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979B9E" w14:textId="77777777" w:rsidR="00E756F6" w:rsidRPr="00B65A01" w:rsidRDefault="0075088F" w:rsidP="0075088F">
      <w:pPr>
        <w:pStyle w:val="Normal1"/>
        <w:spacing w:before="200" w:after="200" w:line="360" w:lineRule="auto"/>
        <w:rPr>
          <w:rFonts w:ascii="Times New Roman" w:eastAsia="Times New Roman" w:hAnsi="Times New Roman" w:cs="Times New Roman"/>
          <w:b/>
          <w:sz w:val="32"/>
          <w:szCs w:val="32"/>
          <w:lang w:val="en-GB"/>
        </w:rPr>
      </w:pPr>
      <w:r w:rsidRPr="0075088F">
        <w:rPr>
          <w:rFonts w:ascii="Times New Roman" w:eastAsia="Times New Roman" w:hAnsi="Times New Roman" w:cs="Times New Roman"/>
          <w:b/>
          <w:noProof/>
          <w:sz w:val="32"/>
          <w:szCs w:val="32"/>
          <w:lang w:val="en-GB" w:eastAsia="en-GB"/>
        </w:rPr>
        <w:drawing>
          <wp:inline distT="0" distB="0" distL="0" distR="0" wp14:anchorId="65546A65" wp14:editId="51C1BD78">
            <wp:extent cx="2896004" cy="1257475"/>
            <wp:effectExtent l="0" t="0" r="0" b="0"/>
            <wp:docPr id="1627563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563070" name=""/>
                    <pic:cNvPicPr/>
                  </pic:nvPicPr>
                  <pic:blipFill>
                    <a:blip r:embed="rId8"/>
                    <a:stretch>
                      <a:fillRect/>
                    </a:stretch>
                  </pic:blipFill>
                  <pic:spPr>
                    <a:xfrm>
                      <a:off x="0" y="0"/>
                      <a:ext cx="2896004" cy="1257475"/>
                    </a:xfrm>
                    <a:prstGeom prst="rect">
                      <a:avLst/>
                    </a:prstGeom>
                  </pic:spPr>
                </pic:pic>
              </a:graphicData>
            </a:graphic>
          </wp:inline>
        </w:drawing>
      </w:r>
    </w:p>
    <w:p w14:paraId="7439B81D" w14:textId="77777777" w:rsidR="00E756F6" w:rsidRPr="00B65A01" w:rsidRDefault="00E756F6">
      <w:pPr>
        <w:pStyle w:val="Normal1"/>
        <w:spacing w:before="200" w:after="200" w:line="360" w:lineRule="auto"/>
        <w:jc w:val="center"/>
        <w:rPr>
          <w:rFonts w:ascii="Times New Roman" w:eastAsia="Times New Roman" w:hAnsi="Times New Roman" w:cs="Times New Roman"/>
          <w:b/>
          <w:sz w:val="32"/>
          <w:szCs w:val="32"/>
          <w:lang w:val="en-GB"/>
        </w:rPr>
      </w:pPr>
    </w:p>
    <w:p w14:paraId="655927D2" w14:textId="0D5F7921" w:rsidR="00E756F6" w:rsidRPr="00B65A01" w:rsidRDefault="00202CBE">
      <w:pPr>
        <w:pStyle w:val="Normal1"/>
        <w:spacing w:before="200" w:after="200" w:line="360" w:lineRule="auto"/>
        <w:jc w:val="center"/>
        <w:rPr>
          <w:rFonts w:ascii="Times New Roman" w:eastAsia="Times New Roman" w:hAnsi="Times New Roman" w:cs="Times New Roman"/>
          <w:b/>
          <w:sz w:val="32"/>
          <w:szCs w:val="32"/>
          <w:lang w:val="en-GB"/>
        </w:rPr>
      </w:pPr>
      <w:r w:rsidRPr="00B65A01">
        <w:rPr>
          <w:rFonts w:ascii="Times New Roman" w:eastAsia="Times New Roman" w:hAnsi="Times New Roman" w:cs="Times New Roman"/>
          <w:b/>
          <w:sz w:val="32"/>
          <w:szCs w:val="32"/>
          <w:lang w:val="en-GB"/>
        </w:rPr>
        <w:t xml:space="preserve">PROGRAM: </w:t>
      </w:r>
      <w:r w:rsidR="00734133" w:rsidRPr="00B65A01">
        <w:rPr>
          <w:rFonts w:ascii="Times New Roman" w:eastAsia="Times New Roman" w:hAnsi="Times New Roman" w:cs="Times New Roman"/>
          <w:b/>
          <w:sz w:val="32"/>
          <w:szCs w:val="32"/>
          <w:lang w:val="en-GB"/>
        </w:rPr>
        <w:t>M</w:t>
      </w:r>
      <w:r w:rsidR="004728D3">
        <w:rPr>
          <w:rFonts w:ascii="Times New Roman" w:eastAsia="Times New Roman" w:hAnsi="Times New Roman" w:cs="Times New Roman"/>
          <w:b/>
          <w:sz w:val="32"/>
          <w:szCs w:val="32"/>
          <w:lang w:val="en-GB"/>
        </w:rPr>
        <w:t xml:space="preserve">BA INTERNATIONAL BUSINESS </w:t>
      </w:r>
    </w:p>
    <w:p w14:paraId="285983B9" w14:textId="77777777" w:rsidR="0075088F" w:rsidRDefault="0075088F" w:rsidP="0075088F">
      <w:pPr>
        <w:pStyle w:val="Normal1"/>
        <w:spacing w:before="200" w:after="200" w:line="360" w:lineRule="auto"/>
        <w:jc w:val="center"/>
        <w:rPr>
          <w:rFonts w:ascii="Times New Roman" w:eastAsia="Times New Roman" w:hAnsi="Times New Roman" w:cs="Times New Roman"/>
          <w:b/>
          <w:sz w:val="32"/>
          <w:szCs w:val="32"/>
          <w:lang w:val="en-GB"/>
        </w:rPr>
      </w:pPr>
      <w:bookmarkStart w:id="0" w:name="_GoBack"/>
      <w:bookmarkEnd w:id="0"/>
    </w:p>
    <w:p w14:paraId="0D1F2148" w14:textId="77777777" w:rsidR="00202CBE" w:rsidRPr="00B65A01" w:rsidRDefault="0075088F" w:rsidP="0075088F">
      <w:pPr>
        <w:pStyle w:val="Normal1"/>
        <w:spacing w:before="200" w:after="200" w:line="360" w:lineRule="auto"/>
        <w:jc w:val="center"/>
        <w:rPr>
          <w:rFonts w:ascii="Times New Roman" w:eastAsia="Times New Roman" w:hAnsi="Times New Roman" w:cs="Times New Roman"/>
          <w:b/>
          <w:sz w:val="32"/>
          <w:szCs w:val="32"/>
          <w:lang w:val="en-GB"/>
        </w:rPr>
      </w:pPr>
      <w:r w:rsidRPr="0075088F">
        <w:rPr>
          <w:rFonts w:ascii="Times New Roman" w:eastAsia="Times New Roman" w:hAnsi="Times New Roman" w:cs="Times New Roman"/>
          <w:b/>
          <w:sz w:val="32"/>
          <w:szCs w:val="32"/>
          <w:lang w:val="en-GB"/>
        </w:rPr>
        <w:t>ETHICS FORM AND DISSERTATIO</w:t>
      </w:r>
      <w:r>
        <w:rPr>
          <w:rFonts w:ascii="Times New Roman" w:eastAsia="Times New Roman" w:hAnsi="Times New Roman" w:cs="Times New Roman"/>
          <w:b/>
          <w:sz w:val="32"/>
          <w:szCs w:val="32"/>
          <w:lang w:val="en-GB"/>
        </w:rPr>
        <w:t xml:space="preserve">N </w:t>
      </w:r>
      <w:r w:rsidRPr="0075088F">
        <w:rPr>
          <w:rFonts w:ascii="Times New Roman" w:eastAsia="Times New Roman" w:hAnsi="Times New Roman" w:cs="Times New Roman"/>
          <w:b/>
          <w:sz w:val="32"/>
          <w:szCs w:val="32"/>
          <w:lang w:val="en-GB"/>
        </w:rPr>
        <w:t>PROPOSAL:</w:t>
      </w:r>
    </w:p>
    <w:p w14:paraId="7E4C8F29" w14:textId="77777777" w:rsidR="00E756F6" w:rsidRDefault="00734133">
      <w:pPr>
        <w:pStyle w:val="Normal1"/>
        <w:spacing w:before="200" w:after="200" w:line="360" w:lineRule="auto"/>
        <w:jc w:val="center"/>
        <w:rPr>
          <w:rFonts w:ascii="Times New Roman" w:eastAsia="Times New Roman" w:hAnsi="Times New Roman" w:cs="Times New Roman"/>
          <w:b/>
          <w:sz w:val="32"/>
          <w:szCs w:val="32"/>
          <w:lang w:val="en-GB"/>
        </w:rPr>
      </w:pPr>
      <w:r w:rsidRPr="00B65A01">
        <w:rPr>
          <w:rFonts w:ascii="Times New Roman" w:eastAsia="Times New Roman" w:hAnsi="Times New Roman" w:cs="Times New Roman"/>
          <w:b/>
          <w:sz w:val="32"/>
          <w:szCs w:val="32"/>
          <w:lang w:val="en-GB"/>
        </w:rPr>
        <w:t xml:space="preserve">FOREIGN DIRECT INVESTMENT (FDI) AND ITS ROLE IN EMERGING ECONOMIES’ FINANCIAL MARKETS  </w:t>
      </w:r>
    </w:p>
    <w:p w14:paraId="5A1D0716" w14:textId="77777777" w:rsidR="0075088F" w:rsidRDefault="0075088F">
      <w:pPr>
        <w:pStyle w:val="Normal1"/>
        <w:spacing w:before="200" w:after="200" w:line="360" w:lineRule="auto"/>
        <w:jc w:val="center"/>
        <w:rPr>
          <w:rFonts w:ascii="Times New Roman" w:eastAsia="Times New Roman" w:hAnsi="Times New Roman" w:cs="Times New Roman"/>
          <w:b/>
          <w:sz w:val="32"/>
          <w:szCs w:val="32"/>
          <w:lang w:val="en-GB"/>
        </w:rPr>
      </w:pPr>
    </w:p>
    <w:p w14:paraId="26A5C61D" w14:textId="77777777" w:rsidR="0075088F" w:rsidRPr="00B65A01" w:rsidRDefault="0075088F" w:rsidP="0075088F">
      <w:pPr>
        <w:pStyle w:val="Normal1"/>
        <w:spacing w:before="200" w:after="200" w:line="360" w:lineRule="auto"/>
        <w:jc w:val="center"/>
        <w:rPr>
          <w:rFonts w:ascii="Times New Roman" w:eastAsia="Times New Roman" w:hAnsi="Times New Roman" w:cs="Times New Roman"/>
          <w:b/>
          <w:sz w:val="32"/>
          <w:szCs w:val="32"/>
          <w:lang w:val="en-GB"/>
        </w:rPr>
      </w:pPr>
      <w:r w:rsidRPr="00B65A01">
        <w:rPr>
          <w:rFonts w:ascii="Times New Roman" w:eastAsia="Times New Roman" w:hAnsi="Times New Roman" w:cs="Times New Roman"/>
          <w:b/>
          <w:sz w:val="32"/>
          <w:szCs w:val="32"/>
          <w:lang w:val="en-GB"/>
        </w:rPr>
        <w:t xml:space="preserve">MODULE CODE: LCMB7035 </w:t>
      </w:r>
    </w:p>
    <w:p w14:paraId="40AE0853" w14:textId="77777777" w:rsidR="0075088F" w:rsidRDefault="0075088F">
      <w:pPr>
        <w:pStyle w:val="Normal1"/>
        <w:spacing w:before="200" w:after="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TITLE: DISSERTATION</w:t>
      </w:r>
    </w:p>
    <w:p w14:paraId="6F821E0F" w14:textId="77777777" w:rsidR="00C62F51" w:rsidRDefault="00C62F51">
      <w:pPr>
        <w:pStyle w:val="Normal1"/>
        <w:spacing w:before="200" w:after="200" w:line="360" w:lineRule="auto"/>
        <w:jc w:val="center"/>
        <w:rPr>
          <w:rFonts w:ascii="Times New Roman" w:eastAsia="Times New Roman" w:hAnsi="Times New Roman" w:cs="Times New Roman"/>
          <w:b/>
          <w:sz w:val="32"/>
          <w:szCs w:val="32"/>
          <w:lang w:val="en-GB"/>
        </w:rPr>
      </w:pPr>
    </w:p>
    <w:p w14:paraId="6DC81158" w14:textId="324EE98E" w:rsidR="00C62F51" w:rsidRDefault="00C62F51">
      <w:pPr>
        <w:pStyle w:val="Normal1"/>
        <w:spacing w:before="200" w:after="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SUBMISSION DATE: </w:t>
      </w:r>
      <w:r w:rsidR="002C3479">
        <w:rPr>
          <w:rFonts w:ascii="Times New Roman" w:eastAsia="Times New Roman" w:hAnsi="Times New Roman" w:cs="Times New Roman"/>
          <w:b/>
          <w:sz w:val="32"/>
          <w:szCs w:val="32"/>
          <w:lang w:val="en-GB"/>
        </w:rPr>
        <w:t>15/11</w:t>
      </w:r>
      <w:r w:rsidRPr="00C62F51">
        <w:rPr>
          <w:rFonts w:ascii="Times New Roman" w:eastAsia="Times New Roman" w:hAnsi="Times New Roman" w:cs="Times New Roman"/>
          <w:b/>
          <w:sz w:val="32"/>
          <w:szCs w:val="32"/>
          <w:lang w:val="en-GB"/>
        </w:rPr>
        <w:t>/2025</w:t>
      </w:r>
    </w:p>
    <w:p w14:paraId="2F4E4C63" w14:textId="77777777" w:rsidR="00C62F51" w:rsidRDefault="00C62F51">
      <w:pPr>
        <w:pStyle w:val="Normal1"/>
        <w:spacing w:before="200" w:after="200" w:line="360" w:lineRule="auto"/>
        <w:jc w:val="center"/>
        <w:rPr>
          <w:rFonts w:ascii="Times New Roman" w:eastAsia="Times New Roman" w:hAnsi="Times New Roman" w:cs="Times New Roman"/>
          <w:b/>
          <w:sz w:val="32"/>
          <w:szCs w:val="32"/>
          <w:lang w:val="en-GB"/>
        </w:rPr>
      </w:pPr>
    </w:p>
    <w:p w14:paraId="69D54FB3" w14:textId="1AB5E1FE" w:rsidR="00C62F51" w:rsidRDefault="00C62F51">
      <w:pPr>
        <w:pStyle w:val="Normal1"/>
        <w:spacing w:before="200" w:after="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w:t>
      </w:r>
      <w:r w:rsidR="007E311E">
        <w:rPr>
          <w:rFonts w:ascii="Times New Roman" w:eastAsia="Times New Roman" w:hAnsi="Times New Roman" w:cs="Times New Roman"/>
          <w:b/>
          <w:sz w:val="32"/>
          <w:szCs w:val="32"/>
          <w:lang w:val="en-GB"/>
        </w:rPr>
        <w:t xml:space="preserve"> </w:t>
      </w:r>
      <w:proofErr w:type="spellStart"/>
      <w:r w:rsidR="007E311E">
        <w:rPr>
          <w:rFonts w:ascii="Times New Roman" w:eastAsia="Times New Roman" w:hAnsi="Times New Roman" w:cs="Times New Roman"/>
          <w:b/>
          <w:sz w:val="32"/>
          <w:szCs w:val="32"/>
          <w:lang w:val="en-GB"/>
        </w:rPr>
        <w:t>Muminur</w:t>
      </w:r>
      <w:proofErr w:type="spellEnd"/>
      <w:r w:rsidR="007E311E">
        <w:rPr>
          <w:rFonts w:ascii="Times New Roman" w:eastAsia="Times New Roman" w:hAnsi="Times New Roman" w:cs="Times New Roman"/>
          <w:b/>
          <w:sz w:val="32"/>
          <w:szCs w:val="32"/>
          <w:lang w:val="en-GB"/>
        </w:rPr>
        <w:t xml:space="preserve"> Rahman</w:t>
      </w:r>
    </w:p>
    <w:p w14:paraId="375F68C9" w14:textId="2793539A" w:rsidR="00C62F51" w:rsidRPr="00B65A01" w:rsidRDefault="007E311E">
      <w:pPr>
        <w:pStyle w:val="Normal1"/>
        <w:spacing w:before="200" w:after="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 2411218</w:t>
      </w:r>
    </w:p>
    <w:p w14:paraId="6243A9EE" w14:textId="77777777" w:rsidR="00B85DAE" w:rsidRDefault="00C62F51" w:rsidP="00C62F51">
      <w:pPr>
        <w:pStyle w:val="TOCHeading"/>
        <w:spacing w:after="240" w:line="360" w:lineRule="auto"/>
        <w:jc w:val="center"/>
        <w:rPr>
          <w:rFonts w:ascii="Times New Roman" w:hAnsi="Times New Roman" w:cs="Times New Roman"/>
          <w:color w:val="auto"/>
          <w:sz w:val="24"/>
          <w:szCs w:val="24"/>
          <w:lang w:val="en-GB"/>
        </w:rPr>
      </w:pPr>
      <w:bookmarkStart w:id="1" w:name="_ejydsxtzcodu" w:colFirst="0" w:colLast="0"/>
      <w:bookmarkEnd w:id="1"/>
      <w:r w:rsidRPr="00B65A01">
        <w:rPr>
          <w:rFonts w:ascii="Times New Roman" w:hAnsi="Times New Roman" w:cs="Times New Roman"/>
          <w:color w:val="auto"/>
          <w:sz w:val="24"/>
          <w:szCs w:val="24"/>
          <w:lang w:val="en-GB"/>
        </w:rPr>
        <w:lastRenderedPageBreak/>
        <w:t>Table of Contents</w:t>
      </w:r>
    </w:p>
    <w:p w14:paraId="58DAF12B" w14:textId="77777777" w:rsidR="00C62F51" w:rsidRDefault="005B6F45">
      <w:pPr>
        <w:pStyle w:val="TableofFigures"/>
        <w:tabs>
          <w:tab w:val="right" w:leader="dot" w:pos="9350"/>
        </w:tabs>
        <w:rPr>
          <w:rFonts w:asciiTheme="minorHAnsi" w:eastAsiaTheme="minorEastAsia" w:hAnsiTheme="minorHAnsi" w:cstheme="minorBidi"/>
          <w:noProof/>
          <w:color w:val="auto"/>
          <w:kern w:val="2"/>
          <w:szCs w:val="24"/>
          <w:lang w:val="en-GB" w:eastAsia="en-GB"/>
        </w:rPr>
      </w:pPr>
      <w:r>
        <w:rPr>
          <w:lang w:val="en-GB"/>
        </w:rPr>
        <w:fldChar w:fldCharType="begin"/>
      </w:r>
      <w:r w:rsidR="00C62F51">
        <w:rPr>
          <w:lang w:val="en-GB"/>
        </w:rPr>
        <w:instrText xml:space="preserve"> TOC \h \z \t "Heading 1" \c </w:instrText>
      </w:r>
      <w:r>
        <w:rPr>
          <w:lang w:val="en-GB"/>
        </w:rPr>
        <w:fldChar w:fldCharType="separate"/>
      </w:r>
      <w:hyperlink w:anchor="_Toc213098764" w:history="1">
        <w:r w:rsidR="00C62F51" w:rsidRPr="002B6DAB">
          <w:rPr>
            <w:rStyle w:val="Hyperlink"/>
            <w:noProof/>
            <w:lang w:val="en-GB"/>
          </w:rPr>
          <w:t>1. Introduction</w:t>
        </w:r>
        <w:r w:rsidR="00C62F51">
          <w:rPr>
            <w:noProof/>
            <w:webHidden/>
          </w:rPr>
          <w:tab/>
        </w:r>
        <w:r>
          <w:rPr>
            <w:noProof/>
            <w:webHidden/>
          </w:rPr>
          <w:fldChar w:fldCharType="begin"/>
        </w:r>
        <w:r w:rsidR="00C62F51">
          <w:rPr>
            <w:noProof/>
            <w:webHidden/>
          </w:rPr>
          <w:instrText xml:space="preserve"> PAGEREF _Toc213098764 \h </w:instrText>
        </w:r>
        <w:r>
          <w:rPr>
            <w:noProof/>
            <w:webHidden/>
          </w:rPr>
        </w:r>
        <w:r>
          <w:rPr>
            <w:noProof/>
            <w:webHidden/>
          </w:rPr>
          <w:fldChar w:fldCharType="separate"/>
        </w:r>
        <w:r w:rsidR="00C62F51">
          <w:rPr>
            <w:noProof/>
            <w:webHidden/>
          </w:rPr>
          <w:t>2</w:t>
        </w:r>
        <w:r>
          <w:rPr>
            <w:noProof/>
            <w:webHidden/>
          </w:rPr>
          <w:fldChar w:fldCharType="end"/>
        </w:r>
      </w:hyperlink>
    </w:p>
    <w:p w14:paraId="6262D310" w14:textId="77777777" w:rsidR="00C62F51" w:rsidRDefault="00F201C4">
      <w:pPr>
        <w:pStyle w:val="TableofFigures"/>
        <w:tabs>
          <w:tab w:val="right" w:leader="dot" w:pos="9350"/>
        </w:tabs>
        <w:rPr>
          <w:rFonts w:asciiTheme="minorHAnsi" w:eastAsiaTheme="minorEastAsia" w:hAnsiTheme="minorHAnsi" w:cstheme="minorBidi"/>
          <w:noProof/>
          <w:color w:val="auto"/>
          <w:kern w:val="2"/>
          <w:szCs w:val="24"/>
          <w:lang w:val="en-GB" w:eastAsia="en-GB"/>
        </w:rPr>
      </w:pPr>
      <w:hyperlink w:anchor="_Toc213098765" w:history="1">
        <w:r w:rsidR="00C62F51" w:rsidRPr="002B6DAB">
          <w:rPr>
            <w:rStyle w:val="Hyperlink"/>
            <w:noProof/>
            <w:lang w:val="en-GB"/>
          </w:rPr>
          <w:t>2. Literature Review</w:t>
        </w:r>
        <w:r w:rsidR="00C62F51">
          <w:rPr>
            <w:noProof/>
            <w:webHidden/>
          </w:rPr>
          <w:tab/>
        </w:r>
        <w:r w:rsidR="005B6F45">
          <w:rPr>
            <w:noProof/>
            <w:webHidden/>
          </w:rPr>
          <w:fldChar w:fldCharType="begin"/>
        </w:r>
        <w:r w:rsidR="00C62F51">
          <w:rPr>
            <w:noProof/>
            <w:webHidden/>
          </w:rPr>
          <w:instrText xml:space="preserve"> PAGEREF _Toc213098765 \h </w:instrText>
        </w:r>
        <w:r w:rsidR="005B6F45">
          <w:rPr>
            <w:noProof/>
            <w:webHidden/>
          </w:rPr>
        </w:r>
        <w:r w:rsidR="005B6F45">
          <w:rPr>
            <w:noProof/>
            <w:webHidden/>
          </w:rPr>
          <w:fldChar w:fldCharType="separate"/>
        </w:r>
        <w:r w:rsidR="00C62F51">
          <w:rPr>
            <w:noProof/>
            <w:webHidden/>
          </w:rPr>
          <w:t>5</w:t>
        </w:r>
        <w:r w:rsidR="005B6F45">
          <w:rPr>
            <w:noProof/>
            <w:webHidden/>
          </w:rPr>
          <w:fldChar w:fldCharType="end"/>
        </w:r>
      </w:hyperlink>
    </w:p>
    <w:p w14:paraId="044801DB" w14:textId="77777777" w:rsidR="00C62F51" w:rsidRDefault="00F201C4">
      <w:pPr>
        <w:pStyle w:val="TableofFigures"/>
        <w:tabs>
          <w:tab w:val="right" w:leader="dot" w:pos="9350"/>
        </w:tabs>
        <w:rPr>
          <w:rFonts w:asciiTheme="minorHAnsi" w:eastAsiaTheme="minorEastAsia" w:hAnsiTheme="minorHAnsi" w:cstheme="minorBidi"/>
          <w:noProof/>
          <w:color w:val="auto"/>
          <w:kern w:val="2"/>
          <w:szCs w:val="24"/>
          <w:lang w:val="en-GB" w:eastAsia="en-GB"/>
        </w:rPr>
      </w:pPr>
      <w:hyperlink w:anchor="_Toc213098766" w:history="1">
        <w:r w:rsidR="00C62F51" w:rsidRPr="002B6DAB">
          <w:rPr>
            <w:rStyle w:val="Hyperlink"/>
            <w:noProof/>
            <w:lang w:val="en-GB"/>
          </w:rPr>
          <w:t>3. Methodology</w:t>
        </w:r>
        <w:r w:rsidR="00C62F51">
          <w:rPr>
            <w:noProof/>
            <w:webHidden/>
          </w:rPr>
          <w:tab/>
        </w:r>
        <w:r w:rsidR="005B6F45">
          <w:rPr>
            <w:noProof/>
            <w:webHidden/>
          </w:rPr>
          <w:fldChar w:fldCharType="begin"/>
        </w:r>
        <w:r w:rsidR="00C62F51">
          <w:rPr>
            <w:noProof/>
            <w:webHidden/>
          </w:rPr>
          <w:instrText xml:space="preserve"> PAGEREF _Toc213098766 \h </w:instrText>
        </w:r>
        <w:r w:rsidR="005B6F45">
          <w:rPr>
            <w:noProof/>
            <w:webHidden/>
          </w:rPr>
        </w:r>
        <w:r w:rsidR="005B6F45">
          <w:rPr>
            <w:noProof/>
            <w:webHidden/>
          </w:rPr>
          <w:fldChar w:fldCharType="separate"/>
        </w:r>
        <w:r w:rsidR="00C62F51">
          <w:rPr>
            <w:noProof/>
            <w:webHidden/>
          </w:rPr>
          <w:t>9</w:t>
        </w:r>
        <w:r w:rsidR="005B6F45">
          <w:rPr>
            <w:noProof/>
            <w:webHidden/>
          </w:rPr>
          <w:fldChar w:fldCharType="end"/>
        </w:r>
      </w:hyperlink>
    </w:p>
    <w:p w14:paraId="597BD765" w14:textId="77777777" w:rsidR="00C62F51" w:rsidRDefault="00F201C4">
      <w:pPr>
        <w:pStyle w:val="TableofFigures"/>
        <w:tabs>
          <w:tab w:val="right" w:leader="dot" w:pos="9350"/>
        </w:tabs>
        <w:rPr>
          <w:rFonts w:asciiTheme="minorHAnsi" w:eastAsiaTheme="minorEastAsia" w:hAnsiTheme="minorHAnsi" w:cstheme="minorBidi"/>
          <w:noProof/>
          <w:color w:val="auto"/>
          <w:kern w:val="2"/>
          <w:szCs w:val="24"/>
          <w:lang w:val="en-GB" w:eastAsia="en-GB"/>
        </w:rPr>
      </w:pPr>
      <w:hyperlink w:anchor="_Toc213098767" w:history="1">
        <w:r w:rsidR="00C62F51" w:rsidRPr="002B6DAB">
          <w:rPr>
            <w:rStyle w:val="Hyperlink"/>
            <w:noProof/>
            <w:lang w:val="en-GB"/>
          </w:rPr>
          <w:t>4. Expected Findings</w:t>
        </w:r>
        <w:r w:rsidR="00C62F51">
          <w:rPr>
            <w:noProof/>
            <w:webHidden/>
          </w:rPr>
          <w:tab/>
        </w:r>
        <w:r w:rsidR="005B6F45">
          <w:rPr>
            <w:noProof/>
            <w:webHidden/>
          </w:rPr>
          <w:fldChar w:fldCharType="begin"/>
        </w:r>
        <w:r w:rsidR="00C62F51">
          <w:rPr>
            <w:noProof/>
            <w:webHidden/>
          </w:rPr>
          <w:instrText xml:space="preserve"> PAGEREF _Toc213098767 \h </w:instrText>
        </w:r>
        <w:r w:rsidR="005B6F45">
          <w:rPr>
            <w:noProof/>
            <w:webHidden/>
          </w:rPr>
        </w:r>
        <w:r w:rsidR="005B6F45">
          <w:rPr>
            <w:noProof/>
            <w:webHidden/>
          </w:rPr>
          <w:fldChar w:fldCharType="separate"/>
        </w:r>
        <w:r w:rsidR="00C62F51">
          <w:rPr>
            <w:noProof/>
            <w:webHidden/>
          </w:rPr>
          <w:t>10</w:t>
        </w:r>
        <w:r w:rsidR="005B6F45">
          <w:rPr>
            <w:noProof/>
            <w:webHidden/>
          </w:rPr>
          <w:fldChar w:fldCharType="end"/>
        </w:r>
      </w:hyperlink>
    </w:p>
    <w:p w14:paraId="7F03174D" w14:textId="77777777" w:rsidR="00C62F51" w:rsidRDefault="00F201C4">
      <w:pPr>
        <w:pStyle w:val="TableofFigures"/>
        <w:tabs>
          <w:tab w:val="right" w:leader="dot" w:pos="9350"/>
        </w:tabs>
        <w:rPr>
          <w:rFonts w:asciiTheme="minorHAnsi" w:eastAsiaTheme="minorEastAsia" w:hAnsiTheme="minorHAnsi" w:cstheme="minorBidi"/>
          <w:noProof/>
          <w:color w:val="auto"/>
          <w:kern w:val="2"/>
          <w:szCs w:val="24"/>
          <w:lang w:val="en-GB" w:eastAsia="en-GB"/>
        </w:rPr>
      </w:pPr>
      <w:hyperlink w:anchor="_Toc213098768" w:history="1">
        <w:r w:rsidR="00C62F51" w:rsidRPr="002B6DAB">
          <w:rPr>
            <w:rStyle w:val="Hyperlink"/>
            <w:noProof/>
            <w:lang w:val="en-GB"/>
          </w:rPr>
          <w:t>5. Limitations</w:t>
        </w:r>
        <w:r w:rsidR="00C62F51">
          <w:rPr>
            <w:noProof/>
            <w:webHidden/>
          </w:rPr>
          <w:tab/>
        </w:r>
        <w:r w:rsidR="005B6F45">
          <w:rPr>
            <w:noProof/>
            <w:webHidden/>
          </w:rPr>
          <w:fldChar w:fldCharType="begin"/>
        </w:r>
        <w:r w:rsidR="00C62F51">
          <w:rPr>
            <w:noProof/>
            <w:webHidden/>
          </w:rPr>
          <w:instrText xml:space="preserve"> PAGEREF _Toc213098768 \h </w:instrText>
        </w:r>
        <w:r w:rsidR="005B6F45">
          <w:rPr>
            <w:noProof/>
            <w:webHidden/>
          </w:rPr>
        </w:r>
        <w:r w:rsidR="005B6F45">
          <w:rPr>
            <w:noProof/>
            <w:webHidden/>
          </w:rPr>
          <w:fldChar w:fldCharType="separate"/>
        </w:r>
        <w:r w:rsidR="00C62F51">
          <w:rPr>
            <w:noProof/>
            <w:webHidden/>
          </w:rPr>
          <w:t>10</w:t>
        </w:r>
        <w:r w:rsidR="005B6F45">
          <w:rPr>
            <w:noProof/>
            <w:webHidden/>
          </w:rPr>
          <w:fldChar w:fldCharType="end"/>
        </w:r>
      </w:hyperlink>
    </w:p>
    <w:p w14:paraId="34A1EE78" w14:textId="77777777" w:rsidR="00C62F51" w:rsidRDefault="00F201C4">
      <w:pPr>
        <w:pStyle w:val="TableofFigures"/>
        <w:tabs>
          <w:tab w:val="right" w:leader="dot" w:pos="9350"/>
        </w:tabs>
        <w:rPr>
          <w:rFonts w:asciiTheme="minorHAnsi" w:eastAsiaTheme="minorEastAsia" w:hAnsiTheme="minorHAnsi" w:cstheme="minorBidi"/>
          <w:noProof/>
          <w:color w:val="auto"/>
          <w:kern w:val="2"/>
          <w:szCs w:val="24"/>
          <w:lang w:val="en-GB" w:eastAsia="en-GB"/>
        </w:rPr>
      </w:pPr>
      <w:hyperlink w:anchor="_Toc213098769" w:history="1">
        <w:r w:rsidR="00C62F51" w:rsidRPr="002B6DAB">
          <w:rPr>
            <w:rStyle w:val="Hyperlink"/>
            <w:noProof/>
            <w:lang w:val="en-GB"/>
          </w:rPr>
          <w:t>6. Timeframe</w:t>
        </w:r>
        <w:r w:rsidR="00C62F51">
          <w:rPr>
            <w:noProof/>
            <w:webHidden/>
          </w:rPr>
          <w:tab/>
        </w:r>
        <w:r w:rsidR="005B6F45">
          <w:rPr>
            <w:noProof/>
            <w:webHidden/>
          </w:rPr>
          <w:fldChar w:fldCharType="begin"/>
        </w:r>
        <w:r w:rsidR="00C62F51">
          <w:rPr>
            <w:noProof/>
            <w:webHidden/>
          </w:rPr>
          <w:instrText xml:space="preserve"> PAGEREF _Toc213098769 \h </w:instrText>
        </w:r>
        <w:r w:rsidR="005B6F45">
          <w:rPr>
            <w:noProof/>
            <w:webHidden/>
          </w:rPr>
        </w:r>
        <w:r w:rsidR="005B6F45">
          <w:rPr>
            <w:noProof/>
            <w:webHidden/>
          </w:rPr>
          <w:fldChar w:fldCharType="separate"/>
        </w:r>
        <w:r w:rsidR="00C62F51">
          <w:rPr>
            <w:noProof/>
            <w:webHidden/>
          </w:rPr>
          <w:t>10</w:t>
        </w:r>
        <w:r w:rsidR="005B6F45">
          <w:rPr>
            <w:noProof/>
            <w:webHidden/>
          </w:rPr>
          <w:fldChar w:fldCharType="end"/>
        </w:r>
      </w:hyperlink>
    </w:p>
    <w:p w14:paraId="4346310F" w14:textId="77777777" w:rsidR="00C62F51" w:rsidRDefault="00F201C4">
      <w:pPr>
        <w:pStyle w:val="TableofFigures"/>
        <w:tabs>
          <w:tab w:val="right" w:leader="dot" w:pos="9350"/>
        </w:tabs>
        <w:rPr>
          <w:rFonts w:asciiTheme="minorHAnsi" w:eastAsiaTheme="minorEastAsia" w:hAnsiTheme="minorHAnsi" w:cstheme="minorBidi"/>
          <w:noProof/>
          <w:color w:val="auto"/>
          <w:kern w:val="2"/>
          <w:szCs w:val="24"/>
          <w:lang w:val="en-GB" w:eastAsia="en-GB"/>
        </w:rPr>
      </w:pPr>
      <w:hyperlink w:anchor="_Toc213098770" w:history="1">
        <w:r w:rsidR="00C62F51" w:rsidRPr="002B6DAB">
          <w:rPr>
            <w:rStyle w:val="Hyperlink"/>
            <w:noProof/>
            <w:lang w:val="en-GB"/>
          </w:rPr>
          <w:t>7. Conclusion</w:t>
        </w:r>
        <w:r w:rsidR="00C62F51">
          <w:rPr>
            <w:noProof/>
            <w:webHidden/>
          </w:rPr>
          <w:tab/>
        </w:r>
        <w:r w:rsidR="005B6F45">
          <w:rPr>
            <w:noProof/>
            <w:webHidden/>
          </w:rPr>
          <w:fldChar w:fldCharType="begin"/>
        </w:r>
        <w:r w:rsidR="00C62F51">
          <w:rPr>
            <w:noProof/>
            <w:webHidden/>
          </w:rPr>
          <w:instrText xml:space="preserve"> PAGEREF _Toc213098770 \h </w:instrText>
        </w:r>
        <w:r w:rsidR="005B6F45">
          <w:rPr>
            <w:noProof/>
            <w:webHidden/>
          </w:rPr>
        </w:r>
        <w:r w:rsidR="005B6F45">
          <w:rPr>
            <w:noProof/>
            <w:webHidden/>
          </w:rPr>
          <w:fldChar w:fldCharType="separate"/>
        </w:r>
        <w:r w:rsidR="00C62F51">
          <w:rPr>
            <w:noProof/>
            <w:webHidden/>
          </w:rPr>
          <w:t>11</w:t>
        </w:r>
        <w:r w:rsidR="005B6F45">
          <w:rPr>
            <w:noProof/>
            <w:webHidden/>
          </w:rPr>
          <w:fldChar w:fldCharType="end"/>
        </w:r>
      </w:hyperlink>
    </w:p>
    <w:p w14:paraId="76D4E084" w14:textId="77777777" w:rsidR="00C62F51" w:rsidRDefault="00F201C4">
      <w:pPr>
        <w:pStyle w:val="TableofFigures"/>
        <w:tabs>
          <w:tab w:val="right" w:leader="dot" w:pos="9350"/>
        </w:tabs>
        <w:rPr>
          <w:rFonts w:asciiTheme="minorHAnsi" w:eastAsiaTheme="minorEastAsia" w:hAnsiTheme="minorHAnsi" w:cstheme="minorBidi"/>
          <w:noProof/>
          <w:color w:val="auto"/>
          <w:kern w:val="2"/>
          <w:szCs w:val="24"/>
          <w:lang w:val="en-GB" w:eastAsia="en-GB"/>
        </w:rPr>
      </w:pPr>
      <w:hyperlink w:anchor="_Toc213098771" w:history="1">
        <w:r w:rsidR="00C62F51" w:rsidRPr="002B6DAB">
          <w:rPr>
            <w:rStyle w:val="Hyperlink"/>
            <w:noProof/>
            <w:lang w:val="en-GB"/>
          </w:rPr>
          <w:t>References</w:t>
        </w:r>
        <w:r w:rsidR="00C62F51">
          <w:rPr>
            <w:noProof/>
            <w:webHidden/>
          </w:rPr>
          <w:tab/>
        </w:r>
        <w:r w:rsidR="005B6F45">
          <w:rPr>
            <w:noProof/>
            <w:webHidden/>
          </w:rPr>
          <w:fldChar w:fldCharType="begin"/>
        </w:r>
        <w:r w:rsidR="00C62F51">
          <w:rPr>
            <w:noProof/>
            <w:webHidden/>
          </w:rPr>
          <w:instrText xml:space="preserve"> PAGEREF _Toc213098771 \h </w:instrText>
        </w:r>
        <w:r w:rsidR="005B6F45">
          <w:rPr>
            <w:noProof/>
            <w:webHidden/>
          </w:rPr>
        </w:r>
        <w:r w:rsidR="005B6F45">
          <w:rPr>
            <w:noProof/>
            <w:webHidden/>
          </w:rPr>
          <w:fldChar w:fldCharType="separate"/>
        </w:r>
        <w:r w:rsidR="00C62F51">
          <w:rPr>
            <w:noProof/>
            <w:webHidden/>
          </w:rPr>
          <w:t>12</w:t>
        </w:r>
        <w:r w:rsidR="005B6F45">
          <w:rPr>
            <w:noProof/>
            <w:webHidden/>
          </w:rPr>
          <w:fldChar w:fldCharType="end"/>
        </w:r>
      </w:hyperlink>
    </w:p>
    <w:p w14:paraId="5FB62083" w14:textId="77777777" w:rsidR="00C62F51" w:rsidRPr="00C62F51" w:rsidRDefault="005B6F45" w:rsidP="00C62F51">
      <w:pPr>
        <w:rPr>
          <w:lang w:val="en-GB"/>
        </w:rPr>
      </w:pPr>
      <w:r>
        <w:rPr>
          <w:lang w:val="en-GB"/>
        </w:rPr>
        <w:fldChar w:fldCharType="end"/>
      </w:r>
    </w:p>
    <w:p w14:paraId="690A2578" w14:textId="77777777" w:rsidR="00B85DAE" w:rsidRPr="00B65A01" w:rsidRDefault="00B85DAE">
      <w:pPr>
        <w:rPr>
          <w:rFonts w:ascii="Times New Roman" w:eastAsia="Times New Roman" w:hAnsi="Times New Roman" w:cs="Times New Roman"/>
          <w:b/>
          <w:sz w:val="24"/>
          <w:szCs w:val="24"/>
          <w:lang w:val="en-GB"/>
        </w:rPr>
      </w:pPr>
      <w:r w:rsidRPr="00B65A01">
        <w:rPr>
          <w:lang w:val="en-GB"/>
        </w:rPr>
        <w:br w:type="page"/>
      </w:r>
    </w:p>
    <w:p w14:paraId="454C4B4E" w14:textId="77777777" w:rsidR="00E756F6" w:rsidRPr="00B65A01" w:rsidRDefault="00734133">
      <w:pPr>
        <w:pStyle w:val="Heading1"/>
        <w:rPr>
          <w:lang w:val="en-GB"/>
        </w:rPr>
      </w:pPr>
      <w:bookmarkStart w:id="2" w:name="_Toc213098764"/>
      <w:r w:rsidRPr="00B65A01">
        <w:rPr>
          <w:lang w:val="en-GB"/>
        </w:rPr>
        <w:lastRenderedPageBreak/>
        <w:t>1. Introduction</w:t>
      </w:r>
      <w:bookmarkEnd w:id="2"/>
    </w:p>
    <w:p w14:paraId="1AF1B998"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1.1 Research Background </w:t>
      </w:r>
    </w:p>
    <w:p w14:paraId="4669AFEB" w14:textId="77777777" w:rsidR="00E756F6" w:rsidRPr="00B65A01" w:rsidRDefault="0048649A">
      <w:pPr>
        <w:pStyle w:val="Normal1"/>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00734133" w:rsidRPr="00B65A01">
        <w:rPr>
          <w:rFonts w:ascii="Times New Roman" w:eastAsia="Times New Roman" w:hAnsi="Times New Roman" w:cs="Times New Roman"/>
          <w:sz w:val="24"/>
          <w:szCs w:val="24"/>
          <w:lang w:val="en-GB"/>
        </w:rPr>
        <w:t>Foreign direct investment (FDI)</w:t>
      </w:r>
      <w:r>
        <w:rPr>
          <w:rFonts w:ascii="Times New Roman" w:eastAsia="Times New Roman" w:hAnsi="Times New Roman" w:cs="Times New Roman"/>
          <w:sz w:val="24"/>
          <w:szCs w:val="24"/>
          <w:lang w:val="en-GB"/>
        </w:rPr>
        <w:t>”</w:t>
      </w:r>
      <w:r w:rsidR="00734133" w:rsidRPr="00B65A01">
        <w:rPr>
          <w:rFonts w:ascii="Times New Roman" w:eastAsia="Times New Roman" w:hAnsi="Times New Roman" w:cs="Times New Roman"/>
          <w:sz w:val="24"/>
          <w:szCs w:val="24"/>
          <w:lang w:val="en-GB"/>
        </w:rPr>
        <w:t xml:space="preserve"> plays an instrumental role in the “world economy” with almost $2 trillion investment during the past decade with over one-half being invested in emerging economies (World Bank, 2025). External capital is instrumental for “emerging markets and developing economies (EMDEs)” for bridging their “investment gaps” for an additional 1.4% addition to GDP for addressing areas such as “climate change” and energy transition. </w:t>
      </w:r>
      <w:proofErr w:type="spellStart"/>
      <w:r w:rsidR="00734133" w:rsidRPr="00B65A01">
        <w:rPr>
          <w:rFonts w:ascii="Times New Roman" w:eastAsia="Times New Roman" w:hAnsi="Times New Roman" w:cs="Times New Roman"/>
          <w:sz w:val="24"/>
          <w:szCs w:val="24"/>
          <w:lang w:val="en-GB"/>
        </w:rPr>
        <w:t>Ofosu</w:t>
      </w:r>
      <w:proofErr w:type="spellEnd"/>
      <w:r w:rsidR="00734133" w:rsidRPr="00B65A01">
        <w:rPr>
          <w:rFonts w:ascii="Times New Roman" w:eastAsia="Times New Roman" w:hAnsi="Times New Roman" w:cs="Times New Roman"/>
          <w:sz w:val="24"/>
          <w:szCs w:val="24"/>
          <w:lang w:val="en-GB"/>
        </w:rPr>
        <w:t xml:space="preserve">-Mensah </w:t>
      </w:r>
      <w:proofErr w:type="spellStart"/>
      <w:r w:rsidR="00734133" w:rsidRPr="00B65A01">
        <w:rPr>
          <w:rFonts w:ascii="Times New Roman" w:eastAsia="Times New Roman" w:hAnsi="Times New Roman" w:cs="Times New Roman"/>
          <w:sz w:val="24"/>
          <w:szCs w:val="24"/>
          <w:lang w:val="en-GB"/>
        </w:rPr>
        <w:t>Ababio</w:t>
      </w:r>
      <w:proofErr w:type="spellEnd"/>
      <w:r w:rsidR="00734133" w:rsidRPr="00B65A01">
        <w:rPr>
          <w:rFonts w:ascii="Times New Roman" w:eastAsia="Times New Roman" w:hAnsi="Times New Roman" w:cs="Times New Roman"/>
          <w:sz w:val="24"/>
          <w:szCs w:val="24"/>
          <w:lang w:val="en-GB"/>
        </w:rPr>
        <w:t xml:space="preserve"> </w:t>
      </w:r>
      <w:r w:rsidR="00734133" w:rsidRPr="00B65A01">
        <w:rPr>
          <w:rFonts w:ascii="Times New Roman" w:eastAsia="Times New Roman" w:hAnsi="Times New Roman" w:cs="Times New Roman"/>
          <w:i/>
          <w:sz w:val="24"/>
          <w:szCs w:val="24"/>
          <w:lang w:val="en-GB"/>
        </w:rPr>
        <w:t>et al.</w:t>
      </w:r>
      <w:r w:rsidR="00734133" w:rsidRPr="00B65A01">
        <w:rPr>
          <w:rFonts w:ascii="Times New Roman" w:eastAsia="Times New Roman" w:hAnsi="Times New Roman" w:cs="Times New Roman"/>
          <w:sz w:val="24"/>
          <w:szCs w:val="24"/>
          <w:lang w:val="en-GB"/>
        </w:rPr>
        <w:t xml:space="preserve"> (2022) mentions that FDI plays a “multifaceted role” in the financial markets of emerging economies by acting as a source of “non-debt capital” that has a positive relation with financial development.    </w:t>
      </w:r>
    </w:p>
    <w:p w14:paraId="5F8EB0F2"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1.2 Research Problem </w:t>
      </w:r>
    </w:p>
    <w:p w14:paraId="0027274F"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The global FDI investments in “emerging economies” have fallen by 2% since the financial crisis </w:t>
      </w:r>
      <w:r w:rsidR="0048649A">
        <w:rPr>
          <w:rFonts w:ascii="Times New Roman" w:eastAsia="Times New Roman" w:hAnsi="Times New Roman" w:cs="Times New Roman"/>
          <w:sz w:val="24"/>
          <w:szCs w:val="24"/>
          <w:lang w:val="en-GB"/>
        </w:rPr>
        <w:t>in the year of</w:t>
      </w:r>
      <w:r w:rsidRPr="00B65A01">
        <w:rPr>
          <w:rFonts w:ascii="Times New Roman" w:eastAsia="Times New Roman" w:hAnsi="Times New Roman" w:cs="Times New Roman"/>
          <w:sz w:val="24"/>
          <w:szCs w:val="24"/>
          <w:lang w:val="en-GB"/>
        </w:rPr>
        <w:t xml:space="preserve"> 2008-09</w:t>
      </w:r>
      <w:r w:rsidR="0048649A">
        <w:rPr>
          <w:rFonts w:ascii="Times New Roman" w:eastAsia="Times New Roman" w:hAnsi="Times New Roman" w:cs="Times New Roman"/>
          <w:sz w:val="24"/>
          <w:szCs w:val="24"/>
          <w:lang w:val="en-GB"/>
        </w:rPr>
        <w:t xml:space="preserve"> globally</w:t>
      </w:r>
      <w:r w:rsidRPr="00B65A01">
        <w:rPr>
          <w:rFonts w:ascii="Times New Roman" w:eastAsia="Times New Roman" w:hAnsi="Times New Roman" w:cs="Times New Roman"/>
          <w:sz w:val="24"/>
          <w:szCs w:val="24"/>
          <w:lang w:val="en-GB"/>
        </w:rPr>
        <w:t xml:space="preserve"> with “FDI-to-GDP ratios” in emerging economies declining to about 60</w:t>
      </w:r>
      <w:r w:rsidR="00922852" w:rsidRPr="00B65A01">
        <w:rPr>
          <w:rFonts w:ascii="Times New Roman" w:eastAsia="Times New Roman" w:hAnsi="Times New Roman" w:cs="Times New Roman"/>
          <w:sz w:val="24"/>
          <w:szCs w:val="24"/>
          <w:lang w:val="en-GB"/>
        </w:rPr>
        <w:t>% (</w:t>
      </w:r>
      <w:r w:rsidRPr="00B65A01">
        <w:rPr>
          <w:rFonts w:ascii="Times New Roman" w:eastAsia="Times New Roman" w:hAnsi="Times New Roman" w:cs="Times New Roman"/>
          <w:sz w:val="24"/>
          <w:szCs w:val="24"/>
          <w:lang w:val="en-GB"/>
        </w:rPr>
        <w:t>World Bank, 2025).</w:t>
      </w:r>
    </w:p>
    <w:p w14:paraId="791BAAAF" w14:textId="77777777" w:rsidR="00E756F6" w:rsidRPr="00B65A01" w:rsidRDefault="00734133">
      <w:pPr>
        <w:pStyle w:val="Normal1"/>
        <w:spacing w:before="200" w:after="200" w:line="360" w:lineRule="auto"/>
        <w:jc w:val="center"/>
        <w:rPr>
          <w:rFonts w:ascii="Times New Roman" w:eastAsia="Times New Roman" w:hAnsi="Times New Roman" w:cs="Times New Roman"/>
          <w:b/>
          <w:sz w:val="24"/>
          <w:szCs w:val="24"/>
          <w:lang w:val="en-GB"/>
        </w:rPr>
      </w:pPr>
      <w:r w:rsidRPr="00B65A01">
        <w:rPr>
          <w:rFonts w:ascii="Times New Roman" w:eastAsia="Times New Roman" w:hAnsi="Times New Roman" w:cs="Times New Roman"/>
          <w:b/>
          <w:noProof/>
          <w:sz w:val="24"/>
          <w:szCs w:val="24"/>
          <w:lang w:val="en-GB" w:eastAsia="en-GB"/>
        </w:rPr>
        <w:drawing>
          <wp:inline distT="114300" distB="114300" distL="114300" distR="114300" wp14:anchorId="167BB3B5" wp14:editId="22A9D822">
            <wp:extent cx="5943600" cy="25273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2527300"/>
                    </a:xfrm>
                    <a:prstGeom prst="rect">
                      <a:avLst/>
                    </a:prstGeom>
                    <a:ln/>
                  </pic:spPr>
                </pic:pic>
              </a:graphicData>
            </a:graphic>
          </wp:inline>
        </w:drawing>
      </w:r>
    </w:p>
    <w:p w14:paraId="356FE321" w14:textId="77777777" w:rsidR="00E756F6" w:rsidRPr="00B65A01" w:rsidRDefault="00734133">
      <w:pPr>
        <w:pStyle w:val="Normal1"/>
        <w:spacing w:before="200" w:after="200" w:line="360" w:lineRule="auto"/>
        <w:jc w:val="center"/>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Figure 1: Decline in FDI investment in Emerging Economies </w:t>
      </w:r>
    </w:p>
    <w:p w14:paraId="20692BE7" w14:textId="77777777" w:rsidR="00E756F6" w:rsidRPr="00B65A01" w:rsidRDefault="00734133">
      <w:pPr>
        <w:pStyle w:val="Normal1"/>
        <w:spacing w:before="200" w:after="200" w:line="360" w:lineRule="auto"/>
        <w:jc w:val="center"/>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(Source: World Bank, 2025)</w:t>
      </w:r>
    </w:p>
    <w:p w14:paraId="7DC5F842"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lastRenderedPageBreak/>
        <w:t xml:space="preserve">FDI inflows in emerging economies is positively correlated to “output growth” and international trade while “trade fragmentation” and “rising tariffs” are often associated with weaker FDI investments (World Bank, 2025). For instance, the recent tariffs imposed by the “US Government” range from 10% to 25% and have significantly impacted the “emerging economies” globally.  </w:t>
      </w:r>
    </w:p>
    <w:p w14:paraId="2ED1F6C9" w14:textId="77777777" w:rsidR="00E756F6" w:rsidRPr="00B65A01" w:rsidRDefault="00734133">
      <w:pPr>
        <w:pStyle w:val="Normal1"/>
        <w:spacing w:before="200" w:after="200" w:line="360" w:lineRule="auto"/>
        <w:jc w:val="center"/>
        <w:rPr>
          <w:rFonts w:ascii="Times New Roman" w:eastAsia="Times New Roman" w:hAnsi="Times New Roman" w:cs="Times New Roman"/>
          <w:sz w:val="24"/>
          <w:szCs w:val="24"/>
          <w:lang w:val="en-GB"/>
        </w:rPr>
      </w:pPr>
      <w:r w:rsidRPr="00B65A01">
        <w:rPr>
          <w:rFonts w:ascii="Times New Roman" w:eastAsia="Times New Roman" w:hAnsi="Times New Roman" w:cs="Times New Roman"/>
          <w:noProof/>
          <w:sz w:val="24"/>
          <w:szCs w:val="24"/>
          <w:lang w:val="en-GB" w:eastAsia="en-GB"/>
        </w:rPr>
        <w:drawing>
          <wp:inline distT="114300" distB="114300" distL="114300" distR="114300" wp14:anchorId="68D55EB9" wp14:editId="5C9FDF42">
            <wp:extent cx="5943600" cy="24384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2438400"/>
                    </a:xfrm>
                    <a:prstGeom prst="rect">
                      <a:avLst/>
                    </a:prstGeom>
                    <a:ln/>
                  </pic:spPr>
                </pic:pic>
              </a:graphicData>
            </a:graphic>
          </wp:inline>
        </w:drawing>
      </w:r>
    </w:p>
    <w:p w14:paraId="47F54BC5" w14:textId="77777777" w:rsidR="00E756F6" w:rsidRPr="00B65A01" w:rsidRDefault="00734133">
      <w:pPr>
        <w:pStyle w:val="Normal1"/>
        <w:spacing w:before="200" w:after="200" w:line="360" w:lineRule="auto"/>
        <w:jc w:val="center"/>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Figure 2: Challenges to FDI investments in Emerging Economies</w:t>
      </w:r>
    </w:p>
    <w:p w14:paraId="28689ABC" w14:textId="77777777" w:rsidR="00E756F6" w:rsidRPr="00B65A01" w:rsidRDefault="00734133">
      <w:pPr>
        <w:pStyle w:val="Normal1"/>
        <w:spacing w:before="200" w:after="200" w:line="360" w:lineRule="auto"/>
        <w:jc w:val="center"/>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(Source: World Bank, 2025)</w:t>
      </w:r>
    </w:p>
    <w:p w14:paraId="5004F3CA"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Brazil, a major exporter of steel, has seen a drop in their export numbers while South Africa, a major exporter of </w:t>
      </w:r>
      <w:r w:rsidR="00922852" w:rsidRPr="00B65A01">
        <w:rPr>
          <w:rFonts w:ascii="Times New Roman" w:eastAsia="Times New Roman" w:hAnsi="Times New Roman" w:cs="Times New Roman"/>
          <w:sz w:val="24"/>
          <w:szCs w:val="24"/>
          <w:lang w:val="en-GB"/>
        </w:rPr>
        <w:t>aluminium</w:t>
      </w:r>
      <w:r w:rsidRPr="00B65A01">
        <w:rPr>
          <w:rFonts w:ascii="Times New Roman" w:eastAsia="Times New Roman" w:hAnsi="Times New Roman" w:cs="Times New Roman"/>
          <w:sz w:val="24"/>
          <w:szCs w:val="24"/>
          <w:lang w:val="en-GB"/>
        </w:rPr>
        <w:t>, saw a decline of its “</w:t>
      </w:r>
      <w:r w:rsidR="00922852" w:rsidRPr="00B65A01">
        <w:rPr>
          <w:rFonts w:ascii="Times New Roman" w:eastAsia="Times New Roman" w:hAnsi="Times New Roman" w:cs="Times New Roman"/>
          <w:sz w:val="24"/>
          <w:szCs w:val="24"/>
          <w:lang w:val="en-GB"/>
        </w:rPr>
        <w:t>aluminium</w:t>
      </w:r>
      <w:r w:rsidRPr="00B65A01">
        <w:rPr>
          <w:rFonts w:ascii="Times New Roman" w:eastAsia="Times New Roman" w:hAnsi="Times New Roman" w:cs="Times New Roman"/>
          <w:sz w:val="24"/>
          <w:szCs w:val="24"/>
          <w:lang w:val="en-GB"/>
        </w:rPr>
        <w:t xml:space="preserve"> exports” to the US and other developed countries (Andersen, 2025). These factors emerge as formidable challenges for ensuring effective inflow of FDI in the emerging economies, negatively impacting its financial markets.  </w:t>
      </w:r>
    </w:p>
    <w:p w14:paraId="69096FE3"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1.3 Research Rationale </w:t>
      </w:r>
    </w:p>
    <w:p w14:paraId="2A1639B3"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noProof/>
          <w:sz w:val="24"/>
          <w:szCs w:val="24"/>
          <w:lang w:val="en-GB" w:eastAsia="en-GB"/>
        </w:rPr>
        <w:lastRenderedPageBreak/>
        <w:drawing>
          <wp:inline distT="114300" distB="114300" distL="114300" distR="114300" wp14:anchorId="7C44D112" wp14:editId="7715A788">
            <wp:extent cx="5943600" cy="26670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2667000"/>
                    </a:xfrm>
                    <a:prstGeom prst="rect">
                      <a:avLst/>
                    </a:prstGeom>
                    <a:ln/>
                  </pic:spPr>
                </pic:pic>
              </a:graphicData>
            </a:graphic>
          </wp:inline>
        </w:drawing>
      </w:r>
    </w:p>
    <w:p w14:paraId="31B04086" w14:textId="77777777" w:rsidR="00E756F6" w:rsidRPr="00B65A01" w:rsidRDefault="00734133">
      <w:pPr>
        <w:pStyle w:val="Normal1"/>
        <w:spacing w:before="200" w:after="200" w:line="360" w:lineRule="auto"/>
        <w:jc w:val="center"/>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Figure 3: FDI Prioritisation in Emerging Economies </w:t>
      </w:r>
    </w:p>
    <w:p w14:paraId="51A82CDF" w14:textId="77777777" w:rsidR="00E756F6" w:rsidRPr="00B65A01" w:rsidRDefault="00734133">
      <w:pPr>
        <w:pStyle w:val="Normal1"/>
        <w:spacing w:before="200" w:after="200" w:line="360" w:lineRule="auto"/>
        <w:jc w:val="center"/>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(Source: World Bank, 2025)</w:t>
      </w:r>
    </w:p>
    <w:p w14:paraId="3BCE38D6" w14:textId="77777777" w:rsidR="00E756F6" w:rsidRPr="00A342A5" w:rsidRDefault="00734133">
      <w:pPr>
        <w:pStyle w:val="Normal1"/>
        <w:spacing w:before="200" w:after="200" w:line="360" w:lineRule="auto"/>
        <w:jc w:val="both"/>
        <w:rPr>
          <w:rFonts w:ascii="Times New Roman" w:eastAsia="Times New Roman" w:hAnsi="Times New Roman" w:cs="Times New Roman"/>
          <w:sz w:val="24"/>
          <w:szCs w:val="24"/>
          <w:lang w:val="en-GB"/>
        </w:rPr>
      </w:pPr>
      <w:r w:rsidRPr="00A342A5">
        <w:rPr>
          <w:rFonts w:ascii="Times New Roman" w:eastAsia="Times New Roman" w:hAnsi="Times New Roman" w:cs="Times New Roman"/>
          <w:sz w:val="24"/>
          <w:szCs w:val="24"/>
          <w:lang w:val="en-GB"/>
        </w:rPr>
        <w:t xml:space="preserve">The research of Al </w:t>
      </w:r>
      <w:proofErr w:type="spellStart"/>
      <w:r w:rsidRPr="00A342A5">
        <w:rPr>
          <w:rFonts w:ascii="Times New Roman" w:eastAsia="Times New Roman" w:hAnsi="Times New Roman" w:cs="Times New Roman"/>
          <w:sz w:val="24"/>
          <w:szCs w:val="24"/>
          <w:lang w:val="en-GB"/>
        </w:rPr>
        <w:t>Mustofa</w:t>
      </w:r>
      <w:proofErr w:type="spellEnd"/>
      <w:r w:rsidRPr="00A342A5">
        <w:rPr>
          <w:rFonts w:ascii="Times New Roman" w:eastAsia="Times New Roman" w:hAnsi="Times New Roman" w:cs="Times New Roman"/>
          <w:sz w:val="24"/>
          <w:szCs w:val="24"/>
          <w:lang w:val="en-GB"/>
        </w:rPr>
        <w:t xml:space="preserve"> </w:t>
      </w:r>
      <w:r w:rsidRPr="00A342A5">
        <w:rPr>
          <w:rFonts w:ascii="Times New Roman" w:eastAsia="Times New Roman" w:hAnsi="Times New Roman" w:cs="Times New Roman"/>
          <w:i/>
          <w:sz w:val="24"/>
          <w:szCs w:val="24"/>
          <w:lang w:val="en-GB"/>
        </w:rPr>
        <w:t xml:space="preserve">et al., </w:t>
      </w:r>
      <w:r w:rsidRPr="00A342A5">
        <w:rPr>
          <w:rFonts w:ascii="Times New Roman" w:eastAsia="Gungsuh" w:hAnsi="Times New Roman" w:cs="Times New Roman"/>
          <w:sz w:val="24"/>
          <w:szCs w:val="24"/>
          <w:lang w:val="en-GB"/>
        </w:rPr>
        <w:t xml:space="preserve">(2025) has shown that FDI plays a negative impact (-0.31) on the developed economies globally while it positively impacts the “financial markets” of emerging economies by −0.02. Moreover, </w:t>
      </w:r>
      <w:r w:rsidRPr="00A342A5">
        <w:rPr>
          <w:rFonts w:ascii="Times New Roman" w:eastAsia="Times New Roman" w:hAnsi="Times New Roman" w:cs="Times New Roman"/>
          <w:b/>
          <w:i/>
          <w:sz w:val="24"/>
          <w:szCs w:val="24"/>
          <w:lang w:val="en-GB"/>
        </w:rPr>
        <w:t>a report by “World Bank”</w:t>
      </w:r>
      <w:r w:rsidRPr="00A342A5">
        <w:rPr>
          <w:rFonts w:ascii="Times New Roman" w:eastAsia="Times New Roman" w:hAnsi="Times New Roman" w:cs="Times New Roman"/>
          <w:sz w:val="24"/>
          <w:szCs w:val="24"/>
          <w:lang w:val="en-GB"/>
        </w:rPr>
        <w:t xml:space="preserve"> has indicated that the EMDEs significantly lag developing economies in creating an amicable “investment climate” for investors resulting in barriers for ‘international trade’ and investments (World Bank, 2025). The rationale and significance of the proposed study is established as aimed at defining “interventional measures” that can be implemented by the governments of EMDEs to enhance the growth of their “financial markets” through FDI.   </w:t>
      </w:r>
    </w:p>
    <w:p w14:paraId="71672AB4"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1.4 Research Aims, Objectives and Questions</w:t>
      </w:r>
    </w:p>
    <w:p w14:paraId="1DDE27BD" w14:textId="77777777" w:rsidR="00E756F6" w:rsidRPr="00B65A01" w:rsidRDefault="00734133">
      <w:pPr>
        <w:pStyle w:val="Normal1"/>
        <w:spacing w:before="200" w:after="200" w:line="360" w:lineRule="auto"/>
        <w:jc w:val="both"/>
        <w:rPr>
          <w:rFonts w:ascii="Times New Roman" w:eastAsia="Times New Roman" w:hAnsi="Times New Roman" w:cs="Times New Roman"/>
          <w:b/>
          <w:i/>
          <w:sz w:val="24"/>
          <w:szCs w:val="24"/>
          <w:lang w:val="en-GB"/>
        </w:rPr>
      </w:pPr>
      <w:r w:rsidRPr="00B65A01">
        <w:rPr>
          <w:rFonts w:ascii="Times New Roman" w:eastAsia="Times New Roman" w:hAnsi="Times New Roman" w:cs="Times New Roman"/>
          <w:b/>
          <w:i/>
          <w:sz w:val="24"/>
          <w:szCs w:val="24"/>
          <w:lang w:val="en-GB"/>
        </w:rPr>
        <w:t xml:space="preserve">Aim </w:t>
      </w:r>
    </w:p>
    <w:p w14:paraId="6EA74A4F"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The </w:t>
      </w:r>
      <w:r w:rsidR="00D45F02">
        <w:rPr>
          <w:rFonts w:ascii="Times New Roman" w:eastAsia="Times New Roman" w:hAnsi="Times New Roman" w:cs="Times New Roman"/>
          <w:sz w:val="24"/>
          <w:szCs w:val="24"/>
          <w:lang w:val="en-GB"/>
        </w:rPr>
        <w:t xml:space="preserve">aim of the proposed </w:t>
      </w:r>
      <w:proofErr w:type="spellStart"/>
      <w:r w:rsidR="00D45F02">
        <w:rPr>
          <w:rFonts w:ascii="Times New Roman" w:eastAsia="Times New Roman" w:hAnsi="Times New Roman" w:cs="Times New Roman"/>
          <w:sz w:val="24"/>
          <w:szCs w:val="24"/>
          <w:lang w:val="en-GB"/>
        </w:rPr>
        <w:t>researchis</w:t>
      </w:r>
      <w:proofErr w:type="spellEnd"/>
      <w:r w:rsidR="00D45F02">
        <w:rPr>
          <w:rFonts w:ascii="Times New Roman" w:eastAsia="Times New Roman" w:hAnsi="Times New Roman" w:cs="Times New Roman"/>
          <w:sz w:val="24"/>
          <w:szCs w:val="24"/>
          <w:lang w:val="en-GB"/>
        </w:rPr>
        <w:t xml:space="preserve"> to evaluate</w:t>
      </w:r>
      <w:r w:rsidRPr="00B65A01">
        <w:rPr>
          <w:rFonts w:ascii="Times New Roman" w:eastAsia="Times New Roman" w:hAnsi="Times New Roman" w:cs="Times New Roman"/>
          <w:sz w:val="24"/>
          <w:szCs w:val="24"/>
          <w:lang w:val="en-GB"/>
        </w:rPr>
        <w:t xml:space="preserve"> the importance of FDI and the role that it plays in the financial markets of emerging economies </w:t>
      </w:r>
    </w:p>
    <w:p w14:paraId="22DAB1EF" w14:textId="77777777" w:rsidR="00E756F6" w:rsidRPr="00B65A01" w:rsidRDefault="00734133">
      <w:pPr>
        <w:pStyle w:val="Normal1"/>
        <w:spacing w:before="200" w:after="200" w:line="360" w:lineRule="auto"/>
        <w:jc w:val="both"/>
        <w:rPr>
          <w:rFonts w:ascii="Times New Roman" w:eastAsia="Times New Roman" w:hAnsi="Times New Roman" w:cs="Times New Roman"/>
          <w:b/>
          <w:i/>
          <w:sz w:val="24"/>
          <w:szCs w:val="24"/>
          <w:lang w:val="en-GB"/>
        </w:rPr>
      </w:pPr>
      <w:r w:rsidRPr="00B65A01">
        <w:rPr>
          <w:rFonts w:ascii="Times New Roman" w:eastAsia="Times New Roman" w:hAnsi="Times New Roman" w:cs="Times New Roman"/>
          <w:b/>
          <w:i/>
          <w:sz w:val="24"/>
          <w:szCs w:val="24"/>
          <w:lang w:val="en-GB"/>
        </w:rPr>
        <w:t>Objectives</w:t>
      </w:r>
    </w:p>
    <w:p w14:paraId="3AE8F3C5" w14:textId="77777777" w:rsidR="00E756F6" w:rsidRPr="00B65A01" w:rsidRDefault="00734133">
      <w:pPr>
        <w:pStyle w:val="Normal1"/>
        <w:numPr>
          <w:ilvl w:val="0"/>
          <w:numId w:val="1"/>
        </w:numPr>
        <w:spacing w:before="200" w:line="360" w:lineRule="auto"/>
        <w:jc w:val="both"/>
        <w:rPr>
          <w:rFonts w:ascii="Times New Roman" w:eastAsia="Times New Roman" w:hAnsi="Times New Roman" w:cs="Times New Roman"/>
          <w:b/>
          <w:i/>
          <w:sz w:val="24"/>
          <w:szCs w:val="24"/>
          <w:lang w:val="en-GB"/>
        </w:rPr>
      </w:pPr>
      <w:r w:rsidRPr="00B65A01">
        <w:rPr>
          <w:rFonts w:ascii="Times New Roman" w:eastAsia="Times New Roman" w:hAnsi="Times New Roman" w:cs="Times New Roman"/>
          <w:sz w:val="24"/>
          <w:szCs w:val="24"/>
          <w:lang w:val="en-GB"/>
        </w:rPr>
        <w:t xml:space="preserve">To evaluate the importance of FDI and the role that it plays in the “financial markets” of the emerging economies </w:t>
      </w:r>
    </w:p>
    <w:p w14:paraId="15DC8D28" w14:textId="77777777" w:rsidR="00E756F6" w:rsidRPr="00B65A01" w:rsidRDefault="00734133">
      <w:pPr>
        <w:pStyle w:val="Normal1"/>
        <w:numPr>
          <w:ilvl w:val="0"/>
          <w:numId w:val="1"/>
        </w:numPr>
        <w:spacing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lastRenderedPageBreak/>
        <w:t xml:space="preserve">To access the positive impacts that FDI has on the </w:t>
      </w:r>
      <w:r w:rsidR="00133BC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financial markets</w:t>
      </w:r>
      <w:r w:rsidR="00133BC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of the </w:t>
      </w:r>
      <w:r w:rsidR="00133BC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emerging economies</w:t>
      </w:r>
      <w:r w:rsidR="00133BC1">
        <w:rPr>
          <w:rFonts w:ascii="Times New Roman" w:eastAsia="Times New Roman" w:hAnsi="Times New Roman" w:cs="Times New Roman"/>
          <w:sz w:val="24"/>
          <w:szCs w:val="24"/>
          <w:lang w:val="en-GB"/>
        </w:rPr>
        <w:t>”</w:t>
      </w:r>
    </w:p>
    <w:p w14:paraId="49200109" w14:textId="77777777" w:rsidR="00E756F6" w:rsidRPr="00B65A01" w:rsidRDefault="00734133">
      <w:pPr>
        <w:pStyle w:val="Normal1"/>
        <w:numPr>
          <w:ilvl w:val="0"/>
          <w:numId w:val="1"/>
        </w:numPr>
        <w:spacing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To highlight the specific challenges faced by </w:t>
      </w:r>
      <w:r w:rsidR="00133BC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emerging economies</w:t>
      </w:r>
      <w:r w:rsidR="00133BC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in garnering “stable FDI” from external sources for maintaining its financial markets</w:t>
      </w:r>
    </w:p>
    <w:p w14:paraId="6BD49760" w14:textId="77777777" w:rsidR="00E756F6" w:rsidRPr="00B65A01" w:rsidRDefault="00734133">
      <w:pPr>
        <w:pStyle w:val="Normal1"/>
        <w:numPr>
          <w:ilvl w:val="0"/>
          <w:numId w:val="1"/>
        </w:numPr>
        <w:spacing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To suggest effective interventional policies and strategies that companies in </w:t>
      </w:r>
      <w:r w:rsidR="00133BC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emerging economies</w:t>
      </w:r>
      <w:r w:rsidR="00133BC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can implement to attract FDI for maintaining its financial markets       </w:t>
      </w:r>
    </w:p>
    <w:p w14:paraId="55C0274C" w14:textId="77777777" w:rsidR="00E756F6" w:rsidRPr="00B65A01" w:rsidRDefault="00734133">
      <w:pPr>
        <w:pStyle w:val="Normal1"/>
        <w:spacing w:before="200" w:after="200" w:line="360" w:lineRule="auto"/>
        <w:jc w:val="both"/>
        <w:rPr>
          <w:rFonts w:ascii="Times New Roman" w:eastAsia="Times New Roman" w:hAnsi="Times New Roman" w:cs="Times New Roman"/>
          <w:b/>
          <w:i/>
          <w:sz w:val="24"/>
          <w:szCs w:val="24"/>
          <w:lang w:val="en-GB"/>
        </w:rPr>
      </w:pPr>
      <w:r w:rsidRPr="00B65A01">
        <w:rPr>
          <w:rFonts w:ascii="Times New Roman" w:eastAsia="Times New Roman" w:hAnsi="Times New Roman" w:cs="Times New Roman"/>
          <w:b/>
          <w:i/>
          <w:sz w:val="24"/>
          <w:szCs w:val="24"/>
          <w:lang w:val="en-GB"/>
        </w:rPr>
        <w:t xml:space="preserve">Questions </w:t>
      </w:r>
    </w:p>
    <w:p w14:paraId="47B07E54" w14:textId="77777777" w:rsidR="00E756F6" w:rsidRPr="00B65A01" w:rsidRDefault="00734133" w:rsidP="00D050FE">
      <w:pPr>
        <w:pStyle w:val="Normal1"/>
        <w:spacing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b/>
          <w:sz w:val="24"/>
          <w:szCs w:val="24"/>
          <w:lang w:val="en-GB"/>
        </w:rPr>
        <w:t xml:space="preserve">Q1: </w:t>
      </w:r>
      <w:r w:rsidRPr="00B65A01">
        <w:rPr>
          <w:rFonts w:ascii="Times New Roman" w:eastAsia="Times New Roman" w:hAnsi="Times New Roman" w:cs="Times New Roman"/>
          <w:sz w:val="24"/>
          <w:szCs w:val="24"/>
          <w:lang w:val="en-GB"/>
        </w:rPr>
        <w:t>What role does FDI play in maintaining stability in the financial markets of the emerging economies?</w:t>
      </w:r>
    </w:p>
    <w:p w14:paraId="58EB2FAF" w14:textId="77777777" w:rsidR="00E756F6" w:rsidRPr="00B65A01" w:rsidRDefault="00734133" w:rsidP="00D050FE">
      <w:pPr>
        <w:pStyle w:val="Normal1"/>
        <w:spacing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b/>
          <w:sz w:val="24"/>
          <w:szCs w:val="24"/>
          <w:lang w:val="en-GB"/>
        </w:rPr>
        <w:t xml:space="preserve">Q2: </w:t>
      </w:r>
      <w:r w:rsidRPr="00B65A01">
        <w:rPr>
          <w:rFonts w:ascii="Times New Roman" w:eastAsia="Times New Roman" w:hAnsi="Times New Roman" w:cs="Times New Roman"/>
          <w:sz w:val="24"/>
          <w:szCs w:val="24"/>
          <w:lang w:val="en-GB"/>
        </w:rPr>
        <w:t>What are the multi-faceted impacts of FDI on the financial markets of emerging economies?</w:t>
      </w:r>
    </w:p>
    <w:p w14:paraId="51913E3D" w14:textId="77777777" w:rsidR="00E756F6" w:rsidRPr="00B65A01" w:rsidRDefault="00734133" w:rsidP="00D050FE">
      <w:pPr>
        <w:pStyle w:val="Normal1"/>
        <w:spacing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b/>
          <w:sz w:val="24"/>
          <w:szCs w:val="24"/>
          <w:lang w:val="en-GB"/>
        </w:rPr>
        <w:t xml:space="preserve">Q3: </w:t>
      </w:r>
      <w:r w:rsidRPr="00B65A01">
        <w:rPr>
          <w:rFonts w:ascii="Times New Roman" w:eastAsia="Times New Roman" w:hAnsi="Times New Roman" w:cs="Times New Roman"/>
          <w:sz w:val="24"/>
          <w:szCs w:val="24"/>
          <w:lang w:val="en-GB"/>
        </w:rPr>
        <w:t>What are the challenges faced by emerging economies while sourcing FDI from investors into their financial markets?</w:t>
      </w:r>
    </w:p>
    <w:p w14:paraId="4C0D990E" w14:textId="77777777" w:rsidR="00E756F6" w:rsidRPr="00B65A01" w:rsidRDefault="00734133" w:rsidP="00D050FE">
      <w:pPr>
        <w:pStyle w:val="Normal1"/>
        <w:spacing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b/>
          <w:sz w:val="24"/>
          <w:szCs w:val="24"/>
          <w:lang w:val="en-GB"/>
        </w:rPr>
        <w:t>Q4:</w:t>
      </w:r>
      <w:r w:rsidRPr="00B65A01">
        <w:rPr>
          <w:rFonts w:ascii="Times New Roman" w:eastAsia="Times New Roman" w:hAnsi="Times New Roman" w:cs="Times New Roman"/>
          <w:sz w:val="24"/>
          <w:szCs w:val="24"/>
          <w:lang w:val="en-GB"/>
        </w:rPr>
        <w:t xml:space="preserve"> What policies and strategic interventions can be implemented by companies in emerging economies for maintaining their financial markets?</w:t>
      </w:r>
    </w:p>
    <w:p w14:paraId="40B58155"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1.5 Intend on exploring research objectives</w:t>
      </w:r>
    </w:p>
    <w:p w14:paraId="0E2F6C27"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sz w:val="24"/>
          <w:szCs w:val="24"/>
          <w:lang w:val="en-GB"/>
        </w:rPr>
        <w:t xml:space="preserve">The proposed study intends on the exploration of the objectives through the evaluation of secondary sources such as </w:t>
      </w:r>
      <w:r w:rsidR="00133BC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peer-reviewed journal articles</w:t>
      </w:r>
      <w:r w:rsidR="00133BC1">
        <w:rPr>
          <w:rFonts w:ascii="Times New Roman" w:eastAsia="Times New Roman" w:hAnsi="Times New Roman" w:cs="Times New Roman"/>
          <w:sz w:val="24"/>
          <w:szCs w:val="24"/>
          <w:lang w:val="en-GB"/>
        </w:rPr>
        <w:t xml:space="preserve">”, </w:t>
      </w:r>
      <w:r w:rsidRPr="00B65A01">
        <w:rPr>
          <w:rFonts w:ascii="Times New Roman" w:eastAsia="Times New Roman" w:hAnsi="Times New Roman" w:cs="Times New Roman"/>
          <w:sz w:val="24"/>
          <w:szCs w:val="24"/>
          <w:lang w:val="en-GB"/>
        </w:rPr>
        <w:t>articles</w:t>
      </w:r>
      <w:r w:rsidR="00133BC1">
        <w:rPr>
          <w:rFonts w:ascii="Times New Roman" w:eastAsia="Times New Roman" w:hAnsi="Times New Roman" w:cs="Times New Roman"/>
          <w:sz w:val="24"/>
          <w:szCs w:val="24"/>
          <w:lang w:val="en-GB"/>
        </w:rPr>
        <w:t xml:space="preserve"> from news portals</w:t>
      </w:r>
      <w:r w:rsidRPr="00B65A01">
        <w:rPr>
          <w:rFonts w:ascii="Times New Roman" w:eastAsia="Times New Roman" w:hAnsi="Times New Roman" w:cs="Times New Roman"/>
          <w:sz w:val="24"/>
          <w:szCs w:val="24"/>
          <w:lang w:val="en-GB"/>
        </w:rPr>
        <w:t xml:space="preserve">, government </w:t>
      </w:r>
      <w:r w:rsidR="00133BC1">
        <w:rPr>
          <w:rFonts w:ascii="Times New Roman" w:eastAsia="Times New Roman" w:hAnsi="Times New Roman" w:cs="Times New Roman"/>
          <w:sz w:val="24"/>
          <w:szCs w:val="24"/>
          <w:lang w:val="en-GB"/>
        </w:rPr>
        <w:t>published reports</w:t>
      </w:r>
      <w:r w:rsidRPr="00B65A01">
        <w:rPr>
          <w:rFonts w:ascii="Times New Roman" w:eastAsia="Times New Roman" w:hAnsi="Times New Roman" w:cs="Times New Roman"/>
          <w:sz w:val="24"/>
          <w:szCs w:val="24"/>
          <w:lang w:val="en-GB"/>
        </w:rPr>
        <w:t xml:space="preserve"> and </w:t>
      </w:r>
      <w:r w:rsidR="00133BC1">
        <w:rPr>
          <w:rFonts w:ascii="Times New Roman" w:eastAsia="Times New Roman" w:hAnsi="Times New Roman" w:cs="Times New Roman"/>
          <w:sz w:val="24"/>
          <w:szCs w:val="24"/>
          <w:lang w:val="en-GB"/>
        </w:rPr>
        <w:t>FDI “</w:t>
      </w:r>
      <w:r w:rsidRPr="00B65A01">
        <w:rPr>
          <w:rFonts w:ascii="Times New Roman" w:eastAsia="Times New Roman" w:hAnsi="Times New Roman" w:cs="Times New Roman"/>
          <w:sz w:val="24"/>
          <w:szCs w:val="24"/>
          <w:lang w:val="en-GB"/>
        </w:rPr>
        <w:t>company publications</w:t>
      </w:r>
      <w:r w:rsidR="00133BC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Underlying themes in the data derived will be explored to gain critical understanding of FDI’s role in the financial markets of emerging economies.    </w:t>
      </w:r>
    </w:p>
    <w:p w14:paraId="4C54D894" w14:textId="77777777" w:rsidR="00E756F6" w:rsidRPr="00B65A01" w:rsidRDefault="00734133">
      <w:pPr>
        <w:pStyle w:val="Heading1"/>
        <w:rPr>
          <w:lang w:val="en-GB"/>
        </w:rPr>
      </w:pPr>
      <w:bookmarkStart w:id="3" w:name="_4bcq4u6wp8in" w:colFirst="0" w:colLast="0"/>
      <w:bookmarkStart w:id="4" w:name="_Toc213098765"/>
      <w:bookmarkEnd w:id="3"/>
      <w:r w:rsidRPr="00B65A01">
        <w:rPr>
          <w:lang w:val="en-GB"/>
        </w:rPr>
        <w:t>2. Literature Review</w:t>
      </w:r>
      <w:bookmarkEnd w:id="4"/>
    </w:p>
    <w:p w14:paraId="6E057962"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2.1 Scope of review and areas of focus </w:t>
      </w:r>
    </w:p>
    <w:p w14:paraId="630E99B6"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The literature review discusses the role and importance of “FDI inflows” for the financial markets of only emerging </w:t>
      </w:r>
      <w:r w:rsidR="00922852" w:rsidRPr="00B65A01">
        <w:rPr>
          <w:rFonts w:ascii="Times New Roman" w:eastAsia="Times New Roman" w:hAnsi="Times New Roman" w:cs="Times New Roman"/>
          <w:sz w:val="24"/>
          <w:szCs w:val="24"/>
          <w:lang w:val="en-GB"/>
        </w:rPr>
        <w:t>economies globally</w:t>
      </w:r>
      <w:r w:rsidRPr="00B65A01">
        <w:rPr>
          <w:rFonts w:ascii="Times New Roman" w:eastAsia="Times New Roman" w:hAnsi="Times New Roman" w:cs="Times New Roman"/>
          <w:sz w:val="24"/>
          <w:szCs w:val="24"/>
          <w:lang w:val="en-GB"/>
        </w:rPr>
        <w:t xml:space="preserve"> and not taking developed countries into contention. The themes in the review include the ‘prominent impacts’, challenges faced along with the “interventional strategies” that can be implemented by companies in the emerging markets. The discussion is underpinned through the OLI Paradigm along with identification of a gap in the body of knowledge that effectively addresses the proposed research questions.  </w:t>
      </w:r>
    </w:p>
    <w:p w14:paraId="422BD7B9"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lastRenderedPageBreak/>
        <w:t xml:space="preserve">2.2 Importance and Role of FDI </w:t>
      </w:r>
    </w:p>
    <w:p w14:paraId="26FFB0AC" w14:textId="77777777" w:rsidR="00E756F6" w:rsidRPr="00B65A01" w:rsidRDefault="00133BC1">
      <w:pPr>
        <w:pStyle w:val="Normal1"/>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r w:rsidR="00734133" w:rsidRPr="00B65A01">
        <w:rPr>
          <w:rFonts w:ascii="Times New Roman" w:eastAsia="Times New Roman" w:hAnsi="Times New Roman" w:cs="Times New Roman"/>
          <w:sz w:val="24"/>
          <w:szCs w:val="24"/>
          <w:lang w:val="en-GB"/>
        </w:rPr>
        <w:t>FDI plays a crucial role</w:t>
      </w:r>
      <w:r>
        <w:rPr>
          <w:rFonts w:ascii="Times New Roman" w:eastAsia="Times New Roman" w:hAnsi="Times New Roman" w:cs="Times New Roman"/>
          <w:sz w:val="24"/>
          <w:szCs w:val="24"/>
          <w:lang w:val="en-GB"/>
        </w:rPr>
        <w:t>”</w:t>
      </w:r>
      <w:r w:rsidR="00734133" w:rsidRPr="00B65A01">
        <w:rPr>
          <w:rFonts w:ascii="Times New Roman" w:eastAsia="Times New Roman" w:hAnsi="Times New Roman" w:cs="Times New Roman"/>
          <w:sz w:val="24"/>
          <w:szCs w:val="24"/>
          <w:lang w:val="en-GB"/>
        </w:rPr>
        <w:t xml:space="preserve"> in serving as a source of “private capital”, especially for economies that do not possess or have scarce capital reserves, serving as a key supporter of their economy (</w:t>
      </w:r>
      <w:proofErr w:type="spellStart"/>
      <w:r w:rsidR="00734133" w:rsidRPr="00B65A01">
        <w:rPr>
          <w:rFonts w:ascii="Times New Roman" w:eastAsia="Times New Roman" w:hAnsi="Times New Roman" w:cs="Times New Roman"/>
          <w:sz w:val="24"/>
          <w:szCs w:val="24"/>
          <w:lang w:val="en-GB"/>
        </w:rPr>
        <w:t>Nazzal</w:t>
      </w:r>
      <w:proofErr w:type="spellEnd"/>
      <w:r w:rsidR="00734133" w:rsidRPr="00B65A01">
        <w:rPr>
          <w:rFonts w:ascii="Times New Roman" w:eastAsia="Times New Roman" w:hAnsi="Times New Roman" w:cs="Times New Roman"/>
          <w:sz w:val="24"/>
          <w:szCs w:val="24"/>
          <w:lang w:val="en-GB"/>
        </w:rPr>
        <w:t xml:space="preserve"> </w:t>
      </w:r>
      <w:r w:rsidR="00734133" w:rsidRPr="00B65A01">
        <w:rPr>
          <w:rFonts w:ascii="Times New Roman" w:eastAsia="Times New Roman" w:hAnsi="Times New Roman" w:cs="Times New Roman"/>
          <w:i/>
          <w:sz w:val="24"/>
          <w:szCs w:val="24"/>
          <w:lang w:val="en-GB"/>
        </w:rPr>
        <w:t>et al.</w:t>
      </w:r>
      <w:r w:rsidR="00734133" w:rsidRPr="00B65A01">
        <w:rPr>
          <w:rFonts w:ascii="Times New Roman" w:eastAsia="Times New Roman" w:hAnsi="Times New Roman" w:cs="Times New Roman"/>
          <w:sz w:val="24"/>
          <w:szCs w:val="24"/>
          <w:lang w:val="en-GB"/>
        </w:rPr>
        <w:t xml:space="preserve"> 2025). Conversely, FDI </w:t>
      </w:r>
      <w:r>
        <w:rPr>
          <w:rFonts w:ascii="Times New Roman" w:eastAsia="Times New Roman" w:hAnsi="Times New Roman" w:cs="Times New Roman"/>
          <w:sz w:val="24"/>
          <w:szCs w:val="24"/>
          <w:lang w:val="en-GB"/>
        </w:rPr>
        <w:t>is instrumental</w:t>
      </w:r>
      <w:r w:rsidR="00734133" w:rsidRPr="00B65A01">
        <w:rPr>
          <w:rFonts w:ascii="Times New Roman" w:eastAsia="Times New Roman" w:hAnsi="Times New Roman" w:cs="Times New Roman"/>
          <w:sz w:val="24"/>
          <w:szCs w:val="24"/>
          <w:lang w:val="en-GB"/>
        </w:rPr>
        <w:t xml:space="preserve"> in the “market expansion” of companies as a result of which investing activities can significantly accelerate market capitalisation in emerging markets (</w:t>
      </w:r>
      <w:proofErr w:type="spellStart"/>
      <w:r w:rsidR="00734133" w:rsidRPr="00B65A01">
        <w:rPr>
          <w:rFonts w:ascii="Times New Roman" w:eastAsia="Times New Roman" w:hAnsi="Times New Roman" w:cs="Times New Roman"/>
          <w:sz w:val="24"/>
          <w:szCs w:val="24"/>
          <w:lang w:val="en-GB"/>
        </w:rPr>
        <w:t>Vujanović</w:t>
      </w:r>
      <w:proofErr w:type="spellEnd"/>
      <w:r w:rsidR="00734133" w:rsidRPr="00B65A01">
        <w:rPr>
          <w:rFonts w:ascii="Times New Roman" w:eastAsia="Times New Roman" w:hAnsi="Times New Roman" w:cs="Times New Roman"/>
          <w:sz w:val="24"/>
          <w:szCs w:val="24"/>
          <w:lang w:val="en-GB"/>
        </w:rPr>
        <w:t xml:space="preserve"> </w:t>
      </w:r>
      <w:r w:rsidR="00734133" w:rsidRPr="00B65A01">
        <w:rPr>
          <w:rFonts w:ascii="Times New Roman" w:eastAsia="Times New Roman" w:hAnsi="Times New Roman" w:cs="Times New Roman"/>
          <w:i/>
          <w:sz w:val="24"/>
          <w:szCs w:val="24"/>
          <w:lang w:val="en-GB"/>
        </w:rPr>
        <w:t xml:space="preserve">et al. </w:t>
      </w:r>
      <w:r w:rsidR="00734133" w:rsidRPr="00B65A01">
        <w:rPr>
          <w:rFonts w:ascii="Times New Roman" w:eastAsia="Times New Roman" w:hAnsi="Times New Roman" w:cs="Times New Roman"/>
          <w:sz w:val="24"/>
          <w:szCs w:val="24"/>
          <w:lang w:val="en-GB"/>
        </w:rPr>
        <w:t xml:space="preserve">2022). Further, “economic stimulation” is a major aspect that aids FDI investments in “emerging markets”, positively impacting the financial markets of the region. Moreover, it results in the positive development of “human capital” along with providing access to managerial and expertise skills for the emerging economies.   </w:t>
      </w:r>
    </w:p>
    <w:p w14:paraId="3A296F81"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2.3 Impact of FDI on the financial markets of </w:t>
      </w:r>
      <w:r w:rsidR="00EE1C11">
        <w:rPr>
          <w:rFonts w:ascii="Times New Roman" w:eastAsia="Times New Roman" w:hAnsi="Times New Roman" w:cs="Times New Roman"/>
          <w:b/>
          <w:sz w:val="24"/>
          <w:szCs w:val="24"/>
          <w:lang w:val="en-GB"/>
        </w:rPr>
        <w:t>“</w:t>
      </w:r>
      <w:r w:rsidRPr="00B65A01">
        <w:rPr>
          <w:rFonts w:ascii="Times New Roman" w:eastAsia="Times New Roman" w:hAnsi="Times New Roman" w:cs="Times New Roman"/>
          <w:b/>
          <w:sz w:val="24"/>
          <w:szCs w:val="24"/>
          <w:lang w:val="en-GB"/>
        </w:rPr>
        <w:t>emerging economies</w:t>
      </w:r>
      <w:r w:rsidR="00EE1C11">
        <w:rPr>
          <w:rFonts w:ascii="Times New Roman" w:eastAsia="Times New Roman" w:hAnsi="Times New Roman" w:cs="Times New Roman"/>
          <w:b/>
          <w:sz w:val="24"/>
          <w:szCs w:val="24"/>
          <w:lang w:val="en-GB"/>
        </w:rPr>
        <w:t>”</w:t>
      </w:r>
    </w:p>
    <w:p w14:paraId="62A78A78"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Al-</w:t>
      </w:r>
      <w:proofErr w:type="spellStart"/>
      <w:r w:rsidRPr="00B65A01">
        <w:rPr>
          <w:rFonts w:ascii="Times New Roman" w:eastAsia="Times New Roman" w:hAnsi="Times New Roman" w:cs="Times New Roman"/>
          <w:sz w:val="24"/>
          <w:szCs w:val="24"/>
          <w:lang w:val="en-GB"/>
        </w:rPr>
        <w:t>Kasasbeh</w:t>
      </w:r>
      <w:proofErr w:type="spellEnd"/>
      <w:r w:rsidRPr="00B65A01">
        <w:rPr>
          <w:rFonts w:ascii="Times New Roman" w:eastAsia="Times New Roman" w:hAnsi="Times New Roman" w:cs="Times New Roman"/>
          <w:sz w:val="24"/>
          <w:szCs w:val="24"/>
          <w:lang w:val="en-GB"/>
        </w:rPr>
        <w:t xml:space="preserve"> </w:t>
      </w:r>
      <w:r w:rsidRPr="00B65A01">
        <w:rPr>
          <w:rFonts w:ascii="Times New Roman" w:eastAsia="Times New Roman" w:hAnsi="Times New Roman" w:cs="Times New Roman"/>
          <w:i/>
          <w:sz w:val="24"/>
          <w:szCs w:val="24"/>
          <w:lang w:val="en-GB"/>
        </w:rPr>
        <w:t>et al.</w:t>
      </w:r>
      <w:r w:rsidRPr="00B65A01">
        <w:rPr>
          <w:rFonts w:ascii="Times New Roman" w:eastAsia="Times New Roman" w:hAnsi="Times New Roman" w:cs="Times New Roman"/>
          <w:sz w:val="24"/>
          <w:szCs w:val="24"/>
          <w:lang w:val="en-GB"/>
        </w:rPr>
        <w:t xml:space="preserve"> (2022) highlights increased capital inflows, higher liquidity of local stock markets along with enhanced “financial market development” as the positive implications of FDI in emerging economies. The continuous flow of FDI aids the central bank of an emerging economy in maintaining a healthy reserve of “foreign exchange” along with maintaining a </w:t>
      </w:r>
      <w:r w:rsidR="00EE1C1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stable exchange rate</w:t>
      </w:r>
      <w:r w:rsidR="00EE1C1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Conversely, Vu </w:t>
      </w:r>
      <w:r w:rsidRPr="00B65A01">
        <w:rPr>
          <w:rFonts w:ascii="Times New Roman" w:eastAsia="Times New Roman" w:hAnsi="Times New Roman" w:cs="Times New Roman"/>
          <w:i/>
          <w:sz w:val="24"/>
          <w:szCs w:val="24"/>
          <w:lang w:val="en-GB"/>
        </w:rPr>
        <w:t xml:space="preserve">et al. </w:t>
      </w:r>
      <w:r w:rsidRPr="00B65A01">
        <w:rPr>
          <w:rFonts w:ascii="Times New Roman" w:eastAsia="Times New Roman" w:hAnsi="Times New Roman" w:cs="Times New Roman"/>
          <w:sz w:val="24"/>
          <w:szCs w:val="24"/>
          <w:lang w:val="en-GB"/>
        </w:rPr>
        <w:t xml:space="preserve">(2023) expresses that “profit repatriation” is a </w:t>
      </w:r>
      <w:r w:rsidR="00293B0E" w:rsidRPr="00B65A01">
        <w:rPr>
          <w:rFonts w:ascii="Times New Roman" w:eastAsia="Times New Roman" w:hAnsi="Times New Roman" w:cs="Times New Roman"/>
          <w:sz w:val="24"/>
          <w:szCs w:val="24"/>
          <w:lang w:val="en-GB"/>
        </w:rPr>
        <w:t>significant negative im</w:t>
      </w:r>
      <w:r w:rsidR="00293B0E">
        <w:rPr>
          <w:rFonts w:ascii="Times New Roman" w:eastAsia="Times New Roman" w:hAnsi="Times New Roman" w:cs="Times New Roman"/>
          <w:sz w:val="24"/>
          <w:szCs w:val="24"/>
          <w:lang w:val="en-GB"/>
        </w:rPr>
        <w:t>plication</w:t>
      </w:r>
      <w:r w:rsidRPr="00B65A01">
        <w:rPr>
          <w:rFonts w:ascii="Times New Roman" w:eastAsia="Times New Roman" w:hAnsi="Times New Roman" w:cs="Times New Roman"/>
          <w:sz w:val="24"/>
          <w:szCs w:val="24"/>
          <w:lang w:val="en-GB"/>
        </w:rPr>
        <w:t xml:space="preserve"> of FDI on </w:t>
      </w:r>
      <w:r w:rsidR="00CB67F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emerging economies</w:t>
      </w:r>
      <w:r w:rsidR="00CB67F1">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in which the “expanding company” takes a substantial portion of their profits back to their country leading to less investments. Moreover, increased market volatility along with the "herding behaviour" of companies </w:t>
      </w:r>
      <w:r w:rsidR="00922852" w:rsidRPr="00B65A01">
        <w:rPr>
          <w:rFonts w:ascii="Times New Roman" w:eastAsia="Times New Roman" w:hAnsi="Times New Roman" w:cs="Times New Roman"/>
          <w:sz w:val="24"/>
          <w:szCs w:val="24"/>
          <w:lang w:val="en-GB"/>
        </w:rPr>
        <w:t>is</w:t>
      </w:r>
      <w:r w:rsidRPr="00B65A01">
        <w:rPr>
          <w:rFonts w:ascii="Times New Roman" w:eastAsia="Times New Roman" w:hAnsi="Times New Roman" w:cs="Times New Roman"/>
          <w:sz w:val="24"/>
          <w:szCs w:val="24"/>
          <w:lang w:val="en-GB"/>
        </w:rPr>
        <w:t xml:space="preserve"> additional negative </w:t>
      </w:r>
      <w:r w:rsidR="00922852" w:rsidRPr="00B65A01">
        <w:rPr>
          <w:rFonts w:ascii="Times New Roman" w:eastAsia="Times New Roman" w:hAnsi="Times New Roman" w:cs="Times New Roman"/>
          <w:sz w:val="24"/>
          <w:szCs w:val="24"/>
          <w:lang w:val="en-GB"/>
        </w:rPr>
        <w:t>implications of</w:t>
      </w:r>
      <w:r w:rsidRPr="00B65A01">
        <w:rPr>
          <w:rFonts w:ascii="Times New Roman" w:eastAsia="Times New Roman" w:hAnsi="Times New Roman" w:cs="Times New Roman"/>
          <w:sz w:val="24"/>
          <w:szCs w:val="24"/>
          <w:lang w:val="en-GB"/>
        </w:rPr>
        <w:t xml:space="preserve"> FDI on financial markets of emerging economies.      </w:t>
      </w:r>
    </w:p>
    <w:p w14:paraId="5077F8EE"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2.4 Challenges faced by emerging economies for garnering FDI   </w:t>
      </w:r>
    </w:p>
    <w:p w14:paraId="2595AC69"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sz w:val="24"/>
          <w:szCs w:val="24"/>
          <w:lang w:val="en-GB"/>
        </w:rPr>
        <w:t>Musa</w:t>
      </w:r>
      <w:r w:rsidRPr="00B65A01">
        <w:rPr>
          <w:rFonts w:ascii="Times New Roman" w:eastAsia="Times New Roman" w:hAnsi="Times New Roman" w:cs="Times New Roman"/>
          <w:i/>
          <w:sz w:val="24"/>
          <w:szCs w:val="24"/>
          <w:lang w:val="en-GB"/>
        </w:rPr>
        <w:t xml:space="preserve"> et al. </w:t>
      </w:r>
      <w:r w:rsidRPr="00B65A01">
        <w:rPr>
          <w:rFonts w:ascii="Times New Roman" w:eastAsia="Times New Roman" w:hAnsi="Times New Roman" w:cs="Times New Roman"/>
          <w:sz w:val="24"/>
          <w:szCs w:val="24"/>
          <w:lang w:val="en-GB"/>
        </w:rPr>
        <w:t xml:space="preserve">(2024) establishes “political volatility” and instability of ‘economic markets’ as major challenges surrounding the aspect of FDI investments in emerging economies. Alongside this, “regulatory complexities” and weak governance are institutional barriers that surround the aspect of FDI in emerging markets. Conversely, structural and “operational challenges” such as inadequate “digital infrastructure” along with poor skill level of the employees acts as major barriers </w:t>
      </w:r>
      <w:r w:rsidR="00293B0E" w:rsidRPr="00B65A01">
        <w:rPr>
          <w:rFonts w:ascii="Times New Roman" w:eastAsia="Times New Roman" w:hAnsi="Times New Roman" w:cs="Times New Roman"/>
          <w:sz w:val="24"/>
          <w:szCs w:val="24"/>
          <w:lang w:val="en-GB"/>
        </w:rPr>
        <w:t>to FDI</w:t>
      </w:r>
      <w:r w:rsidRPr="00B65A01">
        <w:rPr>
          <w:rFonts w:ascii="Times New Roman" w:eastAsia="Times New Roman" w:hAnsi="Times New Roman" w:cs="Times New Roman"/>
          <w:sz w:val="24"/>
          <w:szCs w:val="24"/>
          <w:lang w:val="en-GB"/>
        </w:rPr>
        <w:t xml:space="preserve"> procurements in the financial markets of emerging economies (</w:t>
      </w:r>
      <w:proofErr w:type="spellStart"/>
      <w:r w:rsidRPr="00B65A01">
        <w:rPr>
          <w:rFonts w:ascii="Times New Roman" w:eastAsia="Times New Roman" w:hAnsi="Times New Roman" w:cs="Times New Roman"/>
          <w:sz w:val="24"/>
          <w:szCs w:val="24"/>
          <w:lang w:val="en-GB"/>
        </w:rPr>
        <w:t>Utouh</w:t>
      </w:r>
      <w:proofErr w:type="spellEnd"/>
      <w:r w:rsidRPr="00B65A01">
        <w:rPr>
          <w:rFonts w:ascii="Times New Roman" w:eastAsia="Times New Roman" w:hAnsi="Times New Roman" w:cs="Times New Roman"/>
          <w:sz w:val="24"/>
          <w:szCs w:val="24"/>
          <w:lang w:val="en-GB"/>
        </w:rPr>
        <w:t xml:space="preserve"> and </w:t>
      </w:r>
      <w:proofErr w:type="spellStart"/>
      <w:r w:rsidRPr="00B65A01">
        <w:rPr>
          <w:rFonts w:ascii="Times New Roman" w:eastAsia="Times New Roman" w:hAnsi="Times New Roman" w:cs="Times New Roman"/>
          <w:sz w:val="24"/>
          <w:szCs w:val="24"/>
          <w:lang w:val="en-GB"/>
        </w:rPr>
        <w:t>Kitole</w:t>
      </w:r>
      <w:proofErr w:type="spellEnd"/>
      <w:r w:rsidRPr="00B65A01">
        <w:rPr>
          <w:rFonts w:ascii="Times New Roman" w:eastAsia="Times New Roman" w:hAnsi="Times New Roman" w:cs="Times New Roman"/>
          <w:sz w:val="24"/>
          <w:szCs w:val="24"/>
          <w:lang w:val="en-GB"/>
        </w:rPr>
        <w:t xml:space="preserve">, 2024). Inadequate financial markets along with “high financing costs” related to maintenance of profitability in the emerging economies results in formidable barriers for emerging economies to attain FDI inflows.          </w:t>
      </w:r>
    </w:p>
    <w:p w14:paraId="7A040BD6"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lastRenderedPageBreak/>
        <w:t>2.5 Strategic interventions for emerging economies to gain effective FDI</w:t>
      </w:r>
    </w:p>
    <w:p w14:paraId="08470CD4"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sz w:val="24"/>
          <w:szCs w:val="24"/>
          <w:lang w:val="en-GB"/>
        </w:rPr>
        <w:t>Remodelling investment policies and regulatory structure through initiatives like “Investment Promotion Agencies (IPAs)” can be effective arrays for investors to streamline procedures and encourage re-investments (</w:t>
      </w:r>
      <w:proofErr w:type="spellStart"/>
      <w:r w:rsidRPr="00B65A01">
        <w:rPr>
          <w:rFonts w:ascii="Times New Roman" w:eastAsia="Times New Roman" w:hAnsi="Times New Roman" w:cs="Times New Roman"/>
          <w:sz w:val="24"/>
          <w:szCs w:val="24"/>
          <w:lang w:val="en-GB"/>
        </w:rPr>
        <w:t>Zreik</w:t>
      </w:r>
      <w:proofErr w:type="spellEnd"/>
      <w:r w:rsidRPr="00B65A01">
        <w:rPr>
          <w:rFonts w:ascii="Times New Roman" w:eastAsia="Times New Roman" w:hAnsi="Times New Roman" w:cs="Times New Roman"/>
          <w:sz w:val="24"/>
          <w:szCs w:val="24"/>
          <w:lang w:val="en-GB"/>
        </w:rPr>
        <w:t xml:space="preserve"> </w:t>
      </w:r>
      <w:r w:rsidRPr="00B65A01">
        <w:rPr>
          <w:rFonts w:ascii="Times New Roman" w:eastAsia="Times New Roman" w:hAnsi="Times New Roman" w:cs="Times New Roman"/>
          <w:i/>
          <w:sz w:val="24"/>
          <w:szCs w:val="24"/>
          <w:lang w:val="en-GB"/>
        </w:rPr>
        <w:t xml:space="preserve">et al. </w:t>
      </w:r>
      <w:r w:rsidRPr="00B65A01">
        <w:rPr>
          <w:rFonts w:ascii="Times New Roman" w:eastAsia="Times New Roman" w:hAnsi="Times New Roman" w:cs="Times New Roman"/>
          <w:sz w:val="24"/>
          <w:szCs w:val="24"/>
          <w:lang w:val="en-GB"/>
        </w:rPr>
        <w:t>2022). Imple</w:t>
      </w:r>
      <w:r w:rsidR="00922852" w:rsidRPr="00B65A01">
        <w:rPr>
          <w:rFonts w:ascii="Times New Roman" w:eastAsia="Times New Roman" w:hAnsi="Times New Roman" w:cs="Times New Roman"/>
          <w:sz w:val="24"/>
          <w:szCs w:val="24"/>
          <w:lang w:val="en-GB"/>
        </w:rPr>
        <w:t>menting policy changes such as tax exemptions for companies and ensuring R&amp;D commitments</w:t>
      </w:r>
      <w:r w:rsidRPr="00B65A01">
        <w:rPr>
          <w:rFonts w:ascii="Times New Roman" w:eastAsia="Times New Roman" w:hAnsi="Times New Roman" w:cs="Times New Roman"/>
          <w:sz w:val="24"/>
          <w:szCs w:val="24"/>
          <w:lang w:val="en-GB"/>
        </w:rPr>
        <w:t xml:space="preserve"> for building the essential infrastructure </w:t>
      </w:r>
      <w:r w:rsidR="00922852" w:rsidRPr="00B65A01">
        <w:rPr>
          <w:rFonts w:ascii="Times New Roman" w:eastAsia="Times New Roman" w:hAnsi="Times New Roman" w:cs="Times New Roman"/>
          <w:sz w:val="24"/>
          <w:szCs w:val="24"/>
          <w:lang w:val="en-GB"/>
        </w:rPr>
        <w:t>can encourage FDI investors</w:t>
      </w:r>
      <w:r w:rsidRPr="00B65A01">
        <w:rPr>
          <w:rFonts w:ascii="Times New Roman" w:eastAsia="Times New Roman" w:hAnsi="Times New Roman" w:cs="Times New Roman"/>
          <w:sz w:val="24"/>
          <w:szCs w:val="24"/>
          <w:lang w:val="en-GB"/>
        </w:rPr>
        <w:t xml:space="preserve"> (Musa</w:t>
      </w:r>
      <w:r w:rsidRPr="00B65A01">
        <w:rPr>
          <w:rFonts w:ascii="Times New Roman" w:eastAsia="Times New Roman" w:hAnsi="Times New Roman" w:cs="Times New Roman"/>
          <w:i/>
          <w:sz w:val="24"/>
          <w:szCs w:val="24"/>
          <w:lang w:val="en-GB"/>
        </w:rPr>
        <w:t xml:space="preserve"> et al. </w:t>
      </w:r>
      <w:r w:rsidRPr="00B65A01">
        <w:rPr>
          <w:rFonts w:ascii="Times New Roman" w:eastAsia="Times New Roman" w:hAnsi="Times New Roman" w:cs="Times New Roman"/>
          <w:sz w:val="24"/>
          <w:szCs w:val="24"/>
          <w:lang w:val="en-GB"/>
        </w:rPr>
        <w:t xml:space="preserve">2024). Encouraging “vocational training programs” and tailoring education interventions for the skill training of employees can be effective arrays for human development, encouraging FDI investment, human resource development and innovation.   </w:t>
      </w:r>
    </w:p>
    <w:p w14:paraId="28C3CCB3"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2.6 Theoretical Underpinning </w:t>
      </w:r>
    </w:p>
    <w:p w14:paraId="7A90C4E4" w14:textId="77777777" w:rsidR="00E756F6" w:rsidRPr="00B65A01" w:rsidRDefault="00734133">
      <w:pPr>
        <w:pStyle w:val="Normal1"/>
        <w:spacing w:before="200" w:after="200" w:line="360" w:lineRule="auto"/>
        <w:jc w:val="center"/>
        <w:rPr>
          <w:rFonts w:ascii="Times New Roman" w:eastAsia="Times New Roman" w:hAnsi="Times New Roman" w:cs="Times New Roman"/>
          <w:b/>
          <w:sz w:val="24"/>
          <w:szCs w:val="24"/>
          <w:lang w:val="en-GB"/>
        </w:rPr>
      </w:pPr>
      <w:r w:rsidRPr="00B65A01">
        <w:rPr>
          <w:rFonts w:ascii="Times New Roman" w:eastAsia="Times New Roman" w:hAnsi="Times New Roman" w:cs="Times New Roman"/>
          <w:b/>
          <w:noProof/>
          <w:sz w:val="24"/>
          <w:szCs w:val="24"/>
          <w:lang w:val="en-GB" w:eastAsia="en-GB"/>
        </w:rPr>
        <w:drawing>
          <wp:inline distT="114300" distB="114300" distL="114300" distR="114300" wp14:anchorId="14C90053" wp14:editId="7E1E23A0">
            <wp:extent cx="5943600" cy="2817974"/>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t="15712"/>
                    <a:stretch>
                      <a:fillRect/>
                    </a:stretch>
                  </pic:blipFill>
                  <pic:spPr>
                    <a:xfrm>
                      <a:off x="0" y="0"/>
                      <a:ext cx="5943600" cy="2817974"/>
                    </a:xfrm>
                    <a:prstGeom prst="rect">
                      <a:avLst/>
                    </a:prstGeom>
                    <a:ln/>
                  </pic:spPr>
                </pic:pic>
              </a:graphicData>
            </a:graphic>
          </wp:inline>
        </w:drawing>
      </w:r>
    </w:p>
    <w:p w14:paraId="1EDE652D" w14:textId="77777777" w:rsidR="00E756F6" w:rsidRPr="00B65A01" w:rsidRDefault="00734133">
      <w:pPr>
        <w:pStyle w:val="Normal1"/>
        <w:spacing w:before="200" w:after="200" w:line="360" w:lineRule="auto"/>
        <w:jc w:val="center"/>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Figure </w:t>
      </w:r>
      <w:r w:rsidR="00B65A01" w:rsidRPr="00B65A01">
        <w:rPr>
          <w:rFonts w:ascii="Times New Roman" w:eastAsia="Times New Roman" w:hAnsi="Times New Roman" w:cs="Times New Roman"/>
          <w:b/>
          <w:sz w:val="24"/>
          <w:szCs w:val="24"/>
          <w:lang w:val="en-GB"/>
        </w:rPr>
        <w:t>4</w:t>
      </w:r>
      <w:r w:rsidRPr="00B65A01">
        <w:rPr>
          <w:rFonts w:ascii="Times New Roman" w:eastAsia="Times New Roman" w:hAnsi="Times New Roman" w:cs="Times New Roman"/>
          <w:b/>
          <w:sz w:val="24"/>
          <w:szCs w:val="24"/>
          <w:lang w:val="en-GB"/>
        </w:rPr>
        <w:t xml:space="preserve">: “Eclectic Paradigm/OLI Framework"  </w:t>
      </w:r>
    </w:p>
    <w:p w14:paraId="54DC3D0C" w14:textId="77777777" w:rsidR="00E756F6" w:rsidRPr="00B65A01" w:rsidRDefault="00734133">
      <w:pPr>
        <w:pStyle w:val="Normal1"/>
        <w:spacing w:before="200" w:after="200" w:line="360" w:lineRule="auto"/>
        <w:jc w:val="center"/>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(Source: </w:t>
      </w:r>
      <w:r w:rsidR="00CB67F1">
        <w:rPr>
          <w:rFonts w:ascii="Times New Roman" w:eastAsia="Times New Roman" w:hAnsi="Times New Roman" w:cs="Times New Roman"/>
          <w:sz w:val="24"/>
          <w:szCs w:val="24"/>
          <w:lang w:val="en-GB"/>
        </w:rPr>
        <w:t xml:space="preserve">Influenced by </w:t>
      </w:r>
      <w:proofErr w:type="spellStart"/>
      <w:r w:rsidRPr="00B65A01">
        <w:rPr>
          <w:rFonts w:ascii="Times New Roman" w:eastAsia="Times New Roman" w:hAnsi="Times New Roman" w:cs="Times New Roman"/>
          <w:sz w:val="24"/>
          <w:szCs w:val="24"/>
          <w:lang w:val="en-GB"/>
        </w:rPr>
        <w:t>Batschauer</w:t>
      </w:r>
      <w:proofErr w:type="spellEnd"/>
      <w:r w:rsidRPr="00B65A01">
        <w:rPr>
          <w:rFonts w:ascii="Times New Roman" w:eastAsia="Times New Roman" w:hAnsi="Times New Roman" w:cs="Times New Roman"/>
          <w:sz w:val="24"/>
          <w:szCs w:val="24"/>
          <w:lang w:val="en-GB"/>
        </w:rPr>
        <w:t xml:space="preserve"> da Cruz </w:t>
      </w:r>
      <w:r w:rsidRPr="00B65A01">
        <w:rPr>
          <w:rFonts w:ascii="Times New Roman" w:eastAsia="Times New Roman" w:hAnsi="Times New Roman" w:cs="Times New Roman"/>
          <w:i/>
          <w:sz w:val="24"/>
          <w:szCs w:val="24"/>
          <w:lang w:val="en-GB"/>
        </w:rPr>
        <w:t xml:space="preserve">et al. </w:t>
      </w:r>
      <w:r w:rsidRPr="00B65A01">
        <w:rPr>
          <w:rFonts w:ascii="Times New Roman" w:eastAsia="Times New Roman" w:hAnsi="Times New Roman" w:cs="Times New Roman"/>
          <w:sz w:val="24"/>
          <w:szCs w:val="24"/>
          <w:lang w:val="en-GB"/>
        </w:rPr>
        <w:t>2022)</w:t>
      </w:r>
    </w:p>
    <w:p w14:paraId="201EDD10"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The “OLI Framework” or “Eclectic Paradigm” is a decision-making framework that </w:t>
      </w:r>
      <w:r w:rsidR="00922852" w:rsidRPr="00B65A01">
        <w:rPr>
          <w:rFonts w:ascii="Times New Roman" w:eastAsia="Times New Roman" w:hAnsi="Times New Roman" w:cs="Times New Roman"/>
          <w:sz w:val="24"/>
          <w:szCs w:val="24"/>
          <w:lang w:val="en-GB"/>
        </w:rPr>
        <w:t>evaluates the</w:t>
      </w:r>
      <w:r w:rsidRPr="00B65A01">
        <w:rPr>
          <w:rFonts w:ascii="Times New Roman" w:eastAsia="Times New Roman" w:hAnsi="Times New Roman" w:cs="Times New Roman"/>
          <w:sz w:val="24"/>
          <w:szCs w:val="24"/>
          <w:lang w:val="en-GB"/>
        </w:rPr>
        <w:t xml:space="preserve"> factors enticing “multinational enterprises (MNEs)” in engaging FDI investments in the region (</w:t>
      </w:r>
      <w:proofErr w:type="spellStart"/>
      <w:r w:rsidRPr="00B65A01">
        <w:rPr>
          <w:rFonts w:ascii="Times New Roman" w:eastAsia="Times New Roman" w:hAnsi="Times New Roman" w:cs="Times New Roman"/>
          <w:sz w:val="24"/>
          <w:szCs w:val="24"/>
          <w:lang w:val="en-GB"/>
        </w:rPr>
        <w:t>Batschauer</w:t>
      </w:r>
      <w:proofErr w:type="spellEnd"/>
      <w:r w:rsidRPr="00B65A01">
        <w:rPr>
          <w:rFonts w:ascii="Times New Roman" w:eastAsia="Times New Roman" w:hAnsi="Times New Roman" w:cs="Times New Roman"/>
          <w:sz w:val="24"/>
          <w:szCs w:val="24"/>
          <w:lang w:val="en-GB"/>
        </w:rPr>
        <w:t xml:space="preserve"> da Cruz </w:t>
      </w:r>
      <w:r w:rsidRPr="00B65A01">
        <w:rPr>
          <w:rFonts w:ascii="Times New Roman" w:eastAsia="Times New Roman" w:hAnsi="Times New Roman" w:cs="Times New Roman"/>
          <w:i/>
          <w:sz w:val="24"/>
          <w:szCs w:val="24"/>
          <w:lang w:val="en-GB"/>
        </w:rPr>
        <w:t xml:space="preserve">et al. </w:t>
      </w:r>
      <w:r w:rsidRPr="00B65A01">
        <w:rPr>
          <w:rFonts w:ascii="Times New Roman" w:eastAsia="Times New Roman" w:hAnsi="Times New Roman" w:cs="Times New Roman"/>
          <w:sz w:val="24"/>
          <w:szCs w:val="24"/>
          <w:lang w:val="en-GB"/>
        </w:rPr>
        <w:t xml:space="preserve">2022). The </w:t>
      </w:r>
      <w:r w:rsidR="00922852" w:rsidRPr="00B65A01">
        <w:rPr>
          <w:rFonts w:ascii="Times New Roman" w:eastAsia="Times New Roman" w:hAnsi="Times New Roman" w:cs="Times New Roman"/>
          <w:sz w:val="24"/>
          <w:szCs w:val="24"/>
          <w:lang w:val="en-GB"/>
        </w:rPr>
        <w:t>aspects of the OLI Framework include</w:t>
      </w:r>
      <w:r w:rsidRPr="00B65A01">
        <w:rPr>
          <w:rFonts w:ascii="Times New Roman" w:eastAsia="Times New Roman" w:hAnsi="Times New Roman" w:cs="Times New Roman"/>
          <w:sz w:val="24"/>
          <w:szCs w:val="24"/>
          <w:lang w:val="en-GB"/>
        </w:rPr>
        <w:t xml:space="preserve"> ownership, location and internalisation that </w:t>
      </w:r>
      <w:r w:rsidR="00922852" w:rsidRPr="00B65A01">
        <w:rPr>
          <w:rFonts w:ascii="Times New Roman" w:eastAsia="Times New Roman" w:hAnsi="Times New Roman" w:cs="Times New Roman"/>
          <w:sz w:val="24"/>
          <w:szCs w:val="24"/>
          <w:lang w:val="en-GB"/>
        </w:rPr>
        <w:t>enable</w:t>
      </w:r>
      <w:r w:rsidRPr="00B65A01">
        <w:rPr>
          <w:rFonts w:ascii="Times New Roman" w:eastAsia="Times New Roman" w:hAnsi="Times New Roman" w:cs="Times New Roman"/>
          <w:sz w:val="24"/>
          <w:szCs w:val="24"/>
          <w:lang w:val="en-GB"/>
        </w:rPr>
        <w:t xml:space="preserve"> companies in ensuring FDI investments in foreign/emerging countries. The Eclectic Paradigm serves as a foundation for accessing the region for international expansion of a company, ultimately deciding whether the decision can lead to long-term </w:t>
      </w:r>
      <w:r w:rsidRPr="00B65A01">
        <w:rPr>
          <w:rFonts w:ascii="Times New Roman" w:eastAsia="Times New Roman" w:hAnsi="Times New Roman" w:cs="Times New Roman"/>
          <w:sz w:val="24"/>
          <w:szCs w:val="24"/>
          <w:lang w:val="en-GB"/>
        </w:rPr>
        <w:lastRenderedPageBreak/>
        <w:t>profitability (</w:t>
      </w:r>
      <w:proofErr w:type="spellStart"/>
      <w:r w:rsidRPr="00B65A01">
        <w:rPr>
          <w:rFonts w:ascii="Times New Roman" w:eastAsia="Times New Roman" w:hAnsi="Times New Roman" w:cs="Times New Roman"/>
          <w:sz w:val="24"/>
          <w:szCs w:val="24"/>
          <w:lang w:val="en-GB"/>
        </w:rPr>
        <w:t>Batschauer</w:t>
      </w:r>
      <w:proofErr w:type="spellEnd"/>
      <w:r w:rsidRPr="00B65A01">
        <w:rPr>
          <w:rFonts w:ascii="Times New Roman" w:eastAsia="Times New Roman" w:hAnsi="Times New Roman" w:cs="Times New Roman"/>
          <w:sz w:val="24"/>
          <w:szCs w:val="24"/>
          <w:lang w:val="en-GB"/>
        </w:rPr>
        <w:t xml:space="preserve"> da Cruz </w:t>
      </w:r>
      <w:r w:rsidRPr="00B65A01">
        <w:rPr>
          <w:rFonts w:ascii="Times New Roman" w:eastAsia="Times New Roman" w:hAnsi="Times New Roman" w:cs="Times New Roman"/>
          <w:i/>
          <w:sz w:val="24"/>
          <w:szCs w:val="24"/>
          <w:lang w:val="en-GB"/>
        </w:rPr>
        <w:t xml:space="preserve">et al. </w:t>
      </w:r>
      <w:r w:rsidRPr="00B65A01">
        <w:rPr>
          <w:rFonts w:ascii="Times New Roman" w:eastAsia="Times New Roman" w:hAnsi="Times New Roman" w:cs="Times New Roman"/>
          <w:sz w:val="24"/>
          <w:szCs w:val="24"/>
          <w:lang w:val="en-GB"/>
        </w:rPr>
        <w:t>2022). This can be beneficial in estimating the effect that such measures can have on the “national financial markets” of emerging economies.</w:t>
      </w:r>
    </w:p>
    <w:p w14:paraId="5B137146"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b/>
          <w:sz w:val="24"/>
          <w:szCs w:val="24"/>
          <w:lang w:val="en-GB"/>
        </w:rPr>
        <w:t>2.7 Conceptual Framework</w:t>
      </w:r>
    </w:p>
    <w:p w14:paraId="13ED68B1" w14:textId="77777777" w:rsidR="00E756F6" w:rsidRPr="00B65A01" w:rsidRDefault="00734133">
      <w:pPr>
        <w:pStyle w:val="Normal1"/>
        <w:spacing w:before="200" w:after="200" w:line="360" w:lineRule="auto"/>
        <w:jc w:val="center"/>
        <w:rPr>
          <w:rFonts w:ascii="Times New Roman" w:eastAsia="Times New Roman" w:hAnsi="Times New Roman" w:cs="Times New Roman"/>
          <w:b/>
          <w:sz w:val="24"/>
          <w:szCs w:val="24"/>
          <w:lang w:val="en-GB"/>
        </w:rPr>
      </w:pPr>
      <w:r w:rsidRPr="00B65A01">
        <w:rPr>
          <w:rFonts w:ascii="Times New Roman" w:eastAsia="Times New Roman" w:hAnsi="Times New Roman" w:cs="Times New Roman"/>
          <w:b/>
          <w:noProof/>
          <w:sz w:val="24"/>
          <w:szCs w:val="24"/>
          <w:lang w:val="en-GB" w:eastAsia="en-GB"/>
        </w:rPr>
        <w:drawing>
          <wp:inline distT="114300" distB="114300" distL="114300" distR="114300" wp14:anchorId="6549A928" wp14:editId="55EB636F">
            <wp:extent cx="6209414" cy="2626242"/>
            <wp:effectExtent l="19050" t="0" r="886"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6209414" cy="2626242"/>
                    </a:xfrm>
                    <a:prstGeom prst="rect">
                      <a:avLst/>
                    </a:prstGeom>
                    <a:ln/>
                  </pic:spPr>
                </pic:pic>
              </a:graphicData>
            </a:graphic>
          </wp:inline>
        </w:drawing>
      </w:r>
    </w:p>
    <w:p w14:paraId="15D6151C" w14:textId="77777777" w:rsidR="00E756F6" w:rsidRPr="00B65A01" w:rsidRDefault="00734133">
      <w:pPr>
        <w:pStyle w:val="Normal1"/>
        <w:spacing w:before="200" w:after="200" w:line="360" w:lineRule="auto"/>
        <w:jc w:val="center"/>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Figure </w:t>
      </w:r>
      <w:r w:rsidR="00B65A01" w:rsidRPr="00B65A01">
        <w:rPr>
          <w:rFonts w:ascii="Times New Roman" w:eastAsia="Times New Roman" w:hAnsi="Times New Roman" w:cs="Times New Roman"/>
          <w:b/>
          <w:sz w:val="24"/>
          <w:szCs w:val="24"/>
          <w:lang w:val="en-GB"/>
        </w:rPr>
        <w:t>5</w:t>
      </w:r>
      <w:r w:rsidRPr="00B65A01">
        <w:rPr>
          <w:rFonts w:ascii="Times New Roman" w:eastAsia="Times New Roman" w:hAnsi="Times New Roman" w:cs="Times New Roman"/>
          <w:b/>
          <w:sz w:val="24"/>
          <w:szCs w:val="24"/>
          <w:lang w:val="en-GB"/>
        </w:rPr>
        <w:t xml:space="preserve">: “Conceptual Framework” </w:t>
      </w:r>
    </w:p>
    <w:p w14:paraId="50F49F99" w14:textId="77777777" w:rsidR="00E756F6" w:rsidRPr="00B65A01" w:rsidRDefault="00734133">
      <w:pPr>
        <w:pStyle w:val="Normal1"/>
        <w:spacing w:before="200" w:after="200" w:line="360" w:lineRule="auto"/>
        <w:jc w:val="center"/>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(Source: Self-Developed)       </w:t>
      </w:r>
    </w:p>
    <w:p w14:paraId="539B94E9"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2.7 Literature Gap  </w:t>
      </w:r>
    </w:p>
    <w:p w14:paraId="12AC90CE"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The existing literature has a plethora of sources that evaluates the prospects of FDI inflows in emerging economies. Conversely, there exists a substantial gap in the </w:t>
      </w:r>
      <w:r w:rsidR="00C2123A">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existing body of knowledge</w:t>
      </w:r>
      <w:r w:rsidR="00C2123A">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regarding the implication of FDI specifically to the </w:t>
      </w:r>
      <w:r w:rsidR="00C2123A">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financial markets</w:t>
      </w:r>
      <w:r w:rsidR="00C2123A">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of </w:t>
      </w:r>
      <w:r w:rsidR="00C2123A">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emerging economies</w:t>
      </w:r>
      <w:r w:rsidR="00C2123A">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The proposed study thereby aims at garnering effective “interventional measures” that can be implemented by the policymakers of emerging economies to ensure robust procurement of FDI in the emerging economies.       </w:t>
      </w:r>
    </w:p>
    <w:p w14:paraId="013BE05E" w14:textId="77777777" w:rsidR="00E756F6" w:rsidRPr="00B65A01" w:rsidRDefault="00734133">
      <w:pPr>
        <w:pStyle w:val="Heading1"/>
        <w:rPr>
          <w:lang w:val="en-GB"/>
        </w:rPr>
      </w:pPr>
      <w:bookmarkStart w:id="5" w:name="_h7ibh45eb31h" w:colFirst="0" w:colLast="0"/>
      <w:bookmarkStart w:id="6" w:name="_Toc213098766"/>
      <w:bookmarkEnd w:id="5"/>
      <w:r w:rsidRPr="00B65A01">
        <w:rPr>
          <w:lang w:val="en-GB"/>
        </w:rPr>
        <w:t>3. Methodology</w:t>
      </w:r>
      <w:bookmarkEnd w:id="6"/>
    </w:p>
    <w:p w14:paraId="711B2C18"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3.1 Research Approach and Strategy</w:t>
      </w:r>
    </w:p>
    <w:p w14:paraId="3A778C88"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The proposed research will be “qualitative-based”, garnering information from secondary sources relating to the impact </w:t>
      </w:r>
      <w:r w:rsidR="00C2123A">
        <w:rPr>
          <w:rFonts w:ascii="Times New Roman" w:eastAsia="Times New Roman" w:hAnsi="Times New Roman" w:cs="Times New Roman"/>
          <w:sz w:val="24"/>
          <w:szCs w:val="24"/>
          <w:lang w:val="en-GB"/>
        </w:rPr>
        <w:t>that</w:t>
      </w:r>
      <w:r w:rsidRPr="00B65A01">
        <w:rPr>
          <w:rFonts w:ascii="Times New Roman" w:eastAsia="Times New Roman" w:hAnsi="Times New Roman" w:cs="Times New Roman"/>
          <w:sz w:val="24"/>
          <w:szCs w:val="24"/>
          <w:lang w:val="en-GB"/>
        </w:rPr>
        <w:t xml:space="preserve"> FDI </w:t>
      </w:r>
      <w:r w:rsidR="00C2123A">
        <w:rPr>
          <w:rFonts w:ascii="Times New Roman" w:eastAsia="Times New Roman" w:hAnsi="Times New Roman" w:cs="Times New Roman"/>
          <w:sz w:val="24"/>
          <w:szCs w:val="24"/>
          <w:lang w:val="en-GB"/>
        </w:rPr>
        <w:t>has on the</w:t>
      </w:r>
      <w:r w:rsidRPr="00B65A01">
        <w:rPr>
          <w:rFonts w:ascii="Times New Roman" w:eastAsia="Times New Roman" w:hAnsi="Times New Roman" w:cs="Times New Roman"/>
          <w:sz w:val="24"/>
          <w:szCs w:val="24"/>
          <w:lang w:val="en-GB"/>
        </w:rPr>
        <w:t xml:space="preserve"> “financial markets” of emerging economies. Qualitative </w:t>
      </w:r>
      <w:r w:rsidRPr="00B65A01">
        <w:rPr>
          <w:rFonts w:ascii="Times New Roman" w:eastAsia="Times New Roman" w:hAnsi="Times New Roman" w:cs="Times New Roman"/>
          <w:sz w:val="24"/>
          <w:szCs w:val="24"/>
          <w:lang w:val="en-GB"/>
        </w:rPr>
        <w:lastRenderedPageBreak/>
        <w:t>data is effective for ensuring the flexibility of the data along with ensuring the ability to uncover “unexpected findings” to gain a holistic view of the subject matter (</w:t>
      </w:r>
      <w:proofErr w:type="spellStart"/>
      <w:r w:rsidRPr="00B65A01">
        <w:rPr>
          <w:rFonts w:ascii="Times New Roman" w:eastAsia="Times New Roman" w:hAnsi="Times New Roman" w:cs="Times New Roman"/>
          <w:sz w:val="24"/>
          <w:szCs w:val="24"/>
          <w:lang w:val="en-GB"/>
        </w:rPr>
        <w:t>Taherdoost</w:t>
      </w:r>
      <w:proofErr w:type="spellEnd"/>
      <w:r w:rsidRPr="00B65A01">
        <w:rPr>
          <w:rFonts w:ascii="Times New Roman" w:eastAsia="Times New Roman" w:hAnsi="Times New Roman" w:cs="Times New Roman"/>
          <w:sz w:val="24"/>
          <w:szCs w:val="24"/>
          <w:lang w:val="en-GB"/>
        </w:rPr>
        <w:t xml:space="preserve">, 2021). Alongside this, </w:t>
      </w:r>
      <w:proofErr w:type="spellStart"/>
      <w:r w:rsidRPr="00B65A01">
        <w:rPr>
          <w:rFonts w:ascii="Times New Roman" w:eastAsia="Times New Roman" w:hAnsi="Times New Roman" w:cs="Times New Roman"/>
          <w:sz w:val="24"/>
          <w:szCs w:val="24"/>
          <w:lang w:val="en-GB"/>
        </w:rPr>
        <w:t>interpretivism</w:t>
      </w:r>
      <w:proofErr w:type="spellEnd"/>
      <w:r w:rsidRPr="00B65A01">
        <w:rPr>
          <w:rFonts w:ascii="Times New Roman" w:eastAsia="Times New Roman" w:hAnsi="Times New Roman" w:cs="Times New Roman"/>
          <w:sz w:val="24"/>
          <w:szCs w:val="24"/>
          <w:lang w:val="en-GB"/>
        </w:rPr>
        <w:t xml:space="preserve"> philosophy and </w:t>
      </w:r>
      <w:r w:rsidR="00293B0E">
        <w:rPr>
          <w:rFonts w:ascii="Times New Roman" w:eastAsia="Times New Roman" w:hAnsi="Times New Roman" w:cs="Times New Roman"/>
          <w:sz w:val="24"/>
          <w:szCs w:val="24"/>
          <w:lang w:val="en-GB"/>
        </w:rPr>
        <w:t>an in</w:t>
      </w:r>
      <w:r w:rsidRPr="00B65A01">
        <w:rPr>
          <w:rFonts w:ascii="Times New Roman" w:eastAsia="Times New Roman" w:hAnsi="Times New Roman" w:cs="Times New Roman"/>
          <w:sz w:val="24"/>
          <w:szCs w:val="24"/>
          <w:lang w:val="en-GB"/>
        </w:rPr>
        <w:t>ductive approach will be followed to garner “essential information”</w:t>
      </w:r>
      <w:r w:rsidR="00EC7C60">
        <w:rPr>
          <w:rFonts w:ascii="Times New Roman" w:eastAsia="Times New Roman" w:hAnsi="Times New Roman" w:cs="Times New Roman"/>
          <w:sz w:val="24"/>
          <w:szCs w:val="24"/>
          <w:lang w:val="en-GB"/>
        </w:rPr>
        <w:t xml:space="preserve"> and “new opinions”</w:t>
      </w:r>
      <w:r w:rsidRPr="00B65A01">
        <w:rPr>
          <w:rFonts w:ascii="Times New Roman" w:eastAsia="Times New Roman" w:hAnsi="Times New Roman" w:cs="Times New Roman"/>
          <w:sz w:val="24"/>
          <w:szCs w:val="24"/>
          <w:lang w:val="en-GB"/>
        </w:rPr>
        <w:t xml:space="preserve"> in relation to FDI’s impact on the “financial markets” of </w:t>
      </w:r>
      <w:r w:rsidR="00C2123A">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emerging economies</w:t>
      </w:r>
      <w:r w:rsidR="00C2123A">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w:t>
      </w:r>
    </w:p>
    <w:p w14:paraId="17570D82"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3.2 Data Collection and Sampling Strategy </w:t>
      </w:r>
    </w:p>
    <w:p w14:paraId="01ADEE60"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“Secondary qualitative data” will be </w:t>
      </w:r>
      <w:r w:rsidR="00A40E8C">
        <w:rPr>
          <w:rFonts w:ascii="Times New Roman" w:eastAsia="Times New Roman" w:hAnsi="Times New Roman" w:cs="Times New Roman"/>
          <w:sz w:val="24"/>
          <w:szCs w:val="24"/>
          <w:lang w:val="en-GB"/>
        </w:rPr>
        <w:t>garnered</w:t>
      </w:r>
      <w:r w:rsidRPr="00B65A01">
        <w:rPr>
          <w:rFonts w:ascii="Times New Roman" w:eastAsia="Times New Roman" w:hAnsi="Times New Roman" w:cs="Times New Roman"/>
          <w:sz w:val="24"/>
          <w:szCs w:val="24"/>
          <w:lang w:val="en-GB"/>
        </w:rPr>
        <w:t xml:space="preserve"> from 12 sources through the “non-probability convenience sampling" technique to </w:t>
      </w:r>
      <w:r w:rsidR="00A40E8C">
        <w:rPr>
          <w:rFonts w:ascii="Times New Roman" w:eastAsia="Times New Roman" w:hAnsi="Times New Roman" w:cs="Times New Roman"/>
          <w:sz w:val="24"/>
          <w:szCs w:val="24"/>
          <w:lang w:val="en-GB"/>
        </w:rPr>
        <w:t xml:space="preserve">evaluate the repercussions of </w:t>
      </w:r>
      <w:r w:rsidRPr="00B65A01">
        <w:rPr>
          <w:rFonts w:ascii="Times New Roman" w:eastAsia="Times New Roman" w:hAnsi="Times New Roman" w:cs="Times New Roman"/>
          <w:sz w:val="24"/>
          <w:szCs w:val="24"/>
          <w:lang w:val="en-GB"/>
        </w:rPr>
        <w:t xml:space="preserve">FDI on the </w:t>
      </w:r>
      <w:r w:rsidR="00A40E8C">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financial markets of emerging economies</w:t>
      </w:r>
      <w:r w:rsidR="00A40E8C">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The secondary sources include “peer-reviewed journal articles”, news articles, company reports and government publications. Convenience sampling is an effective array for preliminary research that aids in gaining “effective information” in a short amount of time along with being less resource-intensive (Zhang, 2024). The keyword strategy will be used through the Google and Google Scholar search engines to identify sources that are more relevant to the research objectives.    </w:t>
      </w:r>
    </w:p>
    <w:p w14:paraId="089E8A8E"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3.3 Data Analysis   </w:t>
      </w:r>
    </w:p>
    <w:p w14:paraId="45362D79"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The secondary data collected will be </w:t>
      </w:r>
      <w:r w:rsidR="00A40E8C">
        <w:rPr>
          <w:rFonts w:ascii="Times New Roman" w:eastAsia="Times New Roman" w:hAnsi="Times New Roman" w:cs="Times New Roman"/>
          <w:sz w:val="24"/>
          <w:szCs w:val="24"/>
          <w:lang w:val="en-GB"/>
        </w:rPr>
        <w:t>interpreted</w:t>
      </w:r>
      <w:r w:rsidRPr="00B65A01">
        <w:rPr>
          <w:rFonts w:ascii="Times New Roman" w:eastAsia="Times New Roman" w:hAnsi="Times New Roman" w:cs="Times New Roman"/>
          <w:sz w:val="24"/>
          <w:szCs w:val="24"/>
          <w:lang w:val="en-GB"/>
        </w:rPr>
        <w:t xml:space="preserve"> through the “thematic analysis” process to ascertain 4 effective themes related to the </w:t>
      </w:r>
      <w:r w:rsidR="00597705">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impact of FDI</w:t>
      </w:r>
      <w:r w:rsidR="00597705">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on the financial markets of emerging economies. Thematic analysis process is effective for uncovering “underlying meanings”, recurring patterns and themes that can be helpful for gaining a “nuanced outlook” of the subject matter (Braun and Clarke, 2023). The identified themes will be in alignment to the proposed research objectives resulting in substantial conclusions regarding FDI investments in emerging markets.     </w:t>
      </w:r>
    </w:p>
    <w:p w14:paraId="4A7B5B28" w14:textId="77777777"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3.4 Ethical Considerations </w:t>
      </w:r>
    </w:p>
    <w:p w14:paraId="7964E0C6"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The “ethical considerations” related to secondary studies such as plagiarism, misrepresentation of data along with not providing the necessary credit to the original author will be taken into contention in the proposed study. Information will be paraphrased to avoid “plagiarism” along with ensuring that the original messaging of the information is not changed to avoid </w:t>
      </w:r>
      <w:r w:rsidRPr="00B65A01">
        <w:rPr>
          <w:rFonts w:ascii="Times New Roman" w:eastAsia="Times New Roman" w:hAnsi="Times New Roman" w:cs="Times New Roman"/>
          <w:sz w:val="24"/>
          <w:szCs w:val="24"/>
          <w:lang w:val="en-GB"/>
        </w:rPr>
        <w:lastRenderedPageBreak/>
        <w:t xml:space="preserve">misrepresentations. In-text citations and credits will be provided to the authors to ensure due credit to the original source of information.   </w:t>
      </w:r>
    </w:p>
    <w:p w14:paraId="2E100491" w14:textId="77777777" w:rsidR="00E756F6" w:rsidRPr="00B65A01" w:rsidRDefault="00734133">
      <w:pPr>
        <w:pStyle w:val="Heading1"/>
        <w:rPr>
          <w:lang w:val="en-GB"/>
        </w:rPr>
      </w:pPr>
      <w:bookmarkStart w:id="7" w:name="_4qzughpa257c" w:colFirst="0" w:colLast="0"/>
      <w:bookmarkStart w:id="8" w:name="_Toc213098767"/>
      <w:bookmarkEnd w:id="7"/>
      <w:r w:rsidRPr="00B65A01">
        <w:rPr>
          <w:lang w:val="en-GB"/>
        </w:rPr>
        <w:t>4. Expected Findings</w:t>
      </w:r>
      <w:bookmarkEnd w:id="8"/>
    </w:p>
    <w:p w14:paraId="378BF33C"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The proposed study aims at identifying the role that FDI plays in the “financial markets” of </w:t>
      </w:r>
      <w:r w:rsidR="00597705">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emerging economies</w:t>
      </w:r>
      <w:r w:rsidR="00597705">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The expected findings of the “proposed study” can be that FDI is attracted by developed financial markets. The implication of the proposed study might “inform practice” and policy through development of incentives and the infrastructure of the emerging economy to encourage greater FDI inflows.  </w:t>
      </w:r>
    </w:p>
    <w:p w14:paraId="0EFF265B" w14:textId="77777777" w:rsidR="00E756F6" w:rsidRPr="00B65A01" w:rsidRDefault="00734133">
      <w:pPr>
        <w:pStyle w:val="Heading1"/>
        <w:rPr>
          <w:lang w:val="en-GB"/>
        </w:rPr>
      </w:pPr>
      <w:bookmarkStart w:id="9" w:name="_22a2us62s25g" w:colFirst="0" w:colLast="0"/>
      <w:bookmarkStart w:id="10" w:name="_Toc213098768"/>
      <w:bookmarkEnd w:id="9"/>
      <w:r w:rsidRPr="00B65A01">
        <w:rPr>
          <w:lang w:val="en-GB"/>
        </w:rPr>
        <w:t>5. Limitations</w:t>
      </w:r>
      <w:bookmarkEnd w:id="10"/>
    </w:p>
    <w:p w14:paraId="6D6F3790"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The limitation of the study includes the innate time and resource constraints that can affect the </w:t>
      </w:r>
      <w:r w:rsidR="00597705">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scope of the proposed study</w:t>
      </w:r>
      <w:r w:rsidR="00597705">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Further, the absence of primary data collection through a survey or interview is determined as a key limitation. The lack of primary data can affect the results due to lack of quantitative backing of claims along with the “lack of triangulation” of existing information with first-hand sources.   </w:t>
      </w:r>
    </w:p>
    <w:p w14:paraId="5EB38C97" w14:textId="77777777" w:rsidR="00E756F6" w:rsidRPr="00B65A01" w:rsidRDefault="00734133">
      <w:pPr>
        <w:pStyle w:val="Heading1"/>
        <w:rPr>
          <w:lang w:val="en-GB"/>
        </w:rPr>
      </w:pPr>
      <w:bookmarkStart w:id="11" w:name="_quc9hsdq3mc7" w:colFirst="0" w:colLast="0"/>
      <w:bookmarkStart w:id="12" w:name="_Toc213098769"/>
      <w:bookmarkEnd w:id="11"/>
      <w:r w:rsidRPr="00B65A01">
        <w:rPr>
          <w:lang w:val="en-GB"/>
        </w:rPr>
        <w:t>6. Timeframe</w:t>
      </w:r>
      <w:bookmarkEnd w:id="12"/>
    </w:p>
    <w:p w14:paraId="292571AC" w14:textId="77777777" w:rsidR="00E756F6" w:rsidRPr="00B65A01" w:rsidRDefault="006843E1">
      <w:pPr>
        <w:pStyle w:val="Normal1"/>
        <w:spacing w:before="200" w:after="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eastAsia="en-GB"/>
        </w:rPr>
        <w:drawing>
          <wp:inline distT="0" distB="0" distL="0" distR="0" wp14:anchorId="4252757C" wp14:editId="7071FFEB">
            <wp:extent cx="5943600" cy="1561627"/>
            <wp:effectExtent l="19050" t="19050" r="19050" b="19523"/>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943600" cy="1561627"/>
                    </a:xfrm>
                    <a:prstGeom prst="rect">
                      <a:avLst/>
                    </a:prstGeom>
                    <a:noFill/>
                    <a:ln w="12700">
                      <a:solidFill>
                        <a:schemeClr val="tx1"/>
                      </a:solidFill>
                      <a:miter lim="800000"/>
                      <a:headEnd/>
                      <a:tailEnd/>
                    </a:ln>
                  </pic:spPr>
                </pic:pic>
              </a:graphicData>
            </a:graphic>
          </wp:inline>
        </w:drawing>
      </w:r>
    </w:p>
    <w:p w14:paraId="1C868DC8" w14:textId="77777777" w:rsidR="00E756F6" w:rsidRPr="00B65A01" w:rsidRDefault="00BC280D">
      <w:pPr>
        <w:pStyle w:val="Normal1"/>
        <w:spacing w:before="200" w:after="200" w:line="360" w:lineRule="auto"/>
        <w:jc w:val="center"/>
        <w:rPr>
          <w:rFonts w:ascii="Times New Roman" w:eastAsia="Times New Roman" w:hAnsi="Times New Roman" w:cs="Times New Roman"/>
          <w:b/>
          <w:sz w:val="24"/>
          <w:szCs w:val="24"/>
          <w:lang w:val="en-GB"/>
        </w:rPr>
      </w:pPr>
      <w:r w:rsidRPr="00B65A01">
        <w:rPr>
          <w:rFonts w:ascii="Times New Roman" w:eastAsia="Times New Roman" w:hAnsi="Times New Roman" w:cs="Times New Roman"/>
          <w:b/>
          <w:sz w:val="24"/>
          <w:szCs w:val="24"/>
          <w:lang w:val="en-GB"/>
        </w:rPr>
        <w:t xml:space="preserve">Figure </w:t>
      </w:r>
      <w:r w:rsidR="00B65A01" w:rsidRPr="00B65A01">
        <w:rPr>
          <w:rFonts w:ascii="Times New Roman" w:eastAsia="Times New Roman" w:hAnsi="Times New Roman" w:cs="Times New Roman"/>
          <w:b/>
          <w:sz w:val="24"/>
          <w:szCs w:val="24"/>
          <w:lang w:val="en-GB"/>
        </w:rPr>
        <w:t>6</w:t>
      </w:r>
      <w:r w:rsidR="00734133" w:rsidRPr="00B65A01">
        <w:rPr>
          <w:rFonts w:ascii="Times New Roman" w:eastAsia="Times New Roman" w:hAnsi="Times New Roman" w:cs="Times New Roman"/>
          <w:b/>
          <w:sz w:val="24"/>
          <w:szCs w:val="24"/>
          <w:lang w:val="en-GB"/>
        </w:rPr>
        <w:t>: “Timeline for the Proposed Study”</w:t>
      </w:r>
    </w:p>
    <w:p w14:paraId="70F9F145" w14:textId="77777777" w:rsidR="00E756F6" w:rsidRPr="00B65A01" w:rsidRDefault="00734133">
      <w:pPr>
        <w:pStyle w:val="Normal1"/>
        <w:spacing w:before="200" w:after="200" w:line="360" w:lineRule="auto"/>
        <w:jc w:val="center"/>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(Source: Self-Developed) </w:t>
      </w:r>
    </w:p>
    <w:p w14:paraId="3FA9C613" w14:textId="6A45810D" w:rsidR="00E756F6" w:rsidRPr="00B65A01" w:rsidRDefault="00734133">
      <w:pPr>
        <w:pStyle w:val="Normal1"/>
        <w:spacing w:before="200" w:after="200" w:line="360" w:lineRule="auto"/>
        <w:jc w:val="both"/>
        <w:rPr>
          <w:rFonts w:ascii="Times New Roman" w:eastAsia="Times New Roman" w:hAnsi="Times New Roman" w:cs="Times New Roman"/>
          <w:b/>
          <w:sz w:val="24"/>
          <w:szCs w:val="24"/>
          <w:lang w:val="en-GB"/>
        </w:rPr>
      </w:pPr>
      <w:r w:rsidRPr="00B65A01">
        <w:rPr>
          <w:rFonts w:ascii="Times New Roman" w:eastAsia="Times New Roman" w:hAnsi="Times New Roman" w:cs="Times New Roman"/>
          <w:sz w:val="24"/>
          <w:szCs w:val="24"/>
          <w:lang w:val="en-GB"/>
        </w:rPr>
        <w:t>The proposed study is predicted to span for a period</w:t>
      </w:r>
      <w:r w:rsidR="00922852" w:rsidRPr="00B65A01">
        <w:rPr>
          <w:rFonts w:ascii="Times New Roman" w:eastAsia="Times New Roman" w:hAnsi="Times New Roman" w:cs="Times New Roman"/>
          <w:sz w:val="24"/>
          <w:szCs w:val="24"/>
          <w:lang w:val="en-GB"/>
        </w:rPr>
        <w:t xml:space="preserve"> of </w:t>
      </w:r>
      <w:r w:rsidR="00922852" w:rsidRPr="007E311E">
        <w:rPr>
          <w:rFonts w:ascii="Times New Roman" w:eastAsia="Times New Roman" w:hAnsi="Times New Roman" w:cs="Times New Roman"/>
          <w:sz w:val="24"/>
          <w:szCs w:val="24"/>
          <w:lang w:val="en-GB"/>
        </w:rPr>
        <w:t>1</w:t>
      </w:r>
      <w:r w:rsidR="00A342B6" w:rsidRPr="007E311E">
        <w:rPr>
          <w:rFonts w:ascii="Times New Roman" w:eastAsia="Times New Roman" w:hAnsi="Times New Roman" w:cs="Times New Roman"/>
          <w:sz w:val="24"/>
          <w:szCs w:val="24"/>
          <w:lang w:val="en-GB"/>
        </w:rPr>
        <w:t>6</w:t>
      </w:r>
      <w:r w:rsidR="00922852" w:rsidRPr="00B65A01">
        <w:rPr>
          <w:rFonts w:ascii="Times New Roman" w:eastAsia="Times New Roman" w:hAnsi="Times New Roman" w:cs="Times New Roman"/>
          <w:sz w:val="24"/>
          <w:szCs w:val="24"/>
          <w:lang w:val="en-GB"/>
        </w:rPr>
        <w:t xml:space="preserve"> weeks indicating the cross</w:t>
      </w:r>
      <w:r w:rsidRPr="00B65A01">
        <w:rPr>
          <w:rFonts w:ascii="Times New Roman" w:eastAsia="Times New Roman" w:hAnsi="Times New Roman" w:cs="Times New Roman"/>
          <w:sz w:val="24"/>
          <w:szCs w:val="24"/>
          <w:lang w:val="en-GB"/>
        </w:rPr>
        <w:t xml:space="preserve">-sectional nature of the study. Chapters such as Literature Review and conducting thematic analysis are expected to take the most amount of time.  </w:t>
      </w:r>
    </w:p>
    <w:p w14:paraId="6F2090DB" w14:textId="77777777" w:rsidR="00E756F6" w:rsidRPr="00B65A01" w:rsidRDefault="00734133">
      <w:pPr>
        <w:pStyle w:val="Heading1"/>
        <w:rPr>
          <w:lang w:val="en-GB"/>
        </w:rPr>
      </w:pPr>
      <w:bookmarkStart w:id="13" w:name="_s4pyddxdr22j" w:colFirst="0" w:colLast="0"/>
      <w:bookmarkStart w:id="14" w:name="_Toc213098770"/>
      <w:bookmarkEnd w:id="13"/>
      <w:r w:rsidRPr="00B65A01">
        <w:rPr>
          <w:lang w:val="en-GB"/>
        </w:rPr>
        <w:lastRenderedPageBreak/>
        <w:t>7. Conclusion</w:t>
      </w:r>
      <w:bookmarkEnd w:id="14"/>
    </w:p>
    <w:p w14:paraId="4F62061D" w14:textId="77777777" w:rsidR="00E756F6" w:rsidRPr="00B65A01" w:rsidRDefault="00734133">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The proposed study aims at pinpointing the importance of FDI and the role it plays in the </w:t>
      </w:r>
      <w:r w:rsidR="00597705">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financial markets</w:t>
      </w:r>
      <w:r w:rsidR="00597705">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of </w:t>
      </w:r>
      <w:r w:rsidR="00597705">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emerging economies</w:t>
      </w:r>
      <w:r w:rsidR="00597705">
        <w:rPr>
          <w:rFonts w:ascii="Times New Roman" w:eastAsia="Times New Roman" w:hAnsi="Times New Roman" w:cs="Times New Roman"/>
          <w:sz w:val="24"/>
          <w:szCs w:val="24"/>
          <w:lang w:val="en-GB"/>
        </w:rPr>
        <w:t>”</w:t>
      </w:r>
      <w:r w:rsidRPr="00B65A01">
        <w:rPr>
          <w:rFonts w:ascii="Times New Roman" w:eastAsia="Times New Roman" w:hAnsi="Times New Roman" w:cs="Times New Roman"/>
          <w:sz w:val="24"/>
          <w:szCs w:val="24"/>
          <w:lang w:val="en-GB"/>
        </w:rPr>
        <w:t xml:space="preserve">. Moreover, challenges faced by emerging economies along with strategic interventions will also be evaluated in the proposed study. The outcomes of the study can inform the decision-making process of the policymakers of companies from emerging economies to formulate desirable incentives and infrastructural changes to encourage FDI inflows. The strategic interventions uncovered can be helpful in addressing real-life challenges to procurement of FDI for emerging economies. </w:t>
      </w:r>
      <w:r w:rsidRPr="00B65A01">
        <w:rPr>
          <w:lang w:val="en-GB"/>
        </w:rPr>
        <w:br w:type="page"/>
      </w:r>
    </w:p>
    <w:p w14:paraId="7E915761" w14:textId="77777777" w:rsidR="00E756F6" w:rsidRPr="00B65A01" w:rsidRDefault="00734133">
      <w:pPr>
        <w:pStyle w:val="Heading1"/>
        <w:rPr>
          <w:lang w:val="en-GB"/>
        </w:rPr>
      </w:pPr>
      <w:bookmarkStart w:id="15" w:name="_lk5gd9nc6kon" w:colFirst="0" w:colLast="0"/>
      <w:bookmarkStart w:id="16" w:name="_Toc213098771"/>
      <w:bookmarkEnd w:id="15"/>
      <w:r w:rsidRPr="00B65A01">
        <w:rPr>
          <w:lang w:val="en-GB"/>
        </w:rPr>
        <w:lastRenderedPageBreak/>
        <w:t>References</w:t>
      </w:r>
      <w:bookmarkEnd w:id="16"/>
    </w:p>
    <w:p w14:paraId="28D22411" w14:textId="0F617FA9" w:rsidR="00720F78" w:rsidRPr="007E311E" w:rsidRDefault="00720F78">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Al </w:t>
      </w:r>
      <w:proofErr w:type="spellStart"/>
      <w:r w:rsidRPr="00B65A01">
        <w:rPr>
          <w:rFonts w:ascii="Times New Roman" w:eastAsia="Times New Roman" w:hAnsi="Times New Roman" w:cs="Times New Roman"/>
          <w:sz w:val="24"/>
          <w:szCs w:val="24"/>
          <w:lang w:val="en-GB"/>
        </w:rPr>
        <w:t>Mustofa</w:t>
      </w:r>
      <w:proofErr w:type="spellEnd"/>
      <w:r w:rsidRPr="00B65A01">
        <w:rPr>
          <w:rFonts w:ascii="Times New Roman" w:eastAsia="Times New Roman" w:hAnsi="Times New Roman" w:cs="Times New Roman"/>
          <w:sz w:val="24"/>
          <w:szCs w:val="24"/>
          <w:lang w:val="en-GB"/>
        </w:rPr>
        <w:t xml:space="preserve">, M.U., </w:t>
      </w:r>
      <w:proofErr w:type="spellStart"/>
      <w:r w:rsidRPr="00B65A01">
        <w:rPr>
          <w:rFonts w:ascii="Times New Roman" w:eastAsia="Times New Roman" w:hAnsi="Times New Roman" w:cs="Times New Roman"/>
          <w:sz w:val="24"/>
          <w:szCs w:val="24"/>
          <w:lang w:val="en-GB"/>
        </w:rPr>
        <w:t>Mawardi</w:t>
      </w:r>
      <w:proofErr w:type="spellEnd"/>
      <w:r w:rsidRPr="00B65A01">
        <w:rPr>
          <w:rFonts w:ascii="Times New Roman" w:eastAsia="Times New Roman" w:hAnsi="Times New Roman" w:cs="Times New Roman"/>
          <w:sz w:val="24"/>
          <w:szCs w:val="24"/>
          <w:lang w:val="en-GB"/>
        </w:rPr>
        <w:t xml:space="preserve">, I. and </w:t>
      </w:r>
      <w:proofErr w:type="spellStart"/>
      <w:r w:rsidRPr="00B65A01">
        <w:rPr>
          <w:rFonts w:ascii="Times New Roman" w:eastAsia="Times New Roman" w:hAnsi="Times New Roman" w:cs="Times New Roman"/>
          <w:sz w:val="24"/>
          <w:szCs w:val="24"/>
          <w:lang w:val="en-GB"/>
        </w:rPr>
        <w:t>Risyad</w:t>
      </w:r>
      <w:proofErr w:type="spellEnd"/>
      <w:r w:rsidRPr="00B65A01">
        <w:rPr>
          <w:rFonts w:ascii="Times New Roman" w:eastAsia="Times New Roman" w:hAnsi="Times New Roman" w:cs="Times New Roman"/>
          <w:sz w:val="24"/>
          <w:szCs w:val="24"/>
          <w:lang w:val="en-GB"/>
        </w:rPr>
        <w:t>, M.H., (2025). ‘Exploring the FDI-growth-finance nexus: Does the level of economies matter?</w:t>
      </w:r>
      <w:proofErr w:type="gramStart"/>
      <w:r w:rsidRPr="00B65A01">
        <w:rPr>
          <w:rFonts w:ascii="Times New Roman" w:eastAsia="Times New Roman" w:hAnsi="Times New Roman" w:cs="Times New Roman"/>
          <w:sz w:val="24"/>
          <w:szCs w:val="24"/>
          <w:lang w:val="en-GB"/>
        </w:rPr>
        <w:t>’.</w:t>
      </w:r>
      <w:proofErr w:type="gramEnd"/>
      <w:r w:rsidRPr="00B65A01">
        <w:rPr>
          <w:rFonts w:ascii="Times New Roman" w:eastAsia="Times New Roman" w:hAnsi="Times New Roman" w:cs="Times New Roman"/>
          <w:sz w:val="24"/>
          <w:szCs w:val="24"/>
          <w:lang w:val="en-GB"/>
        </w:rPr>
        <w:t xml:space="preserve"> </w:t>
      </w:r>
      <w:r w:rsidRPr="00B65A01">
        <w:rPr>
          <w:rFonts w:ascii="Times New Roman" w:eastAsia="Times New Roman" w:hAnsi="Times New Roman" w:cs="Times New Roman"/>
          <w:i/>
          <w:sz w:val="24"/>
          <w:szCs w:val="24"/>
          <w:lang w:val="en-GB"/>
        </w:rPr>
        <w:t>Cogent Economics &amp; Finance, 13</w:t>
      </w:r>
      <w:r w:rsidRPr="00B65A01">
        <w:rPr>
          <w:rFonts w:ascii="Times New Roman" w:eastAsia="Times New Roman" w:hAnsi="Times New Roman" w:cs="Times New Roman"/>
          <w:sz w:val="24"/>
          <w:szCs w:val="24"/>
          <w:lang w:val="en-GB"/>
        </w:rPr>
        <w:t xml:space="preserve">(1), p.2551160. Available at: </w:t>
      </w:r>
      <w:hyperlink r:id="rId15">
        <w:r w:rsidRPr="00B65A01">
          <w:rPr>
            <w:rFonts w:ascii="Times New Roman" w:eastAsia="Times New Roman" w:hAnsi="Times New Roman" w:cs="Times New Roman"/>
            <w:color w:val="1155CC"/>
            <w:sz w:val="24"/>
            <w:szCs w:val="24"/>
            <w:u w:val="single"/>
            <w:lang w:val="en-GB"/>
          </w:rPr>
          <w:t>https://www.tandfonline.com/doi/pdf/10.1080/23322039.2025.2551160</w:t>
        </w:r>
      </w:hyperlink>
      <w:r w:rsidRPr="00B65A01">
        <w:rPr>
          <w:rFonts w:ascii="Times New Roman" w:eastAsia="Times New Roman" w:hAnsi="Times New Roman" w:cs="Times New Roman"/>
          <w:sz w:val="24"/>
          <w:szCs w:val="24"/>
          <w:lang w:val="en-GB"/>
        </w:rPr>
        <w:t xml:space="preserve"> </w:t>
      </w:r>
    </w:p>
    <w:p w14:paraId="20BE7585" w14:textId="6CF2B904" w:rsidR="00720F78" w:rsidRPr="00B65A01" w:rsidRDefault="00720F78">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Al-</w:t>
      </w:r>
      <w:proofErr w:type="spellStart"/>
      <w:r w:rsidRPr="00B65A01">
        <w:rPr>
          <w:rFonts w:ascii="Times New Roman" w:eastAsia="Times New Roman" w:hAnsi="Times New Roman" w:cs="Times New Roman"/>
          <w:sz w:val="24"/>
          <w:szCs w:val="24"/>
          <w:lang w:val="en-GB"/>
        </w:rPr>
        <w:t>Kasasbeh</w:t>
      </w:r>
      <w:proofErr w:type="spellEnd"/>
      <w:r w:rsidRPr="00B65A01">
        <w:rPr>
          <w:rFonts w:ascii="Times New Roman" w:eastAsia="Times New Roman" w:hAnsi="Times New Roman" w:cs="Times New Roman"/>
          <w:sz w:val="24"/>
          <w:szCs w:val="24"/>
          <w:lang w:val="en-GB"/>
        </w:rPr>
        <w:t xml:space="preserve">, O., </w:t>
      </w:r>
      <w:proofErr w:type="spellStart"/>
      <w:r w:rsidRPr="00B65A01">
        <w:rPr>
          <w:rFonts w:ascii="Times New Roman" w:eastAsia="Times New Roman" w:hAnsi="Times New Roman" w:cs="Times New Roman"/>
          <w:sz w:val="24"/>
          <w:szCs w:val="24"/>
          <w:lang w:val="en-GB"/>
        </w:rPr>
        <w:t>Alzghoul</w:t>
      </w:r>
      <w:proofErr w:type="spellEnd"/>
      <w:r w:rsidRPr="00B65A01">
        <w:rPr>
          <w:rFonts w:ascii="Times New Roman" w:eastAsia="Times New Roman" w:hAnsi="Times New Roman" w:cs="Times New Roman"/>
          <w:sz w:val="24"/>
          <w:szCs w:val="24"/>
          <w:lang w:val="en-GB"/>
        </w:rPr>
        <w:t xml:space="preserve">, A. and </w:t>
      </w:r>
      <w:proofErr w:type="spellStart"/>
      <w:r w:rsidRPr="00B65A01">
        <w:rPr>
          <w:rFonts w:ascii="Times New Roman" w:eastAsia="Times New Roman" w:hAnsi="Times New Roman" w:cs="Times New Roman"/>
          <w:sz w:val="24"/>
          <w:szCs w:val="24"/>
          <w:lang w:val="en-GB"/>
        </w:rPr>
        <w:t>Alghraibeh</w:t>
      </w:r>
      <w:proofErr w:type="spellEnd"/>
      <w:r w:rsidRPr="00B65A01">
        <w:rPr>
          <w:rFonts w:ascii="Times New Roman" w:eastAsia="Times New Roman" w:hAnsi="Times New Roman" w:cs="Times New Roman"/>
          <w:sz w:val="24"/>
          <w:szCs w:val="24"/>
          <w:lang w:val="en-GB"/>
        </w:rPr>
        <w:t>, K., (2022). ‘Global FDI inflows and outflows in emerging economies Post-COVID-19 era’.</w:t>
      </w:r>
      <w:r w:rsidRPr="00B65A01">
        <w:rPr>
          <w:rFonts w:ascii="Times New Roman" w:eastAsia="Times New Roman" w:hAnsi="Times New Roman" w:cs="Times New Roman"/>
          <w:i/>
          <w:sz w:val="24"/>
          <w:szCs w:val="24"/>
          <w:lang w:val="en-GB"/>
        </w:rPr>
        <w:t xml:space="preserve"> Future Business Journal, 8</w:t>
      </w:r>
      <w:r w:rsidRPr="00B65A01">
        <w:rPr>
          <w:rFonts w:ascii="Times New Roman" w:eastAsia="Times New Roman" w:hAnsi="Times New Roman" w:cs="Times New Roman"/>
          <w:sz w:val="24"/>
          <w:szCs w:val="24"/>
          <w:lang w:val="en-GB"/>
        </w:rPr>
        <w:t xml:space="preserve">(1), p.53. Available at: </w:t>
      </w:r>
      <w:hyperlink r:id="rId16">
        <w:r w:rsidRPr="00B65A01">
          <w:rPr>
            <w:rFonts w:ascii="Times New Roman" w:eastAsia="Times New Roman" w:hAnsi="Times New Roman" w:cs="Times New Roman"/>
            <w:color w:val="1155CC"/>
            <w:sz w:val="24"/>
            <w:szCs w:val="24"/>
            <w:u w:val="single"/>
            <w:lang w:val="en-GB"/>
          </w:rPr>
          <w:t>https://link.springer.com/content/pdf/10.1186/s43093-022-00167-z.pdf</w:t>
        </w:r>
      </w:hyperlink>
      <w:r w:rsidRPr="00B65A01">
        <w:rPr>
          <w:rFonts w:ascii="Times New Roman" w:eastAsia="Times New Roman" w:hAnsi="Times New Roman" w:cs="Times New Roman"/>
          <w:sz w:val="24"/>
          <w:szCs w:val="24"/>
          <w:lang w:val="en-GB"/>
        </w:rPr>
        <w:t xml:space="preserve"> </w:t>
      </w:r>
    </w:p>
    <w:p w14:paraId="45AF44E2" w14:textId="36C1428B" w:rsidR="00720F78" w:rsidRPr="00B65A01" w:rsidRDefault="00720F78">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Andersen, (2025).</w:t>
      </w:r>
      <w:r w:rsidRPr="00B65A01">
        <w:rPr>
          <w:rFonts w:ascii="Times New Roman" w:eastAsia="Times New Roman" w:hAnsi="Times New Roman" w:cs="Times New Roman"/>
          <w:i/>
          <w:sz w:val="24"/>
          <w:szCs w:val="24"/>
          <w:lang w:val="en-GB"/>
        </w:rPr>
        <w:t xml:space="preserve"> Impact of U.S. Tariffs on Emerging Markets and Global Trade. </w:t>
      </w:r>
      <w:r w:rsidRPr="00B65A01">
        <w:rPr>
          <w:rFonts w:ascii="Times New Roman" w:eastAsia="Times New Roman" w:hAnsi="Times New Roman" w:cs="Times New Roman"/>
          <w:sz w:val="24"/>
          <w:szCs w:val="24"/>
          <w:lang w:val="en-GB"/>
        </w:rPr>
        <w:t xml:space="preserve">Available at: </w:t>
      </w:r>
      <w:hyperlink r:id="rId17">
        <w:r w:rsidRPr="00B65A01">
          <w:rPr>
            <w:rFonts w:ascii="Times New Roman" w:eastAsia="Times New Roman" w:hAnsi="Times New Roman" w:cs="Times New Roman"/>
            <w:color w:val="1155CC"/>
            <w:sz w:val="24"/>
            <w:szCs w:val="24"/>
            <w:u w:val="single"/>
            <w:lang w:val="en-GB"/>
          </w:rPr>
          <w:t>https://eg.andersen.com/united-states-tariffs/</w:t>
        </w:r>
      </w:hyperlink>
      <w:r w:rsidRPr="00B65A01">
        <w:rPr>
          <w:rFonts w:ascii="Times New Roman" w:eastAsia="Times New Roman" w:hAnsi="Times New Roman" w:cs="Times New Roman"/>
          <w:sz w:val="24"/>
          <w:szCs w:val="24"/>
          <w:lang w:val="en-GB"/>
        </w:rPr>
        <w:t xml:space="preserve"> </w:t>
      </w:r>
    </w:p>
    <w:p w14:paraId="2F22947B" w14:textId="77777777" w:rsidR="007E311E" w:rsidRDefault="00720F78">
      <w:pPr>
        <w:pStyle w:val="Normal1"/>
        <w:spacing w:before="200" w:after="200" w:line="360" w:lineRule="auto"/>
        <w:jc w:val="both"/>
        <w:rPr>
          <w:rFonts w:ascii="Times New Roman" w:eastAsia="Times New Roman" w:hAnsi="Times New Roman" w:cs="Times New Roman"/>
          <w:sz w:val="24"/>
          <w:szCs w:val="24"/>
          <w:lang w:val="en-GB"/>
        </w:rPr>
      </w:pPr>
      <w:r w:rsidRPr="0075088F">
        <w:rPr>
          <w:rFonts w:ascii="Times New Roman" w:eastAsia="Times New Roman" w:hAnsi="Times New Roman" w:cs="Times New Roman"/>
          <w:sz w:val="24"/>
          <w:szCs w:val="24"/>
          <w:lang w:val="de-DE"/>
        </w:rPr>
        <w:t xml:space="preserve">Batschauer da Cruz, C.B., Eliete Floriani, D. and Amal, M., (2022). </w:t>
      </w:r>
      <w:r w:rsidRPr="00B65A01">
        <w:rPr>
          <w:rFonts w:ascii="Times New Roman" w:eastAsia="Times New Roman" w:hAnsi="Times New Roman" w:cs="Times New Roman"/>
          <w:sz w:val="24"/>
          <w:szCs w:val="24"/>
          <w:lang w:val="en-GB"/>
        </w:rPr>
        <w:t xml:space="preserve">‘The OLI Paradigm as a comprehensive model of FDI determinants: a sub-national approach’. </w:t>
      </w:r>
      <w:r w:rsidRPr="00B65A01">
        <w:rPr>
          <w:rFonts w:ascii="Times New Roman" w:eastAsia="Times New Roman" w:hAnsi="Times New Roman" w:cs="Times New Roman"/>
          <w:i/>
          <w:sz w:val="24"/>
          <w:szCs w:val="24"/>
          <w:lang w:val="en-GB"/>
        </w:rPr>
        <w:t>International Journal of Emerging Markets, 17</w:t>
      </w:r>
      <w:r w:rsidRPr="00B65A01">
        <w:rPr>
          <w:rFonts w:ascii="Times New Roman" w:eastAsia="Times New Roman" w:hAnsi="Times New Roman" w:cs="Times New Roman"/>
          <w:sz w:val="24"/>
          <w:szCs w:val="24"/>
          <w:lang w:val="en-GB"/>
        </w:rPr>
        <w:t xml:space="preserve">(1), pp.145-176. Available at: </w:t>
      </w:r>
    </w:p>
    <w:p w14:paraId="6FF27C92" w14:textId="769B661F" w:rsidR="00720F78" w:rsidRPr="00B65A01" w:rsidRDefault="00F201C4">
      <w:pPr>
        <w:pStyle w:val="Normal1"/>
        <w:spacing w:before="200" w:after="200" w:line="360" w:lineRule="auto"/>
        <w:jc w:val="both"/>
        <w:rPr>
          <w:rFonts w:ascii="Times New Roman" w:eastAsia="Times New Roman" w:hAnsi="Times New Roman" w:cs="Times New Roman"/>
          <w:sz w:val="24"/>
          <w:szCs w:val="24"/>
          <w:lang w:val="en-GB"/>
        </w:rPr>
      </w:pPr>
      <w:hyperlink r:id="rId18">
        <w:r w:rsidR="00720F78" w:rsidRPr="00B65A01">
          <w:rPr>
            <w:rFonts w:ascii="Times New Roman" w:eastAsia="Times New Roman" w:hAnsi="Times New Roman" w:cs="Times New Roman"/>
            <w:color w:val="1155CC"/>
            <w:sz w:val="24"/>
            <w:szCs w:val="24"/>
            <w:u w:val="single"/>
            <w:lang w:val="en-GB"/>
          </w:rPr>
          <w:t>https://www.researchgate.net/profile/Claudia-Cruz-7/publication/329151644_The_Eclectic_Paradigm_as_a_Comprehensive_Model_to_Analyze_Subnational_Determinants_of_FDI/links/5f76e322a6fdcc0086502bc6/The-Eclectic-Paradigm-as-a-Comprehensive-Model-to-Analyze-Subnational-Determinants-of-FDI.pdf</w:t>
        </w:r>
      </w:hyperlink>
      <w:r w:rsidR="00720F78" w:rsidRPr="00B65A01">
        <w:rPr>
          <w:rFonts w:ascii="Times New Roman" w:eastAsia="Times New Roman" w:hAnsi="Times New Roman" w:cs="Times New Roman"/>
          <w:sz w:val="24"/>
          <w:szCs w:val="24"/>
          <w:lang w:val="en-GB"/>
        </w:rPr>
        <w:t xml:space="preserve"> </w:t>
      </w:r>
    </w:p>
    <w:p w14:paraId="42A9B26A" w14:textId="77777777" w:rsidR="007E311E" w:rsidRDefault="00720F78">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Braun, V. and Clarke, V., (2023). ‘Toward good practice in thematic analysis: Avoiding common problems and be (com) </w:t>
      </w:r>
      <w:proofErr w:type="spellStart"/>
      <w:r w:rsidRPr="00B65A01">
        <w:rPr>
          <w:rFonts w:ascii="Times New Roman" w:eastAsia="Times New Roman" w:hAnsi="Times New Roman" w:cs="Times New Roman"/>
          <w:sz w:val="24"/>
          <w:szCs w:val="24"/>
          <w:lang w:val="en-GB"/>
        </w:rPr>
        <w:t>ing</w:t>
      </w:r>
      <w:proofErr w:type="spellEnd"/>
      <w:r w:rsidRPr="00B65A01">
        <w:rPr>
          <w:rFonts w:ascii="Times New Roman" w:eastAsia="Times New Roman" w:hAnsi="Times New Roman" w:cs="Times New Roman"/>
          <w:sz w:val="24"/>
          <w:szCs w:val="24"/>
          <w:lang w:val="en-GB"/>
        </w:rPr>
        <w:t xml:space="preserve"> a knowing researcher’. </w:t>
      </w:r>
      <w:r w:rsidRPr="00B65A01">
        <w:rPr>
          <w:rFonts w:ascii="Times New Roman" w:eastAsia="Times New Roman" w:hAnsi="Times New Roman" w:cs="Times New Roman"/>
          <w:i/>
          <w:sz w:val="24"/>
          <w:szCs w:val="24"/>
          <w:lang w:val="en-GB"/>
        </w:rPr>
        <w:t>International journal of transgender health, 24</w:t>
      </w:r>
      <w:r w:rsidRPr="00B65A01">
        <w:rPr>
          <w:rFonts w:ascii="Times New Roman" w:eastAsia="Times New Roman" w:hAnsi="Times New Roman" w:cs="Times New Roman"/>
          <w:sz w:val="24"/>
          <w:szCs w:val="24"/>
          <w:lang w:val="en-GB"/>
        </w:rPr>
        <w:t xml:space="preserve">(1), pp.1-6. Available at: </w:t>
      </w:r>
    </w:p>
    <w:p w14:paraId="44A1F183" w14:textId="76E1BBFA" w:rsidR="00720F78" w:rsidRPr="00B65A01" w:rsidRDefault="00F201C4">
      <w:pPr>
        <w:pStyle w:val="Normal1"/>
        <w:spacing w:before="200" w:after="200" w:line="360" w:lineRule="auto"/>
        <w:jc w:val="both"/>
        <w:rPr>
          <w:rFonts w:ascii="Times New Roman" w:eastAsia="Times New Roman" w:hAnsi="Times New Roman" w:cs="Times New Roman"/>
          <w:sz w:val="24"/>
          <w:szCs w:val="24"/>
          <w:lang w:val="en-GB"/>
        </w:rPr>
      </w:pPr>
      <w:hyperlink r:id="rId19">
        <w:r w:rsidR="00720F78" w:rsidRPr="00B65A01">
          <w:rPr>
            <w:rFonts w:ascii="Times New Roman" w:eastAsia="Times New Roman" w:hAnsi="Times New Roman" w:cs="Times New Roman"/>
            <w:color w:val="1155CC"/>
            <w:sz w:val="24"/>
            <w:szCs w:val="24"/>
            <w:u w:val="single"/>
            <w:lang w:val="en-GB"/>
          </w:rPr>
          <w:t>https://www.tandfonline.com/doi/pdf/10.1080/26895269.2022.2129597</w:t>
        </w:r>
      </w:hyperlink>
      <w:r w:rsidR="00720F78" w:rsidRPr="00B65A01">
        <w:rPr>
          <w:rFonts w:ascii="Times New Roman" w:eastAsia="Times New Roman" w:hAnsi="Times New Roman" w:cs="Times New Roman"/>
          <w:sz w:val="24"/>
          <w:szCs w:val="24"/>
          <w:lang w:val="en-GB"/>
        </w:rPr>
        <w:t xml:space="preserve"> </w:t>
      </w:r>
    </w:p>
    <w:p w14:paraId="4CF553E4" w14:textId="77777777" w:rsidR="007E311E" w:rsidRDefault="00720F78">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Musa, M., </w:t>
      </w:r>
      <w:proofErr w:type="gramStart"/>
      <w:r w:rsidRPr="00B65A01">
        <w:rPr>
          <w:rFonts w:ascii="Times New Roman" w:eastAsia="Times New Roman" w:hAnsi="Times New Roman" w:cs="Times New Roman"/>
          <w:sz w:val="24"/>
          <w:szCs w:val="24"/>
          <w:lang w:val="en-GB"/>
        </w:rPr>
        <w:t>Gao</w:t>
      </w:r>
      <w:proofErr w:type="gramEnd"/>
      <w:r w:rsidRPr="00B65A01">
        <w:rPr>
          <w:rFonts w:ascii="Times New Roman" w:eastAsia="Times New Roman" w:hAnsi="Times New Roman" w:cs="Times New Roman"/>
          <w:sz w:val="24"/>
          <w:szCs w:val="24"/>
          <w:lang w:val="en-GB"/>
        </w:rPr>
        <w:t xml:space="preserve">, Y., Rahman, P., </w:t>
      </w:r>
      <w:proofErr w:type="spellStart"/>
      <w:r w:rsidRPr="00B65A01">
        <w:rPr>
          <w:rFonts w:ascii="Times New Roman" w:eastAsia="Times New Roman" w:hAnsi="Times New Roman" w:cs="Times New Roman"/>
          <w:sz w:val="24"/>
          <w:szCs w:val="24"/>
          <w:lang w:val="en-GB"/>
        </w:rPr>
        <w:t>Albattat</w:t>
      </w:r>
      <w:proofErr w:type="spellEnd"/>
      <w:r w:rsidRPr="00B65A01">
        <w:rPr>
          <w:rFonts w:ascii="Times New Roman" w:eastAsia="Times New Roman" w:hAnsi="Times New Roman" w:cs="Times New Roman"/>
          <w:sz w:val="24"/>
          <w:szCs w:val="24"/>
          <w:lang w:val="en-GB"/>
        </w:rPr>
        <w:t xml:space="preserve">, A., Ali, M.A.S. and </w:t>
      </w:r>
      <w:proofErr w:type="spellStart"/>
      <w:r w:rsidRPr="00B65A01">
        <w:rPr>
          <w:rFonts w:ascii="Times New Roman" w:eastAsia="Times New Roman" w:hAnsi="Times New Roman" w:cs="Times New Roman"/>
          <w:sz w:val="24"/>
          <w:szCs w:val="24"/>
          <w:lang w:val="en-GB"/>
        </w:rPr>
        <w:t>Saha</w:t>
      </w:r>
      <w:proofErr w:type="spellEnd"/>
      <w:r w:rsidRPr="00B65A01">
        <w:rPr>
          <w:rFonts w:ascii="Times New Roman" w:eastAsia="Times New Roman" w:hAnsi="Times New Roman" w:cs="Times New Roman"/>
          <w:sz w:val="24"/>
          <w:szCs w:val="24"/>
          <w:lang w:val="en-GB"/>
        </w:rPr>
        <w:t xml:space="preserve">, S.K., (2024). ‘Sustainable development challenges in Bangladesh: an empirical study of economic growth, industrialization, energy consumption, foreign investment, and carbon emissions—using dynamic ARDL model and frequency domain causality approach’. </w:t>
      </w:r>
      <w:r w:rsidRPr="00B65A01">
        <w:rPr>
          <w:rFonts w:ascii="Times New Roman" w:eastAsia="Times New Roman" w:hAnsi="Times New Roman" w:cs="Times New Roman"/>
          <w:i/>
          <w:sz w:val="24"/>
          <w:szCs w:val="24"/>
          <w:lang w:val="en-GB"/>
        </w:rPr>
        <w:t>Clean Technologies and Environmental Policy, 26</w:t>
      </w:r>
      <w:r w:rsidRPr="00B65A01">
        <w:rPr>
          <w:rFonts w:ascii="Times New Roman" w:eastAsia="Times New Roman" w:hAnsi="Times New Roman" w:cs="Times New Roman"/>
          <w:sz w:val="24"/>
          <w:szCs w:val="24"/>
          <w:lang w:val="en-GB"/>
        </w:rPr>
        <w:t>(6), pp.1799-1823. Available at:</w:t>
      </w:r>
    </w:p>
    <w:p w14:paraId="13BB0DD4" w14:textId="3DC1828A" w:rsidR="00720F78" w:rsidRPr="00B65A01" w:rsidRDefault="00720F78">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 </w:t>
      </w:r>
      <w:hyperlink r:id="rId20">
        <w:r w:rsidRPr="00B65A01">
          <w:rPr>
            <w:rFonts w:ascii="Times New Roman" w:eastAsia="Times New Roman" w:hAnsi="Times New Roman" w:cs="Times New Roman"/>
            <w:color w:val="1155CC"/>
            <w:sz w:val="24"/>
            <w:szCs w:val="24"/>
            <w:u w:val="single"/>
            <w:lang w:val="en-GB"/>
          </w:rPr>
          <w:t>https://www.researchgate.net/profile/Swapan-Saha-5/publication/376310875_Sustainable_development_challenges_in_Bangladesh_an_empirical_st</w:t>
        </w:r>
        <w:r w:rsidRPr="00B65A01">
          <w:rPr>
            <w:rFonts w:ascii="Times New Roman" w:eastAsia="Times New Roman" w:hAnsi="Times New Roman" w:cs="Times New Roman"/>
            <w:color w:val="1155CC"/>
            <w:sz w:val="24"/>
            <w:szCs w:val="24"/>
            <w:u w:val="single"/>
            <w:lang w:val="en-GB"/>
          </w:rPr>
          <w:lastRenderedPageBreak/>
          <w:t>udy_of_economic_growth_industrialization_energy_consumption_foreign_investment_and_carbon_emissions-using_dynamic_ARDL_model_and_frequen/links/65dd71d4adf2362b635a2e14/Sustainable-development-challenges-in-Bangladesh-an-empirical-study-of-economic-growth-industrialization-energy-consumption-foreign-investment-and-carbon-emissions-using-dynamic-ARDL-model-and-fre.pdf</w:t>
        </w:r>
      </w:hyperlink>
      <w:r w:rsidRPr="00B65A01">
        <w:rPr>
          <w:rFonts w:ascii="Times New Roman" w:eastAsia="Times New Roman" w:hAnsi="Times New Roman" w:cs="Times New Roman"/>
          <w:sz w:val="24"/>
          <w:szCs w:val="24"/>
          <w:lang w:val="en-GB"/>
        </w:rPr>
        <w:t xml:space="preserve"> </w:t>
      </w:r>
    </w:p>
    <w:p w14:paraId="0A0E2C53" w14:textId="38DBE640" w:rsidR="00720F78" w:rsidRPr="00B65A01" w:rsidRDefault="00720F78">
      <w:pPr>
        <w:pStyle w:val="Normal1"/>
        <w:spacing w:before="200" w:after="200" w:line="360" w:lineRule="auto"/>
        <w:jc w:val="both"/>
        <w:rPr>
          <w:rFonts w:ascii="Times New Roman" w:eastAsia="Times New Roman" w:hAnsi="Times New Roman" w:cs="Times New Roman"/>
          <w:sz w:val="24"/>
          <w:szCs w:val="24"/>
          <w:lang w:val="en-GB"/>
        </w:rPr>
      </w:pPr>
      <w:proofErr w:type="spellStart"/>
      <w:r w:rsidRPr="00B65A01">
        <w:rPr>
          <w:rFonts w:ascii="Times New Roman" w:eastAsia="Times New Roman" w:hAnsi="Times New Roman" w:cs="Times New Roman"/>
          <w:sz w:val="24"/>
          <w:szCs w:val="24"/>
          <w:lang w:val="en-GB"/>
        </w:rPr>
        <w:t>Nazzal</w:t>
      </w:r>
      <w:proofErr w:type="spellEnd"/>
      <w:r w:rsidRPr="00B65A01">
        <w:rPr>
          <w:rFonts w:ascii="Times New Roman" w:eastAsia="Times New Roman" w:hAnsi="Times New Roman" w:cs="Times New Roman"/>
          <w:sz w:val="24"/>
          <w:szCs w:val="24"/>
          <w:lang w:val="en-GB"/>
        </w:rPr>
        <w:t>, A., Sánchez-</w:t>
      </w:r>
      <w:proofErr w:type="spellStart"/>
      <w:r w:rsidRPr="00B65A01">
        <w:rPr>
          <w:rFonts w:ascii="Times New Roman" w:eastAsia="Times New Roman" w:hAnsi="Times New Roman" w:cs="Times New Roman"/>
          <w:sz w:val="24"/>
          <w:szCs w:val="24"/>
          <w:lang w:val="en-GB"/>
        </w:rPr>
        <w:t>Rebull</w:t>
      </w:r>
      <w:proofErr w:type="spellEnd"/>
      <w:r w:rsidRPr="00B65A01">
        <w:rPr>
          <w:rFonts w:ascii="Times New Roman" w:eastAsia="Times New Roman" w:hAnsi="Times New Roman" w:cs="Times New Roman"/>
          <w:sz w:val="24"/>
          <w:szCs w:val="24"/>
          <w:lang w:val="en-GB"/>
        </w:rPr>
        <w:t xml:space="preserve">, M.V. and </w:t>
      </w:r>
      <w:proofErr w:type="spellStart"/>
      <w:r w:rsidRPr="00B65A01">
        <w:rPr>
          <w:rFonts w:ascii="Times New Roman" w:eastAsia="Times New Roman" w:hAnsi="Times New Roman" w:cs="Times New Roman"/>
          <w:sz w:val="24"/>
          <w:szCs w:val="24"/>
          <w:lang w:val="en-GB"/>
        </w:rPr>
        <w:t>Niñerola</w:t>
      </w:r>
      <w:proofErr w:type="spellEnd"/>
      <w:r w:rsidRPr="00B65A01">
        <w:rPr>
          <w:rFonts w:ascii="Times New Roman" w:eastAsia="Times New Roman" w:hAnsi="Times New Roman" w:cs="Times New Roman"/>
          <w:sz w:val="24"/>
          <w:szCs w:val="24"/>
          <w:lang w:val="en-GB"/>
        </w:rPr>
        <w:t xml:space="preserve">, A., (2025). ‘Foreign direct investment by multinational corporations in emerging economies: a comprehensive bibliometric analysis’. </w:t>
      </w:r>
      <w:r w:rsidRPr="00B65A01">
        <w:rPr>
          <w:rFonts w:ascii="Times New Roman" w:eastAsia="Times New Roman" w:hAnsi="Times New Roman" w:cs="Times New Roman"/>
          <w:i/>
          <w:sz w:val="24"/>
          <w:szCs w:val="24"/>
          <w:lang w:val="en-GB"/>
        </w:rPr>
        <w:t>International Journal of Emerging Markets, 20</w:t>
      </w:r>
      <w:r w:rsidRPr="00B65A01">
        <w:rPr>
          <w:rFonts w:ascii="Times New Roman" w:eastAsia="Times New Roman" w:hAnsi="Times New Roman" w:cs="Times New Roman"/>
          <w:sz w:val="24"/>
          <w:szCs w:val="24"/>
          <w:lang w:val="en-GB"/>
        </w:rPr>
        <w:t xml:space="preserve">(13), pp.244-269. Available at: </w:t>
      </w:r>
      <w:hyperlink r:id="rId21">
        <w:r w:rsidRPr="00B65A01">
          <w:rPr>
            <w:rFonts w:ascii="Times New Roman" w:eastAsia="Times New Roman" w:hAnsi="Times New Roman" w:cs="Times New Roman"/>
            <w:color w:val="1155CC"/>
            <w:sz w:val="24"/>
            <w:szCs w:val="24"/>
            <w:u w:val="single"/>
            <w:lang w:val="en-GB"/>
          </w:rPr>
          <w:t>https://www.emerald.com/ijoem/article-pdf/20/13/244/9873342/ijoem-12-2021-1878.pdf</w:t>
        </w:r>
      </w:hyperlink>
      <w:r w:rsidRPr="00B65A01">
        <w:rPr>
          <w:rFonts w:ascii="Times New Roman" w:eastAsia="Times New Roman" w:hAnsi="Times New Roman" w:cs="Times New Roman"/>
          <w:sz w:val="24"/>
          <w:szCs w:val="24"/>
          <w:lang w:val="en-GB"/>
        </w:rPr>
        <w:t xml:space="preserve"> </w:t>
      </w:r>
    </w:p>
    <w:p w14:paraId="671CFEDD" w14:textId="77777777" w:rsidR="007E311E" w:rsidRDefault="00720F78">
      <w:pPr>
        <w:pStyle w:val="Normal1"/>
        <w:spacing w:before="200" w:after="200" w:line="360" w:lineRule="auto"/>
        <w:jc w:val="both"/>
        <w:rPr>
          <w:rFonts w:ascii="Times New Roman" w:eastAsia="Times New Roman" w:hAnsi="Times New Roman" w:cs="Times New Roman"/>
          <w:sz w:val="24"/>
          <w:szCs w:val="24"/>
          <w:lang w:val="en-GB"/>
        </w:rPr>
      </w:pPr>
      <w:proofErr w:type="spellStart"/>
      <w:r w:rsidRPr="00B65A01">
        <w:rPr>
          <w:rFonts w:ascii="Times New Roman" w:eastAsia="Times New Roman" w:hAnsi="Times New Roman" w:cs="Times New Roman"/>
          <w:sz w:val="24"/>
          <w:szCs w:val="24"/>
          <w:lang w:val="en-GB"/>
        </w:rPr>
        <w:t>Ofosu</w:t>
      </w:r>
      <w:proofErr w:type="spellEnd"/>
      <w:r w:rsidRPr="00B65A01">
        <w:rPr>
          <w:rFonts w:ascii="Times New Roman" w:eastAsia="Times New Roman" w:hAnsi="Times New Roman" w:cs="Times New Roman"/>
          <w:sz w:val="24"/>
          <w:szCs w:val="24"/>
          <w:lang w:val="en-GB"/>
        </w:rPr>
        <w:t xml:space="preserve">-Mensah </w:t>
      </w:r>
      <w:proofErr w:type="spellStart"/>
      <w:r w:rsidRPr="00B65A01">
        <w:rPr>
          <w:rFonts w:ascii="Times New Roman" w:eastAsia="Times New Roman" w:hAnsi="Times New Roman" w:cs="Times New Roman"/>
          <w:sz w:val="24"/>
          <w:szCs w:val="24"/>
          <w:lang w:val="en-GB"/>
        </w:rPr>
        <w:t>Ababio</w:t>
      </w:r>
      <w:proofErr w:type="spellEnd"/>
      <w:r w:rsidRPr="00B65A01">
        <w:rPr>
          <w:rFonts w:ascii="Times New Roman" w:eastAsia="Times New Roman" w:hAnsi="Times New Roman" w:cs="Times New Roman"/>
          <w:sz w:val="24"/>
          <w:szCs w:val="24"/>
          <w:lang w:val="en-GB"/>
        </w:rPr>
        <w:t xml:space="preserve">, J., </w:t>
      </w:r>
      <w:proofErr w:type="spellStart"/>
      <w:r w:rsidRPr="00B65A01">
        <w:rPr>
          <w:rFonts w:ascii="Times New Roman" w:eastAsia="Times New Roman" w:hAnsi="Times New Roman" w:cs="Times New Roman"/>
          <w:sz w:val="24"/>
          <w:szCs w:val="24"/>
          <w:lang w:val="en-GB"/>
        </w:rPr>
        <w:t>Aboagye</w:t>
      </w:r>
      <w:proofErr w:type="spellEnd"/>
      <w:r w:rsidRPr="00B65A01">
        <w:rPr>
          <w:rFonts w:ascii="Times New Roman" w:eastAsia="Times New Roman" w:hAnsi="Times New Roman" w:cs="Times New Roman"/>
          <w:sz w:val="24"/>
          <w:szCs w:val="24"/>
          <w:lang w:val="en-GB"/>
        </w:rPr>
        <w:t xml:space="preserve">, A.Q., </w:t>
      </w:r>
      <w:proofErr w:type="spellStart"/>
      <w:r w:rsidRPr="00B65A01">
        <w:rPr>
          <w:rFonts w:ascii="Times New Roman" w:eastAsia="Times New Roman" w:hAnsi="Times New Roman" w:cs="Times New Roman"/>
          <w:sz w:val="24"/>
          <w:szCs w:val="24"/>
          <w:lang w:val="en-GB"/>
        </w:rPr>
        <w:t>Barnor</w:t>
      </w:r>
      <w:proofErr w:type="spellEnd"/>
      <w:r w:rsidRPr="00B65A01">
        <w:rPr>
          <w:rFonts w:ascii="Times New Roman" w:eastAsia="Times New Roman" w:hAnsi="Times New Roman" w:cs="Times New Roman"/>
          <w:sz w:val="24"/>
          <w:szCs w:val="24"/>
          <w:lang w:val="en-GB"/>
        </w:rPr>
        <w:t xml:space="preserve">, C. and </w:t>
      </w:r>
      <w:proofErr w:type="spellStart"/>
      <w:r w:rsidRPr="00B65A01">
        <w:rPr>
          <w:rFonts w:ascii="Times New Roman" w:eastAsia="Times New Roman" w:hAnsi="Times New Roman" w:cs="Times New Roman"/>
          <w:sz w:val="24"/>
          <w:szCs w:val="24"/>
          <w:lang w:val="en-GB"/>
        </w:rPr>
        <w:t>Agyei</w:t>
      </w:r>
      <w:proofErr w:type="spellEnd"/>
      <w:r w:rsidRPr="00B65A01">
        <w:rPr>
          <w:rFonts w:ascii="Times New Roman" w:eastAsia="Times New Roman" w:hAnsi="Times New Roman" w:cs="Times New Roman"/>
          <w:sz w:val="24"/>
          <w:szCs w:val="24"/>
          <w:lang w:val="en-GB"/>
        </w:rPr>
        <w:t xml:space="preserve">, S.K., (2022). ‘Foreign and domestic private investment in developing and emerging economies: A review of literature’. </w:t>
      </w:r>
      <w:r w:rsidRPr="00B65A01">
        <w:rPr>
          <w:rFonts w:ascii="Times New Roman" w:eastAsia="Times New Roman" w:hAnsi="Times New Roman" w:cs="Times New Roman"/>
          <w:i/>
          <w:sz w:val="24"/>
          <w:szCs w:val="24"/>
          <w:lang w:val="en-GB"/>
        </w:rPr>
        <w:t>Cogent Economics &amp; Finance, 10</w:t>
      </w:r>
      <w:r w:rsidRPr="00B65A01">
        <w:rPr>
          <w:rFonts w:ascii="Times New Roman" w:eastAsia="Times New Roman" w:hAnsi="Times New Roman" w:cs="Times New Roman"/>
          <w:sz w:val="24"/>
          <w:szCs w:val="24"/>
          <w:lang w:val="en-GB"/>
        </w:rPr>
        <w:t xml:space="preserve">(1), p.2132646. Available at: </w:t>
      </w:r>
    </w:p>
    <w:p w14:paraId="5CC7295E" w14:textId="7C204B5D" w:rsidR="00720F78" w:rsidRPr="00B65A01" w:rsidRDefault="00F201C4">
      <w:pPr>
        <w:pStyle w:val="Normal1"/>
        <w:spacing w:before="200" w:after="200" w:line="360" w:lineRule="auto"/>
        <w:jc w:val="both"/>
        <w:rPr>
          <w:rFonts w:ascii="Times New Roman" w:eastAsia="Times New Roman" w:hAnsi="Times New Roman" w:cs="Times New Roman"/>
          <w:sz w:val="24"/>
          <w:szCs w:val="24"/>
          <w:lang w:val="en-GB"/>
        </w:rPr>
      </w:pPr>
      <w:hyperlink r:id="rId22">
        <w:r w:rsidR="00720F78" w:rsidRPr="00B65A01">
          <w:rPr>
            <w:rFonts w:ascii="Times New Roman" w:eastAsia="Times New Roman" w:hAnsi="Times New Roman" w:cs="Times New Roman"/>
            <w:color w:val="1155CC"/>
            <w:sz w:val="24"/>
            <w:szCs w:val="24"/>
            <w:u w:val="single"/>
            <w:lang w:val="en-GB"/>
          </w:rPr>
          <w:t>https://www.tandfonline.com/doi/pdf/10.1080/23322039.2022.2132646</w:t>
        </w:r>
      </w:hyperlink>
      <w:r w:rsidR="00720F78" w:rsidRPr="00B65A01">
        <w:rPr>
          <w:rFonts w:ascii="Times New Roman" w:eastAsia="Times New Roman" w:hAnsi="Times New Roman" w:cs="Times New Roman"/>
          <w:sz w:val="24"/>
          <w:szCs w:val="24"/>
          <w:lang w:val="en-GB"/>
        </w:rPr>
        <w:t xml:space="preserve"> </w:t>
      </w:r>
    </w:p>
    <w:p w14:paraId="5F8AE459" w14:textId="369F611B" w:rsidR="00720F78" w:rsidRPr="00B65A01" w:rsidRDefault="00720F78">
      <w:pPr>
        <w:pStyle w:val="Normal1"/>
        <w:spacing w:before="200" w:after="200" w:line="360" w:lineRule="auto"/>
        <w:jc w:val="both"/>
        <w:rPr>
          <w:rFonts w:ascii="Times New Roman" w:eastAsia="Times New Roman" w:hAnsi="Times New Roman" w:cs="Times New Roman"/>
          <w:sz w:val="24"/>
          <w:szCs w:val="24"/>
          <w:lang w:val="en-GB"/>
        </w:rPr>
      </w:pPr>
      <w:proofErr w:type="spellStart"/>
      <w:r w:rsidRPr="00B65A01">
        <w:rPr>
          <w:rFonts w:ascii="Times New Roman" w:eastAsia="Times New Roman" w:hAnsi="Times New Roman" w:cs="Times New Roman"/>
          <w:sz w:val="24"/>
          <w:szCs w:val="24"/>
          <w:lang w:val="en-GB"/>
        </w:rPr>
        <w:t>Taherdoost</w:t>
      </w:r>
      <w:proofErr w:type="spellEnd"/>
      <w:r w:rsidRPr="00B65A01">
        <w:rPr>
          <w:rFonts w:ascii="Times New Roman" w:eastAsia="Times New Roman" w:hAnsi="Times New Roman" w:cs="Times New Roman"/>
          <w:sz w:val="24"/>
          <w:szCs w:val="24"/>
          <w:lang w:val="en-GB"/>
        </w:rPr>
        <w:t xml:space="preserve">, H., (2021). ‘Data collection methods and tools for research; a step-by-step guide to choose data collection technique for academic and business research projects’. </w:t>
      </w:r>
      <w:r w:rsidRPr="00B65A01">
        <w:rPr>
          <w:rFonts w:ascii="Times New Roman" w:eastAsia="Times New Roman" w:hAnsi="Times New Roman" w:cs="Times New Roman"/>
          <w:i/>
          <w:sz w:val="24"/>
          <w:szCs w:val="24"/>
          <w:lang w:val="en-GB"/>
        </w:rPr>
        <w:t>International Journal of Academic Research in Management (IJARM), 10</w:t>
      </w:r>
      <w:r w:rsidRPr="00B65A01">
        <w:rPr>
          <w:rFonts w:ascii="Times New Roman" w:eastAsia="Times New Roman" w:hAnsi="Times New Roman" w:cs="Times New Roman"/>
          <w:sz w:val="24"/>
          <w:szCs w:val="24"/>
          <w:lang w:val="en-GB"/>
        </w:rPr>
        <w:t xml:space="preserve">(1), pp.10-38. Available at: </w:t>
      </w:r>
      <w:hyperlink r:id="rId23">
        <w:r w:rsidRPr="00B65A01">
          <w:rPr>
            <w:rFonts w:ascii="Times New Roman" w:eastAsia="Times New Roman" w:hAnsi="Times New Roman" w:cs="Times New Roman"/>
            <w:color w:val="1155CC"/>
            <w:sz w:val="24"/>
            <w:szCs w:val="24"/>
            <w:u w:val="single"/>
            <w:lang w:val="en-GB"/>
          </w:rPr>
          <w:t>https://hal.science/hal-03741847v1/file/Data%20Collection%20Methods%20and%20Tools%20for%20Research%20.pdf</w:t>
        </w:r>
      </w:hyperlink>
      <w:r w:rsidRPr="00B65A01">
        <w:rPr>
          <w:rFonts w:ascii="Times New Roman" w:eastAsia="Times New Roman" w:hAnsi="Times New Roman" w:cs="Times New Roman"/>
          <w:sz w:val="24"/>
          <w:szCs w:val="24"/>
          <w:lang w:val="en-GB"/>
        </w:rPr>
        <w:t xml:space="preserve"> </w:t>
      </w:r>
    </w:p>
    <w:p w14:paraId="1B5D0C79" w14:textId="77777777" w:rsidR="007E311E" w:rsidRDefault="00720F78">
      <w:pPr>
        <w:pStyle w:val="Normal1"/>
        <w:spacing w:before="200" w:after="200" w:line="360" w:lineRule="auto"/>
        <w:jc w:val="both"/>
        <w:rPr>
          <w:rFonts w:ascii="Times New Roman" w:eastAsia="Times New Roman" w:hAnsi="Times New Roman" w:cs="Times New Roman"/>
          <w:sz w:val="24"/>
          <w:szCs w:val="24"/>
          <w:lang w:val="en-GB"/>
        </w:rPr>
      </w:pPr>
      <w:proofErr w:type="spellStart"/>
      <w:r w:rsidRPr="00B65A01">
        <w:rPr>
          <w:rFonts w:ascii="Times New Roman" w:eastAsia="Times New Roman" w:hAnsi="Times New Roman" w:cs="Times New Roman"/>
          <w:sz w:val="24"/>
          <w:szCs w:val="24"/>
          <w:lang w:val="en-GB"/>
        </w:rPr>
        <w:t>Utouh</w:t>
      </w:r>
      <w:proofErr w:type="spellEnd"/>
      <w:r w:rsidRPr="00B65A01">
        <w:rPr>
          <w:rFonts w:ascii="Times New Roman" w:eastAsia="Times New Roman" w:hAnsi="Times New Roman" w:cs="Times New Roman"/>
          <w:sz w:val="24"/>
          <w:szCs w:val="24"/>
          <w:lang w:val="en-GB"/>
        </w:rPr>
        <w:t xml:space="preserve">, H.M. and </w:t>
      </w:r>
      <w:proofErr w:type="spellStart"/>
      <w:r w:rsidRPr="00B65A01">
        <w:rPr>
          <w:rFonts w:ascii="Times New Roman" w:eastAsia="Times New Roman" w:hAnsi="Times New Roman" w:cs="Times New Roman"/>
          <w:sz w:val="24"/>
          <w:szCs w:val="24"/>
          <w:lang w:val="en-GB"/>
        </w:rPr>
        <w:t>Kitole</w:t>
      </w:r>
      <w:proofErr w:type="spellEnd"/>
      <w:r w:rsidRPr="00B65A01">
        <w:rPr>
          <w:rFonts w:ascii="Times New Roman" w:eastAsia="Times New Roman" w:hAnsi="Times New Roman" w:cs="Times New Roman"/>
          <w:sz w:val="24"/>
          <w:szCs w:val="24"/>
          <w:lang w:val="en-GB"/>
        </w:rPr>
        <w:t>, F.A., (2024). ‘Forecasting effects of foreign direct investment on industrialization towards realization of the Tanzania development vision 2025’.</w:t>
      </w:r>
      <w:r w:rsidRPr="00B65A01">
        <w:rPr>
          <w:rFonts w:ascii="Times New Roman" w:eastAsia="Times New Roman" w:hAnsi="Times New Roman" w:cs="Times New Roman"/>
          <w:i/>
          <w:sz w:val="24"/>
          <w:szCs w:val="24"/>
          <w:lang w:val="en-GB"/>
        </w:rPr>
        <w:t xml:space="preserve"> Cogent Economics &amp; Finance, 12</w:t>
      </w:r>
      <w:r w:rsidRPr="00B65A01">
        <w:rPr>
          <w:rFonts w:ascii="Times New Roman" w:eastAsia="Times New Roman" w:hAnsi="Times New Roman" w:cs="Times New Roman"/>
          <w:sz w:val="24"/>
          <w:szCs w:val="24"/>
          <w:lang w:val="en-GB"/>
        </w:rPr>
        <w:t xml:space="preserve">(1), p.2376947. Available at: </w:t>
      </w:r>
    </w:p>
    <w:p w14:paraId="6E670511" w14:textId="7E155CFF" w:rsidR="00720F78" w:rsidRPr="00B65A01" w:rsidRDefault="00F201C4">
      <w:pPr>
        <w:pStyle w:val="Normal1"/>
        <w:spacing w:before="200" w:after="200" w:line="360" w:lineRule="auto"/>
        <w:jc w:val="both"/>
        <w:rPr>
          <w:rFonts w:ascii="Times New Roman" w:eastAsia="Times New Roman" w:hAnsi="Times New Roman" w:cs="Times New Roman"/>
          <w:sz w:val="24"/>
          <w:szCs w:val="24"/>
          <w:lang w:val="en-GB"/>
        </w:rPr>
      </w:pPr>
      <w:hyperlink r:id="rId24">
        <w:r w:rsidR="00720F78" w:rsidRPr="00B65A01">
          <w:rPr>
            <w:rFonts w:ascii="Times New Roman" w:eastAsia="Times New Roman" w:hAnsi="Times New Roman" w:cs="Times New Roman"/>
            <w:color w:val="1155CC"/>
            <w:sz w:val="24"/>
            <w:szCs w:val="24"/>
            <w:u w:val="single"/>
            <w:lang w:val="en-GB"/>
          </w:rPr>
          <w:t>https://www.tandfonline.com/doi/pdf/10.1080/23322039.2024.2376947</w:t>
        </w:r>
      </w:hyperlink>
      <w:r w:rsidR="00720F78" w:rsidRPr="00B65A01">
        <w:rPr>
          <w:rFonts w:ascii="Times New Roman" w:eastAsia="Times New Roman" w:hAnsi="Times New Roman" w:cs="Times New Roman"/>
          <w:sz w:val="24"/>
          <w:szCs w:val="24"/>
          <w:lang w:val="en-GB"/>
        </w:rPr>
        <w:t xml:space="preserve"> </w:t>
      </w:r>
    </w:p>
    <w:p w14:paraId="149D9461" w14:textId="77777777" w:rsidR="007E311E" w:rsidRDefault="00720F78">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Vu, D.H., </w:t>
      </w:r>
      <w:proofErr w:type="spellStart"/>
      <w:r w:rsidRPr="00B65A01">
        <w:rPr>
          <w:rFonts w:ascii="Times New Roman" w:eastAsia="Times New Roman" w:hAnsi="Times New Roman" w:cs="Times New Roman"/>
          <w:sz w:val="24"/>
          <w:szCs w:val="24"/>
          <w:lang w:val="en-GB"/>
        </w:rPr>
        <w:t>Pavelková</w:t>
      </w:r>
      <w:proofErr w:type="spellEnd"/>
      <w:r w:rsidRPr="00B65A01">
        <w:rPr>
          <w:rFonts w:ascii="Times New Roman" w:eastAsia="Times New Roman" w:hAnsi="Times New Roman" w:cs="Times New Roman"/>
          <w:sz w:val="24"/>
          <w:szCs w:val="24"/>
          <w:lang w:val="en-GB"/>
        </w:rPr>
        <w:t xml:space="preserve">, D. and </w:t>
      </w:r>
      <w:proofErr w:type="spellStart"/>
      <w:r w:rsidRPr="00B65A01">
        <w:rPr>
          <w:rFonts w:ascii="Times New Roman" w:eastAsia="Times New Roman" w:hAnsi="Times New Roman" w:cs="Times New Roman"/>
          <w:sz w:val="24"/>
          <w:szCs w:val="24"/>
          <w:lang w:val="en-GB"/>
        </w:rPr>
        <w:t>Damborský</w:t>
      </w:r>
      <w:proofErr w:type="spellEnd"/>
      <w:r w:rsidRPr="00B65A01">
        <w:rPr>
          <w:rFonts w:ascii="Times New Roman" w:eastAsia="Times New Roman" w:hAnsi="Times New Roman" w:cs="Times New Roman"/>
          <w:sz w:val="24"/>
          <w:szCs w:val="24"/>
          <w:lang w:val="en-GB"/>
        </w:rPr>
        <w:t>, M., (2023). ‘Tax holidays and profit-repatriation rates for FDI firms: the case of the Czech Republic’.</w:t>
      </w:r>
      <w:r w:rsidRPr="00B65A01">
        <w:rPr>
          <w:rFonts w:ascii="Times New Roman" w:eastAsia="Times New Roman" w:hAnsi="Times New Roman" w:cs="Times New Roman"/>
          <w:i/>
          <w:sz w:val="24"/>
          <w:szCs w:val="24"/>
          <w:lang w:val="en-GB"/>
        </w:rPr>
        <w:t xml:space="preserve"> Humanities and Social Sciences Communications, 10</w:t>
      </w:r>
      <w:r w:rsidRPr="00B65A01">
        <w:rPr>
          <w:rFonts w:ascii="Times New Roman" w:eastAsia="Times New Roman" w:hAnsi="Times New Roman" w:cs="Times New Roman"/>
          <w:sz w:val="24"/>
          <w:szCs w:val="24"/>
          <w:lang w:val="en-GB"/>
        </w:rPr>
        <w:t>(1), pp.1-12. Available at:</w:t>
      </w:r>
    </w:p>
    <w:p w14:paraId="013A5C1C" w14:textId="0FB2BE9A" w:rsidR="00720F78" w:rsidRPr="00B65A01" w:rsidRDefault="00720F78">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lastRenderedPageBreak/>
        <w:t xml:space="preserve"> </w:t>
      </w:r>
      <w:hyperlink r:id="rId25">
        <w:r w:rsidRPr="00B65A01">
          <w:rPr>
            <w:rFonts w:ascii="Times New Roman" w:eastAsia="Times New Roman" w:hAnsi="Times New Roman" w:cs="Times New Roman"/>
            <w:color w:val="1155CC"/>
            <w:sz w:val="24"/>
            <w:szCs w:val="24"/>
            <w:u w:val="single"/>
            <w:lang w:val="en-GB"/>
          </w:rPr>
          <w:t>https://www.nature.com/articles/s41599-023-02369-4.pdf</w:t>
        </w:r>
      </w:hyperlink>
      <w:r w:rsidRPr="00B65A01">
        <w:rPr>
          <w:rFonts w:ascii="Times New Roman" w:eastAsia="Times New Roman" w:hAnsi="Times New Roman" w:cs="Times New Roman"/>
          <w:sz w:val="24"/>
          <w:szCs w:val="24"/>
          <w:lang w:val="en-GB"/>
        </w:rPr>
        <w:t xml:space="preserve"> </w:t>
      </w:r>
    </w:p>
    <w:p w14:paraId="5746C33B" w14:textId="77777777" w:rsidR="007E311E" w:rsidRDefault="00720F78">
      <w:pPr>
        <w:pStyle w:val="Normal1"/>
        <w:spacing w:before="200" w:after="200" w:line="360" w:lineRule="auto"/>
        <w:jc w:val="both"/>
        <w:rPr>
          <w:rFonts w:ascii="Times New Roman" w:eastAsia="Times New Roman" w:hAnsi="Times New Roman" w:cs="Times New Roman"/>
          <w:sz w:val="24"/>
          <w:szCs w:val="24"/>
          <w:lang w:val="en-GB"/>
        </w:rPr>
      </w:pPr>
      <w:proofErr w:type="spellStart"/>
      <w:r w:rsidRPr="00B65A01">
        <w:rPr>
          <w:rFonts w:ascii="Times New Roman" w:eastAsia="Times New Roman" w:hAnsi="Times New Roman" w:cs="Times New Roman"/>
          <w:sz w:val="24"/>
          <w:szCs w:val="24"/>
          <w:lang w:val="en-GB"/>
        </w:rPr>
        <w:t>Vujanović</w:t>
      </w:r>
      <w:proofErr w:type="spellEnd"/>
      <w:r w:rsidRPr="00B65A01">
        <w:rPr>
          <w:rFonts w:ascii="Times New Roman" w:eastAsia="Times New Roman" w:hAnsi="Times New Roman" w:cs="Times New Roman"/>
          <w:sz w:val="24"/>
          <w:szCs w:val="24"/>
          <w:lang w:val="en-GB"/>
        </w:rPr>
        <w:t xml:space="preserve">, N., </w:t>
      </w:r>
      <w:proofErr w:type="spellStart"/>
      <w:r w:rsidRPr="00B65A01">
        <w:rPr>
          <w:rFonts w:ascii="Times New Roman" w:eastAsia="Times New Roman" w:hAnsi="Times New Roman" w:cs="Times New Roman"/>
          <w:sz w:val="24"/>
          <w:szCs w:val="24"/>
          <w:lang w:val="en-GB"/>
        </w:rPr>
        <w:t>Radošević</w:t>
      </w:r>
      <w:proofErr w:type="spellEnd"/>
      <w:r w:rsidRPr="00B65A01">
        <w:rPr>
          <w:rFonts w:ascii="Times New Roman" w:eastAsia="Times New Roman" w:hAnsi="Times New Roman" w:cs="Times New Roman"/>
          <w:sz w:val="24"/>
          <w:szCs w:val="24"/>
          <w:lang w:val="en-GB"/>
        </w:rPr>
        <w:t xml:space="preserve">, S., </w:t>
      </w:r>
      <w:proofErr w:type="spellStart"/>
      <w:r w:rsidRPr="00B65A01">
        <w:rPr>
          <w:rFonts w:ascii="Times New Roman" w:eastAsia="Times New Roman" w:hAnsi="Times New Roman" w:cs="Times New Roman"/>
          <w:sz w:val="24"/>
          <w:szCs w:val="24"/>
          <w:lang w:val="en-GB"/>
        </w:rPr>
        <w:t>Stojčić</w:t>
      </w:r>
      <w:proofErr w:type="spellEnd"/>
      <w:r w:rsidRPr="00B65A01">
        <w:rPr>
          <w:rFonts w:ascii="Times New Roman" w:eastAsia="Times New Roman" w:hAnsi="Times New Roman" w:cs="Times New Roman"/>
          <w:sz w:val="24"/>
          <w:szCs w:val="24"/>
          <w:lang w:val="en-GB"/>
        </w:rPr>
        <w:t xml:space="preserve">, N., </w:t>
      </w:r>
      <w:proofErr w:type="spellStart"/>
      <w:r w:rsidRPr="00B65A01">
        <w:rPr>
          <w:rFonts w:ascii="Times New Roman" w:eastAsia="Times New Roman" w:hAnsi="Times New Roman" w:cs="Times New Roman"/>
          <w:sz w:val="24"/>
          <w:szCs w:val="24"/>
          <w:lang w:val="en-GB"/>
        </w:rPr>
        <w:t>Hisarciklilar</w:t>
      </w:r>
      <w:proofErr w:type="spellEnd"/>
      <w:r w:rsidRPr="00B65A01">
        <w:rPr>
          <w:rFonts w:ascii="Times New Roman" w:eastAsia="Times New Roman" w:hAnsi="Times New Roman" w:cs="Times New Roman"/>
          <w:sz w:val="24"/>
          <w:szCs w:val="24"/>
          <w:lang w:val="en-GB"/>
        </w:rPr>
        <w:t xml:space="preserve">, M. and </w:t>
      </w:r>
      <w:proofErr w:type="spellStart"/>
      <w:r w:rsidRPr="00B65A01">
        <w:rPr>
          <w:rFonts w:ascii="Times New Roman" w:eastAsia="Times New Roman" w:hAnsi="Times New Roman" w:cs="Times New Roman"/>
          <w:sz w:val="24"/>
          <w:szCs w:val="24"/>
          <w:lang w:val="en-GB"/>
        </w:rPr>
        <w:t>Hashi</w:t>
      </w:r>
      <w:proofErr w:type="spellEnd"/>
      <w:r w:rsidRPr="00B65A01">
        <w:rPr>
          <w:rFonts w:ascii="Times New Roman" w:eastAsia="Times New Roman" w:hAnsi="Times New Roman" w:cs="Times New Roman"/>
          <w:sz w:val="24"/>
          <w:szCs w:val="24"/>
          <w:lang w:val="en-GB"/>
        </w:rPr>
        <w:t xml:space="preserve">, I., (2022). ‘FDI </w:t>
      </w:r>
      <w:proofErr w:type="spellStart"/>
      <w:r w:rsidRPr="00B65A01">
        <w:rPr>
          <w:rFonts w:ascii="Times New Roman" w:eastAsia="Times New Roman" w:hAnsi="Times New Roman" w:cs="Times New Roman"/>
          <w:sz w:val="24"/>
          <w:szCs w:val="24"/>
          <w:lang w:val="en-GB"/>
        </w:rPr>
        <w:t>spillover</w:t>
      </w:r>
      <w:proofErr w:type="spellEnd"/>
      <w:r w:rsidRPr="00B65A01">
        <w:rPr>
          <w:rFonts w:ascii="Times New Roman" w:eastAsia="Times New Roman" w:hAnsi="Times New Roman" w:cs="Times New Roman"/>
          <w:sz w:val="24"/>
          <w:szCs w:val="24"/>
          <w:lang w:val="en-GB"/>
        </w:rPr>
        <w:t xml:space="preserve"> effects on innovation activities of knowledge using and knowledge creating firms: Evidence from an emerging economy’. </w:t>
      </w:r>
      <w:proofErr w:type="spellStart"/>
      <w:r w:rsidRPr="00B65A01">
        <w:rPr>
          <w:rFonts w:ascii="Times New Roman" w:eastAsia="Times New Roman" w:hAnsi="Times New Roman" w:cs="Times New Roman"/>
          <w:i/>
          <w:sz w:val="24"/>
          <w:szCs w:val="24"/>
          <w:lang w:val="en-GB"/>
        </w:rPr>
        <w:t>Technovation</w:t>
      </w:r>
      <w:proofErr w:type="spellEnd"/>
      <w:r w:rsidRPr="00B65A01">
        <w:rPr>
          <w:rFonts w:ascii="Times New Roman" w:eastAsia="Times New Roman" w:hAnsi="Times New Roman" w:cs="Times New Roman"/>
          <w:sz w:val="24"/>
          <w:szCs w:val="24"/>
          <w:lang w:val="en-GB"/>
        </w:rPr>
        <w:t xml:space="preserve">, 118, p.102512. Available at: </w:t>
      </w:r>
    </w:p>
    <w:p w14:paraId="36EC4642" w14:textId="5BD60DAF" w:rsidR="00720F78" w:rsidRPr="00B65A01" w:rsidRDefault="00F201C4">
      <w:pPr>
        <w:pStyle w:val="Normal1"/>
        <w:spacing w:before="200" w:after="200" w:line="360" w:lineRule="auto"/>
        <w:jc w:val="both"/>
        <w:rPr>
          <w:rFonts w:ascii="Times New Roman" w:eastAsia="Times New Roman" w:hAnsi="Times New Roman" w:cs="Times New Roman"/>
          <w:sz w:val="24"/>
          <w:szCs w:val="24"/>
          <w:lang w:val="en-GB"/>
        </w:rPr>
      </w:pPr>
      <w:hyperlink r:id="rId26">
        <w:r w:rsidR="00720F78" w:rsidRPr="00B65A01">
          <w:rPr>
            <w:rFonts w:ascii="Times New Roman" w:eastAsia="Times New Roman" w:hAnsi="Times New Roman" w:cs="Times New Roman"/>
            <w:color w:val="1155CC"/>
            <w:sz w:val="24"/>
            <w:szCs w:val="24"/>
            <w:u w:val="single"/>
            <w:lang w:val="en-GB"/>
          </w:rPr>
          <w:t>https://pureportal.coventry.ac.uk/files/54629041/Binder4.pdf</w:t>
        </w:r>
      </w:hyperlink>
      <w:r w:rsidR="00720F78" w:rsidRPr="00B65A01">
        <w:rPr>
          <w:rFonts w:ascii="Times New Roman" w:eastAsia="Times New Roman" w:hAnsi="Times New Roman" w:cs="Times New Roman"/>
          <w:sz w:val="24"/>
          <w:szCs w:val="24"/>
          <w:lang w:val="en-GB"/>
        </w:rPr>
        <w:t xml:space="preserve"> </w:t>
      </w:r>
    </w:p>
    <w:p w14:paraId="1F63510C" w14:textId="77777777" w:rsidR="007E311E" w:rsidRDefault="00720F78">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World Bank, (2025). </w:t>
      </w:r>
      <w:r w:rsidRPr="00B65A01">
        <w:rPr>
          <w:rFonts w:ascii="Times New Roman" w:eastAsia="Times New Roman" w:hAnsi="Times New Roman" w:cs="Times New Roman"/>
          <w:i/>
          <w:sz w:val="24"/>
          <w:szCs w:val="24"/>
          <w:lang w:val="en-GB"/>
        </w:rPr>
        <w:t xml:space="preserve">FDI Flows to Developing Economies Drop to Lowest Level </w:t>
      </w:r>
      <w:proofErr w:type="gramStart"/>
      <w:r w:rsidRPr="00B65A01">
        <w:rPr>
          <w:rFonts w:ascii="Times New Roman" w:eastAsia="Times New Roman" w:hAnsi="Times New Roman" w:cs="Times New Roman"/>
          <w:i/>
          <w:sz w:val="24"/>
          <w:szCs w:val="24"/>
          <w:lang w:val="en-GB"/>
        </w:rPr>
        <w:t>Since</w:t>
      </w:r>
      <w:proofErr w:type="gramEnd"/>
      <w:r w:rsidRPr="00B65A01">
        <w:rPr>
          <w:rFonts w:ascii="Times New Roman" w:eastAsia="Times New Roman" w:hAnsi="Times New Roman" w:cs="Times New Roman"/>
          <w:i/>
          <w:sz w:val="24"/>
          <w:szCs w:val="24"/>
          <w:lang w:val="en-GB"/>
        </w:rPr>
        <w:t xml:space="preserve"> 2005.</w:t>
      </w:r>
      <w:r w:rsidRPr="00B65A01">
        <w:rPr>
          <w:rFonts w:ascii="Times New Roman" w:eastAsia="Times New Roman" w:hAnsi="Times New Roman" w:cs="Times New Roman"/>
          <w:sz w:val="24"/>
          <w:szCs w:val="24"/>
          <w:lang w:val="en-GB"/>
        </w:rPr>
        <w:t xml:space="preserve"> Available at:</w:t>
      </w:r>
    </w:p>
    <w:p w14:paraId="215032A3" w14:textId="4028F920" w:rsidR="00720F78" w:rsidRPr="00B65A01" w:rsidRDefault="00720F78">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 </w:t>
      </w:r>
      <w:hyperlink r:id="rId27">
        <w:r w:rsidRPr="00B65A01">
          <w:rPr>
            <w:rFonts w:ascii="Times New Roman" w:eastAsia="Times New Roman" w:hAnsi="Times New Roman" w:cs="Times New Roman"/>
            <w:color w:val="1155CC"/>
            <w:sz w:val="24"/>
            <w:szCs w:val="24"/>
            <w:u w:val="single"/>
            <w:lang w:val="en-GB"/>
          </w:rPr>
          <w:t>https://www.worldbank.org/en/news/press-release/2025/06/16/foreign-direct-investment-in-retreat</w:t>
        </w:r>
      </w:hyperlink>
      <w:r w:rsidRPr="00B65A01">
        <w:rPr>
          <w:rFonts w:ascii="Times New Roman" w:eastAsia="Times New Roman" w:hAnsi="Times New Roman" w:cs="Times New Roman"/>
          <w:sz w:val="24"/>
          <w:szCs w:val="24"/>
          <w:lang w:val="en-GB"/>
        </w:rPr>
        <w:t xml:space="preserve"> </w:t>
      </w:r>
    </w:p>
    <w:p w14:paraId="1CB3624C" w14:textId="69466D1B" w:rsidR="00720F78" w:rsidRPr="00B65A01" w:rsidRDefault="00720F78">
      <w:pPr>
        <w:pStyle w:val="Normal1"/>
        <w:spacing w:before="200" w:after="200" w:line="360" w:lineRule="auto"/>
        <w:jc w:val="both"/>
        <w:rPr>
          <w:rFonts w:ascii="Times New Roman" w:eastAsia="Times New Roman" w:hAnsi="Times New Roman" w:cs="Times New Roman"/>
          <w:sz w:val="24"/>
          <w:szCs w:val="24"/>
          <w:lang w:val="en-GB"/>
        </w:rPr>
      </w:pPr>
      <w:r w:rsidRPr="00B65A01">
        <w:rPr>
          <w:rFonts w:ascii="Times New Roman" w:eastAsia="Times New Roman" w:hAnsi="Times New Roman" w:cs="Times New Roman"/>
          <w:sz w:val="24"/>
          <w:szCs w:val="24"/>
          <w:lang w:val="en-GB"/>
        </w:rPr>
        <w:t xml:space="preserve">Zhang, C., (2024). </w:t>
      </w:r>
      <w:r w:rsidRPr="00B65A01">
        <w:rPr>
          <w:rFonts w:ascii="Times New Roman" w:eastAsia="Times New Roman" w:hAnsi="Times New Roman" w:cs="Times New Roman"/>
          <w:i/>
          <w:sz w:val="24"/>
          <w:szCs w:val="24"/>
          <w:lang w:val="en-GB"/>
        </w:rPr>
        <w:t>Fundamentals of environmental sampling and analysis</w:t>
      </w:r>
      <w:r w:rsidRPr="00B65A01">
        <w:rPr>
          <w:rFonts w:ascii="Times New Roman" w:eastAsia="Times New Roman" w:hAnsi="Times New Roman" w:cs="Times New Roman"/>
          <w:sz w:val="24"/>
          <w:szCs w:val="24"/>
          <w:lang w:val="en-GB"/>
        </w:rPr>
        <w:t xml:space="preserve">. John Wiley &amp; Sons. Available at: </w:t>
      </w:r>
      <w:hyperlink r:id="rId28">
        <w:r w:rsidRPr="00B65A01">
          <w:rPr>
            <w:rFonts w:ascii="Times New Roman" w:eastAsia="Times New Roman" w:hAnsi="Times New Roman" w:cs="Times New Roman"/>
            <w:color w:val="1155CC"/>
            <w:sz w:val="24"/>
            <w:szCs w:val="24"/>
            <w:u w:val="single"/>
            <w:lang w:val="en-GB"/>
          </w:rPr>
          <w:t>http://sutlib2.sut.ac.th/sut_contents/H107471.pdf</w:t>
        </w:r>
      </w:hyperlink>
      <w:r w:rsidRPr="00B65A01">
        <w:rPr>
          <w:rFonts w:ascii="Times New Roman" w:eastAsia="Times New Roman" w:hAnsi="Times New Roman" w:cs="Times New Roman"/>
          <w:sz w:val="24"/>
          <w:szCs w:val="24"/>
          <w:lang w:val="en-GB"/>
        </w:rPr>
        <w:t xml:space="preserve"> </w:t>
      </w:r>
    </w:p>
    <w:p w14:paraId="28CEB13D" w14:textId="0E4BDC92" w:rsidR="00720F78" w:rsidRPr="00B65A01" w:rsidRDefault="00720F78">
      <w:pPr>
        <w:pStyle w:val="Normal1"/>
        <w:spacing w:before="200" w:after="200" w:line="360" w:lineRule="auto"/>
        <w:jc w:val="both"/>
        <w:rPr>
          <w:rFonts w:ascii="Times New Roman" w:eastAsia="Times New Roman" w:hAnsi="Times New Roman" w:cs="Times New Roman"/>
          <w:sz w:val="24"/>
          <w:szCs w:val="24"/>
          <w:lang w:val="en-GB"/>
        </w:rPr>
      </w:pPr>
      <w:proofErr w:type="spellStart"/>
      <w:r w:rsidRPr="00B65A01">
        <w:rPr>
          <w:rFonts w:ascii="Times New Roman" w:eastAsia="Times New Roman" w:hAnsi="Times New Roman" w:cs="Times New Roman"/>
          <w:sz w:val="24"/>
          <w:szCs w:val="24"/>
          <w:lang w:val="en-GB"/>
        </w:rPr>
        <w:t>Zreik</w:t>
      </w:r>
      <w:proofErr w:type="spellEnd"/>
      <w:r w:rsidRPr="00B65A01">
        <w:rPr>
          <w:rFonts w:ascii="Times New Roman" w:eastAsia="Times New Roman" w:hAnsi="Times New Roman" w:cs="Times New Roman"/>
          <w:sz w:val="24"/>
          <w:szCs w:val="24"/>
          <w:lang w:val="en-GB"/>
        </w:rPr>
        <w:t xml:space="preserve">, M., Iqbal, B.A. and Rahman, M.N., (2022). ‘Outward FDI: determinants and flows in emerging economies: evidence from China’. </w:t>
      </w:r>
      <w:r w:rsidRPr="00B65A01">
        <w:rPr>
          <w:rFonts w:ascii="Times New Roman" w:eastAsia="Times New Roman" w:hAnsi="Times New Roman" w:cs="Times New Roman"/>
          <w:i/>
          <w:sz w:val="24"/>
          <w:szCs w:val="24"/>
          <w:lang w:val="en-GB"/>
        </w:rPr>
        <w:t>China and WTO Review, 8</w:t>
      </w:r>
      <w:r w:rsidRPr="00B65A01">
        <w:rPr>
          <w:rFonts w:ascii="Times New Roman" w:eastAsia="Times New Roman" w:hAnsi="Times New Roman" w:cs="Times New Roman"/>
          <w:sz w:val="24"/>
          <w:szCs w:val="24"/>
          <w:lang w:val="en-GB"/>
        </w:rPr>
        <w:t xml:space="preserve">(2), pp.385-402. Available at: </w:t>
      </w:r>
      <w:hyperlink r:id="rId29">
        <w:r w:rsidRPr="00B65A01">
          <w:rPr>
            <w:rFonts w:ascii="Times New Roman" w:eastAsia="Times New Roman" w:hAnsi="Times New Roman" w:cs="Times New Roman"/>
            <w:color w:val="1155CC"/>
            <w:sz w:val="24"/>
            <w:szCs w:val="24"/>
            <w:u w:val="single"/>
            <w:lang w:val="en-GB"/>
          </w:rPr>
          <w:t>https://pdfs.semanticscholar.org/1455/1aafdc4a4c937ca3c8f401008c2bf7b5c2f0.pdf</w:t>
        </w:r>
      </w:hyperlink>
      <w:r w:rsidRPr="00B65A01">
        <w:rPr>
          <w:rFonts w:ascii="Times New Roman" w:eastAsia="Times New Roman" w:hAnsi="Times New Roman" w:cs="Times New Roman"/>
          <w:sz w:val="24"/>
          <w:szCs w:val="24"/>
          <w:lang w:val="en-GB"/>
        </w:rPr>
        <w:t xml:space="preserve"> </w:t>
      </w:r>
    </w:p>
    <w:p w14:paraId="1C722A68" w14:textId="77777777" w:rsidR="00E756F6" w:rsidRPr="00B65A01" w:rsidRDefault="00E756F6">
      <w:pPr>
        <w:pStyle w:val="Normal1"/>
        <w:spacing w:before="200" w:after="200" w:line="360" w:lineRule="auto"/>
        <w:jc w:val="both"/>
        <w:rPr>
          <w:rFonts w:ascii="Times New Roman" w:eastAsia="Times New Roman" w:hAnsi="Times New Roman" w:cs="Times New Roman"/>
          <w:sz w:val="24"/>
          <w:szCs w:val="24"/>
          <w:lang w:val="en-GB"/>
        </w:rPr>
      </w:pPr>
    </w:p>
    <w:p w14:paraId="62D1A8ED" w14:textId="77777777" w:rsidR="00E756F6" w:rsidRPr="00B65A01" w:rsidRDefault="00E756F6">
      <w:pPr>
        <w:pStyle w:val="Normal1"/>
        <w:spacing w:before="200" w:after="200" w:line="360" w:lineRule="auto"/>
        <w:jc w:val="both"/>
        <w:rPr>
          <w:rFonts w:ascii="Times New Roman" w:eastAsia="Times New Roman" w:hAnsi="Times New Roman" w:cs="Times New Roman"/>
          <w:sz w:val="24"/>
          <w:szCs w:val="24"/>
          <w:lang w:val="en-GB"/>
        </w:rPr>
      </w:pPr>
    </w:p>
    <w:p w14:paraId="204A8170" w14:textId="77777777" w:rsidR="00E756F6" w:rsidRPr="00B65A01" w:rsidRDefault="00E756F6">
      <w:pPr>
        <w:pStyle w:val="Normal1"/>
        <w:spacing w:before="200" w:after="200" w:line="360" w:lineRule="auto"/>
        <w:jc w:val="both"/>
        <w:rPr>
          <w:rFonts w:ascii="Times New Roman" w:eastAsia="Times New Roman" w:hAnsi="Times New Roman" w:cs="Times New Roman"/>
          <w:b/>
          <w:sz w:val="24"/>
          <w:szCs w:val="24"/>
          <w:lang w:val="en-GB"/>
        </w:rPr>
      </w:pPr>
    </w:p>
    <w:sectPr w:rsidR="00E756F6" w:rsidRPr="00B65A01" w:rsidSect="00C62F51">
      <w:footerReference w:type="default" r:id="rId30"/>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3640A6" w14:textId="77777777" w:rsidR="00F201C4" w:rsidRDefault="00F201C4" w:rsidP="00E756F6">
      <w:pPr>
        <w:spacing w:line="240" w:lineRule="auto"/>
      </w:pPr>
      <w:r>
        <w:separator/>
      </w:r>
    </w:p>
  </w:endnote>
  <w:endnote w:type="continuationSeparator" w:id="0">
    <w:p w14:paraId="25BF692B" w14:textId="77777777" w:rsidR="00F201C4" w:rsidRDefault="00F201C4" w:rsidP="00E756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E0ACE84-A6BA-415A-AEF6-DADD3F9D9718}"/>
  </w:font>
  <w:font w:name="Calibri">
    <w:panose1 w:val="020F0502020204030204"/>
    <w:charset w:val="00"/>
    <w:family w:val="swiss"/>
    <w:pitch w:val="variable"/>
    <w:sig w:usb0="E4002EFF" w:usb1="C000247B" w:usb2="00000009" w:usb3="00000000" w:csb0="000001FF" w:csb1="00000000"/>
    <w:embedRegular r:id="rId2" w:fontKey="{0162AF05-DD78-4774-BB66-1D951FBFD455}"/>
    <w:embedBold r:id="rId3" w:fontKey="{1DD90BBC-721E-4153-A316-28A541EED91D}"/>
  </w:font>
  <w:font w:name="Cambria">
    <w:panose1 w:val="02040503050406030204"/>
    <w:charset w:val="00"/>
    <w:family w:val="roman"/>
    <w:pitch w:val="variable"/>
    <w:sig w:usb0="E00006FF" w:usb1="420024FF" w:usb2="02000000" w:usb3="00000000" w:csb0="0000019F" w:csb1="00000000"/>
    <w:embedRegular r:id="rId4" w:fontKey="{359FC4A0-6F9F-484A-A4FD-45E3E946BE0A}"/>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ED2C40" w14:textId="77777777" w:rsidR="00E756F6" w:rsidRPr="00D050FE" w:rsidRDefault="005B6F45">
    <w:pPr>
      <w:pStyle w:val="Normal1"/>
      <w:jc w:val="right"/>
      <w:rPr>
        <w:rFonts w:ascii="Times New Roman" w:eastAsia="Times New Roman" w:hAnsi="Times New Roman" w:cs="Times New Roman"/>
        <w:bCs/>
        <w:sz w:val="20"/>
        <w:szCs w:val="20"/>
      </w:rPr>
    </w:pPr>
    <w:r w:rsidRPr="00D050FE">
      <w:rPr>
        <w:rFonts w:ascii="Times New Roman" w:eastAsia="Times New Roman" w:hAnsi="Times New Roman" w:cs="Times New Roman"/>
        <w:bCs/>
        <w:sz w:val="20"/>
        <w:szCs w:val="20"/>
      </w:rPr>
      <w:fldChar w:fldCharType="begin"/>
    </w:r>
    <w:r w:rsidR="00734133" w:rsidRPr="00D050FE">
      <w:rPr>
        <w:rFonts w:ascii="Times New Roman" w:eastAsia="Times New Roman" w:hAnsi="Times New Roman" w:cs="Times New Roman"/>
        <w:bCs/>
        <w:sz w:val="20"/>
        <w:szCs w:val="20"/>
      </w:rPr>
      <w:instrText>PAGE</w:instrText>
    </w:r>
    <w:r w:rsidRPr="00D050FE">
      <w:rPr>
        <w:rFonts w:ascii="Times New Roman" w:eastAsia="Times New Roman" w:hAnsi="Times New Roman" w:cs="Times New Roman"/>
        <w:bCs/>
        <w:sz w:val="20"/>
        <w:szCs w:val="20"/>
      </w:rPr>
      <w:fldChar w:fldCharType="separate"/>
    </w:r>
    <w:r w:rsidR="004728D3">
      <w:rPr>
        <w:rFonts w:ascii="Times New Roman" w:eastAsia="Times New Roman" w:hAnsi="Times New Roman" w:cs="Times New Roman"/>
        <w:bCs/>
        <w:noProof/>
        <w:sz w:val="20"/>
        <w:szCs w:val="20"/>
      </w:rPr>
      <w:t>14</w:t>
    </w:r>
    <w:r w:rsidRPr="00D050FE">
      <w:rPr>
        <w:rFonts w:ascii="Times New Roman" w:eastAsia="Times New Roman" w:hAnsi="Times New Roman" w:cs="Times New Roman"/>
        <w:bCs/>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4F430E" w14:textId="77777777" w:rsidR="00F201C4" w:rsidRDefault="00F201C4" w:rsidP="00E756F6">
      <w:pPr>
        <w:spacing w:line="240" w:lineRule="auto"/>
      </w:pPr>
      <w:r>
        <w:separator/>
      </w:r>
    </w:p>
  </w:footnote>
  <w:footnote w:type="continuationSeparator" w:id="0">
    <w:p w14:paraId="482E926B" w14:textId="77777777" w:rsidR="00F201C4" w:rsidRDefault="00F201C4" w:rsidP="00E756F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D04015"/>
    <w:multiLevelType w:val="multilevel"/>
    <w:tmpl w:val="66EA79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56F6"/>
    <w:rsid w:val="00043B91"/>
    <w:rsid w:val="00133BC1"/>
    <w:rsid w:val="00154A0D"/>
    <w:rsid w:val="001B7B2D"/>
    <w:rsid w:val="00202CBE"/>
    <w:rsid w:val="00293B0E"/>
    <w:rsid w:val="002C3479"/>
    <w:rsid w:val="003F2E28"/>
    <w:rsid w:val="004728D3"/>
    <w:rsid w:val="0048649A"/>
    <w:rsid w:val="00597705"/>
    <w:rsid w:val="005B6F45"/>
    <w:rsid w:val="006843E1"/>
    <w:rsid w:val="006D7114"/>
    <w:rsid w:val="00720F78"/>
    <w:rsid w:val="00734133"/>
    <w:rsid w:val="0075088F"/>
    <w:rsid w:val="007E311E"/>
    <w:rsid w:val="00853FF5"/>
    <w:rsid w:val="008C7E32"/>
    <w:rsid w:val="00903B6E"/>
    <w:rsid w:val="009162B0"/>
    <w:rsid w:val="00922852"/>
    <w:rsid w:val="009424DF"/>
    <w:rsid w:val="00943075"/>
    <w:rsid w:val="009D5B2A"/>
    <w:rsid w:val="00A00D43"/>
    <w:rsid w:val="00A342A5"/>
    <w:rsid w:val="00A342B6"/>
    <w:rsid w:val="00A40E8C"/>
    <w:rsid w:val="00AB508E"/>
    <w:rsid w:val="00B43AA8"/>
    <w:rsid w:val="00B65A01"/>
    <w:rsid w:val="00B85DAE"/>
    <w:rsid w:val="00BC280D"/>
    <w:rsid w:val="00BF12CB"/>
    <w:rsid w:val="00C2123A"/>
    <w:rsid w:val="00C61A47"/>
    <w:rsid w:val="00C62F51"/>
    <w:rsid w:val="00C86780"/>
    <w:rsid w:val="00CB67F1"/>
    <w:rsid w:val="00D050FE"/>
    <w:rsid w:val="00D40975"/>
    <w:rsid w:val="00D42F4C"/>
    <w:rsid w:val="00D458E3"/>
    <w:rsid w:val="00D45F02"/>
    <w:rsid w:val="00D53CDF"/>
    <w:rsid w:val="00DD65D4"/>
    <w:rsid w:val="00DE1726"/>
    <w:rsid w:val="00E4621A"/>
    <w:rsid w:val="00E756F6"/>
    <w:rsid w:val="00EC7C60"/>
    <w:rsid w:val="00EE1C11"/>
    <w:rsid w:val="00F06E4E"/>
    <w:rsid w:val="00F201C4"/>
    <w:rsid w:val="00F55BD1"/>
    <w:rsid w:val="00FF71C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69B8C"/>
  <w15:docId w15:val="{C004DAD1-0097-4A53-95E2-686106FB7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6780"/>
  </w:style>
  <w:style w:type="paragraph" w:styleId="Heading1">
    <w:name w:val="heading 1"/>
    <w:basedOn w:val="Normal1"/>
    <w:next w:val="Normal1"/>
    <w:rsid w:val="00E756F6"/>
    <w:pPr>
      <w:keepNext/>
      <w:keepLines/>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E756F6"/>
    <w:pPr>
      <w:keepNext/>
      <w:keepLines/>
      <w:spacing w:before="360" w:after="120"/>
      <w:outlineLvl w:val="1"/>
    </w:pPr>
    <w:rPr>
      <w:sz w:val="32"/>
      <w:szCs w:val="32"/>
    </w:rPr>
  </w:style>
  <w:style w:type="paragraph" w:styleId="Heading3">
    <w:name w:val="heading 3"/>
    <w:basedOn w:val="Normal1"/>
    <w:next w:val="Normal1"/>
    <w:rsid w:val="00E756F6"/>
    <w:pPr>
      <w:keepNext/>
      <w:keepLines/>
      <w:spacing w:before="320" w:after="80"/>
      <w:outlineLvl w:val="2"/>
    </w:pPr>
    <w:rPr>
      <w:color w:val="434343"/>
      <w:sz w:val="28"/>
      <w:szCs w:val="28"/>
    </w:rPr>
  </w:style>
  <w:style w:type="paragraph" w:styleId="Heading4">
    <w:name w:val="heading 4"/>
    <w:basedOn w:val="Normal1"/>
    <w:next w:val="Normal1"/>
    <w:rsid w:val="00E756F6"/>
    <w:pPr>
      <w:keepNext/>
      <w:keepLines/>
      <w:spacing w:before="280" w:after="80"/>
      <w:outlineLvl w:val="3"/>
    </w:pPr>
    <w:rPr>
      <w:color w:val="666666"/>
      <w:sz w:val="24"/>
      <w:szCs w:val="24"/>
    </w:rPr>
  </w:style>
  <w:style w:type="paragraph" w:styleId="Heading5">
    <w:name w:val="heading 5"/>
    <w:basedOn w:val="Normal1"/>
    <w:next w:val="Normal1"/>
    <w:rsid w:val="00E756F6"/>
    <w:pPr>
      <w:keepNext/>
      <w:keepLines/>
      <w:spacing w:before="240" w:after="80"/>
      <w:outlineLvl w:val="4"/>
    </w:pPr>
    <w:rPr>
      <w:color w:val="666666"/>
    </w:rPr>
  </w:style>
  <w:style w:type="paragraph" w:styleId="Heading6">
    <w:name w:val="heading 6"/>
    <w:basedOn w:val="Normal1"/>
    <w:next w:val="Normal1"/>
    <w:rsid w:val="00E756F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756F6"/>
    <w:tblPr>
      <w:tblCellMar>
        <w:top w:w="100" w:type="dxa"/>
        <w:left w:w="100" w:type="dxa"/>
        <w:bottom w:w="100" w:type="dxa"/>
        <w:right w:w="100" w:type="dxa"/>
      </w:tblCellMar>
    </w:tblPr>
  </w:style>
  <w:style w:type="paragraph" w:customStyle="1" w:styleId="Normal1">
    <w:name w:val="Normal1"/>
    <w:rsid w:val="00E756F6"/>
  </w:style>
  <w:style w:type="paragraph" w:styleId="Title">
    <w:name w:val="Title"/>
    <w:basedOn w:val="Normal1"/>
    <w:next w:val="Normal1"/>
    <w:rsid w:val="00E756F6"/>
    <w:pPr>
      <w:keepNext/>
      <w:keepLines/>
      <w:spacing w:after="60"/>
    </w:pPr>
    <w:rPr>
      <w:sz w:val="52"/>
      <w:szCs w:val="52"/>
    </w:rPr>
  </w:style>
  <w:style w:type="paragraph" w:styleId="Subtitle">
    <w:name w:val="Subtitle"/>
    <w:basedOn w:val="Normal1"/>
    <w:next w:val="Normal1"/>
    <w:rsid w:val="00E756F6"/>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756F6"/>
    <w:pPr>
      <w:spacing w:line="240" w:lineRule="auto"/>
    </w:pPr>
    <w:rPr>
      <w:sz w:val="20"/>
      <w:szCs w:val="20"/>
    </w:rPr>
  </w:style>
  <w:style w:type="character" w:customStyle="1" w:styleId="CommentTextChar">
    <w:name w:val="Comment Text Char"/>
    <w:basedOn w:val="DefaultParagraphFont"/>
    <w:link w:val="CommentText"/>
    <w:uiPriority w:val="99"/>
    <w:semiHidden/>
    <w:rsid w:val="00E756F6"/>
    <w:rPr>
      <w:sz w:val="20"/>
      <w:szCs w:val="20"/>
    </w:rPr>
  </w:style>
  <w:style w:type="character" w:styleId="CommentReference">
    <w:name w:val="annotation reference"/>
    <w:basedOn w:val="DefaultParagraphFont"/>
    <w:uiPriority w:val="99"/>
    <w:semiHidden/>
    <w:unhideWhenUsed/>
    <w:rsid w:val="00E756F6"/>
    <w:rPr>
      <w:sz w:val="16"/>
      <w:szCs w:val="16"/>
    </w:rPr>
  </w:style>
  <w:style w:type="paragraph" w:styleId="BalloonText">
    <w:name w:val="Balloon Text"/>
    <w:basedOn w:val="Normal"/>
    <w:link w:val="BalloonTextChar"/>
    <w:uiPriority w:val="99"/>
    <w:semiHidden/>
    <w:unhideWhenUsed/>
    <w:rsid w:val="00D53C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3CDF"/>
    <w:rPr>
      <w:rFonts w:ascii="Tahoma" w:hAnsi="Tahoma" w:cs="Tahoma"/>
      <w:sz w:val="16"/>
      <w:szCs w:val="16"/>
    </w:rPr>
  </w:style>
  <w:style w:type="paragraph" w:styleId="TOCHeading">
    <w:name w:val="TOC Heading"/>
    <w:basedOn w:val="Heading1"/>
    <w:next w:val="Normal"/>
    <w:uiPriority w:val="39"/>
    <w:unhideWhenUsed/>
    <w:qFormat/>
    <w:rsid w:val="00B85DAE"/>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B85DAE"/>
    <w:pPr>
      <w:spacing w:after="100"/>
    </w:pPr>
  </w:style>
  <w:style w:type="character" w:styleId="Hyperlink">
    <w:name w:val="Hyperlink"/>
    <w:basedOn w:val="DefaultParagraphFont"/>
    <w:uiPriority w:val="99"/>
    <w:unhideWhenUsed/>
    <w:rsid w:val="00B85DAE"/>
    <w:rPr>
      <w:color w:val="0000FF" w:themeColor="hyperlink"/>
      <w:u w:val="single"/>
    </w:rPr>
  </w:style>
  <w:style w:type="paragraph" w:styleId="Header">
    <w:name w:val="header"/>
    <w:basedOn w:val="Normal"/>
    <w:link w:val="HeaderChar"/>
    <w:uiPriority w:val="99"/>
    <w:unhideWhenUsed/>
    <w:rsid w:val="00C62F51"/>
    <w:pPr>
      <w:tabs>
        <w:tab w:val="center" w:pos="4513"/>
        <w:tab w:val="right" w:pos="9026"/>
      </w:tabs>
      <w:spacing w:line="240" w:lineRule="auto"/>
    </w:pPr>
  </w:style>
  <w:style w:type="character" w:customStyle="1" w:styleId="HeaderChar">
    <w:name w:val="Header Char"/>
    <w:basedOn w:val="DefaultParagraphFont"/>
    <w:link w:val="Header"/>
    <w:uiPriority w:val="99"/>
    <w:rsid w:val="00C62F51"/>
  </w:style>
  <w:style w:type="paragraph" w:styleId="Footer">
    <w:name w:val="footer"/>
    <w:basedOn w:val="Normal"/>
    <w:link w:val="FooterChar"/>
    <w:uiPriority w:val="99"/>
    <w:unhideWhenUsed/>
    <w:rsid w:val="00C62F51"/>
    <w:pPr>
      <w:tabs>
        <w:tab w:val="center" w:pos="4513"/>
        <w:tab w:val="right" w:pos="9026"/>
      </w:tabs>
      <w:spacing w:line="240" w:lineRule="auto"/>
    </w:pPr>
  </w:style>
  <w:style w:type="character" w:customStyle="1" w:styleId="FooterChar">
    <w:name w:val="Footer Char"/>
    <w:basedOn w:val="DefaultParagraphFont"/>
    <w:link w:val="Footer"/>
    <w:uiPriority w:val="99"/>
    <w:rsid w:val="00C62F51"/>
  </w:style>
  <w:style w:type="paragraph" w:styleId="TableofFigures">
    <w:name w:val="table of figures"/>
    <w:basedOn w:val="Normal"/>
    <w:next w:val="Normal"/>
    <w:uiPriority w:val="99"/>
    <w:unhideWhenUsed/>
    <w:rsid w:val="00C62F51"/>
    <w:pPr>
      <w:spacing w:line="36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26" Type="http://schemas.openxmlformats.org/officeDocument/2006/relationships/hyperlink" Target="https://pureportal.coventry.ac.uk/files/54629041/Binder4.pdf" TargetMode="External"/><Relationship Id="rId3" Type="http://schemas.openxmlformats.org/officeDocument/2006/relationships/styles" Target="styles.xml"/><Relationship Id="rId21" Type="http://schemas.openxmlformats.org/officeDocument/2006/relationships/hyperlink" Target="https://www.emerald.com/ijoem/article-pdf/20/13/244/9873342/ijoem-12-2021-1878.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g.andersen.com/united-states-tariffs/" TargetMode="External"/><Relationship Id="rId25" Type="http://schemas.openxmlformats.org/officeDocument/2006/relationships/hyperlink" Target="https://www.nature.com/articles/s41599-023-02369-4.pdf" TargetMode="External"/><Relationship Id="rId2" Type="http://schemas.openxmlformats.org/officeDocument/2006/relationships/numbering" Target="numbering.xml"/><Relationship Id="rId16" Type="http://schemas.openxmlformats.org/officeDocument/2006/relationships/hyperlink" Target="https://link.springer.com/content/pdf/10.1186/s43093-022-00167-z.pdf" TargetMode="External"/><Relationship Id="rId20" Type="http://schemas.openxmlformats.org/officeDocument/2006/relationships/hyperlink" Target="https://www.researchgate.net/profile/Swapan-Saha-5/publication/376310875_Sustainable_development_challenges_in_Bangladesh_an_empirical_study_of_economic_growth_industrialization_energy_consumption_foreign_investment_and_carbon_emissions-using_dynamic_ARDL_model_and_frequen/links/65dd71d4adf2362b635a2e14/Sustainable-development-challenges-in-Bangladesh-an-empirical-study-of-economic-growth-industrialization-energy-consumption-foreign-investment-and-carbon-emissions-using-dynamic-ARDL-model-and-fre.pdf" TargetMode="External"/><Relationship Id="rId29" Type="http://schemas.openxmlformats.org/officeDocument/2006/relationships/hyperlink" Target="https://pdfs.semanticscholar.org/1455/1aafdc4a4c937ca3c8f401008c2bf7b5c2f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pdf/10.1080/23322039.2024.2376947"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andfonline.com/doi/pdf/10.1080/23322039.2025.2551160" TargetMode="External"/><Relationship Id="rId23" Type="http://schemas.openxmlformats.org/officeDocument/2006/relationships/hyperlink" Target="https://hal.science/hal-03741847v1/file/Data%20Collection%20Methods%20and%20Tools%20for%20Research%20.pdf" TargetMode="External"/><Relationship Id="rId28" Type="http://schemas.openxmlformats.org/officeDocument/2006/relationships/hyperlink" Target="http://sutlib2.sut.ac.th/sut_contents/H107471.pdf" TargetMode="External"/><Relationship Id="rId10" Type="http://schemas.openxmlformats.org/officeDocument/2006/relationships/image" Target="media/image3.png"/><Relationship Id="rId19" Type="http://schemas.openxmlformats.org/officeDocument/2006/relationships/hyperlink" Target="https://www.tandfonline.com/doi/pdf/10.1080/26895269.2022.2129597"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andfonline.com/doi/pdf/10.1080/23322039.2022.2132646" TargetMode="External"/><Relationship Id="rId27" Type="http://schemas.openxmlformats.org/officeDocument/2006/relationships/hyperlink" Target="https://www.worldbank.org/en/news/press-release/2025/06/16/foreign-direct-investment-in-retreat"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2FE56C-0E11-4C31-A195-38B6C18A2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3282</Words>
  <Characters>18709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Muminur Rahman</dc:creator>
  <cp:lastModifiedBy>Microsoft account</cp:lastModifiedBy>
  <cp:revision>3</cp:revision>
  <dcterms:created xsi:type="dcterms:W3CDTF">2025-11-15T00:13:00Z</dcterms:created>
  <dcterms:modified xsi:type="dcterms:W3CDTF">2025-11-15T00:19:00Z</dcterms:modified>
</cp:coreProperties>
</file>