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8F52D" w14:textId="77777777" w:rsidR="0028393A" w:rsidRDefault="0028393A" w:rsidP="007A5357">
      <w:pPr>
        <w:pStyle w:val="NoSpacing"/>
      </w:pPr>
    </w:p>
    <w:p w14:paraId="6A5F2605" w14:textId="77777777" w:rsidR="0028393A" w:rsidRDefault="0028393A" w:rsidP="0028393A">
      <w:pPr>
        <w:jc w:val="center"/>
        <w:rPr>
          <w:b/>
          <w:bCs/>
          <w:sz w:val="48"/>
          <w:szCs w:val="48"/>
        </w:rPr>
      </w:pPr>
    </w:p>
    <w:p w14:paraId="1247616E" w14:textId="77777777" w:rsidR="0028393A" w:rsidRDefault="0028393A" w:rsidP="0028393A">
      <w:pPr>
        <w:jc w:val="center"/>
        <w:rPr>
          <w:b/>
          <w:bCs/>
          <w:sz w:val="48"/>
          <w:szCs w:val="48"/>
        </w:rPr>
      </w:pPr>
    </w:p>
    <w:p w14:paraId="36008EDC" w14:textId="77777777" w:rsidR="0028393A" w:rsidRDefault="0028393A" w:rsidP="0028393A">
      <w:pPr>
        <w:jc w:val="center"/>
        <w:rPr>
          <w:b/>
          <w:bCs/>
          <w:sz w:val="48"/>
          <w:szCs w:val="48"/>
        </w:rPr>
      </w:pPr>
    </w:p>
    <w:p w14:paraId="07B6058D" w14:textId="77777777" w:rsidR="0028393A" w:rsidRDefault="0028393A" w:rsidP="0028393A">
      <w:pPr>
        <w:jc w:val="center"/>
        <w:rPr>
          <w:b/>
          <w:bCs/>
          <w:sz w:val="48"/>
          <w:szCs w:val="48"/>
        </w:rPr>
      </w:pPr>
    </w:p>
    <w:p w14:paraId="284AC144" w14:textId="77777777" w:rsidR="0028393A" w:rsidRDefault="0028393A" w:rsidP="0028393A">
      <w:pPr>
        <w:jc w:val="center"/>
        <w:rPr>
          <w:b/>
          <w:bCs/>
          <w:sz w:val="48"/>
          <w:szCs w:val="48"/>
        </w:rPr>
      </w:pPr>
    </w:p>
    <w:p w14:paraId="3EFC1963" w14:textId="56E52824" w:rsidR="006E7EC6" w:rsidRDefault="0028393A" w:rsidP="0028393A">
      <w:pPr>
        <w:jc w:val="center"/>
        <w:rPr>
          <w:b/>
          <w:bCs/>
          <w:sz w:val="48"/>
          <w:szCs w:val="48"/>
          <w:lang w:val="nl-NL"/>
        </w:rPr>
      </w:pPr>
      <w:r w:rsidRPr="003B6B15">
        <w:rPr>
          <w:b/>
          <w:bCs/>
          <w:sz w:val="48"/>
          <w:szCs w:val="48"/>
          <w:lang w:val="nl-NL"/>
        </w:rPr>
        <w:t xml:space="preserve">Management </w:t>
      </w:r>
      <w:proofErr w:type="spellStart"/>
      <w:r w:rsidRPr="003B6B15">
        <w:rPr>
          <w:b/>
          <w:bCs/>
          <w:sz w:val="48"/>
          <w:szCs w:val="48"/>
          <w:lang w:val="nl-NL"/>
        </w:rPr>
        <w:t>Economics</w:t>
      </w:r>
      <w:proofErr w:type="spellEnd"/>
    </w:p>
    <w:p w14:paraId="0497F8AD" w14:textId="666CC1F1" w:rsidR="003B6B15" w:rsidRPr="003B6B15" w:rsidRDefault="003B6B15" w:rsidP="0028393A">
      <w:pPr>
        <w:jc w:val="center"/>
        <w:rPr>
          <w:b/>
          <w:bCs/>
          <w:sz w:val="48"/>
          <w:szCs w:val="48"/>
          <w:lang w:val="nl-NL"/>
        </w:rPr>
      </w:pPr>
      <w:r>
        <w:rPr>
          <w:b/>
          <w:bCs/>
          <w:sz w:val="48"/>
          <w:szCs w:val="48"/>
          <w:lang w:val="nl-NL"/>
        </w:rPr>
        <w:t>(LCBB5008)</w:t>
      </w:r>
    </w:p>
    <w:p w14:paraId="3B3D3F06" w14:textId="09F8509A" w:rsidR="003B6B15" w:rsidRPr="003B6B15" w:rsidRDefault="003B6B15" w:rsidP="0028393A">
      <w:pPr>
        <w:jc w:val="center"/>
        <w:rPr>
          <w:b/>
          <w:bCs/>
          <w:sz w:val="48"/>
          <w:szCs w:val="48"/>
        </w:rPr>
      </w:pPr>
      <w:r w:rsidRPr="003B6B15">
        <w:rPr>
          <w:b/>
          <w:bCs/>
          <w:sz w:val="48"/>
          <w:szCs w:val="48"/>
        </w:rPr>
        <w:t>Lecturer: Mudassar H</w:t>
      </w:r>
      <w:r>
        <w:rPr>
          <w:b/>
          <w:bCs/>
          <w:sz w:val="48"/>
          <w:szCs w:val="48"/>
        </w:rPr>
        <w:t>asan</w:t>
      </w:r>
    </w:p>
    <w:p w14:paraId="457F1AF0" w14:textId="78004731" w:rsidR="0028393A" w:rsidRPr="003B6B15" w:rsidRDefault="0028393A" w:rsidP="0028393A">
      <w:pPr>
        <w:jc w:val="center"/>
        <w:rPr>
          <w:b/>
          <w:bCs/>
          <w:sz w:val="32"/>
          <w:szCs w:val="32"/>
          <w:lang w:val="nl-NL"/>
        </w:rPr>
      </w:pPr>
      <w:r w:rsidRPr="003B6B15">
        <w:rPr>
          <w:b/>
          <w:bCs/>
          <w:sz w:val="32"/>
          <w:szCs w:val="32"/>
          <w:lang w:val="nl-NL"/>
        </w:rPr>
        <w:t>Student Name:</w:t>
      </w:r>
      <w:r w:rsidR="003B6B15" w:rsidRPr="003B6B15">
        <w:rPr>
          <w:b/>
          <w:bCs/>
          <w:sz w:val="32"/>
          <w:szCs w:val="32"/>
          <w:lang w:val="nl-NL"/>
        </w:rPr>
        <w:t xml:space="preserve"> </w:t>
      </w:r>
      <w:proofErr w:type="spellStart"/>
      <w:r w:rsidR="003B6B15" w:rsidRPr="003B6B15">
        <w:rPr>
          <w:b/>
          <w:bCs/>
          <w:sz w:val="32"/>
          <w:szCs w:val="32"/>
          <w:lang w:val="nl-NL"/>
        </w:rPr>
        <w:t>Claudiu</w:t>
      </w:r>
      <w:proofErr w:type="spellEnd"/>
      <w:r w:rsidR="003B6B15" w:rsidRPr="003B6B15">
        <w:rPr>
          <w:b/>
          <w:bCs/>
          <w:sz w:val="32"/>
          <w:szCs w:val="32"/>
          <w:lang w:val="nl-NL"/>
        </w:rPr>
        <w:t xml:space="preserve"> </w:t>
      </w:r>
      <w:proofErr w:type="spellStart"/>
      <w:r w:rsidR="003B6B15" w:rsidRPr="003B6B15">
        <w:rPr>
          <w:b/>
          <w:bCs/>
          <w:sz w:val="32"/>
          <w:szCs w:val="32"/>
          <w:lang w:val="nl-NL"/>
        </w:rPr>
        <w:t>Pindici</w:t>
      </w:r>
      <w:proofErr w:type="spellEnd"/>
    </w:p>
    <w:p w14:paraId="07BD8B58" w14:textId="62839BDF" w:rsidR="0083288D" w:rsidRPr="003B6B15" w:rsidRDefault="0028393A" w:rsidP="0028000E">
      <w:pPr>
        <w:jc w:val="center"/>
        <w:rPr>
          <w:b/>
          <w:bCs/>
          <w:sz w:val="32"/>
          <w:szCs w:val="32"/>
          <w:lang w:val="nl-NL"/>
        </w:rPr>
      </w:pPr>
      <w:r w:rsidRPr="003B6B15">
        <w:rPr>
          <w:b/>
          <w:bCs/>
          <w:sz w:val="32"/>
          <w:szCs w:val="32"/>
          <w:lang w:val="nl-NL"/>
        </w:rPr>
        <w:t>Student ID:</w:t>
      </w:r>
      <w:r w:rsidR="003B6B15">
        <w:rPr>
          <w:b/>
          <w:bCs/>
          <w:sz w:val="32"/>
          <w:szCs w:val="32"/>
          <w:lang w:val="nl-NL"/>
        </w:rPr>
        <w:t>2246687</w:t>
      </w:r>
      <w:r w:rsidR="0083288D" w:rsidRPr="003B6B15">
        <w:rPr>
          <w:lang w:val="nl-NL"/>
        </w:rPr>
        <w:br w:type="page"/>
      </w:r>
    </w:p>
    <w:p w14:paraId="4E89E49F" w14:textId="77777777" w:rsidR="0083288D" w:rsidRDefault="0083288D" w:rsidP="0083288D">
      <w:pPr>
        <w:pStyle w:val="Heading1"/>
        <w:rPr>
          <w:lang w:val="en-US"/>
        </w:rPr>
      </w:pPr>
      <w:r>
        <w:rPr>
          <w:lang w:val="en-US"/>
        </w:rPr>
        <w:t>Introduction</w:t>
      </w:r>
    </w:p>
    <w:p w14:paraId="42FFA3FC" w14:textId="77777777" w:rsidR="0083288D" w:rsidRDefault="0083288D" w:rsidP="0083288D">
      <w:pPr>
        <w:rPr>
          <w:lang w:val="en-US"/>
        </w:rPr>
      </w:pPr>
      <w:r>
        <w:rPr>
          <w:lang w:val="en-US"/>
        </w:rPr>
        <w:t>The expanding competitive world economy often showcases several situations for conducting analysis with the existing economic theories. The following discussion will be focused on the UK retail supermarket industry constituting the ‘Big Four’ firms that used to dominate in the market. Given the scenario and based on current trends the industry can be structured on the basis of an oligopoly market structure. Following this there will be discussions on the features of the oligopoly market, how firms operate in such a scenario and reference to some economic theories that can be aligned appropriately.  Moreover there will be an analysis of the challenges faced by the firms in operating in this market structure with some practical relevance. This will be followed by some recommendations that can be followed based on short or long run scale of operation of the businesses.</w:t>
      </w:r>
    </w:p>
    <w:p w14:paraId="72311344" w14:textId="77777777" w:rsidR="0083288D" w:rsidRDefault="0083288D">
      <w:pPr>
        <w:spacing w:after="160" w:line="259" w:lineRule="auto"/>
        <w:jc w:val="left"/>
        <w:rPr>
          <w:lang w:val="en-US"/>
        </w:rPr>
      </w:pPr>
      <w:r>
        <w:rPr>
          <w:lang w:val="en-US"/>
        </w:rPr>
        <w:br w:type="page"/>
      </w:r>
    </w:p>
    <w:p w14:paraId="0664FC46" w14:textId="77777777" w:rsidR="0083288D" w:rsidRDefault="0083288D" w:rsidP="0083288D">
      <w:pPr>
        <w:pStyle w:val="Heading1"/>
        <w:rPr>
          <w:lang w:val="en-US"/>
        </w:rPr>
      </w:pPr>
      <w:r>
        <w:rPr>
          <w:lang w:val="en-US"/>
        </w:rPr>
        <w:t>Discussion</w:t>
      </w:r>
    </w:p>
    <w:p w14:paraId="56595844" w14:textId="0D91891D" w:rsidR="00CB21C2" w:rsidRDefault="0083288D" w:rsidP="0083288D">
      <w:r>
        <w:t xml:space="preserve">The retail industry market industry in UK plays a significant role in contribution to gross domestic product of the country. It contributes 10% in GDP and its staff turnover rate is 50% of the population of the country. Since 2021 the country faced drastic fluctuations in </w:t>
      </w:r>
      <w:r w:rsidR="00FA0B42">
        <w:t>UK retail market economy due to the</w:t>
      </w:r>
      <w:r>
        <w:t xml:space="preserve"> change in customers behaviour, economic factors and challenges from outside the economy (Dolega et al., 2021). In post covid period the consumer spending became low but the country experienced significant growth in online shopping sector. Online shopping sectors contributed to 20% of the total retail sales in 2019. By 2021 the contribution of this sector showed a high record of 37% of the total retail sales volume of the country (Wortmann, 2021). In starting of 2023 the country faced a high inflation of 6.5% which was highest since 1991 but it came down to 5.2% by December 2023. The inflation created a challenging environment for non-necessary items only essentials where in demand but the retail sales showed a decline of 1% in comparison to previous year but the online retail sales increased by 11%. </w:t>
      </w:r>
    </w:p>
    <w:p w14:paraId="47AA4536" w14:textId="2E829333" w:rsidR="00CB21C2" w:rsidRDefault="0083288D" w:rsidP="0083288D">
      <w:r>
        <w:t xml:space="preserve">The market </w:t>
      </w:r>
      <w:r w:rsidRPr="007A5357">
        <w:t xml:space="preserve">of </w:t>
      </w:r>
      <w:r w:rsidR="007A5357" w:rsidRPr="007A5357">
        <w:t>UK</w:t>
      </w:r>
      <w:r w:rsidRPr="007A5357">
        <w:t xml:space="preserve"> is highly</w:t>
      </w:r>
      <w:r>
        <w:t xml:space="preserve"> competitive and comprises different types </w:t>
      </w:r>
      <w:r w:rsidRPr="007A5357">
        <w:t xml:space="preserve">of </w:t>
      </w:r>
      <w:r w:rsidR="007A5357" w:rsidRPr="007A5357">
        <w:t>businesses</w:t>
      </w:r>
      <w:r w:rsidRPr="007A5357">
        <w:t xml:space="preserve"> which</w:t>
      </w:r>
      <w:r>
        <w:t xml:space="preserve"> includes departmental stores, supermarkets, online retailers, and small shops. Different types of structure exist for different formats based on the level of their competition. Perfect competition exists in businesses which differentiate their </w:t>
      </w:r>
      <w:r w:rsidRPr="007A5357">
        <w:t>products</w:t>
      </w:r>
      <w:r w:rsidR="007A5357" w:rsidRPr="007A5357">
        <w:t>,</w:t>
      </w:r>
      <w:r w:rsidRPr="007A5357">
        <w:t xml:space="preserve"> monopolistic</w:t>
      </w:r>
      <w:r>
        <w:t xml:space="preserve"> competition exist in many retail shops mainly fashion stores grocery chains, oligopoly is practised in UK’s grocery sector where large firms </w:t>
      </w:r>
      <w:r w:rsidRPr="007A5357">
        <w:t>are playing deep</w:t>
      </w:r>
      <w:r w:rsidR="007A5357" w:rsidRPr="007A5357">
        <w:t xml:space="preserve"> cut</w:t>
      </w:r>
      <w:r w:rsidRPr="007A5357">
        <w:t xml:space="preserve"> throat competition</w:t>
      </w:r>
      <w:r>
        <w:t xml:space="preserve"> among them</w:t>
      </w:r>
      <w:r w:rsidR="007A5357">
        <w:t>,</w:t>
      </w:r>
      <w:r>
        <w:t xml:space="preserve"> </w:t>
      </w:r>
      <w:r w:rsidRPr="007A5357">
        <w:t>monopoly</w:t>
      </w:r>
      <w:r>
        <w:t xml:space="preserve"> is least common but some sectors have dominant player such as amazon in e-commerce </w:t>
      </w:r>
      <w:r w:rsidRPr="007A5357">
        <w:t>logistics</w:t>
      </w:r>
      <w:r w:rsidR="007A5357" w:rsidRPr="007A5357">
        <w:t xml:space="preserve"> </w:t>
      </w:r>
      <w:r w:rsidRPr="007A5357">
        <w:t>(Benetton</w:t>
      </w:r>
      <w:r>
        <w:t xml:space="preserve">, 2021). In UK’s retail market industry high competition exist in supermarkets and grocery supply chain. </w:t>
      </w:r>
      <w:r w:rsidRPr="007A5357">
        <w:t>Post covid scenario and change in consumers behaviour chang</w:t>
      </w:r>
      <w:r>
        <w:t>ed the approach of big companies and led their focus shift towards online retail business which resulted dramatic changes in the market trend of the countr</w:t>
      </w:r>
      <w:r w:rsidR="007A5357">
        <w:t xml:space="preserve">y due to </w:t>
      </w:r>
      <w:r>
        <w:t xml:space="preserve">increase in competition in the market. It affected the small retail business sector on a large scale resulting to shut down of their business or surrender to the big companies. </w:t>
      </w:r>
    </w:p>
    <w:p w14:paraId="5D0F2241" w14:textId="415F388A" w:rsidR="00CB21C2" w:rsidRDefault="0083288D" w:rsidP="0083288D">
      <w:r>
        <w:t>The big four companies of the retail groceries market in Uk are Tesco</w:t>
      </w:r>
      <w:r w:rsidRPr="00CE23D2">
        <w:t>, Sainsbury’s, Asda</w:t>
      </w:r>
      <w:r>
        <w:t xml:space="preserve"> and </w:t>
      </w:r>
      <w:r w:rsidRPr="00CE23D2">
        <w:t>Morrison’s</w:t>
      </w:r>
      <w:r>
        <w:t xml:space="preserve">. These companies cover about one third of the market since 2021. But the German companies namely Aldi and Lidl changed the scenario by giving a tough competition to the big four and attracting customers by their attracting discounting strategy (Elg and </w:t>
      </w:r>
      <w:proofErr w:type="spellStart"/>
      <w:r>
        <w:t>Welinder</w:t>
      </w:r>
      <w:proofErr w:type="spellEnd"/>
      <w:r>
        <w:t xml:space="preserve">, 2022). In December 2024 the Aldi and Lidl captured their highest market share of 12.8% with an annual growth </w:t>
      </w:r>
      <w:r w:rsidRPr="007A5357">
        <w:t>rate of 10</w:t>
      </w:r>
      <w:r w:rsidR="007A5357" w:rsidRPr="007A5357">
        <w:t>.</w:t>
      </w:r>
      <w:r w:rsidRPr="007A5357">
        <w:t>4%</w:t>
      </w:r>
      <w:r>
        <w:t>and 9.4% respectively. Comparatively the big four showed a deteriorated resul</w:t>
      </w:r>
      <w:r w:rsidR="00FA0B42">
        <w:t>ts over the expectations due to the</w:t>
      </w:r>
      <w:r>
        <w:t xml:space="preserve"> shift in behaviour of the consumers’ shopping. The main reason behind it is the discounting strategy of the </w:t>
      </w:r>
      <w:r w:rsidRPr="007A5357">
        <w:t>Japanese companies,</w:t>
      </w:r>
      <w:r w:rsidR="007A5357" w:rsidRPr="007A5357">
        <w:t xml:space="preserve"> the low price leads to decrease in customer’s expenditure and the quality of the products results in gaining confidence over the discounters</w:t>
      </w:r>
      <w:r w:rsidRPr="007A5357">
        <w:t>.</w:t>
      </w:r>
      <w:r>
        <w:t xml:space="preserve"> It was further backed by the lack of</w:t>
      </w:r>
      <w:r w:rsidR="007A5357">
        <w:t xml:space="preserve"> lack of customer’s expectation regarding the pricing of the products</w:t>
      </w:r>
      <w:r>
        <w:t xml:space="preserve">, differentiated service and innovation by the big four companies (Koziol, 2022). The success behind Aldi and Lidl is </w:t>
      </w:r>
      <w:r w:rsidR="007A5357">
        <w:t>mainly</w:t>
      </w:r>
      <w:r>
        <w:t xml:space="preserve"> </w:t>
      </w:r>
      <w:r w:rsidR="007A5357">
        <w:t>due to</w:t>
      </w:r>
      <w:r>
        <w:t xml:space="preserve"> discount offerings and focusing on consumer relationship post covid period and economic instability in the country changed the consumers behaviour towards discount-oriented shopping and online </w:t>
      </w:r>
      <w:r w:rsidRPr="007A5357">
        <w:t>shopping</w:t>
      </w:r>
      <w:r w:rsidR="007A5357" w:rsidRPr="007A5357">
        <w:t>,</w:t>
      </w:r>
      <w:r w:rsidRPr="007A5357">
        <w:t xml:space="preserve"> the discounters</w:t>
      </w:r>
      <w:r>
        <w:t xml:space="preserve"> keep their main focus on those needs.</w:t>
      </w:r>
      <w:r w:rsidR="00CB21C2">
        <w:t xml:space="preserve"> </w:t>
      </w:r>
    </w:p>
    <w:p w14:paraId="699BAB15" w14:textId="1977C8CA" w:rsidR="00CB21C2" w:rsidRDefault="0083288D" w:rsidP="0083288D">
      <w:r w:rsidRPr="007A5357">
        <w:t>Th</w:t>
      </w:r>
      <w:r w:rsidR="00CB21C2" w:rsidRPr="007A5357">
        <w:t>e</w:t>
      </w:r>
      <w:r w:rsidR="007A5357" w:rsidRPr="007A5357">
        <w:t>se</w:t>
      </w:r>
      <w:r w:rsidRPr="007A5357">
        <w:t xml:space="preserve"> company works</w:t>
      </w:r>
      <w:r>
        <w:t xml:space="preserve"> on low operating cost and large-scale sales which enables them to attract new consumers and uphold the existing ones. They also find success in excelling in strategic alignment among their supply chain and commercial strategies </w:t>
      </w:r>
      <w:r w:rsidR="008B2D56">
        <w:t>that is</w:t>
      </w:r>
      <w:r>
        <w:t xml:space="preserve"> segmentation. It </w:t>
      </w:r>
      <w:r w:rsidRPr="007A5357">
        <w:t xml:space="preserve">results </w:t>
      </w:r>
      <w:r w:rsidR="007A5357" w:rsidRPr="007A5357">
        <w:t>in maintaining</w:t>
      </w:r>
      <w:r w:rsidRPr="007A5357">
        <w:t xml:space="preserve"> effective balance</w:t>
      </w:r>
      <w:r>
        <w:t xml:space="preserve"> in demand and supply which helps them to utilise their resources in an optimum way and reduce the cost. </w:t>
      </w:r>
      <w:r w:rsidR="007A5357" w:rsidRPr="007A5357">
        <w:t>In order to</w:t>
      </w:r>
      <w:r w:rsidRPr="007A5357">
        <w:t xml:space="preserve"> reduce</w:t>
      </w:r>
      <w:r>
        <w:t xml:space="preserve"> the supply chain cost they communicate closely with the suppliers (Sarisa, 2021). Their marketing strategies creates excitement in the consumers to get their attention and bring them to store. They offer few brands with high range of quality in different camping schemes such as 3-year guarantee at a fraction of price, ‘When ‘It’s Gone Its Gone’ or WGIG basis. Such promotional techniques enable them to set expectations of the customers and curiosity among them that if they miss the chance, they</w:t>
      </w:r>
      <w:r w:rsidR="007A5357">
        <w:t xml:space="preserve"> would not</w:t>
      </w:r>
      <w:r>
        <w:t xml:space="preserve"> get it back. They also emphasises the retailers to buy short in order to avoid increase in unsold stocks. Such planning of distribution of the stocks are made earlier and are implemented to their supply chain after proper research of the demand of the products. all these factors helped the discounters to foster their growth in retail market industry of UK (Wu, 2025). </w:t>
      </w:r>
    </w:p>
    <w:p w14:paraId="0BD02DBE" w14:textId="4E8377E3" w:rsidR="0083288D" w:rsidRDefault="0083288D" w:rsidP="0083288D">
      <w:r>
        <w:t xml:space="preserve">High competition among the supermarkets and retailers results in competition in prices which gives advantage to the consumers of experiencing low prices. Overall, the sale volume of retail market industry in UK showed </w:t>
      </w:r>
      <w:r w:rsidR="000B4DAF">
        <w:t>an</w:t>
      </w:r>
      <w:r>
        <w:t xml:space="preserve"> upswing of 0.7% in 2024 following a fall in 2023 by 4.1. The challenges of change in behaviour of customers, instability in economy of the country, and cut throat competition among the big firms provides an opportunity for them to reshape them and boost their growth. Successful businesses will improve their technologies and fortify their supply chains for facing unpredictable backdrop globally. Whereas the unsuccessful businesses are expected to improve their operations find their flaws and work on them to stand strong in the economy. It is expected that the retail sales will rise by 4% in 2025 by seeing the trend of growth between 2023 and 2024 and the growth will foster 10% year on year in e-commerce.</w:t>
      </w:r>
    </w:p>
    <w:p w14:paraId="27AFCBF2" w14:textId="5AC6DAEF" w:rsidR="00CB21C2" w:rsidRPr="00CB21C2" w:rsidRDefault="00CB21C2" w:rsidP="00CB21C2">
      <w:pPr>
        <w:rPr>
          <w:lang w:val="en-US"/>
        </w:rPr>
      </w:pPr>
      <w:r>
        <w:rPr>
          <w:lang w:val="en-US"/>
        </w:rPr>
        <w:t>Several theories exist in economics where the behavior of a firm can be studied. Considering the theory of firms, it depicts how a company works in a particular industry. It explains how their operations are affected by any change in the overall market forces of the industry, their relation and position in the industry and their work mechanisms on the basis of which they produce goods and services</w:t>
      </w:r>
      <w:r w:rsidR="00150F80">
        <w:rPr>
          <w:lang w:val="en-US"/>
        </w:rPr>
        <w:t xml:space="preserve"> </w:t>
      </w:r>
      <w:r>
        <w:rPr>
          <w:lang w:val="en-US"/>
        </w:rPr>
        <w:t>(</w:t>
      </w:r>
      <w:proofErr w:type="spellStart"/>
      <w:r>
        <w:rPr>
          <w:shd w:val="clear" w:color="auto" w:fill="FFFFFF"/>
        </w:rPr>
        <w:t>Theodoulou</w:t>
      </w:r>
      <w:proofErr w:type="spellEnd"/>
      <w:r>
        <w:rPr>
          <w:shd w:val="clear" w:color="auto" w:fill="FFFFFF"/>
        </w:rPr>
        <w:t xml:space="preserve">, </w:t>
      </w:r>
      <w:r w:rsidRPr="001235AA">
        <w:rPr>
          <w:shd w:val="clear" w:color="auto" w:fill="FFFFFF"/>
        </w:rPr>
        <w:t>2023</w:t>
      </w:r>
      <w:r w:rsidR="001235AA" w:rsidRPr="001235AA">
        <w:rPr>
          <w:lang w:val="en-US"/>
        </w:rPr>
        <w:t>)</w:t>
      </w:r>
      <w:r w:rsidRPr="001235AA">
        <w:rPr>
          <w:lang w:val="en-US"/>
        </w:rPr>
        <w:t>. According</w:t>
      </w:r>
      <w:r>
        <w:rPr>
          <w:lang w:val="en-US"/>
        </w:rPr>
        <w:t xml:space="preserve"> to this theory, important aspects of the firm related to their pricing policies, technique used in production process, allocation of scarce productive resources and the volume of total supply along with the inventory that is needed to be maintained. A firm reacts and uses strategies on the basis of the market that it </w:t>
      </w:r>
      <w:r w:rsidR="00935D17">
        <w:rPr>
          <w:lang w:val="en-US"/>
        </w:rPr>
        <w:t>is operating in. This is due to the reason that an</w:t>
      </w:r>
      <w:r>
        <w:rPr>
          <w:lang w:val="en-US"/>
        </w:rPr>
        <w:t xml:space="preserve"> individual firm has different market share and market power based on the type of industry like monopolistic competition, perfect competition, monopolist, any form of oligopolistic structure</w:t>
      </w:r>
      <w:r w:rsidR="005E1339">
        <w:rPr>
          <w:lang w:val="en-US"/>
        </w:rPr>
        <w:t xml:space="preserve"> and so on</w:t>
      </w:r>
      <w:r>
        <w:rPr>
          <w:lang w:val="en-US"/>
        </w:rPr>
        <w:t>. Another relevant theory that is quite applicable is the demand and supply analysis. In this regard a firm can get an idea about the market demand and plan accordingly their supply for each and every individual product. The theory also indicates any presence of excess or deficit demand or supply of any particular commodity, showing their respective price and cross price elasticity in relation to other products, the equilibrium price level of the market and the equilibrium quantity of supply and demand</w:t>
      </w:r>
      <w:r>
        <w:rPr>
          <w:shd w:val="clear" w:color="auto" w:fill="FFFFFF"/>
        </w:rPr>
        <w:t xml:space="preserve"> (</w:t>
      </w:r>
      <w:proofErr w:type="spellStart"/>
      <w:r>
        <w:rPr>
          <w:shd w:val="clear" w:color="auto" w:fill="FFFFFF"/>
        </w:rPr>
        <w:t>Myśliwski</w:t>
      </w:r>
      <w:proofErr w:type="spellEnd"/>
      <w:r>
        <w:rPr>
          <w:shd w:val="clear" w:color="auto" w:fill="FFFFFF"/>
        </w:rPr>
        <w:t xml:space="preserve"> et al., 2025)</w:t>
      </w:r>
      <w:r>
        <w:rPr>
          <w:lang w:val="en-US"/>
        </w:rPr>
        <w:t>.</w:t>
      </w:r>
    </w:p>
    <w:p w14:paraId="1E2FD590" w14:textId="4F3E4AF7" w:rsidR="00CB21C2" w:rsidRPr="00090828" w:rsidRDefault="00CB21C2" w:rsidP="00CB21C2">
      <w:pPr>
        <w:rPr>
          <w:shd w:val="clear" w:color="auto" w:fill="FFFFFF"/>
        </w:rPr>
      </w:pPr>
      <w:r>
        <w:rPr>
          <w:lang w:val="en-US"/>
        </w:rPr>
        <w:t>Focusing on the current market structure of</w:t>
      </w:r>
      <w:r w:rsidR="00743110">
        <w:rPr>
          <w:lang w:val="en-US"/>
        </w:rPr>
        <w:t xml:space="preserve"> the UK supermarket industry, it</w:t>
      </w:r>
      <w:r>
        <w:rPr>
          <w:lang w:val="en-US"/>
        </w:rPr>
        <w:t xml:space="preserve"> can </w:t>
      </w:r>
      <w:r w:rsidR="00743110">
        <w:rPr>
          <w:lang w:val="en-US"/>
        </w:rPr>
        <w:t xml:space="preserve">be </w:t>
      </w:r>
      <w:r>
        <w:rPr>
          <w:lang w:val="en-US"/>
        </w:rPr>
        <w:t>observe</w:t>
      </w:r>
      <w:r w:rsidR="00743110">
        <w:rPr>
          <w:lang w:val="en-US"/>
        </w:rPr>
        <w:t>d</w:t>
      </w:r>
      <w:r>
        <w:rPr>
          <w:lang w:val="en-US"/>
        </w:rPr>
        <w:t xml:space="preserve"> that there exist characteristics of oligopoly. There exist a few large retail chains that are currently dominating the market which includes Tesco, Sainsbury’s, Asda and Morrison’s. Recently Lidl and Aldi are turning out to capture more loyal customers due to their discount strategies. Now coming to the discussion of an oligopolistic market structure, some of its features include huge barriers to enter the existing market, interdependence and rivalry in the market due to the presence of few players, stickiness of the market price of the products, product differentiation in terms of branding and advertisements, etc.</w:t>
      </w:r>
      <w:r>
        <w:rPr>
          <w:shd w:val="clear" w:color="auto" w:fill="FFFFFF"/>
        </w:rPr>
        <w:t xml:space="preserve"> (Pi and </w:t>
      </w:r>
      <w:proofErr w:type="spellStart"/>
      <w:r>
        <w:rPr>
          <w:shd w:val="clear" w:color="auto" w:fill="FFFFFF"/>
        </w:rPr>
        <w:t>Vukina</w:t>
      </w:r>
      <w:proofErr w:type="spellEnd"/>
      <w:r>
        <w:rPr>
          <w:shd w:val="clear" w:color="auto" w:fill="FFFFFF"/>
        </w:rPr>
        <w:t>, 2025)</w:t>
      </w:r>
      <w:r>
        <w:rPr>
          <w:lang w:val="en-US"/>
        </w:rPr>
        <w:t xml:space="preserve">. The main competition is observed as non-price among the rivals like branding, advertisements, discount incentives, etc. Also in this industry, there exist economies of scale for the firms as they can enjoy cheaper manufacturing costs, economic production operations as they have already achieved long run, huge productive capacity due to large funds, etc. Since these firms are huge in structure they possess large buying power which allows them in negotiating with the suppliers </w:t>
      </w:r>
      <w:r>
        <w:rPr>
          <w:shd w:val="clear" w:color="auto" w:fill="FFFFFF"/>
        </w:rPr>
        <w:t>(</w:t>
      </w:r>
      <w:proofErr w:type="spellStart"/>
      <w:r>
        <w:rPr>
          <w:shd w:val="clear" w:color="auto" w:fill="FFFFFF"/>
        </w:rPr>
        <w:t>Correani</w:t>
      </w:r>
      <w:proofErr w:type="spellEnd"/>
      <w:r>
        <w:rPr>
          <w:shd w:val="clear" w:color="auto" w:fill="FFFFFF"/>
        </w:rPr>
        <w:t xml:space="preserve"> et al., 2023)</w:t>
      </w:r>
      <w:r>
        <w:rPr>
          <w:lang w:val="en-US"/>
        </w:rPr>
        <w:t xml:space="preserve">. </w:t>
      </w:r>
    </w:p>
    <w:p w14:paraId="2C20B634" w14:textId="38462D96" w:rsidR="00CB21C2" w:rsidRPr="007072D7" w:rsidRDefault="006A3261" w:rsidP="00CB21C2">
      <w:pPr>
        <w:rPr>
          <w:shd w:val="clear" w:color="auto" w:fill="FFFFFF"/>
        </w:rPr>
      </w:pPr>
      <w:r>
        <w:rPr>
          <w:lang w:val="en-US"/>
        </w:rPr>
        <w:t xml:space="preserve">The discussion now follows with the </w:t>
      </w:r>
      <w:r w:rsidR="00CB21C2">
        <w:rPr>
          <w:lang w:val="en-US"/>
        </w:rPr>
        <w:t>market demand a</w:t>
      </w:r>
      <w:r>
        <w:rPr>
          <w:lang w:val="en-US"/>
        </w:rPr>
        <w:t>nd supply analysis for this industry and</w:t>
      </w:r>
      <w:r w:rsidR="00CB21C2">
        <w:rPr>
          <w:lang w:val="en-US"/>
        </w:rPr>
        <w:t xml:space="preserve"> the most significant evaluation can be done with respect to the introduction of Lidl and Aldi. It is practical from the law of demand that the market price has an inverse relation to the quantity of goods and services being sold. Thus from the theories of economics </w:t>
      </w:r>
      <w:r>
        <w:rPr>
          <w:lang w:val="en-US"/>
        </w:rPr>
        <w:t>it</w:t>
      </w:r>
      <w:r w:rsidR="00CB21C2">
        <w:rPr>
          <w:lang w:val="en-US"/>
        </w:rPr>
        <w:t xml:space="preserve"> can</w:t>
      </w:r>
      <w:r>
        <w:rPr>
          <w:lang w:val="en-US"/>
        </w:rPr>
        <w:t xml:space="preserve"> be</w:t>
      </w:r>
      <w:r w:rsidR="00CB21C2">
        <w:rPr>
          <w:lang w:val="en-US"/>
        </w:rPr>
        <w:t xml:space="preserve"> state</w:t>
      </w:r>
      <w:r>
        <w:rPr>
          <w:lang w:val="en-US"/>
        </w:rPr>
        <w:t>d</w:t>
      </w:r>
      <w:r w:rsidR="00CB21C2">
        <w:rPr>
          <w:lang w:val="en-US"/>
        </w:rPr>
        <w:t xml:space="preserve"> that the customers will become potentially loyal to the respective brands based of the incentives that the company provides in their respective interactions. This practical example depicts that price conscious buyers switched over to a cheaper and good quality alternative whenever they found the opportunity. This shifted the overall market power from the Big Four and as a result market competition increased and is expect to increase further in future. Moreover the inflation rate in the UK food industry also led the buyers to search for cheaper alternatives to save</w:t>
      </w:r>
      <w:r w:rsidR="00CB21C2">
        <w:rPr>
          <w:shd w:val="clear" w:color="auto" w:fill="FFFFFF"/>
        </w:rPr>
        <w:t xml:space="preserve"> (Hirsch et al., 2021)</w:t>
      </w:r>
      <w:r w:rsidR="00CB21C2">
        <w:rPr>
          <w:lang w:val="en-US"/>
        </w:rPr>
        <w:t>. From the concept</w:t>
      </w:r>
      <w:r>
        <w:rPr>
          <w:lang w:val="en-US"/>
        </w:rPr>
        <w:t xml:space="preserve"> of income elasticity of demand it can be stated</w:t>
      </w:r>
      <w:r w:rsidR="00CB21C2">
        <w:rPr>
          <w:lang w:val="en-US"/>
        </w:rPr>
        <w:t xml:space="preserve"> that in case of inferior goods the value comes as negative and positive in case of normal goods. The situation explains that as the real income of the consumers fell due to rise in inflation to a 45 year high, they went in search for suitable cheaper alternative that was being supplied by Lidl and Aldi.</w:t>
      </w:r>
    </w:p>
    <w:p w14:paraId="7DFAA7E7" w14:textId="300DFCA6" w:rsidR="00CB21C2" w:rsidRPr="006C42C6" w:rsidRDefault="00CB21C2" w:rsidP="00CB21C2">
      <w:pPr>
        <w:rPr>
          <w:shd w:val="clear" w:color="auto" w:fill="FFFFFF"/>
        </w:rPr>
      </w:pPr>
      <w:r>
        <w:rPr>
          <w:lang w:val="en-US"/>
        </w:rPr>
        <w:t>The ‘Big Four’ are facing severe competition amidst the rising food inflation and as the economy is almost on the verge of a recession, it has turned out to be a favored shopper’s stop for the middle-class people who are trying to save and look for alternative cheaper options</w:t>
      </w:r>
      <w:r>
        <w:rPr>
          <w:shd w:val="clear" w:color="auto" w:fill="FFFFFF"/>
        </w:rPr>
        <w:t xml:space="preserve"> (</w:t>
      </w:r>
      <w:proofErr w:type="spellStart"/>
      <w:r>
        <w:rPr>
          <w:shd w:val="clear" w:color="auto" w:fill="FFFFFF"/>
        </w:rPr>
        <w:t>Grashuis</w:t>
      </w:r>
      <w:proofErr w:type="spellEnd"/>
      <w:r>
        <w:rPr>
          <w:shd w:val="clear" w:color="auto" w:fill="FFFFFF"/>
        </w:rPr>
        <w:t xml:space="preserve"> and </w:t>
      </w:r>
      <w:proofErr w:type="spellStart"/>
      <w:r>
        <w:rPr>
          <w:shd w:val="clear" w:color="auto" w:fill="FFFFFF"/>
        </w:rPr>
        <w:t>Hakelius</w:t>
      </w:r>
      <w:proofErr w:type="spellEnd"/>
      <w:r>
        <w:rPr>
          <w:shd w:val="clear" w:color="auto" w:fill="FFFFFF"/>
        </w:rPr>
        <w:t>, 2023)</w:t>
      </w:r>
      <w:r>
        <w:rPr>
          <w:lang w:val="en-US"/>
        </w:rPr>
        <w:t xml:space="preserve">. One of the main reasons behind this change was the huge discount options, creation of more convenience stores and promoting online shopping which became prominent </w:t>
      </w:r>
      <w:r w:rsidR="00A64AF9">
        <w:rPr>
          <w:lang w:val="en-US"/>
        </w:rPr>
        <w:t>e</w:t>
      </w:r>
      <w:r>
        <w:rPr>
          <w:lang w:val="en-US"/>
        </w:rPr>
        <w:t>specially after the pandemic. Other barriers that the firms are facing are the rise in the cost of production of commodities as the cost of energy and fuel and other costs of securing raw materials are rising. Also the consumers have turned from the ‘Big Four’ to the available cheaper alternative due to their maintenance of quality standards of the products being sold.</w:t>
      </w:r>
    </w:p>
    <w:p w14:paraId="14083FE8" w14:textId="58E16E04" w:rsidR="00CB21C2" w:rsidRPr="00090828" w:rsidRDefault="00CB21C2" w:rsidP="00CB21C2">
      <w:pPr>
        <w:rPr>
          <w:shd w:val="clear" w:color="auto" w:fill="FFFFFF"/>
        </w:rPr>
      </w:pPr>
      <w:r>
        <w:rPr>
          <w:lang w:val="en-US"/>
        </w:rPr>
        <w:t xml:space="preserve">The ‘Big Four’ have undertaken certain regulations in their usual work process to increase profitability and recovering their lost position in the retail market. This includes implementation of </w:t>
      </w:r>
      <w:proofErr w:type="spellStart"/>
      <w:r w:rsidR="006A3261" w:rsidRPr="006A3261">
        <w:rPr>
          <w:lang w:val="en-US"/>
        </w:rPr>
        <w:t>rationalis</w:t>
      </w:r>
      <w:r w:rsidRPr="006A3261">
        <w:rPr>
          <w:lang w:val="en-US"/>
        </w:rPr>
        <w:t>ation</w:t>
      </w:r>
      <w:proofErr w:type="spellEnd"/>
      <w:r w:rsidRPr="006A3261">
        <w:rPr>
          <w:lang w:val="en-US"/>
        </w:rPr>
        <w:t xml:space="preserve"> of the</w:t>
      </w:r>
      <w:r>
        <w:rPr>
          <w:lang w:val="en-US"/>
        </w:rPr>
        <w:t xml:space="preserve"> entire product line. The process involves closure of non-performing or non-profitable business units or stores all over the economy to </w:t>
      </w:r>
      <w:proofErr w:type="spellStart"/>
      <w:r w:rsidR="006A3261">
        <w:rPr>
          <w:lang w:val="en-US"/>
        </w:rPr>
        <w:t>minimis</w:t>
      </w:r>
      <w:r w:rsidRPr="006A3261">
        <w:rPr>
          <w:lang w:val="en-US"/>
        </w:rPr>
        <w:t>e</w:t>
      </w:r>
      <w:proofErr w:type="spellEnd"/>
      <w:r>
        <w:rPr>
          <w:lang w:val="en-US"/>
        </w:rPr>
        <w:t xml:space="preserve"> the losses to the company. In addition it also involves discontinuation of certain products from the supply chain that are not currently being sold at a profitable margin. Removing unnecessary obstacles helps in efficiently regulating the inventory for the company and the operations become more concentrated over those products which can give the maximum yield. In order to perform such a complicated and risky operation the companies have relied on their sales statistics to identify the status of their products along with their sales history and the probable causes behind the fluctuations in the sales. Moreover the companies have started to identify the non-performing retail stores and made an effort for temporary closure or operation sharing with other firms who are willing for business sharing</w:t>
      </w:r>
      <w:r>
        <w:rPr>
          <w:shd w:val="clear" w:color="auto" w:fill="FFFFFF"/>
        </w:rPr>
        <w:t xml:space="preserve"> (Sarisa, 2021)</w:t>
      </w:r>
      <w:r>
        <w:rPr>
          <w:lang w:val="en-US"/>
        </w:rPr>
        <w:t>.</w:t>
      </w:r>
    </w:p>
    <w:p w14:paraId="19EB2C49" w14:textId="5D4B5243" w:rsidR="00CB21C2" w:rsidRPr="006A1319" w:rsidRDefault="00CB21C2" w:rsidP="006A1319">
      <w:r>
        <w:rPr>
          <w:lang w:val="en-US"/>
        </w:rPr>
        <w:t>The ongoing discussion now comes to a point where some recommendations can be suggested which may be effective for maintaining the competitive state of the companies</w:t>
      </w:r>
      <w:r>
        <w:rPr>
          <w:shd w:val="clear" w:color="auto" w:fill="FFFFFF"/>
        </w:rPr>
        <w:t xml:space="preserve"> (Garnett et al., 2024)</w:t>
      </w:r>
      <w:r>
        <w:rPr>
          <w:lang w:val="en-US"/>
        </w:rPr>
        <w:t xml:space="preserve">. Firstly, on the basis of short run operations of the firms, the services should be much more focused on the tastes and preferences of their customers. In order to improve and give priorities to their customers, they can modify their online shopping platforms so that they are provided with individual marketing programs and loyalty schemes. The company should focus on the nature of the customer and their background so that only the relevant loyalty schemes are provided to them without the possibility of any wastage of the time of the customer. Long run measures can include steps taken by the company in terms of demand forecasting. This can act like a game changer as it increases the efficiency unlike any other factors and can increase the economies of scale in its favor. But in order to properly forecast the companies need to invest more on data analytics and create assist teams of analysts to cater to the need. The companies can also promote dark store in the economy as the online marketing platform is expected to expand in future and the presence of such units can assist the supply chain. Last but not least, they can work on product differentiation in order to draw more customers. It is an effective strategy that involves planning to advertise and promote the products to align with modern trends. </w:t>
      </w:r>
      <w:r w:rsidR="00E03AB1">
        <w:br w:type="page"/>
      </w:r>
    </w:p>
    <w:p w14:paraId="7BDF2499" w14:textId="77777777" w:rsidR="006A1319" w:rsidRDefault="006A1319" w:rsidP="006A1319">
      <w:pPr>
        <w:pStyle w:val="Heading1"/>
        <w:rPr>
          <w:lang w:val="en-US"/>
        </w:rPr>
      </w:pPr>
      <w:r>
        <w:rPr>
          <w:lang w:val="en-US"/>
        </w:rPr>
        <w:t xml:space="preserve">Conclusion </w:t>
      </w:r>
    </w:p>
    <w:p w14:paraId="451F28A6" w14:textId="3A8C08AE" w:rsidR="00CB21C2" w:rsidRDefault="006A1319" w:rsidP="006A1319">
      <w:pPr>
        <w:rPr>
          <w:rFonts w:eastAsiaTheme="majorEastAsia" w:cstheme="majorBidi"/>
          <w:color w:val="000000" w:themeColor="text1"/>
          <w:sz w:val="28"/>
          <w:szCs w:val="40"/>
        </w:rPr>
      </w:pPr>
      <w:r>
        <w:rPr>
          <w:lang w:val="en-US"/>
        </w:rPr>
        <w:t xml:space="preserve">The study consist of a brief discussion on the market structure along with the theory of firms and the theory of demand and supply analysis and their implementation in the UK retail supermarket chain. Following the discussion it can be understood how the market operates in the supermarket chain in UK based on an oligopoly structure. Here the existing situation of the market with the dominating ‘Big Four’ companies namely the Tesco, Sainsbury’s, Asda and Morrison’s have been taken into consideration. The recent change in market power with the introduction of Lidl and Aldi in the cheaper supply alternative segment is studied. The reasons behind the change in pattern of market competition for these firms are being studied along with the causes behind the adverse situation of the existing ‘Big Four’ which is taken as an example. The discussion also follows how they reacted to their challenges and the preventive steps taken by the companies to deal with the change in market trends.  </w:t>
      </w:r>
      <w:r w:rsidR="00CB21C2">
        <w:br w:type="page"/>
      </w:r>
    </w:p>
    <w:p w14:paraId="6EF0CF9B" w14:textId="6E0EB413" w:rsidR="0028393A" w:rsidRDefault="00F00BCE" w:rsidP="00F00BCE">
      <w:pPr>
        <w:pStyle w:val="Heading1"/>
      </w:pPr>
      <w:r>
        <w:t>References</w:t>
      </w:r>
    </w:p>
    <w:p w14:paraId="1672F925" w14:textId="77777777" w:rsidR="00A64AF9" w:rsidRDefault="00A64AF9" w:rsidP="00F00BCE">
      <w:r w:rsidRPr="00D430E6">
        <w:t xml:space="preserve">Benetton, M., </w:t>
      </w:r>
      <w:r>
        <w:t>(</w:t>
      </w:r>
      <w:r w:rsidRPr="00D430E6">
        <w:t>2021</w:t>
      </w:r>
      <w:r>
        <w:t>)</w:t>
      </w:r>
      <w:r w:rsidRPr="00D430E6">
        <w:t>. Leverage regulation and market structure: A structural model of the UK mortgage market. </w:t>
      </w:r>
      <w:r w:rsidRPr="00D430E6">
        <w:rPr>
          <w:i/>
          <w:iCs/>
        </w:rPr>
        <w:t>The Journal of Finance</w:t>
      </w:r>
      <w:r w:rsidRPr="00D430E6">
        <w:t>, </w:t>
      </w:r>
      <w:r w:rsidRPr="00D430E6">
        <w:rPr>
          <w:i/>
          <w:iCs/>
        </w:rPr>
        <w:t>76</w:t>
      </w:r>
      <w:r w:rsidRPr="00D430E6">
        <w:t>(6), pp.2997-3053.</w:t>
      </w:r>
    </w:p>
    <w:p w14:paraId="53CCCC6B" w14:textId="77777777" w:rsidR="00A64AF9" w:rsidRDefault="00A64AF9" w:rsidP="006A1319">
      <w:pPr>
        <w:rPr>
          <w:shd w:val="clear" w:color="auto" w:fill="FFFFFF"/>
        </w:rPr>
      </w:pPr>
      <w:proofErr w:type="spellStart"/>
      <w:r>
        <w:rPr>
          <w:shd w:val="clear" w:color="auto" w:fill="FFFFFF"/>
        </w:rPr>
        <w:t>Correani</w:t>
      </w:r>
      <w:proofErr w:type="spellEnd"/>
      <w:r>
        <w:rPr>
          <w:shd w:val="clear" w:color="auto" w:fill="FFFFFF"/>
        </w:rPr>
        <w:t>, L., Morganti, P., Silvestri, C. and Ruggieri, A., (2023). Food waste, circular economy, and policy with oligopolistic retailers. </w:t>
      </w:r>
      <w:r>
        <w:rPr>
          <w:i/>
          <w:iCs/>
          <w:shd w:val="clear" w:color="auto" w:fill="FFFFFF"/>
        </w:rPr>
        <w:t>Journal of Cleaner Production</w:t>
      </w:r>
      <w:r>
        <w:rPr>
          <w:shd w:val="clear" w:color="auto" w:fill="FFFFFF"/>
        </w:rPr>
        <w:t>, </w:t>
      </w:r>
      <w:r>
        <w:rPr>
          <w:i/>
          <w:iCs/>
          <w:shd w:val="clear" w:color="auto" w:fill="FFFFFF"/>
        </w:rPr>
        <w:t>407</w:t>
      </w:r>
      <w:r>
        <w:rPr>
          <w:shd w:val="clear" w:color="auto" w:fill="FFFFFF"/>
        </w:rPr>
        <w:t>, p.137092.</w:t>
      </w:r>
    </w:p>
    <w:p w14:paraId="72CB05C0" w14:textId="77777777" w:rsidR="00A64AF9" w:rsidRDefault="00A64AF9" w:rsidP="00F00BCE">
      <w:r w:rsidRPr="00D20DD4">
        <w:t xml:space="preserve">Dolega, L., Reynolds, J., Singleton, A. and Pavlis, M., </w:t>
      </w:r>
      <w:r>
        <w:t>(</w:t>
      </w:r>
      <w:r w:rsidRPr="00D20DD4">
        <w:t>2021</w:t>
      </w:r>
      <w:r>
        <w:t>)</w:t>
      </w:r>
      <w:r w:rsidRPr="00D20DD4">
        <w:t>. Beyond retail: New ways of classifying UK shopping and consumption spaces. </w:t>
      </w:r>
      <w:r w:rsidRPr="00D20DD4">
        <w:rPr>
          <w:i/>
          <w:iCs/>
        </w:rPr>
        <w:t>Environment and Planning B: Urban Analytics and City Science</w:t>
      </w:r>
      <w:r w:rsidRPr="00D20DD4">
        <w:t>, </w:t>
      </w:r>
      <w:r w:rsidRPr="00D20DD4">
        <w:rPr>
          <w:i/>
          <w:iCs/>
        </w:rPr>
        <w:t>48</w:t>
      </w:r>
      <w:r w:rsidRPr="00D20DD4">
        <w:t>(1), pp.132-150.</w:t>
      </w:r>
    </w:p>
    <w:p w14:paraId="71A891A1" w14:textId="77777777" w:rsidR="00A64AF9" w:rsidRDefault="00A64AF9" w:rsidP="00F00BCE">
      <w:r w:rsidRPr="00CC6638">
        <w:t xml:space="preserve">Elg, U. and </w:t>
      </w:r>
      <w:proofErr w:type="spellStart"/>
      <w:r w:rsidRPr="00CC6638">
        <w:t>Welinder</w:t>
      </w:r>
      <w:proofErr w:type="spellEnd"/>
      <w:r w:rsidRPr="00CC6638">
        <w:t xml:space="preserve">, A., </w:t>
      </w:r>
      <w:r>
        <w:t>(</w:t>
      </w:r>
      <w:r w:rsidRPr="00CC6638">
        <w:t>2022</w:t>
      </w:r>
      <w:r>
        <w:t>)</w:t>
      </w:r>
      <w:r w:rsidRPr="00CC6638">
        <w:t xml:space="preserve">. </w:t>
      </w:r>
      <w:proofErr w:type="spellStart"/>
      <w:r w:rsidRPr="00CC6638">
        <w:t>Sustainabilty</w:t>
      </w:r>
      <w:proofErr w:type="spellEnd"/>
      <w:r w:rsidRPr="00CC6638">
        <w:t xml:space="preserve"> and retail marketing: Corporate, product and store perspectives. </w:t>
      </w:r>
      <w:r w:rsidRPr="00CC6638">
        <w:rPr>
          <w:i/>
          <w:iCs/>
        </w:rPr>
        <w:t>Journal of Retailing and Consumer Services</w:t>
      </w:r>
      <w:r w:rsidRPr="00CC6638">
        <w:t>, </w:t>
      </w:r>
      <w:r w:rsidRPr="00CC6638">
        <w:rPr>
          <w:i/>
          <w:iCs/>
        </w:rPr>
        <w:t>64</w:t>
      </w:r>
      <w:r w:rsidRPr="00CC6638">
        <w:t>, p.102810.</w:t>
      </w:r>
    </w:p>
    <w:p w14:paraId="6AE7C97E" w14:textId="77777777" w:rsidR="00A64AF9" w:rsidRDefault="00A64AF9" w:rsidP="006A1319">
      <w:pPr>
        <w:rPr>
          <w:shd w:val="clear" w:color="auto" w:fill="FFFFFF"/>
        </w:rPr>
      </w:pPr>
      <w:r>
        <w:rPr>
          <w:shd w:val="clear" w:color="auto" w:fill="FFFFFF"/>
        </w:rPr>
        <w:t xml:space="preserve">Garnett, P., Mollan, S. and Richards, B., (2024). Counter-hostility as defensive strategy in a hostile takeover: The acquisition of </w:t>
      </w:r>
      <w:proofErr w:type="spellStart"/>
      <w:r>
        <w:rPr>
          <w:shd w:val="clear" w:color="auto" w:fill="FFFFFF"/>
        </w:rPr>
        <w:t>Hillards</w:t>
      </w:r>
      <w:proofErr w:type="spellEnd"/>
      <w:r>
        <w:rPr>
          <w:shd w:val="clear" w:color="auto" w:fill="FFFFFF"/>
        </w:rPr>
        <w:t xml:space="preserve"> supermarket chain by Tesco. </w:t>
      </w:r>
      <w:r>
        <w:rPr>
          <w:i/>
          <w:iCs/>
          <w:shd w:val="clear" w:color="auto" w:fill="FFFFFF"/>
        </w:rPr>
        <w:t>Business History</w:t>
      </w:r>
      <w:r>
        <w:rPr>
          <w:shd w:val="clear" w:color="auto" w:fill="FFFFFF"/>
        </w:rPr>
        <w:t>, pp.1-23.</w:t>
      </w:r>
    </w:p>
    <w:p w14:paraId="5929D84A" w14:textId="77777777" w:rsidR="00A64AF9" w:rsidRDefault="00A64AF9" w:rsidP="006A1319">
      <w:pPr>
        <w:rPr>
          <w:shd w:val="clear" w:color="auto" w:fill="FFFFFF"/>
        </w:rPr>
      </w:pPr>
      <w:proofErr w:type="spellStart"/>
      <w:r>
        <w:rPr>
          <w:shd w:val="clear" w:color="auto" w:fill="FFFFFF"/>
        </w:rPr>
        <w:t>Grashuis</w:t>
      </w:r>
      <w:proofErr w:type="spellEnd"/>
      <w:r>
        <w:rPr>
          <w:shd w:val="clear" w:color="auto" w:fill="FFFFFF"/>
        </w:rPr>
        <w:t xml:space="preserve">, J. and </w:t>
      </w:r>
      <w:proofErr w:type="spellStart"/>
      <w:r>
        <w:rPr>
          <w:shd w:val="clear" w:color="auto" w:fill="FFFFFF"/>
        </w:rPr>
        <w:t>Hakelius</w:t>
      </w:r>
      <w:proofErr w:type="spellEnd"/>
      <w:r>
        <w:rPr>
          <w:shd w:val="clear" w:color="auto" w:fill="FFFFFF"/>
        </w:rPr>
        <w:t>, K., (2023). Pricing strategies of corporations and consumer co-operatives in the food retail sector: Evidence from England, Sweden, and the Netherlands. </w:t>
      </w:r>
      <w:r>
        <w:rPr>
          <w:i/>
          <w:iCs/>
          <w:shd w:val="clear" w:color="auto" w:fill="FFFFFF"/>
        </w:rPr>
        <w:t>Journal of Co-operative Organization and Management</w:t>
      </w:r>
      <w:r>
        <w:rPr>
          <w:shd w:val="clear" w:color="auto" w:fill="FFFFFF"/>
        </w:rPr>
        <w:t>, </w:t>
      </w:r>
      <w:r>
        <w:rPr>
          <w:i/>
          <w:iCs/>
          <w:shd w:val="clear" w:color="auto" w:fill="FFFFFF"/>
        </w:rPr>
        <w:t>11</w:t>
      </w:r>
      <w:r>
        <w:rPr>
          <w:shd w:val="clear" w:color="auto" w:fill="FFFFFF"/>
        </w:rPr>
        <w:t>(1), p.100204.</w:t>
      </w:r>
    </w:p>
    <w:p w14:paraId="355B6FEA" w14:textId="77777777" w:rsidR="00A64AF9" w:rsidRDefault="00A64AF9" w:rsidP="006A1319">
      <w:pPr>
        <w:rPr>
          <w:shd w:val="clear" w:color="auto" w:fill="FFFFFF"/>
        </w:rPr>
      </w:pPr>
      <w:r>
        <w:rPr>
          <w:shd w:val="clear" w:color="auto" w:fill="FFFFFF"/>
        </w:rPr>
        <w:t>Hirsch, S., Lanter, D. and Finger, R., (2021). Profitability and profit persistence in EU food retailing: Differences between top competitors and fringe firms. </w:t>
      </w:r>
      <w:r>
        <w:rPr>
          <w:i/>
          <w:iCs/>
          <w:shd w:val="clear" w:color="auto" w:fill="FFFFFF"/>
        </w:rPr>
        <w:t>Agribusiness</w:t>
      </w:r>
      <w:r>
        <w:rPr>
          <w:shd w:val="clear" w:color="auto" w:fill="FFFFFF"/>
        </w:rPr>
        <w:t>, </w:t>
      </w:r>
      <w:r>
        <w:rPr>
          <w:i/>
          <w:iCs/>
          <w:shd w:val="clear" w:color="auto" w:fill="FFFFFF"/>
        </w:rPr>
        <w:t>37</w:t>
      </w:r>
      <w:r>
        <w:rPr>
          <w:shd w:val="clear" w:color="auto" w:fill="FFFFFF"/>
        </w:rPr>
        <w:t>(2), pp.235-263.</w:t>
      </w:r>
    </w:p>
    <w:p w14:paraId="0FE14678" w14:textId="77777777" w:rsidR="00A64AF9" w:rsidRDefault="00A64AF9" w:rsidP="00F00BCE">
      <w:r w:rsidRPr="005E7E24">
        <w:t xml:space="preserve">Kozioł, K., </w:t>
      </w:r>
      <w:r>
        <w:t>(</w:t>
      </w:r>
      <w:r w:rsidRPr="005E7E24">
        <w:t>2022</w:t>
      </w:r>
      <w:r>
        <w:t>)</w:t>
      </w:r>
      <w:r w:rsidRPr="005E7E24">
        <w:t xml:space="preserve">. The art of adaptation: how to attract Customers and increase effectiveness of Retail stores in a </w:t>
      </w:r>
      <w:proofErr w:type="spellStart"/>
      <w:r w:rsidRPr="005E7E24">
        <w:t>vuca</w:t>
      </w:r>
      <w:proofErr w:type="spellEnd"/>
      <w:r w:rsidRPr="005E7E24">
        <w:t xml:space="preserve"> world. </w:t>
      </w:r>
      <w:r w:rsidRPr="005E7E24">
        <w:rPr>
          <w:i/>
          <w:iCs/>
        </w:rPr>
        <w:t xml:space="preserve">Journal of </w:t>
      </w:r>
      <w:proofErr w:type="spellStart"/>
      <w:r w:rsidRPr="005E7E24">
        <w:rPr>
          <w:i/>
          <w:iCs/>
        </w:rPr>
        <w:t>TransLogistics</w:t>
      </w:r>
      <w:proofErr w:type="spellEnd"/>
      <w:r w:rsidRPr="005E7E24">
        <w:t>, </w:t>
      </w:r>
      <w:r w:rsidRPr="005E7E24">
        <w:rPr>
          <w:i/>
          <w:iCs/>
        </w:rPr>
        <w:t>8</w:t>
      </w:r>
      <w:r w:rsidRPr="005E7E24">
        <w:t>(1), pp.11-24.</w:t>
      </w:r>
    </w:p>
    <w:p w14:paraId="505910A1" w14:textId="77777777" w:rsidR="00A64AF9" w:rsidRDefault="00A64AF9" w:rsidP="006A1319">
      <w:pPr>
        <w:rPr>
          <w:shd w:val="clear" w:color="auto" w:fill="FFFFFF"/>
        </w:rPr>
      </w:pPr>
      <w:proofErr w:type="spellStart"/>
      <w:r>
        <w:rPr>
          <w:shd w:val="clear" w:color="auto" w:fill="FFFFFF"/>
        </w:rPr>
        <w:t>Myśliwski</w:t>
      </w:r>
      <w:proofErr w:type="spellEnd"/>
      <w:r>
        <w:rPr>
          <w:shd w:val="clear" w:color="auto" w:fill="FFFFFF"/>
        </w:rPr>
        <w:t xml:space="preserve">, M., Sanches, F.M., Junior, D.S. and </w:t>
      </w:r>
      <w:proofErr w:type="spellStart"/>
      <w:r>
        <w:rPr>
          <w:shd w:val="clear" w:color="auto" w:fill="FFFFFF"/>
        </w:rPr>
        <w:t>Srisuma</w:t>
      </w:r>
      <w:proofErr w:type="spellEnd"/>
      <w:r>
        <w:rPr>
          <w:shd w:val="clear" w:color="auto" w:fill="FFFFFF"/>
        </w:rPr>
        <w:t>, S., (2025). The Welfare Effects of Supply and Demand Frictions in a Dynamic Pricing Game. </w:t>
      </w:r>
      <w:r>
        <w:rPr>
          <w:i/>
          <w:iCs/>
          <w:shd w:val="clear" w:color="auto" w:fill="FFFFFF"/>
        </w:rPr>
        <w:t>The Economic Journal</w:t>
      </w:r>
      <w:r>
        <w:rPr>
          <w:shd w:val="clear" w:color="auto" w:fill="FFFFFF"/>
        </w:rPr>
        <w:t>, p.ueaf008.</w:t>
      </w:r>
    </w:p>
    <w:p w14:paraId="03DFE2AF" w14:textId="77777777" w:rsidR="00A64AF9" w:rsidRDefault="00A64AF9" w:rsidP="006A1319">
      <w:pPr>
        <w:rPr>
          <w:shd w:val="clear" w:color="auto" w:fill="FFFFFF"/>
        </w:rPr>
      </w:pPr>
      <w:r>
        <w:rPr>
          <w:shd w:val="clear" w:color="auto" w:fill="FFFFFF"/>
        </w:rPr>
        <w:t xml:space="preserve">Pi, L. and </w:t>
      </w:r>
      <w:proofErr w:type="spellStart"/>
      <w:r>
        <w:rPr>
          <w:shd w:val="clear" w:color="auto" w:fill="FFFFFF"/>
        </w:rPr>
        <w:t>Vukina</w:t>
      </w:r>
      <w:proofErr w:type="spellEnd"/>
      <w:r>
        <w:rPr>
          <w:shd w:val="clear" w:color="auto" w:fill="FFFFFF"/>
        </w:rPr>
        <w:t>, T., (2025). Horizontal merger simulation in a Cournot oligopoly with competitive fringe: The US broiler industry case. </w:t>
      </w:r>
      <w:r>
        <w:rPr>
          <w:i/>
          <w:iCs/>
          <w:shd w:val="clear" w:color="auto" w:fill="FFFFFF"/>
        </w:rPr>
        <w:t>American Journal of Agricultural Economics</w:t>
      </w:r>
      <w:r>
        <w:rPr>
          <w:shd w:val="clear" w:color="auto" w:fill="FFFFFF"/>
        </w:rPr>
        <w:t>.</w:t>
      </w:r>
    </w:p>
    <w:p w14:paraId="3F080028" w14:textId="77777777" w:rsidR="00A64AF9" w:rsidRDefault="00A64AF9" w:rsidP="00F00BCE">
      <w:r w:rsidRPr="002A4469">
        <w:t xml:space="preserve">Sarisa, L., </w:t>
      </w:r>
      <w:r>
        <w:t>(</w:t>
      </w:r>
      <w:r w:rsidRPr="002A4469">
        <w:t>2021</w:t>
      </w:r>
      <w:r>
        <w:t>)</w:t>
      </w:r>
      <w:r w:rsidRPr="002A4469">
        <w:t>. Business strategies in the retail supermarkets industry: A comparative case study analysis of Costco and Aldi.</w:t>
      </w:r>
    </w:p>
    <w:p w14:paraId="30FADB4B" w14:textId="77777777" w:rsidR="00A64AF9" w:rsidRDefault="00A64AF9" w:rsidP="006A1319">
      <w:pPr>
        <w:rPr>
          <w:shd w:val="clear" w:color="auto" w:fill="FFFFFF"/>
        </w:rPr>
      </w:pPr>
      <w:r>
        <w:rPr>
          <w:shd w:val="clear" w:color="auto" w:fill="FFFFFF"/>
        </w:rPr>
        <w:t>Sarisa, L., (2021). Business strategies in the retail supermarkets industry: A comparative case study analysis of Costco and Aldi.</w:t>
      </w:r>
    </w:p>
    <w:p w14:paraId="22BBA124" w14:textId="77777777" w:rsidR="00A64AF9" w:rsidRPr="007A09E7" w:rsidRDefault="00A64AF9" w:rsidP="00F00BCE">
      <w:pPr>
        <w:rPr>
          <w:shd w:val="clear" w:color="auto" w:fill="FFFFFF"/>
        </w:rPr>
      </w:pPr>
      <w:proofErr w:type="spellStart"/>
      <w:r>
        <w:rPr>
          <w:shd w:val="clear" w:color="auto" w:fill="FFFFFF"/>
        </w:rPr>
        <w:t>Theodoulou</w:t>
      </w:r>
      <w:proofErr w:type="spellEnd"/>
      <w:r>
        <w:rPr>
          <w:shd w:val="clear" w:color="auto" w:fill="FFFFFF"/>
        </w:rPr>
        <w:t>, I., (2023). </w:t>
      </w:r>
      <w:r>
        <w:rPr>
          <w:i/>
          <w:iCs/>
          <w:shd w:val="clear" w:color="auto" w:fill="FFFFFF"/>
        </w:rPr>
        <w:t>Market power and price transmission mechanism in the supply chain</w:t>
      </w:r>
      <w:r>
        <w:rPr>
          <w:shd w:val="clear" w:color="auto" w:fill="FFFFFF"/>
        </w:rPr>
        <w:t> (Doctoral dissertation, University of Leicester).</w:t>
      </w:r>
    </w:p>
    <w:p w14:paraId="1321B434" w14:textId="77777777" w:rsidR="00A64AF9" w:rsidRDefault="00A64AF9" w:rsidP="00F00BCE">
      <w:r w:rsidRPr="00690E69">
        <w:t xml:space="preserve">Wortmann, M., </w:t>
      </w:r>
      <w:r>
        <w:t>(</w:t>
      </w:r>
      <w:r w:rsidRPr="00690E69">
        <w:t>2021</w:t>
      </w:r>
      <w:r>
        <w:t>)</w:t>
      </w:r>
      <w:r w:rsidRPr="00690E69">
        <w:t>. The German variety of grocery retailing: A historical institutionalist analysis of a non-core industry. </w:t>
      </w:r>
      <w:r w:rsidRPr="00690E69">
        <w:rPr>
          <w:i/>
          <w:iCs/>
        </w:rPr>
        <w:t>Competition &amp; Change</w:t>
      </w:r>
      <w:r w:rsidRPr="00690E69">
        <w:t>, </w:t>
      </w:r>
      <w:r w:rsidRPr="00690E69">
        <w:rPr>
          <w:i/>
          <w:iCs/>
        </w:rPr>
        <w:t>25</w:t>
      </w:r>
      <w:r w:rsidRPr="00690E69">
        <w:t>(3-4), pp.453-477.</w:t>
      </w:r>
    </w:p>
    <w:p w14:paraId="0F0AE55E" w14:textId="19C9DC4B" w:rsidR="00A64AF9" w:rsidRDefault="00A64AF9" w:rsidP="00F00BCE">
      <w:r w:rsidRPr="000802F1">
        <w:t xml:space="preserve">Wu, X., </w:t>
      </w:r>
      <w:r>
        <w:t>(</w:t>
      </w:r>
      <w:r w:rsidRPr="000802F1">
        <w:t>2025</w:t>
      </w:r>
      <w:r>
        <w:t>)</w:t>
      </w:r>
      <w:r w:rsidRPr="000802F1">
        <w:t>. An analysis of the international differentiated marketing strategy pattern of multinational supermarket brands: A case study of Aldi. In </w:t>
      </w:r>
      <w:r w:rsidRPr="000802F1">
        <w:rPr>
          <w:i/>
          <w:iCs/>
        </w:rPr>
        <w:t>Global Dialogue on Media Dynamics, Trends and Perspectives on Public Relations and Communication</w:t>
      </w:r>
      <w:r w:rsidRPr="000802F1">
        <w:t> (pp. 540-546). CRC Press.</w:t>
      </w:r>
      <w:r w:rsidR="005E1339">
        <w:t xml:space="preserve"> </w:t>
      </w:r>
    </w:p>
    <w:sectPr w:rsidR="00A64AF9" w:rsidSect="0028393A">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747EA" w14:textId="77777777" w:rsidR="009025CB" w:rsidRDefault="009025CB" w:rsidP="0028393A">
      <w:pPr>
        <w:spacing w:line="240" w:lineRule="auto"/>
      </w:pPr>
      <w:r>
        <w:separator/>
      </w:r>
    </w:p>
  </w:endnote>
  <w:endnote w:type="continuationSeparator" w:id="0">
    <w:p w14:paraId="4568672B" w14:textId="77777777" w:rsidR="009025CB" w:rsidRDefault="009025CB" w:rsidP="002839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087758"/>
      <w:docPartObj>
        <w:docPartGallery w:val="Page Numbers (Bottom of Page)"/>
        <w:docPartUnique/>
      </w:docPartObj>
    </w:sdtPr>
    <w:sdtContent>
      <w:sdt>
        <w:sdtPr>
          <w:id w:val="-1769616900"/>
          <w:docPartObj>
            <w:docPartGallery w:val="Page Numbers (Top of Page)"/>
            <w:docPartUnique/>
          </w:docPartObj>
        </w:sdtPr>
        <w:sdtContent>
          <w:p w14:paraId="407A5F60" w14:textId="54FC45E1" w:rsidR="0028393A" w:rsidRDefault="0028393A">
            <w:pPr>
              <w:pStyle w:val="Footer"/>
              <w:jc w:val="right"/>
            </w:pPr>
            <w:r>
              <w:t xml:space="preserve">Page </w:t>
            </w:r>
            <w:r>
              <w:rPr>
                <w:b/>
                <w:bCs/>
              </w:rPr>
              <w:fldChar w:fldCharType="begin"/>
            </w:r>
            <w:r>
              <w:rPr>
                <w:b/>
                <w:bCs/>
              </w:rPr>
              <w:instrText>PAGE</w:instrText>
            </w:r>
            <w:r>
              <w:rPr>
                <w:b/>
                <w:bCs/>
              </w:rPr>
              <w:fldChar w:fldCharType="separate"/>
            </w:r>
            <w:r w:rsidR="00A61A6B">
              <w:rPr>
                <w:b/>
                <w:bCs/>
                <w:noProof/>
              </w:rPr>
              <w:t>2</w:t>
            </w:r>
            <w:r>
              <w:rPr>
                <w:b/>
                <w:bCs/>
              </w:rPr>
              <w:fldChar w:fldCharType="end"/>
            </w:r>
            <w:r>
              <w:t xml:space="preserve"> of </w:t>
            </w:r>
            <w:r>
              <w:rPr>
                <w:b/>
                <w:bCs/>
              </w:rPr>
              <w:fldChar w:fldCharType="begin"/>
            </w:r>
            <w:r>
              <w:rPr>
                <w:b/>
                <w:bCs/>
              </w:rPr>
              <w:instrText>NUMPAGES</w:instrText>
            </w:r>
            <w:r>
              <w:rPr>
                <w:b/>
                <w:bCs/>
              </w:rPr>
              <w:fldChar w:fldCharType="separate"/>
            </w:r>
            <w:r w:rsidR="00A61A6B">
              <w:rPr>
                <w:b/>
                <w:bCs/>
                <w:noProof/>
              </w:rPr>
              <w:t>12</w:t>
            </w:r>
            <w:r>
              <w:rPr>
                <w:b/>
                <w:bCs/>
              </w:rPr>
              <w:fldChar w:fldCharType="end"/>
            </w:r>
          </w:p>
        </w:sdtContent>
      </w:sdt>
    </w:sdtContent>
  </w:sdt>
  <w:p w14:paraId="6A344A97" w14:textId="77777777" w:rsidR="0028393A" w:rsidRDefault="002839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6CFAE" w14:textId="77777777" w:rsidR="009025CB" w:rsidRDefault="009025CB" w:rsidP="0028393A">
      <w:pPr>
        <w:spacing w:line="240" w:lineRule="auto"/>
      </w:pPr>
      <w:r>
        <w:separator/>
      </w:r>
    </w:p>
  </w:footnote>
  <w:footnote w:type="continuationSeparator" w:id="0">
    <w:p w14:paraId="6005E1CE" w14:textId="77777777" w:rsidR="009025CB" w:rsidRDefault="009025CB" w:rsidP="002839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4A1E1" w14:textId="04092854" w:rsidR="0028393A" w:rsidRDefault="0028393A" w:rsidP="0028393A">
    <w:pPr>
      <w:pStyle w:val="Header"/>
      <w:jc w:val="right"/>
    </w:pPr>
    <w:r w:rsidRPr="0028393A">
      <w:t>Management Economics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93A"/>
    <w:rsid w:val="00004AB6"/>
    <w:rsid w:val="00006F7A"/>
    <w:rsid w:val="00020E57"/>
    <w:rsid w:val="00024F0B"/>
    <w:rsid w:val="00032865"/>
    <w:rsid w:val="0006445F"/>
    <w:rsid w:val="000646FB"/>
    <w:rsid w:val="000802F1"/>
    <w:rsid w:val="00084370"/>
    <w:rsid w:val="0008541F"/>
    <w:rsid w:val="000902ED"/>
    <w:rsid w:val="000A3E4B"/>
    <w:rsid w:val="000A581E"/>
    <w:rsid w:val="000B2259"/>
    <w:rsid w:val="000B4DAF"/>
    <w:rsid w:val="000F1204"/>
    <w:rsid w:val="00104918"/>
    <w:rsid w:val="0012139F"/>
    <w:rsid w:val="001235AA"/>
    <w:rsid w:val="00140AAF"/>
    <w:rsid w:val="00140C36"/>
    <w:rsid w:val="00150F80"/>
    <w:rsid w:val="00193A96"/>
    <w:rsid w:val="0019535F"/>
    <w:rsid w:val="001C4D0E"/>
    <w:rsid w:val="001C70AD"/>
    <w:rsid w:val="001D300A"/>
    <w:rsid w:val="001E04BB"/>
    <w:rsid w:val="001E124E"/>
    <w:rsid w:val="001E64E6"/>
    <w:rsid w:val="00216360"/>
    <w:rsid w:val="002241A4"/>
    <w:rsid w:val="002537E2"/>
    <w:rsid w:val="00261321"/>
    <w:rsid w:val="0026456F"/>
    <w:rsid w:val="002754A4"/>
    <w:rsid w:val="0028000E"/>
    <w:rsid w:val="0028393A"/>
    <w:rsid w:val="00291FC5"/>
    <w:rsid w:val="00294048"/>
    <w:rsid w:val="002A4469"/>
    <w:rsid w:val="002B2CF5"/>
    <w:rsid w:val="002B38BC"/>
    <w:rsid w:val="002B4C13"/>
    <w:rsid w:val="002E60B2"/>
    <w:rsid w:val="00304DA9"/>
    <w:rsid w:val="00317F99"/>
    <w:rsid w:val="003272D1"/>
    <w:rsid w:val="00330219"/>
    <w:rsid w:val="003407D0"/>
    <w:rsid w:val="0036269C"/>
    <w:rsid w:val="00382F90"/>
    <w:rsid w:val="003B6B15"/>
    <w:rsid w:val="003C1B31"/>
    <w:rsid w:val="003C68FA"/>
    <w:rsid w:val="003E049D"/>
    <w:rsid w:val="003E2F65"/>
    <w:rsid w:val="003E6FE2"/>
    <w:rsid w:val="00412493"/>
    <w:rsid w:val="00422E2A"/>
    <w:rsid w:val="00431855"/>
    <w:rsid w:val="00445CAC"/>
    <w:rsid w:val="00450C4C"/>
    <w:rsid w:val="0048197C"/>
    <w:rsid w:val="004873E1"/>
    <w:rsid w:val="004A25ED"/>
    <w:rsid w:val="004C0A6A"/>
    <w:rsid w:val="004F017A"/>
    <w:rsid w:val="004F26C4"/>
    <w:rsid w:val="00527064"/>
    <w:rsid w:val="00547229"/>
    <w:rsid w:val="0056189A"/>
    <w:rsid w:val="00573E2C"/>
    <w:rsid w:val="005D31C2"/>
    <w:rsid w:val="005D4472"/>
    <w:rsid w:val="005D49DD"/>
    <w:rsid w:val="005E1339"/>
    <w:rsid w:val="005E3F33"/>
    <w:rsid w:val="005E7E24"/>
    <w:rsid w:val="0060417C"/>
    <w:rsid w:val="00613D7B"/>
    <w:rsid w:val="00614B74"/>
    <w:rsid w:val="006416FE"/>
    <w:rsid w:val="00641AE3"/>
    <w:rsid w:val="00644206"/>
    <w:rsid w:val="00672664"/>
    <w:rsid w:val="00674C2A"/>
    <w:rsid w:val="00690E69"/>
    <w:rsid w:val="006A1319"/>
    <w:rsid w:val="006A3261"/>
    <w:rsid w:val="006C7295"/>
    <w:rsid w:val="006D3C28"/>
    <w:rsid w:val="006E7EC6"/>
    <w:rsid w:val="00703742"/>
    <w:rsid w:val="00710871"/>
    <w:rsid w:val="00712116"/>
    <w:rsid w:val="0073393F"/>
    <w:rsid w:val="00743110"/>
    <w:rsid w:val="00746D5A"/>
    <w:rsid w:val="00767B05"/>
    <w:rsid w:val="00794A08"/>
    <w:rsid w:val="007A09E7"/>
    <w:rsid w:val="007A5357"/>
    <w:rsid w:val="007B1406"/>
    <w:rsid w:val="007C3540"/>
    <w:rsid w:val="007C3588"/>
    <w:rsid w:val="00815B28"/>
    <w:rsid w:val="0083288D"/>
    <w:rsid w:val="008349ED"/>
    <w:rsid w:val="008718F4"/>
    <w:rsid w:val="00883E51"/>
    <w:rsid w:val="00890252"/>
    <w:rsid w:val="008B2D56"/>
    <w:rsid w:val="008D383F"/>
    <w:rsid w:val="008D57BE"/>
    <w:rsid w:val="008D791D"/>
    <w:rsid w:val="008F0E93"/>
    <w:rsid w:val="008F4957"/>
    <w:rsid w:val="008F78DF"/>
    <w:rsid w:val="009025CB"/>
    <w:rsid w:val="0090334A"/>
    <w:rsid w:val="009165B9"/>
    <w:rsid w:val="00924CD6"/>
    <w:rsid w:val="00935D17"/>
    <w:rsid w:val="00953A18"/>
    <w:rsid w:val="0096143B"/>
    <w:rsid w:val="00977CD3"/>
    <w:rsid w:val="00990E54"/>
    <w:rsid w:val="009A6805"/>
    <w:rsid w:val="009B1BDB"/>
    <w:rsid w:val="009B5DE2"/>
    <w:rsid w:val="009C08C6"/>
    <w:rsid w:val="009C55C7"/>
    <w:rsid w:val="009C6C90"/>
    <w:rsid w:val="009D21D0"/>
    <w:rsid w:val="009F51D5"/>
    <w:rsid w:val="009F7DFB"/>
    <w:rsid w:val="00A067C3"/>
    <w:rsid w:val="00A137E7"/>
    <w:rsid w:val="00A21FE6"/>
    <w:rsid w:val="00A246A9"/>
    <w:rsid w:val="00A30010"/>
    <w:rsid w:val="00A361ED"/>
    <w:rsid w:val="00A57A71"/>
    <w:rsid w:val="00A61A6B"/>
    <w:rsid w:val="00A64AF9"/>
    <w:rsid w:val="00A701A2"/>
    <w:rsid w:val="00A84231"/>
    <w:rsid w:val="00A906FF"/>
    <w:rsid w:val="00AA0DBC"/>
    <w:rsid w:val="00AA2C1C"/>
    <w:rsid w:val="00AA66FB"/>
    <w:rsid w:val="00AC62CE"/>
    <w:rsid w:val="00AC72F5"/>
    <w:rsid w:val="00AF152C"/>
    <w:rsid w:val="00B00334"/>
    <w:rsid w:val="00B140B6"/>
    <w:rsid w:val="00B3752D"/>
    <w:rsid w:val="00B42106"/>
    <w:rsid w:val="00B71368"/>
    <w:rsid w:val="00B839A1"/>
    <w:rsid w:val="00BA4139"/>
    <w:rsid w:val="00BB3266"/>
    <w:rsid w:val="00BC38E7"/>
    <w:rsid w:val="00BC537A"/>
    <w:rsid w:val="00BE0D0B"/>
    <w:rsid w:val="00BF0100"/>
    <w:rsid w:val="00BF414A"/>
    <w:rsid w:val="00C23F29"/>
    <w:rsid w:val="00C548F1"/>
    <w:rsid w:val="00C64C27"/>
    <w:rsid w:val="00C669C8"/>
    <w:rsid w:val="00C73190"/>
    <w:rsid w:val="00C86EB5"/>
    <w:rsid w:val="00CB21C2"/>
    <w:rsid w:val="00CC6638"/>
    <w:rsid w:val="00CD0124"/>
    <w:rsid w:val="00CE23D2"/>
    <w:rsid w:val="00CF0607"/>
    <w:rsid w:val="00CF723C"/>
    <w:rsid w:val="00D13F53"/>
    <w:rsid w:val="00D16268"/>
    <w:rsid w:val="00D16CD8"/>
    <w:rsid w:val="00D20DD4"/>
    <w:rsid w:val="00D24F18"/>
    <w:rsid w:val="00D430E6"/>
    <w:rsid w:val="00D442BD"/>
    <w:rsid w:val="00D56D4E"/>
    <w:rsid w:val="00D9130B"/>
    <w:rsid w:val="00DE434D"/>
    <w:rsid w:val="00DF17E1"/>
    <w:rsid w:val="00DF19E7"/>
    <w:rsid w:val="00DF4F53"/>
    <w:rsid w:val="00DF570C"/>
    <w:rsid w:val="00DF5906"/>
    <w:rsid w:val="00E03AB1"/>
    <w:rsid w:val="00E27658"/>
    <w:rsid w:val="00E36C5E"/>
    <w:rsid w:val="00E41779"/>
    <w:rsid w:val="00E41F67"/>
    <w:rsid w:val="00E565CB"/>
    <w:rsid w:val="00E56C3C"/>
    <w:rsid w:val="00E7331C"/>
    <w:rsid w:val="00E73710"/>
    <w:rsid w:val="00E913B0"/>
    <w:rsid w:val="00EA4BB3"/>
    <w:rsid w:val="00EA501B"/>
    <w:rsid w:val="00F00BCE"/>
    <w:rsid w:val="00F179A3"/>
    <w:rsid w:val="00F24471"/>
    <w:rsid w:val="00F26065"/>
    <w:rsid w:val="00F44581"/>
    <w:rsid w:val="00F4630B"/>
    <w:rsid w:val="00F46A66"/>
    <w:rsid w:val="00F53A5B"/>
    <w:rsid w:val="00F8039C"/>
    <w:rsid w:val="00F8529B"/>
    <w:rsid w:val="00F87558"/>
    <w:rsid w:val="00F90D28"/>
    <w:rsid w:val="00F90E92"/>
    <w:rsid w:val="00F9360E"/>
    <w:rsid w:val="00F94B74"/>
    <w:rsid w:val="00FA0B42"/>
    <w:rsid w:val="00FB7D71"/>
    <w:rsid w:val="00FC2160"/>
    <w:rsid w:val="00FC6D15"/>
    <w:rsid w:val="00FE5D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5F1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1ED"/>
    <w:pPr>
      <w:spacing w:after="0" w:line="480" w:lineRule="auto"/>
      <w:jc w:val="both"/>
    </w:pPr>
    <w:rPr>
      <w:rFonts w:ascii="Times New Roman" w:hAnsi="Times New Roman" w:cs="Times New Roman"/>
      <w:sz w:val="24"/>
      <w:szCs w:val="24"/>
      <w:u w:color="000000" w:themeColor="text1"/>
      <w:lang w:val="en-GB"/>
    </w:rPr>
  </w:style>
  <w:style w:type="paragraph" w:styleId="Heading1">
    <w:name w:val="heading 1"/>
    <w:basedOn w:val="Normal"/>
    <w:next w:val="Normal"/>
    <w:link w:val="Heading1Char"/>
    <w:autoRedefine/>
    <w:uiPriority w:val="9"/>
    <w:qFormat/>
    <w:rsid w:val="00A361ED"/>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A361ED"/>
    <w:pPr>
      <w:keepNext/>
      <w:keepLines/>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28393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393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8393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8393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8393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8393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8393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1ED"/>
    <w:rPr>
      <w:rFonts w:ascii="Times New Roman" w:eastAsiaTheme="majorEastAsia" w:hAnsi="Times New Roman" w:cstheme="majorBidi"/>
      <w:b/>
      <w:color w:val="000000" w:themeColor="text1"/>
      <w:sz w:val="28"/>
      <w:szCs w:val="40"/>
      <w:u w:color="000000" w:themeColor="text1"/>
      <w:lang w:val="en-US"/>
    </w:rPr>
  </w:style>
  <w:style w:type="character" w:customStyle="1" w:styleId="Heading2Char">
    <w:name w:val="Heading 2 Char"/>
    <w:basedOn w:val="DefaultParagraphFont"/>
    <w:link w:val="Heading2"/>
    <w:uiPriority w:val="9"/>
    <w:rsid w:val="00A361ED"/>
    <w:rPr>
      <w:rFonts w:ascii="Times New Roman" w:eastAsiaTheme="majorEastAsia" w:hAnsi="Times New Roman" w:cstheme="majorBidi"/>
      <w:b/>
      <w:color w:val="000000" w:themeColor="text1"/>
      <w:sz w:val="26"/>
      <w:szCs w:val="32"/>
      <w:u w:color="000000" w:themeColor="text1"/>
      <w:lang w:val="en-US"/>
    </w:rPr>
  </w:style>
  <w:style w:type="character" w:customStyle="1" w:styleId="Heading3Char">
    <w:name w:val="Heading 3 Char"/>
    <w:basedOn w:val="DefaultParagraphFont"/>
    <w:link w:val="Heading3"/>
    <w:uiPriority w:val="9"/>
    <w:semiHidden/>
    <w:rsid w:val="0028393A"/>
    <w:rPr>
      <w:rFonts w:eastAsiaTheme="majorEastAsia" w:cstheme="majorBidi"/>
      <w:color w:val="2F5496" w:themeColor="accent1" w:themeShade="BF"/>
      <w:sz w:val="28"/>
      <w:szCs w:val="28"/>
      <w:u w:color="000000" w:themeColor="text1"/>
      <w:lang w:val="en-GB"/>
    </w:rPr>
  </w:style>
  <w:style w:type="character" w:customStyle="1" w:styleId="Heading4Char">
    <w:name w:val="Heading 4 Char"/>
    <w:basedOn w:val="DefaultParagraphFont"/>
    <w:link w:val="Heading4"/>
    <w:uiPriority w:val="9"/>
    <w:semiHidden/>
    <w:rsid w:val="0028393A"/>
    <w:rPr>
      <w:rFonts w:eastAsiaTheme="majorEastAsia" w:cstheme="majorBidi"/>
      <w:i/>
      <w:iCs/>
      <w:color w:val="2F5496" w:themeColor="accent1" w:themeShade="BF"/>
      <w:sz w:val="24"/>
      <w:szCs w:val="24"/>
      <w:u w:color="000000" w:themeColor="text1"/>
      <w:lang w:val="en-GB"/>
    </w:rPr>
  </w:style>
  <w:style w:type="character" w:customStyle="1" w:styleId="Heading5Char">
    <w:name w:val="Heading 5 Char"/>
    <w:basedOn w:val="DefaultParagraphFont"/>
    <w:link w:val="Heading5"/>
    <w:uiPriority w:val="9"/>
    <w:semiHidden/>
    <w:rsid w:val="0028393A"/>
    <w:rPr>
      <w:rFonts w:eastAsiaTheme="majorEastAsia" w:cstheme="majorBidi"/>
      <w:color w:val="2F5496" w:themeColor="accent1" w:themeShade="BF"/>
      <w:sz w:val="24"/>
      <w:szCs w:val="24"/>
      <w:u w:color="000000" w:themeColor="text1"/>
      <w:lang w:val="en-GB"/>
    </w:rPr>
  </w:style>
  <w:style w:type="character" w:customStyle="1" w:styleId="Heading6Char">
    <w:name w:val="Heading 6 Char"/>
    <w:basedOn w:val="DefaultParagraphFont"/>
    <w:link w:val="Heading6"/>
    <w:uiPriority w:val="9"/>
    <w:semiHidden/>
    <w:rsid w:val="0028393A"/>
    <w:rPr>
      <w:rFonts w:eastAsiaTheme="majorEastAsia" w:cstheme="majorBidi"/>
      <w:i/>
      <w:iCs/>
      <w:color w:val="595959" w:themeColor="text1" w:themeTint="A6"/>
      <w:sz w:val="24"/>
      <w:szCs w:val="24"/>
      <w:u w:color="000000" w:themeColor="text1"/>
      <w:lang w:val="en-GB"/>
    </w:rPr>
  </w:style>
  <w:style w:type="character" w:customStyle="1" w:styleId="Heading7Char">
    <w:name w:val="Heading 7 Char"/>
    <w:basedOn w:val="DefaultParagraphFont"/>
    <w:link w:val="Heading7"/>
    <w:uiPriority w:val="9"/>
    <w:semiHidden/>
    <w:rsid w:val="0028393A"/>
    <w:rPr>
      <w:rFonts w:eastAsiaTheme="majorEastAsia" w:cstheme="majorBidi"/>
      <w:color w:val="595959" w:themeColor="text1" w:themeTint="A6"/>
      <w:sz w:val="24"/>
      <w:szCs w:val="24"/>
      <w:u w:color="000000" w:themeColor="text1"/>
      <w:lang w:val="en-GB"/>
    </w:rPr>
  </w:style>
  <w:style w:type="character" w:customStyle="1" w:styleId="Heading8Char">
    <w:name w:val="Heading 8 Char"/>
    <w:basedOn w:val="DefaultParagraphFont"/>
    <w:link w:val="Heading8"/>
    <w:uiPriority w:val="9"/>
    <w:semiHidden/>
    <w:rsid w:val="0028393A"/>
    <w:rPr>
      <w:rFonts w:eastAsiaTheme="majorEastAsia" w:cstheme="majorBidi"/>
      <w:i/>
      <w:iCs/>
      <w:color w:val="272727" w:themeColor="text1" w:themeTint="D8"/>
      <w:sz w:val="24"/>
      <w:szCs w:val="24"/>
      <w:u w:color="000000" w:themeColor="text1"/>
      <w:lang w:val="en-GB"/>
    </w:rPr>
  </w:style>
  <w:style w:type="character" w:customStyle="1" w:styleId="Heading9Char">
    <w:name w:val="Heading 9 Char"/>
    <w:basedOn w:val="DefaultParagraphFont"/>
    <w:link w:val="Heading9"/>
    <w:uiPriority w:val="9"/>
    <w:semiHidden/>
    <w:rsid w:val="0028393A"/>
    <w:rPr>
      <w:rFonts w:eastAsiaTheme="majorEastAsia" w:cstheme="majorBidi"/>
      <w:color w:val="272727" w:themeColor="text1" w:themeTint="D8"/>
      <w:sz w:val="24"/>
      <w:szCs w:val="24"/>
      <w:u w:color="000000" w:themeColor="text1"/>
      <w:lang w:val="en-GB"/>
    </w:rPr>
  </w:style>
  <w:style w:type="paragraph" w:styleId="Title">
    <w:name w:val="Title"/>
    <w:basedOn w:val="Normal"/>
    <w:next w:val="Normal"/>
    <w:link w:val="TitleChar"/>
    <w:uiPriority w:val="10"/>
    <w:qFormat/>
    <w:rsid w:val="002839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93A"/>
    <w:rPr>
      <w:rFonts w:asciiTheme="majorHAnsi" w:eastAsiaTheme="majorEastAsia" w:hAnsiTheme="majorHAnsi" w:cstheme="majorBidi"/>
      <w:spacing w:val="-10"/>
      <w:kern w:val="28"/>
      <w:sz w:val="56"/>
      <w:szCs w:val="56"/>
      <w:u w:color="000000" w:themeColor="text1"/>
      <w:lang w:val="en-GB"/>
    </w:rPr>
  </w:style>
  <w:style w:type="paragraph" w:styleId="Subtitle">
    <w:name w:val="Subtitle"/>
    <w:basedOn w:val="Normal"/>
    <w:next w:val="Normal"/>
    <w:link w:val="SubtitleChar"/>
    <w:uiPriority w:val="11"/>
    <w:qFormat/>
    <w:rsid w:val="0028393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93A"/>
    <w:rPr>
      <w:rFonts w:eastAsiaTheme="majorEastAsia" w:cstheme="majorBidi"/>
      <w:color w:val="595959" w:themeColor="text1" w:themeTint="A6"/>
      <w:spacing w:val="15"/>
      <w:sz w:val="28"/>
      <w:szCs w:val="28"/>
      <w:u w:color="000000" w:themeColor="text1"/>
      <w:lang w:val="en-GB"/>
    </w:rPr>
  </w:style>
  <w:style w:type="paragraph" w:styleId="Quote">
    <w:name w:val="Quote"/>
    <w:basedOn w:val="Normal"/>
    <w:next w:val="Normal"/>
    <w:link w:val="QuoteChar"/>
    <w:uiPriority w:val="29"/>
    <w:qFormat/>
    <w:rsid w:val="002839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393A"/>
    <w:rPr>
      <w:rFonts w:ascii="Times New Roman" w:hAnsi="Times New Roman" w:cs="Times New Roman"/>
      <w:i/>
      <w:iCs/>
      <w:color w:val="404040" w:themeColor="text1" w:themeTint="BF"/>
      <w:sz w:val="24"/>
      <w:szCs w:val="24"/>
      <w:u w:color="000000" w:themeColor="text1"/>
      <w:lang w:val="en-GB"/>
    </w:rPr>
  </w:style>
  <w:style w:type="paragraph" w:styleId="ListParagraph">
    <w:name w:val="List Paragraph"/>
    <w:basedOn w:val="Normal"/>
    <w:uiPriority w:val="34"/>
    <w:qFormat/>
    <w:rsid w:val="0028393A"/>
    <w:pPr>
      <w:ind w:left="720"/>
      <w:contextualSpacing/>
    </w:pPr>
  </w:style>
  <w:style w:type="character" w:styleId="IntenseEmphasis">
    <w:name w:val="Intense Emphasis"/>
    <w:basedOn w:val="DefaultParagraphFont"/>
    <w:uiPriority w:val="21"/>
    <w:qFormat/>
    <w:rsid w:val="0028393A"/>
    <w:rPr>
      <w:i/>
      <w:iCs/>
      <w:color w:val="2F5496" w:themeColor="accent1" w:themeShade="BF"/>
    </w:rPr>
  </w:style>
  <w:style w:type="paragraph" w:styleId="IntenseQuote">
    <w:name w:val="Intense Quote"/>
    <w:basedOn w:val="Normal"/>
    <w:next w:val="Normal"/>
    <w:link w:val="IntenseQuoteChar"/>
    <w:uiPriority w:val="30"/>
    <w:qFormat/>
    <w:rsid w:val="002839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393A"/>
    <w:rPr>
      <w:rFonts w:ascii="Times New Roman" w:hAnsi="Times New Roman" w:cs="Times New Roman"/>
      <w:i/>
      <w:iCs/>
      <w:color w:val="2F5496" w:themeColor="accent1" w:themeShade="BF"/>
      <w:sz w:val="24"/>
      <w:szCs w:val="24"/>
      <w:u w:color="000000" w:themeColor="text1"/>
      <w:lang w:val="en-GB"/>
    </w:rPr>
  </w:style>
  <w:style w:type="character" w:styleId="IntenseReference">
    <w:name w:val="Intense Reference"/>
    <w:basedOn w:val="DefaultParagraphFont"/>
    <w:uiPriority w:val="32"/>
    <w:qFormat/>
    <w:rsid w:val="0028393A"/>
    <w:rPr>
      <w:b/>
      <w:bCs/>
      <w:smallCaps/>
      <w:color w:val="2F5496" w:themeColor="accent1" w:themeShade="BF"/>
      <w:spacing w:val="5"/>
    </w:rPr>
  </w:style>
  <w:style w:type="paragraph" w:styleId="Header">
    <w:name w:val="header"/>
    <w:basedOn w:val="Normal"/>
    <w:link w:val="HeaderChar"/>
    <w:uiPriority w:val="99"/>
    <w:unhideWhenUsed/>
    <w:rsid w:val="0028393A"/>
    <w:pPr>
      <w:tabs>
        <w:tab w:val="center" w:pos="4513"/>
        <w:tab w:val="right" w:pos="9026"/>
      </w:tabs>
      <w:spacing w:line="240" w:lineRule="auto"/>
    </w:pPr>
  </w:style>
  <w:style w:type="character" w:customStyle="1" w:styleId="HeaderChar">
    <w:name w:val="Header Char"/>
    <w:basedOn w:val="DefaultParagraphFont"/>
    <w:link w:val="Header"/>
    <w:uiPriority w:val="99"/>
    <w:rsid w:val="0028393A"/>
    <w:rPr>
      <w:rFonts w:ascii="Times New Roman" w:hAnsi="Times New Roman" w:cs="Times New Roman"/>
      <w:sz w:val="24"/>
      <w:szCs w:val="24"/>
      <w:u w:color="000000" w:themeColor="text1"/>
      <w:lang w:val="en-GB"/>
    </w:rPr>
  </w:style>
  <w:style w:type="paragraph" w:styleId="Footer">
    <w:name w:val="footer"/>
    <w:basedOn w:val="Normal"/>
    <w:link w:val="FooterChar"/>
    <w:uiPriority w:val="99"/>
    <w:unhideWhenUsed/>
    <w:rsid w:val="0028393A"/>
    <w:pPr>
      <w:tabs>
        <w:tab w:val="center" w:pos="4513"/>
        <w:tab w:val="right" w:pos="9026"/>
      </w:tabs>
      <w:spacing w:line="240" w:lineRule="auto"/>
    </w:pPr>
  </w:style>
  <w:style w:type="character" w:customStyle="1" w:styleId="FooterChar">
    <w:name w:val="Footer Char"/>
    <w:basedOn w:val="DefaultParagraphFont"/>
    <w:link w:val="Footer"/>
    <w:uiPriority w:val="99"/>
    <w:rsid w:val="0028393A"/>
    <w:rPr>
      <w:rFonts w:ascii="Times New Roman" w:hAnsi="Times New Roman" w:cs="Times New Roman"/>
      <w:sz w:val="24"/>
      <w:szCs w:val="24"/>
      <w:u w:color="000000" w:themeColor="text1"/>
      <w:lang w:val="en-GB"/>
    </w:rPr>
  </w:style>
  <w:style w:type="paragraph" w:styleId="NoSpacing">
    <w:name w:val="No Spacing"/>
    <w:uiPriority w:val="1"/>
    <w:qFormat/>
    <w:rsid w:val="007A5357"/>
    <w:pPr>
      <w:spacing w:after="0" w:line="240" w:lineRule="auto"/>
      <w:jc w:val="both"/>
    </w:pPr>
    <w:rPr>
      <w:rFonts w:ascii="Times New Roman" w:hAnsi="Times New Roman" w:cs="Times New Roman"/>
      <w:sz w:val="24"/>
      <w:szCs w:val="24"/>
      <w:u w:color="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10061">
      <w:bodyDiv w:val="1"/>
      <w:marLeft w:val="0"/>
      <w:marRight w:val="0"/>
      <w:marTop w:val="0"/>
      <w:marBottom w:val="0"/>
      <w:divBdr>
        <w:top w:val="none" w:sz="0" w:space="0" w:color="auto"/>
        <w:left w:val="none" w:sz="0" w:space="0" w:color="auto"/>
        <w:bottom w:val="none" w:sz="0" w:space="0" w:color="auto"/>
        <w:right w:val="none" w:sz="0" w:space="0" w:color="auto"/>
      </w:divBdr>
      <w:divsChild>
        <w:div w:id="1377896972">
          <w:marLeft w:val="0"/>
          <w:marRight w:val="0"/>
          <w:marTop w:val="0"/>
          <w:marBottom w:val="0"/>
          <w:divBdr>
            <w:top w:val="none" w:sz="0" w:space="0" w:color="auto"/>
            <w:left w:val="none" w:sz="0" w:space="0" w:color="auto"/>
            <w:bottom w:val="none" w:sz="0" w:space="0" w:color="auto"/>
            <w:right w:val="none" w:sz="0" w:space="0" w:color="auto"/>
          </w:divBdr>
        </w:div>
      </w:divsChild>
    </w:div>
    <w:div w:id="245307591">
      <w:bodyDiv w:val="1"/>
      <w:marLeft w:val="0"/>
      <w:marRight w:val="0"/>
      <w:marTop w:val="0"/>
      <w:marBottom w:val="0"/>
      <w:divBdr>
        <w:top w:val="none" w:sz="0" w:space="0" w:color="auto"/>
        <w:left w:val="none" w:sz="0" w:space="0" w:color="auto"/>
        <w:bottom w:val="none" w:sz="0" w:space="0" w:color="auto"/>
        <w:right w:val="none" w:sz="0" w:space="0" w:color="auto"/>
      </w:divBdr>
      <w:divsChild>
        <w:div w:id="1855999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1A302-F6AA-494F-B481-8243B9553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2738</Words>
  <Characters>15607</Characters>
  <Application>Microsoft Office Word</Application>
  <DocSecurity>0</DocSecurity>
  <Lines>130</Lines>
  <Paragraphs>36</Paragraphs>
  <ScaleCrop>false</ScaleCrop>
  <Company/>
  <LinksUpToDate>false</LinksUpToDate>
  <CharactersWithSpaces>18309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2025-02-22T17:10:00Z</dcterms:created>
  <dcterms:modified xsi:type="dcterms:W3CDTF">2025-02-22T17:10:00Z</dcterms:modified>
</cp:coreProperties>
</file>