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327C30" w:rsidRDefault="001A24F3" w:rsidP="005F3A53">
      <w:pPr>
        <w:pStyle w:val="Heading6Char"/>
        <w:jc w:val="right"/>
        <w:rPr>
          <w:rFonts w:ascii="Arial" w:hAnsi="Arial" w:cs="Arial"/>
          <w:b/>
          <w:sz w:val="22"/>
          <w:szCs w:val="22"/>
        </w:rPr>
      </w:pPr>
      <w:r w:rsidRPr="00327C30">
        <w:rPr>
          <w:rFonts w:ascii="Arial" w:hAnsi="Arial" w:cs="Arial"/>
          <w:noProof/>
          <w:sz w:val="22"/>
          <w:szCs w:val="22"/>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327C30"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327C30" w14:paraId="338CF298" w14:textId="77777777" w:rsidTr="00474229">
        <w:trPr>
          <w:trHeight w:val="821"/>
        </w:trPr>
        <w:tc>
          <w:tcPr>
            <w:tcW w:w="9922" w:type="dxa"/>
            <w:shd w:val="clear" w:color="auto" w:fill="C0C0C0"/>
          </w:tcPr>
          <w:p w14:paraId="63A45CE7" w14:textId="77777777" w:rsidR="00681FA9" w:rsidRPr="00327C30" w:rsidRDefault="00552351" w:rsidP="00552351">
            <w:pPr>
              <w:pStyle w:val="Heading4"/>
              <w:rPr>
                <w:rFonts w:ascii="Arial" w:hAnsi="Arial" w:cs="Arial"/>
                <w:b/>
                <w:sz w:val="22"/>
                <w:szCs w:val="22"/>
              </w:rPr>
            </w:pPr>
            <w:r w:rsidRPr="00327C30">
              <w:rPr>
                <w:rFonts w:ascii="Arial" w:hAnsi="Arial" w:cs="Arial"/>
                <w:b/>
                <w:sz w:val="22"/>
                <w:szCs w:val="22"/>
              </w:rPr>
              <w:t>LEVEL 6</w:t>
            </w:r>
            <w:r w:rsidR="00026B02" w:rsidRPr="00327C30">
              <w:rPr>
                <w:rFonts w:ascii="Arial" w:hAnsi="Arial" w:cs="Arial"/>
                <w:b/>
                <w:sz w:val="22"/>
                <w:szCs w:val="22"/>
              </w:rPr>
              <w:t xml:space="preserve"> </w:t>
            </w:r>
            <w:r w:rsidRPr="00327C30">
              <w:rPr>
                <w:rFonts w:ascii="Arial" w:hAnsi="Arial" w:cs="Arial"/>
                <w:b/>
                <w:sz w:val="22"/>
                <w:szCs w:val="22"/>
              </w:rPr>
              <w:t>ASSESSMENT</w:t>
            </w:r>
            <w:r w:rsidR="003A3CE5" w:rsidRPr="00327C30">
              <w:rPr>
                <w:rFonts w:ascii="Arial" w:hAnsi="Arial" w:cs="Arial"/>
                <w:b/>
                <w:sz w:val="22"/>
                <w:szCs w:val="22"/>
              </w:rPr>
              <w:t xml:space="preserve"> SPECIFICATION </w:t>
            </w:r>
          </w:p>
        </w:tc>
      </w:tr>
    </w:tbl>
    <w:p w14:paraId="4143818B" w14:textId="77777777" w:rsidR="003A3CE5" w:rsidRPr="00327C30"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327C30" w14:paraId="4B7984C6" w14:textId="77777777" w:rsidTr="259E24E2">
        <w:tc>
          <w:tcPr>
            <w:tcW w:w="2093" w:type="dxa"/>
            <w:shd w:val="clear" w:color="auto" w:fill="auto"/>
          </w:tcPr>
          <w:p w14:paraId="55CD808B" w14:textId="77777777" w:rsidR="003B3F9D" w:rsidRPr="00327C30" w:rsidRDefault="003B3F9D" w:rsidP="001E57C1">
            <w:pPr>
              <w:spacing w:before="120" w:after="120"/>
              <w:jc w:val="both"/>
              <w:rPr>
                <w:rFonts w:ascii="Arial" w:hAnsi="Arial" w:cs="Arial"/>
                <w:b/>
                <w:sz w:val="22"/>
                <w:szCs w:val="22"/>
              </w:rPr>
            </w:pPr>
            <w:r w:rsidRPr="00327C30">
              <w:rPr>
                <w:rFonts w:ascii="Arial" w:hAnsi="Arial" w:cs="Arial"/>
                <w:b/>
                <w:sz w:val="22"/>
                <w:szCs w:val="22"/>
              </w:rPr>
              <w:t>Student name:</w:t>
            </w:r>
          </w:p>
        </w:tc>
        <w:tc>
          <w:tcPr>
            <w:tcW w:w="3293" w:type="dxa"/>
          </w:tcPr>
          <w:p w14:paraId="47C94689" w14:textId="1CEE302E" w:rsidR="003B3F9D" w:rsidRPr="00327C30" w:rsidRDefault="0017512A" w:rsidP="001E57C1">
            <w:pPr>
              <w:spacing w:before="120" w:after="120"/>
              <w:jc w:val="both"/>
              <w:rPr>
                <w:rFonts w:ascii="Arial" w:hAnsi="Arial" w:cs="Arial"/>
                <w:b/>
                <w:sz w:val="22"/>
                <w:szCs w:val="22"/>
              </w:rPr>
            </w:pPr>
            <w:r w:rsidRPr="00327C30">
              <w:rPr>
                <w:rFonts w:ascii="Arial" w:hAnsi="Arial" w:cs="Arial"/>
                <w:b/>
                <w:sz w:val="22"/>
                <w:szCs w:val="22"/>
              </w:rPr>
              <w:fldChar w:fldCharType="begin">
                <w:ffData>
                  <w:name w:val="Text2"/>
                  <w:enabled/>
                  <w:calcOnExit w:val="0"/>
                  <w:textInput/>
                </w:ffData>
              </w:fldChar>
            </w:r>
            <w:r w:rsidR="003B3F9D" w:rsidRPr="00327C30">
              <w:rPr>
                <w:rFonts w:ascii="Arial" w:hAnsi="Arial" w:cs="Arial"/>
                <w:b/>
                <w:sz w:val="22"/>
                <w:szCs w:val="22"/>
              </w:rPr>
              <w:instrText xml:space="preserve"> FORMTEXT </w:instrText>
            </w:r>
            <w:r w:rsidRPr="00327C30">
              <w:rPr>
                <w:rFonts w:ascii="Arial" w:hAnsi="Arial" w:cs="Arial"/>
                <w:b/>
                <w:sz w:val="22"/>
                <w:szCs w:val="22"/>
              </w:rPr>
            </w:r>
            <w:r w:rsidRPr="00327C30">
              <w:rPr>
                <w:rFonts w:ascii="Arial" w:hAnsi="Arial" w:cs="Arial"/>
                <w:b/>
                <w:sz w:val="22"/>
                <w:szCs w:val="22"/>
              </w:rPr>
              <w:fldChar w:fldCharType="separate"/>
            </w:r>
            <w:r w:rsidR="003B3F9D" w:rsidRPr="00327C30">
              <w:rPr>
                <w:rFonts w:ascii="Arial" w:hAnsi="Arial" w:cs="Arial"/>
                <w:b/>
                <w:noProof/>
                <w:sz w:val="22"/>
                <w:szCs w:val="22"/>
              </w:rPr>
              <w:t> </w:t>
            </w:r>
            <w:r w:rsidR="003B3F9D" w:rsidRPr="00327C30">
              <w:rPr>
                <w:rFonts w:ascii="Arial" w:hAnsi="Arial" w:cs="Arial"/>
                <w:b/>
                <w:noProof/>
                <w:sz w:val="22"/>
                <w:szCs w:val="22"/>
              </w:rPr>
              <w:t> </w:t>
            </w:r>
            <w:r w:rsidR="003B3F9D" w:rsidRPr="00327C30">
              <w:rPr>
                <w:rFonts w:ascii="Arial" w:hAnsi="Arial" w:cs="Arial"/>
                <w:b/>
                <w:noProof/>
                <w:sz w:val="22"/>
                <w:szCs w:val="22"/>
              </w:rPr>
              <w:t> </w:t>
            </w:r>
            <w:r w:rsidR="003B3F9D" w:rsidRPr="00327C30">
              <w:rPr>
                <w:rFonts w:ascii="Arial" w:hAnsi="Arial" w:cs="Arial"/>
                <w:b/>
                <w:noProof/>
                <w:sz w:val="22"/>
                <w:szCs w:val="22"/>
              </w:rPr>
              <w:t> </w:t>
            </w:r>
            <w:r w:rsidR="003B3F9D" w:rsidRPr="00327C30">
              <w:rPr>
                <w:rFonts w:ascii="Arial" w:hAnsi="Arial" w:cs="Arial"/>
                <w:b/>
                <w:noProof/>
                <w:sz w:val="22"/>
                <w:szCs w:val="22"/>
              </w:rPr>
              <w:t> </w:t>
            </w:r>
            <w:r w:rsidRPr="00327C30">
              <w:rPr>
                <w:rFonts w:ascii="Arial" w:hAnsi="Arial" w:cs="Arial"/>
                <w:b/>
                <w:sz w:val="22"/>
                <w:szCs w:val="22"/>
              </w:rPr>
              <w:fldChar w:fldCharType="end"/>
            </w:r>
            <w:r w:rsidR="00B9667C">
              <w:rPr>
                <w:rFonts w:ascii="Arial" w:hAnsi="Arial" w:cs="Arial"/>
                <w:b/>
                <w:sz w:val="22"/>
                <w:szCs w:val="22"/>
              </w:rPr>
              <w:t>Jessica Williams</w:t>
            </w:r>
          </w:p>
        </w:tc>
        <w:tc>
          <w:tcPr>
            <w:tcW w:w="2268" w:type="dxa"/>
            <w:shd w:val="clear" w:color="auto" w:fill="D9D9D9" w:themeFill="background1" w:themeFillShade="D9"/>
          </w:tcPr>
          <w:p w14:paraId="0FA3E125" w14:textId="77777777" w:rsidR="003B3F9D" w:rsidRPr="00327C30" w:rsidRDefault="00552351" w:rsidP="001E57C1">
            <w:pPr>
              <w:spacing w:before="120" w:after="120"/>
              <w:jc w:val="both"/>
              <w:rPr>
                <w:rFonts w:ascii="Arial" w:hAnsi="Arial" w:cs="Arial"/>
                <w:b/>
                <w:sz w:val="22"/>
                <w:szCs w:val="22"/>
              </w:rPr>
            </w:pPr>
            <w:r w:rsidRPr="00327C30">
              <w:rPr>
                <w:rFonts w:ascii="Arial" w:hAnsi="Arial" w:cs="Arial"/>
                <w:b/>
                <w:sz w:val="22"/>
                <w:szCs w:val="22"/>
              </w:rPr>
              <w:t xml:space="preserve">Student ID </w:t>
            </w:r>
            <w:r w:rsidR="003B3F9D" w:rsidRPr="00327C30">
              <w:rPr>
                <w:rFonts w:ascii="Arial" w:hAnsi="Arial" w:cs="Arial"/>
                <w:b/>
                <w:sz w:val="22"/>
                <w:szCs w:val="22"/>
              </w:rPr>
              <w:t>number:</w:t>
            </w:r>
          </w:p>
        </w:tc>
        <w:tc>
          <w:tcPr>
            <w:tcW w:w="2268" w:type="dxa"/>
          </w:tcPr>
          <w:p w14:paraId="1D010715" w14:textId="2093EAEA" w:rsidR="003B3F9D" w:rsidRPr="00327C30" w:rsidRDefault="00B9667C" w:rsidP="001E57C1">
            <w:pPr>
              <w:spacing w:before="120" w:after="120"/>
              <w:jc w:val="both"/>
              <w:rPr>
                <w:rFonts w:ascii="Arial" w:hAnsi="Arial" w:cs="Arial"/>
                <w:b/>
                <w:sz w:val="22"/>
                <w:szCs w:val="22"/>
              </w:rPr>
            </w:pPr>
            <w:r>
              <w:rPr>
                <w:rFonts w:ascii="Arial" w:hAnsi="Arial" w:cs="Arial"/>
                <w:b/>
                <w:sz w:val="22"/>
                <w:szCs w:val="22"/>
              </w:rPr>
              <w:t>1916171</w:t>
            </w:r>
          </w:p>
        </w:tc>
      </w:tr>
      <w:tr w:rsidR="00474229" w:rsidRPr="00327C30" w14:paraId="09FAE08A" w14:textId="77777777" w:rsidTr="259E24E2">
        <w:tc>
          <w:tcPr>
            <w:tcW w:w="2093" w:type="dxa"/>
            <w:shd w:val="clear" w:color="auto" w:fill="auto"/>
          </w:tcPr>
          <w:p w14:paraId="0FE77919" w14:textId="77777777" w:rsidR="00474229" w:rsidRPr="00327C30" w:rsidRDefault="00474229" w:rsidP="00474229">
            <w:pPr>
              <w:spacing w:before="120" w:after="120"/>
              <w:jc w:val="both"/>
              <w:rPr>
                <w:rFonts w:ascii="Arial" w:hAnsi="Arial" w:cs="Arial"/>
                <w:b/>
                <w:sz w:val="22"/>
                <w:szCs w:val="22"/>
              </w:rPr>
            </w:pPr>
            <w:r w:rsidRPr="00327C30">
              <w:rPr>
                <w:rFonts w:ascii="Arial" w:hAnsi="Arial" w:cs="Arial"/>
                <w:b/>
                <w:sz w:val="22"/>
                <w:szCs w:val="22"/>
              </w:rPr>
              <w:t>Programme:</w:t>
            </w:r>
          </w:p>
        </w:tc>
        <w:tc>
          <w:tcPr>
            <w:tcW w:w="7829" w:type="dxa"/>
            <w:gridSpan w:val="3"/>
          </w:tcPr>
          <w:p w14:paraId="3E1D6D67" w14:textId="40F153E1" w:rsidR="00474229" w:rsidRPr="00327C30" w:rsidRDefault="001B4CA3" w:rsidP="00474229">
            <w:pPr>
              <w:spacing w:before="120" w:after="120"/>
              <w:jc w:val="both"/>
              <w:rPr>
                <w:rFonts w:ascii="Arial" w:hAnsi="Arial" w:cs="Arial"/>
                <w:b/>
                <w:sz w:val="22"/>
                <w:szCs w:val="22"/>
              </w:rPr>
            </w:pPr>
            <w:r w:rsidRPr="00327C30">
              <w:rPr>
                <w:rFonts w:ascii="Arial" w:hAnsi="Arial" w:cs="Arial"/>
                <w:b/>
                <w:sz w:val="22"/>
                <w:szCs w:val="22"/>
              </w:rPr>
              <w:t xml:space="preserve">Graduate Diploma in Policing (GDIP) </w:t>
            </w:r>
          </w:p>
        </w:tc>
      </w:tr>
      <w:tr w:rsidR="00474229" w:rsidRPr="00327C30" w14:paraId="51620260" w14:textId="77777777" w:rsidTr="259E24E2">
        <w:tc>
          <w:tcPr>
            <w:tcW w:w="2093" w:type="dxa"/>
            <w:shd w:val="clear" w:color="auto" w:fill="auto"/>
          </w:tcPr>
          <w:p w14:paraId="7884B29F" w14:textId="77777777" w:rsidR="00474229" w:rsidRPr="00327C30" w:rsidRDefault="00474229" w:rsidP="00474229">
            <w:pPr>
              <w:spacing w:before="120" w:after="120"/>
              <w:jc w:val="both"/>
              <w:rPr>
                <w:rFonts w:ascii="Arial" w:hAnsi="Arial" w:cs="Arial"/>
                <w:b/>
                <w:sz w:val="22"/>
                <w:szCs w:val="22"/>
              </w:rPr>
            </w:pPr>
            <w:r w:rsidRPr="00327C30">
              <w:rPr>
                <w:rFonts w:ascii="Arial" w:hAnsi="Arial" w:cs="Arial"/>
                <w:b/>
                <w:sz w:val="22"/>
                <w:szCs w:val="22"/>
              </w:rPr>
              <w:t>Module:</w:t>
            </w:r>
          </w:p>
        </w:tc>
        <w:tc>
          <w:tcPr>
            <w:tcW w:w="7829" w:type="dxa"/>
            <w:gridSpan w:val="3"/>
            <w:shd w:val="clear" w:color="auto" w:fill="auto"/>
          </w:tcPr>
          <w:p w14:paraId="15C56936" w14:textId="0171FA5D" w:rsidR="00474229" w:rsidRPr="00327C30" w:rsidRDefault="009601B8" w:rsidP="00474229">
            <w:pPr>
              <w:spacing w:before="120" w:after="120"/>
              <w:jc w:val="both"/>
              <w:rPr>
                <w:rFonts w:ascii="Arial" w:eastAsia="Calibri,Arial,Times New Roman" w:hAnsi="Arial" w:cs="Arial"/>
                <w:b/>
                <w:bCs/>
                <w:sz w:val="22"/>
                <w:szCs w:val="22"/>
              </w:rPr>
            </w:pPr>
            <w:r w:rsidRPr="00327C30">
              <w:rPr>
                <w:rFonts w:ascii="Arial" w:eastAsia="Arial" w:hAnsi="Arial" w:cs="Arial"/>
                <w:b/>
                <w:bCs/>
                <w:sz w:val="22"/>
                <w:szCs w:val="22"/>
              </w:rPr>
              <w:t>Operational Policing</w:t>
            </w:r>
            <w:r w:rsidR="004B6C61" w:rsidRPr="00327C30">
              <w:rPr>
                <w:rFonts w:ascii="Arial" w:eastAsia="Arial" w:hAnsi="Arial" w:cs="Arial"/>
                <w:b/>
                <w:bCs/>
                <w:sz w:val="22"/>
                <w:szCs w:val="22"/>
              </w:rPr>
              <w:t xml:space="preserve"> Practice 3 </w:t>
            </w:r>
          </w:p>
        </w:tc>
      </w:tr>
      <w:tr w:rsidR="00474229" w:rsidRPr="00327C30" w14:paraId="6B20A065" w14:textId="77777777" w:rsidTr="259E24E2">
        <w:tc>
          <w:tcPr>
            <w:tcW w:w="2093" w:type="dxa"/>
            <w:shd w:val="clear" w:color="auto" w:fill="auto"/>
          </w:tcPr>
          <w:p w14:paraId="3801FAD6" w14:textId="77777777" w:rsidR="00474229" w:rsidRPr="00327C30" w:rsidRDefault="00474229" w:rsidP="00474229">
            <w:pPr>
              <w:spacing w:before="120" w:after="120"/>
              <w:jc w:val="both"/>
              <w:rPr>
                <w:rFonts w:ascii="Arial" w:hAnsi="Arial" w:cs="Arial"/>
                <w:b/>
                <w:sz w:val="22"/>
                <w:szCs w:val="22"/>
              </w:rPr>
            </w:pPr>
            <w:r w:rsidRPr="00327C30">
              <w:rPr>
                <w:rFonts w:ascii="Arial" w:hAnsi="Arial" w:cs="Arial"/>
                <w:b/>
                <w:sz w:val="22"/>
                <w:szCs w:val="22"/>
              </w:rPr>
              <w:t>Module code:</w:t>
            </w:r>
          </w:p>
        </w:tc>
        <w:tc>
          <w:tcPr>
            <w:tcW w:w="3293" w:type="dxa"/>
          </w:tcPr>
          <w:p w14:paraId="3F00B50A" w14:textId="55C60B63" w:rsidR="00474229" w:rsidRPr="00327C30" w:rsidRDefault="00474229" w:rsidP="00474229">
            <w:pPr>
              <w:spacing w:before="120" w:after="120"/>
              <w:jc w:val="both"/>
              <w:rPr>
                <w:rFonts w:ascii="Arial" w:eastAsia="Calibri" w:hAnsi="Arial" w:cs="Arial"/>
                <w:b/>
                <w:bCs/>
                <w:sz w:val="22"/>
                <w:szCs w:val="22"/>
              </w:rPr>
            </w:pPr>
            <w:r w:rsidRPr="00327C30">
              <w:rPr>
                <w:rFonts w:ascii="Arial" w:eastAsia="Calibri" w:hAnsi="Arial" w:cs="Arial"/>
                <w:b/>
                <w:bCs/>
                <w:sz w:val="22"/>
                <w:szCs w:val="22"/>
              </w:rPr>
              <w:t>BMP</w:t>
            </w:r>
            <w:r w:rsidR="004B6C61" w:rsidRPr="00327C30">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327C30" w:rsidRDefault="00474229" w:rsidP="00474229">
            <w:pPr>
              <w:pStyle w:val="Heading2"/>
              <w:rPr>
                <w:rFonts w:ascii="Arial" w:hAnsi="Arial" w:cs="Arial"/>
                <w:sz w:val="22"/>
                <w:szCs w:val="22"/>
              </w:rPr>
            </w:pPr>
            <w:r w:rsidRPr="00327C30">
              <w:rPr>
                <w:rFonts w:ascii="Arial" w:hAnsi="Arial" w:cs="Arial"/>
                <w:sz w:val="22"/>
                <w:szCs w:val="22"/>
              </w:rPr>
              <w:t>Contribution to Overall Module Assessment (%):</w:t>
            </w:r>
          </w:p>
        </w:tc>
        <w:tc>
          <w:tcPr>
            <w:tcW w:w="2268" w:type="dxa"/>
          </w:tcPr>
          <w:p w14:paraId="19304054" w14:textId="0DC10BEE" w:rsidR="00474229" w:rsidRPr="00327C30" w:rsidRDefault="004B6C61" w:rsidP="00474229">
            <w:pPr>
              <w:spacing w:before="120" w:after="120"/>
              <w:jc w:val="both"/>
              <w:rPr>
                <w:rFonts w:ascii="Arial" w:hAnsi="Arial" w:cs="Arial"/>
                <w:b/>
                <w:sz w:val="22"/>
                <w:szCs w:val="22"/>
              </w:rPr>
            </w:pPr>
            <w:r w:rsidRPr="00327C30">
              <w:rPr>
                <w:rFonts w:ascii="Arial" w:hAnsi="Arial" w:cs="Arial"/>
                <w:b/>
                <w:sz w:val="22"/>
                <w:szCs w:val="22"/>
              </w:rPr>
              <w:t>100%</w:t>
            </w:r>
          </w:p>
        </w:tc>
      </w:tr>
      <w:tr w:rsidR="00474229" w:rsidRPr="00327C30" w14:paraId="4B32B262" w14:textId="77777777" w:rsidTr="259E24E2">
        <w:tc>
          <w:tcPr>
            <w:tcW w:w="2093" w:type="dxa"/>
            <w:shd w:val="clear" w:color="auto" w:fill="auto"/>
          </w:tcPr>
          <w:p w14:paraId="5DB62046" w14:textId="77777777" w:rsidR="00474229" w:rsidRPr="00327C30" w:rsidRDefault="00474229" w:rsidP="00474229">
            <w:pPr>
              <w:spacing w:before="120" w:after="120"/>
              <w:jc w:val="both"/>
              <w:rPr>
                <w:rFonts w:ascii="Arial" w:hAnsi="Arial" w:cs="Arial"/>
                <w:b/>
                <w:sz w:val="22"/>
                <w:szCs w:val="22"/>
              </w:rPr>
            </w:pPr>
            <w:r w:rsidRPr="00327C30">
              <w:rPr>
                <w:rFonts w:ascii="Arial" w:hAnsi="Arial" w:cs="Arial"/>
                <w:b/>
                <w:sz w:val="22"/>
                <w:szCs w:val="22"/>
              </w:rPr>
              <w:t>Lecturer:</w:t>
            </w:r>
          </w:p>
        </w:tc>
        <w:tc>
          <w:tcPr>
            <w:tcW w:w="3293" w:type="dxa"/>
          </w:tcPr>
          <w:p w14:paraId="2F0118B0" w14:textId="29B419EE" w:rsidR="00474229" w:rsidRPr="00327C30" w:rsidRDefault="00894D56" w:rsidP="00474229">
            <w:pPr>
              <w:spacing w:before="120" w:after="120"/>
              <w:jc w:val="both"/>
              <w:rPr>
                <w:rFonts w:ascii="Arial" w:eastAsia="Calibri" w:hAnsi="Arial" w:cs="Arial"/>
                <w:b/>
                <w:bCs/>
                <w:sz w:val="22"/>
                <w:szCs w:val="22"/>
              </w:rPr>
            </w:pPr>
            <w:r w:rsidRPr="00327C30">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327C30" w:rsidRDefault="00474229" w:rsidP="00474229">
            <w:pPr>
              <w:spacing w:before="120" w:after="120"/>
              <w:jc w:val="both"/>
              <w:rPr>
                <w:rFonts w:ascii="Arial" w:hAnsi="Arial" w:cs="Arial"/>
                <w:b/>
                <w:sz w:val="22"/>
                <w:szCs w:val="22"/>
              </w:rPr>
            </w:pPr>
            <w:r w:rsidRPr="00327C30">
              <w:rPr>
                <w:rFonts w:ascii="Arial" w:hAnsi="Arial" w:cs="Arial"/>
                <w:b/>
                <w:sz w:val="22"/>
                <w:szCs w:val="22"/>
              </w:rPr>
              <w:t>Internal Verifier:</w:t>
            </w:r>
          </w:p>
        </w:tc>
        <w:tc>
          <w:tcPr>
            <w:tcW w:w="2268" w:type="dxa"/>
          </w:tcPr>
          <w:p w14:paraId="684C1E49" w14:textId="41F37178" w:rsidR="00474229" w:rsidRPr="00327C30" w:rsidRDefault="00474229" w:rsidP="00474229">
            <w:pPr>
              <w:spacing w:before="120" w:after="120"/>
              <w:jc w:val="both"/>
              <w:rPr>
                <w:rFonts w:ascii="Arial" w:hAnsi="Arial" w:cs="Arial"/>
                <w:b/>
                <w:sz w:val="22"/>
                <w:szCs w:val="22"/>
              </w:rPr>
            </w:pPr>
          </w:p>
        </w:tc>
      </w:tr>
      <w:tr w:rsidR="00474229" w:rsidRPr="00327C30" w14:paraId="121DD8CE" w14:textId="77777777" w:rsidTr="259E24E2">
        <w:tc>
          <w:tcPr>
            <w:tcW w:w="2093" w:type="dxa"/>
            <w:shd w:val="clear" w:color="auto" w:fill="auto"/>
          </w:tcPr>
          <w:p w14:paraId="72F22799" w14:textId="77777777" w:rsidR="00474229" w:rsidRPr="00327C30" w:rsidRDefault="00474229" w:rsidP="00474229">
            <w:pPr>
              <w:spacing w:before="120" w:after="120"/>
              <w:jc w:val="both"/>
              <w:rPr>
                <w:rFonts w:ascii="Arial" w:hAnsi="Arial" w:cs="Arial"/>
                <w:b/>
                <w:sz w:val="22"/>
                <w:szCs w:val="22"/>
              </w:rPr>
            </w:pPr>
            <w:r w:rsidRPr="00327C30">
              <w:rPr>
                <w:rFonts w:ascii="Arial" w:hAnsi="Arial" w:cs="Arial"/>
                <w:b/>
                <w:sz w:val="22"/>
                <w:szCs w:val="22"/>
              </w:rPr>
              <w:t>Assignment Title:</w:t>
            </w:r>
          </w:p>
        </w:tc>
        <w:tc>
          <w:tcPr>
            <w:tcW w:w="3293" w:type="dxa"/>
          </w:tcPr>
          <w:p w14:paraId="4EE61C28" w14:textId="220763D9" w:rsidR="00474229" w:rsidRPr="00327C30"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327C30" w:rsidRDefault="00474229" w:rsidP="00474229">
            <w:pPr>
              <w:spacing w:before="120" w:after="120"/>
              <w:jc w:val="both"/>
              <w:rPr>
                <w:rFonts w:ascii="Arial" w:hAnsi="Arial" w:cs="Arial"/>
                <w:b/>
                <w:sz w:val="22"/>
                <w:szCs w:val="22"/>
              </w:rPr>
            </w:pPr>
            <w:r w:rsidRPr="00327C30">
              <w:rPr>
                <w:rFonts w:ascii="Arial" w:hAnsi="Arial" w:cs="Arial"/>
                <w:b/>
                <w:sz w:val="22"/>
                <w:szCs w:val="22"/>
              </w:rPr>
              <w:t>Word count (or equivalent):</w:t>
            </w:r>
          </w:p>
        </w:tc>
        <w:tc>
          <w:tcPr>
            <w:tcW w:w="2268" w:type="dxa"/>
          </w:tcPr>
          <w:p w14:paraId="762204C4" w14:textId="57F30B5A" w:rsidR="00474229" w:rsidRPr="00327C30" w:rsidRDefault="004B6C61" w:rsidP="00474229">
            <w:pPr>
              <w:spacing w:before="120" w:after="120"/>
              <w:jc w:val="both"/>
              <w:rPr>
                <w:rFonts w:ascii="Arial" w:hAnsi="Arial" w:cs="Arial"/>
                <w:b/>
                <w:sz w:val="22"/>
                <w:szCs w:val="22"/>
              </w:rPr>
            </w:pPr>
            <w:r w:rsidRPr="00327C30">
              <w:rPr>
                <w:rFonts w:ascii="Arial" w:hAnsi="Arial" w:cs="Arial"/>
                <w:b/>
                <w:sz w:val="22"/>
                <w:szCs w:val="22"/>
              </w:rPr>
              <w:t>Essay 5000</w:t>
            </w:r>
            <w:r w:rsidR="009601B8" w:rsidRPr="00327C30">
              <w:rPr>
                <w:rFonts w:ascii="Arial" w:hAnsi="Arial" w:cs="Arial"/>
                <w:b/>
                <w:sz w:val="22"/>
                <w:szCs w:val="22"/>
              </w:rPr>
              <w:t xml:space="preserve"> Words</w:t>
            </w:r>
          </w:p>
        </w:tc>
      </w:tr>
      <w:tr w:rsidR="00474229" w:rsidRPr="00327C30" w14:paraId="064CB4EC" w14:textId="77777777" w:rsidTr="259E24E2">
        <w:tc>
          <w:tcPr>
            <w:tcW w:w="2093" w:type="dxa"/>
            <w:shd w:val="clear" w:color="auto" w:fill="auto"/>
          </w:tcPr>
          <w:p w14:paraId="1E130538" w14:textId="77777777" w:rsidR="00474229" w:rsidRPr="00327C30" w:rsidRDefault="00474229" w:rsidP="00474229">
            <w:pPr>
              <w:spacing w:before="120" w:after="120"/>
              <w:jc w:val="both"/>
              <w:rPr>
                <w:rFonts w:ascii="Arial" w:hAnsi="Arial" w:cs="Arial"/>
                <w:b/>
                <w:sz w:val="22"/>
                <w:szCs w:val="22"/>
              </w:rPr>
            </w:pPr>
            <w:r w:rsidRPr="00327C30">
              <w:rPr>
                <w:rFonts w:ascii="Arial" w:hAnsi="Arial" w:cs="Arial"/>
                <w:b/>
                <w:sz w:val="22"/>
                <w:szCs w:val="22"/>
              </w:rPr>
              <w:t>Submission deadline:</w:t>
            </w:r>
          </w:p>
        </w:tc>
        <w:tc>
          <w:tcPr>
            <w:tcW w:w="3293" w:type="dxa"/>
            <w:shd w:val="clear" w:color="auto" w:fill="auto"/>
          </w:tcPr>
          <w:p w14:paraId="5ABBF987" w14:textId="4A507D3A" w:rsidR="00474229" w:rsidRPr="00327C30" w:rsidRDefault="00C256F4" w:rsidP="259E24E2">
            <w:pPr>
              <w:spacing w:before="120" w:after="120"/>
              <w:jc w:val="both"/>
              <w:rPr>
                <w:rFonts w:ascii="Arial" w:eastAsia="Calibri" w:hAnsi="Arial" w:cs="Arial"/>
                <w:b/>
                <w:bCs/>
                <w:sz w:val="22"/>
                <w:szCs w:val="22"/>
              </w:rPr>
            </w:pPr>
            <w:r w:rsidRPr="00327C30">
              <w:rPr>
                <w:rFonts w:ascii="Arial" w:eastAsia="Calibri" w:hAnsi="Arial" w:cs="Arial"/>
                <w:b/>
                <w:bCs/>
                <w:sz w:val="22"/>
                <w:szCs w:val="22"/>
              </w:rPr>
              <w:t>18</w:t>
            </w:r>
            <w:r w:rsidRPr="00327C30">
              <w:rPr>
                <w:rFonts w:ascii="Arial" w:eastAsia="Calibri" w:hAnsi="Arial" w:cs="Arial"/>
                <w:b/>
                <w:bCs/>
                <w:sz w:val="22"/>
                <w:szCs w:val="22"/>
                <w:vertAlign w:val="superscript"/>
              </w:rPr>
              <w:t>th</w:t>
            </w:r>
            <w:r w:rsidRPr="00327C30">
              <w:rPr>
                <w:rFonts w:ascii="Arial" w:eastAsia="Calibri" w:hAnsi="Arial" w:cs="Arial"/>
                <w:b/>
                <w:bCs/>
                <w:sz w:val="22"/>
                <w:szCs w:val="22"/>
              </w:rPr>
              <w:t xml:space="preserve"> October</w:t>
            </w:r>
            <w:r w:rsidR="00894D56" w:rsidRPr="00327C30">
              <w:rPr>
                <w:rFonts w:ascii="Arial" w:eastAsia="Calibri" w:hAnsi="Arial" w:cs="Arial"/>
                <w:b/>
                <w:bCs/>
                <w:sz w:val="22"/>
                <w:szCs w:val="22"/>
              </w:rPr>
              <w:t xml:space="preserve"> 2021</w:t>
            </w:r>
          </w:p>
        </w:tc>
        <w:tc>
          <w:tcPr>
            <w:tcW w:w="2268" w:type="dxa"/>
            <w:shd w:val="clear" w:color="auto" w:fill="auto"/>
          </w:tcPr>
          <w:p w14:paraId="7860951E" w14:textId="77777777" w:rsidR="00474229" w:rsidRPr="00327C30" w:rsidRDefault="00474229" w:rsidP="00474229">
            <w:pPr>
              <w:spacing w:before="120" w:after="120"/>
              <w:jc w:val="both"/>
              <w:rPr>
                <w:rFonts w:ascii="Arial" w:hAnsi="Arial" w:cs="Arial"/>
                <w:b/>
                <w:sz w:val="22"/>
                <w:szCs w:val="22"/>
              </w:rPr>
            </w:pPr>
            <w:r w:rsidRPr="00327C30">
              <w:rPr>
                <w:rFonts w:ascii="Arial" w:hAnsi="Arial" w:cs="Arial"/>
                <w:b/>
                <w:sz w:val="22"/>
                <w:szCs w:val="22"/>
              </w:rPr>
              <w:t>Return date of provisional marks &amp; written feedback:</w:t>
            </w:r>
          </w:p>
        </w:tc>
        <w:tc>
          <w:tcPr>
            <w:tcW w:w="2268" w:type="dxa"/>
          </w:tcPr>
          <w:p w14:paraId="2C45A160" w14:textId="108E41BE" w:rsidR="00474229" w:rsidRPr="00327C30" w:rsidRDefault="00474229" w:rsidP="00474229">
            <w:pPr>
              <w:spacing w:before="120" w:after="120"/>
              <w:jc w:val="both"/>
              <w:rPr>
                <w:rFonts w:ascii="Arial" w:hAnsi="Arial" w:cs="Arial"/>
                <w:b/>
                <w:sz w:val="22"/>
                <w:szCs w:val="22"/>
              </w:rPr>
            </w:pPr>
          </w:p>
        </w:tc>
      </w:tr>
      <w:tr w:rsidR="00F171F6" w:rsidRPr="00327C30" w14:paraId="22978D6A" w14:textId="77777777" w:rsidTr="259E24E2">
        <w:tc>
          <w:tcPr>
            <w:tcW w:w="2093" w:type="dxa"/>
            <w:shd w:val="clear" w:color="auto" w:fill="auto"/>
          </w:tcPr>
          <w:p w14:paraId="47C57B6E" w14:textId="77777777" w:rsidR="00F171F6" w:rsidRPr="00327C30" w:rsidRDefault="00F171F6" w:rsidP="00F171F6">
            <w:pPr>
              <w:spacing w:before="120" w:after="120"/>
              <w:jc w:val="both"/>
              <w:rPr>
                <w:rFonts w:ascii="Arial" w:hAnsi="Arial" w:cs="Arial"/>
                <w:b/>
                <w:sz w:val="22"/>
                <w:szCs w:val="22"/>
              </w:rPr>
            </w:pPr>
            <w:r w:rsidRPr="00327C30">
              <w:rPr>
                <w:rFonts w:ascii="Arial" w:hAnsi="Arial" w:cs="Arial"/>
                <w:b/>
                <w:sz w:val="22"/>
                <w:szCs w:val="22"/>
              </w:rPr>
              <w:t>Submission method:</w:t>
            </w:r>
          </w:p>
        </w:tc>
        <w:tc>
          <w:tcPr>
            <w:tcW w:w="7829" w:type="dxa"/>
            <w:gridSpan w:val="3"/>
            <w:shd w:val="clear" w:color="auto" w:fill="auto"/>
          </w:tcPr>
          <w:p w14:paraId="7E1CFF8D" w14:textId="77777777" w:rsidR="00F171F6" w:rsidRPr="00327C30" w:rsidRDefault="00F171F6" w:rsidP="00F171F6">
            <w:pPr>
              <w:rPr>
                <w:rFonts w:ascii="Arial" w:hAnsi="Arial" w:cs="Arial"/>
                <w:sz w:val="22"/>
                <w:szCs w:val="22"/>
              </w:rPr>
            </w:pPr>
            <w:r w:rsidRPr="00327C3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327C30" w:rsidRDefault="00F171F6" w:rsidP="00F171F6">
            <w:pPr>
              <w:spacing w:before="120" w:after="120"/>
              <w:jc w:val="both"/>
              <w:rPr>
                <w:rFonts w:ascii="Arial" w:hAnsi="Arial" w:cs="Arial"/>
                <w:b/>
                <w:sz w:val="22"/>
                <w:szCs w:val="22"/>
              </w:rPr>
            </w:pPr>
            <w:r w:rsidRPr="00327C30">
              <w:rPr>
                <w:rFonts w:ascii="Arial" w:hAnsi="Arial" w:cs="Arial"/>
                <w:b/>
                <w:sz w:val="22"/>
                <w:szCs w:val="22"/>
              </w:rPr>
              <w:t xml:space="preserve">Late submission of the assessment will result in a late penalty mark.  </w:t>
            </w:r>
            <w:r w:rsidRPr="00327C30">
              <w:rPr>
                <w:rFonts w:ascii="Arial" w:hAnsi="Arial" w:cs="Arial"/>
                <w:sz w:val="22"/>
                <w:szCs w:val="22"/>
              </w:rPr>
              <w:t>Penalties for late submission: Up to one week late, maximum mark of 40%.  Over one week late, 0%.  Only the Extenuating Circumstances Panel may approve a change to submission dates.</w:t>
            </w:r>
          </w:p>
        </w:tc>
      </w:tr>
      <w:tr w:rsidR="00F171F6" w:rsidRPr="00327C30" w14:paraId="43638574" w14:textId="77777777" w:rsidTr="259E24E2">
        <w:tc>
          <w:tcPr>
            <w:tcW w:w="2093" w:type="dxa"/>
            <w:shd w:val="clear" w:color="auto" w:fill="auto"/>
          </w:tcPr>
          <w:p w14:paraId="2B18D13C" w14:textId="77777777" w:rsidR="00F171F6" w:rsidRPr="00327C30" w:rsidRDefault="00F171F6" w:rsidP="00F171F6">
            <w:pPr>
              <w:spacing w:before="120" w:after="120"/>
              <w:rPr>
                <w:rFonts w:ascii="Arial" w:hAnsi="Arial" w:cs="Arial"/>
                <w:b/>
                <w:sz w:val="22"/>
                <w:szCs w:val="22"/>
              </w:rPr>
            </w:pPr>
            <w:r w:rsidRPr="00327C30">
              <w:rPr>
                <w:rFonts w:ascii="Arial" w:hAnsi="Arial" w:cs="Arial"/>
                <w:b/>
                <w:sz w:val="22"/>
                <w:szCs w:val="22"/>
              </w:rPr>
              <w:t>Academic honesty / referencing:</w:t>
            </w:r>
          </w:p>
        </w:tc>
        <w:tc>
          <w:tcPr>
            <w:tcW w:w="7829" w:type="dxa"/>
            <w:gridSpan w:val="3"/>
            <w:shd w:val="clear" w:color="auto" w:fill="auto"/>
          </w:tcPr>
          <w:p w14:paraId="721FA756" w14:textId="46AFF7FB" w:rsidR="00F171F6" w:rsidRPr="00327C30" w:rsidRDefault="00F171F6" w:rsidP="00F171F6">
            <w:pPr>
              <w:spacing w:before="120" w:after="120"/>
              <w:jc w:val="both"/>
              <w:rPr>
                <w:rFonts w:ascii="Arial" w:hAnsi="Arial" w:cs="Arial"/>
                <w:sz w:val="22"/>
                <w:szCs w:val="22"/>
              </w:rPr>
            </w:pPr>
            <w:r w:rsidRPr="00327C30">
              <w:rPr>
                <w:rFonts w:ascii="Arial" w:hAnsi="Arial" w:cs="Arial"/>
                <w:sz w:val="22"/>
                <w:szCs w:val="22"/>
              </w:rPr>
              <w:t xml:space="preserve">Academic honesty is required. In the main body of your </w:t>
            </w:r>
            <w:r w:rsidR="00A72E7F" w:rsidRPr="00327C30">
              <w:rPr>
                <w:rFonts w:ascii="Arial" w:hAnsi="Arial" w:cs="Arial"/>
                <w:sz w:val="22"/>
                <w:szCs w:val="22"/>
              </w:rPr>
              <w:t>submission,</w:t>
            </w:r>
            <w:r w:rsidRPr="00327C30">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C038CAE" w14:textId="77777777" w:rsidR="0028204E" w:rsidRPr="00327C30" w:rsidRDefault="0028204E" w:rsidP="00DB116D">
      <w:pPr>
        <w:rPr>
          <w:rFonts w:ascii="Arial" w:hAnsi="Arial" w:cs="Arial"/>
          <w:sz w:val="22"/>
          <w:szCs w:val="2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327C30" w14:paraId="7E2511C3" w14:textId="77777777" w:rsidTr="464F7901">
        <w:tc>
          <w:tcPr>
            <w:tcW w:w="9780" w:type="dxa"/>
            <w:shd w:val="clear" w:color="auto" w:fill="auto"/>
          </w:tcPr>
          <w:p w14:paraId="52099F16" w14:textId="77777777" w:rsidR="00C01A3F" w:rsidRPr="00327C30" w:rsidRDefault="00C01A3F" w:rsidP="00273FEE">
            <w:pPr>
              <w:rPr>
                <w:rFonts w:ascii="Arial" w:hAnsi="Arial" w:cs="Arial"/>
                <w:b/>
                <w:sz w:val="22"/>
                <w:szCs w:val="22"/>
              </w:rPr>
            </w:pPr>
            <w:r w:rsidRPr="00327C30">
              <w:rPr>
                <w:rFonts w:ascii="Arial" w:hAnsi="Arial" w:cs="Arial"/>
                <w:b/>
                <w:sz w:val="22"/>
                <w:szCs w:val="22"/>
              </w:rPr>
              <w:t xml:space="preserve">Module Learning Outcomes </w:t>
            </w:r>
          </w:p>
          <w:p w14:paraId="56290156" w14:textId="2D939637" w:rsidR="00C01A3F" w:rsidRPr="00327C30" w:rsidRDefault="00C01A3F" w:rsidP="00273FEE">
            <w:pPr>
              <w:rPr>
                <w:rFonts w:ascii="Arial" w:hAnsi="Arial" w:cs="Arial"/>
                <w:sz w:val="22"/>
                <w:szCs w:val="22"/>
              </w:rPr>
            </w:pPr>
            <w:r w:rsidRPr="00327C30">
              <w:rPr>
                <w:rFonts w:ascii="Arial" w:hAnsi="Arial" w:cs="Arial"/>
                <w:b/>
                <w:sz w:val="22"/>
                <w:szCs w:val="22"/>
              </w:rPr>
              <w:t>(</w:t>
            </w:r>
            <w:r w:rsidR="00A72E7F" w:rsidRPr="00327C30">
              <w:rPr>
                <w:rFonts w:ascii="Arial" w:hAnsi="Arial" w:cs="Arial"/>
                <w:b/>
                <w:sz w:val="22"/>
                <w:szCs w:val="22"/>
              </w:rPr>
              <w:t>From</w:t>
            </w:r>
            <w:r w:rsidRPr="00327C30">
              <w:rPr>
                <w:rFonts w:ascii="Arial" w:hAnsi="Arial" w:cs="Arial"/>
                <w:b/>
                <w:sz w:val="22"/>
                <w:szCs w:val="22"/>
              </w:rPr>
              <w:t xml:space="preserve"> module syllabus)</w:t>
            </w:r>
          </w:p>
        </w:tc>
      </w:tr>
      <w:tr w:rsidR="00130080" w:rsidRPr="00327C30" w14:paraId="2B8980EF" w14:textId="77777777" w:rsidTr="464F7901">
        <w:tc>
          <w:tcPr>
            <w:tcW w:w="9780" w:type="dxa"/>
          </w:tcPr>
          <w:p w14:paraId="6708F3AF" w14:textId="77777777" w:rsidR="00130080" w:rsidRPr="00327C30" w:rsidRDefault="00130080"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 xml:space="preserve">Understanding role of constable </w:t>
            </w:r>
          </w:p>
          <w:p w14:paraId="5D7970F7" w14:textId="77777777" w:rsidR="00130080" w:rsidRPr="00327C3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Evaluate the strategic drivers for professionalising policing and relevant policing and relevant national policing strategies</w:t>
            </w:r>
          </w:p>
          <w:p w14:paraId="16EF9F41" w14:textId="77777777" w:rsidR="00130080" w:rsidRPr="00327C30" w:rsidRDefault="00130080" w:rsidP="464F7901">
            <w:pPr>
              <w:pStyle w:val="ListParagraph"/>
              <w:overflowPunct w:val="0"/>
              <w:autoSpaceDE w:val="0"/>
              <w:autoSpaceDN w:val="0"/>
              <w:adjustRightInd w:val="0"/>
              <w:spacing w:before="240"/>
              <w:jc w:val="both"/>
              <w:textAlignment w:val="baseline"/>
              <w:rPr>
                <w:rFonts w:ascii="Arial" w:hAnsi="Arial" w:cs="Arial"/>
                <w:sz w:val="22"/>
                <w:szCs w:val="22"/>
              </w:rPr>
            </w:pPr>
          </w:p>
          <w:p w14:paraId="01BD4D32" w14:textId="77777777" w:rsidR="00130080" w:rsidRPr="00327C30" w:rsidRDefault="00130080"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 xml:space="preserve">Maintaining Professional Standards </w:t>
            </w:r>
          </w:p>
          <w:p w14:paraId="56471CB4" w14:textId="77777777" w:rsidR="00130080" w:rsidRPr="00327C3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Critically explore the concept of integrity in a professional policing context</w:t>
            </w:r>
          </w:p>
          <w:p w14:paraId="0124FF50" w14:textId="764EC7E8" w:rsidR="00130080" w:rsidRPr="00327C3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Evaluate the strategic drivers for professionalising policing and relevant national policing strategies</w:t>
            </w:r>
          </w:p>
          <w:p w14:paraId="475812A1" w14:textId="77777777" w:rsidR="00894D56" w:rsidRPr="00327C30" w:rsidRDefault="00894D56" w:rsidP="00894D56">
            <w:pPr>
              <w:pStyle w:val="ListParagraph"/>
              <w:overflowPunct w:val="0"/>
              <w:autoSpaceDE w:val="0"/>
              <w:autoSpaceDN w:val="0"/>
              <w:adjustRightInd w:val="0"/>
              <w:spacing w:before="240"/>
              <w:jc w:val="both"/>
              <w:textAlignment w:val="baseline"/>
              <w:rPr>
                <w:rFonts w:ascii="Arial" w:hAnsi="Arial" w:cs="Arial"/>
                <w:sz w:val="22"/>
                <w:szCs w:val="22"/>
              </w:rPr>
            </w:pPr>
          </w:p>
          <w:p w14:paraId="036342FC" w14:textId="44E10066" w:rsidR="00130080" w:rsidRPr="00327C30" w:rsidRDefault="3BDD3DF9"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E</w:t>
            </w:r>
            <w:r w:rsidR="00130080" w:rsidRPr="00327C30">
              <w:rPr>
                <w:rFonts w:ascii="Arial" w:hAnsi="Arial" w:cs="Arial"/>
                <w:sz w:val="22"/>
                <w:szCs w:val="22"/>
              </w:rPr>
              <w:t>videnced Based Policing</w:t>
            </w:r>
          </w:p>
          <w:p w14:paraId="120D6364" w14:textId="77777777" w:rsidR="00130080" w:rsidRPr="00327C3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lastRenderedPageBreak/>
              <w:t>Critically analyse evidence-based policing and ‘what works’ in policing</w:t>
            </w:r>
          </w:p>
          <w:p w14:paraId="26AAA7E3" w14:textId="77777777" w:rsidR="00130080" w:rsidRPr="00327C30" w:rsidRDefault="00130080"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 xml:space="preserve">Communication Skills </w:t>
            </w:r>
          </w:p>
          <w:p w14:paraId="7BF77EA4" w14:textId="77777777" w:rsidR="00130080" w:rsidRPr="00327C3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Critically review methods for communicating and disseminating information in a policing context</w:t>
            </w:r>
          </w:p>
          <w:p w14:paraId="60C2616C" w14:textId="77777777" w:rsidR="00130080" w:rsidRPr="00327C30" w:rsidRDefault="00130080"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 xml:space="preserve">Criminology &amp; Crime Prevention </w:t>
            </w:r>
          </w:p>
          <w:p w14:paraId="1C205237" w14:textId="77777777" w:rsidR="00130080" w:rsidRPr="00327C3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Critically evaluate crime prevention theories and strategies</w:t>
            </w:r>
          </w:p>
          <w:p w14:paraId="1EFEC3A0" w14:textId="77777777" w:rsidR="00130080" w:rsidRPr="00327C30" w:rsidRDefault="00130080"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 xml:space="preserve">Public Protection </w:t>
            </w:r>
          </w:p>
          <w:p w14:paraId="2EA39B15" w14:textId="77777777" w:rsidR="00130080" w:rsidRPr="00327C3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Critically assess the impact of abuse upon victims</w:t>
            </w:r>
          </w:p>
          <w:p w14:paraId="558132D2" w14:textId="77777777" w:rsidR="00130080" w:rsidRPr="00327C3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Evolve professional strategies to deal with the impact of personal attitudes and values upon the investigation process</w:t>
            </w:r>
          </w:p>
          <w:p w14:paraId="588772FC" w14:textId="77777777" w:rsidR="00130080" w:rsidRPr="00327C3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Critically review the links between Serious and Organised Crime Groups and public protection issues</w:t>
            </w:r>
          </w:p>
          <w:p w14:paraId="5F531F70" w14:textId="77777777" w:rsidR="00130080" w:rsidRPr="00327C3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Critically assess police strategies for dealing with public protection incidents</w:t>
            </w:r>
          </w:p>
          <w:p w14:paraId="12E9E920" w14:textId="77777777" w:rsidR="00130080" w:rsidRPr="00327C30" w:rsidRDefault="00130080"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 xml:space="preserve">Digital Policing </w:t>
            </w:r>
          </w:p>
          <w:p w14:paraId="26DCCF9D" w14:textId="1B7812FC" w:rsidR="2CC25FBB" w:rsidRPr="00327C30" w:rsidRDefault="2CC25FBB" w:rsidP="464F7901">
            <w:pPr>
              <w:pStyle w:val="ListParagraph"/>
              <w:numPr>
                <w:ilvl w:val="0"/>
                <w:numId w:val="29"/>
              </w:numPr>
              <w:spacing w:before="240"/>
              <w:jc w:val="both"/>
              <w:rPr>
                <w:rFonts w:ascii="Arial" w:hAnsi="Arial" w:cs="Arial"/>
                <w:color w:val="000000" w:themeColor="text1"/>
                <w:sz w:val="22"/>
                <w:szCs w:val="22"/>
              </w:rPr>
            </w:pPr>
            <w:r w:rsidRPr="00327C30">
              <w:rPr>
                <w:rFonts w:ascii="Arial" w:eastAsia="Arial" w:hAnsi="Arial" w:cs="Arial"/>
                <w:color w:val="000000" w:themeColor="text1"/>
                <w:sz w:val="22"/>
                <w:szCs w:val="22"/>
              </w:rPr>
              <w:t>Demonstrate a critical understanding of how to investigate complex internet-related crime and the impact of such crimes</w:t>
            </w:r>
          </w:p>
          <w:p w14:paraId="4639894C" w14:textId="34DAAA31" w:rsidR="04DED357" w:rsidRPr="00327C30" w:rsidRDefault="04DED357" w:rsidP="464F7901">
            <w:pPr>
              <w:pStyle w:val="ListParagraph"/>
              <w:numPr>
                <w:ilvl w:val="0"/>
                <w:numId w:val="29"/>
              </w:numPr>
              <w:spacing w:before="240"/>
              <w:jc w:val="both"/>
              <w:rPr>
                <w:rFonts w:ascii="Arial" w:hAnsi="Arial" w:cs="Arial"/>
                <w:color w:val="000000" w:themeColor="text1"/>
                <w:sz w:val="22"/>
                <w:szCs w:val="22"/>
                <w:highlight w:val="yellow"/>
              </w:rPr>
            </w:pPr>
            <w:r w:rsidRPr="00327C30">
              <w:rPr>
                <w:rFonts w:ascii="Arial" w:eastAsia="Arial" w:hAnsi="Arial" w:cs="Arial"/>
                <w:color w:val="000000" w:themeColor="text1"/>
                <w:sz w:val="22"/>
                <w:szCs w:val="22"/>
              </w:rPr>
              <w:t xml:space="preserve">Understand procedures for obtaining and processing digital evidence in a policing context </w:t>
            </w:r>
          </w:p>
          <w:p w14:paraId="39198DC4" w14:textId="5BB3151A" w:rsidR="04DED357" w:rsidRPr="00327C30" w:rsidRDefault="04DED357" w:rsidP="464F7901">
            <w:pPr>
              <w:spacing w:before="240"/>
              <w:jc w:val="both"/>
              <w:rPr>
                <w:rFonts w:ascii="Arial" w:eastAsia="Arial" w:hAnsi="Arial" w:cs="Arial"/>
                <w:color w:val="000000" w:themeColor="text1"/>
                <w:sz w:val="22"/>
                <w:szCs w:val="22"/>
              </w:rPr>
            </w:pPr>
            <w:r w:rsidRPr="00327C30">
              <w:rPr>
                <w:rFonts w:ascii="Arial" w:eastAsia="Arial" w:hAnsi="Arial" w:cs="Arial"/>
                <w:color w:val="000000" w:themeColor="text1"/>
                <w:sz w:val="22"/>
                <w:szCs w:val="22"/>
              </w:rPr>
              <w:t>Counter Terro</w:t>
            </w:r>
            <w:r w:rsidR="057B3CB1" w:rsidRPr="00327C30">
              <w:rPr>
                <w:rFonts w:ascii="Arial" w:eastAsia="Arial" w:hAnsi="Arial" w:cs="Arial"/>
                <w:color w:val="000000" w:themeColor="text1"/>
                <w:sz w:val="22"/>
                <w:szCs w:val="22"/>
              </w:rPr>
              <w:t>r</w:t>
            </w:r>
            <w:r w:rsidRPr="00327C30">
              <w:rPr>
                <w:rFonts w:ascii="Arial" w:eastAsia="Arial" w:hAnsi="Arial" w:cs="Arial"/>
                <w:color w:val="000000" w:themeColor="text1"/>
                <w:sz w:val="22"/>
                <w:szCs w:val="22"/>
              </w:rPr>
              <w:t xml:space="preserve">ism </w:t>
            </w:r>
          </w:p>
          <w:p w14:paraId="6B58A6BA" w14:textId="255D5AAF" w:rsidR="04DED357" w:rsidRPr="00327C30" w:rsidRDefault="04DED357" w:rsidP="464F7901">
            <w:pPr>
              <w:pStyle w:val="ListParagraph"/>
              <w:numPr>
                <w:ilvl w:val="0"/>
                <w:numId w:val="2"/>
              </w:numPr>
              <w:jc w:val="both"/>
              <w:rPr>
                <w:rFonts w:ascii="Arial" w:hAnsi="Arial" w:cs="Arial"/>
                <w:sz w:val="22"/>
                <w:szCs w:val="22"/>
                <w:highlight w:val="yellow"/>
              </w:rPr>
            </w:pPr>
            <w:r w:rsidRPr="00327C30">
              <w:rPr>
                <w:rFonts w:ascii="Arial" w:eastAsia="Arial" w:hAnsi="Arial" w:cs="Arial"/>
                <w:color w:val="000000" w:themeColor="text1"/>
                <w:sz w:val="22"/>
                <w:szCs w:val="22"/>
              </w:rPr>
              <w:t>Understand and explain the national counter terrorism structure</w:t>
            </w:r>
          </w:p>
          <w:p w14:paraId="5F73B0D2" w14:textId="30CE2816" w:rsidR="04DED357" w:rsidRPr="00327C30" w:rsidRDefault="04DED357" w:rsidP="464F7901">
            <w:pPr>
              <w:pStyle w:val="ListParagraph"/>
              <w:numPr>
                <w:ilvl w:val="0"/>
                <w:numId w:val="2"/>
              </w:numPr>
              <w:jc w:val="both"/>
              <w:rPr>
                <w:rFonts w:ascii="Arial" w:hAnsi="Arial" w:cs="Arial"/>
                <w:color w:val="000000" w:themeColor="text1"/>
                <w:sz w:val="22"/>
                <w:szCs w:val="22"/>
                <w:highlight w:val="yellow"/>
              </w:rPr>
            </w:pPr>
            <w:r w:rsidRPr="00327C30">
              <w:rPr>
                <w:rFonts w:ascii="Arial" w:eastAsia="Arial" w:hAnsi="Arial" w:cs="Arial"/>
                <w:color w:val="000000" w:themeColor="text1"/>
                <w:sz w:val="22"/>
                <w:szCs w:val="22"/>
              </w:rPr>
              <w:t>Review and understand the insider threat in relation to counter terrorism</w:t>
            </w:r>
            <w:r w:rsidRPr="00327C30">
              <w:rPr>
                <w:rFonts w:ascii="Arial" w:hAnsi="Arial" w:cs="Arial"/>
                <w:sz w:val="22"/>
                <w:szCs w:val="22"/>
              </w:rPr>
              <w:br/>
            </w:r>
          </w:p>
          <w:p w14:paraId="10A438F9" w14:textId="77777777" w:rsidR="00130080" w:rsidRPr="00327C30" w:rsidRDefault="00130080"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 xml:space="preserve">Response Policing </w:t>
            </w:r>
          </w:p>
          <w:p w14:paraId="072A64A1" w14:textId="77777777" w:rsidR="00130080" w:rsidRPr="00327C3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Critically evaluate public perceptions of response policing</w:t>
            </w:r>
          </w:p>
          <w:p w14:paraId="00632280" w14:textId="77777777" w:rsidR="00130080" w:rsidRPr="00327C3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Critically evaluate response policing in the context of dealing with critical and major incidents</w:t>
            </w:r>
          </w:p>
          <w:p w14:paraId="762F29D7" w14:textId="77777777" w:rsidR="00130080" w:rsidRPr="00327C30" w:rsidRDefault="00130080"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 xml:space="preserve">Policing Communities </w:t>
            </w:r>
          </w:p>
          <w:p w14:paraId="0A6516CB" w14:textId="77777777" w:rsidR="00130080" w:rsidRPr="00327C3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Understand and employ relevant strategies and initiatives to deliver effective community policing</w:t>
            </w:r>
          </w:p>
          <w:p w14:paraId="63282B02" w14:textId="77777777" w:rsidR="00130080" w:rsidRPr="00327C30" w:rsidRDefault="00130080" w:rsidP="464F7901">
            <w:p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 xml:space="preserve">Policing the Roads </w:t>
            </w:r>
          </w:p>
          <w:p w14:paraId="1706CD96" w14:textId="77777777" w:rsidR="00130080" w:rsidRPr="00327C3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Understand and demonstrate knowledge of legislation and regulations relating to vehicles/drivers</w:t>
            </w:r>
          </w:p>
          <w:p w14:paraId="7B09AF82" w14:textId="77777777" w:rsidR="00130080" w:rsidRPr="00327C3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2"/>
                <w:szCs w:val="22"/>
              </w:rPr>
            </w:pPr>
            <w:r w:rsidRPr="00327C30">
              <w:rPr>
                <w:rFonts w:ascii="Arial" w:hAnsi="Arial" w:cs="Arial"/>
                <w:sz w:val="22"/>
                <w:szCs w:val="22"/>
              </w:rPr>
              <w:t>Understand and review professional practice in relation to roads policing pursuits</w:t>
            </w:r>
          </w:p>
          <w:p w14:paraId="192875C5" w14:textId="77777777" w:rsidR="00130080" w:rsidRPr="00327C30" w:rsidRDefault="00130080" w:rsidP="009601B8">
            <w:pPr>
              <w:jc w:val="both"/>
              <w:rPr>
                <w:rFonts w:ascii="Arial" w:hAnsi="Arial" w:cs="Arial"/>
                <w:sz w:val="22"/>
                <w:szCs w:val="22"/>
              </w:rPr>
            </w:pPr>
          </w:p>
          <w:p w14:paraId="403AD1A5" w14:textId="77777777" w:rsidR="00130080" w:rsidRPr="00327C30" w:rsidRDefault="00130080" w:rsidP="009601B8">
            <w:pPr>
              <w:jc w:val="both"/>
              <w:rPr>
                <w:rFonts w:ascii="Arial" w:hAnsi="Arial" w:cs="Arial"/>
                <w:sz w:val="22"/>
                <w:szCs w:val="22"/>
              </w:rPr>
            </w:pPr>
          </w:p>
        </w:tc>
      </w:tr>
    </w:tbl>
    <w:p w14:paraId="32FBE693" w14:textId="77777777" w:rsidR="00C01A3F" w:rsidRPr="00327C30" w:rsidRDefault="00C01A3F" w:rsidP="00BA1176">
      <w:pPr>
        <w:rPr>
          <w:rFonts w:ascii="Arial" w:hAnsi="Arial" w:cs="Arial"/>
          <w:b/>
          <w:sz w:val="22"/>
          <w:szCs w:val="22"/>
        </w:rPr>
      </w:pPr>
    </w:p>
    <w:p w14:paraId="04C955FF" w14:textId="512BF168" w:rsidR="00C01A3F" w:rsidRPr="00327C30" w:rsidRDefault="00C01A3F" w:rsidP="464F7901">
      <w:pPr>
        <w:rPr>
          <w:rFonts w:ascii="Arial" w:hAnsi="Arial" w:cs="Arial"/>
          <w:b/>
          <w:bCs/>
          <w:sz w:val="22"/>
          <w:szCs w:val="22"/>
        </w:rPr>
      </w:pPr>
    </w:p>
    <w:p w14:paraId="687C63F7" w14:textId="70A78418" w:rsidR="464F7901" w:rsidRPr="00327C30" w:rsidRDefault="464F7901" w:rsidP="464F7901">
      <w:pPr>
        <w:rPr>
          <w:rFonts w:ascii="Arial" w:hAnsi="Arial" w:cs="Arial"/>
          <w:b/>
          <w:bCs/>
          <w:sz w:val="22"/>
          <w:szCs w:val="22"/>
        </w:rPr>
      </w:pPr>
    </w:p>
    <w:p w14:paraId="3B42030C" w14:textId="573A0528" w:rsidR="464F7901" w:rsidRPr="00327C30" w:rsidRDefault="464F7901" w:rsidP="464F7901">
      <w:pPr>
        <w:rPr>
          <w:rFonts w:ascii="Arial" w:hAnsi="Arial" w:cs="Arial"/>
          <w:b/>
          <w:bCs/>
          <w:sz w:val="22"/>
          <w:szCs w:val="22"/>
        </w:rPr>
      </w:pPr>
    </w:p>
    <w:p w14:paraId="12CD81C6" w14:textId="605AE2B4" w:rsidR="464F7901" w:rsidRPr="00327C30" w:rsidRDefault="464F7901" w:rsidP="464F7901">
      <w:pPr>
        <w:rPr>
          <w:rFonts w:ascii="Arial" w:hAnsi="Arial" w:cs="Arial"/>
          <w:b/>
          <w:bCs/>
          <w:sz w:val="22"/>
          <w:szCs w:val="22"/>
        </w:rPr>
      </w:pPr>
    </w:p>
    <w:p w14:paraId="3869CDFB" w14:textId="5D6DC359" w:rsidR="464F7901" w:rsidRPr="00327C30" w:rsidRDefault="464F7901" w:rsidP="464F7901">
      <w:pPr>
        <w:rPr>
          <w:rFonts w:ascii="Arial" w:hAnsi="Arial" w:cs="Arial"/>
          <w:b/>
          <w:bCs/>
          <w:sz w:val="22"/>
          <w:szCs w:val="22"/>
        </w:rPr>
      </w:pPr>
    </w:p>
    <w:p w14:paraId="4C91C32B" w14:textId="6CE53371" w:rsidR="464F7901" w:rsidRPr="00327C30" w:rsidRDefault="464F7901" w:rsidP="464F7901">
      <w:pPr>
        <w:rPr>
          <w:rFonts w:ascii="Arial" w:hAnsi="Arial" w:cs="Arial"/>
          <w:b/>
          <w:bCs/>
          <w:sz w:val="22"/>
          <w:szCs w:val="22"/>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327C30" w14:paraId="0DA9437B" w14:textId="77777777" w:rsidTr="464F7901">
        <w:tc>
          <w:tcPr>
            <w:tcW w:w="10490" w:type="dxa"/>
            <w:shd w:val="clear" w:color="auto" w:fill="C0C0C0"/>
          </w:tcPr>
          <w:p w14:paraId="59AE4566" w14:textId="77777777" w:rsidR="005969E2" w:rsidRPr="00327C30" w:rsidRDefault="00933F10" w:rsidP="00576AB4">
            <w:pPr>
              <w:jc w:val="center"/>
              <w:rPr>
                <w:rFonts w:ascii="Arial" w:hAnsi="Arial" w:cs="Arial"/>
                <w:b/>
                <w:sz w:val="22"/>
                <w:szCs w:val="22"/>
              </w:rPr>
            </w:pPr>
            <w:r w:rsidRPr="00327C30">
              <w:rPr>
                <w:rFonts w:ascii="Arial" w:hAnsi="Arial" w:cs="Arial"/>
                <w:sz w:val="22"/>
                <w:szCs w:val="22"/>
              </w:rPr>
              <w:br w:type="page"/>
            </w:r>
            <w:r w:rsidR="005969E2" w:rsidRPr="00327C30">
              <w:rPr>
                <w:rFonts w:ascii="Arial" w:hAnsi="Arial" w:cs="Arial"/>
                <w:b/>
                <w:sz w:val="22"/>
                <w:szCs w:val="22"/>
              </w:rPr>
              <w:t>TASK DESCRIPTION</w:t>
            </w:r>
          </w:p>
        </w:tc>
      </w:tr>
    </w:tbl>
    <w:p w14:paraId="58EDD1E2" w14:textId="5451F4AB" w:rsidR="464F7901" w:rsidRPr="00327C30" w:rsidRDefault="464F7901" w:rsidP="464F7901">
      <w:pPr>
        <w:jc w:val="both"/>
        <w:rPr>
          <w:rFonts w:ascii="Arial" w:eastAsiaTheme="minorEastAsia" w:hAnsi="Arial" w:cs="Arial"/>
          <w:b/>
          <w:bCs/>
          <w:sz w:val="22"/>
          <w:szCs w:val="22"/>
        </w:rPr>
      </w:pPr>
    </w:p>
    <w:p w14:paraId="18E1D340" w14:textId="77777777" w:rsidR="00454735" w:rsidRPr="00327C30" w:rsidRDefault="00454735" w:rsidP="00454735">
      <w:pPr>
        <w:jc w:val="both"/>
        <w:rPr>
          <w:rFonts w:ascii="Arial" w:eastAsia="Calibri" w:hAnsi="Arial" w:cs="Arial"/>
          <w:b/>
          <w:bCs/>
          <w:sz w:val="22"/>
          <w:szCs w:val="22"/>
        </w:rPr>
      </w:pPr>
      <w:r w:rsidRPr="00327C30">
        <w:rPr>
          <w:rFonts w:ascii="Arial" w:eastAsia="Calibri" w:hAnsi="Arial" w:cs="Arial"/>
          <w:b/>
          <w:bCs/>
          <w:sz w:val="22"/>
          <w:szCs w:val="22"/>
        </w:rPr>
        <w:t>Students are required to complete a 5000-word essay under the following titles:</w:t>
      </w:r>
    </w:p>
    <w:p w14:paraId="2A71F8EC" w14:textId="77777777" w:rsidR="00454735" w:rsidRPr="00327C30" w:rsidRDefault="00454735" w:rsidP="00454735">
      <w:pPr>
        <w:jc w:val="both"/>
        <w:rPr>
          <w:rFonts w:ascii="Arial" w:eastAsia="Calibri" w:hAnsi="Arial" w:cs="Arial"/>
          <w:b/>
          <w:bCs/>
          <w:sz w:val="22"/>
          <w:szCs w:val="22"/>
        </w:rPr>
      </w:pPr>
    </w:p>
    <w:p w14:paraId="716731D3"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b/>
          <w:bCs/>
          <w:sz w:val="22"/>
          <w:szCs w:val="22"/>
        </w:rPr>
        <w:t>1000 words - Understanding the role of Constable/Maintaining Professional Standards</w:t>
      </w:r>
    </w:p>
    <w:p w14:paraId="1EEF5F6B"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sz w:val="22"/>
          <w:szCs w:val="22"/>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sz w:val="22"/>
          <w:szCs w:val="22"/>
        </w:rPr>
        <w:t xml:space="preserve"> </w:t>
      </w:r>
    </w:p>
    <w:p w14:paraId="203020D9"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b/>
          <w:bCs/>
          <w:sz w:val="22"/>
          <w:szCs w:val="22"/>
        </w:rPr>
        <w:t>1000 words - Community/Response Policing/Policing roads/Conducting Investigations /Digital Policing</w:t>
      </w:r>
    </w:p>
    <w:p w14:paraId="7168D71B"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sz w:val="22"/>
          <w:szCs w:val="22"/>
        </w:rPr>
        <w:t xml:space="preserve">Critically evaluate the role of the police in </w:t>
      </w:r>
      <w:r w:rsidRPr="00327C30">
        <w:rPr>
          <w:rFonts w:ascii="Arial" w:eastAsia="Calibri" w:hAnsi="Arial" w:cs="Arial"/>
          <w:b/>
          <w:bCs/>
          <w:sz w:val="22"/>
          <w:szCs w:val="22"/>
          <w:u w:val="single"/>
        </w:rPr>
        <w:t>one</w:t>
      </w:r>
      <w:r w:rsidRPr="00327C30">
        <w:rPr>
          <w:rFonts w:ascii="Arial" w:eastAsia="Calibri" w:hAnsi="Arial" w:cs="Arial"/>
          <w:sz w:val="22"/>
          <w:szCs w:val="22"/>
        </w:rPr>
        <w:t xml:space="preserve"> of the following areas:</w:t>
      </w:r>
    </w:p>
    <w:p w14:paraId="5E112270" w14:textId="77777777" w:rsidR="00454735" w:rsidRPr="00327C30" w:rsidRDefault="00454735" w:rsidP="00454735">
      <w:pPr>
        <w:numPr>
          <w:ilvl w:val="0"/>
          <w:numId w:val="1"/>
        </w:numPr>
        <w:spacing w:line="257" w:lineRule="auto"/>
        <w:contextualSpacing/>
        <w:rPr>
          <w:rFonts w:ascii="Arial" w:hAnsi="Arial" w:cs="Arial"/>
          <w:sz w:val="22"/>
          <w:szCs w:val="22"/>
        </w:rPr>
      </w:pPr>
      <w:r w:rsidRPr="00327C30">
        <w:rPr>
          <w:rFonts w:ascii="Arial" w:eastAsia="Arial" w:hAnsi="Arial" w:cs="Arial"/>
          <w:sz w:val="22"/>
          <w:szCs w:val="22"/>
        </w:rPr>
        <w:t>Community policing (strategies and incentives)</w:t>
      </w:r>
    </w:p>
    <w:p w14:paraId="526317CD" w14:textId="77777777" w:rsidR="00454735" w:rsidRPr="00327C30" w:rsidRDefault="00454735" w:rsidP="00454735">
      <w:pPr>
        <w:numPr>
          <w:ilvl w:val="0"/>
          <w:numId w:val="1"/>
        </w:numPr>
        <w:spacing w:line="257" w:lineRule="auto"/>
        <w:contextualSpacing/>
        <w:rPr>
          <w:rFonts w:ascii="Arial" w:hAnsi="Arial" w:cs="Arial"/>
          <w:sz w:val="22"/>
          <w:szCs w:val="22"/>
        </w:rPr>
      </w:pPr>
      <w:r w:rsidRPr="00327C30">
        <w:rPr>
          <w:rFonts w:ascii="Arial" w:eastAsia="Arial" w:hAnsi="Arial" w:cs="Arial"/>
          <w:sz w:val="22"/>
          <w:szCs w:val="22"/>
        </w:rPr>
        <w:t>Response policing (public perception and critical/major incidents)</w:t>
      </w:r>
    </w:p>
    <w:p w14:paraId="3E94E9A4" w14:textId="77777777" w:rsidR="00454735" w:rsidRPr="00327C30" w:rsidRDefault="00454735" w:rsidP="00454735">
      <w:pPr>
        <w:numPr>
          <w:ilvl w:val="0"/>
          <w:numId w:val="1"/>
        </w:numPr>
        <w:spacing w:line="257" w:lineRule="auto"/>
        <w:contextualSpacing/>
        <w:rPr>
          <w:rFonts w:ascii="Arial" w:hAnsi="Arial" w:cs="Arial"/>
          <w:sz w:val="22"/>
          <w:szCs w:val="22"/>
        </w:rPr>
      </w:pPr>
      <w:r w:rsidRPr="00327C30">
        <w:rPr>
          <w:rFonts w:ascii="Arial" w:eastAsia="Arial" w:hAnsi="Arial" w:cs="Arial"/>
          <w:sz w:val="22"/>
          <w:szCs w:val="22"/>
        </w:rPr>
        <w:t xml:space="preserve">Policing the roads (application of regulations) </w:t>
      </w:r>
    </w:p>
    <w:p w14:paraId="71D40E12" w14:textId="77777777" w:rsidR="00454735" w:rsidRPr="00327C30" w:rsidRDefault="00454735" w:rsidP="00454735">
      <w:pPr>
        <w:numPr>
          <w:ilvl w:val="0"/>
          <w:numId w:val="1"/>
        </w:numPr>
        <w:spacing w:line="257" w:lineRule="auto"/>
        <w:contextualSpacing/>
        <w:rPr>
          <w:rFonts w:ascii="Arial" w:hAnsi="Arial" w:cs="Arial"/>
          <w:sz w:val="22"/>
          <w:szCs w:val="22"/>
        </w:rPr>
      </w:pPr>
      <w:bookmarkStart w:id="0" w:name="_Hlk85376818"/>
      <w:r w:rsidRPr="00327C30">
        <w:rPr>
          <w:rFonts w:ascii="Arial" w:eastAsia="Arial" w:hAnsi="Arial" w:cs="Arial"/>
          <w:sz w:val="22"/>
          <w:szCs w:val="22"/>
        </w:rPr>
        <w:t xml:space="preserve">Counter Terrorism Policing (Structure/ Risks/Insider threat).  </w:t>
      </w:r>
    </w:p>
    <w:bookmarkEnd w:id="0"/>
    <w:p w14:paraId="6F2CAC0B" w14:textId="77777777" w:rsidR="00454735" w:rsidRPr="00327C30" w:rsidRDefault="00454735" w:rsidP="00454735">
      <w:pPr>
        <w:numPr>
          <w:ilvl w:val="0"/>
          <w:numId w:val="1"/>
        </w:numPr>
        <w:contextualSpacing/>
        <w:rPr>
          <w:rFonts w:ascii="Arial" w:hAnsi="Arial" w:cs="Arial"/>
          <w:sz w:val="22"/>
          <w:szCs w:val="22"/>
        </w:rPr>
      </w:pPr>
      <w:r w:rsidRPr="00327C30">
        <w:rPr>
          <w:rFonts w:ascii="Arial" w:eastAsia="Calibri" w:hAnsi="Arial" w:cs="Arial"/>
          <w:sz w:val="22"/>
          <w:szCs w:val="22"/>
        </w:rPr>
        <w:t xml:space="preserve">Digital Policing (Internet related crime / Digital evidence retrieval).  </w:t>
      </w:r>
    </w:p>
    <w:p w14:paraId="1FD1043B" w14:textId="77777777" w:rsidR="00454735" w:rsidRPr="00327C30" w:rsidRDefault="00454735" w:rsidP="00454735">
      <w:pPr>
        <w:contextualSpacing/>
        <w:rPr>
          <w:rFonts w:ascii="Arial" w:hAnsi="Arial" w:cs="Arial"/>
          <w:sz w:val="22"/>
          <w:szCs w:val="22"/>
        </w:rPr>
      </w:pPr>
    </w:p>
    <w:p w14:paraId="309C0401" w14:textId="77777777" w:rsidR="00454735" w:rsidRPr="00327C30" w:rsidRDefault="00454735" w:rsidP="00454735">
      <w:pPr>
        <w:contextualSpacing/>
        <w:rPr>
          <w:rFonts w:ascii="Arial" w:hAnsi="Arial" w:cs="Arial"/>
          <w:sz w:val="22"/>
          <w:szCs w:val="22"/>
        </w:rPr>
      </w:pPr>
      <w:r w:rsidRPr="00327C30">
        <w:rPr>
          <w:rFonts w:ascii="Arial" w:hAnsi="Arial" w:cs="Arial"/>
          <w:sz w:val="22"/>
          <w:szCs w:val="22"/>
        </w:rPr>
        <w:t>NB: If you wish to pursue a detective role within the police service, please choose the following option.</w:t>
      </w:r>
    </w:p>
    <w:p w14:paraId="6C527985" w14:textId="77777777" w:rsidR="00454735" w:rsidRPr="00327C30" w:rsidRDefault="00454735" w:rsidP="00454735">
      <w:pPr>
        <w:contextualSpacing/>
        <w:rPr>
          <w:rFonts w:ascii="Arial" w:hAnsi="Arial" w:cs="Arial"/>
          <w:sz w:val="22"/>
          <w:szCs w:val="22"/>
        </w:rPr>
      </w:pPr>
    </w:p>
    <w:p w14:paraId="330CD762"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sz w:val="22"/>
          <w:szCs w:val="22"/>
        </w:rPr>
        <w:t>Critically evaluate the role of the police in:</w:t>
      </w:r>
    </w:p>
    <w:p w14:paraId="0EAF8C04" w14:textId="77777777" w:rsidR="00454735" w:rsidRPr="00327C30" w:rsidRDefault="00454735" w:rsidP="00454735">
      <w:pPr>
        <w:numPr>
          <w:ilvl w:val="0"/>
          <w:numId w:val="1"/>
        </w:numPr>
        <w:spacing w:line="257" w:lineRule="auto"/>
        <w:contextualSpacing/>
        <w:rPr>
          <w:rFonts w:ascii="Arial" w:hAnsi="Arial" w:cs="Arial"/>
          <w:sz w:val="22"/>
          <w:szCs w:val="22"/>
        </w:rPr>
      </w:pPr>
      <w:r w:rsidRPr="00327C30">
        <w:rPr>
          <w:rFonts w:ascii="Arial" w:eastAsia="Arial" w:hAnsi="Arial" w:cs="Arial"/>
          <w:sz w:val="22"/>
          <w:szCs w:val="22"/>
        </w:rPr>
        <w:t xml:space="preserve">Conducting Investigations (Volume, serious and complex) </w:t>
      </w:r>
    </w:p>
    <w:p w14:paraId="7F9B3EE1" w14:textId="77777777" w:rsidR="00454735" w:rsidRPr="00327C30" w:rsidRDefault="00454735" w:rsidP="00454735">
      <w:pPr>
        <w:jc w:val="both"/>
        <w:rPr>
          <w:rFonts w:ascii="Arial" w:hAnsi="Arial" w:cs="Arial"/>
          <w:sz w:val="22"/>
          <w:szCs w:val="22"/>
        </w:rPr>
      </w:pPr>
    </w:p>
    <w:p w14:paraId="01C83E3F"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b/>
          <w:bCs/>
          <w:sz w:val="22"/>
          <w:szCs w:val="22"/>
        </w:rPr>
        <w:t>1000 words - Information and Intelligence/Communication Skills</w:t>
      </w:r>
    </w:p>
    <w:p w14:paraId="7A0897C7"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sz w:val="22"/>
          <w:szCs w:val="22"/>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sz w:val="22"/>
          <w:szCs w:val="22"/>
        </w:rPr>
        <w:t xml:space="preserve"> </w:t>
      </w:r>
    </w:p>
    <w:p w14:paraId="24957B17"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b/>
          <w:bCs/>
          <w:sz w:val="22"/>
          <w:szCs w:val="22"/>
        </w:rPr>
        <w:t>1000 words - Public Protection</w:t>
      </w:r>
    </w:p>
    <w:p w14:paraId="159FDD4D"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sz w:val="22"/>
          <w:szCs w:val="22"/>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sz w:val="22"/>
          <w:szCs w:val="22"/>
        </w:rPr>
        <w:t xml:space="preserve"> </w:t>
      </w:r>
    </w:p>
    <w:p w14:paraId="7173A6C1"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b/>
          <w:bCs/>
          <w:sz w:val="22"/>
          <w:szCs w:val="22"/>
        </w:rPr>
        <w:t>1000 words - Evidence based policing/criminology and crime prevention/criminal Justice</w:t>
      </w:r>
    </w:p>
    <w:p w14:paraId="7CD132AB" w14:textId="77777777" w:rsidR="00454735" w:rsidRPr="00327C30" w:rsidRDefault="00454735" w:rsidP="00454735">
      <w:pPr>
        <w:spacing w:line="257" w:lineRule="auto"/>
        <w:rPr>
          <w:rFonts w:ascii="Arial" w:hAnsi="Arial" w:cs="Arial"/>
          <w:sz w:val="22"/>
          <w:szCs w:val="22"/>
        </w:rPr>
      </w:pPr>
      <w:r w:rsidRPr="00327C30">
        <w:rPr>
          <w:rFonts w:ascii="Arial" w:eastAsia="Calibri" w:hAnsi="Arial" w:cs="Arial"/>
          <w:sz w:val="22"/>
          <w:szCs w:val="22"/>
        </w:rPr>
        <w:t xml:space="preserve">Critically analyse the concept of evidence-based policing and ‘what works’ in policing evaluating crime prevention theories and strategies and considering the options open to reduce re offending. </w:t>
      </w:r>
    </w:p>
    <w:p w14:paraId="01F2D0F7" w14:textId="58338224" w:rsidR="464F7901" w:rsidRPr="00327C30" w:rsidRDefault="464F7901" w:rsidP="464F7901">
      <w:pPr>
        <w:spacing w:line="257" w:lineRule="auto"/>
        <w:rPr>
          <w:rFonts w:ascii="Arial" w:eastAsia="Calibri" w:hAnsi="Arial" w:cs="Arial"/>
          <w:sz w:val="22"/>
          <w:szCs w:val="22"/>
        </w:rPr>
      </w:pPr>
    </w:p>
    <w:p w14:paraId="564D9DC7" w14:textId="7AAABB1F" w:rsidR="00795507" w:rsidRPr="00327C30" w:rsidRDefault="00795507" w:rsidP="00454735">
      <w:pPr>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327C30" w14:paraId="32B746F4" w14:textId="77777777" w:rsidTr="00116072">
        <w:trPr>
          <w:trHeight w:val="414"/>
        </w:trPr>
        <w:tc>
          <w:tcPr>
            <w:tcW w:w="10444" w:type="dxa"/>
            <w:shd w:val="clear" w:color="auto" w:fill="D9D9D9"/>
          </w:tcPr>
          <w:p w14:paraId="4228CFC3" w14:textId="77777777" w:rsidR="00D22D9C" w:rsidRPr="00327C30" w:rsidRDefault="00D22D9C" w:rsidP="00C8667A">
            <w:pPr>
              <w:jc w:val="center"/>
              <w:rPr>
                <w:rFonts w:ascii="Arial" w:hAnsi="Arial" w:cs="Arial"/>
                <w:b/>
                <w:caps/>
                <w:sz w:val="22"/>
                <w:szCs w:val="22"/>
              </w:rPr>
            </w:pPr>
            <w:r w:rsidRPr="00327C30">
              <w:rPr>
                <w:rFonts w:ascii="Arial" w:hAnsi="Arial" w:cs="Arial"/>
                <w:b/>
                <w:caps/>
                <w:sz w:val="22"/>
                <w:szCs w:val="22"/>
              </w:rPr>
              <w:t>GUIDANCE</w:t>
            </w:r>
            <w:r w:rsidR="009F5CB2" w:rsidRPr="00327C30">
              <w:rPr>
                <w:rFonts w:ascii="Arial" w:hAnsi="Arial" w:cs="Arial"/>
                <w:b/>
                <w:caps/>
                <w:sz w:val="22"/>
                <w:szCs w:val="22"/>
              </w:rPr>
              <w:t xml:space="preserve"> </w:t>
            </w:r>
            <w:r w:rsidRPr="00327C30">
              <w:rPr>
                <w:rFonts w:ascii="Arial" w:hAnsi="Arial" w:cs="Arial"/>
                <w:b/>
                <w:caps/>
                <w:sz w:val="22"/>
                <w:szCs w:val="22"/>
              </w:rPr>
              <w:t>FOR Students IN THE COMPLETION OF TASKS</w:t>
            </w:r>
          </w:p>
        </w:tc>
      </w:tr>
    </w:tbl>
    <w:p w14:paraId="3C29D3AF" w14:textId="77777777" w:rsidR="00D22D9C" w:rsidRPr="00327C30" w:rsidRDefault="00D22D9C" w:rsidP="00D22D9C">
      <w:pPr>
        <w:jc w:val="both"/>
        <w:rPr>
          <w:rFonts w:ascii="Arial" w:hAnsi="Arial" w:cs="Arial"/>
          <w:sz w:val="22"/>
          <w:szCs w:val="22"/>
        </w:rPr>
      </w:pPr>
    </w:p>
    <w:p w14:paraId="2BAAC0A2" w14:textId="77777777" w:rsidR="00D22D9C" w:rsidRPr="00327C30" w:rsidRDefault="00D22D9C" w:rsidP="00D22D9C">
      <w:pPr>
        <w:jc w:val="both"/>
        <w:rPr>
          <w:rFonts w:ascii="Arial" w:hAnsi="Arial" w:cs="Arial"/>
          <w:b/>
          <w:sz w:val="22"/>
          <w:szCs w:val="22"/>
        </w:rPr>
      </w:pPr>
      <w:r w:rsidRPr="00327C30">
        <w:rPr>
          <w:rFonts w:ascii="Arial" w:hAnsi="Arial" w:cs="Arial"/>
          <w:b/>
          <w:sz w:val="22"/>
          <w:szCs w:val="22"/>
        </w:rPr>
        <w:t xml:space="preserve">NOTE: The guidance offered below is linked to the five </w:t>
      </w:r>
      <w:r w:rsidR="004D5E9B" w:rsidRPr="00327C30">
        <w:rPr>
          <w:rFonts w:ascii="Arial" w:hAnsi="Arial" w:cs="Arial"/>
          <w:b/>
          <w:sz w:val="22"/>
          <w:szCs w:val="22"/>
        </w:rPr>
        <w:t>generic</w:t>
      </w:r>
      <w:r w:rsidRPr="00327C30">
        <w:rPr>
          <w:rFonts w:ascii="Arial" w:hAnsi="Arial" w:cs="Arial"/>
          <w:b/>
          <w:sz w:val="22"/>
          <w:szCs w:val="22"/>
        </w:rPr>
        <w:t xml:space="preserve"> assessment criteria overleaf.</w:t>
      </w:r>
    </w:p>
    <w:p w14:paraId="50ACDB72" w14:textId="77777777" w:rsidR="004D5E9B" w:rsidRPr="00327C30" w:rsidRDefault="004D5E9B" w:rsidP="00D22D9C">
      <w:pPr>
        <w:jc w:val="both"/>
        <w:rPr>
          <w:rFonts w:ascii="Arial" w:hAnsi="Arial" w:cs="Arial"/>
          <w:b/>
          <w:sz w:val="22"/>
          <w:szCs w:val="22"/>
        </w:rPr>
      </w:pPr>
    </w:p>
    <w:p w14:paraId="126B8107" w14:textId="77777777" w:rsidR="00D22D9C" w:rsidRPr="00327C30" w:rsidRDefault="005F3A53" w:rsidP="00D22D9C">
      <w:pPr>
        <w:numPr>
          <w:ilvl w:val="0"/>
          <w:numId w:val="8"/>
        </w:numPr>
        <w:jc w:val="both"/>
        <w:rPr>
          <w:rFonts w:ascii="Arial" w:hAnsi="Arial" w:cs="Arial"/>
          <w:b/>
          <w:sz w:val="22"/>
          <w:szCs w:val="22"/>
        </w:rPr>
      </w:pPr>
      <w:r w:rsidRPr="00327C30">
        <w:rPr>
          <w:rFonts w:ascii="Arial" w:hAnsi="Arial" w:cs="Arial"/>
          <w:b/>
          <w:sz w:val="22"/>
          <w:szCs w:val="22"/>
        </w:rPr>
        <w:t>Engagement with</w:t>
      </w:r>
      <w:r w:rsidR="00D22D9C" w:rsidRPr="00327C30">
        <w:rPr>
          <w:rFonts w:ascii="Arial" w:hAnsi="Arial" w:cs="Arial"/>
          <w:b/>
          <w:sz w:val="22"/>
          <w:szCs w:val="22"/>
        </w:rPr>
        <w:t xml:space="preserve"> Literature </w:t>
      </w:r>
      <w:r w:rsidRPr="00327C30">
        <w:rPr>
          <w:rFonts w:ascii="Arial" w:hAnsi="Arial" w:cs="Arial"/>
          <w:b/>
          <w:sz w:val="22"/>
          <w:szCs w:val="22"/>
        </w:rPr>
        <w:t>Skills</w:t>
      </w:r>
    </w:p>
    <w:p w14:paraId="4141B080" w14:textId="77777777" w:rsidR="00D22D9C" w:rsidRPr="00327C30" w:rsidRDefault="00D22D9C" w:rsidP="00FE5651">
      <w:pPr>
        <w:jc w:val="both"/>
        <w:rPr>
          <w:rFonts w:ascii="Arial" w:hAnsi="Arial" w:cs="Arial"/>
          <w:sz w:val="22"/>
          <w:szCs w:val="22"/>
        </w:rPr>
      </w:pPr>
      <w:r w:rsidRPr="00327C30">
        <w:rPr>
          <w:rFonts w:ascii="Arial" w:hAnsi="Arial" w:cs="Arial"/>
          <w:sz w:val="22"/>
          <w:szCs w:val="22"/>
        </w:rPr>
        <w:t xml:space="preserve">Your work must be informed and supported by scholarly material that is </w:t>
      </w:r>
      <w:r w:rsidRPr="00327C30">
        <w:rPr>
          <w:rFonts w:ascii="Arial" w:hAnsi="Arial" w:cs="Arial"/>
          <w:i/>
          <w:sz w:val="22"/>
          <w:szCs w:val="22"/>
        </w:rPr>
        <w:t>relevant</w:t>
      </w:r>
      <w:r w:rsidRPr="00327C30">
        <w:rPr>
          <w:rFonts w:ascii="Arial" w:hAnsi="Arial" w:cs="Arial"/>
          <w:sz w:val="22"/>
          <w:szCs w:val="22"/>
        </w:rPr>
        <w:t xml:space="preserve"> to and </w:t>
      </w:r>
      <w:r w:rsidRPr="00327C30">
        <w:rPr>
          <w:rFonts w:ascii="Arial" w:hAnsi="Arial" w:cs="Arial"/>
          <w:i/>
          <w:sz w:val="22"/>
          <w:szCs w:val="22"/>
        </w:rPr>
        <w:t>focused</w:t>
      </w:r>
      <w:r w:rsidRPr="00327C30">
        <w:rPr>
          <w:rFonts w:ascii="Arial" w:hAnsi="Arial" w:cs="Arial"/>
          <w:sz w:val="22"/>
          <w:szCs w:val="22"/>
        </w:rPr>
        <w:t xml:space="preserve"> on the task(s) set</w:t>
      </w:r>
      <w:r w:rsidR="00FE5651" w:rsidRPr="00327C30">
        <w:rPr>
          <w:rFonts w:ascii="Arial" w:hAnsi="Arial" w:cs="Arial"/>
          <w:sz w:val="22"/>
          <w:szCs w:val="22"/>
        </w:rPr>
        <w:t>; you should make use of scholarly reviews and primary sources, where appropriate (for example, refereed research articles and/or original materials appropriate to the discipline)</w:t>
      </w:r>
      <w:r w:rsidRPr="00327C30">
        <w:rPr>
          <w:rFonts w:ascii="Arial" w:hAnsi="Arial" w:cs="Arial"/>
          <w:sz w:val="22"/>
          <w:szCs w:val="22"/>
        </w:rPr>
        <w:t xml:space="preserve">.    You should provide evidence that you have accessed a wide </w:t>
      </w:r>
      <w:r w:rsidRPr="00327C30">
        <w:rPr>
          <w:rFonts w:ascii="Arial" w:hAnsi="Arial" w:cs="Arial"/>
          <w:i/>
          <w:sz w:val="22"/>
          <w:szCs w:val="22"/>
        </w:rPr>
        <w:t>range</w:t>
      </w:r>
      <w:r w:rsidRPr="00327C3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7C30">
        <w:rPr>
          <w:rFonts w:ascii="Arial" w:hAnsi="Arial" w:cs="Arial"/>
          <w:i/>
          <w:sz w:val="22"/>
          <w:szCs w:val="22"/>
        </w:rPr>
        <w:t>credibility</w:t>
      </w:r>
      <w:r w:rsidRPr="00327C3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7C30">
        <w:rPr>
          <w:rFonts w:ascii="Arial" w:hAnsi="Arial" w:cs="Arial"/>
          <w:i/>
          <w:sz w:val="22"/>
          <w:szCs w:val="22"/>
        </w:rPr>
        <w:t>evidence</w:t>
      </w:r>
      <w:r w:rsidRPr="00327C30">
        <w:rPr>
          <w:rFonts w:ascii="Arial" w:hAnsi="Arial" w:cs="Arial"/>
          <w:sz w:val="22"/>
          <w:szCs w:val="22"/>
        </w:rPr>
        <w:t xml:space="preserve"> of your research/own reading throughout your work, </w:t>
      </w:r>
      <w:r w:rsidR="005F3A53" w:rsidRPr="00327C30">
        <w:rPr>
          <w:rFonts w:ascii="Arial" w:hAnsi="Arial" w:cs="Arial"/>
          <w:sz w:val="22"/>
          <w:szCs w:val="22"/>
        </w:rPr>
        <w:t>using a</w:t>
      </w:r>
      <w:r w:rsidR="00995D51" w:rsidRPr="00327C30">
        <w:rPr>
          <w:rFonts w:ascii="Arial" w:hAnsi="Arial" w:cs="Arial"/>
          <w:sz w:val="22"/>
          <w:szCs w:val="22"/>
        </w:rPr>
        <w:t xml:space="preserve"> suitable referencing system, including </w:t>
      </w:r>
      <w:r w:rsidRPr="00327C30">
        <w:rPr>
          <w:rFonts w:ascii="Arial" w:hAnsi="Arial" w:cs="Arial"/>
          <w:sz w:val="22"/>
          <w:szCs w:val="22"/>
        </w:rPr>
        <w:t>in-text citations in the main body of y</w:t>
      </w:r>
      <w:r w:rsidR="00FE5651" w:rsidRPr="00327C30">
        <w:rPr>
          <w:rFonts w:ascii="Arial" w:hAnsi="Arial" w:cs="Arial"/>
          <w:sz w:val="22"/>
          <w:szCs w:val="22"/>
        </w:rPr>
        <w:t xml:space="preserve">our work and a reference list </w:t>
      </w:r>
      <w:r w:rsidRPr="00327C30">
        <w:rPr>
          <w:rFonts w:ascii="Arial" w:hAnsi="Arial" w:cs="Arial"/>
          <w:sz w:val="22"/>
          <w:szCs w:val="22"/>
        </w:rPr>
        <w:t xml:space="preserve">at the end of your work. </w:t>
      </w:r>
    </w:p>
    <w:p w14:paraId="101CF8DE" w14:textId="77777777" w:rsidR="00C01A3F" w:rsidRPr="00327C30" w:rsidRDefault="00C01A3F" w:rsidP="00D22D9C">
      <w:pPr>
        <w:jc w:val="both"/>
        <w:rPr>
          <w:rFonts w:ascii="Arial" w:hAnsi="Arial" w:cs="Arial"/>
          <w:sz w:val="22"/>
          <w:szCs w:val="22"/>
        </w:rPr>
      </w:pPr>
    </w:p>
    <w:p w14:paraId="4284125F" w14:textId="37F617F8" w:rsidR="00C01A3F" w:rsidRPr="00327C30" w:rsidRDefault="008042F0" w:rsidP="00C01A3F">
      <w:pPr>
        <w:jc w:val="both"/>
        <w:rPr>
          <w:rFonts w:ascii="Arial" w:hAnsi="Arial" w:cs="Arial"/>
          <w:i/>
          <w:sz w:val="22"/>
          <w:szCs w:val="22"/>
        </w:rPr>
      </w:pPr>
      <w:r w:rsidRPr="00327C30">
        <w:rPr>
          <w:rFonts w:ascii="Arial" w:hAnsi="Arial" w:cs="Arial"/>
          <w:b/>
          <w:i/>
          <w:sz w:val="22"/>
          <w:szCs w:val="22"/>
        </w:rPr>
        <w:t>Guidance</w:t>
      </w:r>
      <w:r w:rsidR="00C01A3F" w:rsidRPr="00327C30">
        <w:rPr>
          <w:rFonts w:ascii="Arial" w:hAnsi="Arial" w:cs="Arial"/>
          <w:b/>
          <w:i/>
          <w:sz w:val="22"/>
          <w:szCs w:val="22"/>
        </w:rPr>
        <w:t xml:space="preserve"> specific to this </w:t>
      </w:r>
      <w:r w:rsidR="004C4F19" w:rsidRPr="00327C30">
        <w:rPr>
          <w:rFonts w:ascii="Arial" w:hAnsi="Arial" w:cs="Arial"/>
          <w:b/>
          <w:i/>
          <w:sz w:val="22"/>
          <w:szCs w:val="22"/>
        </w:rPr>
        <w:t>assessment</w:t>
      </w:r>
      <w:r w:rsidR="00C01A3F" w:rsidRPr="00327C30">
        <w:rPr>
          <w:rFonts w:ascii="Arial" w:hAnsi="Arial" w:cs="Arial"/>
          <w:b/>
          <w:i/>
          <w:sz w:val="22"/>
          <w:szCs w:val="22"/>
        </w:rPr>
        <w:t>:</w:t>
      </w:r>
      <w:r w:rsidR="00C01A3F" w:rsidRPr="00327C30">
        <w:rPr>
          <w:rFonts w:ascii="Arial" w:hAnsi="Arial" w:cs="Arial"/>
          <w:i/>
          <w:sz w:val="22"/>
          <w:szCs w:val="22"/>
        </w:rPr>
        <w:t xml:space="preserve"> </w:t>
      </w:r>
      <w:r w:rsidR="00795507" w:rsidRPr="00327C30">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w:t>
      </w:r>
      <w:r w:rsidR="00A72E7F" w:rsidRPr="00327C30">
        <w:rPr>
          <w:rFonts w:ascii="Arial" w:hAnsi="Arial" w:cs="Arial"/>
          <w:i/>
          <w:sz w:val="22"/>
          <w:szCs w:val="22"/>
        </w:rPr>
        <w:t>online</w:t>
      </w:r>
      <w:r w:rsidR="00795507" w:rsidRPr="00327C30">
        <w:rPr>
          <w:rFonts w:ascii="Arial" w:hAnsi="Arial" w:cs="Arial"/>
          <w:i/>
          <w:sz w:val="22"/>
          <w:szCs w:val="22"/>
        </w:rPr>
        <w:t xml:space="preserve"> this allows you to access journals through the library, make use of this to gain good grades. </w:t>
      </w:r>
    </w:p>
    <w:p w14:paraId="5FC1A96A" w14:textId="77777777" w:rsidR="00C01A3F" w:rsidRPr="00327C30" w:rsidRDefault="00C01A3F" w:rsidP="00D22D9C">
      <w:pPr>
        <w:jc w:val="both"/>
        <w:rPr>
          <w:rFonts w:ascii="Arial" w:hAnsi="Arial" w:cs="Arial"/>
          <w:sz w:val="22"/>
          <w:szCs w:val="22"/>
        </w:rPr>
      </w:pPr>
    </w:p>
    <w:p w14:paraId="238D3EB9" w14:textId="77777777" w:rsidR="00D22D9C" w:rsidRPr="00327C30" w:rsidRDefault="00D22D9C" w:rsidP="00D22D9C">
      <w:pPr>
        <w:jc w:val="both"/>
        <w:rPr>
          <w:rFonts w:ascii="Arial" w:hAnsi="Arial" w:cs="Arial"/>
          <w:sz w:val="22"/>
          <w:szCs w:val="22"/>
        </w:rPr>
      </w:pPr>
    </w:p>
    <w:p w14:paraId="7CABF24E" w14:textId="77777777" w:rsidR="00D22D9C" w:rsidRPr="00327C30" w:rsidRDefault="00D22D9C" w:rsidP="00D22D9C">
      <w:pPr>
        <w:numPr>
          <w:ilvl w:val="0"/>
          <w:numId w:val="8"/>
        </w:numPr>
        <w:jc w:val="both"/>
        <w:rPr>
          <w:rFonts w:ascii="Arial" w:hAnsi="Arial" w:cs="Arial"/>
          <w:b/>
          <w:sz w:val="22"/>
          <w:szCs w:val="22"/>
        </w:rPr>
      </w:pPr>
      <w:r w:rsidRPr="00327C30">
        <w:rPr>
          <w:rFonts w:ascii="Arial" w:hAnsi="Arial" w:cs="Arial"/>
          <w:b/>
          <w:sz w:val="22"/>
          <w:szCs w:val="22"/>
        </w:rPr>
        <w:lastRenderedPageBreak/>
        <w:t xml:space="preserve">Knowledge and Understanding </w:t>
      </w:r>
      <w:r w:rsidR="005F3A53" w:rsidRPr="00327C30">
        <w:rPr>
          <w:rFonts w:ascii="Arial" w:hAnsi="Arial" w:cs="Arial"/>
          <w:b/>
          <w:sz w:val="22"/>
          <w:szCs w:val="22"/>
        </w:rPr>
        <w:t>Skills</w:t>
      </w:r>
    </w:p>
    <w:p w14:paraId="6B7B95E4" w14:textId="77777777" w:rsidR="00D22D9C" w:rsidRPr="00327C30" w:rsidRDefault="004D5E9B" w:rsidP="00D22D9C">
      <w:pPr>
        <w:jc w:val="both"/>
        <w:rPr>
          <w:rFonts w:ascii="Arial" w:hAnsi="Arial" w:cs="Arial"/>
          <w:sz w:val="22"/>
          <w:szCs w:val="22"/>
        </w:rPr>
      </w:pPr>
      <w:r w:rsidRPr="00327C30">
        <w:rPr>
          <w:rFonts w:ascii="Arial" w:hAnsi="Arial" w:cs="Arial"/>
          <w:sz w:val="22"/>
          <w:szCs w:val="22"/>
        </w:rPr>
        <w:t xml:space="preserve">At level 6, </w:t>
      </w:r>
      <w:r w:rsidR="00995D51" w:rsidRPr="00327C30">
        <w:rPr>
          <w:rFonts w:ascii="Arial" w:hAnsi="Arial" w:cs="Arial"/>
          <w:sz w:val="22"/>
          <w:szCs w:val="22"/>
        </w:rPr>
        <w:t xml:space="preserve">you should be able to </w:t>
      </w:r>
      <w:r w:rsidRPr="00327C30">
        <w:rPr>
          <w:rFonts w:ascii="Arial" w:hAnsi="Arial" w:cs="Arial"/>
          <w:sz w:val="22"/>
          <w:szCs w:val="22"/>
        </w:rPr>
        <w:t xml:space="preserve">demonstrate coherent and detailed knowledge and a systematic understanding of the subject area, at least some of which is informed by the latest research and/or advanced scholarship within the discipline. </w:t>
      </w:r>
      <w:r w:rsidR="00C073F1" w:rsidRPr="00327C30">
        <w:rPr>
          <w:rFonts w:ascii="Arial" w:hAnsi="Arial" w:cs="Arial"/>
          <w:sz w:val="22"/>
          <w:szCs w:val="22"/>
        </w:rPr>
        <w:t xml:space="preserve">You should be aware of the uncertainty, ambiguity and limits of knowledge. </w:t>
      </w:r>
      <w:r w:rsidR="00D22D9C" w:rsidRPr="00327C30">
        <w:rPr>
          <w:rFonts w:ascii="Arial" w:hAnsi="Arial" w:cs="Arial"/>
          <w:sz w:val="22"/>
          <w:szCs w:val="22"/>
        </w:rPr>
        <w:t xml:space="preserve">Your work must demonstrate the growing extent of your knowledge and </w:t>
      </w:r>
      <w:r w:rsidR="00C073F1" w:rsidRPr="00327C30">
        <w:rPr>
          <w:rFonts w:ascii="Arial" w:hAnsi="Arial" w:cs="Arial"/>
          <w:sz w:val="22"/>
          <w:szCs w:val="22"/>
        </w:rPr>
        <w:t xml:space="preserve">systematic </w:t>
      </w:r>
      <w:r w:rsidR="00D22D9C" w:rsidRPr="00327C30">
        <w:rPr>
          <w:rFonts w:ascii="Arial" w:hAnsi="Arial" w:cs="Arial"/>
          <w:sz w:val="22"/>
          <w:szCs w:val="22"/>
        </w:rPr>
        <w:t xml:space="preserve">understanding of concepts and underlying principles associated with the subject area.  </w:t>
      </w:r>
      <w:r w:rsidR="00D22D9C" w:rsidRPr="00327C30">
        <w:rPr>
          <w:rFonts w:ascii="Arial" w:hAnsi="Arial" w:cs="Arial"/>
          <w:i/>
          <w:sz w:val="22"/>
          <w:szCs w:val="22"/>
        </w:rPr>
        <w:t>Knowledge</w:t>
      </w:r>
      <w:r w:rsidR="00D22D9C" w:rsidRPr="00327C30">
        <w:rPr>
          <w:rFonts w:ascii="Arial" w:hAnsi="Arial" w:cs="Arial"/>
          <w:sz w:val="22"/>
          <w:szCs w:val="22"/>
        </w:rPr>
        <w:t xml:space="preserve"> relates to the facts, information and skills you have acquired through your learning.  You demonstrate your </w:t>
      </w:r>
      <w:r w:rsidR="00D22D9C" w:rsidRPr="00327C30">
        <w:rPr>
          <w:rFonts w:ascii="Arial" w:hAnsi="Arial" w:cs="Arial"/>
          <w:i/>
          <w:sz w:val="22"/>
          <w:szCs w:val="22"/>
        </w:rPr>
        <w:t>understanding</w:t>
      </w:r>
      <w:r w:rsidR="00D22D9C" w:rsidRPr="00327C3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327C30">
        <w:rPr>
          <w:rFonts w:ascii="Arial" w:hAnsi="Arial" w:cs="Arial"/>
          <w:i/>
          <w:sz w:val="22"/>
          <w:szCs w:val="22"/>
        </w:rPr>
        <w:t>extent</w:t>
      </w:r>
      <w:r w:rsidR="00D22D9C" w:rsidRPr="00327C30">
        <w:rPr>
          <w:rFonts w:ascii="Arial" w:hAnsi="Arial" w:cs="Arial"/>
          <w:sz w:val="22"/>
          <w:szCs w:val="22"/>
        </w:rPr>
        <w:t xml:space="preserve"> to which you demonstrate your knowledge and understanding; ideally each should be complete and detailed, with comprehensive coverage.</w:t>
      </w:r>
      <w:r w:rsidRPr="00327C30">
        <w:rPr>
          <w:rFonts w:ascii="Arial" w:hAnsi="Arial" w:cs="Arial"/>
          <w:sz w:val="22"/>
          <w:szCs w:val="22"/>
        </w:rPr>
        <w:t xml:space="preserve"> </w:t>
      </w:r>
    </w:p>
    <w:p w14:paraId="7F3239E5" w14:textId="77777777" w:rsidR="00C01A3F" w:rsidRPr="00327C30" w:rsidRDefault="00C01A3F" w:rsidP="00C01A3F">
      <w:pPr>
        <w:jc w:val="both"/>
        <w:rPr>
          <w:rFonts w:ascii="Arial" w:hAnsi="Arial" w:cs="Arial"/>
          <w:b/>
          <w:i/>
          <w:sz w:val="22"/>
          <w:szCs w:val="22"/>
        </w:rPr>
      </w:pPr>
    </w:p>
    <w:p w14:paraId="44E3FFF3" w14:textId="00E3F557" w:rsidR="00C01A3F" w:rsidRPr="00327C30" w:rsidRDefault="008042F0" w:rsidP="00C01A3F">
      <w:pPr>
        <w:jc w:val="both"/>
        <w:rPr>
          <w:rFonts w:ascii="Arial" w:hAnsi="Arial" w:cs="Arial"/>
          <w:i/>
          <w:sz w:val="22"/>
          <w:szCs w:val="22"/>
        </w:rPr>
      </w:pPr>
      <w:r w:rsidRPr="00327C30">
        <w:rPr>
          <w:rFonts w:ascii="Arial" w:hAnsi="Arial" w:cs="Arial"/>
          <w:b/>
          <w:i/>
          <w:sz w:val="22"/>
          <w:szCs w:val="22"/>
        </w:rPr>
        <w:t xml:space="preserve">Guidance </w:t>
      </w:r>
      <w:r w:rsidR="00C01A3F" w:rsidRPr="00327C30">
        <w:rPr>
          <w:rFonts w:ascii="Arial" w:hAnsi="Arial" w:cs="Arial"/>
          <w:b/>
          <w:i/>
          <w:sz w:val="22"/>
          <w:szCs w:val="22"/>
        </w:rPr>
        <w:t xml:space="preserve">specific to this </w:t>
      </w:r>
      <w:r w:rsidR="004C4F19" w:rsidRPr="00327C30">
        <w:rPr>
          <w:rFonts w:ascii="Arial" w:hAnsi="Arial" w:cs="Arial"/>
          <w:b/>
          <w:i/>
          <w:sz w:val="22"/>
          <w:szCs w:val="22"/>
        </w:rPr>
        <w:t>assessment</w:t>
      </w:r>
      <w:r w:rsidR="00C01A3F" w:rsidRPr="00327C30">
        <w:rPr>
          <w:rFonts w:ascii="Arial" w:hAnsi="Arial" w:cs="Arial"/>
          <w:b/>
          <w:i/>
          <w:sz w:val="22"/>
          <w:szCs w:val="22"/>
        </w:rPr>
        <w:t>:</w:t>
      </w:r>
      <w:r w:rsidR="00C01A3F" w:rsidRPr="00327C30">
        <w:rPr>
          <w:rFonts w:ascii="Arial" w:hAnsi="Arial" w:cs="Arial"/>
          <w:i/>
          <w:sz w:val="22"/>
          <w:szCs w:val="22"/>
        </w:rPr>
        <w:t xml:space="preserve"> </w:t>
      </w:r>
      <w:r w:rsidR="00795507" w:rsidRPr="00327C30">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327C30" w:rsidRDefault="00D22D9C" w:rsidP="00D22D9C">
      <w:pPr>
        <w:jc w:val="both"/>
        <w:rPr>
          <w:rFonts w:ascii="Arial" w:hAnsi="Arial" w:cs="Arial"/>
          <w:sz w:val="22"/>
          <w:szCs w:val="22"/>
        </w:rPr>
      </w:pPr>
    </w:p>
    <w:p w14:paraId="784C7072" w14:textId="77777777" w:rsidR="00D22D9C" w:rsidRPr="00327C30" w:rsidRDefault="00D22D9C" w:rsidP="00D22D9C">
      <w:pPr>
        <w:jc w:val="both"/>
        <w:rPr>
          <w:rFonts w:ascii="Arial" w:hAnsi="Arial" w:cs="Arial"/>
          <w:b/>
          <w:sz w:val="22"/>
          <w:szCs w:val="22"/>
        </w:rPr>
      </w:pPr>
    </w:p>
    <w:p w14:paraId="2782BC07" w14:textId="77777777" w:rsidR="00D22D9C" w:rsidRPr="00327C30" w:rsidRDefault="005F3A53" w:rsidP="00D22D9C">
      <w:pPr>
        <w:numPr>
          <w:ilvl w:val="0"/>
          <w:numId w:val="8"/>
        </w:numPr>
        <w:jc w:val="both"/>
        <w:rPr>
          <w:rFonts w:ascii="Arial" w:hAnsi="Arial" w:cs="Arial"/>
          <w:b/>
          <w:sz w:val="22"/>
          <w:szCs w:val="22"/>
        </w:rPr>
      </w:pPr>
      <w:r w:rsidRPr="00327C30">
        <w:rPr>
          <w:rFonts w:ascii="Arial" w:hAnsi="Arial" w:cs="Arial"/>
          <w:b/>
          <w:sz w:val="22"/>
          <w:szCs w:val="22"/>
        </w:rPr>
        <w:t>Cognitive and Intellectual Skills</w:t>
      </w:r>
    </w:p>
    <w:p w14:paraId="5D7420B3" w14:textId="77777777" w:rsidR="00D22D9C" w:rsidRPr="00327C30" w:rsidRDefault="00C073F1" w:rsidP="00FE5651">
      <w:pPr>
        <w:jc w:val="both"/>
        <w:rPr>
          <w:rFonts w:ascii="Arial" w:hAnsi="Arial" w:cs="Arial"/>
          <w:sz w:val="22"/>
          <w:szCs w:val="22"/>
        </w:rPr>
      </w:pPr>
      <w:r w:rsidRPr="00327C30">
        <w:rPr>
          <w:rFonts w:ascii="Arial" w:hAnsi="Arial" w:cs="Arial"/>
          <w:sz w:val="22"/>
          <w:szCs w:val="22"/>
        </w:rPr>
        <w:t>You should be able to</w:t>
      </w:r>
      <w:r w:rsidR="006E3E4E" w:rsidRPr="00327C30">
        <w:rPr>
          <w:rFonts w:ascii="Arial" w:hAnsi="Arial" w:cs="Arial"/>
          <w:sz w:val="22"/>
          <w:szCs w:val="22"/>
        </w:rPr>
        <w:t>:</w:t>
      </w:r>
      <w:r w:rsidRPr="00327C30">
        <w:rPr>
          <w:rFonts w:ascii="Arial" w:hAnsi="Arial" w:cs="Arial"/>
          <w:sz w:val="22"/>
          <w:szCs w:val="22"/>
        </w:rPr>
        <w:t xml:space="preserve"> critically evaluate evidence, arguments, assumptions, abstract concepts and data </w:t>
      </w:r>
      <w:r w:rsidR="006E3E4E" w:rsidRPr="00327C30">
        <w:rPr>
          <w:rFonts w:ascii="Arial" w:hAnsi="Arial" w:cs="Arial"/>
          <w:sz w:val="22"/>
          <w:szCs w:val="22"/>
        </w:rPr>
        <w:t xml:space="preserve">some of which are at the forefront of a discipline </w:t>
      </w:r>
      <w:r w:rsidRPr="00327C30">
        <w:rPr>
          <w:rFonts w:ascii="Arial" w:hAnsi="Arial" w:cs="Arial"/>
          <w:sz w:val="22"/>
          <w:szCs w:val="22"/>
        </w:rPr>
        <w:t>(</w:t>
      </w:r>
      <w:r w:rsidR="006E3E4E" w:rsidRPr="00327C30">
        <w:rPr>
          <w:rFonts w:ascii="Arial" w:hAnsi="Arial" w:cs="Arial"/>
          <w:sz w:val="22"/>
          <w:szCs w:val="22"/>
        </w:rPr>
        <w:t xml:space="preserve">and </w:t>
      </w:r>
      <w:r w:rsidRPr="00327C30">
        <w:rPr>
          <w:rFonts w:ascii="Arial" w:hAnsi="Arial" w:cs="Arial"/>
          <w:sz w:val="22"/>
          <w:szCs w:val="22"/>
        </w:rPr>
        <w:t xml:space="preserve">that may be </w:t>
      </w:r>
      <w:r w:rsidR="00FE5651" w:rsidRPr="00327C30">
        <w:rPr>
          <w:rFonts w:ascii="Arial" w:hAnsi="Arial" w:cs="Arial"/>
          <w:sz w:val="22"/>
          <w:szCs w:val="22"/>
        </w:rPr>
        <w:t xml:space="preserve">incomplete) to devise and sustain arguments, to make judgements and/or </w:t>
      </w:r>
      <w:r w:rsidR="006E3E4E" w:rsidRPr="00327C30">
        <w:rPr>
          <w:rFonts w:ascii="Arial" w:hAnsi="Arial" w:cs="Arial"/>
          <w:sz w:val="22"/>
          <w:szCs w:val="22"/>
        </w:rPr>
        <w:t>solve problems;</w:t>
      </w:r>
      <w:r w:rsidR="00FE5651" w:rsidRPr="00327C30">
        <w:rPr>
          <w:rFonts w:ascii="Arial" w:hAnsi="Arial" w:cs="Arial"/>
          <w:sz w:val="22"/>
          <w:szCs w:val="22"/>
        </w:rPr>
        <w:t xml:space="preserve"> describe and comment upon particular aspects of current research, or</w:t>
      </w:r>
      <w:r w:rsidR="006E3E4E" w:rsidRPr="00327C30">
        <w:rPr>
          <w:rFonts w:ascii="Arial" w:hAnsi="Arial" w:cs="Arial"/>
          <w:sz w:val="22"/>
          <w:szCs w:val="22"/>
        </w:rPr>
        <w:t xml:space="preserve"> </w:t>
      </w:r>
      <w:r w:rsidR="00FE5651" w:rsidRPr="00327C30">
        <w:rPr>
          <w:rFonts w:ascii="Arial" w:hAnsi="Arial" w:cs="Arial"/>
          <w:sz w:val="22"/>
          <w:szCs w:val="22"/>
        </w:rPr>
        <w:t xml:space="preserve">equivalent advanced scholarship, in the discipline </w:t>
      </w:r>
      <w:r w:rsidR="00D22D9C" w:rsidRPr="00327C30">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327C30">
        <w:rPr>
          <w:rFonts w:ascii="Arial" w:hAnsi="Arial" w:cs="Arial"/>
          <w:sz w:val="22"/>
          <w:szCs w:val="22"/>
        </w:rPr>
        <w:t>what</w:t>
      </w:r>
      <w:r w:rsidR="00D22D9C" w:rsidRPr="00327C30">
        <w:rPr>
          <w:rFonts w:ascii="Arial" w:hAnsi="Arial" w:cs="Arial"/>
          <w:sz w:val="22"/>
          <w:szCs w:val="22"/>
        </w:rPr>
        <w:t xml:space="preserve">! </w:t>
      </w:r>
      <w:r w:rsidR="00FB3B4E" w:rsidRPr="00327C30">
        <w:rPr>
          <w:rFonts w:ascii="Arial" w:hAnsi="Arial" w:cs="Arial"/>
          <w:sz w:val="22"/>
          <w:szCs w:val="22"/>
        </w:rPr>
        <w:t>But</w:t>
      </w:r>
      <w:r w:rsidR="00D22D9C" w:rsidRPr="00327C30">
        <w:rPr>
          <w:rFonts w:ascii="Arial" w:hAnsi="Arial" w:cs="Arial"/>
          <w:sz w:val="22"/>
          <w:szCs w:val="22"/>
        </w:rPr>
        <w:t xml:space="preserve"> also justifying: Why? How? When? Who? Where? </w:t>
      </w:r>
      <w:r w:rsidRPr="00327C30">
        <w:rPr>
          <w:rFonts w:ascii="Arial" w:hAnsi="Arial" w:cs="Arial"/>
          <w:sz w:val="22"/>
          <w:szCs w:val="22"/>
        </w:rPr>
        <w:t xml:space="preserve">At what cost? </w:t>
      </w:r>
      <w:r w:rsidR="00D22D9C" w:rsidRPr="00327C30">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327C30">
        <w:rPr>
          <w:rFonts w:ascii="Arial" w:hAnsi="Arial" w:cs="Arial"/>
          <w:sz w:val="22"/>
          <w:szCs w:val="22"/>
        </w:rPr>
        <w:t xml:space="preserve">from the content of your work. </w:t>
      </w:r>
      <w:r w:rsidR="00D22D9C" w:rsidRPr="00327C30">
        <w:rPr>
          <w:rFonts w:ascii="Arial" w:hAnsi="Arial" w:cs="Arial"/>
          <w:sz w:val="22"/>
          <w:szCs w:val="22"/>
        </w:rPr>
        <w:t xml:space="preserve">  Where relevant, alternative solutions and recommendations may be proposed.</w:t>
      </w:r>
    </w:p>
    <w:p w14:paraId="4B1749CB" w14:textId="77777777" w:rsidR="00D22D9C" w:rsidRPr="00327C30" w:rsidRDefault="00D22D9C" w:rsidP="00D22D9C">
      <w:pPr>
        <w:jc w:val="both"/>
        <w:rPr>
          <w:rFonts w:ascii="Arial" w:hAnsi="Arial" w:cs="Arial"/>
          <w:sz w:val="22"/>
          <w:szCs w:val="22"/>
        </w:rPr>
      </w:pPr>
    </w:p>
    <w:p w14:paraId="5776D79F" w14:textId="4267845C" w:rsidR="00C01A3F" w:rsidRPr="00327C30" w:rsidRDefault="008042F0" w:rsidP="00C01A3F">
      <w:pPr>
        <w:jc w:val="both"/>
        <w:rPr>
          <w:rFonts w:ascii="Arial" w:hAnsi="Arial" w:cs="Arial"/>
          <w:i/>
          <w:sz w:val="22"/>
          <w:szCs w:val="22"/>
        </w:rPr>
      </w:pPr>
      <w:r w:rsidRPr="00327C30">
        <w:rPr>
          <w:rFonts w:ascii="Arial" w:hAnsi="Arial" w:cs="Arial"/>
          <w:b/>
          <w:i/>
          <w:sz w:val="22"/>
          <w:szCs w:val="22"/>
        </w:rPr>
        <w:t xml:space="preserve">Guidance </w:t>
      </w:r>
      <w:r w:rsidR="00C01A3F" w:rsidRPr="00327C30">
        <w:rPr>
          <w:rFonts w:ascii="Arial" w:hAnsi="Arial" w:cs="Arial"/>
          <w:b/>
          <w:i/>
          <w:sz w:val="22"/>
          <w:szCs w:val="22"/>
        </w:rPr>
        <w:t xml:space="preserve">specific to this </w:t>
      </w:r>
      <w:r w:rsidR="004C4F19" w:rsidRPr="00327C30">
        <w:rPr>
          <w:rFonts w:ascii="Arial" w:hAnsi="Arial" w:cs="Arial"/>
          <w:b/>
          <w:i/>
          <w:sz w:val="22"/>
          <w:szCs w:val="22"/>
        </w:rPr>
        <w:t>assessment</w:t>
      </w:r>
      <w:r w:rsidR="00C01A3F" w:rsidRPr="00327C30">
        <w:rPr>
          <w:rFonts w:ascii="Arial" w:hAnsi="Arial" w:cs="Arial"/>
          <w:b/>
          <w:i/>
          <w:sz w:val="22"/>
          <w:szCs w:val="22"/>
        </w:rPr>
        <w:t>:</w:t>
      </w:r>
      <w:r w:rsidR="00C01A3F" w:rsidRPr="00327C30">
        <w:rPr>
          <w:rFonts w:ascii="Arial" w:hAnsi="Arial" w:cs="Arial"/>
          <w:i/>
          <w:sz w:val="22"/>
          <w:szCs w:val="22"/>
        </w:rPr>
        <w:t xml:space="preserve"> </w:t>
      </w:r>
      <w:r w:rsidR="00795507" w:rsidRPr="00327C30">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327C30" w:rsidRDefault="00C01A3F" w:rsidP="00D22D9C">
      <w:pPr>
        <w:jc w:val="both"/>
        <w:rPr>
          <w:rFonts w:ascii="Arial" w:hAnsi="Arial" w:cs="Arial"/>
          <w:sz w:val="22"/>
          <w:szCs w:val="22"/>
        </w:rPr>
      </w:pPr>
    </w:p>
    <w:p w14:paraId="02E46F5E" w14:textId="77777777" w:rsidR="00474229" w:rsidRPr="00327C30" w:rsidRDefault="00474229" w:rsidP="00474229">
      <w:pPr>
        <w:ind w:left="360"/>
        <w:jc w:val="both"/>
        <w:rPr>
          <w:rFonts w:ascii="Arial" w:hAnsi="Arial" w:cs="Arial"/>
          <w:b/>
          <w:sz w:val="22"/>
          <w:szCs w:val="22"/>
        </w:rPr>
      </w:pPr>
    </w:p>
    <w:p w14:paraId="10912399" w14:textId="77777777" w:rsidR="00D22D9C" w:rsidRPr="00327C30" w:rsidRDefault="00D22D9C" w:rsidP="00D22D9C">
      <w:pPr>
        <w:numPr>
          <w:ilvl w:val="0"/>
          <w:numId w:val="8"/>
        </w:numPr>
        <w:jc w:val="both"/>
        <w:rPr>
          <w:rFonts w:ascii="Arial" w:hAnsi="Arial" w:cs="Arial"/>
          <w:b/>
          <w:sz w:val="22"/>
          <w:szCs w:val="22"/>
        </w:rPr>
      </w:pPr>
      <w:r w:rsidRPr="00327C30">
        <w:rPr>
          <w:rFonts w:ascii="Arial" w:hAnsi="Arial" w:cs="Arial"/>
          <w:b/>
          <w:sz w:val="22"/>
          <w:szCs w:val="22"/>
        </w:rPr>
        <w:t xml:space="preserve">Practical </w:t>
      </w:r>
      <w:r w:rsidR="005F3A53" w:rsidRPr="00327C30">
        <w:rPr>
          <w:rFonts w:ascii="Arial" w:hAnsi="Arial" w:cs="Arial"/>
          <w:b/>
          <w:sz w:val="22"/>
          <w:szCs w:val="22"/>
        </w:rPr>
        <w:t>Skills</w:t>
      </w:r>
    </w:p>
    <w:p w14:paraId="2B0F4BC6" w14:textId="77777777" w:rsidR="00474229" w:rsidRPr="00327C30" w:rsidRDefault="00474229" w:rsidP="006D6B5E">
      <w:pPr>
        <w:jc w:val="both"/>
        <w:rPr>
          <w:rFonts w:ascii="Arial" w:hAnsi="Arial" w:cs="Arial"/>
          <w:sz w:val="22"/>
          <w:szCs w:val="22"/>
        </w:rPr>
      </w:pPr>
    </w:p>
    <w:p w14:paraId="04DAB556" w14:textId="2D633224" w:rsidR="00D22D9C" w:rsidRPr="00327C30" w:rsidRDefault="00C073F1" w:rsidP="006D6B5E">
      <w:pPr>
        <w:jc w:val="both"/>
        <w:rPr>
          <w:rFonts w:ascii="Arial" w:hAnsi="Arial" w:cs="Arial"/>
          <w:sz w:val="22"/>
          <w:szCs w:val="22"/>
        </w:rPr>
      </w:pPr>
      <w:r w:rsidRPr="00327C30">
        <w:rPr>
          <w:rFonts w:ascii="Arial" w:hAnsi="Arial" w:cs="Arial"/>
          <w:sz w:val="22"/>
          <w:szCs w:val="22"/>
        </w:rPr>
        <w:t xml:space="preserve">At level 6, you should be able to </w:t>
      </w:r>
      <w:r w:rsidR="006D6B5E" w:rsidRPr="00327C30">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327C30">
        <w:rPr>
          <w:rFonts w:ascii="Arial" w:hAnsi="Arial" w:cs="Arial"/>
          <w:sz w:val="22"/>
          <w:szCs w:val="22"/>
        </w:rPr>
        <w:t xml:space="preserve">deploy </w:t>
      </w:r>
      <w:r w:rsidR="006E3E4E" w:rsidRPr="00327C30">
        <w:rPr>
          <w:rFonts w:ascii="Arial" w:hAnsi="Arial" w:cs="Arial"/>
          <w:sz w:val="22"/>
          <w:szCs w:val="22"/>
        </w:rPr>
        <w:t xml:space="preserve">accurately </w:t>
      </w:r>
      <w:r w:rsidRPr="00327C30">
        <w:rPr>
          <w:rFonts w:ascii="Arial" w:hAnsi="Arial" w:cs="Arial"/>
          <w:sz w:val="22"/>
          <w:szCs w:val="22"/>
        </w:rPr>
        <w:t xml:space="preserve">established techniques of analysis and enquiry </w:t>
      </w:r>
      <w:r w:rsidR="006E3E4E" w:rsidRPr="00327C30">
        <w:rPr>
          <w:rFonts w:ascii="Arial" w:hAnsi="Arial" w:cs="Arial"/>
          <w:sz w:val="22"/>
          <w:szCs w:val="22"/>
        </w:rPr>
        <w:t>relevant to the</w:t>
      </w:r>
      <w:r w:rsidRPr="00327C30">
        <w:rPr>
          <w:rFonts w:ascii="Arial" w:hAnsi="Arial" w:cs="Arial"/>
          <w:sz w:val="22"/>
          <w:szCs w:val="22"/>
        </w:rPr>
        <w:t xml:space="preserve"> discipline, </w:t>
      </w:r>
      <w:r w:rsidR="00103507" w:rsidRPr="00327C30">
        <w:rPr>
          <w:rFonts w:ascii="Arial" w:hAnsi="Arial" w:cs="Arial"/>
          <w:sz w:val="22"/>
          <w:szCs w:val="22"/>
        </w:rPr>
        <w:t xml:space="preserve">and apply them </w:t>
      </w:r>
      <w:r w:rsidR="006E3E4E" w:rsidRPr="00327C30">
        <w:rPr>
          <w:rFonts w:ascii="Arial" w:hAnsi="Arial" w:cs="Arial"/>
          <w:sz w:val="22"/>
          <w:szCs w:val="22"/>
        </w:rPr>
        <w:t>in complex and unpredictable contexts</w:t>
      </w:r>
      <w:r w:rsidR="00103507" w:rsidRPr="00327C30">
        <w:rPr>
          <w:rFonts w:ascii="Arial" w:hAnsi="Arial" w:cs="Arial"/>
          <w:sz w:val="22"/>
          <w:szCs w:val="22"/>
        </w:rPr>
        <w:t>,</w:t>
      </w:r>
      <w:r w:rsidR="006E3E4E" w:rsidRPr="00327C30">
        <w:rPr>
          <w:rFonts w:ascii="Arial" w:hAnsi="Arial" w:cs="Arial"/>
          <w:sz w:val="22"/>
          <w:szCs w:val="22"/>
        </w:rPr>
        <w:t xml:space="preserve"> </w:t>
      </w:r>
      <w:r w:rsidRPr="00327C30">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327C30">
        <w:rPr>
          <w:rFonts w:ascii="Arial" w:hAnsi="Arial" w:cs="Arial"/>
          <w:sz w:val="22"/>
          <w:szCs w:val="22"/>
        </w:rPr>
        <w:t xml:space="preserve">You should be able to demonstrate how the subject-related concepts and ideas relate to real world situations </w:t>
      </w:r>
      <w:r w:rsidRPr="00327C30">
        <w:rPr>
          <w:rFonts w:ascii="Arial" w:hAnsi="Arial" w:cs="Arial"/>
          <w:sz w:val="22"/>
          <w:szCs w:val="22"/>
        </w:rPr>
        <w:t>and/</w:t>
      </w:r>
      <w:r w:rsidR="00D22D9C" w:rsidRPr="00327C30">
        <w:rPr>
          <w:rFonts w:ascii="Arial" w:hAnsi="Arial" w:cs="Arial"/>
          <w:sz w:val="22"/>
          <w:szCs w:val="22"/>
        </w:rPr>
        <w:t>or a particular context.  How do they work in practice?  You will deploy models, methods, techniques, and/or theories, in that context</w:t>
      </w:r>
      <w:r w:rsidR="006D6B5E" w:rsidRPr="00327C30">
        <w:rPr>
          <w:rFonts w:ascii="Arial" w:hAnsi="Arial" w:cs="Arial"/>
          <w:sz w:val="22"/>
          <w:szCs w:val="22"/>
        </w:rPr>
        <w:t xml:space="preserve"> or circumstances</w:t>
      </w:r>
      <w:r w:rsidR="00D22D9C" w:rsidRPr="00327C30">
        <w:rPr>
          <w:rFonts w:ascii="Arial" w:hAnsi="Arial" w:cs="Arial"/>
          <w:sz w:val="22"/>
          <w:szCs w:val="22"/>
        </w:rPr>
        <w:t xml:space="preserve">, to assess current situations, perhaps to formulate plans or solutions to solve problems, </w:t>
      </w:r>
      <w:r w:rsidRPr="00327C30">
        <w:rPr>
          <w:rFonts w:ascii="Arial" w:hAnsi="Arial" w:cs="Arial"/>
          <w:sz w:val="22"/>
          <w:szCs w:val="22"/>
        </w:rPr>
        <w:t xml:space="preserve">or to create artefacts, </w:t>
      </w:r>
      <w:r w:rsidR="00D22D9C" w:rsidRPr="00327C30">
        <w:rPr>
          <w:rFonts w:ascii="Arial" w:hAnsi="Arial" w:cs="Arial"/>
          <w:sz w:val="22"/>
          <w:szCs w:val="22"/>
        </w:rPr>
        <w:t xml:space="preserve">some of which may be innovative and creative.  This is likely to involve, for instance, the use of </w:t>
      </w:r>
      <w:r w:rsidR="00A72E7F" w:rsidRPr="00327C30">
        <w:rPr>
          <w:rFonts w:ascii="Arial" w:hAnsi="Arial" w:cs="Arial"/>
          <w:sz w:val="22"/>
          <w:szCs w:val="22"/>
        </w:rPr>
        <w:t>real-world</w:t>
      </w:r>
      <w:r w:rsidR="00D22D9C" w:rsidRPr="00327C30">
        <w:rPr>
          <w:rFonts w:ascii="Arial" w:hAnsi="Arial" w:cs="Arial"/>
          <w:sz w:val="22"/>
          <w:szCs w:val="22"/>
        </w:rPr>
        <w:t xml:space="preserve"> </w:t>
      </w:r>
      <w:r w:rsidRPr="00327C30">
        <w:rPr>
          <w:rFonts w:ascii="Arial" w:hAnsi="Arial" w:cs="Arial"/>
          <w:sz w:val="22"/>
          <w:szCs w:val="22"/>
        </w:rPr>
        <w:t xml:space="preserve">artefacts, </w:t>
      </w:r>
      <w:r w:rsidR="00D22D9C" w:rsidRPr="00327C30">
        <w:rPr>
          <w:rFonts w:ascii="Arial" w:hAnsi="Arial" w:cs="Arial"/>
          <w:sz w:val="22"/>
          <w:szCs w:val="22"/>
        </w:rPr>
        <w:t xml:space="preserve">examples and cases, the application of a model within an organisation and/or benchmarking one </w:t>
      </w:r>
      <w:r w:rsidRPr="00327C30">
        <w:rPr>
          <w:rFonts w:ascii="Arial" w:hAnsi="Arial" w:cs="Arial"/>
          <w:sz w:val="22"/>
          <w:szCs w:val="22"/>
        </w:rPr>
        <w:t xml:space="preserve">theory or </w:t>
      </w:r>
      <w:r w:rsidR="00D22D9C" w:rsidRPr="00327C30">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327C30" w:rsidRDefault="00D22D9C" w:rsidP="00D22D9C">
      <w:pPr>
        <w:jc w:val="both"/>
        <w:rPr>
          <w:rFonts w:ascii="Arial" w:hAnsi="Arial" w:cs="Arial"/>
          <w:sz w:val="22"/>
          <w:szCs w:val="22"/>
        </w:rPr>
      </w:pPr>
    </w:p>
    <w:p w14:paraId="14304713" w14:textId="77777777" w:rsidR="008566E5" w:rsidRPr="00327C30" w:rsidRDefault="008566E5" w:rsidP="00D22D9C">
      <w:pPr>
        <w:jc w:val="both"/>
        <w:rPr>
          <w:rFonts w:ascii="Arial" w:hAnsi="Arial" w:cs="Arial"/>
          <w:sz w:val="22"/>
          <w:szCs w:val="22"/>
        </w:rPr>
      </w:pPr>
    </w:p>
    <w:p w14:paraId="1B2371AE" w14:textId="74884D4F" w:rsidR="00D22D9C" w:rsidRPr="00327C30" w:rsidRDefault="005F3A53" w:rsidP="00D22D9C">
      <w:pPr>
        <w:numPr>
          <w:ilvl w:val="0"/>
          <w:numId w:val="8"/>
        </w:numPr>
        <w:jc w:val="both"/>
        <w:rPr>
          <w:rFonts w:ascii="Arial" w:hAnsi="Arial" w:cs="Arial"/>
          <w:b/>
          <w:sz w:val="22"/>
          <w:szCs w:val="22"/>
        </w:rPr>
      </w:pPr>
      <w:r w:rsidRPr="00327C30">
        <w:rPr>
          <w:rFonts w:ascii="Arial" w:hAnsi="Arial" w:cs="Arial"/>
          <w:b/>
          <w:sz w:val="22"/>
          <w:szCs w:val="22"/>
        </w:rPr>
        <w:t xml:space="preserve">Transferable </w:t>
      </w:r>
      <w:r w:rsidR="00D22D9C" w:rsidRPr="00327C30">
        <w:rPr>
          <w:rFonts w:ascii="Arial" w:hAnsi="Arial" w:cs="Arial"/>
          <w:b/>
          <w:sz w:val="22"/>
          <w:szCs w:val="22"/>
        </w:rPr>
        <w:t xml:space="preserve">Skills for </w:t>
      </w:r>
      <w:r w:rsidRPr="00327C30">
        <w:rPr>
          <w:rFonts w:ascii="Arial" w:hAnsi="Arial" w:cs="Arial"/>
          <w:b/>
          <w:sz w:val="22"/>
          <w:szCs w:val="22"/>
        </w:rPr>
        <w:t xml:space="preserve">Life and </w:t>
      </w:r>
      <w:r w:rsidR="00D22D9C" w:rsidRPr="00327C30">
        <w:rPr>
          <w:rFonts w:ascii="Arial" w:hAnsi="Arial" w:cs="Arial"/>
          <w:b/>
          <w:sz w:val="22"/>
          <w:szCs w:val="22"/>
        </w:rPr>
        <w:t xml:space="preserve">Professional Practice </w:t>
      </w:r>
    </w:p>
    <w:p w14:paraId="2C0ACD48" w14:textId="77777777" w:rsidR="00795507" w:rsidRPr="00327C30" w:rsidRDefault="00795507" w:rsidP="00795507">
      <w:pPr>
        <w:ind w:left="360"/>
        <w:jc w:val="both"/>
        <w:rPr>
          <w:rFonts w:ascii="Arial" w:hAnsi="Arial" w:cs="Arial"/>
          <w:b/>
          <w:sz w:val="22"/>
          <w:szCs w:val="22"/>
        </w:rPr>
      </w:pPr>
    </w:p>
    <w:p w14:paraId="39CCE884" w14:textId="77777777" w:rsidR="00995D51" w:rsidRPr="00327C30" w:rsidRDefault="00D22D9C" w:rsidP="00103507">
      <w:pPr>
        <w:jc w:val="both"/>
        <w:rPr>
          <w:rFonts w:ascii="Arial" w:hAnsi="Arial" w:cs="Arial"/>
          <w:sz w:val="22"/>
          <w:szCs w:val="22"/>
        </w:rPr>
      </w:pPr>
      <w:r w:rsidRPr="00327C30">
        <w:rPr>
          <w:rFonts w:ascii="Arial" w:hAnsi="Arial" w:cs="Arial"/>
          <w:sz w:val="22"/>
          <w:szCs w:val="22"/>
        </w:rPr>
        <w:t xml:space="preserve">Your work must provide evidence of the </w:t>
      </w:r>
      <w:r w:rsidR="00103507" w:rsidRPr="00327C30">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327C30">
        <w:rPr>
          <w:rFonts w:ascii="Arial" w:hAnsi="Arial" w:cs="Arial"/>
          <w:sz w:val="22"/>
          <w:szCs w:val="22"/>
        </w:rPr>
        <w:t>circumstances</w:t>
      </w:r>
      <w:r w:rsidRPr="00327C30">
        <w:rPr>
          <w:rFonts w:ascii="Arial" w:hAnsi="Arial" w:cs="Arial"/>
          <w:sz w:val="22"/>
          <w:szCs w:val="22"/>
        </w:rPr>
        <w:t>.  This includes demonstrating</w:t>
      </w:r>
      <w:r w:rsidR="007E6F99" w:rsidRPr="00327C30">
        <w:rPr>
          <w:rFonts w:ascii="Arial" w:hAnsi="Arial" w:cs="Arial"/>
          <w:sz w:val="22"/>
          <w:szCs w:val="22"/>
        </w:rPr>
        <w:t>:</w:t>
      </w:r>
      <w:r w:rsidRPr="00327C30">
        <w:rPr>
          <w:rFonts w:ascii="Arial" w:hAnsi="Arial" w:cs="Arial"/>
          <w:sz w:val="22"/>
          <w:szCs w:val="22"/>
        </w:rPr>
        <w:t xml:space="preserve"> </w:t>
      </w:r>
      <w:r w:rsidR="00103507" w:rsidRPr="00327C30">
        <w:rPr>
          <w:rFonts w:ascii="Arial" w:hAnsi="Arial" w:cs="Arial"/>
          <w:sz w:val="22"/>
          <w:szCs w:val="22"/>
        </w:rPr>
        <w:t xml:space="preserve">the learning ability for professional development to advance existing skills and acquire new competences of a professional nature that will enable </w:t>
      </w:r>
      <w:r w:rsidR="00103507" w:rsidRPr="00327C30">
        <w:rPr>
          <w:rFonts w:ascii="Arial" w:hAnsi="Arial" w:cs="Arial"/>
          <w:sz w:val="22"/>
          <w:szCs w:val="22"/>
        </w:rPr>
        <w:lastRenderedPageBreak/>
        <w:t>you to assume significant responsibility within organisations;</w:t>
      </w:r>
      <w:r w:rsidR="00995D51" w:rsidRPr="00327C30">
        <w:rPr>
          <w:rFonts w:ascii="Arial" w:hAnsi="Arial" w:cs="Arial"/>
          <w:sz w:val="22"/>
          <w:szCs w:val="22"/>
        </w:rPr>
        <w:t xml:space="preserve"> that you can initiate and complete tasks and procedures, whether individually and/or collaboratively; </w:t>
      </w:r>
      <w:r w:rsidR="006D6B5E" w:rsidRPr="00327C30">
        <w:rPr>
          <w:rFonts w:ascii="Arial" w:hAnsi="Arial" w:cs="Arial"/>
          <w:sz w:val="22"/>
          <w:szCs w:val="22"/>
        </w:rPr>
        <w:t>that you can use appropriate media to effectively communicate information, arguments and analysis in a variety of forms to specialist and non-specialist audiences</w:t>
      </w:r>
      <w:r w:rsidR="00995D51" w:rsidRPr="00327C30">
        <w:rPr>
          <w:rFonts w:ascii="Arial" w:hAnsi="Arial" w:cs="Arial"/>
          <w:sz w:val="22"/>
          <w:szCs w:val="22"/>
        </w:rPr>
        <w:t>; fluency of expression; clarity and effectiveness in presentation and organisation. Work should be coherent and well-structured in presentation and organisation.</w:t>
      </w:r>
    </w:p>
    <w:p w14:paraId="0500F4A9" w14:textId="77777777" w:rsidR="00995D51" w:rsidRPr="00327C30" w:rsidRDefault="00995D51" w:rsidP="00D22D9C">
      <w:pPr>
        <w:jc w:val="both"/>
        <w:rPr>
          <w:rFonts w:ascii="Arial" w:hAnsi="Arial" w:cs="Arial"/>
          <w:sz w:val="22"/>
          <w:szCs w:val="22"/>
        </w:rPr>
      </w:pPr>
    </w:p>
    <w:p w14:paraId="10B6AFAB" w14:textId="77777777" w:rsidR="00D22D9C" w:rsidRPr="00327C30" w:rsidRDefault="00D22D9C" w:rsidP="00D22D9C">
      <w:pPr>
        <w:jc w:val="both"/>
        <w:rPr>
          <w:rFonts w:ascii="Arial" w:hAnsi="Arial" w:cs="Arial"/>
          <w:sz w:val="22"/>
          <w:szCs w:val="22"/>
        </w:rPr>
      </w:pPr>
    </w:p>
    <w:p w14:paraId="3F1F63F4" w14:textId="2D130DD7" w:rsidR="001F50B6" w:rsidRPr="00327C30" w:rsidRDefault="001F50B6" w:rsidP="00D22D9C">
      <w:pPr>
        <w:jc w:val="both"/>
        <w:rPr>
          <w:rFonts w:ascii="Arial" w:hAnsi="Arial" w:cs="Arial"/>
          <w:sz w:val="22"/>
          <w:szCs w:val="22"/>
        </w:rPr>
      </w:pPr>
    </w:p>
    <w:p w14:paraId="4F06B943" w14:textId="4FFE161B" w:rsidR="00045D04" w:rsidRPr="00327C30" w:rsidRDefault="00045D04" w:rsidP="00D22D9C">
      <w:pPr>
        <w:jc w:val="both"/>
        <w:rPr>
          <w:rFonts w:ascii="Arial" w:hAnsi="Arial" w:cs="Arial"/>
          <w:sz w:val="22"/>
          <w:szCs w:val="22"/>
        </w:rPr>
      </w:pPr>
    </w:p>
    <w:p w14:paraId="61A2F0AF" w14:textId="42F85279" w:rsidR="00045D04" w:rsidRPr="00327C30" w:rsidRDefault="00045D04" w:rsidP="00D22D9C">
      <w:pPr>
        <w:jc w:val="both"/>
        <w:rPr>
          <w:rFonts w:ascii="Arial" w:hAnsi="Arial" w:cs="Arial"/>
          <w:sz w:val="22"/>
          <w:szCs w:val="22"/>
        </w:rPr>
      </w:pPr>
    </w:p>
    <w:p w14:paraId="4B80D12F" w14:textId="27E5E120" w:rsidR="00045D04" w:rsidRPr="00327C30" w:rsidRDefault="00045D04" w:rsidP="00D22D9C">
      <w:pPr>
        <w:jc w:val="both"/>
        <w:rPr>
          <w:rFonts w:ascii="Arial" w:hAnsi="Arial" w:cs="Arial"/>
          <w:sz w:val="22"/>
          <w:szCs w:val="22"/>
        </w:rPr>
      </w:pPr>
    </w:p>
    <w:p w14:paraId="38FA556D" w14:textId="76AC1767" w:rsidR="00045D04" w:rsidRPr="00327C30" w:rsidRDefault="00045D04" w:rsidP="00D22D9C">
      <w:pPr>
        <w:jc w:val="both"/>
        <w:rPr>
          <w:rFonts w:ascii="Arial" w:hAnsi="Arial" w:cs="Arial"/>
          <w:sz w:val="22"/>
          <w:szCs w:val="22"/>
        </w:rPr>
      </w:pPr>
    </w:p>
    <w:p w14:paraId="430ABE55" w14:textId="0E349CB9" w:rsidR="00045D04" w:rsidRPr="00327C30" w:rsidRDefault="00045D04" w:rsidP="00D22D9C">
      <w:pPr>
        <w:jc w:val="both"/>
        <w:rPr>
          <w:rFonts w:ascii="Arial" w:hAnsi="Arial" w:cs="Arial"/>
          <w:sz w:val="22"/>
          <w:szCs w:val="22"/>
        </w:rPr>
      </w:pPr>
    </w:p>
    <w:p w14:paraId="136D1085" w14:textId="5A1F7157" w:rsidR="00045D04" w:rsidRPr="00327C30" w:rsidRDefault="00045D04" w:rsidP="00D22D9C">
      <w:pPr>
        <w:jc w:val="both"/>
        <w:rPr>
          <w:rFonts w:ascii="Arial" w:hAnsi="Arial" w:cs="Arial"/>
          <w:sz w:val="22"/>
          <w:szCs w:val="22"/>
        </w:rPr>
      </w:pPr>
    </w:p>
    <w:p w14:paraId="034C0B33" w14:textId="175648EB" w:rsidR="00045D04" w:rsidRPr="00327C30" w:rsidRDefault="00045D04" w:rsidP="00D22D9C">
      <w:pPr>
        <w:jc w:val="both"/>
        <w:rPr>
          <w:rFonts w:ascii="Arial" w:hAnsi="Arial" w:cs="Arial"/>
          <w:sz w:val="22"/>
          <w:szCs w:val="22"/>
        </w:rPr>
      </w:pPr>
    </w:p>
    <w:p w14:paraId="64382B59" w14:textId="59E3ED37" w:rsidR="00045D04" w:rsidRPr="00327C30" w:rsidRDefault="00045D04" w:rsidP="00D22D9C">
      <w:pPr>
        <w:jc w:val="both"/>
        <w:rPr>
          <w:rFonts w:ascii="Arial" w:hAnsi="Arial" w:cs="Arial"/>
          <w:sz w:val="22"/>
          <w:szCs w:val="22"/>
        </w:rPr>
      </w:pPr>
    </w:p>
    <w:p w14:paraId="181048CD" w14:textId="43C59094" w:rsidR="00045D04" w:rsidRPr="00327C30" w:rsidRDefault="00045D04" w:rsidP="00D22D9C">
      <w:pPr>
        <w:jc w:val="both"/>
        <w:rPr>
          <w:rFonts w:ascii="Arial" w:hAnsi="Arial" w:cs="Arial"/>
          <w:sz w:val="22"/>
          <w:szCs w:val="22"/>
        </w:rPr>
      </w:pPr>
    </w:p>
    <w:p w14:paraId="0D4848C6" w14:textId="291C8097" w:rsidR="00045D04" w:rsidRPr="00327C30" w:rsidRDefault="00045D04" w:rsidP="00D22D9C">
      <w:pPr>
        <w:jc w:val="both"/>
        <w:rPr>
          <w:rFonts w:ascii="Arial" w:hAnsi="Arial" w:cs="Arial"/>
          <w:sz w:val="22"/>
          <w:szCs w:val="22"/>
        </w:rPr>
      </w:pPr>
    </w:p>
    <w:p w14:paraId="457DDE39" w14:textId="08C3017C" w:rsidR="00045D04" w:rsidRPr="00327C30" w:rsidRDefault="00045D04" w:rsidP="00D22D9C">
      <w:pPr>
        <w:jc w:val="both"/>
        <w:rPr>
          <w:rFonts w:ascii="Arial" w:hAnsi="Arial" w:cs="Arial"/>
          <w:sz w:val="22"/>
          <w:szCs w:val="22"/>
        </w:rPr>
      </w:pPr>
    </w:p>
    <w:p w14:paraId="3C1C9E2E" w14:textId="30ED2407" w:rsidR="00045D04" w:rsidRPr="00327C30" w:rsidRDefault="00045D04" w:rsidP="00D22D9C">
      <w:pPr>
        <w:jc w:val="both"/>
        <w:rPr>
          <w:rFonts w:ascii="Arial" w:hAnsi="Arial" w:cs="Arial"/>
          <w:sz w:val="22"/>
          <w:szCs w:val="22"/>
        </w:rPr>
      </w:pPr>
    </w:p>
    <w:p w14:paraId="148BE7CE" w14:textId="56487358" w:rsidR="00045D04" w:rsidRPr="00327C30" w:rsidRDefault="00045D04" w:rsidP="00D22D9C">
      <w:pPr>
        <w:jc w:val="both"/>
        <w:rPr>
          <w:rFonts w:ascii="Arial" w:hAnsi="Arial" w:cs="Arial"/>
          <w:sz w:val="22"/>
          <w:szCs w:val="22"/>
        </w:rPr>
      </w:pPr>
    </w:p>
    <w:p w14:paraId="347DE8F0" w14:textId="5D5DFD3A" w:rsidR="00045D04" w:rsidRPr="00327C30" w:rsidRDefault="00045D04" w:rsidP="00D22D9C">
      <w:pPr>
        <w:jc w:val="both"/>
        <w:rPr>
          <w:rFonts w:ascii="Arial" w:hAnsi="Arial" w:cs="Arial"/>
          <w:sz w:val="22"/>
          <w:szCs w:val="22"/>
        </w:rPr>
      </w:pPr>
    </w:p>
    <w:p w14:paraId="79C88331" w14:textId="1C5DE8F0" w:rsidR="00045D04" w:rsidRPr="00327C30" w:rsidRDefault="00045D04" w:rsidP="00D22D9C">
      <w:pPr>
        <w:jc w:val="both"/>
        <w:rPr>
          <w:rFonts w:ascii="Arial" w:hAnsi="Arial" w:cs="Arial"/>
          <w:sz w:val="22"/>
          <w:szCs w:val="22"/>
        </w:rPr>
      </w:pPr>
    </w:p>
    <w:p w14:paraId="59BDF5A9" w14:textId="67863041" w:rsidR="00045D04" w:rsidRPr="00327C30" w:rsidRDefault="00045D04" w:rsidP="00D22D9C">
      <w:pPr>
        <w:jc w:val="both"/>
        <w:rPr>
          <w:rFonts w:ascii="Arial" w:hAnsi="Arial" w:cs="Arial"/>
          <w:sz w:val="22"/>
          <w:szCs w:val="22"/>
        </w:rPr>
      </w:pPr>
    </w:p>
    <w:p w14:paraId="21F621FB" w14:textId="7A825107" w:rsidR="00045D04" w:rsidRPr="00327C30" w:rsidRDefault="00045D04" w:rsidP="00D22D9C">
      <w:pPr>
        <w:jc w:val="both"/>
        <w:rPr>
          <w:rFonts w:ascii="Arial" w:hAnsi="Arial" w:cs="Arial"/>
          <w:sz w:val="22"/>
          <w:szCs w:val="22"/>
        </w:rPr>
      </w:pPr>
    </w:p>
    <w:p w14:paraId="746B783E" w14:textId="59F0E8B8" w:rsidR="00045D04" w:rsidRPr="00327C30" w:rsidRDefault="00045D04" w:rsidP="00D22D9C">
      <w:pPr>
        <w:jc w:val="both"/>
        <w:rPr>
          <w:rFonts w:ascii="Arial" w:hAnsi="Arial" w:cs="Arial"/>
          <w:sz w:val="22"/>
          <w:szCs w:val="22"/>
        </w:rPr>
      </w:pPr>
    </w:p>
    <w:p w14:paraId="0A1CC0FA" w14:textId="0C23DA0A" w:rsidR="00045D04" w:rsidRPr="00327C30" w:rsidRDefault="00045D04" w:rsidP="00D22D9C">
      <w:pPr>
        <w:jc w:val="both"/>
        <w:rPr>
          <w:rFonts w:ascii="Arial" w:hAnsi="Arial" w:cs="Arial"/>
          <w:sz w:val="22"/>
          <w:szCs w:val="22"/>
        </w:rPr>
      </w:pPr>
    </w:p>
    <w:p w14:paraId="56707358" w14:textId="3305DC46" w:rsidR="00045D04" w:rsidRPr="00327C30" w:rsidRDefault="00045D04" w:rsidP="00D22D9C">
      <w:pPr>
        <w:jc w:val="both"/>
        <w:rPr>
          <w:rFonts w:ascii="Arial" w:hAnsi="Arial" w:cs="Arial"/>
          <w:sz w:val="22"/>
          <w:szCs w:val="22"/>
        </w:rPr>
      </w:pPr>
    </w:p>
    <w:p w14:paraId="02E03317" w14:textId="6E149BAC" w:rsidR="00045D04" w:rsidRPr="00327C30" w:rsidRDefault="00045D04" w:rsidP="00D22D9C">
      <w:pPr>
        <w:jc w:val="both"/>
        <w:rPr>
          <w:rFonts w:ascii="Arial" w:hAnsi="Arial" w:cs="Arial"/>
          <w:sz w:val="22"/>
          <w:szCs w:val="22"/>
        </w:rPr>
      </w:pPr>
    </w:p>
    <w:p w14:paraId="27A4F6AC" w14:textId="7E97DF26" w:rsidR="00045D04" w:rsidRPr="00327C30" w:rsidRDefault="00045D04" w:rsidP="00D22D9C">
      <w:pPr>
        <w:jc w:val="both"/>
        <w:rPr>
          <w:rFonts w:ascii="Arial" w:hAnsi="Arial" w:cs="Arial"/>
          <w:sz w:val="22"/>
          <w:szCs w:val="22"/>
        </w:rPr>
      </w:pPr>
    </w:p>
    <w:p w14:paraId="2358BDA0" w14:textId="1E6F70AE" w:rsidR="00045D04" w:rsidRPr="00327C30" w:rsidRDefault="00045D04" w:rsidP="00D22D9C">
      <w:pPr>
        <w:jc w:val="both"/>
        <w:rPr>
          <w:rFonts w:ascii="Arial" w:hAnsi="Arial" w:cs="Arial"/>
          <w:sz w:val="22"/>
          <w:szCs w:val="22"/>
        </w:rPr>
      </w:pPr>
    </w:p>
    <w:p w14:paraId="3442769D" w14:textId="6978ED62" w:rsidR="00584D77" w:rsidRPr="00327C30" w:rsidRDefault="00584D77">
      <w:pPr>
        <w:rPr>
          <w:rFonts w:ascii="Arial" w:hAnsi="Arial" w:cs="Arial"/>
          <w:sz w:val="22"/>
          <w:szCs w:val="22"/>
        </w:rPr>
      </w:pPr>
      <w:r w:rsidRPr="00327C30">
        <w:rPr>
          <w:rFonts w:ascii="Arial" w:hAnsi="Arial" w:cs="Arial"/>
          <w:sz w:val="22"/>
          <w:szCs w:val="22"/>
        </w:rPr>
        <w:br w:type="page"/>
      </w:r>
    </w:p>
    <w:p w14:paraId="74D2958C" w14:textId="4DC01039" w:rsidR="00584D77" w:rsidRPr="00327C30" w:rsidRDefault="00584D77" w:rsidP="00584D77">
      <w:pPr>
        <w:spacing w:line="257" w:lineRule="auto"/>
        <w:jc w:val="center"/>
        <w:rPr>
          <w:rFonts w:ascii="Arial" w:hAnsi="Arial" w:cs="Arial"/>
          <w:b/>
          <w:bCs/>
          <w:sz w:val="22"/>
          <w:szCs w:val="22"/>
          <w:u w:val="single"/>
        </w:rPr>
      </w:pPr>
      <w:r w:rsidRPr="00327C30">
        <w:rPr>
          <w:rFonts w:ascii="Arial" w:eastAsia="Calibri" w:hAnsi="Arial" w:cs="Arial"/>
          <w:b/>
          <w:bCs/>
          <w:sz w:val="22"/>
          <w:szCs w:val="22"/>
          <w:u w:val="single"/>
        </w:rPr>
        <w:lastRenderedPageBreak/>
        <w:t>Critically evaluate the concept of ‘the professionalisation of the police service’ considering how ‘Maintaining Professional Standards’ ‘ethical and inclusive’ and ‘Coaching and Mentoring’ approaches contribute to this.</w:t>
      </w:r>
    </w:p>
    <w:p w14:paraId="5F37A570" w14:textId="1F9FD626" w:rsidR="00045D04" w:rsidRPr="00327C30" w:rsidRDefault="00045D04" w:rsidP="00D22D9C">
      <w:pPr>
        <w:jc w:val="both"/>
        <w:rPr>
          <w:rFonts w:ascii="Arial" w:hAnsi="Arial" w:cs="Arial"/>
          <w:sz w:val="22"/>
          <w:szCs w:val="22"/>
        </w:rPr>
      </w:pPr>
    </w:p>
    <w:p w14:paraId="55AA0DA9" w14:textId="2D3636D9" w:rsidR="004F1ACA" w:rsidRPr="00327C30" w:rsidRDefault="00584D77" w:rsidP="00984D47">
      <w:pPr>
        <w:spacing w:line="480" w:lineRule="auto"/>
        <w:jc w:val="both"/>
        <w:rPr>
          <w:rFonts w:ascii="Arial" w:hAnsi="Arial" w:cs="Arial"/>
          <w:sz w:val="22"/>
          <w:szCs w:val="22"/>
        </w:rPr>
      </w:pPr>
      <w:r w:rsidRPr="00327C30">
        <w:rPr>
          <w:rFonts w:ascii="Arial" w:hAnsi="Arial" w:cs="Arial"/>
          <w:sz w:val="22"/>
          <w:szCs w:val="22"/>
        </w:rPr>
        <w:t>The concept of the professionalisation of the police service has be</w:t>
      </w:r>
      <w:r w:rsidR="00540EC5" w:rsidRPr="00327C30">
        <w:rPr>
          <w:rFonts w:ascii="Arial" w:hAnsi="Arial" w:cs="Arial"/>
          <w:sz w:val="22"/>
          <w:szCs w:val="22"/>
        </w:rPr>
        <w:t xml:space="preserve">come </w:t>
      </w:r>
      <w:r w:rsidR="00B30621" w:rsidRPr="00327C30">
        <w:rPr>
          <w:rFonts w:ascii="Arial" w:hAnsi="Arial" w:cs="Arial"/>
          <w:sz w:val="22"/>
          <w:szCs w:val="22"/>
        </w:rPr>
        <w:t>a heavily discussed topic within recent years.</w:t>
      </w:r>
      <w:r w:rsidR="004F1ACA" w:rsidRPr="00327C30">
        <w:rPr>
          <w:rFonts w:ascii="Arial" w:hAnsi="Arial" w:cs="Arial"/>
          <w:sz w:val="22"/>
          <w:szCs w:val="22"/>
        </w:rPr>
        <w:t xml:space="preserve"> However, it is not a new topic in academia or in the media. Holdaway (2017) </w:t>
      </w:r>
      <w:r w:rsidR="00901786" w:rsidRPr="00327C30">
        <w:rPr>
          <w:rFonts w:ascii="Arial" w:hAnsi="Arial" w:cs="Arial"/>
          <w:sz w:val="22"/>
          <w:szCs w:val="22"/>
        </w:rPr>
        <w:t xml:space="preserve">supports this through research suggesting that it is </w:t>
      </w:r>
      <w:r w:rsidR="00A72E7F" w:rsidRPr="00327C30">
        <w:rPr>
          <w:rFonts w:ascii="Arial" w:hAnsi="Arial" w:cs="Arial"/>
          <w:sz w:val="22"/>
          <w:szCs w:val="22"/>
        </w:rPr>
        <w:t>an</w:t>
      </w:r>
      <w:r w:rsidR="00901786" w:rsidRPr="00327C30">
        <w:rPr>
          <w:rFonts w:ascii="Arial" w:hAnsi="Arial" w:cs="Arial"/>
          <w:sz w:val="22"/>
          <w:szCs w:val="22"/>
        </w:rPr>
        <w:t xml:space="preserve"> ongoing </w:t>
      </w:r>
      <w:r w:rsidR="00A72E7F" w:rsidRPr="00327C30">
        <w:rPr>
          <w:rFonts w:ascii="Arial" w:hAnsi="Arial" w:cs="Arial"/>
          <w:sz w:val="22"/>
          <w:szCs w:val="22"/>
        </w:rPr>
        <w:t>topic,</w:t>
      </w:r>
      <w:r w:rsidR="00901786" w:rsidRPr="00327C30">
        <w:rPr>
          <w:rFonts w:ascii="Arial" w:hAnsi="Arial" w:cs="Arial"/>
          <w:sz w:val="22"/>
          <w:szCs w:val="22"/>
        </w:rPr>
        <w:t xml:space="preserve"> and that societal and political changes will influence the wider context of policing.</w:t>
      </w:r>
      <w:r w:rsidR="007D12E5" w:rsidRPr="00327C30">
        <w:rPr>
          <w:rFonts w:ascii="Arial" w:hAnsi="Arial" w:cs="Arial"/>
          <w:sz w:val="22"/>
          <w:szCs w:val="22"/>
        </w:rPr>
        <w:t xml:space="preserve"> Professionalism does not appear to have one clear definition within academia and heavily relies upon what approach is being taken by the academic. However, Cambridge Dictionary (2021) has defined it as “the combination of all the qualities that are connected with trained </w:t>
      </w:r>
      <w:r w:rsidR="00C104F6" w:rsidRPr="00327C30">
        <w:rPr>
          <w:rFonts w:ascii="Arial" w:hAnsi="Arial" w:cs="Arial"/>
          <w:sz w:val="22"/>
          <w:szCs w:val="22"/>
        </w:rPr>
        <w:t>and skilled people.”</w:t>
      </w:r>
    </w:p>
    <w:p w14:paraId="7C784A57" w14:textId="2DC8D508" w:rsidR="00023699" w:rsidRPr="00327C30" w:rsidRDefault="00023699" w:rsidP="00984D47">
      <w:pPr>
        <w:spacing w:line="480" w:lineRule="auto"/>
        <w:jc w:val="both"/>
        <w:rPr>
          <w:rFonts w:ascii="Arial" w:hAnsi="Arial" w:cs="Arial"/>
          <w:sz w:val="22"/>
          <w:szCs w:val="22"/>
        </w:rPr>
      </w:pPr>
    </w:p>
    <w:p w14:paraId="0CA15D44" w14:textId="04F8D030" w:rsidR="00023699" w:rsidRPr="00327C30" w:rsidRDefault="00023699" w:rsidP="00984D47">
      <w:pPr>
        <w:spacing w:line="480" w:lineRule="auto"/>
        <w:jc w:val="both"/>
        <w:rPr>
          <w:rFonts w:ascii="Arial" w:hAnsi="Arial" w:cs="Arial"/>
          <w:sz w:val="22"/>
          <w:szCs w:val="22"/>
        </w:rPr>
      </w:pPr>
      <w:r w:rsidRPr="00327C30">
        <w:rPr>
          <w:rFonts w:ascii="Arial" w:hAnsi="Arial" w:cs="Arial"/>
          <w:sz w:val="22"/>
          <w:szCs w:val="22"/>
        </w:rPr>
        <w:t xml:space="preserve">The professionalisation of the police service has long been a topic of research within academia and employees of the police service. It has been found throughout academia that officers within the service initially start out as positive, enthusiastic individuals wanting to make a difference to their communities (Chan, 2001); the pressures of the increased demand from the public and other services (Loftus, 2009) can lead to officers becoming hardened to everyday issues (Worden, 1990).  This has been identified as one of the main causes of a less professional police service (Alcott, 2012) through reduced public confidence, inappropriate behaviour and in the </w:t>
      </w:r>
      <w:r w:rsidR="00A72E7F" w:rsidRPr="00327C30">
        <w:rPr>
          <w:rFonts w:ascii="Arial" w:hAnsi="Arial" w:cs="Arial"/>
          <w:sz w:val="22"/>
          <w:szCs w:val="22"/>
        </w:rPr>
        <w:t>worst-case</w:t>
      </w:r>
      <w:r w:rsidRPr="00327C30">
        <w:rPr>
          <w:rFonts w:ascii="Arial" w:hAnsi="Arial" w:cs="Arial"/>
          <w:sz w:val="22"/>
          <w:szCs w:val="22"/>
        </w:rPr>
        <w:t xml:space="preserve"> corruption.</w:t>
      </w:r>
    </w:p>
    <w:p w14:paraId="24D3510E" w14:textId="77777777" w:rsidR="004F1ACA" w:rsidRPr="00327C30" w:rsidRDefault="004F1ACA" w:rsidP="00984D47">
      <w:pPr>
        <w:spacing w:line="480" w:lineRule="auto"/>
        <w:jc w:val="both"/>
        <w:rPr>
          <w:rFonts w:ascii="Arial" w:hAnsi="Arial" w:cs="Arial"/>
          <w:sz w:val="22"/>
          <w:szCs w:val="22"/>
        </w:rPr>
      </w:pPr>
    </w:p>
    <w:p w14:paraId="2FB72D18" w14:textId="5A6F10BD" w:rsidR="00045D04" w:rsidRPr="00327C30" w:rsidRDefault="004F1ACA" w:rsidP="00984D47">
      <w:pPr>
        <w:spacing w:line="480" w:lineRule="auto"/>
        <w:jc w:val="both"/>
        <w:rPr>
          <w:rFonts w:ascii="Arial" w:hAnsi="Arial" w:cs="Arial"/>
          <w:sz w:val="22"/>
          <w:szCs w:val="22"/>
        </w:rPr>
      </w:pPr>
      <w:r w:rsidRPr="00327C30">
        <w:rPr>
          <w:rFonts w:ascii="Arial" w:hAnsi="Arial" w:cs="Arial"/>
          <w:sz w:val="22"/>
          <w:szCs w:val="22"/>
        </w:rPr>
        <w:t xml:space="preserve">Weick (1976) suggested that for professionalisation to be effective that a clear regulatory system should be in place for the service. Similarly, </w:t>
      </w:r>
      <w:r w:rsidR="00B30621" w:rsidRPr="00327C30">
        <w:rPr>
          <w:rFonts w:ascii="Arial" w:hAnsi="Arial" w:cs="Arial"/>
          <w:sz w:val="22"/>
          <w:szCs w:val="22"/>
        </w:rPr>
        <w:t>Neyroud (2011) conducted a review on policing and focused on the concept of re-professionalisation. Neyroud found that one of the main barriers surrounding professionalisation is the lack of clear direction from governing bodies. It has been suggested that the goal posts for this are being moved</w:t>
      </w:r>
      <w:r w:rsidR="00045E85" w:rsidRPr="00327C30">
        <w:rPr>
          <w:rFonts w:ascii="Arial" w:hAnsi="Arial" w:cs="Arial"/>
          <w:sz w:val="22"/>
          <w:szCs w:val="22"/>
        </w:rPr>
        <w:t xml:space="preserve"> on a regular basis and that public perception has a key part to play in that. </w:t>
      </w:r>
    </w:p>
    <w:p w14:paraId="30043B8A" w14:textId="2D6CE956" w:rsidR="004E6651" w:rsidRPr="00327C30" w:rsidRDefault="004E6651" w:rsidP="00984D47">
      <w:pPr>
        <w:spacing w:line="480" w:lineRule="auto"/>
        <w:jc w:val="both"/>
        <w:rPr>
          <w:rFonts w:ascii="Arial" w:hAnsi="Arial" w:cs="Arial"/>
          <w:sz w:val="22"/>
          <w:szCs w:val="22"/>
        </w:rPr>
      </w:pPr>
    </w:p>
    <w:p w14:paraId="4640632B" w14:textId="076ACA24" w:rsidR="004E6651" w:rsidRPr="00327C30" w:rsidRDefault="004E6651" w:rsidP="00984D47">
      <w:pPr>
        <w:spacing w:line="480" w:lineRule="auto"/>
        <w:jc w:val="both"/>
        <w:rPr>
          <w:rFonts w:ascii="Arial" w:hAnsi="Arial" w:cs="Arial"/>
          <w:sz w:val="22"/>
          <w:szCs w:val="22"/>
        </w:rPr>
      </w:pPr>
      <w:r w:rsidRPr="00327C30">
        <w:rPr>
          <w:rFonts w:ascii="Arial" w:hAnsi="Arial" w:cs="Arial"/>
          <w:sz w:val="22"/>
          <w:szCs w:val="22"/>
        </w:rPr>
        <w:t xml:space="preserve">In order to keep the service a professional body the College of Policing (2014) developed the code of ethics which provides a framework for behaviour </w:t>
      </w:r>
      <w:r w:rsidR="00EB1DDA" w:rsidRPr="00327C30">
        <w:rPr>
          <w:rFonts w:ascii="Arial" w:hAnsi="Arial" w:cs="Arial"/>
          <w:sz w:val="22"/>
          <w:szCs w:val="22"/>
        </w:rPr>
        <w:t>all members of the police service. This code promotes inclusivity, ethical behaviours and fairness.</w:t>
      </w:r>
      <w:r w:rsidR="002F6115" w:rsidRPr="00327C30">
        <w:rPr>
          <w:rFonts w:ascii="Arial" w:hAnsi="Arial" w:cs="Arial"/>
          <w:sz w:val="22"/>
          <w:szCs w:val="22"/>
        </w:rPr>
        <w:t xml:space="preserve"> The College of Policing introduced this framework to encompass what is a system of continual development. </w:t>
      </w:r>
    </w:p>
    <w:p w14:paraId="26D9790F" w14:textId="0005EDD9" w:rsidR="004F1ACA" w:rsidRPr="00327C30" w:rsidRDefault="004F1ACA" w:rsidP="00984D47">
      <w:pPr>
        <w:spacing w:line="480" w:lineRule="auto"/>
        <w:jc w:val="both"/>
        <w:rPr>
          <w:rFonts w:ascii="Arial" w:hAnsi="Arial" w:cs="Arial"/>
          <w:sz w:val="22"/>
          <w:szCs w:val="22"/>
        </w:rPr>
      </w:pPr>
    </w:p>
    <w:p w14:paraId="7E82568D" w14:textId="5D16D4D5" w:rsidR="004F1ACA" w:rsidRPr="00327C30" w:rsidRDefault="00AE4933" w:rsidP="00984D47">
      <w:pPr>
        <w:spacing w:line="480" w:lineRule="auto"/>
        <w:jc w:val="both"/>
        <w:rPr>
          <w:rFonts w:ascii="Arial" w:hAnsi="Arial" w:cs="Arial"/>
          <w:sz w:val="22"/>
          <w:szCs w:val="22"/>
        </w:rPr>
      </w:pPr>
      <w:r w:rsidRPr="00327C30">
        <w:rPr>
          <w:rFonts w:ascii="Arial" w:hAnsi="Arial" w:cs="Arial"/>
          <w:sz w:val="22"/>
          <w:szCs w:val="22"/>
        </w:rPr>
        <w:lastRenderedPageBreak/>
        <w:t xml:space="preserve">Thompson and Payne (2019) have found throughout their research that there are numerous elements to how professional standards can be maintained which include self-regulation, education and training. It was suggested that these elements can also be considered to aide modernisation of the police </w:t>
      </w:r>
      <w:r w:rsidR="00B90F4F" w:rsidRPr="00327C30">
        <w:rPr>
          <w:rFonts w:ascii="Arial" w:hAnsi="Arial" w:cs="Arial"/>
          <w:sz w:val="22"/>
          <w:szCs w:val="22"/>
        </w:rPr>
        <w:t>service.</w:t>
      </w:r>
      <w:r w:rsidR="004B139A" w:rsidRPr="00327C30">
        <w:rPr>
          <w:rFonts w:ascii="Arial" w:hAnsi="Arial" w:cs="Arial"/>
          <w:sz w:val="22"/>
          <w:szCs w:val="22"/>
        </w:rPr>
        <w:t xml:space="preserve"> To increase the professionalism of the police service, College of Policing</w:t>
      </w:r>
      <w:r w:rsidR="00023699" w:rsidRPr="00327C30">
        <w:rPr>
          <w:rFonts w:ascii="Arial" w:hAnsi="Arial" w:cs="Arial"/>
          <w:sz w:val="22"/>
          <w:szCs w:val="22"/>
        </w:rPr>
        <w:t xml:space="preserve"> (202</w:t>
      </w:r>
      <w:r w:rsidR="00227175" w:rsidRPr="00327C30">
        <w:rPr>
          <w:rFonts w:ascii="Arial" w:hAnsi="Arial" w:cs="Arial"/>
          <w:sz w:val="22"/>
          <w:szCs w:val="22"/>
        </w:rPr>
        <w:t>1</w:t>
      </w:r>
      <w:r w:rsidR="00023699" w:rsidRPr="00327C30">
        <w:rPr>
          <w:rFonts w:ascii="Arial" w:hAnsi="Arial" w:cs="Arial"/>
          <w:sz w:val="22"/>
          <w:szCs w:val="22"/>
        </w:rPr>
        <w:t>)</w:t>
      </w:r>
      <w:r w:rsidR="004B139A" w:rsidRPr="00327C30">
        <w:rPr>
          <w:rFonts w:ascii="Arial" w:hAnsi="Arial" w:cs="Arial"/>
          <w:sz w:val="22"/>
          <w:szCs w:val="22"/>
        </w:rPr>
        <w:t xml:space="preserve"> have introduced a new training system which combines higher education and vocational police training. </w:t>
      </w:r>
    </w:p>
    <w:p w14:paraId="2D6B3EF4" w14:textId="77777777" w:rsidR="004B139A" w:rsidRPr="00327C30" w:rsidRDefault="004B139A" w:rsidP="00984D47">
      <w:pPr>
        <w:spacing w:line="480" w:lineRule="auto"/>
        <w:jc w:val="both"/>
        <w:rPr>
          <w:rFonts w:ascii="Arial" w:hAnsi="Arial" w:cs="Arial"/>
          <w:sz w:val="22"/>
          <w:szCs w:val="22"/>
        </w:rPr>
      </w:pPr>
    </w:p>
    <w:p w14:paraId="4367D4A8" w14:textId="5EBF6E39" w:rsidR="003A46AC" w:rsidRPr="00327C30" w:rsidRDefault="004B139A" w:rsidP="00984D47">
      <w:pPr>
        <w:spacing w:line="480" w:lineRule="auto"/>
        <w:jc w:val="both"/>
        <w:rPr>
          <w:rFonts w:ascii="Arial" w:hAnsi="Arial" w:cs="Arial"/>
          <w:sz w:val="22"/>
          <w:szCs w:val="22"/>
        </w:rPr>
      </w:pPr>
      <w:r w:rsidRPr="00327C30">
        <w:rPr>
          <w:rFonts w:ascii="Arial" w:hAnsi="Arial" w:cs="Arial"/>
          <w:sz w:val="22"/>
          <w:szCs w:val="22"/>
        </w:rPr>
        <w:t>There have been many arguments within academia that police officers should have a broader understanding of academic and theological studies as is expected with other professionals such as lawyers (Jaschke and Neidhart, 2007; Tilley and Laycock, 2016</w:t>
      </w:r>
      <w:r w:rsidR="00FD1B45" w:rsidRPr="00327C30">
        <w:rPr>
          <w:rFonts w:ascii="Arial" w:hAnsi="Arial" w:cs="Arial"/>
          <w:sz w:val="22"/>
          <w:szCs w:val="22"/>
        </w:rPr>
        <w:t>.</w:t>
      </w:r>
      <w:r w:rsidRPr="00327C30">
        <w:rPr>
          <w:rFonts w:ascii="Arial" w:hAnsi="Arial" w:cs="Arial"/>
          <w:sz w:val="22"/>
          <w:szCs w:val="22"/>
        </w:rPr>
        <w:t>)</w:t>
      </w:r>
      <w:r w:rsidR="00FD1B45" w:rsidRPr="00327C30">
        <w:rPr>
          <w:rFonts w:ascii="Arial" w:hAnsi="Arial" w:cs="Arial"/>
          <w:sz w:val="22"/>
          <w:szCs w:val="22"/>
        </w:rPr>
        <w:t xml:space="preserve"> </w:t>
      </w:r>
      <w:r w:rsidR="003A46AC" w:rsidRPr="00327C30">
        <w:rPr>
          <w:rFonts w:ascii="Arial" w:hAnsi="Arial" w:cs="Arial"/>
          <w:sz w:val="22"/>
          <w:szCs w:val="22"/>
        </w:rPr>
        <w:t>The idea that education assists with professionalism is not a new concept Moore (1970) suggested that a profession is a specialised job which requires a deeper understanding and a substantial amount of knowledge surrounding that profession.</w:t>
      </w:r>
    </w:p>
    <w:p w14:paraId="5F2AC4D1" w14:textId="77777777" w:rsidR="003A46AC" w:rsidRPr="00327C30" w:rsidRDefault="003A46AC" w:rsidP="00984D47">
      <w:pPr>
        <w:spacing w:line="480" w:lineRule="auto"/>
        <w:jc w:val="both"/>
        <w:rPr>
          <w:rFonts w:ascii="Arial" w:hAnsi="Arial" w:cs="Arial"/>
          <w:sz w:val="22"/>
          <w:szCs w:val="22"/>
        </w:rPr>
      </w:pPr>
    </w:p>
    <w:p w14:paraId="59390CA7" w14:textId="015619DC" w:rsidR="00C43E8E" w:rsidRPr="00327C30" w:rsidRDefault="00FD1B45" w:rsidP="00984D47">
      <w:pPr>
        <w:spacing w:line="480" w:lineRule="auto"/>
        <w:jc w:val="both"/>
        <w:rPr>
          <w:rFonts w:ascii="Arial" w:hAnsi="Arial" w:cs="Arial"/>
          <w:sz w:val="22"/>
          <w:szCs w:val="22"/>
        </w:rPr>
      </w:pPr>
      <w:r w:rsidRPr="00327C30">
        <w:rPr>
          <w:rFonts w:ascii="Arial" w:hAnsi="Arial" w:cs="Arial"/>
          <w:sz w:val="22"/>
          <w:szCs w:val="22"/>
        </w:rPr>
        <w:t xml:space="preserve">Education has been held to assist an officer to resist the effects of a negative organisational culture (Cox and Kirby, 2018) and that a higher educated officer assists in the creation of a professional service (Neyroud, 2011; </w:t>
      </w:r>
      <w:r w:rsidR="008344DD" w:rsidRPr="00327C30">
        <w:rPr>
          <w:rFonts w:ascii="Arial" w:hAnsi="Arial" w:cs="Arial"/>
          <w:sz w:val="22"/>
          <w:szCs w:val="22"/>
        </w:rPr>
        <w:t>Times</w:t>
      </w:r>
      <w:r w:rsidRPr="00327C30">
        <w:rPr>
          <w:rFonts w:ascii="Arial" w:hAnsi="Arial" w:cs="Arial"/>
          <w:sz w:val="22"/>
          <w:szCs w:val="22"/>
        </w:rPr>
        <w:t xml:space="preserve"> 2012.)</w:t>
      </w:r>
      <w:r w:rsidR="008344DD" w:rsidRPr="00327C30">
        <w:rPr>
          <w:rFonts w:ascii="Arial" w:hAnsi="Arial" w:cs="Arial"/>
          <w:sz w:val="22"/>
          <w:szCs w:val="22"/>
        </w:rPr>
        <w:t xml:space="preserve"> However, even a university setting cannot completely stop the negative aspects of organisational </w:t>
      </w:r>
      <w:r w:rsidR="006331D4" w:rsidRPr="00327C30">
        <w:rPr>
          <w:rFonts w:ascii="Arial" w:hAnsi="Arial" w:cs="Arial"/>
          <w:sz w:val="22"/>
          <w:szCs w:val="22"/>
        </w:rPr>
        <w:t>culture,</w:t>
      </w:r>
      <w:r w:rsidR="008344DD" w:rsidRPr="00327C30">
        <w:rPr>
          <w:rFonts w:ascii="Arial" w:hAnsi="Arial" w:cs="Arial"/>
          <w:sz w:val="22"/>
          <w:szCs w:val="22"/>
        </w:rPr>
        <w:t xml:space="preserve"> but higher education helps for further understanding (Cox and Kirby, 2018.)</w:t>
      </w:r>
    </w:p>
    <w:p w14:paraId="3B321F60" w14:textId="77777777" w:rsidR="004B139A" w:rsidRPr="00327C30" w:rsidRDefault="004B139A" w:rsidP="00984D47">
      <w:pPr>
        <w:spacing w:line="480" w:lineRule="auto"/>
        <w:jc w:val="both"/>
        <w:rPr>
          <w:rFonts w:ascii="Arial" w:hAnsi="Arial" w:cs="Arial"/>
          <w:sz w:val="22"/>
          <w:szCs w:val="22"/>
        </w:rPr>
      </w:pPr>
    </w:p>
    <w:p w14:paraId="55D46AAC" w14:textId="155E1907" w:rsidR="006331D4" w:rsidRPr="00327C30" w:rsidRDefault="006331D4" w:rsidP="00984D47">
      <w:pPr>
        <w:spacing w:line="480" w:lineRule="auto"/>
        <w:jc w:val="both"/>
        <w:rPr>
          <w:rFonts w:ascii="Arial" w:hAnsi="Arial" w:cs="Arial"/>
          <w:sz w:val="22"/>
          <w:szCs w:val="22"/>
        </w:rPr>
      </w:pPr>
      <w:r w:rsidRPr="00327C30">
        <w:rPr>
          <w:rFonts w:ascii="Arial" w:hAnsi="Arial" w:cs="Arial"/>
          <w:sz w:val="22"/>
          <w:szCs w:val="22"/>
        </w:rPr>
        <w:t xml:space="preserve">There have been many strides forward to creating a professional police service and the introduction of formal qualifications have allowed for deeper understanding of the bigger picture. However, the higher education element to police training can be seen to alienate older candidates with life experience which would be a great benefit to the service. As well as possible alienating older candidates there is the added pressure and stress on each individual completing the programme </w:t>
      </w:r>
      <w:r w:rsidR="00D8673B" w:rsidRPr="00327C30">
        <w:rPr>
          <w:rFonts w:ascii="Arial" w:hAnsi="Arial" w:cs="Arial"/>
          <w:sz w:val="22"/>
          <w:szCs w:val="22"/>
        </w:rPr>
        <w:t>alongside</w:t>
      </w:r>
      <w:r w:rsidRPr="00327C30">
        <w:rPr>
          <w:rFonts w:ascii="Arial" w:hAnsi="Arial" w:cs="Arial"/>
          <w:sz w:val="22"/>
          <w:szCs w:val="22"/>
        </w:rPr>
        <w:t xml:space="preserve"> working full time.</w:t>
      </w:r>
    </w:p>
    <w:p w14:paraId="051D1BED" w14:textId="099DA683" w:rsidR="003A46AC" w:rsidRPr="00327C30" w:rsidRDefault="003A46AC" w:rsidP="00984D47">
      <w:pPr>
        <w:spacing w:line="480" w:lineRule="auto"/>
        <w:jc w:val="both"/>
        <w:rPr>
          <w:rFonts w:ascii="Arial" w:hAnsi="Arial" w:cs="Arial"/>
          <w:sz w:val="22"/>
          <w:szCs w:val="22"/>
        </w:rPr>
      </w:pPr>
    </w:p>
    <w:p w14:paraId="023AB954" w14:textId="2006D2EB" w:rsidR="007B2D8E" w:rsidRPr="00327C30" w:rsidRDefault="00C43E8E" w:rsidP="00984D47">
      <w:pPr>
        <w:spacing w:line="480" w:lineRule="auto"/>
        <w:jc w:val="both"/>
        <w:rPr>
          <w:rFonts w:ascii="Arial" w:hAnsi="Arial" w:cs="Arial"/>
          <w:sz w:val="22"/>
          <w:szCs w:val="22"/>
        </w:rPr>
      </w:pPr>
      <w:r w:rsidRPr="00327C30">
        <w:rPr>
          <w:rFonts w:ascii="Arial" w:hAnsi="Arial" w:cs="Arial"/>
          <w:sz w:val="22"/>
          <w:szCs w:val="22"/>
        </w:rPr>
        <w:t>Coaching and Mentoring within the police service is a common occurrence especially with women in the police service.</w:t>
      </w:r>
      <w:r w:rsidR="00AB7D4A" w:rsidRPr="00327C30">
        <w:rPr>
          <w:rFonts w:ascii="Arial" w:hAnsi="Arial" w:cs="Arial"/>
          <w:sz w:val="22"/>
          <w:szCs w:val="22"/>
        </w:rPr>
        <w:t xml:space="preserve"> Throughout literature it has been found that mentoring programmes can have a positive effect on the individuals (</w:t>
      </w:r>
      <w:r w:rsidR="005001A0" w:rsidRPr="00327C30">
        <w:rPr>
          <w:rFonts w:ascii="Arial" w:hAnsi="Arial" w:cs="Arial"/>
          <w:sz w:val="22"/>
          <w:szCs w:val="22"/>
        </w:rPr>
        <w:t>Carson</w:t>
      </w:r>
      <w:r w:rsidR="00AB7D4A" w:rsidRPr="00327C30">
        <w:rPr>
          <w:rFonts w:ascii="Arial" w:hAnsi="Arial" w:cs="Arial"/>
          <w:sz w:val="22"/>
          <w:szCs w:val="22"/>
        </w:rPr>
        <w:t xml:space="preserve">, </w:t>
      </w:r>
      <w:r w:rsidR="005001A0" w:rsidRPr="00327C30">
        <w:rPr>
          <w:rFonts w:ascii="Arial" w:hAnsi="Arial" w:cs="Arial"/>
          <w:sz w:val="22"/>
          <w:szCs w:val="22"/>
        </w:rPr>
        <w:t>2009</w:t>
      </w:r>
      <w:r w:rsidR="00AB7D4A" w:rsidRPr="00327C30">
        <w:rPr>
          <w:rFonts w:ascii="Arial" w:hAnsi="Arial" w:cs="Arial"/>
          <w:sz w:val="22"/>
          <w:szCs w:val="22"/>
        </w:rPr>
        <w:t>) and organi</w:t>
      </w:r>
      <w:r w:rsidR="005001A0" w:rsidRPr="00327C30">
        <w:rPr>
          <w:rFonts w:ascii="Arial" w:hAnsi="Arial" w:cs="Arial"/>
          <w:sz w:val="22"/>
          <w:szCs w:val="22"/>
        </w:rPr>
        <w:t xml:space="preserve">sational change (De Vries, Webb and Eveline, 2006.) Mentoring has many different benefits including increased trauma resilience, confidence, motivation and development (Carson, 2009.) These benefits can influence organisational behaviour. </w:t>
      </w:r>
      <w:r w:rsidR="00227175" w:rsidRPr="00327C30">
        <w:rPr>
          <w:rFonts w:ascii="Arial" w:hAnsi="Arial" w:cs="Arial"/>
          <w:sz w:val="22"/>
          <w:szCs w:val="22"/>
        </w:rPr>
        <w:t>Cashmore (2002) found that organisational culture and team dynamics are an important role as individuals can change their behaviour to gain trust and fit in.</w:t>
      </w:r>
    </w:p>
    <w:p w14:paraId="556D0D82" w14:textId="77777777" w:rsidR="007B2D8E" w:rsidRPr="00327C30" w:rsidRDefault="007B2D8E" w:rsidP="00984D47">
      <w:pPr>
        <w:spacing w:line="480" w:lineRule="auto"/>
        <w:jc w:val="both"/>
        <w:rPr>
          <w:rFonts w:ascii="Arial" w:hAnsi="Arial" w:cs="Arial"/>
          <w:sz w:val="22"/>
          <w:szCs w:val="22"/>
        </w:rPr>
      </w:pPr>
    </w:p>
    <w:p w14:paraId="3A723A34" w14:textId="55F2E61A" w:rsidR="00C43E8E" w:rsidRPr="00327C30" w:rsidRDefault="005001A0" w:rsidP="00984D47">
      <w:pPr>
        <w:spacing w:line="480" w:lineRule="auto"/>
        <w:jc w:val="both"/>
        <w:rPr>
          <w:rFonts w:ascii="Arial" w:hAnsi="Arial" w:cs="Arial"/>
          <w:sz w:val="22"/>
          <w:szCs w:val="22"/>
        </w:rPr>
      </w:pPr>
      <w:r w:rsidRPr="00327C30">
        <w:rPr>
          <w:rFonts w:ascii="Arial" w:hAnsi="Arial" w:cs="Arial"/>
          <w:sz w:val="22"/>
          <w:szCs w:val="22"/>
        </w:rPr>
        <w:t>Team dynamics play an important role in this as well</w:t>
      </w:r>
      <w:r w:rsidR="000C0799" w:rsidRPr="00327C30">
        <w:rPr>
          <w:rFonts w:ascii="Arial" w:hAnsi="Arial" w:cs="Arial"/>
          <w:sz w:val="22"/>
          <w:szCs w:val="22"/>
        </w:rPr>
        <w:t xml:space="preserve">, teams can act as informal coaching and mentoring services where the informality has </w:t>
      </w:r>
      <w:r w:rsidR="007B2D8E" w:rsidRPr="00327C30">
        <w:rPr>
          <w:rFonts w:ascii="Arial" w:hAnsi="Arial" w:cs="Arial"/>
          <w:sz w:val="22"/>
          <w:szCs w:val="22"/>
        </w:rPr>
        <w:t>been suggested to increase intervention (Carson, 2009). This intervention can lead to increasing the professionalism of the police service. However, team dynamics could be seen to also be damaging to the professionalism of the police service</w:t>
      </w:r>
      <w:r w:rsidR="00A017BA" w:rsidRPr="00327C30">
        <w:rPr>
          <w:rFonts w:ascii="Arial" w:hAnsi="Arial" w:cs="Arial"/>
          <w:sz w:val="22"/>
          <w:szCs w:val="22"/>
        </w:rPr>
        <w:t>. This can be shown in news reporting regarding inappropriate behaviour (Independent, 2021).</w:t>
      </w:r>
    </w:p>
    <w:p w14:paraId="62725500" w14:textId="5733CDDF" w:rsidR="00D8673B" w:rsidRPr="00327C30" w:rsidRDefault="00D8673B" w:rsidP="00984D47">
      <w:pPr>
        <w:spacing w:line="480" w:lineRule="auto"/>
        <w:jc w:val="both"/>
        <w:rPr>
          <w:rFonts w:ascii="Arial" w:hAnsi="Arial" w:cs="Arial"/>
          <w:sz w:val="22"/>
          <w:szCs w:val="22"/>
        </w:rPr>
      </w:pPr>
    </w:p>
    <w:p w14:paraId="796DBAED" w14:textId="3ED6D834" w:rsidR="00D8673B" w:rsidRPr="00327C30" w:rsidRDefault="00D8673B" w:rsidP="00984D47">
      <w:pPr>
        <w:spacing w:line="480" w:lineRule="auto"/>
        <w:jc w:val="both"/>
        <w:rPr>
          <w:rFonts w:ascii="Arial" w:hAnsi="Arial" w:cs="Arial"/>
          <w:sz w:val="22"/>
          <w:szCs w:val="22"/>
        </w:rPr>
      </w:pPr>
      <w:r w:rsidRPr="00327C30">
        <w:rPr>
          <w:rFonts w:ascii="Arial" w:hAnsi="Arial" w:cs="Arial"/>
          <w:sz w:val="22"/>
          <w:szCs w:val="22"/>
        </w:rPr>
        <w:t>Fyfe (2013) has found throughout their research that professionalism and public confidence is uncertain at the least. There have been times of austerity which have led to officers needing to do more with their very limited resources. One of the ways which has been suggested to cope with the extra demand is to seek out assistance from private sectors. However, this has been suggested that it will remove some of the professionalism and responsibility from the police service.</w:t>
      </w:r>
    </w:p>
    <w:p w14:paraId="49E3EE51" w14:textId="70F462EF" w:rsidR="007D12E5" w:rsidRPr="00327C30" w:rsidRDefault="007D12E5" w:rsidP="00984D47">
      <w:pPr>
        <w:spacing w:line="480" w:lineRule="auto"/>
        <w:jc w:val="both"/>
        <w:rPr>
          <w:rFonts w:ascii="Arial" w:hAnsi="Arial" w:cs="Arial"/>
          <w:sz w:val="22"/>
          <w:szCs w:val="22"/>
        </w:rPr>
      </w:pPr>
    </w:p>
    <w:p w14:paraId="6A84700B" w14:textId="3D0AB64C" w:rsidR="003A46AC" w:rsidRPr="00327C30" w:rsidRDefault="003A46AC" w:rsidP="00984D47">
      <w:pPr>
        <w:spacing w:line="480" w:lineRule="auto"/>
        <w:jc w:val="both"/>
        <w:rPr>
          <w:rFonts w:ascii="Arial" w:hAnsi="Arial" w:cs="Arial"/>
          <w:sz w:val="22"/>
          <w:szCs w:val="22"/>
        </w:rPr>
      </w:pPr>
      <w:r w:rsidRPr="00327C30">
        <w:rPr>
          <w:rFonts w:ascii="Arial" w:hAnsi="Arial" w:cs="Arial"/>
          <w:sz w:val="22"/>
          <w:szCs w:val="22"/>
        </w:rPr>
        <w:t>Williams et al</w:t>
      </w:r>
      <w:r w:rsidR="009D3E58" w:rsidRPr="00327C30">
        <w:rPr>
          <w:rFonts w:ascii="Arial" w:hAnsi="Arial" w:cs="Arial"/>
          <w:sz w:val="22"/>
          <w:szCs w:val="22"/>
        </w:rPr>
        <w:t>.</w:t>
      </w:r>
      <w:r w:rsidRPr="00327C30">
        <w:rPr>
          <w:rFonts w:ascii="Arial" w:hAnsi="Arial" w:cs="Arial"/>
          <w:sz w:val="22"/>
          <w:szCs w:val="22"/>
        </w:rPr>
        <w:t xml:space="preserve"> (2016) has found through their research that the policing model currently utilised by police services in the United Kingdom are moving towards a reflective based </w:t>
      </w:r>
      <w:r w:rsidR="009D3E58" w:rsidRPr="00327C30">
        <w:rPr>
          <w:rFonts w:ascii="Arial" w:hAnsi="Arial" w:cs="Arial"/>
          <w:sz w:val="22"/>
          <w:szCs w:val="22"/>
        </w:rPr>
        <w:t xml:space="preserve">approach.  This reflective approach allows for the practitioner to increase their own professionalism as well as that of their teams. </w:t>
      </w:r>
    </w:p>
    <w:p w14:paraId="23EDCF45" w14:textId="77777777" w:rsidR="009D3E58" w:rsidRPr="00327C30" w:rsidRDefault="009D3E58" w:rsidP="00984D47">
      <w:pPr>
        <w:spacing w:line="480" w:lineRule="auto"/>
        <w:jc w:val="both"/>
        <w:rPr>
          <w:rFonts w:ascii="Arial" w:hAnsi="Arial" w:cs="Arial"/>
          <w:sz w:val="22"/>
          <w:szCs w:val="22"/>
        </w:rPr>
      </w:pPr>
    </w:p>
    <w:p w14:paraId="03C9BBDF" w14:textId="26C441AB" w:rsidR="007D12E5" w:rsidRPr="00327C30" w:rsidRDefault="007D12E5" w:rsidP="00984D47">
      <w:pPr>
        <w:spacing w:line="480" w:lineRule="auto"/>
        <w:jc w:val="both"/>
        <w:rPr>
          <w:rFonts w:ascii="Arial" w:hAnsi="Arial" w:cs="Arial"/>
          <w:sz w:val="22"/>
          <w:szCs w:val="22"/>
        </w:rPr>
      </w:pPr>
      <w:r w:rsidRPr="00327C30">
        <w:rPr>
          <w:rFonts w:ascii="Arial" w:hAnsi="Arial" w:cs="Arial"/>
          <w:sz w:val="22"/>
          <w:szCs w:val="22"/>
        </w:rPr>
        <w:t xml:space="preserve">Overall, based upon the academic research coaching and mentoring has a clear contribution to the professionalism of the police service. </w:t>
      </w:r>
      <w:r w:rsidR="00023699" w:rsidRPr="00327C30">
        <w:rPr>
          <w:rFonts w:ascii="Arial" w:hAnsi="Arial" w:cs="Arial"/>
          <w:sz w:val="22"/>
          <w:szCs w:val="22"/>
        </w:rPr>
        <w:t>There are several different ways in which professionalism of the police service can be upheld and the focus should be on creating an organisational culture which allows for the desired behaviours to be displayed and celebrated.</w:t>
      </w:r>
      <w:r w:rsidR="00984D47" w:rsidRPr="00327C30">
        <w:rPr>
          <w:rFonts w:ascii="Arial" w:hAnsi="Arial" w:cs="Arial"/>
          <w:sz w:val="22"/>
          <w:szCs w:val="22"/>
        </w:rPr>
        <w:t xml:space="preserve"> The concept of maintaining professional standards is key to a professional police service as it is the </w:t>
      </w:r>
      <w:r w:rsidR="00227401" w:rsidRPr="00327C30">
        <w:rPr>
          <w:rFonts w:ascii="Arial" w:hAnsi="Arial" w:cs="Arial"/>
          <w:sz w:val="22"/>
          <w:szCs w:val="22"/>
        </w:rPr>
        <w:t>forward-facing</w:t>
      </w:r>
      <w:r w:rsidR="00984D47" w:rsidRPr="00327C30">
        <w:rPr>
          <w:rFonts w:ascii="Arial" w:hAnsi="Arial" w:cs="Arial"/>
          <w:sz w:val="22"/>
          <w:szCs w:val="22"/>
        </w:rPr>
        <w:t xml:space="preserve"> element of the service and is often what is reported on in the media. </w:t>
      </w:r>
    </w:p>
    <w:p w14:paraId="5217FB03" w14:textId="7D057D46" w:rsidR="00227401" w:rsidRPr="00327C30" w:rsidRDefault="00227401" w:rsidP="00984D47">
      <w:pPr>
        <w:spacing w:line="480" w:lineRule="auto"/>
        <w:jc w:val="both"/>
        <w:rPr>
          <w:rFonts w:ascii="Arial" w:hAnsi="Arial" w:cs="Arial"/>
          <w:sz w:val="22"/>
          <w:szCs w:val="22"/>
        </w:rPr>
      </w:pPr>
    </w:p>
    <w:p w14:paraId="56A3E8CE" w14:textId="692702C5" w:rsidR="00227401" w:rsidRPr="00327C30" w:rsidRDefault="00227401" w:rsidP="00984D47">
      <w:pPr>
        <w:spacing w:line="480" w:lineRule="auto"/>
        <w:jc w:val="both"/>
        <w:rPr>
          <w:rFonts w:ascii="Arial" w:hAnsi="Arial" w:cs="Arial"/>
          <w:sz w:val="22"/>
          <w:szCs w:val="22"/>
        </w:rPr>
      </w:pPr>
    </w:p>
    <w:p w14:paraId="18A23AE7" w14:textId="22BA62A6" w:rsidR="00227401" w:rsidRPr="00327C30" w:rsidRDefault="00227401" w:rsidP="00984D47">
      <w:pPr>
        <w:spacing w:line="480" w:lineRule="auto"/>
        <w:jc w:val="both"/>
        <w:rPr>
          <w:rFonts w:ascii="Arial" w:hAnsi="Arial" w:cs="Arial"/>
          <w:sz w:val="22"/>
          <w:szCs w:val="22"/>
        </w:rPr>
      </w:pPr>
    </w:p>
    <w:p w14:paraId="63672CA8" w14:textId="08290546" w:rsidR="00227401" w:rsidRPr="00327C30" w:rsidRDefault="00227401" w:rsidP="00984D47">
      <w:pPr>
        <w:spacing w:line="480" w:lineRule="auto"/>
        <w:jc w:val="both"/>
        <w:rPr>
          <w:rFonts w:ascii="Arial" w:hAnsi="Arial" w:cs="Arial"/>
          <w:sz w:val="22"/>
          <w:szCs w:val="22"/>
        </w:rPr>
      </w:pPr>
    </w:p>
    <w:p w14:paraId="28BBF28C" w14:textId="4D54AD77" w:rsidR="00227401" w:rsidRPr="00327C30" w:rsidRDefault="00227401" w:rsidP="00984D47">
      <w:pPr>
        <w:spacing w:line="480" w:lineRule="auto"/>
        <w:jc w:val="both"/>
        <w:rPr>
          <w:rFonts w:ascii="Arial" w:hAnsi="Arial" w:cs="Arial"/>
          <w:sz w:val="22"/>
          <w:szCs w:val="22"/>
        </w:rPr>
      </w:pPr>
    </w:p>
    <w:p w14:paraId="448F8872" w14:textId="51724B90" w:rsidR="00227401" w:rsidRPr="00327C30" w:rsidRDefault="00227401" w:rsidP="00984D47">
      <w:pPr>
        <w:spacing w:line="480" w:lineRule="auto"/>
        <w:jc w:val="both"/>
        <w:rPr>
          <w:rFonts w:ascii="Arial" w:hAnsi="Arial" w:cs="Arial"/>
          <w:sz w:val="22"/>
          <w:szCs w:val="22"/>
        </w:rPr>
      </w:pPr>
    </w:p>
    <w:p w14:paraId="28C9BE76" w14:textId="5E9C84F7" w:rsidR="00227401" w:rsidRPr="00327C30" w:rsidRDefault="00227401" w:rsidP="00984D47">
      <w:pPr>
        <w:spacing w:line="480" w:lineRule="auto"/>
        <w:jc w:val="both"/>
        <w:rPr>
          <w:rFonts w:ascii="Arial" w:hAnsi="Arial" w:cs="Arial"/>
          <w:sz w:val="22"/>
          <w:szCs w:val="22"/>
        </w:rPr>
      </w:pPr>
    </w:p>
    <w:p w14:paraId="27024580" w14:textId="3D10E239" w:rsidR="00227401" w:rsidRPr="00327C30" w:rsidRDefault="00227401" w:rsidP="00227401">
      <w:pPr>
        <w:spacing w:line="257" w:lineRule="auto"/>
        <w:jc w:val="center"/>
        <w:rPr>
          <w:rFonts w:ascii="Arial" w:hAnsi="Arial" w:cs="Arial"/>
          <w:b/>
          <w:bCs/>
          <w:sz w:val="22"/>
          <w:szCs w:val="22"/>
          <w:u w:val="single"/>
        </w:rPr>
      </w:pPr>
      <w:r w:rsidRPr="00327C30">
        <w:rPr>
          <w:rFonts w:ascii="Arial" w:eastAsia="Calibri" w:hAnsi="Arial" w:cs="Arial"/>
          <w:b/>
          <w:bCs/>
          <w:sz w:val="22"/>
          <w:szCs w:val="22"/>
          <w:u w:val="single"/>
        </w:rPr>
        <w:lastRenderedPageBreak/>
        <w:t xml:space="preserve">Critically evaluate the role of the police in </w:t>
      </w:r>
      <w:r w:rsidR="008036B9" w:rsidRPr="00327C30">
        <w:rPr>
          <w:rFonts w:ascii="Arial" w:eastAsia="Calibri" w:hAnsi="Arial" w:cs="Arial"/>
          <w:b/>
          <w:bCs/>
          <w:sz w:val="22"/>
          <w:szCs w:val="22"/>
          <w:u w:val="single"/>
        </w:rPr>
        <w:t xml:space="preserve">Counter Terrorism Policing (Structure/ Risks/Insider threat).  </w:t>
      </w:r>
    </w:p>
    <w:p w14:paraId="6D27B2C6" w14:textId="77777777" w:rsidR="00227401" w:rsidRPr="00327C30" w:rsidRDefault="00227401" w:rsidP="00984D47">
      <w:pPr>
        <w:spacing w:line="480" w:lineRule="auto"/>
        <w:jc w:val="both"/>
        <w:rPr>
          <w:rFonts w:ascii="Arial" w:hAnsi="Arial" w:cs="Arial"/>
          <w:sz w:val="22"/>
          <w:szCs w:val="22"/>
        </w:rPr>
      </w:pPr>
    </w:p>
    <w:p w14:paraId="53900FB4" w14:textId="0B1C4AF4" w:rsidR="00D4044A" w:rsidRPr="00327C30" w:rsidRDefault="008036B9" w:rsidP="009572EC">
      <w:pPr>
        <w:spacing w:line="480" w:lineRule="auto"/>
        <w:jc w:val="both"/>
        <w:rPr>
          <w:rFonts w:ascii="Arial" w:hAnsi="Arial" w:cs="Arial"/>
          <w:sz w:val="22"/>
          <w:szCs w:val="22"/>
        </w:rPr>
      </w:pPr>
      <w:r w:rsidRPr="00327C30">
        <w:rPr>
          <w:rFonts w:ascii="Arial" w:hAnsi="Arial" w:cs="Arial"/>
          <w:sz w:val="22"/>
          <w:szCs w:val="22"/>
        </w:rPr>
        <w:t>In order to tackle policing in relation to Counter Terrorism</w:t>
      </w:r>
      <w:r w:rsidR="00BB7D0D" w:rsidRPr="00327C30">
        <w:rPr>
          <w:rFonts w:ascii="Arial" w:hAnsi="Arial" w:cs="Arial"/>
          <w:sz w:val="22"/>
          <w:szCs w:val="22"/>
        </w:rPr>
        <w:t>, the UK employs a collaborative approach with all police services across the UK as well as intelligence agencies. One of the key elements to tackling terrorism is how the public interacts with the police and this has resulted in several attacks being prevented (NPCC, 2021</w:t>
      </w:r>
      <w:r w:rsidR="0059410B" w:rsidRPr="00327C30">
        <w:rPr>
          <w:rFonts w:ascii="Arial" w:hAnsi="Arial" w:cs="Arial"/>
          <w:sz w:val="22"/>
          <w:szCs w:val="22"/>
        </w:rPr>
        <w:t>.</w:t>
      </w:r>
      <w:r w:rsidR="00BB7D0D" w:rsidRPr="00327C30">
        <w:rPr>
          <w:rFonts w:ascii="Arial" w:hAnsi="Arial" w:cs="Arial"/>
          <w:sz w:val="22"/>
          <w:szCs w:val="22"/>
        </w:rPr>
        <w:t>)</w:t>
      </w:r>
      <w:r w:rsidR="00D4044A" w:rsidRPr="00327C30">
        <w:rPr>
          <w:rFonts w:ascii="Arial" w:hAnsi="Arial" w:cs="Arial"/>
          <w:sz w:val="22"/>
          <w:szCs w:val="22"/>
        </w:rPr>
        <w:t xml:space="preserve"> In the legislative context of counter terrorism policing is complex, vast and rapidly changing (Pickering et al. 2008.) </w:t>
      </w:r>
    </w:p>
    <w:p w14:paraId="57EF57DE" w14:textId="77777777" w:rsidR="00550C18" w:rsidRPr="00327C30" w:rsidRDefault="00550C18" w:rsidP="009572EC">
      <w:pPr>
        <w:spacing w:line="480" w:lineRule="auto"/>
        <w:jc w:val="both"/>
        <w:rPr>
          <w:rFonts w:ascii="Arial" w:hAnsi="Arial" w:cs="Arial"/>
          <w:sz w:val="22"/>
          <w:szCs w:val="22"/>
        </w:rPr>
      </w:pPr>
    </w:p>
    <w:p w14:paraId="11E8E98E" w14:textId="2F54A1A3" w:rsidR="00EF7863" w:rsidRPr="00327C30" w:rsidRDefault="00EF7863" w:rsidP="009572EC">
      <w:pPr>
        <w:spacing w:line="480" w:lineRule="auto"/>
        <w:jc w:val="both"/>
        <w:rPr>
          <w:rFonts w:ascii="Arial" w:hAnsi="Arial" w:cs="Arial"/>
          <w:sz w:val="22"/>
          <w:szCs w:val="22"/>
        </w:rPr>
      </w:pPr>
      <w:r w:rsidRPr="00327C30">
        <w:rPr>
          <w:rFonts w:ascii="Arial" w:hAnsi="Arial" w:cs="Arial"/>
          <w:sz w:val="22"/>
          <w:szCs w:val="22"/>
        </w:rPr>
        <w:t>Between 1970 and 2019 there have been 3416 deaths associated with terrorism (House of Commons, 2021). It has been shown that approximately 84% of deaths occurred between 1970 and 1990 and were associated with the threat from Northern Ireland. However, from the early 2000’s the threat changed from Northern Ireland to threats from international extremists which were characterised with the attacks in Westminster, Manchester Arena and London Bridge in 2017.</w:t>
      </w:r>
    </w:p>
    <w:p w14:paraId="5CC9B4C4" w14:textId="4128B924" w:rsidR="00EF7863" w:rsidRPr="00327C30" w:rsidRDefault="00EF7863" w:rsidP="009572EC">
      <w:pPr>
        <w:spacing w:line="480" w:lineRule="auto"/>
        <w:jc w:val="both"/>
        <w:rPr>
          <w:rFonts w:ascii="Arial" w:hAnsi="Arial" w:cs="Arial"/>
          <w:sz w:val="22"/>
          <w:szCs w:val="22"/>
        </w:rPr>
      </w:pPr>
    </w:p>
    <w:p w14:paraId="5253702C" w14:textId="535F8DCD" w:rsidR="00EF7863" w:rsidRPr="00327C30" w:rsidRDefault="00EF7863" w:rsidP="009572EC">
      <w:pPr>
        <w:spacing w:line="480" w:lineRule="auto"/>
        <w:jc w:val="both"/>
        <w:rPr>
          <w:rFonts w:ascii="Arial" w:hAnsi="Arial" w:cs="Arial"/>
          <w:sz w:val="22"/>
          <w:szCs w:val="22"/>
        </w:rPr>
      </w:pPr>
      <w:r w:rsidRPr="00327C30">
        <w:rPr>
          <w:rFonts w:ascii="Arial" w:hAnsi="Arial" w:cs="Arial"/>
          <w:sz w:val="22"/>
          <w:szCs w:val="22"/>
        </w:rPr>
        <w:t>There is one main incident which every individual will think of when terrorism is mentioned is the attacks which took place in America on September 11</w:t>
      </w:r>
      <w:r w:rsidRPr="00327C30">
        <w:rPr>
          <w:rFonts w:ascii="Arial" w:hAnsi="Arial" w:cs="Arial"/>
          <w:sz w:val="22"/>
          <w:szCs w:val="22"/>
          <w:vertAlign w:val="superscript"/>
        </w:rPr>
        <w:t>th</w:t>
      </w:r>
      <w:r w:rsidR="00A72E7F" w:rsidRPr="00327C30">
        <w:rPr>
          <w:rFonts w:ascii="Arial" w:hAnsi="Arial" w:cs="Arial"/>
          <w:sz w:val="22"/>
          <w:szCs w:val="22"/>
        </w:rPr>
        <w:t>, 2001</w:t>
      </w:r>
      <w:r w:rsidRPr="00327C30">
        <w:rPr>
          <w:rFonts w:ascii="Arial" w:hAnsi="Arial" w:cs="Arial"/>
          <w:sz w:val="22"/>
          <w:szCs w:val="22"/>
        </w:rPr>
        <w:t>, this event increased the amount of involvement local officers have on counter-terrorism efforts (Cherney and Murphy, 2013</w:t>
      </w:r>
      <w:r w:rsidR="0053384C" w:rsidRPr="00327C30">
        <w:rPr>
          <w:rFonts w:ascii="Arial" w:hAnsi="Arial" w:cs="Arial"/>
          <w:sz w:val="22"/>
          <w:szCs w:val="22"/>
        </w:rPr>
        <w:t>.</w:t>
      </w:r>
      <w:r w:rsidRPr="00327C30">
        <w:rPr>
          <w:rFonts w:ascii="Arial" w:hAnsi="Arial" w:cs="Arial"/>
          <w:sz w:val="22"/>
          <w:szCs w:val="22"/>
        </w:rPr>
        <w:t xml:space="preserve">) </w:t>
      </w:r>
    </w:p>
    <w:p w14:paraId="590036EA" w14:textId="77777777" w:rsidR="00EF7863" w:rsidRPr="00327C30" w:rsidRDefault="00EF7863" w:rsidP="009572EC">
      <w:pPr>
        <w:spacing w:line="480" w:lineRule="auto"/>
        <w:jc w:val="both"/>
        <w:rPr>
          <w:rFonts w:ascii="Arial" w:hAnsi="Arial" w:cs="Arial"/>
          <w:sz w:val="22"/>
          <w:szCs w:val="22"/>
        </w:rPr>
      </w:pPr>
    </w:p>
    <w:p w14:paraId="471587CF" w14:textId="2007FD5F" w:rsidR="0053384C" w:rsidRPr="00327C30" w:rsidRDefault="0053384C" w:rsidP="009572EC">
      <w:pPr>
        <w:spacing w:line="480" w:lineRule="auto"/>
        <w:jc w:val="both"/>
        <w:rPr>
          <w:rFonts w:ascii="Arial" w:hAnsi="Arial" w:cs="Arial"/>
          <w:sz w:val="22"/>
          <w:szCs w:val="22"/>
        </w:rPr>
      </w:pPr>
      <w:r w:rsidRPr="00327C30">
        <w:rPr>
          <w:rFonts w:ascii="Arial" w:hAnsi="Arial" w:cs="Arial"/>
          <w:sz w:val="22"/>
          <w:szCs w:val="22"/>
        </w:rPr>
        <w:t xml:space="preserve">This change of threat also shifted policing focus and the concentration landed on predominantly Muslim communities, but this concentration has been about co-operation, learning and gaining trust to gather information (Huq et al. 2011.) This focus and cooperation from the communities have prevented terrorism attacks (Schulhofer et al., 2011.) </w:t>
      </w:r>
    </w:p>
    <w:p w14:paraId="6D8FF1F0" w14:textId="77777777" w:rsidR="0053384C" w:rsidRPr="00327C30" w:rsidRDefault="0053384C" w:rsidP="009572EC">
      <w:pPr>
        <w:spacing w:line="480" w:lineRule="auto"/>
        <w:jc w:val="both"/>
        <w:rPr>
          <w:rFonts w:ascii="Arial" w:hAnsi="Arial" w:cs="Arial"/>
          <w:sz w:val="22"/>
          <w:szCs w:val="22"/>
        </w:rPr>
      </w:pPr>
    </w:p>
    <w:p w14:paraId="52476747" w14:textId="1919FA1D" w:rsidR="0059410B" w:rsidRPr="00327C30" w:rsidRDefault="003024BC" w:rsidP="009572EC">
      <w:pPr>
        <w:spacing w:line="480" w:lineRule="auto"/>
        <w:jc w:val="both"/>
        <w:rPr>
          <w:rFonts w:ascii="Arial" w:hAnsi="Arial" w:cs="Arial"/>
          <w:sz w:val="22"/>
          <w:szCs w:val="22"/>
        </w:rPr>
      </w:pPr>
      <w:r w:rsidRPr="00327C30">
        <w:rPr>
          <w:rFonts w:ascii="Arial" w:hAnsi="Arial" w:cs="Arial"/>
          <w:sz w:val="22"/>
          <w:szCs w:val="22"/>
        </w:rPr>
        <w:t xml:space="preserve">The </w:t>
      </w:r>
      <w:r w:rsidR="00550C18" w:rsidRPr="00327C30">
        <w:rPr>
          <w:rFonts w:ascii="Arial" w:hAnsi="Arial" w:cs="Arial"/>
          <w:sz w:val="22"/>
          <w:szCs w:val="22"/>
        </w:rPr>
        <w:t xml:space="preserve">overall </w:t>
      </w:r>
      <w:r w:rsidRPr="00327C30">
        <w:rPr>
          <w:rFonts w:ascii="Arial" w:hAnsi="Arial" w:cs="Arial"/>
          <w:sz w:val="22"/>
          <w:szCs w:val="22"/>
        </w:rPr>
        <w:t>counter terrorism strategy is</w:t>
      </w:r>
      <w:r w:rsidR="00550C18" w:rsidRPr="00327C30">
        <w:rPr>
          <w:rFonts w:ascii="Arial" w:hAnsi="Arial" w:cs="Arial"/>
          <w:sz w:val="22"/>
          <w:szCs w:val="22"/>
        </w:rPr>
        <w:t xml:space="preserve"> known as CONTEST but is</w:t>
      </w:r>
      <w:r w:rsidRPr="00327C30">
        <w:rPr>
          <w:rFonts w:ascii="Arial" w:hAnsi="Arial" w:cs="Arial"/>
          <w:sz w:val="22"/>
          <w:szCs w:val="22"/>
        </w:rPr>
        <w:t xml:space="preserve"> focused around the 4P’s; Prevent, Pursue, Protect and Prepare</w:t>
      </w:r>
      <w:r w:rsidR="00FE41A1" w:rsidRPr="00327C30">
        <w:rPr>
          <w:rFonts w:ascii="Arial" w:hAnsi="Arial" w:cs="Arial"/>
          <w:sz w:val="22"/>
          <w:szCs w:val="22"/>
        </w:rPr>
        <w:t xml:space="preserve"> (HM Government, 2018</w:t>
      </w:r>
      <w:r w:rsidR="00D67744" w:rsidRPr="00327C30">
        <w:rPr>
          <w:rFonts w:ascii="Arial" w:hAnsi="Arial" w:cs="Arial"/>
          <w:sz w:val="22"/>
          <w:szCs w:val="22"/>
        </w:rPr>
        <w:t>.</w:t>
      </w:r>
      <w:r w:rsidR="00FE41A1" w:rsidRPr="00327C30">
        <w:rPr>
          <w:rFonts w:ascii="Arial" w:hAnsi="Arial" w:cs="Arial"/>
          <w:sz w:val="22"/>
          <w:szCs w:val="22"/>
        </w:rPr>
        <w:t>)</w:t>
      </w:r>
      <w:r w:rsidR="00D67744" w:rsidRPr="00327C30">
        <w:rPr>
          <w:rFonts w:ascii="Arial" w:hAnsi="Arial" w:cs="Arial"/>
          <w:sz w:val="22"/>
          <w:szCs w:val="22"/>
        </w:rPr>
        <w:t xml:space="preserve"> This strategy is utilised for both domestic and international terrorism and is heavily reliant on public co-operation.</w:t>
      </w:r>
      <w:r w:rsidR="00EF7863" w:rsidRPr="00327C30">
        <w:rPr>
          <w:rFonts w:ascii="Arial" w:hAnsi="Arial" w:cs="Arial"/>
          <w:sz w:val="22"/>
          <w:szCs w:val="22"/>
        </w:rPr>
        <w:t xml:space="preserve"> </w:t>
      </w:r>
      <w:r w:rsidR="00A94F57" w:rsidRPr="00327C30">
        <w:rPr>
          <w:rFonts w:ascii="Arial" w:hAnsi="Arial" w:cs="Arial"/>
          <w:sz w:val="22"/>
          <w:szCs w:val="22"/>
        </w:rPr>
        <w:t xml:space="preserve">The prevent strand of the CONTEST strategy has been focused on tackling extremist </w:t>
      </w:r>
      <w:r w:rsidR="00B41E9C" w:rsidRPr="00327C30">
        <w:rPr>
          <w:rFonts w:ascii="Arial" w:hAnsi="Arial" w:cs="Arial"/>
          <w:sz w:val="22"/>
          <w:szCs w:val="22"/>
        </w:rPr>
        <w:t>views through community cohesion (Richards, 2011)</w:t>
      </w:r>
    </w:p>
    <w:p w14:paraId="42A31B30" w14:textId="77777777" w:rsidR="00585698" w:rsidRPr="00327C30" w:rsidRDefault="00585698" w:rsidP="009572EC">
      <w:pPr>
        <w:spacing w:line="480" w:lineRule="auto"/>
        <w:jc w:val="both"/>
        <w:rPr>
          <w:rFonts w:ascii="Arial" w:hAnsi="Arial" w:cs="Arial"/>
          <w:sz w:val="22"/>
          <w:szCs w:val="22"/>
        </w:rPr>
      </w:pPr>
    </w:p>
    <w:p w14:paraId="2CB673F8" w14:textId="6E8BCDC7" w:rsidR="006774BA" w:rsidRPr="00327C30" w:rsidRDefault="006774BA" w:rsidP="009572EC">
      <w:pPr>
        <w:spacing w:line="480" w:lineRule="auto"/>
        <w:jc w:val="both"/>
        <w:rPr>
          <w:rFonts w:ascii="Arial" w:hAnsi="Arial" w:cs="Arial"/>
          <w:sz w:val="22"/>
          <w:szCs w:val="22"/>
        </w:rPr>
      </w:pPr>
      <w:r w:rsidRPr="00327C30">
        <w:rPr>
          <w:rFonts w:ascii="Arial" w:hAnsi="Arial" w:cs="Arial"/>
          <w:sz w:val="22"/>
          <w:szCs w:val="22"/>
        </w:rPr>
        <w:t xml:space="preserve">The UK terrorism threat level is set by the Joint Terrorism Analysis Centre and MI5, there are five levels of threat which are low, moderate, substantial, severe and critical. (Gov, 2021) This threat level is subject to </w:t>
      </w:r>
      <w:r w:rsidRPr="00327C30">
        <w:rPr>
          <w:rFonts w:ascii="Arial" w:hAnsi="Arial" w:cs="Arial"/>
          <w:sz w:val="22"/>
          <w:szCs w:val="22"/>
        </w:rPr>
        <w:lastRenderedPageBreak/>
        <w:t>change at any time and gives the public a simple understanding at what kind of risk the UK is at based upon intelligence.</w:t>
      </w:r>
    </w:p>
    <w:p w14:paraId="04623F96" w14:textId="77777777" w:rsidR="006774BA" w:rsidRPr="00327C30" w:rsidRDefault="006774BA" w:rsidP="009572EC">
      <w:pPr>
        <w:spacing w:line="480" w:lineRule="auto"/>
        <w:jc w:val="both"/>
        <w:rPr>
          <w:rFonts w:ascii="Arial" w:hAnsi="Arial" w:cs="Arial"/>
          <w:sz w:val="22"/>
          <w:szCs w:val="22"/>
        </w:rPr>
      </w:pPr>
    </w:p>
    <w:p w14:paraId="58698D02" w14:textId="3ECAE9FF" w:rsidR="00B24D03" w:rsidRPr="00327C30" w:rsidRDefault="00D4044A" w:rsidP="009572EC">
      <w:pPr>
        <w:spacing w:line="480" w:lineRule="auto"/>
        <w:jc w:val="both"/>
        <w:rPr>
          <w:rFonts w:ascii="Arial" w:hAnsi="Arial" w:cs="Arial"/>
          <w:sz w:val="22"/>
          <w:szCs w:val="22"/>
        </w:rPr>
      </w:pPr>
      <w:r w:rsidRPr="00327C30">
        <w:rPr>
          <w:rFonts w:ascii="Arial" w:hAnsi="Arial" w:cs="Arial"/>
          <w:sz w:val="22"/>
          <w:szCs w:val="22"/>
        </w:rPr>
        <w:t xml:space="preserve">Another way to focus on the prevent elements of the CONTEST strategy is to go through a process called target-hardening (Kelling and Bratton, 2006), this is where a key stakeholder assesses their asset and takes steps to make it less appealing. </w:t>
      </w:r>
      <w:r w:rsidR="006774BA" w:rsidRPr="00327C30">
        <w:rPr>
          <w:rFonts w:ascii="Arial" w:hAnsi="Arial" w:cs="Arial"/>
          <w:sz w:val="22"/>
          <w:szCs w:val="22"/>
        </w:rPr>
        <w:t>It has been</w:t>
      </w:r>
      <w:r w:rsidR="008A32D4" w:rsidRPr="00327C30">
        <w:rPr>
          <w:rFonts w:ascii="Arial" w:hAnsi="Arial" w:cs="Arial"/>
          <w:sz w:val="22"/>
          <w:szCs w:val="22"/>
        </w:rPr>
        <w:t xml:space="preserve"> </w:t>
      </w:r>
      <w:r w:rsidR="006774BA" w:rsidRPr="00327C30">
        <w:rPr>
          <w:rFonts w:ascii="Arial" w:hAnsi="Arial" w:cs="Arial"/>
          <w:sz w:val="22"/>
          <w:szCs w:val="22"/>
        </w:rPr>
        <w:t>ident</w:t>
      </w:r>
      <w:r w:rsidR="008A32D4" w:rsidRPr="00327C30">
        <w:rPr>
          <w:rFonts w:ascii="Arial" w:hAnsi="Arial" w:cs="Arial"/>
          <w:sz w:val="22"/>
          <w:szCs w:val="22"/>
        </w:rPr>
        <w:t>if</w:t>
      </w:r>
      <w:r w:rsidR="006774BA" w:rsidRPr="00327C30">
        <w:rPr>
          <w:rFonts w:ascii="Arial" w:hAnsi="Arial" w:cs="Arial"/>
          <w:sz w:val="22"/>
          <w:szCs w:val="22"/>
        </w:rPr>
        <w:t xml:space="preserve">ied that cities are becoming one of the main targeted areas for terrorist attacks. Examples of target hardening </w:t>
      </w:r>
      <w:r w:rsidRPr="00327C30">
        <w:rPr>
          <w:rFonts w:ascii="Arial" w:hAnsi="Arial" w:cs="Arial"/>
          <w:sz w:val="22"/>
          <w:szCs w:val="22"/>
        </w:rPr>
        <w:t xml:space="preserve">can be seen by </w:t>
      </w:r>
      <w:r w:rsidR="00871691" w:rsidRPr="00327C30">
        <w:rPr>
          <w:rFonts w:ascii="Arial" w:hAnsi="Arial" w:cs="Arial"/>
          <w:sz w:val="22"/>
          <w:szCs w:val="22"/>
        </w:rPr>
        <w:t>companies installing extra bollards to deter a vehicle attack and is seen outside shopping centres and points of tourism.</w:t>
      </w:r>
      <w:r w:rsidR="006774BA" w:rsidRPr="00327C30">
        <w:rPr>
          <w:rFonts w:ascii="Arial" w:hAnsi="Arial" w:cs="Arial"/>
          <w:sz w:val="22"/>
          <w:szCs w:val="22"/>
        </w:rPr>
        <w:t xml:space="preserve"> Following on from terrorist attacks in Mumbai, government and commercial parties reviewed their own vulnerabilities and increased surveillance (Fischbacher-Smith and Fischbacher-Smith, 2013.)</w:t>
      </w:r>
    </w:p>
    <w:p w14:paraId="072FB923" w14:textId="77777777" w:rsidR="006774BA" w:rsidRPr="00327C30" w:rsidRDefault="006774BA" w:rsidP="009572EC">
      <w:pPr>
        <w:spacing w:line="480" w:lineRule="auto"/>
        <w:jc w:val="both"/>
        <w:rPr>
          <w:rFonts w:ascii="Arial" w:hAnsi="Arial" w:cs="Arial"/>
          <w:sz w:val="22"/>
          <w:szCs w:val="22"/>
        </w:rPr>
      </w:pPr>
    </w:p>
    <w:p w14:paraId="17E1F6D2" w14:textId="291BA6AE" w:rsidR="00B24D03" w:rsidRPr="00327C30" w:rsidRDefault="007A6479" w:rsidP="009572EC">
      <w:pPr>
        <w:spacing w:line="480" w:lineRule="auto"/>
        <w:jc w:val="both"/>
        <w:rPr>
          <w:rFonts w:ascii="Arial" w:hAnsi="Arial" w:cs="Arial"/>
          <w:sz w:val="22"/>
          <w:szCs w:val="22"/>
        </w:rPr>
      </w:pPr>
      <w:r w:rsidRPr="00327C30">
        <w:rPr>
          <w:rFonts w:ascii="Arial" w:hAnsi="Arial" w:cs="Arial"/>
          <w:sz w:val="22"/>
          <w:szCs w:val="22"/>
        </w:rPr>
        <w:t>An i</w:t>
      </w:r>
      <w:r w:rsidR="00B24D03" w:rsidRPr="00327C30">
        <w:rPr>
          <w:rFonts w:ascii="Arial" w:hAnsi="Arial" w:cs="Arial"/>
          <w:sz w:val="22"/>
          <w:szCs w:val="22"/>
        </w:rPr>
        <w:t>nsider threat</w:t>
      </w:r>
      <w:r w:rsidRPr="00327C30">
        <w:rPr>
          <w:rFonts w:ascii="Arial" w:hAnsi="Arial" w:cs="Arial"/>
          <w:sz w:val="22"/>
          <w:szCs w:val="22"/>
        </w:rPr>
        <w:t xml:space="preserve"> is considered to be an employee of a key company targeted by persons involved in potential terrorist plans. Finkel (2017) identified that a </w:t>
      </w:r>
      <w:r w:rsidR="00A72E7F" w:rsidRPr="00327C30">
        <w:rPr>
          <w:rFonts w:ascii="Arial" w:hAnsi="Arial" w:cs="Arial"/>
          <w:sz w:val="22"/>
          <w:szCs w:val="22"/>
        </w:rPr>
        <w:t>keyway</w:t>
      </w:r>
      <w:r w:rsidRPr="00327C30">
        <w:rPr>
          <w:rFonts w:ascii="Arial" w:hAnsi="Arial" w:cs="Arial"/>
          <w:sz w:val="22"/>
          <w:szCs w:val="22"/>
        </w:rPr>
        <w:t xml:space="preserve"> to ensure airports are a safer workplace </w:t>
      </w:r>
      <w:r w:rsidR="006261A9" w:rsidRPr="00327C30">
        <w:rPr>
          <w:rFonts w:ascii="Arial" w:hAnsi="Arial" w:cs="Arial"/>
          <w:sz w:val="22"/>
          <w:szCs w:val="22"/>
        </w:rPr>
        <w:t>is through extensive screening of employees and additional contractors on sights. This can be applied to any workplace and not just airports that are likely to be targeted by individuals.</w:t>
      </w:r>
      <w:r w:rsidR="003E5F46" w:rsidRPr="00327C30">
        <w:rPr>
          <w:rFonts w:ascii="Arial" w:hAnsi="Arial" w:cs="Arial"/>
          <w:sz w:val="22"/>
          <w:szCs w:val="22"/>
        </w:rPr>
        <w:t xml:space="preserve"> One of the ways that individuals including police personnel and public businesses can assess threats is through the application of game theory (Cox, 2009</w:t>
      </w:r>
      <w:r w:rsidR="002F0DA2" w:rsidRPr="00327C30">
        <w:rPr>
          <w:rFonts w:ascii="Arial" w:hAnsi="Arial" w:cs="Arial"/>
          <w:sz w:val="22"/>
          <w:szCs w:val="22"/>
        </w:rPr>
        <w:t>.</w:t>
      </w:r>
      <w:r w:rsidR="003E5F46" w:rsidRPr="00327C30">
        <w:rPr>
          <w:rFonts w:ascii="Arial" w:hAnsi="Arial" w:cs="Arial"/>
          <w:sz w:val="22"/>
          <w:szCs w:val="22"/>
        </w:rPr>
        <w:t xml:space="preserve">) </w:t>
      </w:r>
    </w:p>
    <w:p w14:paraId="644668B1" w14:textId="0C66278D" w:rsidR="00550C18" w:rsidRPr="00327C30" w:rsidRDefault="00550C18" w:rsidP="009572EC">
      <w:pPr>
        <w:spacing w:line="480" w:lineRule="auto"/>
        <w:jc w:val="both"/>
        <w:rPr>
          <w:rFonts w:ascii="Arial" w:hAnsi="Arial" w:cs="Arial"/>
          <w:sz w:val="22"/>
          <w:szCs w:val="22"/>
        </w:rPr>
      </w:pPr>
    </w:p>
    <w:p w14:paraId="4607FD00" w14:textId="55B4A96D" w:rsidR="00261497" w:rsidRPr="00327C30" w:rsidRDefault="00261497" w:rsidP="009572EC">
      <w:pPr>
        <w:spacing w:line="480" w:lineRule="auto"/>
        <w:jc w:val="both"/>
        <w:rPr>
          <w:rFonts w:ascii="Arial" w:hAnsi="Arial" w:cs="Arial"/>
          <w:sz w:val="22"/>
          <w:szCs w:val="22"/>
        </w:rPr>
      </w:pPr>
      <w:r w:rsidRPr="00327C30">
        <w:rPr>
          <w:rFonts w:ascii="Arial" w:hAnsi="Arial" w:cs="Arial"/>
          <w:sz w:val="22"/>
          <w:szCs w:val="22"/>
        </w:rPr>
        <w:t xml:space="preserve">Another area which can be targeted by insider threats is the health industry and specifically hospital. </w:t>
      </w:r>
      <w:r w:rsidRPr="00327C30">
        <w:rPr>
          <w:rFonts w:ascii="Arial" w:hAnsi="Arial" w:cs="Arial"/>
          <w:sz w:val="22"/>
          <w:szCs w:val="22"/>
        </w:rPr>
        <w:t>Fischbacher-Smith and Fischbacher-Smith</w:t>
      </w:r>
      <w:r w:rsidRPr="00327C30">
        <w:rPr>
          <w:rFonts w:ascii="Arial" w:hAnsi="Arial" w:cs="Arial"/>
          <w:sz w:val="22"/>
          <w:szCs w:val="22"/>
        </w:rPr>
        <w:t xml:space="preserve"> (2013) found that there have been individuals who have</w:t>
      </w:r>
      <w:r w:rsidR="00A94F57" w:rsidRPr="00327C30">
        <w:rPr>
          <w:rFonts w:ascii="Arial" w:hAnsi="Arial" w:cs="Arial"/>
          <w:sz w:val="22"/>
          <w:szCs w:val="22"/>
        </w:rPr>
        <w:t xml:space="preserve"> falsified details such as qualifications to get employed. </w:t>
      </w:r>
    </w:p>
    <w:p w14:paraId="2EE9694D" w14:textId="77777777" w:rsidR="00261497" w:rsidRPr="00327C30" w:rsidRDefault="00261497" w:rsidP="009572EC">
      <w:pPr>
        <w:spacing w:line="480" w:lineRule="auto"/>
        <w:jc w:val="both"/>
        <w:rPr>
          <w:rFonts w:ascii="Arial" w:hAnsi="Arial" w:cs="Arial"/>
          <w:sz w:val="22"/>
          <w:szCs w:val="22"/>
        </w:rPr>
      </w:pPr>
    </w:p>
    <w:p w14:paraId="0E1D492A" w14:textId="15A304C9" w:rsidR="00AA33C0" w:rsidRPr="00327C30" w:rsidRDefault="00AA33C0" w:rsidP="009572EC">
      <w:pPr>
        <w:spacing w:line="480" w:lineRule="auto"/>
        <w:jc w:val="both"/>
        <w:rPr>
          <w:rFonts w:ascii="Arial" w:hAnsi="Arial" w:cs="Arial"/>
          <w:sz w:val="22"/>
          <w:szCs w:val="22"/>
        </w:rPr>
      </w:pPr>
      <w:r w:rsidRPr="00327C30">
        <w:rPr>
          <w:rFonts w:ascii="Arial" w:hAnsi="Arial" w:cs="Arial"/>
          <w:sz w:val="22"/>
          <w:szCs w:val="22"/>
        </w:rPr>
        <w:t>One of the key barriers to policing counter terrorism especially focussing on Muslim and ethnic communities is that there is a need for police to display fairness, high levels of engagement with relevant groups (Cherney and Murphy, 2013). Pickering et al. (2008) have found that the counter-terrorism policing has been viewed as stereotyping based on race and religion rather than risks of a specific member or community, this has been supported by Lambert (2011.)</w:t>
      </w:r>
    </w:p>
    <w:p w14:paraId="1B629277" w14:textId="121B8A8D" w:rsidR="00AA33C0" w:rsidRPr="00327C30" w:rsidRDefault="001440C2" w:rsidP="009572EC">
      <w:pPr>
        <w:spacing w:line="480" w:lineRule="auto"/>
        <w:jc w:val="both"/>
        <w:rPr>
          <w:rFonts w:ascii="Arial" w:hAnsi="Arial" w:cs="Arial"/>
          <w:sz w:val="22"/>
          <w:szCs w:val="22"/>
        </w:rPr>
      </w:pPr>
      <w:r w:rsidRPr="00327C30">
        <w:rPr>
          <w:rFonts w:ascii="Arial" w:hAnsi="Arial" w:cs="Arial"/>
          <w:sz w:val="22"/>
          <w:szCs w:val="22"/>
        </w:rPr>
        <w:t>There is a changing nature in terrorist attacks from large scale</w:t>
      </w:r>
      <w:r w:rsidR="001C05AA" w:rsidRPr="00327C30">
        <w:rPr>
          <w:rFonts w:ascii="Arial" w:hAnsi="Arial" w:cs="Arial"/>
          <w:sz w:val="22"/>
          <w:szCs w:val="22"/>
        </w:rPr>
        <w:t xml:space="preserve">, organised attacks to smaller groups and lone wolf style persons an example of this style of attack can be categorised by the attacks on UK mosques in 2013. </w:t>
      </w:r>
    </w:p>
    <w:p w14:paraId="701F1016" w14:textId="4F75D94A" w:rsidR="001C05AA" w:rsidRPr="00327C30" w:rsidRDefault="001C05AA" w:rsidP="009572EC">
      <w:pPr>
        <w:spacing w:line="480" w:lineRule="auto"/>
        <w:jc w:val="both"/>
        <w:rPr>
          <w:rFonts w:ascii="Arial" w:hAnsi="Arial" w:cs="Arial"/>
          <w:sz w:val="22"/>
          <w:szCs w:val="22"/>
        </w:rPr>
      </w:pPr>
    </w:p>
    <w:p w14:paraId="771DDB00" w14:textId="7CB86C24" w:rsidR="00ED1D6A" w:rsidRPr="00327C30" w:rsidRDefault="00ED1D6A" w:rsidP="009572EC">
      <w:pPr>
        <w:spacing w:line="480" w:lineRule="auto"/>
        <w:jc w:val="both"/>
        <w:rPr>
          <w:rFonts w:ascii="Arial" w:hAnsi="Arial" w:cs="Arial"/>
          <w:sz w:val="22"/>
          <w:szCs w:val="22"/>
        </w:rPr>
      </w:pPr>
      <w:r w:rsidRPr="00327C30">
        <w:rPr>
          <w:rFonts w:ascii="Arial" w:hAnsi="Arial" w:cs="Arial"/>
          <w:sz w:val="22"/>
          <w:szCs w:val="22"/>
        </w:rPr>
        <w:t>In order for policing to tackle counter-terrorism investigations is through the use of operations; this can be through surveillance, infiltration of groups (Sorell, 2011.)</w:t>
      </w:r>
      <w:r w:rsidR="00BF2C9E" w:rsidRPr="00327C30">
        <w:rPr>
          <w:rFonts w:ascii="Arial" w:hAnsi="Arial" w:cs="Arial"/>
          <w:sz w:val="22"/>
          <w:szCs w:val="22"/>
        </w:rPr>
        <w:t xml:space="preserve"> Some of the policing strategies used in counter terrorism policing can be seen as intrusive and can give investigators access to private lives of persons who are not involved in the terrorist plans, groups or events (Sorell, 2011.)</w:t>
      </w:r>
    </w:p>
    <w:p w14:paraId="4A19A926" w14:textId="557AEB3F" w:rsidR="00D73972" w:rsidRPr="00327C30" w:rsidRDefault="00D73972" w:rsidP="009572EC">
      <w:pPr>
        <w:spacing w:line="480" w:lineRule="auto"/>
        <w:jc w:val="both"/>
        <w:rPr>
          <w:rFonts w:ascii="Arial" w:hAnsi="Arial" w:cs="Arial"/>
          <w:sz w:val="22"/>
          <w:szCs w:val="22"/>
        </w:rPr>
      </w:pPr>
    </w:p>
    <w:p w14:paraId="679FC4EC" w14:textId="4B848C72" w:rsidR="00D73972" w:rsidRPr="00327C30" w:rsidRDefault="00D73972" w:rsidP="009572EC">
      <w:pPr>
        <w:spacing w:line="480" w:lineRule="auto"/>
        <w:jc w:val="both"/>
        <w:rPr>
          <w:rFonts w:ascii="Arial" w:hAnsi="Arial" w:cs="Arial"/>
          <w:sz w:val="22"/>
          <w:szCs w:val="22"/>
        </w:rPr>
      </w:pPr>
      <w:r w:rsidRPr="00327C30">
        <w:rPr>
          <w:rFonts w:ascii="Arial" w:hAnsi="Arial" w:cs="Arial"/>
          <w:sz w:val="22"/>
          <w:szCs w:val="22"/>
        </w:rPr>
        <w:t>Crawford</w:t>
      </w:r>
      <w:r w:rsidR="00C95B89" w:rsidRPr="00327C30">
        <w:rPr>
          <w:rFonts w:ascii="Arial" w:hAnsi="Arial" w:cs="Arial"/>
          <w:sz w:val="22"/>
          <w:szCs w:val="22"/>
        </w:rPr>
        <w:t xml:space="preserve"> </w:t>
      </w:r>
      <w:r w:rsidR="005136A3" w:rsidRPr="00327C30">
        <w:rPr>
          <w:rFonts w:ascii="Arial" w:hAnsi="Arial" w:cs="Arial"/>
          <w:sz w:val="22"/>
          <w:szCs w:val="22"/>
        </w:rPr>
        <w:t>as cited by Newburn</w:t>
      </w:r>
      <w:r w:rsidRPr="00327C30">
        <w:rPr>
          <w:rFonts w:ascii="Arial" w:hAnsi="Arial" w:cs="Arial"/>
          <w:sz w:val="22"/>
          <w:szCs w:val="22"/>
        </w:rPr>
        <w:t xml:space="preserve"> (2008) found that the police are not able to undertake all the responsibilities and that some of the responsibilities can be undertaken by other agencies such as governmental departments, security companies and members of the public. Flannagan (2008) supports this and suggests that policing can only be successful working in harmony with the public.</w:t>
      </w:r>
      <w:r w:rsidR="008B6EF1" w:rsidRPr="00327C30">
        <w:rPr>
          <w:rFonts w:ascii="Arial" w:hAnsi="Arial" w:cs="Arial"/>
          <w:sz w:val="22"/>
          <w:szCs w:val="22"/>
        </w:rPr>
        <w:t xml:space="preserve"> Clarke and Newman (2007) </w:t>
      </w:r>
      <w:r w:rsidR="00A72E7F" w:rsidRPr="00327C30">
        <w:rPr>
          <w:rFonts w:ascii="Arial" w:hAnsi="Arial" w:cs="Arial"/>
          <w:sz w:val="22"/>
          <w:szCs w:val="22"/>
        </w:rPr>
        <w:t>have</w:t>
      </w:r>
      <w:r w:rsidR="008B6EF1" w:rsidRPr="00327C30">
        <w:rPr>
          <w:rFonts w:ascii="Arial" w:hAnsi="Arial" w:cs="Arial"/>
          <w:sz w:val="22"/>
          <w:szCs w:val="22"/>
        </w:rPr>
        <w:t xml:space="preserve"> found that one of the key functions of neighbourhood policing is through the collection of intelligence, through contacts with residents, business owners (Kelling and Bratton, 2006; Innes 2006.)</w:t>
      </w:r>
    </w:p>
    <w:p w14:paraId="7BDC7B8D" w14:textId="547CDA64" w:rsidR="00D73972" w:rsidRPr="00327C30" w:rsidRDefault="00D73972" w:rsidP="009572EC">
      <w:pPr>
        <w:spacing w:line="480" w:lineRule="auto"/>
        <w:jc w:val="both"/>
        <w:rPr>
          <w:rFonts w:ascii="Arial" w:hAnsi="Arial" w:cs="Arial"/>
          <w:sz w:val="22"/>
          <w:szCs w:val="22"/>
        </w:rPr>
      </w:pPr>
    </w:p>
    <w:p w14:paraId="54D30611" w14:textId="035991B5" w:rsidR="00D73972" w:rsidRPr="00327C30" w:rsidRDefault="00D73972" w:rsidP="009572EC">
      <w:pPr>
        <w:spacing w:line="480" w:lineRule="auto"/>
        <w:jc w:val="both"/>
        <w:rPr>
          <w:rFonts w:ascii="Arial" w:hAnsi="Arial" w:cs="Arial"/>
          <w:sz w:val="22"/>
          <w:szCs w:val="22"/>
        </w:rPr>
      </w:pPr>
      <w:r w:rsidRPr="00327C30">
        <w:rPr>
          <w:rFonts w:ascii="Arial" w:hAnsi="Arial" w:cs="Arial"/>
          <w:sz w:val="22"/>
          <w:szCs w:val="22"/>
        </w:rPr>
        <w:t xml:space="preserve">Throughout literature it has been identified that engagement with the community is a </w:t>
      </w:r>
      <w:r w:rsidR="00A72E7F" w:rsidRPr="00327C30">
        <w:rPr>
          <w:rFonts w:ascii="Arial" w:hAnsi="Arial" w:cs="Arial"/>
          <w:sz w:val="22"/>
          <w:szCs w:val="22"/>
        </w:rPr>
        <w:t>keyway</w:t>
      </w:r>
      <w:r w:rsidRPr="00327C30">
        <w:rPr>
          <w:rFonts w:ascii="Arial" w:hAnsi="Arial" w:cs="Arial"/>
          <w:sz w:val="22"/>
          <w:szCs w:val="22"/>
        </w:rPr>
        <w:t xml:space="preserve"> to gain information, intelligence and provide the key service to all stakeholders (Rodriguez, 1993; Flanagan, 2007.) However, Renauer (2007) found that community policing </w:t>
      </w:r>
      <w:r w:rsidR="008B6EF1" w:rsidRPr="00327C30">
        <w:rPr>
          <w:rFonts w:ascii="Arial" w:hAnsi="Arial" w:cs="Arial"/>
          <w:sz w:val="22"/>
          <w:szCs w:val="22"/>
        </w:rPr>
        <w:t>alone is insufficient to tackle problems and working with the public through social cohesion can lead to a more responsive community and higher quality information and intelligence.</w:t>
      </w:r>
    </w:p>
    <w:p w14:paraId="74B91523" w14:textId="77777777" w:rsidR="00ED1D6A" w:rsidRPr="00327C30" w:rsidRDefault="00ED1D6A" w:rsidP="009572EC">
      <w:pPr>
        <w:spacing w:line="480" w:lineRule="auto"/>
        <w:jc w:val="both"/>
        <w:rPr>
          <w:rFonts w:ascii="Arial" w:hAnsi="Arial" w:cs="Arial"/>
          <w:sz w:val="22"/>
          <w:szCs w:val="22"/>
        </w:rPr>
      </w:pPr>
    </w:p>
    <w:p w14:paraId="0EC46C53" w14:textId="77777777" w:rsidR="001440C2" w:rsidRPr="00327C30" w:rsidRDefault="00550C18" w:rsidP="009572EC">
      <w:pPr>
        <w:spacing w:line="480" w:lineRule="auto"/>
        <w:jc w:val="both"/>
        <w:rPr>
          <w:rFonts w:ascii="Arial" w:hAnsi="Arial" w:cs="Arial"/>
          <w:sz w:val="22"/>
          <w:szCs w:val="22"/>
        </w:rPr>
      </w:pPr>
      <w:r w:rsidRPr="00327C30">
        <w:rPr>
          <w:rFonts w:ascii="Arial" w:hAnsi="Arial" w:cs="Arial"/>
          <w:sz w:val="22"/>
          <w:szCs w:val="22"/>
        </w:rPr>
        <w:t>Overall, community policing is one of the key elements to tackling terrorism both internationally and local. Th</w:t>
      </w:r>
    </w:p>
    <w:p w14:paraId="23642891" w14:textId="23813E30" w:rsidR="00550C18" w:rsidRPr="00327C30" w:rsidRDefault="00550C18" w:rsidP="009572EC">
      <w:pPr>
        <w:spacing w:line="480" w:lineRule="auto"/>
        <w:jc w:val="both"/>
        <w:rPr>
          <w:rFonts w:ascii="Arial" w:hAnsi="Arial" w:cs="Arial"/>
          <w:sz w:val="22"/>
          <w:szCs w:val="22"/>
        </w:rPr>
      </w:pPr>
      <w:r w:rsidRPr="00327C30">
        <w:rPr>
          <w:rFonts w:ascii="Arial" w:hAnsi="Arial" w:cs="Arial"/>
          <w:sz w:val="22"/>
          <w:szCs w:val="22"/>
        </w:rPr>
        <w:t>e link between the community and policing has led to the prevention of incidents and the protection of life.</w:t>
      </w:r>
      <w:r w:rsidR="00B24D03" w:rsidRPr="00327C30">
        <w:rPr>
          <w:rFonts w:ascii="Arial" w:hAnsi="Arial" w:cs="Arial"/>
          <w:sz w:val="22"/>
          <w:szCs w:val="22"/>
        </w:rPr>
        <w:t xml:space="preserve"> </w:t>
      </w:r>
      <w:r w:rsidR="008B6EF1" w:rsidRPr="00327C30">
        <w:rPr>
          <w:rFonts w:ascii="Arial" w:hAnsi="Arial" w:cs="Arial"/>
          <w:sz w:val="22"/>
          <w:szCs w:val="22"/>
        </w:rPr>
        <w:t xml:space="preserve">The link between the public and policing is a fragile and can be affected by world events. </w:t>
      </w:r>
      <w:r w:rsidR="00B24D03" w:rsidRPr="00327C30">
        <w:rPr>
          <w:rFonts w:ascii="Arial" w:hAnsi="Arial" w:cs="Arial"/>
          <w:sz w:val="22"/>
          <w:szCs w:val="22"/>
        </w:rPr>
        <w:t xml:space="preserve">There are many different tactics which can be employed to prevent terrorism related incidents but the combination of one or more of these are the most effective. There are still active threats against the UK which are monitored and worked </w:t>
      </w:r>
      <w:r w:rsidR="000341E8" w:rsidRPr="00327C30">
        <w:rPr>
          <w:rFonts w:ascii="Arial" w:hAnsi="Arial" w:cs="Arial"/>
          <w:sz w:val="22"/>
          <w:szCs w:val="22"/>
        </w:rPr>
        <w:t>daily</w:t>
      </w:r>
      <w:r w:rsidR="00B24D03" w:rsidRPr="00327C30">
        <w:rPr>
          <w:rFonts w:ascii="Arial" w:hAnsi="Arial" w:cs="Arial"/>
          <w:sz w:val="22"/>
          <w:szCs w:val="22"/>
        </w:rPr>
        <w:t>.</w:t>
      </w:r>
    </w:p>
    <w:p w14:paraId="1B7EFA52" w14:textId="696525D2" w:rsidR="464F7901" w:rsidRPr="00327C30" w:rsidRDefault="464F7901" w:rsidP="464F7901">
      <w:pPr>
        <w:jc w:val="both"/>
        <w:rPr>
          <w:rFonts w:ascii="Arial" w:hAnsi="Arial" w:cs="Arial"/>
          <w:sz w:val="22"/>
          <w:szCs w:val="22"/>
        </w:rPr>
      </w:pPr>
    </w:p>
    <w:p w14:paraId="10D854BE" w14:textId="505B7625" w:rsidR="464F7901" w:rsidRPr="00327C30" w:rsidRDefault="464F7901" w:rsidP="464F7901">
      <w:pPr>
        <w:jc w:val="both"/>
        <w:rPr>
          <w:rFonts w:ascii="Arial" w:hAnsi="Arial" w:cs="Arial"/>
          <w:sz w:val="22"/>
          <w:szCs w:val="22"/>
        </w:rPr>
      </w:pPr>
    </w:p>
    <w:p w14:paraId="22E9FA30" w14:textId="21AF73A9" w:rsidR="464F7901" w:rsidRPr="00327C30" w:rsidRDefault="464F7901" w:rsidP="464F7901">
      <w:pPr>
        <w:jc w:val="both"/>
        <w:rPr>
          <w:rFonts w:ascii="Arial" w:hAnsi="Arial" w:cs="Arial"/>
          <w:sz w:val="22"/>
          <w:szCs w:val="22"/>
        </w:rPr>
      </w:pPr>
    </w:p>
    <w:p w14:paraId="2A690BBA" w14:textId="305E548A" w:rsidR="464F7901" w:rsidRPr="00327C30" w:rsidRDefault="464F7901" w:rsidP="003D7ABD">
      <w:pPr>
        <w:jc w:val="center"/>
        <w:rPr>
          <w:rFonts w:ascii="Arial" w:hAnsi="Arial" w:cs="Arial"/>
          <w:b/>
          <w:bCs/>
          <w:sz w:val="22"/>
          <w:szCs w:val="22"/>
          <w:u w:val="single"/>
        </w:rPr>
      </w:pPr>
    </w:p>
    <w:p w14:paraId="6641DC59" w14:textId="77777777" w:rsidR="005C2437" w:rsidRPr="00327C30" w:rsidRDefault="005C2437" w:rsidP="003D7ABD">
      <w:pPr>
        <w:spacing w:line="257" w:lineRule="auto"/>
        <w:jc w:val="center"/>
        <w:rPr>
          <w:rFonts w:ascii="Arial" w:eastAsia="Calibri" w:hAnsi="Arial" w:cs="Arial"/>
          <w:b/>
          <w:bCs/>
          <w:sz w:val="22"/>
          <w:szCs w:val="22"/>
          <w:u w:val="single"/>
        </w:rPr>
      </w:pPr>
    </w:p>
    <w:p w14:paraId="65C9DF48" w14:textId="77777777" w:rsidR="005C2437" w:rsidRPr="00327C30" w:rsidRDefault="005C2437" w:rsidP="003D7ABD">
      <w:pPr>
        <w:spacing w:line="257" w:lineRule="auto"/>
        <w:jc w:val="center"/>
        <w:rPr>
          <w:rFonts w:ascii="Arial" w:eastAsia="Calibri" w:hAnsi="Arial" w:cs="Arial"/>
          <w:b/>
          <w:bCs/>
          <w:sz w:val="22"/>
          <w:szCs w:val="22"/>
          <w:u w:val="single"/>
        </w:rPr>
      </w:pPr>
    </w:p>
    <w:p w14:paraId="43BB6E1C" w14:textId="0C87B682" w:rsidR="003D7ABD" w:rsidRPr="00327C30" w:rsidRDefault="003D7ABD" w:rsidP="003D7ABD">
      <w:pPr>
        <w:spacing w:line="257" w:lineRule="auto"/>
        <w:jc w:val="center"/>
        <w:rPr>
          <w:rFonts w:ascii="Arial" w:eastAsia="Calibri" w:hAnsi="Arial" w:cs="Arial"/>
          <w:b/>
          <w:bCs/>
          <w:sz w:val="22"/>
          <w:szCs w:val="22"/>
          <w:u w:val="single"/>
        </w:rPr>
      </w:pPr>
      <w:r w:rsidRPr="00327C30">
        <w:rPr>
          <w:rFonts w:ascii="Arial" w:eastAsia="Calibri" w:hAnsi="Arial" w:cs="Arial"/>
          <w:b/>
          <w:bCs/>
          <w:sz w:val="22"/>
          <w:szCs w:val="22"/>
          <w:u w:val="single"/>
        </w:rPr>
        <w:t>Critically evaluate the methods used by police in gathering information and intelligence, how information contributes to the ‘tasking and coordinating’ process and how information and intelligence is communicated.</w:t>
      </w:r>
    </w:p>
    <w:p w14:paraId="4D715B8A" w14:textId="10D18D76" w:rsidR="005C2437" w:rsidRPr="00327C30" w:rsidRDefault="005C2437" w:rsidP="003D7ABD">
      <w:pPr>
        <w:spacing w:line="257" w:lineRule="auto"/>
        <w:jc w:val="center"/>
        <w:rPr>
          <w:rFonts w:ascii="Arial" w:eastAsia="Calibri" w:hAnsi="Arial" w:cs="Arial"/>
          <w:b/>
          <w:bCs/>
          <w:sz w:val="22"/>
          <w:szCs w:val="22"/>
          <w:u w:val="single"/>
        </w:rPr>
      </w:pPr>
    </w:p>
    <w:p w14:paraId="522C908D" w14:textId="4BA61610" w:rsidR="005C2437" w:rsidRPr="00327C30" w:rsidRDefault="005C2437" w:rsidP="00F066A9">
      <w:pPr>
        <w:spacing w:line="480" w:lineRule="auto"/>
        <w:rPr>
          <w:rFonts w:ascii="Arial" w:eastAsia="Calibri" w:hAnsi="Arial" w:cs="Arial"/>
          <w:sz w:val="22"/>
          <w:szCs w:val="22"/>
        </w:rPr>
      </w:pPr>
      <w:r w:rsidRPr="00327C30">
        <w:rPr>
          <w:rFonts w:ascii="Arial" w:eastAsia="Calibri" w:hAnsi="Arial" w:cs="Arial"/>
          <w:sz w:val="22"/>
          <w:szCs w:val="22"/>
        </w:rPr>
        <w:t>The National Intelligence Model (NIM)</w:t>
      </w:r>
      <w:r w:rsidR="00395EA3" w:rsidRPr="00327C30">
        <w:rPr>
          <w:rFonts w:ascii="Arial" w:eastAsia="Calibri" w:hAnsi="Arial" w:cs="Arial"/>
          <w:sz w:val="22"/>
          <w:szCs w:val="22"/>
        </w:rPr>
        <w:t xml:space="preserve"> is the main method utilised for gathering information and intelligence within the policing community. The National Intelligence Model is the framework which is utilised in order to process information and turn it into usable intelligence.  </w:t>
      </w:r>
    </w:p>
    <w:p w14:paraId="3BB0025B" w14:textId="37F06A4C" w:rsidR="005C2437" w:rsidRPr="00327C30" w:rsidRDefault="005C2437" w:rsidP="00F066A9">
      <w:pPr>
        <w:spacing w:line="480" w:lineRule="auto"/>
        <w:rPr>
          <w:rFonts w:ascii="Arial" w:eastAsia="Calibri" w:hAnsi="Arial" w:cs="Arial"/>
          <w:sz w:val="22"/>
          <w:szCs w:val="22"/>
        </w:rPr>
      </w:pPr>
    </w:p>
    <w:p w14:paraId="1D2AB51C" w14:textId="5831F194" w:rsidR="00DF0392" w:rsidRPr="00327C30" w:rsidRDefault="00DF0392"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The NIM has been developed from intelligence led policing where all information and intelligence is shared with colleagues </w:t>
      </w:r>
      <w:r w:rsidR="00F05ED5" w:rsidRPr="00327C30">
        <w:rPr>
          <w:rFonts w:ascii="Arial" w:eastAsia="Calibri" w:hAnsi="Arial" w:cs="Arial"/>
          <w:sz w:val="22"/>
          <w:szCs w:val="22"/>
        </w:rPr>
        <w:t xml:space="preserve">rather than a lone officer (Ratcliffe, 2008.) The development has focused on taking the use of intelligence away from focusing on short term </w:t>
      </w:r>
      <w:r w:rsidR="00015FF0" w:rsidRPr="00327C30">
        <w:rPr>
          <w:rFonts w:ascii="Arial" w:eastAsia="Calibri" w:hAnsi="Arial" w:cs="Arial"/>
          <w:sz w:val="22"/>
          <w:szCs w:val="22"/>
        </w:rPr>
        <w:t>(Ratcliffe,</w:t>
      </w:r>
      <w:r w:rsidR="00F05ED5" w:rsidRPr="00327C30">
        <w:rPr>
          <w:rFonts w:ascii="Arial" w:eastAsia="Calibri" w:hAnsi="Arial" w:cs="Arial"/>
          <w:sz w:val="22"/>
          <w:szCs w:val="22"/>
        </w:rPr>
        <w:t xml:space="preserve"> 2004) and using intelligence in a constructive way.</w:t>
      </w:r>
    </w:p>
    <w:p w14:paraId="54EE84FD" w14:textId="689374E4" w:rsidR="00F05ED5" w:rsidRPr="00327C30" w:rsidRDefault="00F05ED5" w:rsidP="00F066A9">
      <w:pPr>
        <w:spacing w:line="480" w:lineRule="auto"/>
        <w:rPr>
          <w:rFonts w:ascii="Arial" w:eastAsia="Calibri" w:hAnsi="Arial" w:cs="Arial"/>
          <w:sz w:val="22"/>
          <w:szCs w:val="22"/>
        </w:rPr>
      </w:pPr>
    </w:p>
    <w:p w14:paraId="7BF834A7" w14:textId="391F5C10" w:rsidR="00ED69EB" w:rsidRPr="00327C30" w:rsidRDefault="00ED69EB"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Information which is fed into the NIM model can come from a number of different sources which includes members of the public, officers, Crimestoppers, CHIS information and social media. This information is evaluated and researched which then can produce actionable intelligence. </w:t>
      </w:r>
      <w:r w:rsidR="00866154" w:rsidRPr="00327C30">
        <w:rPr>
          <w:rFonts w:ascii="Arial" w:eastAsia="Calibri" w:hAnsi="Arial" w:cs="Arial"/>
          <w:sz w:val="22"/>
          <w:szCs w:val="22"/>
        </w:rPr>
        <w:t xml:space="preserve"> However, there can be issues associated with the information presented to the NIM.</w:t>
      </w:r>
    </w:p>
    <w:p w14:paraId="031BACB4" w14:textId="57BD3587" w:rsidR="00866154" w:rsidRPr="00327C30" w:rsidRDefault="00866154" w:rsidP="00F066A9">
      <w:pPr>
        <w:spacing w:line="480" w:lineRule="auto"/>
        <w:rPr>
          <w:rFonts w:ascii="Arial" w:eastAsia="Calibri" w:hAnsi="Arial" w:cs="Arial"/>
          <w:sz w:val="22"/>
          <w:szCs w:val="22"/>
        </w:rPr>
      </w:pPr>
    </w:p>
    <w:p w14:paraId="10BB6878" w14:textId="11075251" w:rsidR="00866154" w:rsidRPr="00327C30" w:rsidRDefault="00866154"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Firstly, one of the main issues with the information entering the NIM is the concept of noise. This is where the key information which is actionable is hidden by a multitude of information which has minimal benefit to the users of the NIM (Sheptycki, 2004.) Another main issue that Sheptycki has identified is that there can be an intelligence overload, theoretically it should be easier to provide information to the NIM </w:t>
      </w:r>
      <w:r w:rsidR="00A72E7F" w:rsidRPr="00327C30">
        <w:rPr>
          <w:rFonts w:ascii="Arial" w:eastAsia="Calibri" w:hAnsi="Arial" w:cs="Arial"/>
          <w:sz w:val="22"/>
          <w:szCs w:val="22"/>
        </w:rPr>
        <w:t>system,</w:t>
      </w:r>
      <w:r w:rsidRPr="00327C30">
        <w:rPr>
          <w:rFonts w:ascii="Arial" w:eastAsia="Calibri" w:hAnsi="Arial" w:cs="Arial"/>
          <w:sz w:val="22"/>
          <w:szCs w:val="22"/>
        </w:rPr>
        <w:t xml:space="preserve"> but this can result in duplication of the intelligence.</w:t>
      </w:r>
    </w:p>
    <w:p w14:paraId="0919AC9C" w14:textId="38FF818A" w:rsidR="00866154" w:rsidRPr="00327C30" w:rsidRDefault="00866154" w:rsidP="00F066A9">
      <w:pPr>
        <w:spacing w:line="480" w:lineRule="auto"/>
        <w:rPr>
          <w:rFonts w:ascii="Arial" w:eastAsia="Calibri" w:hAnsi="Arial" w:cs="Arial"/>
          <w:sz w:val="22"/>
          <w:szCs w:val="22"/>
        </w:rPr>
      </w:pPr>
    </w:p>
    <w:p w14:paraId="3D194CB2" w14:textId="5B8A2EAE" w:rsidR="00866154" w:rsidRPr="00327C30" w:rsidRDefault="00866154"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As well as this, utilising the NIM is a move from the traditional </w:t>
      </w:r>
      <w:r w:rsidR="00DE5E8B" w:rsidRPr="00327C30">
        <w:rPr>
          <w:rFonts w:ascii="Arial" w:eastAsia="Calibri" w:hAnsi="Arial" w:cs="Arial"/>
          <w:sz w:val="22"/>
          <w:szCs w:val="22"/>
        </w:rPr>
        <w:t xml:space="preserve">means of intelligence gathering where you would have a single individual who has worked the area where intelligence was gathered for a significant amount of time and can </w:t>
      </w:r>
      <w:r w:rsidR="005612BD" w:rsidRPr="00327C30">
        <w:rPr>
          <w:rFonts w:ascii="Arial" w:eastAsia="Calibri" w:hAnsi="Arial" w:cs="Arial"/>
          <w:sz w:val="22"/>
          <w:szCs w:val="22"/>
        </w:rPr>
        <w:t>become</w:t>
      </w:r>
      <w:r w:rsidR="00DE5E8B" w:rsidRPr="00327C30">
        <w:rPr>
          <w:rFonts w:ascii="Arial" w:eastAsia="Calibri" w:hAnsi="Arial" w:cs="Arial"/>
          <w:sz w:val="22"/>
          <w:szCs w:val="22"/>
        </w:rPr>
        <w:t xml:space="preserve"> </w:t>
      </w:r>
      <w:r w:rsidR="005612BD" w:rsidRPr="00327C30">
        <w:rPr>
          <w:rFonts w:ascii="Arial" w:eastAsia="Calibri" w:hAnsi="Arial" w:cs="Arial"/>
          <w:sz w:val="22"/>
          <w:szCs w:val="22"/>
        </w:rPr>
        <w:t>a</w:t>
      </w:r>
      <w:r w:rsidR="00DE5E8B" w:rsidRPr="00327C30">
        <w:rPr>
          <w:rFonts w:ascii="Arial" w:eastAsia="Calibri" w:hAnsi="Arial" w:cs="Arial"/>
          <w:sz w:val="22"/>
          <w:szCs w:val="22"/>
        </w:rPr>
        <w:t xml:space="preserve"> single point of contact for that area. However, the disadvantage of this is that the person can become what Sheptycki (2004) termed an intelligence hoarder and when they work alone the benefit of their intelligence is not felt by the wider community.</w:t>
      </w:r>
    </w:p>
    <w:p w14:paraId="54357960" w14:textId="77777777" w:rsidR="00ED69EB" w:rsidRPr="00327C30" w:rsidRDefault="00ED69EB" w:rsidP="00F066A9">
      <w:pPr>
        <w:spacing w:line="480" w:lineRule="auto"/>
        <w:rPr>
          <w:rFonts w:ascii="Arial" w:eastAsia="Calibri" w:hAnsi="Arial" w:cs="Arial"/>
          <w:sz w:val="22"/>
          <w:szCs w:val="22"/>
        </w:rPr>
      </w:pPr>
    </w:p>
    <w:p w14:paraId="636C4ECF" w14:textId="6EA96316" w:rsidR="005C2437" w:rsidRPr="00327C30" w:rsidRDefault="005C2437" w:rsidP="00F066A9">
      <w:pPr>
        <w:spacing w:line="480" w:lineRule="auto"/>
        <w:rPr>
          <w:rFonts w:ascii="Arial" w:eastAsia="Calibri" w:hAnsi="Arial" w:cs="Arial"/>
          <w:sz w:val="22"/>
          <w:szCs w:val="22"/>
        </w:rPr>
      </w:pPr>
      <w:r w:rsidRPr="00327C30">
        <w:rPr>
          <w:rFonts w:ascii="Arial" w:eastAsia="Calibri" w:hAnsi="Arial" w:cs="Arial"/>
          <w:sz w:val="22"/>
          <w:szCs w:val="22"/>
        </w:rPr>
        <w:t>Kleiven (2007) found that within the NIM that the highly utilised intelligence is provided by officers and approved informants with community intelligence being under utilised within the system. Kleiven has suggested that this is due to the lack of knowledge and guidance around the use of community intelligence.</w:t>
      </w:r>
      <w:r w:rsidR="00375FC0" w:rsidRPr="00327C30">
        <w:rPr>
          <w:rFonts w:ascii="Arial" w:eastAsia="Calibri" w:hAnsi="Arial" w:cs="Arial"/>
          <w:sz w:val="22"/>
          <w:szCs w:val="22"/>
        </w:rPr>
        <w:t xml:space="preserve"> </w:t>
      </w:r>
      <w:r w:rsidR="00375FC0" w:rsidRPr="00327C30">
        <w:rPr>
          <w:rFonts w:ascii="Arial" w:eastAsia="Calibri" w:hAnsi="Arial" w:cs="Arial"/>
          <w:sz w:val="22"/>
          <w:szCs w:val="22"/>
        </w:rPr>
        <w:lastRenderedPageBreak/>
        <w:t xml:space="preserve">The NIM is formed on an </w:t>
      </w:r>
      <w:r w:rsidR="001037F0" w:rsidRPr="00327C30">
        <w:rPr>
          <w:rFonts w:ascii="Arial" w:eastAsia="Calibri" w:hAnsi="Arial" w:cs="Arial"/>
          <w:sz w:val="22"/>
          <w:szCs w:val="22"/>
        </w:rPr>
        <w:t>evidence-based</w:t>
      </w:r>
      <w:r w:rsidR="00375FC0" w:rsidRPr="00327C30">
        <w:rPr>
          <w:rFonts w:ascii="Arial" w:eastAsia="Calibri" w:hAnsi="Arial" w:cs="Arial"/>
          <w:sz w:val="22"/>
          <w:szCs w:val="22"/>
        </w:rPr>
        <w:t xml:space="preserve"> approach and can be utilised to analyse risks and trends within policing (Maguire, 2006)</w:t>
      </w:r>
    </w:p>
    <w:p w14:paraId="2BE82980" w14:textId="3DA9375C" w:rsidR="005C2437" w:rsidRPr="00327C30" w:rsidRDefault="005C2437" w:rsidP="00F066A9">
      <w:pPr>
        <w:spacing w:line="480" w:lineRule="auto"/>
        <w:rPr>
          <w:rFonts w:ascii="Arial" w:eastAsia="Calibri" w:hAnsi="Arial" w:cs="Arial"/>
          <w:sz w:val="22"/>
          <w:szCs w:val="22"/>
        </w:rPr>
      </w:pPr>
    </w:p>
    <w:p w14:paraId="5840F0DE" w14:textId="011F390D" w:rsidR="00D05B33" w:rsidRPr="00327C30" w:rsidRDefault="00D05B33"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In order to ensure that the information assessed and generated through the NIM </w:t>
      </w:r>
      <w:r w:rsidRPr="00327C30">
        <w:rPr>
          <w:rFonts w:ascii="Arial" w:eastAsia="Calibri" w:hAnsi="Arial" w:cs="Arial"/>
          <w:sz w:val="22"/>
          <w:szCs w:val="22"/>
        </w:rPr>
        <w:t xml:space="preserve">tasking and co-ordination meetings are generated. These meetings </w:t>
      </w:r>
      <w:r w:rsidR="002D7E63" w:rsidRPr="00327C30">
        <w:rPr>
          <w:rFonts w:ascii="Arial" w:eastAsia="Calibri" w:hAnsi="Arial" w:cs="Arial"/>
          <w:sz w:val="22"/>
          <w:szCs w:val="22"/>
        </w:rPr>
        <w:t>are designed to address strategic and local tasking to ensure that the benefit of the intelligence is met (NCIS, 2000)</w:t>
      </w:r>
      <w:r w:rsidR="006A601B" w:rsidRPr="00327C30">
        <w:rPr>
          <w:rFonts w:ascii="Arial" w:eastAsia="Calibri" w:hAnsi="Arial" w:cs="Arial"/>
          <w:sz w:val="22"/>
          <w:szCs w:val="22"/>
        </w:rPr>
        <w:t>.  The tasking meetings can be run at a local policing level or with a multi- agency approach.</w:t>
      </w:r>
    </w:p>
    <w:p w14:paraId="124FC649" w14:textId="77777777" w:rsidR="00D05B33" w:rsidRPr="00327C30" w:rsidRDefault="00D05B33" w:rsidP="00F066A9">
      <w:pPr>
        <w:spacing w:line="480" w:lineRule="auto"/>
        <w:rPr>
          <w:rFonts w:ascii="Arial" w:eastAsia="Calibri" w:hAnsi="Arial" w:cs="Arial"/>
          <w:sz w:val="22"/>
          <w:szCs w:val="22"/>
        </w:rPr>
      </w:pPr>
    </w:p>
    <w:p w14:paraId="2F54F8CD" w14:textId="6F4CF575" w:rsidR="00E770F7" w:rsidRPr="00327C30" w:rsidRDefault="00E770F7" w:rsidP="00F066A9">
      <w:pPr>
        <w:spacing w:line="480" w:lineRule="auto"/>
        <w:rPr>
          <w:rFonts w:ascii="Arial" w:eastAsia="Calibri" w:hAnsi="Arial" w:cs="Arial"/>
          <w:sz w:val="22"/>
          <w:szCs w:val="22"/>
        </w:rPr>
      </w:pPr>
      <w:r w:rsidRPr="00327C30">
        <w:rPr>
          <w:rFonts w:ascii="Arial" w:eastAsia="Calibri" w:hAnsi="Arial" w:cs="Arial"/>
          <w:sz w:val="22"/>
          <w:szCs w:val="22"/>
        </w:rPr>
        <w:t>The NIM provides an accountable method for its users to be able to coordinate where the intelligence is sent and how it is communicated. The NIM is designed with tasking groups which ensures that any tasks generated from the mechanism are relevant and proportionate (Kirby and McPherson, 2004.)</w:t>
      </w:r>
      <w:r w:rsidR="00375FC0" w:rsidRPr="00327C30">
        <w:rPr>
          <w:rFonts w:ascii="Arial" w:eastAsia="Calibri" w:hAnsi="Arial" w:cs="Arial"/>
          <w:sz w:val="22"/>
          <w:szCs w:val="22"/>
        </w:rPr>
        <w:t xml:space="preserve"> </w:t>
      </w:r>
    </w:p>
    <w:p w14:paraId="76717ADE" w14:textId="77777777" w:rsidR="005201E9" w:rsidRPr="00327C30" w:rsidRDefault="005201E9" w:rsidP="00F066A9">
      <w:pPr>
        <w:spacing w:line="480" w:lineRule="auto"/>
        <w:rPr>
          <w:rFonts w:ascii="Arial" w:eastAsia="Calibri" w:hAnsi="Arial" w:cs="Arial"/>
          <w:sz w:val="22"/>
          <w:szCs w:val="22"/>
        </w:rPr>
      </w:pPr>
    </w:p>
    <w:p w14:paraId="3F914A7F" w14:textId="77777777" w:rsidR="00376483" w:rsidRPr="00327C30" w:rsidRDefault="00E770F7" w:rsidP="00F066A9">
      <w:pPr>
        <w:spacing w:line="480" w:lineRule="auto"/>
        <w:rPr>
          <w:rFonts w:ascii="Arial" w:eastAsia="Calibri" w:hAnsi="Arial" w:cs="Arial"/>
          <w:sz w:val="22"/>
          <w:szCs w:val="22"/>
        </w:rPr>
      </w:pPr>
      <w:r w:rsidRPr="00327C30">
        <w:rPr>
          <w:rFonts w:ascii="Arial" w:eastAsia="Calibri" w:hAnsi="Arial" w:cs="Arial"/>
          <w:sz w:val="22"/>
          <w:szCs w:val="22"/>
        </w:rPr>
        <w:t>Kirby and McPherson (2004) found that the main benefits to using the NIM within policing is that the system uses standardised approaches, language and procedures which provides accountability and ownership. It has been identified that the NIM enables partner agencies to share information and identify tasking through the systems.</w:t>
      </w:r>
      <w:r w:rsidR="00376483" w:rsidRPr="00327C30">
        <w:rPr>
          <w:rFonts w:ascii="Arial" w:eastAsia="Calibri" w:hAnsi="Arial" w:cs="Arial"/>
          <w:sz w:val="22"/>
          <w:szCs w:val="22"/>
        </w:rPr>
        <w:t xml:space="preserve"> </w:t>
      </w:r>
    </w:p>
    <w:p w14:paraId="11137FD4" w14:textId="77777777" w:rsidR="00376483" w:rsidRPr="00327C30" w:rsidRDefault="00376483" w:rsidP="00F066A9">
      <w:pPr>
        <w:spacing w:line="480" w:lineRule="auto"/>
        <w:rPr>
          <w:rFonts w:ascii="Arial" w:eastAsia="Calibri" w:hAnsi="Arial" w:cs="Arial"/>
          <w:sz w:val="22"/>
          <w:szCs w:val="22"/>
        </w:rPr>
      </w:pPr>
    </w:p>
    <w:p w14:paraId="33027D31" w14:textId="1D6CEE21" w:rsidR="00D05B33" w:rsidRPr="00327C30" w:rsidRDefault="00376483" w:rsidP="00F066A9">
      <w:pPr>
        <w:spacing w:line="480" w:lineRule="auto"/>
        <w:rPr>
          <w:rFonts w:ascii="Arial" w:eastAsia="Calibri" w:hAnsi="Arial" w:cs="Arial"/>
          <w:sz w:val="22"/>
          <w:szCs w:val="22"/>
        </w:rPr>
      </w:pPr>
      <w:r w:rsidRPr="00327C30">
        <w:rPr>
          <w:rFonts w:ascii="Arial" w:eastAsia="Calibri" w:hAnsi="Arial" w:cs="Arial"/>
          <w:sz w:val="22"/>
          <w:szCs w:val="22"/>
        </w:rPr>
        <w:t>Carter and Carter (2009) identified that the NIM was designed with an information sharing approach as a holistic view of information provides better outcomes. However, this information sharing successfully is always going to be hampered by the willingness of partner agencies to share information with the police service (Burcher and Whelan, 2018)</w:t>
      </w:r>
    </w:p>
    <w:p w14:paraId="7233DCC6" w14:textId="4DD933A7" w:rsidR="00461F8F" w:rsidRPr="00327C30" w:rsidRDefault="00461F8F" w:rsidP="00F066A9">
      <w:pPr>
        <w:spacing w:line="480" w:lineRule="auto"/>
        <w:rPr>
          <w:rFonts w:ascii="Arial" w:eastAsia="Calibri" w:hAnsi="Arial" w:cs="Arial"/>
          <w:sz w:val="22"/>
          <w:szCs w:val="22"/>
        </w:rPr>
      </w:pPr>
    </w:p>
    <w:p w14:paraId="203B61EA" w14:textId="4A023726" w:rsidR="00461F8F" w:rsidRPr="00327C30" w:rsidRDefault="00461F8F"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James (2013) examined the introduction of the NIM within policing in the UK and noted that in places where the introduction of the NIM failed were largely in part associated with resistance from senior management. The NIM in its entirety is a complicated system disguised as being simple when dealing with intelligence. Users of the NIM want to have a clear, simple and easy to use system when assessing intelligence and its usability. </w:t>
      </w:r>
    </w:p>
    <w:p w14:paraId="520A861E" w14:textId="78C81A84" w:rsidR="00376483" w:rsidRPr="00327C30" w:rsidRDefault="00376483" w:rsidP="00F066A9">
      <w:pPr>
        <w:spacing w:line="480" w:lineRule="auto"/>
        <w:rPr>
          <w:rFonts w:ascii="Arial" w:eastAsia="Calibri" w:hAnsi="Arial" w:cs="Arial"/>
          <w:sz w:val="22"/>
          <w:szCs w:val="22"/>
        </w:rPr>
      </w:pPr>
    </w:p>
    <w:p w14:paraId="2FAE3031" w14:textId="3FC961FA" w:rsidR="00376483" w:rsidRPr="00327C30" w:rsidRDefault="00376483"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Sanders et al. (2015) found that the use of the NIM had migrated from an intelligence-based system to a system which was being utilised to justify spending, resource management and focused on the goals of </w:t>
      </w:r>
      <w:r w:rsidRPr="00327C30">
        <w:rPr>
          <w:rFonts w:ascii="Arial" w:eastAsia="Calibri" w:hAnsi="Arial" w:cs="Arial"/>
          <w:sz w:val="22"/>
          <w:szCs w:val="22"/>
        </w:rPr>
        <w:lastRenderedPageBreak/>
        <w:t>senior management. This in turn makes it inaccessible to the officers on the ground who would benefit from correctly assessed intelligence.</w:t>
      </w:r>
    </w:p>
    <w:p w14:paraId="4CE09113" w14:textId="22AF5509" w:rsidR="00376483" w:rsidRPr="00327C30" w:rsidRDefault="00376483" w:rsidP="00F066A9">
      <w:pPr>
        <w:spacing w:line="480" w:lineRule="auto"/>
        <w:rPr>
          <w:rFonts w:ascii="Arial" w:eastAsia="Calibri" w:hAnsi="Arial" w:cs="Arial"/>
          <w:sz w:val="22"/>
          <w:szCs w:val="22"/>
        </w:rPr>
      </w:pPr>
    </w:p>
    <w:p w14:paraId="3B5E0439" w14:textId="5DD4AD56" w:rsidR="00ED69EB" w:rsidRPr="00327C30" w:rsidRDefault="00ED69EB"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The passing of information to the practitioners who will benefit from it does not appear to have a set routine on how this happened. College of Policing (2015) separates the passing of information between strategic and tactical and indicates that a control strategy should be in place for all information disseminated from the NIM systems. This can be completed in many ways, through word of mouth which is an extremely inefficient way for information to passed. </w:t>
      </w:r>
    </w:p>
    <w:p w14:paraId="430A921C" w14:textId="6B24F743" w:rsidR="00ED69EB" w:rsidRPr="00327C30" w:rsidRDefault="00ED69EB" w:rsidP="00F066A9">
      <w:pPr>
        <w:spacing w:line="480" w:lineRule="auto"/>
        <w:rPr>
          <w:rFonts w:ascii="Arial" w:eastAsia="Calibri" w:hAnsi="Arial" w:cs="Arial"/>
          <w:sz w:val="22"/>
          <w:szCs w:val="22"/>
        </w:rPr>
      </w:pPr>
    </w:p>
    <w:p w14:paraId="042EB24A" w14:textId="4EC2537C" w:rsidR="00ED69EB" w:rsidRPr="00327C30" w:rsidRDefault="00ED69EB" w:rsidP="00F066A9">
      <w:pPr>
        <w:spacing w:line="480" w:lineRule="auto"/>
        <w:rPr>
          <w:rFonts w:ascii="Arial" w:eastAsia="Calibri" w:hAnsi="Arial" w:cs="Arial"/>
          <w:sz w:val="22"/>
          <w:szCs w:val="22"/>
        </w:rPr>
      </w:pPr>
      <w:r w:rsidRPr="00327C30">
        <w:rPr>
          <w:rFonts w:ascii="Arial" w:eastAsia="Calibri" w:hAnsi="Arial" w:cs="Arial"/>
          <w:sz w:val="22"/>
          <w:szCs w:val="22"/>
        </w:rPr>
        <w:t>A more effective way to pass information to other parties is through electronic means. However, this needs to remain secure, and the majority of electronic means can be infiltrated by persons who the information was not intended for. Some ways in which the information can be communicated electronically is through e-mail, intranet, internal intelligence systems.</w:t>
      </w:r>
    </w:p>
    <w:p w14:paraId="10098EB2" w14:textId="59B4038D" w:rsidR="00ED69EB" w:rsidRPr="00327C30" w:rsidRDefault="00ED69EB" w:rsidP="00F066A9">
      <w:pPr>
        <w:spacing w:line="480" w:lineRule="auto"/>
        <w:rPr>
          <w:rFonts w:ascii="Arial" w:eastAsia="Calibri" w:hAnsi="Arial" w:cs="Arial"/>
          <w:sz w:val="22"/>
          <w:szCs w:val="22"/>
        </w:rPr>
      </w:pPr>
    </w:p>
    <w:p w14:paraId="69F91D99" w14:textId="71926E62" w:rsidR="00ED69EB" w:rsidRPr="00327C30" w:rsidRDefault="00ED69EB"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The benefits of utilising electronic means </w:t>
      </w:r>
      <w:r w:rsidR="005612BD" w:rsidRPr="00327C30">
        <w:rPr>
          <w:rFonts w:ascii="Arial" w:eastAsia="Calibri" w:hAnsi="Arial" w:cs="Arial"/>
          <w:sz w:val="22"/>
          <w:szCs w:val="22"/>
        </w:rPr>
        <w:t>are</w:t>
      </w:r>
      <w:r w:rsidRPr="00327C30">
        <w:rPr>
          <w:rFonts w:ascii="Arial" w:eastAsia="Calibri" w:hAnsi="Arial" w:cs="Arial"/>
          <w:sz w:val="22"/>
          <w:szCs w:val="22"/>
        </w:rPr>
        <w:t xml:space="preserve"> that the information is unlikely to be altered when being passed through the chain. However, there are risks associated with this. In terms of email the sender needs to be extra careful regarding who the information is being passed to and ensuring that only the intended recipients receive the information.</w:t>
      </w:r>
    </w:p>
    <w:p w14:paraId="562BC78E" w14:textId="5222B53D" w:rsidR="00ED69EB" w:rsidRPr="00327C30" w:rsidRDefault="00ED69EB" w:rsidP="00F066A9">
      <w:pPr>
        <w:spacing w:line="480" w:lineRule="auto"/>
        <w:rPr>
          <w:rFonts w:ascii="Arial" w:eastAsia="Calibri" w:hAnsi="Arial" w:cs="Arial"/>
          <w:sz w:val="22"/>
          <w:szCs w:val="22"/>
        </w:rPr>
      </w:pPr>
    </w:p>
    <w:p w14:paraId="188FD0D6" w14:textId="73417BF5" w:rsidR="00ED69EB" w:rsidRPr="00327C30" w:rsidRDefault="00ED69EB" w:rsidP="00F066A9">
      <w:pPr>
        <w:spacing w:line="480" w:lineRule="auto"/>
        <w:rPr>
          <w:rFonts w:ascii="Arial" w:eastAsia="Calibri" w:hAnsi="Arial" w:cs="Arial"/>
          <w:sz w:val="22"/>
          <w:szCs w:val="22"/>
        </w:rPr>
      </w:pPr>
      <w:r w:rsidRPr="00327C30">
        <w:rPr>
          <w:rFonts w:ascii="Arial" w:eastAsia="Calibri" w:hAnsi="Arial" w:cs="Arial"/>
          <w:sz w:val="22"/>
          <w:szCs w:val="22"/>
        </w:rPr>
        <w:t xml:space="preserve">The dissemination and actioning of intelligence within the police force is not a perfect system. </w:t>
      </w:r>
      <w:r w:rsidR="00412F33" w:rsidRPr="00327C30">
        <w:rPr>
          <w:rFonts w:ascii="Arial" w:eastAsia="Calibri" w:hAnsi="Arial" w:cs="Arial"/>
          <w:sz w:val="22"/>
          <w:szCs w:val="22"/>
        </w:rPr>
        <w:t>There</w:t>
      </w:r>
      <w:r w:rsidRPr="00327C30">
        <w:rPr>
          <w:rFonts w:ascii="Arial" w:eastAsia="Calibri" w:hAnsi="Arial" w:cs="Arial"/>
          <w:sz w:val="22"/>
          <w:szCs w:val="22"/>
        </w:rPr>
        <w:t xml:space="preserve"> are </w:t>
      </w:r>
      <w:r w:rsidR="00412F33" w:rsidRPr="00327C30">
        <w:rPr>
          <w:rFonts w:ascii="Arial" w:eastAsia="Calibri" w:hAnsi="Arial" w:cs="Arial"/>
          <w:sz w:val="22"/>
          <w:szCs w:val="22"/>
        </w:rPr>
        <w:t>issues which need to be fixed and the information can be altered by the time it gets to the intended recipient. As well as this some of the means of disseminating information is reliant on the intended recipient being able to review the means in which it has been sent and in times of poor resources this may not be possible.</w:t>
      </w:r>
    </w:p>
    <w:p w14:paraId="3ECF2123" w14:textId="77777777" w:rsidR="00412F33" w:rsidRPr="00327C30" w:rsidRDefault="00412F33" w:rsidP="00F066A9">
      <w:pPr>
        <w:spacing w:line="480" w:lineRule="auto"/>
        <w:rPr>
          <w:rFonts w:ascii="Arial" w:eastAsia="Calibri" w:hAnsi="Arial" w:cs="Arial"/>
          <w:sz w:val="22"/>
          <w:szCs w:val="22"/>
        </w:rPr>
      </w:pPr>
    </w:p>
    <w:p w14:paraId="2A57F85C" w14:textId="62D480B0" w:rsidR="005C2437" w:rsidRPr="00327C30" w:rsidRDefault="005C2437" w:rsidP="00F066A9">
      <w:pPr>
        <w:spacing w:line="480" w:lineRule="auto"/>
        <w:rPr>
          <w:rFonts w:ascii="Arial" w:eastAsia="Calibri" w:hAnsi="Arial" w:cs="Arial"/>
          <w:sz w:val="22"/>
          <w:szCs w:val="22"/>
        </w:rPr>
      </w:pPr>
      <w:r w:rsidRPr="00327C30">
        <w:rPr>
          <w:rFonts w:ascii="Arial" w:eastAsia="Calibri" w:hAnsi="Arial" w:cs="Arial"/>
          <w:sz w:val="22"/>
          <w:szCs w:val="22"/>
        </w:rPr>
        <w:t>Overall</w:t>
      </w:r>
      <w:r w:rsidR="00395EA3" w:rsidRPr="00327C30">
        <w:rPr>
          <w:rFonts w:ascii="Arial" w:eastAsia="Calibri" w:hAnsi="Arial" w:cs="Arial"/>
          <w:sz w:val="22"/>
          <w:szCs w:val="22"/>
        </w:rPr>
        <w:t xml:space="preserve">, </w:t>
      </w:r>
      <w:r w:rsidR="00AE3F4A" w:rsidRPr="00327C30">
        <w:rPr>
          <w:rFonts w:ascii="Arial" w:eastAsia="Calibri" w:hAnsi="Arial" w:cs="Arial"/>
          <w:sz w:val="22"/>
          <w:szCs w:val="22"/>
        </w:rPr>
        <w:t xml:space="preserve">the introduction of the National Intelligence Model has allowed for the collection, </w:t>
      </w:r>
      <w:r w:rsidR="005612BD" w:rsidRPr="00327C30">
        <w:rPr>
          <w:rFonts w:ascii="Arial" w:eastAsia="Calibri" w:hAnsi="Arial" w:cs="Arial"/>
          <w:sz w:val="22"/>
          <w:szCs w:val="22"/>
        </w:rPr>
        <w:t>assessment,</w:t>
      </w:r>
      <w:r w:rsidR="00AE3F4A" w:rsidRPr="00327C30">
        <w:rPr>
          <w:rFonts w:ascii="Arial" w:eastAsia="Calibri" w:hAnsi="Arial" w:cs="Arial"/>
          <w:sz w:val="22"/>
          <w:szCs w:val="22"/>
        </w:rPr>
        <w:t xml:space="preserve"> and dissemination of intelligence to become more straightforward and structured. There are many different benefits to the NIM which includes</w:t>
      </w:r>
      <w:r w:rsidR="00BE1EDC" w:rsidRPr="00327C30">
        <w:rPr>
          <w:rFonts w:ascii="Arial" w:eastAsia="Calibri" w:hAnsi="Arial" w:cs="Arial"/>
          <w:sz w:val="22"/>
          <w:szCs w:val="22"/>
        </w:rPr>
        <w:t xml:space="preserve"> structured information sharing.</w:t>
      </w:r>
      <w:r w:rsidR="00376483" w:rsidRPr="00327C30">
        <w:rPr>
          <w:rFonts w:ascii="Arial" w:eastAsia="Calibri" w:hAnsi="Arial" w:cs="Arial"/>
          <w:sz w:val="22"/>
          <w:szCs w:val="22"/>
        </w:rPr>
        <w:t xml:space="preserve"> However, the use of the NIM has been changing within the police force and has become a tool for senior management to use as justification for resourcing allocation and other initiatives.</w:t>
      </w:r>
    </w:p>
    <w:p w14:paraId="3A580D87" w14:textId="12B4FD4B" w:rsidR="003D7ABD" w:rsidRPr="00327C30" w:rsidRDefault="003D7ABD" w:rsidP="003D7ABD">
      <w:pPr>
        <w:spacing w:line="257" w:lineRule="auto"/>
        <w:jc w:val="center"/>
        <w:rPr>
          <w:rFonts w:ascii="Arial" w:eastAsia="Calibri" w:hAnsi="Arial" w:cs="Arial"/>
          <w:b/>
          <w:bCs/>
          <w:sz w:val="22"/>
          <w:szCs w:val="22"/>
          <w:u w:val="single"/>
        </w:rPr>
      </w:pPr>
    </w:p>
    <w:p w14:paraId="4465DA2C" w14:textId="126F9F1B" w:rsidR="009D7ED0" w:rsidRPr="00327C30" w:rsidRDefault="009D7ED0" w:rsidP="003D7ABD">
      <w:pPr>
        <w:spacing w:line="257" w:lineRule="auto"/>
        <w:jc w:val="center"/>
        <w:rPr>
          <w:rFonts w:ascii="Arial" w:eastAsia="Calibri" w:hAnsi="Arial" w:cs="Arial"/>
          <w:b/>
          <w:bCs/>
          <w:sz w:val="22"/>
          <w:szCs w:val="22"/>
          <w:u w:val="single"/>
        </w:rPr>
      </w:pPr>
    </w:p>
    <w:p w14:paraId="5F378F78" w14:textId="7187E56D" w:rsidR="009D7ED0" w:rsidRPr="00327C30" w:rsidRDefault="009D7ED0" w:rsidP="003D7ABD">
      <w:pPr>
        <w:spacing w:line="257" w:lineRule="auto"/>
        <w:jc w:val="center"/>
        <w:rPr>
          <w:rFonts w:ascii="Arial" w:eastAsia="Calibri" w:hAnsi="Arial" w:cs="Arial"/>
          <w:b/>
          <w:bCs/>
          <w:sz w:val="22"/>
          <w:szCs w:val="22"/>
          <w:u w:val="single"/>
        </w:rPr>
      </w:pPr>
    </w:p>
    <w:p w14:paraId="057989F3" w14:textId="22ADF2CA" w:rsidR="009D7ED0" w:rsidRPr="00327C30" w:rsidRDefault="009D7ED0" w:rsidP="003D7ABD">
      <w:pPr>
        <w:spacing w:line="257" w:lineRule="auto"/>
        <w:jc w:val="center"/>
        <w:rPr>
          <w:rFonts w:ascii="Arial" w:eastAsia="Calibri" w:hAnsi="Arial" w:cs="Arial"/>
          <w:b/>
          <w:bCs/>
          <w:sz w:val="22"/>
          <w:szCs w:val="22"/>
          <w:u w:val="single"/>
        </w:rPr>
      </w:pPr>
    </w:p>
    <w:p w14:paraId="0647FC1D" w14:textId="129F9804" w:rsidR="009D7ED0" w:rsidRPr="00327C30" w:rsidRDefault="009D7ED0" w:rsidP="003D7ABD">
      <w:pPr>
        <w:spacing w:line="257" w:lineRule="auto"/>
        <w:jc w:val="center"/>
        <w:rPr>
          <w:rFonts w:ascii="Arial" w:eastAsia="Calibri" w:hAnsi="Arial" w:cs="Arial"/>
          <w:b/>
          <w:bCs/>
          <w:sz w:val="22"/>
          <w:szCs w:val="22"/>
          <w:u w:val="single"/>
        </w:rPr>
      </w:pPr>
    </w:p>
    <w:p w14:paraId="0F977CC4" w14:textId="419A1E3B" w:rsidR="009D7ED0" w:rsidRPr="00327C30" w:rsidRDefault="009D7ED0" w:rsidP="003D7ABD">
      <w:pPr>
        <w:spacing w:line="257" w:lineRule="auto"/>
        <w:jc w:val="center"/>
        <w:rPr>
          <w:rFonts w:ascii="Arial" w:eastAsia="Calibri" w:hAnsi="Arial" w:cs="Arial"/>
          <w:b/>
          <w:bCs/>
          <w:sz w:val="22"/>
          <w:szCs w:val="22"/>
          <w:u w:val="single"/>
        </w:rPr>
      </w:pPr>
    </w:p>
    <w:p w14:paraId="50868BA8" w14:textId="54A89E25" w:rsidR="009D7ED0" w:rsidRPr="00327C30" w:rsidRDefault="009D7ED0" w:rsidP="003D7ABD">
      <w:pPr>
        <w:spacing w:line="257" w:lineRule="auto"/>
        <w:jc w:val="center"/>
        <w:rPr>
          <w:rFonts w:ascii="Arial" w:eastAsia="Calibri" w:hAnsi="Arial" w:cs="Arial"/>
          <w:b/>
          <w:bCs/>
          <w:sz w:val="22"/>
          <w:szCs w:val="22"/>
          <w:u w:val="single"/>
        </w:rPr>
      </w:pPr>
    </w:p>
    <w:p w14:paraId="63C7E3C8" w14:textId="067A508B" w:rsidR="009D7ED0" w:rsidRPr="00327C30" w:rsidRDefault="009D7ED0" w:rsidP="003D7ABD">
      <w:pPr>
        <w:spacing w:line="257" w:lineRule="auto"/>
        <w:jc w:val="center"/>
        <w:rPr>
          <w:rFonts w:ascii="Arial" w:eastAsia="Calibri" w:hAnsi="Arial" w:cs="Arial"/>
          <w:b/>
          <w:bCs/>
          <w:sz w:val="22"/>
          <w:szCs w:val="22"/>
          <w:u w:val="single"/>
        </w:rPr>
      </w:pPr>
    </w:p>
    <w:p w14:paraId="1D7092A8" w14:textId="02B6E651" w:rsidR="009D7ED0" w:rsidRPr="00327C30" w:rsidRDefault="009D7ED0" w:rsidP="003D7ABD">
      <w:pPr>
        <w:spacing w:line="257" w:lineRule="auto"/>
        <w:jc w:val="center"/>
        <w:rPr>
          <w:rFonts w:ascii="Arial" w:eastAsia="Calibri" w:hAnsi="Arial" w:cs="Arial"/>
          <w:b/>
          <w:bCs/>
          <w:sz w:val="22"/>
          <w:szCs w:val="22"/>
          <w:u w:val="single"/>
        </w:rPr>
      </w:pPr>
    </w:p>
    <w:p w14:paraId="3DAE5624" w14:textId="642B7D11" w:rsidR="009D7ED0" w:rsidRPr="00327C30" w:rsidRDefault="009D7ED0" w:rsidP="003D7ABD">
      <w:pPr>
        <w:spacing w:line="257" w:lineRule="auto"/>
        <w:jc w:val="center"/>
        <w:rPr>
          <w:rFonts w:ascii="Arial" w:eastAsia="Calibri" w:hAnsi="Arial" w:cs="Arial"/>
          <w:b/>
          <w:bCs/>
          <w:sz w:val="22"/>
          <w:szCs w:val="22"/>
          <w:u w:val="single"/>
        </w:rPr>
      </w:pPr>
    </w:p>
    <w:p w14:paraId="7369EBC9" w14:textId="41876C77" w:rsidR="009D7ED0" w:rsidRPr="00327C30" w:rsidRDefault="009D7ED0" w:rsidP="003D7ABD">
      <w:pPr>
        <w:spacing w:line="257" w:lineRule="auto"/>
        <w:jc w:val="center"/>
        <w:rPr>
          <w:rFonts w:ascii="Arial" w:eastAsia="Calibri" w:hAnsi="Arial" w:cs="Arial"/>
          <w:b/>
          <w:bCs/>
          <w:sz w:val="22"/>
          <w:szCs w:val="22"/>
          <w:u w:val="single"/>
        </w:rPr>
      </w:pPr>
    </w:p>
    <w:p w14:paraId="0358E12F" w14:textId="03C37449" w:rsidR="009D7ED0" w:rsidRPr="00327C30" w:rsidRDefault="009D7ED0" w:rsidP="003D7ABD">
      <w:pPr>
        <w:spacing w:line="257" w:lineRule="auto"/>
        <w:jc w:val="center"/>
        <w:rPr>
          <w:rFonts w:ascii="Arial" w:eastAsia="Calibri" w:hAnsi="Arial" w:cs="Arial"/>
          <w:b/>
          <w:bCs/>
          <w:sz w:val="22"/>
          <w:szCs w:val="22"/>
          <w:u w:val="single"/>
        </w:rPr>
      </w:pPr>
    </w:p>
    <w:p w14:paraId="7C50CE70" w14:textId="77777777" w:rsidR="009D7ED0" w:rsidRPr="00327C30" w:rsidRDefault="009D7ED0" w:rsidP="003D7ABD">
      <w:pPr>
        <w:spacing w:line="257" w:lineRule="auto"/>
        <w:jc w:val="center"/>
        <w:rPr>
          <w:rFonts w:ascii="Arial" w:eastAsia="Calibri" w:hAnsi="Arial" w:cs="Arial"/>
          <w:b/>
          <w:bCs/>
          <w:sz w:val="22"/>
          <w:szCs w:val="22"/>
          <w:u w:val="single"/>
        </w:rPr>
      </w:pPr>
    </w:p>
    <w:p w14:paraId="62A6EB9E" w14:textId="217EA2F9" w:rsidR="003D7ABD" w:rsidRPr="00327C30" w:rsidRDefault="003D7ABD" w:rsidP="003D7ABD">
      <w:pPr>
        <w:spacing w:line="257" w:lineRule="auto"/>
        <w:jc w:val="center"/>
        <w:rPr>
          <w:rFonts w:ascii="Arial" w:hAnsi="Arial" w:cs="Arial"/>
          <w:b/>
          <w:bCs/>
          <w:sz w:val="22"/>
          <w:szCs w:val="22"/>
          <w:u w:val="single"/>
        </w:rPr>
      </w:pPr>
      <w:r w:rsidRPr="00327C30">
        <w:rPr>
          <w:rFonts w:ascii="Arial" w:hAnsi="Arial" w:cs="Arial"/>
          <w:b/>
          <w:bCs/>
          <w:sz w:val="22"/>
          <w:szCs w:val="22"/>
          <w:u w:val="single"/>
        </w:rPr>
        <w:t>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p>
    <w:p w14:paraId="123EFA8F" w14:textId="46D04D05" w:rsidR="00661F06" w:rsidRPr="00327C30" w:rsidRDefault="00661F06" w:rsidP="003D7ABD">
      <w:pPr>
        <w:spacing w:line="257" w:lineRule="auto"/>
        <w:jc w:val="center"/>
        <w:rPr>
          <w:rFonts w:ascii="Arial" w:hAnsi="Arial" w:cs="Arial"/>
          <w:b/>
          <w:bCs/>
          <w:sz w:val="22"/>
          <w:szCs w:val="22"/>
          <w:u w:val="single"/>
        </w:rPr>
      </w:pPr>
    </w:p>
    <w:p w14:paraId="35EE4B67" w14:textId="77777777" w:rsidR="00D70ABE" w:rsidRPr="00327C30" w:rsidRDefault="00B45CFE" w:rsidP="00D72C3B">
      <w:pPr>
        <w:spacing w:line="480" w:lineRule="auto"/>
        <w:rPr>
          <w:rFonts w:ascii="Arial" w:hAnsi="Arial" w:cs="Arial"/>
          <w:sz w:val="22"/>
          <w:szCs w:val="22"/>
        </w:rPr>
      </w:pPr>
      <w:r w:rsidRPr="00327C30">
        <w:rPr>
          <w:rFonts w:ascii="Arial" w:hAnsi="Arial" w:cs="Arial"/>
          <w:sz w:val="22"/>
          <w:szCs w:val="22"/>
        </w:rPr>
        <w:t xml:space="preserve">There are many ways in which the police can deal with and assess public protection incidents. The use of the term incident indicates immediately that not all public protection incidents need to be involved with the criminal justice system. </w:t>
      </w:r>
    </w:p>
    <w:p w14:paraId="5FB41447" w14:textId="77777777" w:rsidR="00D70ABE" w:rsidRPr="00327C30" w:rsidRDefault="00D70ABE" w:rsidP="00D72C3B">
      <w:pPr>
        <w:spacing w:line="480" w:lineRule="auto"/>
        <w:rPr>
          <w:rFonts w:ascii="Arial" w:hAnsi="Arial" w:cs="Arial"/>
          <w:sz w:val="22"/>
          <w:szCs w:val="22"/>
        </w:rPr>
      </w:pPr>
    </w:p>
    <w:p w14:paraId="4027889E" w14:textId="4B8E3B89" w:rsidR="009D7ED0" w:rsidRPr="00327C30" w:rsidRDefault="00B45CFE" w:rsidP="00D72C3B">
      <w:pPr>
        <w:spacing w:line="480" w:lineRule="auto"/>
        <w:rPr>
          <w:rFonts w:ascii="Arial" w:hAnsi="Arial" w:cs="Arial"/>
          <w:sz w:val="22"/>
          <w:szCs w:val="22"/>
        </w:rPr>
      </w:pPr>
      <w:r w:rsidRPr="00327C30">
        <w:rPr>
          <w:rFonts w:ascii="Arial" w:hAnsi="Arial" w:cs="Arial"/>
          <w:sz w:val="22"/>
          <w:szCs w:val="22"/>
        </w:rPr>
        <w:t>The definition of public protection is so broad that it can mean a multitude of things from protecting the public from offenders (Suffolk Constabulary, 2021)</w:t>
      </w:r>
      <w:r w:rsidR="00D70ABE" w:rsidRPr="00327C30">
        <w:rPr>
          <w:rFonts w:ascii="Arial" w:hAnsi="Arial" w:cs="Arial"/>
          <w:sz w:val="22"/>
          <w:szCs w:val="22"/>
        </w:rPr>
        <w:t xml:space="preserve"> to protecting the vulnerable individuals in society</w:t>
      </w:r>
      <w:r w:rsidR="005612BD" w:rsidRPr="00327C30">
        <w:rPr>
          <w:rFonts w:ascii="Arial" w:hAnsi="Arial" w:cs="Arial"/>
          <w:sz w:val="22"/>
          <w:szCs w:val="22"/>
        </w:rPr>
        <w:t xml:space="preserve">. </w:t>
      </w:r>
      <w:r w:rsidR="00267CB9" w:rsidRPr="00327C30">
        <w:rPr>
          <w:rFonts w:ascii="Arial" w:hAnsi="Arial" w:cs="Arial"/>
          <w:sz w:val="22"/>
          <w:szCs w:val="22"/>
        </w:rPr>
        <w:t xml:space="preserve">The public protection departments within the police service will usually deal with crimes such as sexual abuse, human trafficking, domestic abuse and numerous more (College of Policing, 2021.) </w:t>
      </w:r>
    </w:p>
    <w:p w14:paraId="36BDDFD7" w14:textId="2D411E03" w:rsidR="00D70ABE" w:rsidRPr="00327C30" w:rsidRDefault="00D70ABE" w:rsidP="00D72C3B">
      <w:pPr>
        <w:spacing w:line="480" w:lineRule="auto"/>
        <w:rPr>
          <w:rFonts w:ascii="Arial" w:hAnsi="Arial" w:cs="Arial"/>
          <w:sz w:val="22"/>
          <w:szCs w:val="22"/>
        </w:rPr>
      </w:pPr>
    </w:p>
    <w:p w14:paraId="362929F0" w14:textId="485B7C78" w:rsidR="00D70ABE" w:rsidRPr="00327C30" w:rsidRDefault="00D70ABE" w:rsidP="00D72C3B">
      <w:pPr>
        <w:spacing w:line="480" w:lineRule="auto"/>
        <w:rPr>
          <w:rFonts w:ascii="Arial" w:hAnsi="Arial" w:cs="Arial"/>
          <w:sz w:val="22"/>
          <w:szCs w:val="22"/>
        </w:rPr>
      </w:pPr>
      <w:r w:rsidRPr="00327C30">
        <w:rPr>
          <w:rFonts w:ascii="Arial" w:hAnsi="Arial" w:cs="Arial"/>
          <w:sz w:val="22"/>
          <w:szCs w:val="22"/>
        </w:rPr>
        <w:t xml:space="preserve">One of the key strategies that the police employ to deal with public protection incidents is </w:t>
      </w:r>
      <w:r w:rsidR="00267CB9" w:rsidRPr="00327C30">
        <w:rPr>
          <w:rFonts w:ascii="Arial" w:hAnsi="Arial" w:cs="Arial"/>
          <w:sz w:val="22"/>
          <w:szCs w:val="22"/>
        </w:rPr>
        <w:t>with</w:t>
      </w:r>
      <w:r w:rsidRPr="00327C30">
        <w:rPr>
          <w:rFonts w:ascii="Arial" w:hAnsi="Arial" w:cs="Arial"/>
          <w:sz w:val="22"/>
          <w:szCs w:val="22"/>
        </w:rPr>
        <w:t xml:space="preserve"> </w:t>
      </w:r>
      <w:r w:rsidR="00267CB9" w:rsidRPr="00327C30">
        <w:rPr>
          <w:rFonts w:ascii="Arial" w:hAnsi="Arial" w:cs="Arial"/>
          <w:sz w:val="22"/>
          <w:szCs w:val="22"/>
        </w:rPr>
        <w:t>multi-agency</w:t>
      </w:r>
      <w:r w:rsidR="00462481" w:rsidRPr="00327C30">
        <w:rPr>
          <w:rFonts w:ascii="Arial" w:hAnsi="Arial" w:cs="Arial"/>
          <w:sz w:val="22"/>
          <w:szCs w:val="22"/>
        </w:rPr>
        <w:t xml:space="preserve"> public protection arrangements (MAPPA). This is because </w:t>
      </w:r>
      <w:r w:rsidR="00267CB9" w:rsidRPr="00327C30">
        <w:rPr>
          <w:rFonts w:ascii="Arial" w:hAnsi="Arial" w:cs="Arial"/>
          <w:sz w:val="22"/>
          <w:szCs w:val="22"/>
        </w:rPr>
        <w:t>the</w:t>
      </w:r>
      <w:r w:rsidR="00462481" w:rsidRPr="00327C30">
        <w:rPr>
          <w:rFonts w:ascii="Arial" w:hAnsi="Arial" w:cs="Arial"/>
          <w:sz w:val="22"/>
          <w:szCs w:val="22"/>
        </w:rPr>
        <w:t xml:space="preserve"> tackling of complex public protection matters needs to have a holistic view as the </w:t>
      </w:r>
      <w:r w:rsidR="00267CB9" w:rsidRPr="00327C30">
        <w:rPr>
          <w:rFonts w:ascii="Arial" w:hAnsi="Arial" w:cs="Arial"/>
          <w:sz w:val="22"/>
          <w:szCs w:val="22"/>
        </w:rPr>
        <w:t>long-term</w:t>
      </w:r>
      <w:r w:rsidR="00462481" w:rsidRPr="00327C30">
        <w:rPr>
          <w:rFonts w:ascii="Arial" w:hAnsi="Arial" w:cs="Arial"/>
          <w:sz w:val="22"/>
          <w:szCs w:val="22"/>
        </w:rPr>
        <w:t xml:space="preserve"> impact on the victims can be monumental and the police may not have access to </w:t>
      </w:r>
      <w:r w:rsidR="00905090" w:rsidRPr="00327C30">
        <w:rPr>
          <w:rFonts w:ascii="Arial" w:hAnsi="Arial" w:cs="Arial"/>
          <w:sz w:val="22"/>
          <w:szCs w:val="22"/>
        </w:rPr>
        <w:t>all</w:t>
      </w:r>
      <w:r w:rsidR="00462481" w:rsidRPr="00327C30">
        <w:rPr>
          <w:rFonts w:ascii="Arial" w:hAnsi="Arial" w:cs="Arial"/>
          <w:sz w:val="22"/>
          <w:szCs w:val="22"/>
        </w:rPr>
        <w:t xml:space="preserve"> the resources required to help the victim (College of Policing, 2021)</w:t>
      </w:r>
    </w:p>
    <w:p w14:paraId="3E73772C" w14:textId="6EAFA900" w:rsidR="009D7ED0" w:rsidRPr="00327C30" w:rsidRDefault="009D7ED0" w:rsidP="00D72C3B">
      <w:pPr>
        <w:spacing w:line="480" w:lineRule="auto"/>
        <w:rPr>
          <w:rFonts w:ascii="Arial" w:hAnsi="Arial" w:cs="Arial"/>
          <w:sz w:val="22"/>
          <w:szCs w:val="22"/>
        </w:rPr>
      </w:pPr>
    </w:p>
    <w:p w14:paraId="577C187C" w14:textId="77777777" w:rsidR="00905090" w:rsidRPr="00327C30" w:rsidRDefault="00905090" w:rsidP="00D72C3B">
      <w:pPr>
        <w:spacing w:line="480" w:lineRule="auto"/>
        <w:rPr>
          <w:rFonts w:ascii="Arial" w:hAnsi="Arial" w:cs="Arial"/>
          <w:sz w:val="22"/>
          <w:szCs w:val="22"/>
        </w:rPr>
      </w:pPr>
      <w:r w:rsidRPr="00327C30">
        <w:rPr>
          <w:rFonts w:ascii="Arial" w:hAnsi="Arial" w:cs="Arial"/>
          <w:sz w:val="22"/>
          <w:szCs w:val="22"/>
        </w:rPr>
        <w:t xml:space="preserve">Victims of public protection matters go through vast amounts of trauma and abuse and the affect that this can have on the victims is monumental. The abuse can have a damaging effect on the mental health of the victim. One element where the effect of abuse has gained a lot of research is in domestic abuse victims. </w:t>
      </w:r>
    </w:p>
    <w:p w14:paraId="55540CCD" w14:textId="77777777" w:rsidR="00905090" w:rsidRPr="00327C30" w:rsidRDefault="00905090" w:rsidP="00D72C3B">
      <w:pPr>
        <w:spacing w:line="480" w:lineRule="auto"/>
        <w:rPr>
          <w:rFonts w:ascii="Arial" w:hAnsi="Arial" w:cs="Arial"/>
          <w:sz w:val="22"/>
          <w:szCs w:val="22"/>
        </w:rPr>
      </w:pPr>
    </w:p>
    <w:p w14:paraId="7889A29E" w14:textId="53E69AB5" w:rsidR="00905090" w:rsidRPr="00327C30" w:rsidRDefault="00905090" w:rsidP="00D72C3B">
      <w:pPr>
        <w:spacing w:line="480" w:lineRule="auto"/>
        <w:rPr>
          <w:rFonts w:ascii="Arial" w:hAnsi="Arial" w:cs="Arial"/>
          <w:sz w:val="22"/>
          <w:szCs w:val="22"/>
        </w:rPr>
      </w:pPr>
      <w:r w:rsidRPr="00327C30">
        <w:rPr>
          <w:rFonts w:ascii="Arial" w:hAnsi="Arial" w:cs="Arial"/>
          <w:sz w:val="22"/>
          <w:szCs w:val="22"/>
        </w:rPr>
        <w:t xml:space="preserve">There is significant research to suggest that there is not enough infrastructure or funding to adequately support the victims (Booth et al., 2018.) Women’s Aid (2019) support this and have notified that between 2017 and 2018 approximately 400 referrals a week were declined in England and Wales due to the last of </w:t>
      </w:r>
      <w:r w:rsidRPr="00327C30">
        <w:rPr>
          <w:rFonts w:ascii="Arial" w:hAnsi="Arial" w:cs="Arial"/>
          <w:sz w:val="22"/>
          <w:szCs w:val="22"/>
        </w:rPr>
        <w:lastRenderedPageBreak/>
        <w:t xml:space="preserve">resources. The MoJ (2018) has noted that </w:t>
      </w:r>
      <w:r w:rsidR="00F63D78" w:rsidRPr="00327C30">
        <w:rPr>
          <w:rFonts w:ascii="Arial" w:hAnsi="Arial" w:cs="Arial"/>
          <w:sz w:val="22"/>
          <w:szCs w:val="22"/>
        </w:rPr>
        <w:t>most</w:t>
      </w:r>
      <w:r w:rsidRPr="00327C30">
        <w:rPr>
          <w:rFonts w:ascii="Arial" w:hAnsi="Arial" w:cs="Arial"/>
          <w:sz w:val="22"/>
          <w:szCs w:val="22"/>
        </w:rPr>
        <w:t xml:space="preserve"> females within the criminal justice system have been through a pattern of abuse before entering the system. </w:t>
      </w:r>
    </w:p>
    <w:p w14:paraId="00A69DB1" w14:textId="54315498" w:rsidR="009D7ED0" w:rsidRPr="00327C30" w:rsidRDefault="009D7ED0" w:rsidP="00D72C3B">
      <w:pPr>
        <w:spacing w:line="480" w:lineRule="auto"/>
        <w:rPr>
          <w:rFonts w:ascii="Arial" w:hAnsi="Arial" w:cs="Arial"/>
          <w:sz w:val="22"/>
          <w:szCs w:val="22"/>
        </w:rPr>
      </w:pPr>
    </w:p>
    <w:p w14:paraId="038725F6" w14:textId="3FDB3ACB" w:rsidR="00CA4BF4" w:rsidRPr="00327C30" w:rsidRDefault="00F63D78" w:rsidP="00D72C3B">
      <w:pPr>
        <w:spacing w:line="480" w:lineRule="auto"/>
        <w:rPr>
          <w:rFonts w:ascii="Arial" w:hAnsi="Arial" w:cs="Arial"/>
          <w:sz w:val="22"/>
          <w:szCs w:val="22"/>
        </w:rPr>
      </w:pPr>
      <w:r w:rsidRPr="00327C30">
        <w:rPr>
          <w:rFonts w:ascii="Arial" w:hAnsi="Arial" w:cs="Arial"/>
          <w:sz w:val="22"/>
          <w:szCs w:val="22"/>
        </w:rPr>
        <w:t xml:space="preserve">UNICEF (2006; Brandon and Lewis, 1996) has identified that when looking at domestic abuse cases the immediate victim is not the only person dealing with the trauma. It has been identified that the children and young persons in the household can sustain adverse effects and can display behaviours such as aggression, </w:t>
      </w:r>
      <w:r w:rsidR="005612BD" w:rsidRPr="00327C30">
        <w:rPr>
          <w:rFonts w:ascii="Arial" w:hAnsi="Arial" w:cs="Arial"/>
          <w:sz w:val="22"/>
          <w:szCs w:val="22"/>
        </w:rPr>
        <w:t>depression,</w:t>
      </w:r>
      <w:r w:rsidRPr="00327C30">
        <w:rPr>
          <w:rFonts w:ascii="Arial" w:hAnsi="Arial" w:cs="Arial"/>
          <w:sz w:val="22"/>
          <w:szCs w:val="22"/>
        </w:rPr>
        <w:t xml:space="preserve"> and violent behaviour (Beuhler and Gerard, 1995.) </w:t>
      </w:r>
    </w:p>
    <w:p w14:paraId="02B43438" w14:textId="77777777" w:rsidR="00F63D78" w:rsidRPr="00327C30" w:rsidRDefault="00F63D78" w:rsidP="00D72C3B">
      <w:pPr>
        <w:spacing w:line="480" w:lineRule="auto"/>
        <w:rPr>
          <w:rFonts w:ascii="Arial" w:hAnsi="Arial" w:cs="Arial"/>
          <w:sz w:val="22"/>
          <w:szCs w:val="22"/>
        </w:rPr>
      </w:pPr>
    </w:p>
    <w:p w14:paraId="46299668" w14:textId="1A5724E0" w:rsidR="006C177C" w:rsidRPr="00327C30" w:rsidRDefault="006C177C" w:rsidP="00D72C3B">
      <w:pPr>
        <w:spacing w:line="480" w:lineRule="auto"/>
        <w:rPr>
          <w:rFonts w:ascii="Arial" w:hAnsi="Arial" w:cs="Arial"/>
          <w:sz w:val="22"/>
          <w:szCs w:val="22"/>
        </w:rPr>
      </w:pPr>
      <w:r w:rsidRPr="00327C30">
        <w:rPr>
          <w:rFonts w:ascii="Arial" w:hAnsi="Arial" w:cs="Arial"/>
          <w:sz w:val="22"/>
          <w:szCs w:val="22"/>
        </w:rPr>
        <w:t xml:space="preserve">Each investigator should apply an investigative mindset to every case that they are dealing with, in which they utilise all evidential opportunities, an inquisitive mind and a systematic approach to the investigation (College of Policing, 2013.) This investigative mindset should allow </w:t>
      </w:r>
      <w:r w:rsidR="00B45CFE" w:rsidRPr="00327C30">
        <w:rPr>
          <w:rFonts w:ascii="Arial" w:hAnsi="Arial" w:cs="Arial"/>
          <w:sz w:val="22"/>
          <w:szCs w:val="22"/>
        </w:rPr>
        <w:t>each</w:t>
      </w:r>
      <w:r w:rsidRPr="00327C30">
        <w:rPr>
          <w:rFonts w:ascii="Arial" w:hAnsi="Arial" w:cs="Arial"/>
          <w:sz w:val="22"/>
          <w:szCs w:val="22"/>
        </w:rPr>
        <w:t xml:space="preserve"> </w:t>
      </w:r>
      <w:r w:rsidR="00B45CFE" w:rsidRPr="00327C30">
        <w:rPr>
          <w:rFonts w:ascii="Arial" w:hAnsi="Arial" w:cs="Arial"/>
          <w:sz w:val="22"/>
          <w:szCs w:val="22"/>
        </w:rPr>
        <w:t xml:space="preserve">case to be dealt with in a similar manner. However, investigators are </w:t>
      </w:r>
      <w:r w:rsidR="00232AD3" w:rsidRPr="00327C30">
        <w:rPr>
          <w:rFonts w:ascii="Arial" w:hAnsi="Arial" w:cs="Arial"/>
          <w:sz w:val="22"/>
          <w:szCs w:val="22"/>
        </w:rPr>
        <w:t>human,</w:t>
      </w:r>
      <w:r w:rsidR="00B45CFE" w:rsidRPr="00327C30">
        <w:rPr>
          <w:rFonts w:ascii="Arial" w:hAnsi="Arial" w:cs="Arial"/>
          <w:sz w:val="22"/>
          <w:szCs w:val="22"/>
        </w:rPr>
        <w:t xml:space="preserve"> and emotions can interfere with the investigative process especially when it comes to public protection cases.</w:t>
      </w:r>
    </w:p>
    <w:p w14:paraId="1CBE429D" w14:textId="77777777" w:rsidR="006C177C" w:rsidRPr="00327C30" w:rsidRDefault="006C177C" w:rsidP="00D72C3B">
      <w:pPr>
        <w:spacing w:line="480" w:lineRule="auto"/>
        <w:rPr>
          <w:rFonts w:ascii="Arial" w:hAnsi="Arial" w:cs="Arial"/>
          <w:sz w:val="22"/>
          <w:szCs w:val="22"/>
        </w:rPr>
      </w:pPr>
    </w:p>
    <w:p w14:paraId="630A4CBA" w14:textId="77777777" w:rsidR="009A4387" w:rsidRPr="00327C30" w:rsidRDefault="009D7ED0" w:rsidP="00D72C3B">
      <w:pPr>
        <w:spacing w:line="480" w:lineRule="auto"/>
        <w:rPr>
          <w:rFonts w:ascii="Arial" w:hAnsi="Arial" w:cs="Arial"/>
          <w:sz w:val="22"/>
          <w:szCs w:val="22"/>
        </w:rPr>
      </w:pPr>
      <w:r w:rsidRPr="00327C30">
        <w:rPr>
          <w:rFonts w:ascii="Arial" w:hAnsi="Arial" w:cs="Arial"/>
          <w:sz w:val="22"/>
          <w:szCs w:val="22"/>
        </w:rPr>
        <w:t xml:space="preserve">When dealing with public protection cases and incidents there are many things which can have an influence on the </w:t>
      </w:r>
      <w:r w:rsidR="00550107" w:rsidRPr="00327C30">
        <w:rPr>
          <w:rFonts w:ascii="Arial" w:hAnsi="Arial" w:cs="Arial"/>
          <w:sz w:val="22"/>
          <w:szCs w:val="22"/>
        </w:rPr>
        <w:t>investigation and inevitably that is the attitude of the assigned investigator. This can be a conscious or unconscious decision, and this has been evidenced in various investigations into public protection issues, such as the exploitation in Rotheram between 1997 and 2013 (Jay, 2014</w:t>
      </w:r>
      <w:r w:rsidR="006C177C" w:rsidRPr="00327C30">
        <w:rPr>
          <w:rFonts w:ascii="Arial" w:hAnsi="Arial" w:cs="Arial"/>
          <w:sz w:val="22"/>
          <w:szCs w:val="22"/>
        </w:rPr>
        <w:t>.</w:t>
      </w:r>
      <w:r w:rsidR="00550107" w:rsidRPr="00327C30">
        <w:rPr>
          <w:rFonts w:ascii="Arial" w:hAnsi="Arial" w:cs="Arial"/>
          <w:sz w:val="22"/>
          <w:szCs w:val="22"/>
        </w:rPr>
        <w:t>)</w:t>
      </w:r>
    </w:p>
    <w:p w14:paraId="196F2234" w14:textId="77777777" w:rsidR="009A4387" w:rsidRPr="00327C30" w:rsidRDefault="009A4387" w:rsidP="00D72C3B">
      <w:pPr>
        <w:spacing w:line="480" w:lineRule="auto"/>
        <w:rPr>
          <w:rFonts w:ascii="Arial" w:hAnsi="Arial" w:cs="Arial"/>
          <w:sz w:val="22"/>
          <w:szCs w:val="22"/>
        </w:rPr>
      </w:pPr>
    </w:p>
    <w:p w14:paraId="235C09D0" w14:textId="12CECDD2" w:rsidR="00232AD3" w:rsidRPr="00327C30" w:rsidRDefault="009A4387" w:rsidP="00D72C3B">
      <w:pPr>
        <w:spacing w:line="480" w:lineRule="auto"/>
        <w:rPr>
          <w:rFonts w:ascii="Arial" w:hAnsi="Arial" w:cs="Arial"/>
          <w:sz w:val="22"/>
          <w:szCs w:val="22"/>
        </w:rPr>
      </w:pPr>
      <w:r w:rsidRPr="00327C30">
        <w:rPr>
          <w:rFonts w:ascii="Arial" w:hAnsi="Arial" w:cs="Arial"/>
          <w:sz w:val="22"/>
          <w:szCs w:val="22"/>
        </w:rPr>
        <w:t xml:space="preserve">There is a clear link between serious and organised criminals and public protection incidents. Serious and organised criminals are the perpetrators of some of the most traumatic crimes which include themes such as county lines and child sexual exploitation. </w:t>
      </w:r>
    </w:p>
    <w:p w14:paraId="3B3DC033" w14:textId="77777777" w:rsidR="009A4387" w:rsidRPr="00327C30" w:rsidRDefault="009A4387" w:rsidP="00D72C3B">
      <w:pPr>
        <w:spacing w:line="480" w:lineRule="auto"/>
        <w:rPr>
          <w:rFonts w:ascii="Arial" w:hAnsi="Arial" w:cs="Arial"/>
          <w:sz w:val="22"/>
          <w:szCs w:val="22"/>
        </w:rPr>
      </w:pPr>
    </w:p>
    <w:p w14:paraId="012D9703" w14:textId="4B4DB73C" w:rsidR="009D7ED0" w:rsidRPr="00327C30" w:rsidRDefault="00232AD3" w:rsidP="00D72C3B">
      <w:pPr>
        <w:spacing w:line="480" w:lineRule="auto"/>
        <w:rPr>
          <w:rFonts w:ascii="Arial" w:hAnsi="Arial" w:cs="Arial"/>
          <w:sz w:val="22"/>
          <w:szCs w:val="22"/>
        </w:rPr>
      </w:pPr>
      <w:r w:rsidRPr="00327C30">
        <w:rPr>
          <w:rFonts w:ascii="Arial" w:hAnsi="Arial" w:cs="Arial"/>
          <w:sz w:val="22"/>
          <w:szCs w:val="22"/>
        </w:rPr>
        <w:t>Within the UK drug markets we are witnessing a change in the transactional players in the drug markets. This is where higher level dealers are recruiting smaller and younger individuals to become their runners. There has also become a trend where these individuals are being sent from the hometown to surrounding towns and cities to deliver product. They are run on a mobile phone line, and this connects local dealers with the bigger dealing operating in their area (Coomber</w:t>
      </w:r>
      <w:r w:rsidR="00BD2B5C" w:rsidRPr="00327C30">
        <w:rPr>
          <w:rFonts w:ascii="Arial" w:hAnsi="Arial" w:cs="Arial"/>
          <w:sz w:val="22"/>
          <w:szCs w:val="22"/>
        </w:rPr>
        <w:t>, 2015</w:t>
      </w:r>
      <w:r w:rsidRPr="00327C30">
        <w:rPr>
          <w:rFonts w:ascii="Arial" w:hAnsi="Arial" w:cs="Arial"/>
          <w:sz w:val="22"/>
          <w:szCs w:val="22"/>
        </w:rPr>
        <w:t>.)</w:t>
      </w:r>
    </w:p>
    <w:p w14:paraId="68A204F3" w14:textId="77777777" w:rsidR="00232AD3" w:rsidRPr="00327C30" w:rsidRDefault="00232AD3" w:rsidP="00D72C3B">
      <w:pPr>
        <w:spacing w:line="480" w:lineRule="auto"/>
        <w:rPr>
          <w:rFonts w:ascii="Arial" w:hAnsi="Arial" w:cs="Arial"/>
          <w:sz w:val="22"/>
          <w:szCs w:val="22"/>
        </w:rPr>
      </w:pPr>
    </w:p>
    <w:p w14:paraId="29CA2B82" w14:textId="6BC5E48B" w:rsidR="00232AD3" w:rsidRPr="00327C30" w:rsidRDefault="00232AD3" w:rsidP="00D72C3B">
      <w:pPr>
        <w:spacing w:line="480" w:lineRule="auto"/>
        <w:rPr>
          <w:rFonts w:ascii="Arial" w:hAnsi="Arial" w:cs="Arial"/>
          <w:sz w:val="22"/>
          <w:szCs w:val="22"/>
        </w:rPr>
      </w:pPr>
      <w:r w:rsidRPr="00327C30">
        <w:rPr>
          <w:rFonts w:ascii="Arial" w:hAnsi="Arial" w:cs="Arial"/>
          <w:sz w:val="22"/>
          <w:szCs w:val="22"/>
        </w:rPr>
        <w:lastRenderedPageBreak/>
        <w:t>Another theme which is prevalent within serious and organised crime is the exploitation of the elderly and vulnerable through Cuckooing.</w:t>
      </w:r>
      <w:r w:rsidRPr="00327C30">
        <w:rPr>
          <w:rFonts w:ascii="Arial" w:hAnsi="Arial" w:cs="Arial"/>
          <w:sz w:val="22"/>
          <w:szCs w:val="22"/>
        </w:rPr>
        <w:t xml:space="preserve"> </w:t>
      </w:r>
      <w:r w:rsidRPr="00327C30">
        <w:rPr>
          <w:rFonts w:ascii="Arial" w:hAnsi="Arial" w:cs="Arial"/>
          <w:sz w:val="22"/>
          <w:szCs w:val="22"/>
        </w:rPr>
        <w:t xml:space="preserve">Cuckooing is a term which has been coined to explain where a county lines </w:t>
      </w:r>
      <w:r w:rsidRPr="00327C30">
        <w:rPr>
          <w:rFonts w:ascii="Arial" w:hAnsi="Arial" w:cs="Arial"/>
          <w:sz w:val="22"/>
          <w:szCs w:val="22"/>
        </w:rPr>
        <w:t xml:space="preserve">dealer comes in and takes over the property of a vulnerable individual. It has been found that the individuals are usually vulnerable through learning difficulties, </w:t>
      </w:r>
      <w:r w:rsidR="005612BD" w:rsidRPr="00327C30">
        <w:rPr>
          <w:rFonts w:ascii="Arial" w:hAnsi="Arial" w:cs="Arial"/>
          <w:sz w:val="22"/>
          <w:szCs w:val="22"/>
        </w:rPr>
        <w:t>disabilities,</w:t>
      </w:r>
      <w:r w:rsidRPr="00327C30">
        <w:rPr>
          <w:rFonts w:ascii="Arial" w:hAnsi="Arial" w:cs="Arial"/>
          <w:sz w:val="22"/>
          <w:szCs w:val="22"/>
        </w:rPr>
        <w:t xml:space="preserve"> or mental health (National Crime Agency, 2015.) </w:t>
      </w:r>
    </w:p>
    <w:p w14:paraId="59682430" w14:textId="0B412400" w:rsidR="00232AD3" w:rsidRPr="00327C30" w:rsidRDefault="00232AD3" w:rsidP="00D72C3B">
      <w:pPr>
        <w:spacing w:line="480" w:lineRule="auto"/>
        <w:rPr>
          <w:rFonts w:ascii="Arial" w:hAnsi="Arial" w:cs="Arial"/>
          <w:sz w:val="22"/>
          <w:szCs w:val="22"/>
        </w:rPr>
      </w:pPr>
    </w:p>
    <w:p w14:paraId="5D0ED051" w14:textId="25C65621" w:rsidR="00232AD3" w:rsidRPr="00327C30" w:rsidRDefault="00232AD3" w:rsidP="00D72C3B">
      <w:pPr>
        <w:spacing w:line="480" w:lineRule="auto"/>
        <w:rPr>
          <w:rFonts w:ascii="Arial" w:hAnsi="Arial" w:cs="Arial"/>
          <w:sz w:val="22"/>
          <w:szCs w:val="22"/>
        </w:rPr>
      </w:pPr>
      <w:r w:rsidRPr="00327C30">
        <w:rPr>
          <w:rFonts w:ascii="Arial" w:hAnsi="Arial" w:cs="Arial"/>
          <w:sz w:val="22"/>
          <w:szCs w:val="22"/>
        </w:rPr>
        <w:t xml:space="preserve">On the surface the relationships between the vulnerable individual and deal can appear to be </w:t>
      </w:r>
      <w:r w:rsidR="003775B6" w:rsidRPr="00327C30">
        <w:rPr>
          <w:rFonts w:ascii="Arial" w:hAnsi="Arial" w:cs="Arial"/>
          <w:sz w:val="22"/>
          <w:szCs w:val="22"/>
        </w:rPr>
        <w:t>consensual,</w:t>
      </w:r>
      <w:r w:rsidR="00CA0DC2" w:rsidRPr="00327C30">
        <w:rPr>
          <w:rFonts w:ascii="Arial" w:hAnsi="Arial" w:cs="Arial"/>
          <w:sz w:val="22"/>
          <w:szCs w:val="22"/>
        </w:rPr>
        <w:t xml:space="preserve"> but the arrangement is usually coupled with violence and abuse (HM Government, 2016) and has been identified as a national issue, 71% of English and Welsh forces reporting county lines activity (National Crime agency, 2016). The individuals who have been abused can experience long term effects from these relationships including new drug addictions.</w:t>
      </w:r>
    </w:p>
    <w:p w14:paraId="3BA60FB6" w14:textId="77777777" w:rsidR="00232AD3" w:rsidRPr="00327C30" w:rsidRDefault="00232AD3" w:rsidP="00D72C3B">
      <w:pPr>
        <w:spacing w:line="480" w:lineRule="auto"/>
        <w:rPr>
          <w:rFonts w:ascii="Arial" w:hAnsi="Arial" w:cs="Arial"/>
          <w:sz w:val="22"/>
          <w:szCs w:val="22"/>
        </w:rPr>
      </w:pPr>
    </w:p>
    <w:p w14:paraId="1BF4DEDE" w14:textId="3B2037A7" w:rsidR="009D7ED0" w:rsidRPr="00327C30" w:rsidRDefault="003775B6" w:rsidP="00D72C3B">
      <w:pPr>
        <w:spacing w:line="480" w:lineRule="auto"/>
        <w:rPr>
          <w:rFonts w:ascii="Arial" w:hAnsi="Arial" w:cs="Arial"/>
          <w:sz w:val="22"/>
          <w:szCs w:val="22"/>
        </w:rPr>
      </w:pPr>
      <w:r w:rsidRPr="00327C30">
        <w:rPr>
          <w:rFonts w:ascii="Arial" w:hAnsi="Arial" w:cs="Arial"/>
          <w:sz w:val="22"/>
          <w:szCs w:val="22"/>
        </w:rPr>
        <w:t>There has been a trend towards using younger individuals and children within the county lines gangs which leads onto Child Sexual Exploitation</w:t>
      </w:r>
      <w:r w:rsidR="00E138D1" w:rsidRPr="00327C30">
        <w:rPr>
          <w:rFonts w:ascii="Arial" w:hAnsi="Arial" w:cs="Arial"/>
          <w:sz w:val="22"/>
          <w:szCs w:val="22"/>
        </w:rPr>
        <w:t xml:space="preserve"> (CSE)</w:t>
      </w:r>
      <w:r w:rsidRPr="00327C30">
        <w:rPr>
          <w:rFonts w:ascii="Arial" w:hAnsi="Arial" w:cs="Arial"/>
          <w:sz w:val="22"/>
          <w:szCs w:val="22"/>
        </w:rPr>
        <w:t xml:space="preserve"> and Child Criminal Exploitation</w:t>
      </w:r>
      <w:r w:rsidR="00E138D1" w:rsidRPr="00327C30">
        <w:rPr>
          <w:rFonts w:ascii="Arial" w:hAnsi="Arial" w:cs="Arial"/>
          <w:sz w:val="22"/>
          <w:szCs w:val="22"/>
        </w:rPr>
        <w:t xml:space="preserve"> (CCE)</w:t>
      </w:r>
      <w:r w:rsidRPr="00327C30">
        <w:rPr>
          <w:rFonts w:ascii="Arial" w:hAnsi="Arial" w:cs="Arial"/>
          <w:sz w:val="22"/>
          <w:szCs w:val="22"/>
        </w:rPr>
        <w:t>.</w:t>
      </w:r>
      <w:r w:rsidR="0014105A" w:rsidRPr="00327C30">
        <w:rPr>
          <w:rFonts w:ascii="Arial" w:hAnsi="Arial" w:cs="Arial"/>
          <w:sz w:val="22"/>
          <w:szCs w:val="22"/>
        </w:rPr>
        <w:t xml:space="preserve"> However, due to the very nature of these relationships police intervention in these situations appears to be very limited. The perpetrators of CSE and CCE rely on tactics very similar to those of cuckooing where the victims are intimidated, scared and likely feel that they owe a debt to the perpetrators. </w:t>
      </w:r>
    </w:p>
    <w:p w14:paraId="6FD59D92" w14:textId="5E0004BF" w:rsidR="0014105A" w:rsidRPr="00327C30" w:rsidRDefault="0014105A" w:rsidP="00D72C3B">
      <w:pPr>
        <w:spacing w:line="480" w:lineRule="auto"/>
        <w:rPr>
          <w:rFonts w:ascii="Arial" w:hAnsi="Arial" w:cs="Arial"/>
          <w:sz w:val="22"/>
          <w:szCs w:val="22"/>
        </w:rPr>
      </w:pPr>
      <w:r w:rsidRPr="00327C30">
        <w:rPr>
          <w:rFonts w:ascii="Arial" w:hAnsi="Arial" w:cs="Arial"/>
          <w:sz w:val="22"/>
          <w:szCs w:val="22"/>
        </w:rPr>
        <w:t>There is a slight difference with the victims of</w:t>
      </w:r>
      <w:r w:rsidR="00E138D1" w:rsidRPr="00327C30">
        <w:rPr>
          <w:rFonts w:ascii="Arial" w:hAnsi="Arial" w:cs="Arial"/>
          <w:sz w:val="22"/>
          <w:szCs w:val="22"/>
        </w:rPr>
        <w:t xml:space="preserve"> CSE, the perpetrators engage in a relationship with the victims and provide them with what they feel like they are missing which can be anything from love to material possessions. In relation to CSE, it has been suggested that the majority of offenders are younger, single and male (Carpinteri et al., 2018.)</w:t>
      </w:r>
      <w:r w:rsidR="00DF2052" w:rsidRPr="00327C30">
        <w:rPr>
          <w:rFonts w:ascii="Arial" w:hAnsi="Arial" w:cs="Arial"/>
          <w:sz w:val="22"/>
          <w:szCs w:val="22"/>
        </w:rPr>
        <w:t xml:space="preserve"> The abuse which is experienced by the individuals within the CSE network can range from sexual assaults, rape to violent assaults. They are trafficked across the country and are usually exploited by gangs including those involved with county lines and assist in facilitating sexual activity with children (Bang et al., 2014.)</w:t>
      </w:r>
    </w:p>
    <w:p w14:paraId="17EAE878" w14:textId="77777777" w:rsidR="0014105A" w:rsidRPr="00327C30" w:rsidRDefault="0014105A" w:rsidP="00D72C3B">
      <w:pPr>
        <w:spacing w:line="480" w:lineRule="auto"/>
        <w:rPr>
          <w:rFonts w:ascii="Arial" w:hAnsi="Arial" w:cs="Arial"/>
          <w:sz w:val="22"/>
          <w:szCs w:val="22"/>
        </w:rPr>
      </w:pPr>
    </w:p>
    <w:p w14:paraId="2D0D28A8" w14:textId="401D83B0" w:rsidR="009D7ED0" w:rsidRPr="00327C30" w:rsidRDefault="009D7ED0" w:rsidP="00D72C3B">
      <w:pPr>
        <w:spacing w:line="480" w:lineRule="auto"/>
        <w:rPr>
          <w:rFonts w:ascii="Arial" w:hAnsi="Arial" w:cs="Arial"/>
          <w:sz w:val="22"/>
          <w:szCs w:val="22"/>
        </w:rPr>
      </w:pPr>
      <w:r w:rsidRPr="00327C30">
        <w:rPr>
          <w:rFonts w:ascii="Arial" w:hAnsi="Arial" w:cs="Arial"/>
          <w:sz w:val="22"/>
          <w:szCs w:val="22"/>
        </w:rPr>
        <w:t xml:space="preserve">Overall, the link between serious and organised crime and public protection crimes/issues is clear. The criminals who are running the organised groups target the vulnerable whether that be through age, </w:t>
      </w:r>
      <w:r w:rsidR="005612BD" w:rsidRPr="00327C30">
        <w:rPr>
          <w:rFonts w:ascii="Arial" w:hAnsi="Arial" w:cs="Arial"/>
          <w:sz w:val="22"/>
          <w:szCs w:val="22"/>
        </w:rPr>
        <w:t>disability,</w:t>
      </w:r>
      <w:r w:rsidRPr="00327C30">
        <w:rPr>
          <w:rFonts w:ascii="Arial" w:hAnsi="Arial" w:cs="Arial"/>
          <w:sz w:val="22"/>
          <w:szCs w:val="22"/>
        </w:rPr>
        <w:t xml:space="preserve"> or addiction to reach their </w:t>
      </w:r>
      <w:r w:rsidR="00DF2052" w:rsidRPr="00327C30">
        <w:rPr>
          <w:rFonts w:ascii="Arial" w:hAnsi="Arial" w:cs="Arial"/>
          <w:sz w:val="22"/>
          <w:szCs w:val="22"/>
        </w:rPr>
        <w:t>goal</w:t>
      </w:r>
      <w:r w:rsidRPr="00327C30">
        <w:rPr>
          <w:rFonts w:ascii="Arial" w:hAnsi="Arial" w:cs="Arial"/>
          <w:sz w:val="22"/>
          <w:szCs w:val="22"/>
        </w:rPr>
        <w:t xml:space="preserve"> and this is clearly evidenced through County Lines and Child Sexual Exploitation.</w:t>
      </w:r>
      <w:r w:rsidR="00DF2052" w:rsidRPr="00327C30">
        <w:rPr>
          <w:rFonts w:ascii="Arial" w:hAnsi="Arial" w:cs="Arial"/>
          <w:sz w:val="22"/>
          <w:szCs w:val="22"/>
        </w:rPr>
        <w:t xml:space="preserve"> There is still a lot of work to be done by police and partner agencies to tackle the </w:t>
      </w:r>
      <w:r w:rsidR="00DF2052" w:rsidRPr="00327C30">
        <w:rPr>
          <w:rFonts w:ascii="Arial" w:hAnsi="Arial" w:cs="Arial"/>
          <w:sz w:val="22"/>
          <w:szCs w:val="22"/>
        </w:rPr>
        <w:lastRenderedPageBreak/>
        <w:t>abuse that is experienced by the public in the UK and not one single agency will be able to solve the problem.</w:t>
      </w:r>
    </w:p>
    <w:p w14:paraId="52D169AF" w14:textId="08C40556" w:rsidR="009D7ED0" w:rsidRPr="00327C30" w:rsidRDefault="009D7ED0" w:rsidP="003D7ABD">
      <w:pPr>
        <w:spacing w:line="257" w:lineRule="auto"/>
        <w:jc w:val="center"/>
        <w:rPr>
          <w:rFonts w:ascii="Arial" w:hAnsi="Arial" w:cs="Arial"/>
          <w:b/>
          <w:bCs/>
          <w:sz w:val="22"/>
          <w:szCs w:val="22"/>
          <w:u w:val="single"/>
        </w:rPr>
      </w:pPr>
    </w:p>
    <w:p w14:paraId="630D59EE" w14:textId="123FE751" w:rsidR="00D6674C" w:rsidRPr="00327C30" w:rsidRDefault="00D6674C" w:rsidP="003D7ABD">
      <w:pPr>
        <w:spacing w:line="257" w:lineRule="auto"/>
        <w:jc w:val="center"/>
        <w:rPr>
          <w:rFonts w:ascii="Arial" w:hAnsi="Arial" w:cs="Arial"/>
          <w:b/>
          <w:bCs/>
          <w:sz w:val="22"/>
          <w:szCs w:val="22"/>
          <w:u w:val="single"/>
        </w:rPr>
      </w:pPr>
    </w:p>
    <w:p w14:paraId="3899B876" w14:textId="7C465CE2" w:rsidR="00D6674C" w:rsidRPr="00327C30" w:rsidRDefault="00D6674C" w:rsidP="003D7ABD">
      <w:pPr>
        <w:spacing w:line="257" w:lineRule="auto"/>
        <w:jc w:val="center"/>
        <w:rPr>
          <w:rFonts w:ascii="Arial" w:hAnsi="Arial" w:cs="Arial"/>
          <w:b/>
          <w:bCs/>
          <w:sz w:val="22"/>
          <w:szCs w:val="22"/>
          <w:u w:val="single"/>
        </w:rPr>
      </w:pPr>
    </w:p>
    <w:p w14:paraId="32663806" w14:textId="168003A4" w:rsidR="00D6674C" w:rsidRPr="00327C30" w:rsidRDefault="00D6674C" w:rsidP="003D7ABD">
      <w:pPr>
        <w:spacing w:line="257" w:lineRule="auto"/>
        <w:jc w:val="center"/>
        <w:rPr>
          <w:rFonts w:ascii="Arial" w:hAnsi="Arial" w:cs="Arial"/>
          <w:b/>
          <w:bCs/>
          <w:sz w:val="22"/>
          <w:szCs w:val="22"/>
          <w:u w:val="single"/>
        </w:rPr>
      </w:pPr>
    </w:p>
    <w:p w14:paraId="48186CAA" w14:textId="6C0D9789" w:rsidR="00D6674C" w:rsidRPr="00327C30" w:rsidRDefault="00D6674C" w:rsidP="003D7ABD">
      <w:pPr>
        <w:spacing w:line="257" w:lineRule="auto"/>
        <w:jc w:val="center"/>
        <w:rPr>
          <w:rFonts w:ascii="Arial" w:hAnsi="Arial" w:cs="Arial"/>
          <w:b/>
          <w:bCs/>
          <w:sz w:val="22"/>
          <w:szCs w:val="22"/>
          <w:u w:val="single"/>
        </w:rPr>
      </w:pPr>
    </w:p>
    <w:p w14:paraId="607B648B" w14:textId="78CD1969" w:rsidR="00D6674C" w:rsidRPr="00327C30" w:rsidRDefault="00D6674C" w:rsidP="003D7ABD">
      <w:pPr>
        <w:spacing w:line="257" w:lineRule="auto"/>
        <w:jc w:val="center"/>
        <w:rPr>
          <w:rFonts w:ascii="Arial" w:hAnsi="Arial" w:cs="Arial"/>
          <w:b/>
          <w:bCs/>
          <w:sz w:val="22"/>
          <w:szCs w:val="22"/>
          <w:u w:val="single"/>
        </w:rPr>
      </w:pPr>
    </w:p>
    <w:p w14:paraId="6F54C714" w14:textId="226646E0" w:rsidR="00D6674C" w:rsidRPr="00327C30" w:rsidRDefault="00D6674C" w:rsidP="003D7ABD">
      <w:pPr>
        <w:spacing w:line="257" w:lineRule="auto"/>
        <w:jc w:val="center"/>
        <w:rPr>
          <w:rFonts w:ascii="Arial" w:hAnsi="Arial" w:cs="Arial"/>
          <w:b/>
          <w:bCs/>
          <w:sz w:val="22"/>
          <w:szCs w:val="22"/>
          <w:u w:val="single"/>
        </w:rPr>
      </w:pPr>
    </w:p>
    <w:p w14:paraId="48B9B58C" w14:textId="1776A237" w:rsidR="00D6674C" w:rsidRPr="00327C30" w:rsidRDefault="00D6674C" w:rsidP="003D7ABD">
      <w:pPr>
        <w:spacing w:line="257" w:lineRule="auto"/>
        <w:jc w:val="center"/>
        <w:rPr>
          <w:rFonts w:ascii="Arial" w:hAnsi="Arial" w:cs="Arial"/>
          <w:b/>
          <w:bCs/>
          <w:sz w:val="22"/>
          <w:szCs w:val="22"/>
          <w:u w:val="single"/>
        </w:rPr>
      </w:pPr>
    </w:p>
    <w:p w14:paraId="3D39D01A" w14:textId="6DF15128" w:rsidR="00D6674C" w:rsidRPr="00327C30" w:rsidRDefault="00D6674C" w:rsidP="003D7ABD">
      <w:pPr>
        <w:spacing w:line="257" w:lineRule="auto"/>
        <w:jc w:val="center"/>
        <w:rPr>
          <w:rFonts w:ascii="Arial" w:hAnsi="Arial" w:cs="Arial"/>
          <w:b/>
          <w:bCs/>
          <w:sz w:val="22"/>
          <w:szCs w:val="22"/>
          <w:u w:val="single"/>
        </w:rPr>
      </w:pPr>
    </w:p>
    <w:p w14:paraId="5DC351F5" w14:textId="292C0989" w:rsidR="00D6674C" w:rsidRPr="00327C30" w:rsidRDefault="00D6674C" w:rsidP="003D7ABD">
      <w:pPr>
        <w:spacing w:line="257" w:lineRule="auto"/>
        <w:jc w:val="center"/>
        <w:rPr>
          <w:rFonts w:ascii="Arial" w:hAnsi="Arial" w:cs="Arial"/>
          <w:b/>
          <w:bCs/>
          <w:sz w:val="22"/>
          <w:szCs w:val="22"/>
          <w:u w:val="single"/>
        </w:rPr>
      </w:pPr>
    </w:p>
    <w:p w14:paraId="197684F8" w14:textId="72D7DA69" w:rsidR="00D6674C" w:rsidRPr="00327C30" w:rsidRDefault="00D6674C" w:rsidP="003D7ABD">
      <w:pPr>
        <w:spacing w:line="257" w:lineRule="auto"/>
        <w:jc w:val="center"/>
        <w:rPr>
          <w:rFonts w:ascii="Arial" w:hAnsi="Arial" w:cs="Arial"/>
          <w:b/>
          <w:bCs/>
          <w:sz w:val="22"/>
          <w:szCs w:val="22"/>
          <w:u w:val="single"/>
        </w:rPr>
      </w:pPr>
    </w:p>
    <w:p w14:paraId="5DE2D073" w14:textId="6163B19A" w:rsidR="00D6674C" w:rsidRPr="00327C30" w:rsidRDefault="00D6674C" w:rsidP="003D7ABD">
      <w:pPr>
        <w:spacing w:line="257" w:lineRule="auto"/>
        <w:jc w:val="center"/>
        <w:rPr>
          <w:rFonts w:ascii="Arial" w:hAnsi="Arial" w:cs="Arial"/>
          <w:b/>
          <w:bCs/>
          <w:sz w:val="22"/>
          <w:szCs w:val="22"/>
          <w:u w:val="single"/>
        </w:rPr>
      </w:pPr>
    </w:p>
    <w:p w14:paraId="48A15B61" w14:textId="713B6A6F" w:rsidR="00D6674C" w:rsidRPr="00327C30" w:rsidRDefault="00D6674C" w:rsidP="003D7ABD">
      <w:pPr>
        <w:spacing w:line="257" w:lineRule="auto"/>
        <w:jc w:val="center"/>
        <w:rPr>
          <w:rFonts w:ascii="Arial" w:hAnsi="Arial" w:cs="Arial"/>
          <w:b/>
          <w:bCs/>
          <w:sz w:val="22"/>
          <w:szCs w:val="22"/>
          <w:u w:val="single"/>
        </w:rPr>
      </w:pPr>
    </w:p>
    <w:p w14:paraId="0F6F0822" w14:textId="3197B1BB" w:rsidR="00D6674C" w:rsidRPr="00327C30" w:rsidRDefault="00D6674C" w:rsidP="003D7ABD">
      <w:pPr>
        <w:spacing w:line="257" w:lineRule="auto"/>
        <w:jc w:val="center"/>
        <w:rPr>
          <w:rFonts w:ascii="Arial" w:hAnsi="Arial" w:cs="Arial"/>
          <w:b/>
          <w:bCs/>
          <w:sz w:val="22"/>
          <w:szCs w:val="22"/>
          <w:u w:val="single"/>
        </w:rPr>
      </w:pPr>
    </w:p>
    <w:p w14:paraId="238A2150" w14:textId="052CAD64" w:rsidR="00D6674C" w:rsidRPr="00327C30" w:rsidRDefault="00D6674C" w:rsidP="003D7ABD">
      <w:pPr>
        <w:spacing w:line="257" w:lineRule="auto"/>
        <w:jc w:val="center"/>
        <w:rPr>
          <w:rFonts w:ascii="Arial" w:hAnsi="Arial" w:cs="Arial"/>
          <w:b/>
          <w:bCs/>
          <w:sz w:val="22"/>
          <w:szCs w:val="22"/>
          <w:u w:val="single"/>
        </w:rPr>
      </w:pPr>
    </w:p>
    <w:p w14:paraId="1E049911" w14:textId="3170DC72" w:rsidR="00D6674C" w:rsidRPr="00327C30" w:rsidRDefault="00D6674C" w:rsidP="003D7ABD">
      <w:pPr>
        <w:spacing w:line="257" w:lineRule="auto"/>
        <w:jc w:val="center"/>
        <w:rPr>
          <w:rFonts w:ascii="Arial" w:hAnsi="Arial" w:cs="Arial"/>
          <w:b/>
          <w:bCs/>
          <w:sz w:val="22"/>
          <w:szCs w:val="22"/>
          <w:u w:val="single"/>
        </w:rPr>
      </w:pPr>
    </w:p>
    <w:p w14:paraId="51C5CEE4" w14:textId="2C9ED3A0" w:rsidR="00D6674C" w:rsidRPr="00327C30" w:rsidRDefault="00D6674C" w:rsidP="003D7ABD">
      <w:pPr>
        <w:spacing w:line="257" w:lineRule="auto"/>
        <w:jc w:val="center"/>
        <w:rPr>
          <w:rFonts w:ascii="Arial" w:hAnsi="Arial" w:cs="Arial"/>
          <w:b/>
          <w:bCs/>
          <w:sz w:val="22"/>
          <w:szCs w:val="22"/>
          <w:u w:val="single"/>
        </w:rPr>
      </w:pPr>
    </w:p>
    <w:p w14:paraId="64296FF3" w14:textId="24B89A6A" w:rsidR="00D6674C" w:rsidRPr="00327C30" w:rsidRDefault="00D6674C" w:rsidP="003D7ABD">
      <w:pPr>
        <w:spacing w:line="257" w:lineRule="auto"/>
        <w:jc w:val="center"/>
        <w:rPr>
          <w:rFonts w:ascii="Arial" w:hAnsi="Arial" w:cs="Arial"/>
          <w:b/>
          <w:bCs/>
          <w:sz w:val="22"/>
          <w:szCs w:val="22"/>
          <w:u w:val="single"/>
        </w:rPr>
      </w:pPr>
    </w:p>
    <w:p w14:paraId="5908A5E1" w14:textId="3BD08C9E" w:rsidR="00D6674C" w:rsidRPr="00327C30" w:rsidRDefault="00D6674C" w:rsidP="003D7ABD">
      <w:pPr>
        <w:spacing w:line="257" w:lineRule="auto"/>
        <w:jc w:val="center"/>
        <w:rPr>
          <w:rFonts w:ascii="Arial" w:hAnsi="Arial" w:cs="Arial"/>
          <w:b/>
          <w:bCs/>
          <w:sz w:val="22"/>
          <w:szCs w:val="22"/>
          <w:u w:val="single"/>
        </w:rPr>
      </w:pPr>
    </w:p>
    <w:p w14:paraId="4AAF681C" w14:textId="4639C46D" w:rsidR="00D6674C" w:rsidRPr="00327C30" w:rsidRDefault="00D6674C" w:rsidP="003D7ABD">
      <w:pPr>
        <w:spacing w:line="257" w:lineRule="auto"/>
        <w:jc w:val="center"/>
        <w:rPr>
          <w:rFonts w:ascii="Arial" w:hAnsi="Arial" w:cs="Arial"/>
          <w:b/>
          <w:bCs/>
          <w:sz w:val="22"/>
          <w:szCs w:val="22"/>
          <w:u w:val="single"/>
        </w:rPr>
      </w:pPr>
    </w:p>
    <w:p w14:paraId="313163AA" w14:textId="4EC930F9" w:rsidR="00D6674C" w:rsidRPr="00327C30" w:rsidRDefault="00D6674C" w:rsidP="003D7ABD">
      <w:pPr>
        <w:spacing w:line="257" w:lineRule="auto"/>
        <w:jc w:val="center"/>
        <w:rPr>
          <w:rFonts w:ascii="Arial" w:hAnsi="Arial" w:cs="Arial"/>
          <w:b/>
          <w:bCs/>
          <w:sz w:val="22"/>
          <w:szCs w:val="22"/>
          <w:u w:val="single"/>
        </w:rPr>
      </w:pPr>
    </w:p>
    <w:p w14:paraId="17688D7C" w14:textId="21089D66" w:rsidR="00D6674C" w:rsidRPr="00327C30" w:rsidRDefault="00D6674C" w:rsidP="003D7ABD">
      <w:pPr>
        <w:spacing w:line="257" w:lineRule="auto"/>
        <w:jc w:val="center"/>
        <w:rPr>
          <w:rFonts w:ascii="Arial" w:hAnsi="Arial" w:cs="Arial"/>
          <w:b/>
          <w:bCs/>
          <w:sz w:val="22"/>
          <w:szCs w:val="22"/>
          <w:u w:val="single"/>
        </w:rPr>
      </w:pPr>
    </w:p>
    <w:p w14:paraId="628B133E" w14:textId="0C6E0C6A" w:rsidR="00D6674C" w:rsidRPr="00327C30" w:rsidRDefault="00D6674C" w:rsidP="003D7ABD">
      <w:pPr>
        <w:spacing w:line="257" w:lineRule="auto"/>
        <w:jc w:val="center"/>
        <w:rPr>
          <w:rFonts w:ascii="Arial" w:hAnsi="Arial" w:cs="Arial"/>
          <w:b/>
          <w:bCs/>
          <w:sz w:val="22"/>
          <w:szCs w:val="22"/>
          <w:u w:val="single"/>
        </w:rPr>
      </w:pPr>
    </w:p>
    <w:p w14:paraId="74DEFEA5" w14:textId="29DBEC5D" w:rsidR="00D6674C" w:rsidRPr="00327C30" w:rsidRDefault="00D6674C" w:rsidP="003D7ABD">
      <w:pPr>
        <w:spacing w:line="257" w:lineRule="auto"/>
        <w:jc w:val="center"/>
        <w:rPr>
          <w:rFonts w:ascii="Arial" w:hAnsi="Arial" w:cs="Arial"/>
          <w:b/>
          <w:bCs/>
          <w:sz w:val="22"/>
          <w:szCs w:val="22"/>
          <w:u w:val="single"/>
        </w:rPr>
      </w:pPr>
    </w:p>
    <w:p w14:paraId="75077F54" w14:textId="3BACA7A9" w:rsidR="00D6674C" w:rsidRPr="00327C30" w:rsidRDefault="00D6674C" w:rsidP="003D7ABD">
      <w:pPr>
        <w:spacing w:line="257" w:lineRule="auto"/>
        <w:jc w:val="center"/>
        <w:rPr>
          <w:rFonts w:ascii="Arial" w:hAnsi="Arial" w:cs="Arial"/>
          <w:b/>
          <w:bCs/>
          <w:sz w:val="22"/>
          <w:szCs w:val="22"/>
          <w:u w:val="single"/>
        </w:rPr>
      </w:pPr>
    </w:p>
    <w:p w14:paraId="69A8D8D5" w14:textId="0D934670" w:rsidR="00D6674C" w:rsidRPr="00327C30" w:rsidRDefault="00D6674C" w:rsidP="003D7ABD">
      <w:pPr>
        <w:spacing w:line="257" w:lineRule="auto"/>
        <w:jc w:val="center"/>
        <w:rPr>
          <w:rFonts w:ascii="Arial" w:hAnsi="Arial" w:cs="Arial"/>
          <w:b/>
          <w:bCs/>
          <w:sz w:val="22"/>
          <w:szCs w:val="22"/>
          <w:u w:val="single"/>
        </w:rPr>
      </w:pPr>
    </w:p>
    <w:p w14:paraId="6601EF1B" w14:textId="77777777" w:rsidR="00D6674C" w:rsidRPr="00327C30" w:rsidRDefault="00D6674C" w:rsidP="003D7ABD">
      <w:pPr>
        <w:spacing w:line="257" w:lineRule="auto"/>
        <w:jc w:val="center"/>
        <w:rPr>
          <w:rFonts w:ascii="Arial" w:hAnsi="Arial" w:cs="Arial"/>
          <w:b/>
          <w:bCs/>
          <w:sz w:val="22"/>
          <w:szCs w:val="22"/>
          <w:u w:val="single"/>
        </w:rPr>
      </w:pPr>
    </w:p>
    <w:p w14:paraId="606D42C2" w14:textId="3C7BC507" w:rsidR="00661F06" w:rsidRPr="00327C30" w:rsidRDefault="00661F06" w:rsidP="003D7ABD">
      <w:pPr>
        <w:spacing w:line="257" w:lineRule="auto"/>
        <w:jc w:val="center"/>
        <w:rPr>
          <w:rFonts w:ascii="Arial" w:hAnsi="Arial" w:cs="Arial"/>
          <w:b/>
          <w:bCs/>
          <w:sz w:val="22"/>
          <w:szCs w:val="22"/>
          <w:u w:val="single"/>
        </w:rPr>
      </w:pPr>
      <w:r w:rsidRPr="00327C30">
        <w:rPr>
          <w:rFonts w:ascii="Arial" w:hAnsi="Arial" w:cs="Arial"/>
          <w:b/>
          <w:bCs/>
          <w:sz w:val="22"/>
          <w:szCs w:val="22"/>
          <w:u w:val="single"/>
        </w:rPr>
        <w:t>Critically analyse the concept of evidence-based policing and ‘what works’ in policing evaluating crime prevention theories and strategies and considering the options open to reduce re offending.</w:t>
      </w:r>
    </w:p>
    <w:p w14:paraId="1D9DDC08" w14:textId="5292BE2B" w:rsidR="464F7901" w:rsidRPr="00327C30" w:rsidRDefault="464F7901" w:rsidP="464F7901">
      <w:pPr>
        <w:jc w:val="both"/>
        <w:rPr>
          <w:rFonts w:ascii="Arial" w:hAnsi="Arial" w:cs="Arial"/>
          <w:sz w:val="22"/>
          <w:szCs w:val="22"/>
        </w:rPr>
      </w:pPr>
    </w:p>
    <w:p w14:paraId="1EBD782F" w14:textId="492454F5" w:rsidR="464F7901" w:rsidRPr="00327C30" w:rsidRDefault="00D6674C" w:rsidP="00375C66">
      <w:pPr>
        <w:spacing w:line="480" w:lineRule="auto"/>
        <w:jc w:val="both"/>
        <w:rPr>
          <w:rFonts w:ascii="Arial" w:hAnsi="Arial" w:cs="Arial"/>
          <w:sz w:val="22"/>
          <w:szCs w:val="22"/>
        </w:rPr>
      </w:pPr>
      <w:r w:rsidRPr="00327C30">
        <w:rPr>
          <w:rFonts w:ascii="Arial" w:hAnsi="Arial" w:cs="Arial"/>
          <w:sz w:val="22"/>
          <w:szCs w:val="22"/>
        </w:rPr>
        <w:t>Evidence Based Policing</w:t>
      </w:r>
      <w:r w:rsidR="002C3F20" w:rsidRPr="00327C30">
        <w:rPr>
          <w:rFonts w:ascii="Arial" w:hAnsi="Arial" w:cs="Arial"/>
          <w:sz w:val="22"/>
          <w:szCs w:val="22"/>
        </w:rPr>
        <w:t xml:space="preserve"> (EBP)</w:t>
      </w:r>
      <w:r w:rsidR="0008753D" w:rsidRPr="00327C30">
        <w:rPr>
          <w:rFonts w:ascii="Arial" w:hAnsi="Arial" w:cs="Arial"/>
          <w:sz w:val="22"/>
          <w:szCs w:val="22"/>
        </w:rPr>
        <w:t xml:space="preserve"> is a concept which seeks to utilise evidence to ensure that policy and practices are relevant and practical (Fielding et al. 2020), the overall concept is not new but has been seen as a way of modernising the police service.</w:t>
      </w:r>
      <w:r w:rsidR="002C3F20" w:rsidRPr="00327C30">
        <w:rPr>
          <w:rFonts w:ascii="Arial" w:hAnsi="Arial" w:cs="Arial"/>
          <w:sz w:val="22"/>
          <w:szCs w:val="22"/>
        </w:rPr>
        <w:t xml:space="preserve"> Some benefits of EBP include that it is a systematic way to implement policies effectively and cost effectively (Sherman, 1998; 2013.) However, it has been found that it is not possible to fully incorporate </w:t>
      </w:r>
      <w:r w:rsidR="005612BD" w:rsidRPr="00327C30">
        <w:rPr>
          <w:rFonts w:ascii="Arial" w:hAnsi="Arial" w:cs="Arial"/>
          <w:sz w:val="22"/>
          <w:szCs w:val="22"/>
        </w:rPr>
        <w:t>evidence-based</w:t>
      </w:r>
      <w:r w:rsidR="002C3F20" w:rsidRPr="00327C30">
        <w:rPr>
          <w:rFonts w:ascii="Arial" w:hAnsi="Arial" w:cs="Arial"/>
          <w:sz w:val="22"/>
          <w:szCs w:val="22"/>
        </w:rPr>
        <w:t xml:space="preserve"> systems as the majority of policing is through </w:t>
      </w:r>
      <w:r w:rsidR="005612BD" w:rsidRPr="00327C30">
        <w:rPr>
          <w:rFonts w:ascii="Arial" w:hAnsi="Arial" w:cs="Arial"/>
          <w:sz w:val="22"/>
          <w:szCs w:val="22"/>
        </w:rPr>
        <w:t>experience and</w:t>
      </w:r>
      <w:r w:rsidR="002C3F20" w:rsidRPr="00327C30">
        <w:rPr>
          <w:rFonts w:ascii="Arial" w:hAnsi="Arial" w:cs="Arial"/>
          <w:sz w:val="22"/>
          <w:szCs w:val="22"/>
        </w:rPr>
        <w:t xml:space="preserve"> things need to move at a quicker pace than other industries so multiple evaluation stages and reviews may not be possible (Concato, 2012.)</w:t>
      </w:r>
    </w:p>
    <w:p w14:paraId="3E5669DF" w14:textId="1428722C" w:rsidR="00036A74" w:rsidRPr="00327C30" w:rsidRDefault="00036A74" w:rsidP="00375C66">
      <w:pPr>
        <w:spacing w:line="480" w:lineRule="auto"/>
        <w:jc w:val="both"/>
        <w:rPr>
          <w:rFonts w:ascii="Arial" w:hAnsi="Arial" w:cs="Arial"/>
          <w:sz w:val="22"/>
          <w:szCs w:val="22"/>
        </w:rPr>
      </w:pPr>
    </w:p>
    <w:p w14:paraId="6EB0B382" w14:textId="6B73E097" w:rsidR="00036A74" w:rsidRPr="00327C30" w:rsidRDefault="00036A74" w:rsidP="00375C66">
      <w:pPr>
        <w:spacing w:line="480" w:lineRule="auto"/>
        <w:jc w:val="both"/>
        <w:rPr>
          <w:rFonts w:ascii="Arial" w:hAnsi="Arial" w:cs="Arial"/>
          <w:sz w:val="22"/>
          <w:szCs w:val="22"/>
        </w:rPr>
      </w:pPr>
      <w:r w:rsidRPr="00327C30">
        <w:rPr>
          <w:rFonts w:ascii="Arial" w:hAnsi="Arial" w:cs="Arial"/>
          <w:sz w:val="22"/>
          <w:szCs w:val="22"/>
        </w:rPr>
        <w:t>EBP can be a fundamental theory to utilise in a police force but the support for the programme needs to be supported from the top down</w:t>
      </w:r>
      <w:r w:rsidR="00563C37" w:rsidRPr="00327C30">
        <w:rPr>
          <w:rFonts w:ascii="Arial" w:hAnsi="Arial" w:cs="Arial"/>
          <w:sz w:val="22"/>
          <w:szCs w:val="22"/>
        </w:rPr>
        <w:t xml:space="preserve"> </w:t>
      </w:r>
      <w:r w:rsidRPr="00327C30">
        <w:rPr>
          <w:rFonts w:ascii="Arial" w:hAnsi="Arial" w:cs="Arial"/>
          <w:sz w:val="22"/>
          <w:szCs w:val="22"/>
        </w:rPr>
        <w:t>and the practices need to be instilled in officers from the first day of training. The practice also needs to be more accessible to front line officers who are not able to spend a significant portion of their working day on EBP.</w:t>
      </w:r>
      <w:r w:rsidR="004160AA" w:rsidRPr="00327C30">
        <w:rPr>
          <w:rFonts w:ascii="Arial" w:hAnsi="Arial" w:cs="Arial"/>
          <w:sz w:val="22"/>
          <w:szCs w:val="22"/>
        </w:rPr>
        <w:t xml:space="preserve"> Once the systems are in place and instilled in all the policies and </w:t>
      </w:r>
      <w:r w:rsidR="004160AA" w:rsidRPr="00327C30">
        <w:rPr>
          <w:rFonts w:ascii="Arial" w:hAnsi="Arial" w:cs="Arial"/>
          <w:sz w:val="22"/>
          <w:szCs w:val="22"/>
        </w:rPr>
        <w:lastRenderedPageBreak/>
        <w:t>practices within a force, officers will be utilising an EBP programme without recognising it and that is when it is the most beneficial to a service.</w:t>
      </w:r>
    </w:p>
    <w:p w14:paraId="344B19FC" w14:textId="4030A0DA" w:rsidR="00F32B22" w:rsidRPr="00327C30" w:rsidRDefault="00F32B22" w:rsidP="00375C66">
      <w:pPr>
        <w:spacing w:line="480" w:lineRule="auto"/>
        <w:jc w:val="both"/>
        <w:rPr>
          <w:rFonts w:ascii="Arial" w:hAnsi="Arial" w:cs="Arial"/>
          <w:sz w:val="22"/>
          <w:szCs w:val="22"/>
        </w:rPr>
      </w:pPr>
    </w:p>
    <w:p w14:paraId="2497AFE7" w14:textId="469C85AD" w:rsidR="00F32B22" w:rsidRPr="00327C30" w:rsidRDefault="00F32B22" w:rsidP="00375C66">
      <w:pPr>
        <w:spacing w:line="480" w:lineRule="auto"/>
        <w:jc w:val="both"/>
        <w:rPr>
          <w:rFonts w:ascii="Arial" w:hAnsi="Arial" w:cs="Arial"/>
          <w:sz w:val="22"/>
          <w:szCs w:val="22"/>
        </w:rPr>
      </w:pPr>
      <w:r w:rsidRPr="00327C30">
        <w:rPr>
          <w:rFonts w:ascii="Arial" w:hAnsi="Arial" w:cs="Arial"/>
          <w:sz w:val="22"/>
          <w:szCs w:val="22"/>
        </w:rPr>
        <w:t>One of the main barriers to implementation of EBP is the disparity between academics and the practitioners (</w:t>
      </w:r>
      <w:r w:rsidR="00563C37" w:rsidRPr="00327C30">
        <w:rPr>
          <w:rFonts w:ascii="Arial" w:hAnsi="Arial" w:cs="Arial"/>
          <w:sz w:val="22"/>
          <w:szCs w:val="22"/>
        </w:rPr>
        <w:t>Potts, 2017). Potts (2017) also identified that on initial implementation of EBP is that the underlying culture of the police service can be deeply instilled in officers with tradition and culture being a large barrier. Lum (20</w:t>
      </w:r>
      <w:r w:rsidR="00E11268" w:rsidRPr="00327C30">
        <w:rPr>
          <w:rFonts w:ascii="Arial" w:hAnsi="Arial" w:cs="Arial"/>
          <w:sz w:val="22"/>
          <w:szCs w:val="22"/>
        </w:rPr>
        <w:t>09</w:t>
      </w:r>
      <w:r w:rsidR="00563C37" w:rsidRPr="00327C30">
        <w:rPr>
          <w:rFonts w:ascii="Arial" w:hAnsi="Arial" w:cs="Arial"/>
          <w:sz w:val="22"/>
          <w:szCs w:val="22"/>
        </w:rPr>
        <w:t xml:space="preserve">) also identified that even though EBP is a well known and well implemented theory it should be tailored to the exact needs of the service implementing it. </w:t>
      </w:r>
    </w:p>
    <w:p w14:paraId="4318FD4D" w14:textId="30BA3895" w:rsidR="00D6674C" w:rsidRPr="00327C30" w:rsidRDefault="00D6674C" w:rsidP="00375C66">
      <w:pPr>
        <w:spacing w:line="480" w:lineRule="auto"/>
        <w:jc w:val="both"/>
        <w:rPr>
          <w:rFonts w:ascii="Arial" w:hAnsi="Arial" w:cs="Arial"/>
          <w:sz w:val="22"/>
          <w:szCs w:val="22"/>
        </w:rPr>
      </w:pPr>
    </w:p>
    <w:p w14:paraId="73197C26" w14:textId="54A20B7B" w:rsidR="00D6674C" w:rsidRPr="00327C30" w:rsidRDefault="00D6674C" w:rsidP="00375C66">
      <w:pPr>
        <w:spacing w:line="480" w:lineRule="auto"/>
        <w:jc w:val="both"/>
        <w:rPr>
          <w:rFonts w:ascii="Arial" w:hAnsi="Arial" w:cs="Arial"/>
          <w:sz w:val="22"/>
          <w:szCs w:val="22"/>
        </w:rPr>
      </w:pPr>
      <w:r w:rsidRPr="00327C30">
        <w:rPr>
          <w:rFonts w:ascii="Arial" w:hAnsi="Arial" w:cs="Arial"/>
          <w:sz w:val="22"/>
          <w:szCs w:val="22"/>
        </w:rPr>
        <w:t xml:space="preserve">Crime Prevention </w:t>
      </w:r>
      <w:r w:rsidR="0069726B" w:rsidRPr="00327C30">
        <w:rPr>
          <w:rFonts w:ascii="Arial" w:hAnsi="Arial" w:cs="Arial"/>
          <w:sz w:val="22"/>
          <w:szCs w:val="22"/>
        </w:rPr>
        <w:t xml:space="preserve">is one of the key indicators of a police service, there will always be crime </w:t>
      </w:r>
      <w:r w:rsidR="005612BD" w:rsidRPr="00327C30">
        <w:rPr>
          <w:rFonts w:ascii="Arial" w:hAnsi="Arial" w:cs="Arial"/>
          <w:sz w:val="22"/>
          <w:szCs w:val="22"/>
        </w:rPr>
        <w:t>in,</w:t>
      </w:r>
      <w:r w:rsidR="00A94470" w:rsidRPr="00327C30">
        <w:rPr>
          <w:rFonts w:ascii="Arial" w:hAnsi="Arial" w:cs="Arial"/>
          <w:sz w:val="22"/>
          <w:szCs w:val="22"/>
        </w:rPr>
        <w:t xml:space="preserve"> </w:t>
      </w:r>
      <w:r w:rsidR="0069726B" w:rsidRPr="00327C30">
        <w:rPr>
          <w:rFonts w:ascii="Arial" w:hAnsi="Arial" w:cs="Arial"/>
          <w:sz w:val="22"/>
          <w:szCs w:val="22"/>
        </w:rPr>
        <w:t xml:space="preserve">but prevention is the most powerful tool to protecting the public and making things harder for the criminals. Farrell and Pease (1993) identified that someone who had experienced crime are more likely to be the victim of a second crime. Crime prevention tactics can help to reduce this and reduce the fear of crime. Prevention strategies can come in anything from basic advice tailored to the type of crime feared/ experienced. </w:t>
      </w:r>
    </w:p>
    <w:p w14:paraId="5FE7D9A7" w14:textId="5C95C145" w:rsidR="00A94470" w:rsidRPr="00327C30" w:rsidRDefault="00A94470" w:rsidP="00375C66">
      <w:pPr>
        <w:spacing w:line="480" w:lineRule="auto"/>
        <w:jc w:val="both"/>
        <w:rPr>
          <w:rFonts w:ascii="Arial" w:hAnsi="Arial" w:cs="Arial"/>
          <w:sz w:val="22"/>
          <w:szCs w:val="22"/>
        </w:rPr>
      </w:pPr>
    </w:p>
    <w:p w14:paraId="78245997" w14:textId="7041A91A" w:rsidR="00A94470" w:rsidRPr="00327C30" w:rsidRDefault="00A94470" w:rsidP="00375C66">
      <w:pPr>
        <w:spacing w:line="480" w:lineRule="auto"/>
        <w:jc w:val="both"/>
        <w:rPr>
          <w:rFonts w:ascii="Arial" w:hAnsi="Arial" w:cs="Arial"/>
          <w:sz w:val="22"/>
          <w:szCs w:val="22"/>
        </w:rPr>
      </w:pPr>
      <w:r w:rsidRPr="00327C30">
        <w:rPr>
          <w:rFonts w:ascii="Arial" w:hAnsi="Arial" w:cs="Arial"/>
          <w:sz w:val="22"/>
          <w:szCs w:val="22"/>
        </w:rPr>
        <w:t>These types of practices led to what is known as target hardening, making a specific environment appear riskier to commit crime in so the potential offender is put off and leave the area. This is heavily evident in the car industry through the introduction of systems such as alarms (Evans, 2011.) Some benefits associated with target hardening practices is that the costs associated with these developments are absorbed by private companies rather than spending public money. However, target hardening can come at an expense to the owner of the location that is being targeted.</w:t>
      </w:r>
    </w:p>
    <w:p w14:paraId="28BDE37B" w14:textId="666B83E3" w:rsidR="0069726B" w:rsidRPr="00327C30" w:rsidRDefault="0069726B" w:rsidP="00375C66">
      <w:pPr>
        <w:spacing w:line="480" w:lineRule="auto"/>
        <w:jc w:val="both"/>
        <w:rPr>
          <w:rFonts w:ascii="Arial" w:hAnsi="Arial" w:cs="Arial"/>
          <w:sz w:val="22"/>
          <w:szCs w:val="22"/>
        </w:rPr>
      </w:pPr>
    </w:p>
    <w:p w14:paraId="45AF8D95" w14:textId="0FC2C63F" w:rsidR="00F32B22" w:rsidRPr="00327C30" w:rsidRDefault="00F32B22" w:rsidP="00375C66">
      <w:pPr>
        <w:spacing w:line="480" w:lineRule="auto"/>
        <w:jc w:val="both"/>
        <w:rPr>
          <w:rFonts w:ascii="Arial" w:hAnsi="Arial" w:cs="Arial"/>
          <w:sz w:val="22"/>
          <w:szCs w:val="22"/>
        </w:rPr>
      </w:pPr>
      <w:r w:rsidRPr="00327C30">
        <w:rPr>
          <w:rFonts w:ascii="Arial" w:hAnsi="Arial" w:cs="Arial"/>
          <w:sz w:val="22"/>
          <w:szCs w:val="22"/>
        </w:rPr>
        <w:t xml:space="preserve">Another, crime prevention theory is the crime concentration theory, this is based upon geographical areas which could be considered as a hotspot (Farrell, 2015.) Farrell identified that crime is usually concentrated by opportunity, availability and offender and posited that the easiest way to reduce crime is to remove one of the three. </w:t>
      </w:r>
    </w:p>
    <w:p w14:paraId="7B76C3E1" w14:textId="77777777" w:rsidR="00F32B22" w:rsidRPr="00327C30" w:rsidRDefault="00F32B22" w:rsidP="00375C66">
      <w:pPr>
        <w:spacing w:line="480" w:lineRule="auto"/>
        <w:jc w:val="both"/>
        <w:rPr>
          <w:rFonts w:ascii="Arial" w:hAnsi="Arial" w:cs="Arial"/>
          <w:sz w:val="22"/>
          <w:szCs w:val="22"/>
        </w:rPr>
      </w:pPr>
    </w:p>
    <w:p w14:paraId="2F6B436E" w14:textId="654848AF" w:rsidR="00D6674C" w:rsidRPr="00327C30" w:rsidRDefault="009E3D65" w:rsidP="00375C66">
      <w:pPr>
        <w:spacing w:line="480" w:lineRule="auto"/>
        <w:jc w:val="both"/>
        <w:rPr>
          <w:rFonts w:ascii="Arial" w:hAnsi="Arial" w:cs="Arial"/>
          <w:sz w:val="22"/>
          <w:szCs w:val="22"/>
        </w:rPr>
      </w:pPr>
      <w:r w:rsidRPr="00327C30">
        <w:rPr>
          <w:rFonts w:ascii="Arial" w:hAnsi="Arial" w:cs="Arial"/>
          <w:sz w:val="22"/>
          <w:szCs w:val="22"/>
        </w:rPr>
        <w:t>Farrington</w:t>
      </w:r>
      <w:r w:rsidR="001F5999" w:rsidRPr="00327C30">
        <w:rPr>
          <w:rFonts w:ascii="Arial" w:hAnsi="Arial" w:cs="Arial"/>
          <w:sz w:val="22"/>
          <w:szCs w:val="22"/>
        </w:rPr>
        <w:t xml:space="preserve"> and Welsh</w:t>
      </w:r>
      <w:r w:rsidRPr="00327C30">
        <w:rPr>
          <w:rFonts w:ascii="Arial" w:hAnsi="Arial" w:cs="Arial"/>
          <w:sz w:val="22"/>
          <w:szCs w:val="22"/>
        </w:rPr>
        <w:t xml:space="preserve"> (201</w:t>
      </w:r>
      <w:r w:rsidR="001F5999" w:rsidRPr="00327C30">
        <w:rPr>
          <w:rFonts w:ascii="Arial" w:hAnsi="Arial" w:cs="Arial"/>
          <w:sz w:val="22"/>
          <w:szCs w:val="22"/>
        </w:rPr>
        <w:t>4</w:t>
      </w:r>
      <w:r w:rsidRPr="00327C30">
        <w:rPr>
          <w:rFonts w:ascii="Arial" w:hAnsi="Arial" w:cs="Arial"/>
          <w:sz w:val="22"/>
          <w:szCs w:val="22"/>
        </w:rPr>
        <w:t xml:space="preserve">) reviewed the prevention tactics available to prevent individuals from joining the criminal justice system and found that especially for young persons there is minimal prevention until they have already entered the criminal justice system. It has also been established that there does not appear to </w:t>
      </w:r>
      <w:r w:rsidRPr="00327C30">
        <w:rPr>
          <w:rFonts w:ascii="Arial" w:hAnsi="Arial" w:cs="Arial"/>
          <w:sz w:val="22"/>
          <w:szCs w:val="22"/>
        </w:rPr>
        <w:lastRenderedPageBreak/>
        <w:t>be a single place that could deliver this kind of prevention (Hawkins et al., 2008</w:t>
      </w:r>
      <w:r w:rsidR="00235B0F" w:rsidRPr="00327C30">
        <w:rPr>
          <w:rFonts w:ascii="Arial" w:hAnsi="Arial" w:cs="Arial"/>
          <w:sz w:val="22"/>
          <w:szCs w:val="22"/>
        </w:rPr>
        <w:t>)</w:t>
      </w:r>
      <w:r w:rsidRPr="00327C30">
        <w:rPr>
          <w:rFonts w:ascii="Arial" w:hAnsi="Arial" w:cs="Arial"/>
          <w:sz w:val="22"/>
          <w:szCs w:val="22"/>
        </w:rPr>
        <w:t xml:space="preserve">, naturally the presumption would be that schools would be the most appropriate resource for this prevention, but they struggle due to the </w:t>
      </w:r>
      <w:r w:rsidR="005612BD" w:rsidRPr="00327C30">
        <w:rPr>
          <w:rFonts w:ascii="Arial" w:hAnsi="Arial" w:cs="Arial"/>
          <w:sz w:val="22"/>
          <w:szCs w:val="22"/>
        </w:rPr>
        <w:t>number</w:t>
      </w:r>
      <w:r w:rsidRPr="00327C30">
        <w:rPr>
          <w:rFonts w:ascii="Arial" w:hAnsi="Arial" w:cs="Arial"/>
          <w:sz w:val="22"/>
          <w:szCs w:val="22"/>
        </w:rPr>
        <w:t xml:space="preserve"> of responsibilities placed upon them (Dunworth et al. 1999.)</w:t>
      </w:r>
    </w:p>
    <w:p w14:paraId="0C5A8AEF" w14:textId="77777777" w:rsidR="009E3D65" w:rsidRPr="00327C30" w:rsidRDefault="009E3D65" w:rsidP="00375C66">
      <w:pPr>
        <w:spacing w:line="480" w:lineRule="auto"/>
        <w:jc w:val="both"/>
        <w:rPr>
          <w:rFonts w:ascii="Arial" w:hAnsi="Arial" w:cs="Arial"/>
          <w:sz w:val="22"/>
          <w:szCs w:val="22"/>
        </w:rPr>
      </w:pPr>
    </w:p>
    <w:p w14:paraId="6FA9E931" w14:textId="5B2B5668" w:rsidR="00D6674C" w:rsidRPr="00327C30" w:rsidRDefault="00D6674C" w:rsidP="00375C66">
      <w:pPr>
        <w:spacing w:line="480" w:lineRule="auto"/>
        <w:jc w:val="both"/>
        <w:rPr>
          <w:rFonts w:ascii="Arial" w:hAnsi="Arial" w:cs="Arial"/>
          <w:sz w:val="22"/>
          <w:szCs w:val="22"/>
        </w:rPr>
      </w:pPr>
      <w:r w:rsidRPr="00327C30">
        <w:rPr>
          <w:rFonts w:ascii="Arial" w:hAnsi="Arial" w:cs="Arial"/>
          <w:sz w:val="22"/>
          <w:szCs w:val="22"/>
        </w:rPr>
        <w:t>Probation</w:t>
      </w:r>
      <w:r w:rsidR="00B65068" w:rsidRPr="00327C30">
        <w:rPr>
          <w:rFonts w:ascii="Arial" w:hAnsi="Arial" w:cs="Arial"/>
          <w:sz w:val="22"/>
          <w:szCs w:val="22"/>
        </w:rPr>
        <w:t xml:space="preserve"> supervision post custodial release in the UK is based upon establishing responsibilities and encouragement (Smith et al., 2018) but recognises that </w:t>
      </w:r>
      <w:r w:rsidR="001E2FB2" w:rsidRPr="00327C30">
        <w:rPr>
          <w:rFonts w:ascii="Arial" w:hAnsi="Arial" w:cs="Arial"/>
          <w:sz w:val="22"/>
          <w:szCs w:val="22"/>
        </w:rPr>
        <w:t>the individual</w:t>
      </w:r>
      <w:r w:rsidR="00B65068" w:rsidRPr="00327C30">
        <w:rPr>
          <w:rFonts w:ascii="Arial" w:hAnsi="Arial" w:cs="Arial"/>
          <w:sz w:val="22"/>
          <w:szCs w:val="22"/>
        </w:rPr>
        <w:t xml:space="preserve"> requires a unique assessment to understand their offending (Healey, 1999</w:t>
      </w:r>
      <w:r w:rsidR="001E2FB2" w:rsidRPr="00327C30">
        <w:rPr>
          <w:rFonts w:ascii="Arial" w:hAnsi="Arial" w:cs="Arial"/>
          <w:sz w:val="22"/>
          <w:szCs w:val="22"/>
        </w:rPr>
        <w:t>.</w:t>
      </w:r>
      <w:r w:rsidR="00B65068" w:rsidRPr="00327C30">
        <w:rPr>
          <w:rFonts w:ascii="Arial" w:hAnsi="Arial" w:cs="Arial"/>
          <w:sz w:val="22"/>
          <w:szCs w:val="22"/>
        </w:rPr>
        <w:t>)</w:t>
      </w:r>
      <w:r w:rsidR="001E2FB2" w:rsidRPr="00327C30">
        <w:rPr>
          <w:rFonts w:ascii="Arial" w:hAnsi="Arial" w:cs="Arial"/>
          <w:sz w:val="22"/>
          <w:szCs w:val="22"/>
        </w:rPr>
        <w:t xml:space="preserve"> Despite this there has been a gradual change towards enforcement rather than prevention (Turner, 2010) which have traditionally reduced re—offending rates and increased skills such as problem solving, relationships and learning</w:t>
      </w:r>
      <w:r w:rsidR="005A005D" w:rsidRPr="00327C30">
        <w:rPr>
          <w:rFonts w:ascii="Arial" w:hAnsi="Arial" w:cs="Arial"/>
          <w:sz w:val="22"/>
          <w:szCs w:val="22"/>
        </w:rPr>
        <w:t>.</w:t>
      </w:r>
    </w:p>
    <w:p w14:paraId="289EBE8E" w14:textId="6D012134" w:rsidR="005A005D" w:rsidRPr="00327C30" w:rsidRDefault="005A005D" w:rsidP="00375C66">
      <w:pPr>
        <w:spacing w:line="480" w:lineRule="auto"/>
        <w:jc w:val="both"/>
        <w:rPr>
          <w:rFonts w:ascii="Arial" w:hAnsi="Arial" w:cs="Arial"/>
          <w:sz w:val="22"/>
          <w:szCs w:val="22"/>
        </w:rPr>
      </w:pPr>
    </w:p>
    <w:p w14:paraId="5F63BD01" w14:textId="070B122B" w:rsidR="005A005D" w:rsidRPr="00327C30" w:rsidRDefault="005A005D" w:rsidP="00375C66">
      <w:pPr>
        <w:spacing w:line="480" w:lineRule="auto"/>
        <w:jc w:val="both"/>
        <w:rPr>
          <w:rFonts w:ascii="Arial" w:hAnsi="Arial" w:cs="Arial"/>
          <w:sz w:val="22"/>
          <w:szCs w:val="22"/>
        </w:rPr>
      </w:pPr>
      <w:r w:rsidRPr="00327C30">
        <w:rPr>
          <w:rFonts w:ascii="Arial" w:hAnsi="Arial" w:cs="Arial"/>
          <w:sz w:val="22"/>
          <w:szCs w:val="22"/>
        </w:rPr>
        <w:t xml:space="preserve">Farrall (2004) has found that supporting the individual to overcome their own obstacles in personal and professional lives such as finding a secure job and connecting with friends and family is an effective way of reducing reoffending. </w:t>
      </w:r>
    </w:p>
    <w:p w14:paraId="5594AE3E" w14:textId="31E10D18" w:rsidR="001E2FB2" w:rsidRPr="00327C30" w:rsidRDefault="001E2FB2" w:rsidP="00375C66">
      <w:pPr>
        <w:spacing w:line="480" w:lineRule="auto"/>
        <w:jc w:val="both"/>
        <w:rPr>
          <w:rFonts w:ascii="Arial" w:hAnsi="Arial" w:cs="Arial"/>
          <w:sz w:val="22"/>
          <w:szCs w:val="22"/>
        </w:rPr>
      </w:pPr>
    </w:p>
    <w:p w14:paraId="0E19CD1A" w14:textId="78B9FC47" w:rsidR="00D6674C" w:rsidRPr="00327C30" w:rsidRDefault="005A005D" w:rsidP="00375C66">
      <w:pPr>
        <w:spacing w:line="480" w:lineRule="auto"/>
        <w:jc w:val="both"/>
        <w:rPr>
          <w:rFonts w:ascii="Arial" w:hAnsi="Arial" w:cs="Arial"/>
          <w:sz w:val="22"/>
          <w:szCs w:val="22"/>
        </w:rPr>
      </w:pPr>
      <w:r w:rsidRPr="00327C30">
        <w:rPr>
          <w:rFonts w:ascii="Arial" w:hAnsi="Arial" w:cs="Arial"/>
          <w:sz w:val="22"/>
          <w:szCs w:val="22"/>
        </w:rPr>
        <w:t>As well as probation monitoring after individuals have already entered the criminal justice system there has begun to be a shift towards the use of diversionary schemes to low level</w:t>
      </w:r>
      <w:r w:rsidR="001A6854" w:rsidRPr="00327C30">
        <w:rPr>
          <w:rFonts w:ascii="Arial" w:hAnsi="Arial" w:cs="Arial"/>
          <w:sz w:val="22"/>
          <w:szCs w:val="22"/>
        </w:rPr>
        <w:t xml:space="preserve"> offences and first-time offenders. The idea of this is based upon education and reducing the pressure faced by the court systems. The type of schemes that are offered can be unique to the area which the individual is being dealt with but the majority of police forces operator an 18-25 diversionary scheme which aims to reduce offending and reoffending. </w:t>
      </w:r>
    </w:p>
    <w:p w14:paraId="3289CA06" w14:textId="6B1807CB" w:rsidR="001A6854" w:rsidRPr="00327C30" w:rsidRDefault="001A6854" w:rsidP="00375C66">
      <w:pPr>
        <w:spacing w:line="480" w:lineRule="auto"/>
        <w:jc w:val="both"/>
        <w:rPr>
          <w:rFonts w:ascii="Arial" w:hAnsi="Arial" w:cs="Arial"/>
          <w:sz w:val="22"/>
          <w:szCs w:val="22"/>
        </w:rPr>
      </w:pPr>
    </w:p>
    <w:p w14:paraId="13EFD8C1" w14:textId="1900E585" w:rsidR="001A6854" w:rsidRPr="00327C30" w:rsidRDefault="001A6854" w:rsidP="00375C66">
      <w:pPr>
        <w:spacing w:line="480" w:lineRule="auto"/>
        <w:jc w:val="both"/>
        <w:rPr>
          <w:rFonts w:ascii="Arial" w:hAnsi="Arial" w:cs="Arial"/>
          <w:sz w:val="22"/>
          <w:szCs w:val="22"/>
        </w:rPr>
      </w:pPr>
      <w:r w:rsidRPr="00327C30">
        <w:rPr>
          <w:rFonts w:ascii="Arial" w:hAnsi="Arial" w:cs="Arial"/>
          <w:sz w:val="22"/>
          <w:szCs w:val="22"/>
        </w:rPr>
        <w:t xml:space="preserve">Bateman (2008) found that between 2005 and 2011 on average youth restorative justice sat at approximately 32% of youths avoiding police custody and the criminal justice system. </w:t>
      </w:r>
      <w:r w:rsidR="00381A12" w:rsidRPr="00327C30">
        <w:rPr>
          <w:rFonts w:ascii="Arial" w:hAnsi="Arial" w:cs="Arial"/>
          <w:sz w:val="22"/>
          <w:szCs w:val="22"/>
        </w:rPr>
        <w:t xml:space="preserve"> Youth offending justice is getting a focused effort to correct the offending behaviour and encouraging the individual (Case and Haines, 2014.)</w:t>
      </w:r>
    </w:p>
    <w:p w14:paraId="79562FC0" w14:textId="77777777" w:rsidR="001A6854" w:rsidRPr="00327C30" w:rsidRDefault="001A6854" w:rsidP="00375C66">
      <w:pPr>
        <w:spacing w:line="480" w:lineRule="auto"/>
        <w:jc w:val="both"/>
        <w:rPr>
          <w:rFonts w:ascii="Arial" w:hAnsi="Arial" w:cs="Arial"/>
          <w:sz w:val="22"/>
          <w:szCs w:val="22"/>
        </w:rPr>
      </w:pPr>
    </w:p>
    <w:p w14:paraId="7AFA5E87" w14:textId="4EFCFAD2" w:rsidR="00D6674C" w:rsidRPr="00327C30" w:rsidRDefault="00D6674C" w:rsidP="00375C66">
      <w:pPr>
        <w:spacing w:line="480" w:lineRule="auto"/>
        <w:jc w:val="both"/>
        <w:rPr>
          <w:rFonts w:ascii="Arial" w:hAnsi="Arial" w:cs="Arial"/>
          <w:sz w:val="22"/>
          <w:szCs w:val="22"/>
        </w:rPr>
      </w:pPr>
      <w:r w:rsidRPr="00327C30">
        <w:rPr>
          <w:rFonts w:ascii="Arial" w:hAnsi="Arial" w:cs="Arial"/>
          <w:sz w:val="22"/>
          <w:szCs w:val="22"/>
        </w:rPr>
        <w:t>Overall,</w:t>
      </w:r>
      <w:r w:rsidR="005A005D" w:rsidRPr="00327C30">
        <w:rPr>
          <w:rFonts w:ascii="Arial" w:hAnsi="Arial" w:cs="Arial"/>
          <w:sz w:val="22"/>
          <w:szCs w:val="22"/>
        </w:rPr>
        <w:t xml:space="preserve"> the use of Evidence based policing has </w:t>
      </w:r>
      <w:r w:rsidR="005612BD" w:rsidRPr="00327C30">
        <w:rPr>
          <w:rFonts w:ascii="Arial" w:hAnsi="Arial" w:cs="Arial"/>
          <w:sz w:val="22"/>
          <w:szCs w:val="22"/>
        </w:rPr>
        <w:t>its</w:t>
      </w:r>
      <w:r w:rsidR="005A005D" w:rsidRPr="00327C30">
        <w:rPr>
          <w:rFonts w:ascii="Arial" w:hAnsi="Arial" w:cs="Arial"/>
          <w:sz w:val="22"/>
          <w:szCs w:val="22"/>
        </w:rPr>
        <w:t xml:space="preserve"> place within UK policing but in order for it to be an effective model its use needs to be instilled from initial training and from the top down. There are hundreds of crime prevention strategies and each focus upon a specific area which shows that crime prevention is not a one fits all service and needs to be tailored to the needs at the time of the assessment but can be a costly endeavour. </w:t>
      </w:r>
    </w:p>
    <w:p w14:paraId="69E9501A" w14:textId="36B2D62E" w:rsidR="005A005D" w:rsidRPr="00327C30" w:rsidRDefault="005A005D" w:rsidP="00375C66">
      <w:pPr>
        <w:spacing w:line="480" w:lineRule="auto"/>
        <w:jc w:val="both"/>
        <w:rPr>
          <w:rFonts w:ascii="Arial" w:hAnsi="Arial" w:cs="Arial"/>
          <w:sz w:val="22"/>
          <w:szCs w:val="22"/>
        </w:rPr>
      </w:pPr>
    </w:p>
    <w:p w14:paraId="05CF694C" w14:textId="7A46AC70" w:rsidR="005A005D" w:rsidRPr="00327C30" w:rsidRDefault="005A005D" w:rsidP="00375C66">
      <w:pPr>
        <w:spacing w:line="480" w:lineRule="auto"/>
        <w:jc w:val="both"/>
        <w:rPr>
          <w:rFonts w:ascii="Arial" w:hAnsi="Arial" w:cs="Arial"/>
          <w:sz w:val="22"/>
          <w:szCs w:val="22"/>
        </w:rPr>
      </w:pPr>
      <w:r w:rsidRPr="00327C30">
        <w:rPr>
          <w:rFonts w:ascii="Arial" w:hAnsi="Arial" w:cs="Arial"/>
          <w:sz w:val="22"/>
          <w:szCs w:val="22"/>
        </w:rPr>
        <w:lastRenderedPageBreak/>
        <w:t>The probation service has its benefits when they can spend the time with the individuals and tailor the service to their needs. However, with the high caseloads and lack of resources faced by the probation officers this can be a small percentage of the individuals in the criminal justice system.</w:t>
      </w:r>
      <w:r w:rsidR="004160AA" w:rsidRPr="00327C30">
        <w:rPr>
          <w:rFonts w:ascii="Arial" w:hAnsi="Arial" w:cs="Arial"/>
          <w:sz w:val="22"/>
          <w:szCs w:val="22"/>
        </w:rPr>
        <w:t xml:space="preserve"> It has been suggested through research that the use of diversionary schemes and restorative justice can be useful tools at reducing the pressures on the criminal justice system and preventing offending.</w:t>
      </w:r>
    </w:p>
    <w:p w14:paraId="123C17B9" w14:textId="6EFBAEC2" w:rsidR="464F7901" w:rsidRPr="00327C30" w:rsidRDefault="464F7901" w:rsidP="464F7901">
      <w:pPr>
        <w:jc w:val="both"/>
        <w:rPr>
          <w:rFonts w:ascii="Arial" w:hAnsi="Arial" w:cs="Arial"/>
          <w:sz w:val="22"/>
          <w:szCs w:val="22"/>
        </w:rPr>
      </w:pPr>
    </w:p>
    <w:p w14:paraId="486C4A54" w14:textId="7D6C4A1C" w:rsidR="00375C66" w:rsidRPr="00327C30" w:rsidRDefault="00375C66" w:rsidP="464F7901">
      <w:pPr>
        <w:jc w:val="both"/>
        <w:rPr>
          <w:rFonts w:ascii="Arial" w:hAnsi="Arial" w:cs="Arial"/>
          <w:sz w:val="22"/>
          <w:szCs w:val="22"/>
        </w:rPr>
      </w:pPr>
    </w:p>
    <w:p w14:paraId="3E640CF5" w14:textId="1F51E55A" w:rsidR="00375C66" w:rsidRPr="00327C30" w:rsidRDefault="00375C66" w:rsidP="464F7901">
      <w:pPr>
        <w:jc w:val="both"/>
        <w:rPr>
          <w:rFonts w:ascii="Arial" w:hAnsi="Arial" w:cs="Arial"/>
          <w:sz w:val="22"/>
          <w:szCs w:val="22"/>
        </w:rPr>
      </w:pPr>
    </w:p>
    <w:p w14:paraId="23D87913" w14:textId="42A99D67" w:rsidR="00375C66" w:rsidRPr="00327C30" w:rsidRDefault="00375C66" w:rsidP="464F7901">
      <w:pPr>
        <w:jc w:val="both"/>
        <w:rPr>
          <w:rFonts w:ascii="Arial" w:hAnsi="Arial" w:cs="Arial"/>
          <w:sz w:val="22"/>
          <w:szCs w:val="22"/>
        </w:rPr>
      </w:pPr>
    </w:p>
    <w:p w14:paraId="0008478C" w14:textId="58AD7224" w:rsidR="00375C66" w:rsidRPr="00327C30" w:rsidRDefault="00375C66" w:rsidP="464F7901">
      <w:pPr>
        <w:jc w:val="both"/>
        <w:rPr>
          <w:rFonts w:ascii="Arial" w:hAnsi="Arial" w:cs="Arial"/>
          <w:sz w:val="22"/>
          <w:szCs w:val="22"/>
        </w:rPr>
      </w:pPr>
    </w:p>
    <w:p w14:paraId="1100B655" w14:textId="635FA787" w:rsidR="00375C66" w:rsidRPr="00327C30" w:rsidRDefault="00375C66" w:rsidP="464F7901">
      <w:pPr>
        <w:jc w:val="both"/>
        <w:rPr>
          <w:rFonts w:ascii="Arial" w:hAnsi="Arial" w:cs="Arial"/>
          <w:sz w:val="22"/>
          <w:szCs w:val="22"/>
        </w:rPr>
      </w:pPr>
    </w:p>
    <w:p w14:paraId="67AADF46" w14:textId="21447C97" w:rsidR="00375C66" w:rsidRPr="00327C30" w:rsidRDefault="00375C66" w:rsidP="464F7901">
      <w:pPr>
        <w:jc w:val="both"/>
        <w:rPr>
          <w:rFonts w:ascii="Arial" w:hAnsi="Arial" w:cs="Arial"/>
          <w:sz w:val="22"/>
          <w:szCs w:val="22"/>
        </w:rPr>
      </w:pPr>
    </w:p>
    <w:p w14:paraId="5B6C5F81" w14:textId="6798CFF9" w:rsidR="00375C66" w:rsidRPr="00327C30" w:rsidRDefault="00375C66" w:rsidP="464F7901">
      <w:pPr>
        <w:jc w:val="both"/>
        <w:rPr>
          <w:rFonts w:ascii="Arial" w:hAnsi="Arial" w:cs="Arial"/>
          <w:sz w:val="22"/>
          <w:szCs w:val="22"/>
        </w:rPr>
      </w:pPr>
    </w:p>
    <w:p w14:paraId="6C6F63D0" w14:textId="08551309" w:rsidR="00375C66" w:rsidRPr="00327C30" w:rsidRDefault="00375C66" w:rsidP="464F7901">
      <w:pPr>
        <w:jc w:val="both"/>
        <w:rPr>
          <w:rFonts w:ascii="Arial" w:hAnsi="Arial" w:cs="Arial"/>
          <w:sz w:val="22"/>
          <w:szCs w:val="22"/>
        </w:rPr>
      </w:pPr>
    </w:p>
    <w:p w14:paraId="42C7E61C" w14:textId="09D38F99" w:rsidR="00375C66" w:rsidRPr="00327C30" w:rsidRDefault="00375C66" w:rsidP="464F7901">
      <w:pPr>
        <w:jc w:val="both"/>
        <w:rPr>
          <w:rFonts w:ascii="Arial" w:hAnsi="Arial" w:cs="Arial"/>
          <w:sz w:val="22"/>
          <w:szCs w:val="22"/>
        </w:rPr>
      </w:pPr>
    </w:p>
    <w:p w14:paraId="1438A8BE" w14:textId="5CAE316D" w:rsidR="00375C66" w:rsidRPr="00327C30" w:rsidRDefault="00375C66" w:rsidP="464F7901">
      <w:pPr>
        <w:jc w:val="both"/>
        <w:rPr>
          <w:rFonts w:ascii="Arial" w:hAnsi="Arial" w:cs="Arial"/>
          <w:sz w:val="22"/>
          <w:szCs w:val="22"/>
        </w:rPr>
      </w:pPr>
    </w:p>
    <w:p w14:paraId="21AB097A" w14:textId="39974FDB" w:rsidR="00375C66" w:rsidRPr="00327C30" w:rsidRDefault="00375C66" w:rsidP="464F7901">
      <w:pPr>
        <w:jc w:val="both"/>
        <w:rPr>
          <w:rFonts w:ascii="Arial" w:hAnsi="Arial" w:cs="Arial"/>
          <w:sz w:val="22"/>
          <w:szCs w:val="22"/>
        </w:rPr>
      </w:pPr>
    </w:p>
    <w:p w14:paraId="7CDF69C9" w14:textId="21EA2D12" w:rsidR="00375C66" w:rsidRPr="00327C30" w:rsidRDefault="00375C66" w:rsidP="464F7901">
      <w:pPr>
        <w:jc w:val="both"/>
        <w:rPr>
          <w:rFonts w:ascii="Arial" w:hAnsi="Arial" w:cs="Arial"/>
          <w:sz w:val="22"/>
          <w:szCs w:val="22"/>
        </w:rPr>
      </w:pPr>
    </w:p>
    <w:p w14:paraId="2FCFD87E" w14:textId="53B12227" w:rsidR="00375C66" w:rsidRPr="00327C30" w:rsidRDefault="00375C66" w:rsidP="464F7901">
      <w:pPr>
        <w:jc w:val="both"/>
        <w:rPr>
          <w:rFonts w:ascii="Arial" w:hAnsi="Arial" w:cs="Arial"/>
          <w:sz w:val="22"/>
          <w:szCs w:val="22"/>
        </w:rPr>
      </w:pPr>
    </w:p>
    <w:p w14:paraId="4D781DD7" w14:textId="141D9B9F" w:rsidR="00375C66" w:rsidRPr="00327C30" w:rsidRDefault="00375C66" w:rsidP="464F7901">
      <w:pPr>
        <w:jc w:val="both"/>
        <w:rPr>
          <w:rFonts w:ascii="Arial" w:hAnsi="Arial" w:cs="Arial"/>
          <w:sz w:val="22"/>
          <w:szCs w:val="22"/>
        </w:rPr>
      </w:pPr>
    </w:p>
    <w:p w14:paraId="4EE7E66C" w14:textId="317F97E6" w:rsidR="00375C66" w:rsidRPr="00327C30" w:rsidRDefault="00375C66" w:rsidP="464F7901">
      <w:pPr>
        <w:jc w:val="both"/>
        <w:rPr>
          <w:rFonts w:ascii="Arial" w:hAnsi="Arial" w:cs="Arial"/>
          <w:sz w:val="22"/>
          <w:szCs w:val="22"/>
        </w:rPr>
      </w:pPr>
    </w:p>
    <w:p w14:paraId="06F32428" w14:textId="38BEBE97" w:rsidR="00375C66" w:rsidRPr="00327C30" w:rsidRDefault="00375C66" w:rsidP="464F7901">
      <w:pPr>
        <w:jc w:val="both"/>
        <w:rPr>
          <w:rFonts w:ascii="Arial" w:hAnsi="Arial" w:cs="Arial"/>
          <w:sz w:val="22"/>
          <w:szCs w:val="22"/>
        </w:rPr>
      </w:pPr>
    </w:p>
    <w:p w14:paraId="08A27935" w14:textId="5C108B44" w:rsidR="00375C66" w:rsidRPr="00327C30" w:rsidRDefault="00375C66" w:rsidP="464F7901">
      <w:pPr>
        <w:jc w:val="both"/>
        <w:rPr>
          <w:rFonts w:ascii="Arial" w:hAnsi="Arial" w:cs="Arial"/>
          <w:sz w:val="22"/>
          <w:szCs w:val="22"/>
        </w:rPr>
      </w:pPr>
    </w:p>
    <w:p w14:paraId="1732DD20" w14:textId="27CCB13B" w:rsidR="00375C66" w:rsidRPr="00327C30" w:rsidRDefault="00375C66" w:rsidP="464F7901">
      <w:pPr>
        <w:jc w:val="both"/>
        <w:rPr>
          <w:rFonts w:ascii="Arial" w:hAnsi="Arial" w:cs="Arial"/>
          <w:b/>
          <w:bCs/>
          <w:sz w:val="22"/>
          <w:szCs w:val="22"/>
          <w:u w:val="single"/>
        </w:rPr>
      </w:pPr>
      <w:r w:rsidRPr="00327C30">
        <w:rPr>
          <w:rFonts w:ascii="Arial" w:hAnsi="Arial" w:cs="Arial"/>
          <w:b/>
          <w:bCs/>
          <w:sz w:val="22"/>
          <w:szCs w:val="22"/>
          <w:u w:val="single"/>
        </w:rPr>
        <w:t>Bibliography</w:t>
      </w:r>
    </w:p>
    <w:p w14:paraId="72B7F0EF" w14:textId="15A2EC20" w:rsidR="00375C66" w:rsidRPr="00327C30" w:rsidRDefault="00375C66" w:rsidP="464F7901">
      <w:pPr>
        <w:jc w:val="both"/>
        <w:rPr>
          <w:rFonts w:ascii="Arial" w:hAnsi="Arial" w:cs="Arial"/>
          <w:b/>
          <w:bCs/>
          <w:sz w:val="22"/>
          <w:szCs w:val="22"/>
          <w:u w:val="single"/>
        </w:rPr>
      </w:pPr>
    </w:p>
    <w:p w14:paraId="54A8A31A" w14:textId="4B2423B1" w:rsidR="00906F6C" w:rsidRDefault="00906F6C" w:rsidP="00906F6C">
      <w:pPr>
        <w:rPr>
          <w:rFonts w:ascii="Arial" w:hAnsi="Arial" w:cs="Arial"/>
          <w:sz w:val="22"/>
          <w:szCs w:val="22"/>
        </w:rPr>
      </w:pPr>
      <w:r w:rsidRPr="00327C30">
        <w:rPr>
          <w:rFonts w:ascii="Arial" w:hAnsi="Arial" w:cs="Arial"/>
          <w:sz w:val="22"/>
          <w:szCs w:val="22"/>
        </w:rPr>
        <w:t xml:space="preserve">Bang, B., Baker, P.L., Carpinteri, A. and Van Hasselt, V.B (2014) </w:t>
      </w:r>
      <w:r w:rsidRPr="00327C30">
        <w:rPr>
          <w:rFonts w:ascii="Arial" w:hAnsi="Arial" w:cs="Arial"/>
          <w:i/>
          <w:iCs/>
          <w:sz w:val="22"/>
          <w:szCs w:val="22"/>
        </w:rPr>
        <w:t>Commercial sexual exploitation of children</w:t>
      </w:r>
      <w:r w:rsidRPr="00327C30">
        <w:rPr>
          <w:rFonts w:ascii="Arial" w:hAnsi="Arial" w:cs="Arial"/>
          <w:sz w:val="22"/>
          <w:szCs w:val="22"/>
        </w:rPr>
        <w:t>, New York: Springer international Publishing</w:t>
      </w:r>
    </w:p>
    <w:p w14:paraId="447A150B" w14:textId="77777777" w:rsidR="00D67B0B" w:rsidRPr="00327C30" w:rsidRDefault="00D67B0B" w:rsidP="00906F6C">
      <w:pPr>
        <w:rPr>
          <w:rFonts w:ascii="Arial" w:hAnsi="Arial" w:cs="Arial"/>
          <w:sz w:val="22"/>
          <w:szCs w:val="22"/>
        </w:rPr>
      </w:pPr>
    </w:p>
    <w:p w14:paraId="648607AA" w14:textId="1A861560" w:rsidR="00906F6C" w:rsidRDefault="00906F6C" w:rsidP="00906F6C">
      <w:pPr>
        <w:rPr>
          <w:rFonts w:ascii="Arial" w:hAnsi="Arial" w:cs="Arial"/>
          <w:sz w:val="22"/>
          <w:szCs w:val="22"/>
        </w:rPr>
      </w:pPr>
      <w:r w:rsidRPr="00327C30">
        <w:rPr>
          <w:rFonts w:ascii="Arial" w:hAnsi="Arial" w:cs="Arial"/>
          <w:sz w:val="22"/>
          <w:szCs w:val="22"/>
        </w:rPr>
        <w:t xml:space="preserve">Bateman, T. (2008) ‘Target practice: Sanction detection and the criminalisation of children’, </w:t>
      </w:r>
      <w:r w:rsidRPr="00327C30">
        <w:rPr>
          <w:rFonts w:ascii="Arial" w:hAnsi="Arial" w:cs="Arial"/>
          <w:i/>
          <w:iCs/>
          <w:sz w:val="22"/>
          <w:szCs w:val="22"/>
        </w:rPr>
        <w:t xml:space="preserve">Criminal Justice Matters, </w:t>
      </w:r>
      <w:r w:rsidRPr="00327C30">
        <w:rPr>
          <w:rFonts w:ascii="Arial" w:hAnsi="Arial" w:cs="Arial"/>
          <w:sz w:val="22"/>
          <w:szCs w:val="22"/>
        </w:rPr>
        <w:t xml:space="preserve">73. Available at: </w:t>
      </w:r>
      <w:hyperlink r:id="rId13" w:history="1">
        <w:r w:rsidRPr="00327C30">
          <w:rPr>
            <w:rStyle w:val="Hyperlink"/>
            <w:rFonts w:ascii="Arial" w:hAnsi="Arial" w:cs="Arial"/>
            <w:sz w:val="22"/>
            <w:szCs w:val="22"/>
          </w:rPr>
          <w:t>https://doi.org/10.1080/09627250802274139</w:t>
        </w:r>
      </w:hyperlink>
      <w:r w:rsidRPr="00327C30">
        <w:rPr>
          <w:rFonts w:ascii="Arial" w:hAnsi="Arial" w:cs="Arial"/>
          <w:sz w:val="22"/>
          <w:szCs w:val="22"/>
        </w:rPr>
        <w:t xml:space="preserve"> (Accessed: 14/10/2021)</w:t>
      </w:r>
    </w:p>
    <w:p w14:paraId="24EEB734" w14:textId="77777777" w:rsidR="00D67B0B" w:rsidRPr="00327C30" w:rsidRDefault="00D67B0B" w:rsidP="00906F6C">
      <w:pPr>
        <w:rPr>
          <w:rFonts w:ascii="Arial" w:hAnsi="Arial" w:cs="Arial"/>
          <w:sz w:val="22"/>
          <w:szCs w:val="22"/>
        </w:rPr>
      </w:pPr>
    </w:p>
    <w:p w14:paraId="04E10231" w14:textId="74F7099F" w:rsidR="00906F6C" w:rsidRDefault="00906F6C" w:rsidP="00906F6C">
      <w:pPr>
        <w:rPr>
          <w:rFonts w:ascii="Arial" w:hAnsi="Arial" w:cs="Arial"/>
          <w:sz w:val="22"/>
          <w:szCs w:val="22"/>
        </w:rPr>
      </w:pPr>
      <w:r w:rsidRPr="00327C30">
        <w:rPr>
          <w:rFonts w:ascii="Arial" w:hAnsi="Arial" w:cs="Arial"/>
          <w:sz w:val="22"/>
          <w:szCs w:val="22"/>
        </w:rPr>
        <w:t xml:space="preserve">Booth, N., Masson, I., and Baldwin, L. (2018) ‘Promises, promises: can the female offender strategy deliver?’, </w:t>
      </w:r>
      <w:r w:rsidRPr="00327C30">
        <w:rPr>
          <w:rFonts w:ascii="Arial" w:hAnsi="Arial" w:cs="Arial"/>
          <w:i/>
          <w:iCs/>
          <w:sz w:val="22"/>
          <w:szCs w:val="22"/>
        </w:rPr>
        <w:t xml:space="preserve">Probation Journal, </w:t>
      </w:r>
      <w:r w:rsidRPr="00327C30">
        <w:rPr>
          <w:rFonts w:ascii="Arial" w:hAnsi="Arial" w:cs="Arial"/>
          <w:sz w:val="22"/>
          <w:szCs w:val="22"/>
        </w:rPr>
        <w:t xml:space="preserve">64(4), pp. 429 – 438. Available at: </w:t>
      </w:r>
      <w:hyperlink r:id="rId14" w:history="1">
        <w:r w:rsidRPr="00327C30">
          <w:rPr>
            <w:rStyle w:val="Hyperlink"/>
            <w:rFonts w:ascii="Arial" w:hAnsi="Arial" w:cs="Arial"/>
            <w:sz w:val="22"/>
            <w:szCs w:val="22"/>
          </w:rPr>
          <w:t>https://journals-sagepub-com.ezproxy.uwtsd.ac.uk/doi/10.1177/0264550518808363</w:t>
        </w:r>
      </w:hyperlink>
      <w:r w:rsidRPr="00327C30">
        <w:rPr>
          <w:rFonts w:ascii="Arial" w:hAnsi="Arial" w:cs="Arial"/>
          <w:sz w:val="22"/>
          <w:szCs w:val="22"/>
        </w:rPr>
        <w:t xml:space="preserve"> (Accessed: 24/09/2021)</w:t>
      </w:r>
    </w:p>
    <w:p w14:paraId="443920C2" w14:textId="77777777" w:rsidR="00D67B0B" w:rsidRPr="00327C30" w:rsidRDefault="00D67B0B" w:rsidP="00906F6C">
      <w:pPr>
        <w:rPr>
          <w:rFonts w:ascii="Arial" w:hAnsi="Arial" w:cs="Arial"/>
          <w:sz w:val="22"/>
          <w:szCs w:val="22"/>
        </w:rPr>
      </w:pPr>
    </w:p>
    <w:p w14:paraId="471DC7D3" w14:textId="5EAA8007" w:rsidR="00906F6C" w:rsidRDefault="00906F6C" w:rsidP="00906F6C">
      <w:pPr>
        <w:rPr>
          <w:rFonts w:ascii="Arial" w:hAnsi="Arial" w:cs="Arial"/>
          <w:sz w:val="22"/>
          <w:szCs w:val="22"/>
        </w:rPr>
      </w:pPr>
      <w:r w:rsidRPr="00327C30">
        <w:rPr>
          <w:rFonts w:ascii="Arial" w:hAnsi="Arial" w:cs="Arial"/>
          <w:sz w:val="22"/>
          <w:szCs w:val="22"/>
        </w:rPr>
        <w:t xml:space="preserve">Brandon, M and Lewis, A. (1996) ‘Significant Harm and Children’s Experiences of Domestic Violence’, </w:t>
      </w:r>
      <w:r w:rsidRPr="00327C30">
        <w:rPr>
          <w:rFonts w:ascii="Arial" w:hAnsi="Arial" w:cs="Arial"/>
          <w:i/>
          <w:iCs/>
          <w:sz w:val="22"/>
          <w:szCs w:val="22"/>
        </w:rPr>
        <w:t xml:space="preserve">Child and Family Social Work, </w:t>
      </w:r>
      <w:r w:rsidRPr="00327C30">
        <w:rPr>
          <w:rFonts w:ascii="Arial" w:hAnsi="Arial" w:cs="Arial"/>
          <w:sz w:val="22"/>
          <w:szCs w:val="22"/>
        </w:rPr>
        <w:t xml:space="preserve">1, pp. 33 – 42. Available at: </w:t>
      </w:r>
      <w:hyperlink r:id="rId15" w:history="1">
        <w:r w:rsidRPr="00327C30">
          <w:rPr>
            <w:rStyle w:val="Hyperlink"/>
            <w:rFonts w:ascii="Arial" w:hAnsi="Arial" w:cs="Arial"/>
            <w:sz w:val="22"/>
            <w:szCs w:val="22"/>
          </w:rPr>
          <w:t>https://onlinelibrary.wiley.com/doi/abs/10.1111/j.1365-2206.1996.tb00005.x</w:t>
        </w:r>
      </w:hyperlink>
      <w:r w:rsidRPr="00327C30">
        <w:rPr>
          <w:rFonts w:ascii="Arial" w:hAnsi="Arial" w:cs="Arial"/>
          <w:sz w:val="22"/>
          <w:szCs w:val="22"/>
        </w:rPr>
        <w:t xml:space="preserve"> (Accessed: 27/09/2021)</w:t>
      </w:r>
    </w:p>
    <w:p w14:paraId="4DFE664E" w14:textId="77777777" w:rsidR="00D67B0B" w:rsidRPr="00327C30" w:rsidRDefault="00D67B0B" w:rsidP="00906F6C">
      <w:pPr>
        <w:rPr>
          <w:rFonts w:ascii="Arial" w:hAnsi="Arial" w:cs="Arial"/>
          <w:sz w:val="22"/>
          <w:szCs w:val="22"/>
        </w:rPr>
      </w:pPr>
    </w:p>
    <w:p w14:paraId="5C87C211" w14:textId="41969394" w:rsidR="00906F6C" w:rsidRDefault="00906F6C" w:rsidP="00906F6C">
      <w:pPr>
        <w:rPr>
          <w:rFonts w:ascii="Arial" w:hAnsi="Arial" w:cs="Arial"/>
          <w:sz w:val="22"/>
          <w:szCs w:val="22"/>
        </w:rPr>
      </w:pPr>
      <w:r w:rsidRPr="00327C30">
        <w:rPr>
          <w:rFonts w:ascii="Arial" w:hAnsi="Arial" w:cs="Arial"/>
          <w:sz w:val="22"/>
          <w:szCs w:val="22"/>
        </w:rPr>
        <w:t xml:space="preserve">Buehler, </w:t>
      </w:r>
      <w:r w:rsidR="005612BD" w:rsidRPr="00327C30">
        <w:rPr>
          <w:rFonts w:ascii="Arial" w:hAnsi="Arial" w:cs="Arial"/>
          <w:sz w:val="22"/>
          <w:szCs w:val="22"/>
        </w:rPr>
        <w:t>C.,</w:t>
      </w:r>
      <w:r w:rsidRPr="00327C30">
        <w:rPr>
          <w:rFonts w:ascii="Arial" w:hAnsi="Arial" w:cs="Arial"/>
          <w:sz w:val="22"/>
          <w:szCs w:val="22"/>
        </w:rPr>
        <w:t xml:space="preserve"> and Gerard, J.M. (1995) ‘Divorce Law in the Unites States: A focus on Child Custody’, </w:t>
      </w:r>
      <w:r w:rsidRPr="00327C30">
        <w:rPr>
          <w:rFonts w:ascii="Arial" w:hAnsi="Arial" w:cs="Arial"/>
          <w:i/>
          <w:iCs/>
          <w:sz w:val="22"/>
          <w:szCs w:val="22"/>
        </w:rPr>
        <w:t xml:space="preserve">Family Relations, </w:t>
      </w:r>
      <w:r w:rsidRPr="00327C30">
        <w:rPr>
          <w:rFonts w:ascii="Arial" w:hAnsi="Arial" w:cs="Arial"/>
          <w:sz w:val="22"/>
          <w:szCs w:val="22"/>
        </w:rPr>
        <w:t xml:space="preserve">44, pp. 439 – 458 . Available at: </w:t>
      </w:r>
      <w:hyperlink r:id="rId16" w:history="1">
        <w:r w:rsidRPr="00327C30">
          <w:rPr>
            <w:rStyle w:val="Hyperlink"/>
            <w:rFonts w:ascii="Arial" w:hAnsi="Arial" w:cs="Arial"/>
            <w:sz w:val="22"/>
            <w:szCs w:val="22"/>
          </w:rPr>
          <w:t>https://web-p-ebscohost-com.ezproxy.uwtsd.ac.uk/ehost/detail/detail?vid=0&amp;sid=5009f675-2da4-4841-9acc-99f7ab5ee34d%40redis&amp;bdata=JnNpdGU9ZWhvc3QtbGl2ZQ%3d%3d#AN=508571257&amp;db=eue</w:t>
        </w:r>
      </w:hyperlink>
      <w:r w:rsidRPr="00327C30">
        <w:rPr>
          <w:rFonts w:ascii="Arial" w:hAnsi="Arial" w:cs="Arial"/>
          <w:sz w:val="22"/>
          <w:szCs w:val="22"/>
        </w:rPr>
        <w:t xml:space="preserve"> (Accessed: 29/09/2021)</w:t>
      </w:r>
    </w:p>
    <w:p w14:paraId="4300DFEE" w14:textId="77777777" w:rsidR="00D67B0B" w:rsidRPr="00327C30" w:rsidRDefault="00D67B0B" w:rsidP="00906F6C">
      <w:pPr>
        <w:rPr>
          <w:rFonts w:ascii="Arial" w:hAnsi="Arial" w:cs="Arial"/>
          <w:sz w:val="22"/>
          <w:szCs w:val="22"/>
        </w:rPr>
      </w:pPr>
    </w:p>
    <w:p w14:paraId="5F2CECE7" w14:textId="139B7B51" w:rsidR="00906F6C" w:rsidRDefault="00906F6C" w:rsidP="00906F6C">
      <w:pPr>
        <w:rPr>
          <w:rFonts w:ascii="Arial" w:hAnsi="Arial" w:cs="Arial"/>
          <w:sz w:val="22"/>
          <w:szCs w:val="22"/>
        </w:rPr>
      </w:pPr>
      <w:r w:rsidRPr="00327C30">
        <w:rPr>
          <w:rFonts w:ascii="Arial" w:hAnsi="Arial" w:cs="Arial"/>
          <w:sz w:val="22"/>
          <w:szCs w:val="22"/>
        </w:rPr>
        <w:t xml:space="preserve">Burcher, M. and Whealan, C. (2018) ‘Intelligence- Led Policing in Practice: Reflections from Intelligence Analysts’, </w:t>
      </w:r>
      <w:r w:rsidRPr="00327C30">
        <w:rPr>
          <w:rFonts w:ascii="Arial" w:hAnsi="Arial" w:cs="Arial"/>
          <w:i/>
          <w:iCs/>
          <w:sz w:val="22"/>
          <w:szCs w:val="22"/>
        </w:rPr>
        <w:t xml:space="preserve">Criminal Justice Police Review, </w:t>
      </w:r>
      <w:r w:rsidRPr="00327C30">
        <w:rPr>
          <w:rFonts w:ascii="Arial" w:hAnsi="Arial" w:cs="Arial"/>
          <w:sz w:val="22"/>
          <w:szCs w:val="22"/>
        </w:rPr>
        <w:t xml:space="preserve">20(3). Available at: </w:t>
      </w:r>
      <w:hyperlink r:id="rId17" w:history="1">
        <w:r w:rsidRPr="00327C30">
          <w:rPr>
            <w:rStyle w:val="Hyperlink"/>
            <w:rFonts w:ascii="Arial" w:hAnsi="Arial" w:cs="Arial"/>
            <w:sz w:val="22"/>
            <w:szCs w:val="22"/>
          </w:rPr>
          <w:t>https://journals-sagepub-com.ezproxy.uwtsd.ac.uk/doi/pdf/10.1177/0887403408327381</w:t>
        </w:r>
      </w:hyperlink>
      <w:r w:rsidRPr="00327C30">
        <w:rPr>
          <w:rFonts w:ascii="Arial" w:hAnsi="Arial" w:cs="Arial"/>
          <w:sz w:val="22"/>
          <w:szCs w:val="22"/>
        </w:rPr>
        <w:t xml:space="preserve"> (Accessed: 12/10/2021)</w:t>
      </w:r>
    </w:p>
    <w:p w14:paraId="4ED67B56" w14:textId="77777777" w:rsidR="00D67B0B" w:rsidRPr="00327C30" w:rsidRDefault="00D67B0B" w:rsidP="00906F6C">
      <w:pPr>
        <w:rPr>
          <w:rFonts w:ascii="Arial" w:hAnsi="Arial" w:cs="Arial"/>
          <w:sz w:val="22"/>
          <w:szCs w:val="22"/>
        </w:rPr>
      </w:pPr>
    </w:p>
    <w:p w14:paraId="598934E1" w14:textId="154672D4" w:rsidR="00906F6C" w:rsidRDefault="00906F6C" w:rsidP="00906F6C">
      <w:pPr>
        <w:rPr>
          <w:rFonts w:ascii="Arial" w:hAnsi="Arial" w:cs="Arial"/>
          <w:sz w:val="22"/>
          <w:szCs w:val="22"/>
        </w:rPr>
      </w:pPr>
      <w:r w:rsidRPr="00327C30">
        <w:rPr>
          <w:rFonts w:ascii="Arial" w:hAnsi="Arial" w:cs="Arial"/>
          <w:sz w:val="22"/>
          <w:szCs w:val="22"/>
        </w:rPr>
        <w:t xml:space="preserve">Cambridge Dictionary (2021) </w:t>
      </w:r>
      <w:r w:rsidRPr="00327C30">
        <w:rPr>
          <w:rFonts w:ascii="Arial" w:hAnsi="Arial" w:cs="Arial"/>
          <w:i/>
          <w:iCs/>
          <w:sz w:val="22"/>
          <w:szCs w:val="22"/>
        </w:rPr>
        <w:t>Professionalism</w:t>
      </w:r>
      <w:r w:rsidRPr="00327C30">
        <w:rPr>
          <w:rFonts w:ascii="Arial" w:hAnsi="Arial" w:cs="Arial"/>
          <w:sz w:val="22"/>
          <w:szCs w:val="22"/>
        </w:rPr>
        <w:t xml:space="preserve"> Available at: </w:t>
      </w:r>
      <w:hyperlink r:id="rId18" w:history="1">
        <w:r w:rsidRPr="00327C30">
          <w:rPr>
            <w:rStyle w:val="Hyperlink"/>
            <w:rFonts w:ascii="Arial" w:hAnsi="Arial" w:cs="Arial"/>
            <w:sz w:val="22"/>
            <w:szCs w:val="22"/>
          </w:rPr>
          <w:t>PROFESSIONALISM | meaning in the Cambridge English Dictionary</w:t>
        </w:r>
      </w:hyperlink>
      <w:r w:rsidRPr="00327C30">
        <w:rPr>
          <w:rFonts w:ascii="Arial" w:hAnsi="Arial" w:cs="Arial"/>
          <w:sz w:val="22"/>
          <w:szCs w:val="22"/>
        </w:rPr>
        <w:t xml:space="preserve"> (Accessed: 16/07/2021)</w:t>
      </w:r>
    </w:p>
    <w:p w14:paraId="4AAFE7A9" w14:textId="77777777" w:rsidR="00D67B0B" w:rsidRPr="00327C30" w:rsidRDefault="00D67B0B" w:rsidP="00906F6C">
      <w:pPr>
        <w:rPr>
          <w:rFonts w:ascii="Arial" w:hAnsi="Arial" w:cs="Arial"/>
          <w:sz w:val="22"/>
          <w:szCs w:val="22"/>
        </w:rPr>
      </w:pPr>
    </w:p>
    <w:p w14:paraId="7FBE8934" w14:textId="59572485" w:rsidR="00906F6C" w:rsidRDefault="00906F6C" w:rsidP="00906F6C">
      <w:pPr>
        <w:rPr>
          <w:rFonts w:ascii="Arial" w:hAnsi="Arial" w:cs="Arial"/>
          <w:sz w:val="22"/>
          <w:szCs w:val="22"/>
        </w:rPr>
      </w:pPr>
      <w:r w:rsidRPr="00327C30">
        <w:rPr>
          <w:rFonts w:ascii="Arial" w:hAnsi="Arial" w:cs="Arial"/>
          <w:sz w:val="22"/>
          <w:szCs w:val="22"/>
        </w:rPr>
        <w:t xml:space="preserve">Carpinteri, A., Bang, B., Klimley, K., Black, R.A, and Van Hasselt, V.B. (2018) ‘Commercial Sexual Exploitation of Children: an Assessment of Offender Characteristics’, </w:t>
      </w:r>
      <w:r w:rsidRPr="00327C30">
        <w:rPr>
          <w:rFonts w:ascii="Arial" w:hAnsi="Arial" w:cs="Arial"/>
          <w:i/>
          <w:iCs/>
          <w:sz w:val="22"/>
          <w:szCs w:val="22"/>
        </w:rPr>
        <w:t xml:space="preserve">Journal of Police and Criminal Psychology, </w:t>
      </w:r>
      <w:r w:rsidRPr="00327C30">
        <w:rPr>
          <w:rFonts w:ascii="Arial" w:hAnsi="Arial" w:cs="Arial"/>
          <w:sz w:val="22"/>
          <w:szCs w:val="22"/>
        </w:rPr>
        <w:t xml:space="preserve">33(2), pp. 150 – 157. Available at: </w:t>
      </w:r>
      <w:hyperlink r:id="rId19" w:history="1">
        <w:r w:rsidRPr="00327C30">
          <w:rPr>
            <w:rStyle w:val="Hyperlink"/>
            <w:rFonts w:ascii="Arial" w:hAnsi="Arial" w:cs="Arial"/>
            <w:sz w:val="22"/>
            <w:szCs w:val="22"/>
          </w:rPr>
          <w:t>https://www.proquest.com/docview/2046566702?accountid=130472&amp;pq-origsite=primo</w:t>
        </w:r>
      </w:hyperlink>
      <w:r w:rsidRPr="00327C30">
        <w:rPr>
          <w:rFonts w:ascii="Arial" w:hAnsi="Arial" w:cs="Arial"/>
          <w:sz w:val="22"/>
          <w:szCs w:val="22"/>
        </w:rPr>
        <w:t xml:space="preserve"> (Accessed: 11/10/2021)</w:t>
      </w:r>
    </w:p>
    <w:p w14:paraId="7F20F241" w14:textId="77777777" w:rsidR="00D67B0B" w:rsidRPr="00327C30" w:rsidRDefault="00D67B0B" w:rsidP="00906F6C">
      <w:pPr>
        <w:rPr>
          <w:rFonts w:ascii="Arial" w:hAnsi="Arial" w:cs="Arial"/>
          <w:sz w:val="22"/>
          <w:szCs w:val="22"/>
        </w:rPr>
      </w:pPr>
    </w:p>
    <w:p w14:paraId="4BA29E8E" w14:textId="2DFAB60E" w:rsidR="00906F6C" w:rsidRDefault="00906F6C" w:rsidP="00906F6C">
      <w:pPr>
        <w:rPr>
          <w:rFonts w:ascii="Arial" w:hAnsi="Arial" w:cs="Arial"/>
          <w:sz w:val="22"/>
          <w:szCs w:val="22"/>
        </w:rPr>
      </w:pPr>
      <w:r w:rsidRPr="00327C30">
        <w:rPr>
          <w:rFonts w:ascii="Arial" w:hAnsi="Arial" w:cs="Arial"/>
          <w:sz w:val="22"/>
          <w:szCs w:val="22"/>
        </w:rPr>
        <w:t xml:space="preserve">Carson, D (2009) ‘Mentoring for Women in Policing in the UK’, </w:t>
      </w:r>
      <w:r w:rsidRPr="00327C30">
        <w:rPr>
          <w:rFonts w:ascii="Arial" w:hAnsi="Arial" w:cs="Arial"/>
          <w:i/>
          <w:iCs/>
          <w:sz w:val="22"/>
          <w:szCs w:val="22"/>
        </w:rPr>
        <w:t>International Journal of Evidence Based Coaching and Mentoring,</w:t>
      </w:r>
      <w:r w:rsidRPr="00327C30">
        <w:rPr>
          <w:rFonts w:ascii="Arial" w:hAnsi="Arial" w:cs="Arial"/>
          <w:sz w:val="22"/>
          <w:szCs w:val="22"/>
        </w:rPr>
        <w:t xml:space="preserve"> 3, PP. 51 – 63. Available at: </w:t>
      </w:r>
      <w:hyperlink r:id="rId20" w:history="1">
        <w:r w:rsidRPr="00327C30">
          <w:rPr>
            <w:rStyle w:val="Hyperlink"/>
            <w:rFonts w:ascii="Arial" w:hAnsi="Arial" w:cs="Arial"/>
            <w:sz w:val="22"/>
            <w:szCs w:val="22"/>
          </w:rPr>
          <w:t>Mentoring For Women in Policing in the UK.: EBSCOhost (uwtsd.ac.uk)</w:t>
        </w:r>
      </w:hyperlink>
      <w:r w:rsidRPr="00327C30">
        <w:rPr>
          <w:rFonts w:ascii="Arial" w:hAnsi="Arial" w:cs="Arial"/>
          <w:sz w:val="22"/>
          <w:szCs w:val="22"/>
        </w:rPr>
        <w:t xml:space="preserve"> (Accessed: 16/07/2021)</w:t>
      </w:r>
    </w:p>
    <w:p w14:paraId="0626F61B" w14:textId="77777777" w:rsidR="00D67B0B" w:rsidRPr="00327C30" w:rsidRDefault="00D67B0B" w:rsidP="00906F6C">
      <w:pPr>
        <w:rPr>
          <w:rFonts w:ascii="Arial" w:hAnsi="Arial" w:cs="Arial"/>
          <w:sz w:val="22"/>
          <w:szCs w:val="22"/>
        </w:rPr>
      </w:pPr>
    </w:p>
    <w:p w14:paraId="38A9816E" w14:textId="33442271" w:rsidR="00906F6C" w:rsidRDefault="00906F6C" w:rsidP="00906F6C">
      <w:pPr>
        <w:rPr>
          <w:rFonts w:ascii="Arial" w:hAnsi="Arial" w:cs="Arial"/>
          <w:sz w:val="22"/>
          <w:szCs w:val="22"/>
        </w:rPr>
      </w:pPr>
      <w:r w:rsidRPr="00327C30">
        <w:rPr>
          <w:rFonts w:ascii="Arial" w:hAnsi="Arial" w:cs="Arial"/>
          <w:sz w:val="22"/>
          <w:szCs w:val="22"/>
        </w:rPr>
        <w:t xml:space="preserve">Carter, D.L. and Carter, J. G. (2009) ‘Intelligence-led policing: Conceptual and functional considerations for public policy’, </w:t>
      </w:r>
      <w:r w:rsidRPr="00327C30">
        <w:rPr>
          <w:rFonts w:ascii="Arial" w:hAnsi="Arial" w:cs="Arial"/>
          <w:i/>
          <w:iCs/>
          <w:sz w:val="22"/>
          <w:szCs w:val="22"/>
        </w:rPr>
        <w:t xml:space="preserve">Criminal Justice Policy Review, </w:t>
      </w:r>
      <w:r w:rsidRPr="00327C30">
        <w:rPr>
          <w:rFonts w:ascii="Arial" w:hAnsi="Arial" w:cs="Arial"/>
          <w:sz w:val="22"/>
          <w:szCs w:val="22"/>
        </w:rPr>
        <w:t>20(3), pp. 310 – 325. doi:10.1177/0887403408327381 (Accessed: 10/10/2021)</w:t>
      </w:r>
    </w:p>
    <w:p w14:paraId="57EA1B3F" w14:textId="77777777" w:rsidR="00D67B0B" w:rsidRPr="00327C30" w:rsidRDefault="00D67B0B" w:rsidP="00906F6C">
      <w:pPr>
        <w:rPr>
          <w:rFonts w:ascii="Arial" w:hAnsi="Arial" w:cs="Arial"/>
          <w:sz w:val="22"/>
          <w:szCs w:val="22"/>
        </w:rPr>
      </w:pPr>
    </w:p>
    <w:p w14:paraId="59D73C9D" w14:textId="6392198D" w:rsidR="00906F6C" w:rsidRDefault="00906F6C" w:rsidP="00906F6C">
      <w:pPr>
        <w:rPr>
          <w:rFonts w:ascii="Arial" w:hAnsi="Arial" w:cs="Arial"/>
          <w:sz w:val="22"/>
          <w:szCs w:val="22"/>
        </w:rPr>
      </w:pPr>
      <w:r w:rsidRPr="00327C30">
        <w:rPr>
          <w:rFonts w:ascii="Arial" w:hAnsi="Arial" w:cs="Arial"/>
          <w:sz w:val="22"/>
          <w:szCs w:val="22"/>
        </w:rPr>
        <w:t xml:space="preserve">Case, S. and Haines, K. (2014) ‘Children First, Offenders Second: The Centrality of Engagement in Positive Youth Justice’, </w:t>
      </w:r>
      <w:r w:rsidRPr="00327C30">
        <w:rPr>
          <w:rFonts w:ascii="Arial" w:hAnsi="Arial" w:cs="Arial"/>
          <w:i/>
          <w:iCs/>
          <w:sz w:val="22"/>
          <w:szCs w:val="22"/>
        </w:rPr>
        <w:t xml:space="preserve">The Howard Journal of Criminal Justice, </w:t>
      </w:r>
      <w:r w:rsidRPr="00327C30">
        <w:rPr>
          <w:rFonts w:ascii="Arial" w:hAnsi="Arial" w:cs="Arial"/>
          <w:sz w:val="22"/>
          <w:szCs w:val="22"/>
        </w:rPr>
        <w:t xml:space="preserve">54(2), pp. 157 – 175. Available at: </w:t>
      </w:r>
      <w:hyperlink r:id="rId21" w:history="1">
        <w:r w:rsidRPr="00327C30">
          <w:rPr>
            <w:rStyle w:val="Hyperlink"/>
            <w:rFonts w:ascii="Arial" w:hAnsi="Arial" w:cs="Arial"/>
            <w:sz w:val="22"/>
            <w:szCs w:val="22"/>
          </w:rPr>
          <w:t>https://onlinelibrary-wiley-com.ezproxy.uwtsd.ac.uk/doi/full/10.1111/hojo.12099</w:t>
        </w:r>
      </w:hyperlink>
      <w:r w:rsidRPr="00327C30">
        <w:rPr>
          <w:rFonts w:ascii="Arial" w:hAnsi="Arial" w:cs="Arial"/>
          <w:sz w:val="22"/>
          <w:szCs w:val="22"/>
        </w:rPr>
        <w:t xml:space="preserve"> (Accessed: 14/10/2021)</w:t>
      </w:r>
    </w:p>
    <w:p w14:paraId="76EB12FB" w14:textId="77777777" w:rsidR="00D67B0B" w:rsidRPr="00327C30" w:rsidRDefault="00D67B0B" w:rsidP="00906F6C">
      <w:pPr>
        <w:rPr>
          <w:rFonts w:ascii="Arial" w:hAnsi="Arial" w:cs="Arial"/>
          <w:sz w:val="22"/>
          <w:szCs w:val="22"/>
        </w:rPr>
      </w:pPr>
    </w:p>
    <w:p w14:paraId="313D4334" w14:textId="7C4A2D5E" w:rsidR="00906F6C" w:rsidRDefault="00906F6C" w:rsidP="00906F6C">
      <w:pPr>
        <w:rPr>
          <w:rFonts w:ascii="Arial" w:hAnsi="Arial" w:cs="Arial"/>
          <w:sz w:val="22"/>
          <w:szCs w:val="22"/>
        </w:rPr>
      </w:pPr>
      <w:r w:rsidRPr="00327C30">
        <w:rPr>
          <w:rFonts w:ascii="Arial" w:hAnsi="Arial" w:cs="Arial"/>
          <w:sz w:val="22"/>
          <w:szCs w:val="22"/>
        </w:rPr>
        <w:t xml:space="preserve">Cashmore, E. (2002) ‘Behind the window dressing: ethnic minority police perspectives on cultural diversity’, </w:t>
      </w:r>
      <w:r w:rsidRPr="00327C30">
        <w:rPr>
          <w:rFonts w:ascii="Arial" w:hAnsi="Arial" w:cs="Arial"/>
          <w:i/>
          <w:iCs/>
          <w:sz w:val="22"/>
          <w:szCs w:val="22"/>
        </w:rPr>
        <w:t>Journal of Ethnic and Migration Studies</w:t>
      </w:r>
      <w:r w:rsidRPr="00327C30">
        <w:rPr>
          <w:rFonts w:ascii="Arial" w:hAnsi="Arial" w:cs="Arial"/>
          <w:sz w:val="22"/>
          <w:szCs w:val="22"/>
        </w:rPr>
        <w:t xml:space="preserve">, 28(2), pp. 327 – 341. Available at: </w:t>
      </w:r>
      <w:hyperlink r:id="rId22" w:anchor="AN=6672636&amp;db=aph" w:history="1">
        <w:r w:rsidRPr="00327C30">
          <w:rPr>
            <w:rStyle w:val="Hyperlink"/>
            <w:rFonts w:ascii="Arial" w:hAnsi="Arial" w:cs="Arial"/>
            <w:sz w:val="22"/>
            <w:szCs w:val="22"/>
          </w:rPr>
          <w:t>Behind the window dressing: ethnic minority police perspectives on cultural...: EBSCOhost (uwtsd.ac.uk)</w:t>
        </w:r>
      </w:hyperlink>
      <w:r w:rsidRPr="00327C30">
        <w:rPr>
          <w:rFonts w:ascii="Arial" w:hAnsi="Arial" w:cs="Arial"/>
          <w:sz w:val="22"/>
          <w:szCs w:val="22"/>
        </w:rPr>
        <w:t xml:space="preserve"> (Accessed: 20/07/2021)</w:t>
      </w:r>
    </w:p>
    <w:p w14:paraId="44BB6157" w14:textId="77777777" w:rsidR="00D67B0B" w:rsidRPr="00327C30" w:rsidRDefault="00D67B0B" w:rsidP="00906F6C">
      <w:pPr>
        <w:rPr>
          <w:rFonts w:ascii="Arial" w:hAnsi="Arial" w:cs="Arial"/>
          <w:sz w:val="22"/>
          <w:szCs w:val="22"/>
        </w:rPr>
      </w:pPr>
    </w:p>
    <w:p w14:paraId="1647F883" w14:textId="73D85050" w:rsidR="00906F6C" w:rsidRDefault="00906F6C" w:rsidP="00906F6C">
      <w:pPr>
        <w:rPr>
          <w:rFonts w:ascii="Arial" w:hAnsi="Arial" w:cs="Arial"/>
          <w:sz w:val="22"/>
          <w:szCs w:val="22"/>
        </w:rPr>
      </w:pPr>
      <w:r w:rsidRPr="00327C30">
        <w:rPr>
          <w:rFonts w:ascii="Arial" w:hAnsi="Arial" w:cs="Arial"/>
          <w:sz w:val="22"/>
          <w:szCs w:val="22"/>
        </w:rPr>
        <w:t xml:space="preserve">Chan, J. (2001) ‘Negotiating the field: new observations on the making of police officers’, </w:t>
      </w:r>
      <w:r w:rsidRPr="00327C30">
        <w:rPr>
          <w:rFonts w:ascii="Arial" w:hAnsi="Arial" w:cs="Arial"/>
          <w:i/>
          <w:iCs/>
          <w:sz w:val="22"/>
          <w:szCs w:val="22"/>
        </w:rPr>
        <w:t xml:space="preserve">The Australian and New Zealand Journal of Criminology, </w:t>
      </w:r>
      <w:r w:rsidRPr="00327C30">
        <w:rPr>
          <w:rFonts w:ascii="Arial" w:hAnsi="Arial" w:cs="Arial"/>
          <w:sz w:val="22"/>
          <w:szCs w:val="22"/>
        </w:rPr>
        <w:t xml:space="preserve">34(2), pp. 114 – 133. Available at: </w:t>
      </w:r>
      <w:hyperlink r:id="rId23" w:anchor="AN=31763287&amp;db=aph" w:history="1">
        <w:r w:rsidRPr="00327C30">
          <w:rPr>
            <w:rStyle w:val="Hyperlink"/>
            <w:rFonts w:ascii="Arial" w:hAnsi="Arial" w:cs="Arial"/>
            <w:sz w:val="22"/>
            <w:szCs w:val="22"/>
          </w:rPr>
          <w:t>Negotiating the Field: New Observations on the Making of Police Officers: EBSCOhost (uwtsd.ac.uk)</w:t>
        </w:r>
      </w:hyperlink>
      <w:r w:rsidRPr="00327C30">
        <w:rPr>
          <w:rFonts w:ascii="Arial" w:hAnsi="Arial" w:cs="Arial"/>
          <w:sz w:val="22"/>
          <w:szCs w:val="22"/>
        </w:rPr>
        <w:t xml:space="preserve"> (Accessed: 18/07/2021)</w:t>
      </w:r>
    </w:p>
    <w:p w14:paraId="4C8DF058" w14:textId="77777777" w:rsidR="00D67B0B" w:rsidRPr="00327C30" w:rsidRDefault="00D67B0B" w:rsidP="00906F6C">
      <w:pPr>
        <w:rPr>
          <w:rFonts w:ascii="Arial" w:hAnsi="Arial" w:cs="Arial"/>
          <w:sz w:val="22"/>
          <w:szCs w:val="22"/>
        </w:rPr>
      </w:pPr>
    </w:p>
    <w:p w14:paraId="62156C2A" w14:textId="5698E6B8" w:rsidR="00906F6C" w:rsidRDefault="00906F6C" w:rsidP="00906F6C">
      <w:pPr>
        <w:rPr>
          <w:rFonts w:ascii="Arial" w:hAnsi="Arial" w:cs="Arial"/>
          <w:sz w:val="22"/>
          <w:szCs w:val="22"/>
        </w:rPr>
      </w:pPr>
      <w:r w:rsidRPr="00327C30">
        <w:rPr>
          <w:rFonts w:ascii="Arial" w:hAnsi="Arial" w:cs="Arial"/>
          <w:sz w:val="22"/>
          <w:szCs w:val="22"/>
        </w:rPr>
        <w:t xml:space="preserve">Cherney, A. and Murphy, K. (2013) ‘Policing terrorism with procedural justice: The role of police legitimacy and law legitimacy’, </w:t>
      </w:r>
      <w:r w:rsidRPr="00327C30">
        <w:rPr>
          <w:rFonts w:ascii="Arial" w:hAnsi="Arial" w:cs="Arial"/>
          <w:i/>
          <w:iCs/>
          <w:sz w:val="22"/>
          <w:szCs w:val="22"/>
        </w:rPr>
        <w:t xml:space="preserve">Journal of Criminology, </w:t>
      </w:r>
      <w:r w:rsidRPr="00327C30">
        <w:rPr>
          <w:rFonts w:ascii="Arial" w:hAnsi="Arial" w:cs="Arial"/>
          <w:sz w:val="22"/>
          <w:szCs w:val="22"/>
        </w:rPr>
        <w:t xml:space="preserve">46(3), pp. 403 – 421. Available at: </w:t>
      </w:r>
      <w:hyperlink r:id="rId24" w:history="1">
        <w:r w:rsidRPr="00327C30">
          <w:rPr>
            <w:rStyle w:val="Hyperlink"/>
            <w:rFonts w:ascii="Arial" w:hAnsi="Arial" w:cs="Arial"/>
            <w:sz w:val="22"/>
            <w:szCs w:val="22"/>
          </w:rPr>
          <w:t>Policing terrorism with procedural justice: The role of police legitimacy and law legitimacy - Adrian Cherney, Kristina Murphy, 2013 (uwtsd.ac.uk)</w:t>
        </w:r>
      </w:hyperlink>
      <w:r w:rsidRPr="00327C30">
        <w:rPr>
          <w:rFonts w:ascii="Arial" w:hAnsi="Arial" w:cs="Arial"/>
          <w:sz w:val="22"/>
          <w:szCs w:val="22"/>
        </w:rPr>
        <w:t xml:space="preserve"> (Accessed: 19/09/2021)</w:t>
      </w:r>
    </w:p>
    <w:p w14:paraId="42D8022D" w14:textId="77777777" w:rsidR="00D67B0B" w:rsidRPr="00327C30" w:rsidRDefault="00D67B0B" w:rsidP="00906F6C">
      <w:pPr>
        <w:rPr>
          <w:rFonts w:ascii="Arial" w:hAnsi="Arial" w:cs="Arial"/>
          <w:sz w:val="22"/>
          <w:szCs w:val="22"/>
        </w:rPr>
      </w:pPr>
    </w:p>
    <w:p w14:paraId="6AE37866" w14:textId="32BB7FDE" w:rsidR="00906F6C" w:rsidRDefault="00906F6C" w:rsidP="00906F6C">
      <w:pPr>
        <w:rPr>
          <w:rFonts w:ascii="Arial" w:hAnsi="Arial" w:cs="Arial"/>
          <w:sz w:val="22"/>
          <w:szCs w:val="22"/>
        </w:rPr>
      </w:pPr>
      <w:r w:rsidRPr="00327C30">
        <w:rPr>
          <w:rFonts w:ascii="Arial" w:hAnsi="Arial" w:cs="Arial"/>
          <w:sz w:val="22"/>
          <w:szCs w:val="22"/>
        </w:rPr>
        <w:t xml:space="preserve">Clarke, R.V. and Newman, G.R. (2007) ‘A ladder of community participation for underdeveloped countries’, </w:t>
      </w:r>
      <w:r w:rsidRPr="00327C30">
        <w:rPr>
          <w:rFonts w:ascii="Arial" w:hAnsi="Arial" w:cs="Arial"/>
          <w:i/>
          <w:iCs/>
          <w:sz w:val="22"/>
          <w:szCs w:val="22"/>
        </w:rPr>
        <w:t>Habitat International,</w:t>
      </w:r>
      <w:r w:rsidRPr="00327C30">
        <w:rPr>
          <w:rFonts w:ascii="Arial" w:hAnsi="Arial" w:cs="Arial"/>
          <w:sz w:val="22"/>
          <w:szCs w:val="22"/>
        </w:rPr>
        <w:t xml:space="preserve"> 20(3), pp. 431 – 444. Available at: </w:t>
      </w:r>
      <w:hyperlink r:id="rId25" w:history="1">
        <w:r w:rsidRPr="00327C30">
          <w:rPr>
            <w:rStyle w:val="Hyperlink"/>
            <w:rFonts w:ascii="Arial" w:hAnsi="Arial" w:cs="Arial"/>
            <w:sz w:val="22"/>
            <w:szCs w:val="22"/>
          </w:rPr>
          <w:t>A ladder of community participation for underdeveloped countries - ScienceDirect (uwtsd.ac.uk)</w:t>
        </w:r>
      </w:hyperlink>
      <w:r w:rsidRPr="00327C30">
        <w:rPr>
          <w:rFonts w:ascii="Arial" w:hAnsi="Arial" w:cs="Arial"/>
          <w:sz w:val="22"/>
          <w:szCs w:val="22"/>
        </w:rPr>
        <w:t xml:space="preserve"> (Accessed: 01/10/2021)</w:t>
      </w:r>
    </w:p>
    <w:p w14:paraId="5E25436F" w14:textId="77777777" w:rsidR="00D67B0B" w:rsidRPr="00327C30" w:rsidRDefault="00D67B0B" w:rsidP="00906F6C">
      <w:pPr>
        <w:rPr>
          <w:rFonts w:ascii="Arial" w:hAnsi="Arial" w:cs="Arial"/>
          <w:sz w:val="22"/>
          <w:szCs w:val="22"/>
        </w:rPr>
      </w:pPr>
    </w:p>
    <w:p w14:paraId="338EC589" w14:textId="2F5A06A7" w:rsidR="00906F6C" w:rsidRDefault="00906F6C" w:rsidP="00906F6C">
      <w:pPr>
        <w:rPr>
          <w:rFonts w:ascii="Arial" w:hAnsi="Arial" w:cs="Arial"/>
          <w:sz w:val="22"/>
          <w:szCs w:val="22"/>
        </w:rPr>
      </w:pPr>
      <w:r w:rsidRPr="00327C30">
        <w:rPr>
          <w:rFonts w:ascii="Arial" w:hAnsi="Arial" w:cs="Arial"/>
          <w:sz w:val="22"/>
          <w:szCs w:val="22"/>
        </w:rPr>
        <w:t xml:space="preserve">College of Policing (2013) </w:t>
      </w:r>
      <w:r w:rsidRPr="00327C30">
        <w:rPr>
          <w:rFonts w:ascii="Arial" w:hAnsi="Arial" w:cs="Arial"/>
          <w:i/>
          <w:iCs/>
          <w:sz w:val="22"/>
          <w:szCs w:val="22"/>
        </w:rPr>
        <w:t xml:space="preserve">Investigation, </w:t>
      </w:r>
      <w:r w:rsidRPr="00327C30">
        <w:rPr>
          <w:rFonts w:ascii="Arial" w:hAnsi="Arial" w:cs="Arial"/>
          <w:sz w:val="22"/>
          <w:szCs w:val="22"/>
        </w:rPr>
        <w:t xml:space="preserve">Available at: </w:t>
      </w:r>
      <w:hyperlink r:id="rId26" w:history="1">
        <w:r w:rsidRPr="00327C30">
          <w:rPr>
            <w:rStyle w:val="Hyperlink"/>
            <w:rFonts w:ascii="Arial" w:hAnsi="Arial" w:cs="Arial"/>
            <w:sz w:val="22"/>
            <w:szCs w:val="22"/>
          </w:rPr>
          <w:t>https://www.app.college.police.uk/app-content/investigations/investigation-process/</w:t>
        </w:r>
      </w:hyperlink>
      <w:r w:rsidRPr="00327C30">
        <w:rPr>
          <w:rFonts w:ascii="Arial" w:hAnsi="Arial" w:cs="Arial"/>
          <w:sz w:val="22"/>
          <w:szCs w:val="22"/>
        </w:rPr>
        <w:t xml:space="preserve">  (Accessed: 18/09/2021)</w:t>
      </w:r>
    </w:p>
    <w:p w14:paraId="2BBDFDBA" w14:textId="77777777" w:rsidR="00D67B0B" w:rsidRPr="00327C30" w:rsidRDefault="00D67B0B" w:rsidP="00906F6C">
      <w:pPr>
        <w:rPr>
          <w:rFonts w:ascii="Arial" w:hAnsi="Arial" w:cs="Arial"/>
          <w:sz w:val="22"/>
          <w:szCs w:val="22"/>
        </w:rPr>
      </w:pPr>
    </w:p>
    <w:p w14:paraId="073CE294" w14:textId="58BAE230" w:rsidR="00906F6C" w:rsidRDefault="00906F6C" w:rsidP="00906F6C">
      <w:pPr>
        <w:rPr>
          <w:rFonts w:ascii="Arial" w:hAnsi="Arial" w:cs="Arial"/>
          <w:sz w:val="22"/>
          <w:szCs w:val="22"/>
        </w:rPr>
      </w:pPr>
      <w:r w:rsidRPr="00327C30">
        <w:rPr>
          <w:rFonts w:ascii="Arial" w:hAnsi="Arial" w:cs="Arial"/>
          <w:sz w:val="22"/>
          <w:szCs w:val="22"/>
        </w:rPr>
        <w:t xml:space="preserve">College of Policing (2014) </w:t>
      </w:r>
      <w:r w:rsidRPr="00327C30">
        <w:rPr>
          <w:rFonts w:ascii="Arial" w:hAnsi="Arial" w:cs="Arial"/>
          <w:i/>
          <w:iCs/>
          <w:sz w:val="22"/>
          <w:szCs w:val="22"/>
        </w:rPr>
        <w:t xml:space="preserve">Code of Ethics, A Code of Practice for the Principles and Standards of Professional Behaviour for the Policing Profession of England and Wales, </w:t>
      </w:r>
      <w:r w:rsidRPr="00327C30">
        <w:rPr>
          <w:rFonts w:ascii="Arial" w:hAnsi="Arial" w:cs="Arial"/>
          <w:sz w:val="22"/>
          <w:szCs w:val="22"/>
        </w:rPr>
        <w:t xml:space="preserve">Available at: </w:t>
      </w:r>
      <w:hyperlink r:id="rId27" w:history="1">
        <w:r w:rsidRPr="00327C30">
          <w:rPr>
            <w:rStyle w:val="Hyperlink"/>
            <w:rFonts w:ascii="Arial" w:hAnsi="Arial" w:cs="Arial"/>
            <w:sz w:val="22"/>
            <w:szCs w:val="22"/>
          </w:rPr>
          <w:t>https://assets.college.police.uk/s3fs-public/2021-02/code_of_ethics.pdf</w:t>
        </w:r>
      </w:hyperlink>
      <w:r w:rsidRPr="00327C30">
        <w:rPr>
          <w:rFonts w:ascii="Arial" w:hAnsi="Arial" w:cs="Arial"/>
          <w:sz w:val="22"/>
          <w:szCs w:val="22"/>
        </w:rPr>
        <w:t xml:space="preserve"> (Accessed: 16/07/2021)</w:t>
      </w:r>
    </w:p>
    <w:p w14:paraId="148437B6" w14:textId="77777777" w:rsidR="00D67B0B" w:rsidRPr="00327C30" w:rsidRDefault="00D67B0B" w:rsidP="00906F6C">
      <w:pPr>
        <w:rPr>
          <w:rFonts w:ascii="Arial" w:hAnsi="Arial" w:cs="Arial"/>
          <w:sz w:val="22"/>
          <w:szCs w:val="22"/>
        </w:rPr>
      </w:pPr>
    </w:p>
    <w:p w14:paraId="45CCF805" w14:textId="4394A905" w:rsidR="00906F6C" w:rsidRDefault="00906F6C" w:rsidP="00906F6C">
      <w:pPr>
        <w:rPr>
          <w:rFonts w:ascii="Arial" w:hAnsi="Arial" w:cs="Arial"/>
          <w:sz w:val="22"/>
          <w:szCs w:val="22"/>
        </w:rPr>
      </w:pPr>
      <w:r w:rsidRPr="00327C30">
        <w:rPr>
          <w:rFonts w:ascii="Arial" w:hAnsi="Arial" w:cs="Arial"/>
          <w:sz w:val="22"/>
          <w:szCs w:val="22"/>
        </w:rPr>
        <w:t xml:space="preserve">College of Policing (2015) </w:t>
      </w:r>
      <w:r w:rsidRPr="00327C30">
        <w:rPr>
          <w:rFonts w:ascii="Arial" w:hAnsi="Arial" w:cs="Arial"/>
          <w:i/>
          <w:iCs/>
          <w:sz w:val="22"/>
          <w:szCs w:val="22"/>
        </w:rPr>
        <w:t>Intelligence Management</w:t>
      </w:r>
      <w:r w:rsidRPr="00327C30">
        <w:rPr>
          <w:rFonts w:ascii="Arial" w:hAnsi="Arial" w:cs="Arial"/>
          <w:sz w:val="22"/>
          <w:szCs w:val="22"/>
        </w:rPr>
        <w:t xml:space="preserve">, Available at: </w:t>
      </w:r>
      <w:hyperlink r:id="rId28" w:history="1">
        <w:r w:rsidRPr="00327C30">
          <w:rPr>
            <w:rStyle w:val="Hyperlink"/>
            <w:rFonts w:ascii="Arial" w:hAnsi="Arial" w:cs="Arial"/>
            <w:sz w:val="22"/>
            <w:szCs w:val="22"/>
          </w:rPr>
          <w:t>https://www.app.college.police.uk/app-content/intelligence-management/governance/</w:t>
        </w:r>
      </w:hyperlink>
      <w:r w:rsidRPr="00327C30">
        <w:rPr>
          <w:rFonts w:ascii="Arial" w:hAnsi="Arial" w:cs="Arial"/>
          <w:sz w:val="22"/>
          <w:szCs w:val="22"/>
        </w:rPr>
        <w:t xml:space="preserve"> (Accessed: 10/10/2021)</w:t>
      </w:r>
    </w:p>
    <w:p w14:paraId="3924ED93" w14:textId="77777777" w:rsidR="00D67B0B" w:rsidRPr="00327C30" w:rsidRDefault="00D67B0B" w:rsidP="00906F6C">
      <w:pPr>
        <w:rPr>
          <w:rFonts w:ascii="Arial" w:hAnsi="Arial" w:cs="Arial"/>
          <w:sz w:val="22"/>
          <w:szCs w:val="22"/>
        </w:rPr>
      </w:pPr>
    </w:p>
    <w:p w14:paraId="6353B0C1" w14:textId="01A8F98B" w:rsidR="00906F6C" w:rsidRDefault="00906F6C" w:rsidP="00906F6C">
      <w:pPr>
        <w:rPr>
          <w:rFonts w:ascii="Arial" w:hAnsi="Arial" w:cs="Arial"/>
          <w:sz w:val="22"/>
          <w:szCs w:val="22"/>
        </w:rPr>
      </w:pPr>
      <w:r w:rsidRPr="00327C30">
        <w:rPr>
          <w:rFonts w:ascii="Arial" w:hAnsi="Arial" w:cs="Arial"/>
          <w:sz w:val="22"/>
          <w:szCs w:val="22"/>
        </w:rPr>
        <w:t xml:space="preserve">College of Policing (2021) </w:t>
      </w:r>
      <w:r w:rsidRPr="00327C30">
        <w:rPr>
          <w:rFonts w:ascii="Arial" w:hAnsi="Arial" w:cs="Arial"/>
          <w:i/>
          <w:iCs/>
          <w:sz w:val="22"/>
          <w:szCs w:val="22"/>
        </w:rPr>
        <w:t>Joining as a new PC</w:t>
      </w:r>
      <w:r w:rsidRPr="00327C30">
        <w:rPr>
          <w:rFonts w:ascii="Arial" w:hAnsi="Arial" w:cs="Arial"/>
          <w:sz w:val="22"/>
          <w:szCs w:val="22"/>
        </w:rPr>
        <w:t xml:space="preserve">, Available at: </w:t>
      </w:r>
      <w:hyperlink r:id="rId29" w:history="1">
        <w:r w:rsidRPr="00327C30">
          <w:rPr>
            <w:rStyle w:val="Hyperlink"/>
            <w:rFonts w:ascii="Arial" w:hAnsi="Arial" w:cs="Arial"/>
            <w:sz w:val="22"/>
            <w:szCs w:val="22"/>
          </w:rPr>
          <w:t>https://www.college.police.uk/career-learning/joining-police/joining-new-pc</w:t>
        </w:r>
      </w:hyperlink>
      <w:r w:rsidRPr="00327C30">
        <w:rPr>
          <w:rFonts w:ascii="Arial" w:hAnsi="Arial" w:cs="Arial"/>
          <w:sz w:val="22"/>
          <w:szCs w:val="22"/>
        </w:rPr>
        <w:t xml:space="preserve"> (Accessed: 19/07/2021)</w:t>
      </w:r>
    </w:p>
    <w:p w14:paraId="4A79F40E" w14:textId="77777777" w:rsidR="00D67B0B" w:rsidRPr="00327C30" w:rsidRDefault="00D67B0B" w:rsidP="00906F6C">
      <w:pPr>
        <w:rPr>
          <w:rFonts w:ascii="Arial" w:hAnsi="Arial" w:cs="Arial"/>
          <w:sz w:val="22"/>
          <w:szCs w:val="22"/>
        </w:rPr>
      </w:pPr>
    </w:p>
    <w:p w14:paraId="1CB0CD42" w14:textId="74190F93" w:rsidR="00906F6C" w:rsidRDefault="00906F6C" w:rsidP="00906F6C">
      <w:pPr>
        <w:rPr>
          <w:rFonts w:ascii="Arial" w:hAnsi="Arial" w:cs="Arial"/>
          <w:sz w:val="22"/>
          <w:szCs w:val="22"/>
        </w:rPr>
      </w:pPr>
      <w:r w:rsidRPr="00327C30">
        <w:rPr>
          <w:rFonts w:ascii="Arial" w:hAnsi="Arial" w:cs="Arial"/>
          <w:sz w:val="22"/>
          <w:szCs w:val="22"/>
        </w:rPr>
        <w:t xml:space="preserve">College of Policing (2021) </w:t>
      </w:r>
      <w:r w:rsidRPr="00327C30">
        <w:rPr>
          <w:rFonts w:ascii="Arial" w:hAnsi="Arial" w:cs="Arial"/>
          <w:i/>
          <w:iCs/>
          <w:sz w:val="22"/>
          <w:szCs w:val="22"/>
        </w:rPr>
        <w:t xml:space="preserve">Major investigation and public protection, </w:t>
      </w:r>
      <w:r w:rsidRPr="00327C30">
        <w:rPr>
          <w:rFonts w:ascii="Arial" w:hAnsi="Arial" w:cs="Arial"/>
          <w:sz w:val="22"/>
          <w:szCs w:val="22"/>
        </w:rPr>
        <w:t xml:space="preserve">Available at: </w:t>
      </w:r>
      <w:hyperlink r:id="rId30" w:history="1">
        <w:r w:rsidRPr="00327C30">
          <w:rPr>
            <w:rStyle w:val="Hyperlink"/>
            <w:rFonts w:ascii="Arial" w:hAnsi="Arial" w:cs="Arial"/>
            <w:sz w:val="22"/>
            <w:szCs w:val="22"/>
          </w:rPr>
          <w:t>https://www.app.college.police.uk/app-content/major-investigation-and-public-protection/managing-sexual-offenders-and-violent-offenders/mappa/</w:t>
        </w:r>
      </w:hyperlink>
      <w:r w:rsidRPr="00327C30">
        <w:rPr>
          <w:rFonts w:ascii="Arial" w:hAnsi="Arial" w:cs="Arial"/>
          <w:sz w:val="22"/>
          <w:szCs w:val="22"/>
        </w:rPr>
        <w:t xml:space="preserve"> (Accessed: 20/09/2021)</w:t>
      </w:r>
    </w:p>
    <w:p w14:paraId="007773FA" w14:textId="77777777" w:rsidR="00D67B0B" w:rsidRPr="00327C30" w:rsidRDefault="00D67B0B" w:rsidP="00906F6C">
      <w:pPr>
        <w:rPr>
          <w:rFonts w:ascii="Arial" w:hAnsi="Arial" w:cs="Arial"/>
          <w:sz w:val="22"/>
          <w:szCs w:val="22"/>
        </w:rPr>
      </w:pPr>
    </w:p>
    <w:p w14:paraId="45BF1B18" w14:textId="295DFF00" w:rsidR="00906F6C" w:rsidRDefault="00906F6C" w:rsidP="00906F6C">
      <w:pPr>
        <w:rPr>
          <w:rFonts w:ascii="Arial" w:hAnsi="Arial" w:cs="Arial"/>
          <w:sz w:val="22"/>
          <w:szCs w:val="22"/>
        </w:rPr>
      </w:pPr>
      <w:r w:rsidRPr="00327C30">
        <w:rPr>
          <w:rFonts w:ascii="Arial" w:hAnsi="Arial" w:cs="Arial"/>
          <w:sz w:val="22"/>
          <w:szCs w:val="22"/>
        </w:rPr>
        <w:t xml:space="preserve">Coomber, R. (2015) ‘A Tale of Two Cities: Understanding Differences in Levels of Heroin/Crack Market-Related Violence—A Two City Comparison’, </w:t>
      </w:r>
      <w:r w:rsidRPr="00327C30">
        <w:rPr>
          <w:rFonts w:ascii="Arial" w:hAnsi="Arial" w:cs="Arial"/>
          <w:i/>
          <w:iCs/>
          <w:sz w:val="22"/>
          <w:szCs w:val="22"/>
        </w:rPr>
        <w:t>Criminal Justice Review,</w:t>
      </w:r>
      <w:r w:rsidRPr="00327C30">
        <w:rPr>
          <w:rFonts w:ascii="Arial" w:hAnsi="Arial" w:cs="Arial"/>
          <w:sz w:val="22"/>
          <w:szCs w:val="22"/>
        </w:rPr>
        <w:t xml:space="preserve"> Available at: </w:t>
      </w:r>
      <w:hyperlink r:id="rId31" w:history="1">
        <w:r w:rsidRPr="00327C30">
          <w:rPr>
            <w:rStyle w:val="Hyperlink"/>
            <w:rFonts w:ascii="Arial" w:hAnsi="Arial" w:cs="Arial"/>
            <w:sz w:val="22"/>
            <w:szCs w:val="22"/>
          </w:rPr>
          <w:t>https://journals-sagepub-com.ezproxy.uwtsd.ac.uk/doi/10.1177/0734016814565817</w:t>
        </w:r>
      </w:hyperlink>
      <w:r w:rsidRPr="00327C30">
        <w:rPr>
          <w:rFonts w:ascii="Arial" w:hAnsi="Arial" w:cs="Arial"/>
          <w:sz w:val="22"/>
          <w:szCs w:val="22"/>
        </w:rPr>
        <w:t xml:space="preserve"> (Accessed: 10/10/2021) </w:t>
      </w:r>
    </w:p>
    <w:p w14:paraId="160C6205" w14:textId="77777777" w:rsidR="00D67B0B" w:rsidRPr="00327C30" w:rsidRDefault="00D67B0B" w:rsidP="00906F6C">
      <w:pPr>
        <w:rPr>
          <w:rFonts w:ascii="Arial" w:hAnsi="Arial" w:cs="Arial"/>
          <w:sz w:val="22"/>
          <w:szCs w:val="22"/>
        </w:rPr>
      </w:pPr>
    </w:p>
    <w:p w14:paraId="4F7F3173" w14:textId="517B445E" w:rsidR="00906F6C" w:rsidRDefault="00906F6C" w:rsidP="00906F6C">
      <w:pPr>
        <w:rPr>
          <w:rFonts w:ascii="Arial" w:hAnsi="Arial" w:cs="Arial"/>
          <w:sz w:val="22"/>
          <w:szCs w:val="22"/>
        </w:rPr>
      </w:pPr>
      <w:r w:rsidRPr="00327C30">
        <w:rPr>
          <w:rFonts w:ascii="Arial" w:hAnsi="Arial" w:cs="Arial"/>
          <w:sz w:val="22"/>
          <w:szCs w:val="22"/>
        </w:rPr>
        <w:t xml:space="preserve">Concato, J. (2012) ‘When to randomize, or ‘evidence-based medicine needs medicine-based evidence’, </w:t>
      </w:r>
      <w:r w:rsidRPr="00327C30">
        <w:rPr>
          <w:rFonts w:ascii="Arial" w:hAnsi="Arial" w:cs="Arial"/>
          <w:i/>
          <w:iCs/>
          <w:sz w:val="22"/>
          <w:szCs w:val="22"/>
        </w:rPr>
        <w:t xml:space="preserve">Pharmacoepidemiology and Drug safety, </w:t>
      </w:r>
      <w:r w:rsidRPr="00327C30">
        <w:rPr>
          <w:rFonts w:ascii="Arial" w:hAnsi="Arial" w:cs="Arial"/>
          <w:sz w:val="22"/>
          <w:szCs w:val="22"/>
        </w:rPr>
        <w:t xml:space="preserve">21(2), pp. 6 -12. Available at: </w:t>
      </w:r>
      <w:hyperlink r:id="rId32" w:history="1">
        <w:r w:rsidRPr="00327C30">
          <w:rPr>
            <w:rStyle w:val="Hyperlink"/>
            <w:rFonts w:ascii="Arial" w:hAnsi="Arial" w:cs="Arial"/>
            <w:sz w:val="22"/>
            <w:szCs w:val="22"/>
          </w:rPr>
          <w:t>https://onlinelibrary-wiley-com.ezproxy.uwtsd.ac.uk/doi/full/10.1002/pds.3245</w:t>
        </w:r>
      </w:hyperlink>
      <w:r w:rsidRPr="00327C30">
        <w:rPr>
          <w:rFonts w:ascii="Arial" w:hAnsi="Arial" w:cs="Arial"/>
          <w:sz w:val="22"/>
          <w:szCs w:val="22"/>
        </w:rPr>
        <w:t xml:space="preserve"> (Accessed: 11/10/2021)</w:t>
      </w:r>
    </w:p>
    <w:p w14:paraId="00FA9CCC" w14:textId="77777777" w:rsidR="00D67B0B" w:rsidRPr="00327C30" w:rsidRDefault="00D67B0B" w:rsidP="00906F6C">
      <w:pPr>
        <w:rPr>
          <w:rFonts w:ascii="Arial" w:hAnsi="Arial" w:cs="Arial"/>
          <w:sz w:val="22"/>
          <w:szCs w:val="22"/>
        </w:rPr>
      </w:pPr>
    </w:p>
    <w:p w14:paraId="5D98D86D" w14:textId="3E4EEF58" w:rsidR="00906F6C" w:rsidRDefault="00906F6C" w:rsidP="00906F6C">
      <w:pPr>
        <w:rPr>
          <w:rFonts w:ascii="Arial" w:hAnsi="Arial" w:cs="Arial"/>
          <w:sz w:val="22"/>
          <w:szCs w:val="22"/>
        </w:rPr>
      </w:pPr>
      <w:r w:rsidRPr="00327C30">
        <w:rPr>
          <w:rFonts w:ascii="Arial" w:hAnsi="Arial" w:cs="Arial"/>
          <w:sz w:val="22"/>
          <w:szCs w:val="22"/>
        </w:rPr>
        <w:t xml:space="preserve">Cox, L.A., (2009) ‘Game Theory and Risk Analysis’, </w:t>
      </w:r>
      <w:r w:rsidRPr="00327C30">
        <w:rPr>
          <w:rFonts w:ascii="Arial" w:hAnsi="Arial" w:cs="Arial"/>
          <w:i/>
          <w:iCs/>
          <w:sz w:val="22"/>
          <w:szCs w:val="22"/>
        </w:rPr>
        <w:t xml:space="preserve">Risk Analysis: An International Journal, </w:t>
      </w:r>
      <w:r w:rsidRPr="00327C30">
        <w:rPr>
          <w:rFonts w:ascii="Arial" w:hAnsi="Arial" w:cs="Arial"/>
          <w:sz w:val="22"/>
          <w:szCs w:val="22"/>
        </w:rPr>
        <w:t xml:space="preserve">29(8), PP. 1062 – 1068. Available at: </w:t>
      </w:r>
      <w:hyperlink r:id="rId33" w:history="1">
        <w:r w:rsidRPr="00327C30">
          <w:rPr>
            <w:rStyle w:val="Hyperlink"/>
            <w:rFonts w:ascii="Arial" w:hAnsi="Arial" w:cs="Arial"/>
            <w:sz w:val="22"/>
            <w:szCs w:val="22"/>
          </w:rPr>
          <w:t>https://openurl-ebsco-com.ezproxy.uwtsd.ac.uk/linksvc/linking.aspx?sid=bth&amp;volume=29&amp;custid=s4793139&amp;date=2009-</w:t>
        </w:r>
        <w:r w:rsidRPr="00327C30">
          <w:rPr>
            <w:rStyle w:val="Hyperlink"/>
            <w:rFonts w:ascii="Arial" w:hAnsi="Arial" w:cs="Arial"/>
            <w:sz w:val="22"/>
            <w:szCs w:val="22"/>
          </w:rPr>
          <w:lastRenderedPageBreak/>
          <w:t>08&amp;spage=1062&amp;issn=0272-4332&amp;stitle=&amp;genre=article&amp;issue=8&amp;authtype=ip%2Cuid&amp;title=Risk+analysis.&amp;epage=1068</w:t>
        </w:r>
      </w:hyperlink>
      <w:r w:rsidRPr="00327C30">
        <w:rPr>
          <w:rFonts w:ascii="Arial" w:hAnsi="Arial" w:cs="Arial"/>
          <w:sz w:val="22"/>
          <w:szCs w:val="22"/>
        </w:rPr>
        <w:t xml:space="preserve"> (Accessed: 23/09/2021)</w:t>
      </w:r>
    </w:p>
    <w:p w14:paraId="7540C966" w14:textId="77777777" w:rsidR="00D67B0B" w:rsidRPr="00327C30" w:rsidRDefault="00D67B0B" w:rsidP="00906F6C">
      <w:pPr>
        <w:rPr>
          <w:rFonts w:ascii="Arial" w:hAnsi="Arial" w:cs="Arial"/>
          <w:sz w:val="22"/>
          <w:szCs w:val="22"/>
        </w:rPr>
      </w:pPr>
    </w:p>
    <w:p w14:paraId="4BB3AAA9" w14:textId="7133C1C0" w:rsidR="00906F6C" w:rsidRDefault="00906F6C" w:rsidP="00906F6C">
      <w:pPr>
        <w:rPr>
          <w:rFonts w:ascii="Arial" w:hAnsi="Arial" w:cs="Arial"/>
          <w:sz w:val="22"/>
          <w:szCs w:val="22"/>
        </w:rPr>
      </w:pPr>
      <w:r w:rsidRPr="00327C30">
        <w:rPr>
          <w:rFonts w:ascii="Arial" w:hAnsi="Arial" w:cs="Arial"/>
          <w:sz w:val="22"/>
          <w:szCs w:val="22"/>
        </w:rPr>
        <w:t>De Vries, J., Webb, C and Eveline, J. (2006) ‘Mentoring for gender equality and organisational change’,</w:t>
      </w:r>
      <w:r w:rsidRPr="00327C30">
        <w:rPr>
          <w:rFonts w:ascii="Arial" w:hAnsi="Arial" w:cs="Arial"/>
          <w:i/>
          <w:iCs/>
          <w:sz w:val="22"/>
          <w:szCs w:val="22"/>
        </w:rPr>
        <w:t xml:space="preserve"> Employee Relations</w:t>
      </w:r>
      <w:r w:rsidRPr="00327C30">
        <w:rPr>
          <w:rFonts w:ascii="Arial" w:hAnsi="Arial" w:cs="Arial"/>
          <w:sz w:val="22"/>
          <w:szCs w:val="22"/>
        </w:rPr>
        <w:t xml:space="preserve">, 28(6), pp. 573 – 587. Available at: </w:t>
      </w:r>
      <w:hyperlink r:id="rId34" w:history="1">
        <w:r w:rsidRPr="00327C30">
          <w:rPr>
            <w:rStyle w:val="Hyperlink"/>
            <w:rFonts w:ascii="Arial" w:hAnsi="Arial" w:cs="Arial"/>
            <w:sz w:val="22"/>
            <w:szCs w:val="22"/>
          </w:rPr>
          <w:t>Mentoring for gender equality and organisational change | Emerald Insight (uwtsd.ac.uk)</w:t>
        </w:r>
      </w:hyperlink>
      <w:r w:rsidRPr="00327C30">
        <w:rPr>
          <w:rFonts w:ascii="Arial" w:hAnsi="Arial" w:cs="Arial"/>
          <w:sz w:val="22"/>
          <w:szCs w:val="22"/>
        </w:rPr>
        <w:t xml:space="preserve"> (Accessed: 17/07/2021)</w:t>
      </w:r>
    </w:p>
    <w:p w14:paraId="699CC56E" w14:textId="77777777" w:rsidR="00D67B0B" w:rsidRPr="00327C30" w:rsidRDefault="00D67B0B" w:rsidP="00906F6C">
      <w:pPr>
        <w:rPr>
          <w:rFonts w:ascii="Arial" w:hAnsi="Arial" w:cs="Arial"/>
          <w:sz w:val="22"/>
          <w:szCs w:val="22"/>
        </w:rPr>
      </w:pPr>
    </w:p>
    <w:p w14:paraId="46A6DFCC" w14:textId="1D44CB81" w:rsidR="00906F6C" w:rsidRDefault="00906F6C" w:rsidP="00906F6C">
      <w:pPr>
        <w:rPr>
          <w:rFonts w:ascii="Arial" w:hAnsi="Arial" w:cs="Arial"/>
          <w:sz w:val="22"/>
          <w:szCs w:val="22"/>
        </w:rPr>
      </w:pPr>
      <w:r w:rsidRPr="00327C30">
        <w:rPr>
          <w:rFonts w:ascii="Arial" w:hAnsi="Arial" w:cs="Arial"/>
          <w:sz w:val="22"/>
          <w:szCs w:val="22"/>
        </w:rPr>
        <w:t xml:space="preserve">Dunworth, T., Mills, G., Cordner, G. and Greene, J. (1999) </w:t>
      </w:r>
      <w:r w:rsidRPr="00327C30">
        <w:rPr>
          <w:rFonts w:ascii="Arial" w:hAnsi="Arial" w:cs="Arial"/>
          <w:i/>
          <w:iCs/>
          <w:sz w:val="22"/>
          <w:szCs w:val="22"/>
        </w:rPr>
        <w:t>National Evaluation of Weed &amp; Seed Cross-Site Analysis</w:t>
      </w:r>
      <w:r w:rsidRPr="00327C30">
        <w:rPr>
          <w:rFonts w:ascii="Arial" w:hAnsi="Arial" w:cs="Arial"/>
          <w:sz w:val="22"/>
          <w:szCs w:val="22"/>
        </w:rPr>
        <w:t xml:space="preserve">. Washington DC: US Department of Justice. Available at: </w:t>
      </w:r>
      <w:hyperlink r:id="rId35" w:history="1">
        <w:r w:rsidRPr="00327C30">
          <w:rPr>
            <w:rStyle w:val="Hyperlink"/>
            <w:rFonts w:ascii="Arial" w:hAnsi="Arial" w:cs="Arial"/>
            <w:sz w:val="22"/>
            <w:szCs w:val="22"/>
          </w:rPr>
          <w:t>https://www.ojp.gov/pdffiles1/176358.pdf</w:t>
        </w:r>
      </w:hyperlink>
      <w:r w:rsidRPr="00327C30">
        <w:rPr>
          <w:rFonts w:ascii="Arial" w:hAnsi="Arial" w:cs="Arial"/>
          <w:sz w:val="22"/>
          <w:szCs w:val="22"/>
        </w:rPr>
        <w:t xml:space="preserve"> (Accessed: 11/10/2021)</w:t>
      </w:r>
    </w:p>
    <w:p w14:paraId="733FC9F5" w14:textId="77777777" w:rsidR="00D67B0B" w:rsidRPr="00327C30" w:rsidRDefault="00D67B0B" w:rsidP="00906F6C">
      <w:pPr>
        <w:rPr>
          <w:rFonts w:ascii="Arial" w:hAnsi="Arial" w:cs="Arial"/>
          <w:sz w:val="22"/>
          <w:szCs w:val="22"/>
        </w:rPr>
      </w:pPr>
    </w:p>
    <w:p w14:paraId="0AE47D1D" w14:textId="13EC1761" w:rsidR="00906F6C" w:rsidRDefault="00906F6C" w:rsidP="00906F6C">
      <w:pPr>
        <w:rPr>
          <w:rFonts w:ascii="Arial" w:hAnsi="Arial" w:cs="Arial"/>
          <w:sz w:val="22"/>
          <w:szCs w:val="22"/>
        </w:rPr>
      </w:pPr>
      <w:r w:rsidRPr="00327C30">
        <w:rPr>
          <w:rFonts w:ascii="Arial" w:hAnsi="Arial" w:cs="Arial"/>
          <w:sz w:val="22"/>
          <w:szCs w:val="22"/>
        </w:rPr>
        <w:t xml:space="preserve">Evans, K. (2011) </w:t>
      </w:r>
      <w:r w:rsidRPr="00327C30">
        <w:rPr>
          <w:rFonts w:ascii="Arial" w:hAnsi="Arial" w:cs="Arial"/>
          <w:i/>
          <w:iCs/>
          <w:sz w:val="22"/>
          <w:szCs w:val="22"/>
        </w:rPr>
        <w:t>Crime prevention a critical introduction</w:t>
      </w:r>
      <w:r w:rsidRPr="00327C30">
        <w:rPr>
          <w:rFonts w:ascii="Arial" w:hAnsi="Arial" w:cs="Arial"/>
          <w:sz w:val="22"/>
          <w:szCs w:val="22"/>
        </w:rPr>
        <w:t>, London: SAGE</w:t>
      </w:r>
    </w:p>
    <w:p w14:paraId="6349B229" w14:textId="77777777" w:rsidR="00D67B0B" w:rsidRPr="00327C30" w:rsidRDefault="00D67B0B" w:rsidP="00906F6C">
      <w:pPr>
        <w:rPr>
          <w:rFonts w:ascii="Arial" w:hAnsi="Arial" w:cs="Arial"/>
          <w:sz w:val="22"/>
          <w:szCs w:val="22"/>
        </w:rPr>
      </w:pPr>
    </w:p>
    <w:p w14:paraId="7AA07981" w14:textId="035B2D21" w:rsidR="00906F6C" w:rsidRDefault="00906F6C" w:rsidP="00906F6C">
      <w:pPr>
        <w:rPr>
          <w:rFonts w:ascii="Arial" w:hAnsi="Arial" w:cs="Arial"/>
          <w:sz w:val="22"/>
          <w:szCs w:val="22"/>
        </w:rPr>
      </w:pPr>
      <w:r w:rsidRPr="00327C30">
        <w:rPr>
          <w:rFonts w:ascii="Arial" w:hAnsi="Arial" w:cs="Arial"/>
          <w:sz w:val="22"/>
          <w:szCs w:val="22"/>
        </w:rPr>
        <w:t xml:space="preserve">Farrington, D. P. and Welsh, B.C (2014) ‘Saving Children from a Life of Crime: </w:t>
      </w:r>
      <w:r w:rsidR="00D67B0B" w:rsidRPr="00327C30">
        <w:rPr>
          <w:rFonts w:ascii="Arial" w:hAnsi="Arial" w:cs="Arial"/>
          <w:sz w:val="22"/>
          <w:szCs w:val="22"/>
        </w:rPr>
        <w:t>The</w:t>
      </w:r>
      <w:r w:rsidRPr="00327C30">
        <w:rPr>
          <w:rFonts w:ascii="Arial" w:hAnsi="Arial" w:cs="Arial"/>
          <w:sz w:val="22"/>
          <w:szCs w:val="22"/>
        </w:rPr>
        <w:t xml:space="preserve"> Benefits Greatly Outweigh the Costs’, </w:t>
      </w:r>
      <w:r w:rsidRPr="00327C30">
        <w:rPr>
          <w:rFonts w:ascii="Arial" w:hAnsi="Arial" w:cs="Arial"/>
          <w:i/>
          <w:iCs/>
          <w:sz w:val="22"/>
          <w:szCs w:val="22"/>
        </w:rPr>
        <w:t xml:space="preserve">Annales internationals de criminology, </w:t>
      </w:r>
      <w:r w:rsidRPr="00327C30">
        <w:rPr>
          <w:rFonts w:ascii="Arial" w:hAnsi="Arial" w:cs="Arial"/>
          <w:sz w:val="22"/>
          <w:szCs w:val="22"/>
        </w:rPr>
        <w:t xml:space="preserve">52(2), pp. 67 – 92. Available at: </w:t>
      </w:r>
      <w:hyperlink r:id="rId36" w:history="1">
        <w:r w:rsidRPr="00327C30">
          <w:rPr>
            <w:rStyle w:val="Hyperlink"/>
            <w:rFonts w:ascii="Arial" w:hAnsi="Arial" w:cs="Arial"/>
            <w:sz w:val="22"/>
            <w:szCs w:val="22"/>
          </w:rPr>
          <w:t>https://librarysearch.uwtsd.ac.uk/discovery/fulldisplay?docid=cdi_crossref_primary_10_1017_S0003445200000362&amp;context=PC&amp;vid=44WHELF_UWTSD:44WHELF_UWTSD_VU1&amp;lang=en&amp;search_scope=Search_ELEC&amp;adaptor=Primo%20Central&amp;tab=Everything&amp;query=any,contains,Saving%20Children%20from%20a%20Life%20of%20Crime:%20The%20Benefits%20Greatly%20Outweigh%20the%20Costs!&amp;offset=0</w:t>
        </w:r>
      </w:hyperlink>
      <w:r w:rsidRPr="00327C30">
        <w:rPr>
          <w:rFonts w:ascii="Arial" w:hAnsi="Arial" w:cs="Arial"/>
          <w:sz w:val="22"/>
          <w:szCs w:val="22"/>
        </w:rPr>
        <w:t xml:space="preserve"> (Accessed: 11/10/2021)</w:t>
      </w:r>
    </w:p>
    <w:p w14:paraId="5BDEF865" w14:textId="77777777" w:rsidR="00D67B0B" w:rsidRPr="00327C30" w:rsidRDefault="00D67B0B" w:rsidP="00906F6C">
      <w:pPr>
        <w:rPr>
          <w:rFonts w:ascii="Arial" w:hAnsi="Arial" w:cs="Arial"/>
          <w:sz w:val="22"/>
          <w:szCs w:val="22"/>
        </w:rPr>
      </w:pPr>
    </w:p>
    <w:p w14:paraId="79623E00" w14:textId="6D4FC08F" w:rsidR="00906F6C" w:rsidRDefault="00906F6C" w:rsidP="00906F6C">
      <w:pPr>
        <w:rPr>
          <w:rFonts w:ascii="Arial" w:hAnsi="Arial" w:cs="Arial"/>
          <w:sz w:val="22"/>
          <w:szCs w:val="22"/>
        </w:rPr>
      </w:pPr>
      <w:r w:rsidRPr="00327C30">
        <w:rPr>
          <w:rFonts w:ascii="Arial" w:hAnsi="Arial" w:cs="Arial"/>
          <w:sz w:val="22"/>
          <w:szCs w:val="22"/>
        </w:rPr>
        <w:t xml:space="preserve">Farrell, G. and Pease, K. (1993) </w:t>
      </w:r>
      <w:r w:rsidRPr="00327C30">
        <w:rPr>
          <w:rFonts w:ascii="Arial" w:hAnsi="Arial" w:cs="Arial"/>
          <w:i/>
          <w:iCs/>
          <w:sz w:val="22"/>
          <w:szCs w:val="22"/>
        </w:rPr>
        <w:t>Once Bitten, Twice Bitten: Repeat Victimisation and its Implications for Crime Prevention,</w:t>
      </w:r>
      <w:r w:rsidRPr="00327C30">
        <w:rPr>
          <w:rFonts w:ascii="Arial" w:hAnsi="Arial" w:cs="Arial"/>
          <w:sz w:val="22"/>
          <w:szCs w:val="22"/>
        </w:rPr>
        <w:t xml:space="preserve"> Crime prevention Unit Series Paper, London: Home Office. Available at: </w:t>
      </w:r>
      <w:hyperlink r:id="rId37" w:history="1">
        <w:r w:rsidRPr="00327C30">
          <w:rPr>
            <w:rStyle w:val="Hyperlink"/>
            <w:rFonts w:ascii="Arial" w:hAnsi="Arial" w:cs="Arial"/>
            <w:sz w:val="22"/>
            <w:szCs w:val="22"/>
          </w:rPr>
          <w:t>https://popcenter.asu.edu/sites/default/files/problems/burglary_home/PDFs/Farrell_Pease_1993.pdf</w:t>
        </w:r>
      </w:hyperlink>
      <w:r w:rsidRPr="00327C30">
        <w:rPr>
          <w:rFonts w:ascii="Arial" w:hAnsi="Arial" w:cs="Arial"/>
          <w:sz w:val="22"/>
          <w:szCs w:val="22"/>
        </w:rPr>
        <w:t xml:space="preserve"> (Accessed: 12/10/2021)</w:t>
      </w:r>
    </w:p>
    <w:p w14:paraId="279B1401" w14:textId="77777777" w:rsidR="00D67B0B" w:rsidRPr="00327C30" w:rsidRDefault="00D67B0B" w:rsidP="00906F6C">
      <w:pPr>
        <w:rPr>
          <w:rFonts w:ascii="Arial" w:hAnsi="Arial" w:cs="Arial"/>
          <w:sz w:val="22"/>
          <w:szCs w:val="22"/>
        </w:rPr>
      </w:pPr>
    </w:p>
    <w:p w14:paraId="48F174D2" w14:textId="01EDD5CC" w:rsidR="00906F6C" w:rsidRDefault="00906F6C" w:rsidP="00906F6C">
      <w:pPr>
        <w:rPr>
          <w:rFonts w:ascii="Arial" w:hAnsi="Arial" w:cs="Arial"/>
          <w:sz w:val="22"/>
          <w:szCs w:val="22"/>
        </w:rPr>
      </w:pPr>
      <w:r w:rsidRPr="00327C30">
        <w:rPr>
          <w:rFonts w:ascii="Arial" w:hAnsi="Arial" w:cs="Arial"/>
          <w:sz w:val="22"/>
          <w:szCs w:val="22"/>
        </w:rPr>
        <w:t xml:space="preserve">Farrall, S. (2004) </w:t>
      </w:r>
      <w:r w:rsidRPr="00327C30">
        <w:rPr>
          <w:rFonts w:ascii="Arial" w:hAnsi="Arial" w:cs="Arial"/>
          <w:i/>
          <w:iCs/>
          <w:sz w:val="22"/>
          <w:szCs w:val="22"/>
        </w:rPr>
        <w:t xml:space="preserve">What Matters in Probation, </w:t>
      </w:r>
      <w:r w:rsidRPr="00327C30">
        <w:rPr>
          <w:rFonts w:ascii="Arial" w:hAnsi="Arial" w:cs="Arial"/>
          <w:sz w:val="22"/>
          <w:szCs w:val="22"/>
        </w:rPr>
        <w:t>London: Routledge</w:t>
      </w:r>
    </w:p>
    <w:p w14:paraId="1C2FB56C" w14:textId="77777777" w:rsidR="00D67B0B" w:rsidRPr="00327C30" w:rsidRDefault="00D67B0B" w:rsidP="00906F6C">
      <w:pPr>
        <w:rPr>
          <w:rFonts w:ascii="Arial" w:hAnsi="Arial" w:cs="Arial"/>
          <w:sz w:val="22"/>
          <w:szCs w:val="22"/>
        </w:rPr>
      </w:pPr>
    </w:p>
    <w:p w14:paraId="721B68A3" w14:textId="5D502B1C" w:rsidR="00906F6C" w:rsidRDefault="00906F6C" w:rsidP="00906F6C">
      <w:pPr>
        <w:rPr>
          <w:rFonts w:ascii="Arial" w:hAnsi="Arial" w:cs="Arial"/>
          <w:sz w:val="22"/>
          <w:szCs w:val="22"/>
        </w:rPr>
      </w:pPr>
      <w:r w:rsidRPr="00327C30">
        <w:rPr>
          <w:rFonts w:ascii="Arial" w:hAnsi="Arial" w:cs="Arial"/>
          <w:sz w:val="22"/>
          <w:szCs w:val="22"/>
        </w:rPr>
        <w:t xml:space="preserve">Farrell, G. (2015) ‘Crime concentration theory’, </w:t>
      </w:r>
      <w:r w:rsidRPr="00327C30">
        <w:rPr>
          <w:rFonts w:ascii="Arial" w:hAnsi="Arial" w:cs="Arial"/>
          <w:i/>
          <w:iCs/>
          <w:sz w:val="22"/>
          <w:szCs w:val="22"/>
        </w:rPr>
        <w:t xml:space="preserve">Crime Prevention and Community Safety, </w:t>
      </w:r>
      <w:r w:rsidRPr="00327C30">
        <w:rPr>
          <w:rFonts w:ascii="Arial" w:hAnsi="Arial" w:cs="Arial"/>
          <w:sz w:val="22"/>
          <w:szCs w:val="22"/>
        </w:rPr>
        <w:t xml:space="preserve">17(4). Available at: </w:t>
      </w:r>
      <w:hyperlink r:id="rId38" w:history="1">
        <w:r w:rsidRPr="00327C30">
          <w:rPr>
            <w:rStyle w:val="Hyperlink"/>
            <w:rFonts w:ascii="Arial" w:hAnsi="Arial" w:cs="Arial"/>
            <w:sz w:val="22"/>
            <w:szCs w:val="22"/>
          </w:rPr>
          <w:t>https://www.proquest.com/docview/1721810823?accountid=130472&amp;pq-origsite=primo</w:t>
        </w:r>
      </w:hyperlink>
      <w:r w:rsidRPr="00327C30">
        <w:rPr>
          <w:rFonts w:ascii="Arial" w:hAnsi="Arial" w:cs="Arial"/>
          <w:sz w:val="22"/>
          <w:szCs w:val="22"/>
        </w:rPr>
        <w:t xml:space="preserve"> (Accessed: 14/10/2021)</w:t>
      </w:r>
    </w:p>
    <w:p w14:paraId="6792B31A" w14:textId="77777777" w:rsidR="00D67B0B" w:rsidRPr="00327C30" w:rsidRDefault="00D67B0B" w:rsidP="00906F6C">
      <w:pPr>
        <w:rPr>
          <w:rFonts w:ascii="Arial" w:hAnsi="Arial" w:cs="Arial"/>
          <w:sz w:val="22"/>
          <w:szCs w:val="22"/>
        </w:rPr>
      </w:pPr>
    </w:p>
    <w:p w14:paraId="208A38F1" w14:textId="43AB6ED4" w:rsidR="00906F6C" w:rsidRDefault="00906F6C" w:rsidP="00906F6C">
      <w:pPr>
        <w:rPr>
          <w:rFonts w:ascii="Arial" w:hAnsi="Arial" w:cs="Arial"/>
          <w:sz w:val="22"/>
          <w:szCs w:val="22"/>
        </w:rPr>
      </w:pPr>
      <w:r w:rsidRPr="00327C30">
        <w:rPr>
          <w:rFonts w:ascii="Arial" w:hAnsi="Arial" w:cs="Arial"/>
          <w:sz w:val="22"/>
          <w:szCs w:val="22"/>
        </w:rPr>
        <w:t xml:space="preserve">Fielding, N., Bullock, K., and Holdaway, S. (2019) </w:t>
      </w:r>
      <w:r w:rsidRPr="00327C30">
        <w:rPr>
          <w:rFonts w:ascii="Arial" w:hAnsi="Arial" w:cs="Arial"/>
          <w:i/>
          <w:iCs/>
          <w:sz w:val="22"/>
          <w:szCs w:val="22"/>
        </w:rPr>
        <w:t>Critical Reflections on Evidence- Based Policing</w:t>
      </w:r>
      <w:r w:rsidRPr="00327C30">
        <w:rPr>
          <w:rFonts w:ascii="Arial" w:hAnsi="Arial" w:cs="Arial"/>
          <w:sz w:val="22"/>
          <w:szCs w:val="22"/>
        </w:rPr>
        <w:t>, London: Routledge</w:t>
      </w:r>
    </w:p>
    <w:p w14:paraId="22C7929C" w14:textId="77777777" w:rsidR="00D67B0B" w:rsidRPr="00327C30" w:rsidRDefault="00D67B0B" w:rsidP="00906F6C">
      <w:pPr>
        <w:rPr>
          <w:rFonts w:ascii="Arial" w:hAnsi="Arial" w:cs="Arial"/>
          <w:sz w:val="22"/>
          <w:szCs w:val="22"/>
        </w:rPr>
      </w:pPr>
    </w:p>
    <w:p w14:paraId="71B7359D" w14:textId="0A41CF10" w:rsidR="00906F6C" w:rsidRDefault="00906F6C" w:rsidP="00906F6C">
      <w:pPr>
        <w:rPr>
          <w:rFonts w:ascii="Arial" w:hAnsi="Arial" w:cs="Arial"/>
          <w:sz w:val="22"/>
          <w:szCs w:val="22"/>
        </w:rPr>
      </w:pPr>
      <w:r w:rsidRPr="00327C30">
        <w:rPr>
          <w:rFonts w:ascii="Arial" w:hAnsi="Arial" w:cs="Arial"/>
          <w:sz w:val="22"/>
          <w:szCs w:val="22"/>
        </w:rPr>
        <w:t xml:space="preserve">Finkel, E. (2017) ‘Airport Security: Active Shooter, Insider Threat, Terrorism and Protests’, </w:t>
      </w:r>
      <w:r w:rsidRPr="00327C30">
        <w:rPr>
          <w:rFonts w:ascii="Arial" w:hAnsi="Arial" w:cs="Arial"/>
          <w:i/>
          <w:iCs/>
          <w:sz w:val="22"/>
          <w:szCs w:val="22"/>
        </w:rPr>
        <w:t xml:space="preserve">Security, </w:t>
      </w:r>
      <w:r w:rsidRPr="00327C30">
        <w:rPr>
          <w:rFonts w:ascii="Arial" w:hAnsi="Arial" w:cs="Arial"/>
          <w:sz w:val="22"/>
          <w:szCs w:val="22"/>
        </w:rPr>
        <w:t xml:space="preserve">54(4), pp. 66 – 73. Available at : </w:t>
      </w:r>
      <w:hyperlink r:id="rId39" w:history="1">
        <w:r w:rsidRPr="00327C30">
          <w:rPr>
            <w:rStyle w:val="Hyperlink"/>
            <w:rFonts w:ascii="Arial" w:hAnsi="Arial" w:cs="Arial"/>
            <w:sz w:val="22"/>
            <w:szCs w:val="22"/>
          </w:rPr>
          <w:t>https://www.proquest.com/docview/1896832950?OpenUrlRefId=info:xri/sid:primo&amp;accountid=130472</w:t>
        </w:r>
      </w:hyperlink>
      <w:r w:rsidRPr="00327C30">
        <w:rPr>
          <w:rFonts w:ascii="Arial" w:hAnsi="Arial" w:cs="Arial"/>
          <w:sz w:val="22"/>
          <w:szCs w:val="22"/>
        </w:rPr>
        <w:t xml:space="preserve"> (Accessed: 17/09/2021)</w:t>
      </w:r>
    </w:p>
    <w:p w14:paraId="19B158E1" w14:textId="77777777" w:rsidR="00D67B0B" w:rsidRPr="00327C30" w:rsidRDefault="00D67B0B" w:rsidP="00906F6C">
      <w:pPr>
        <w:rPr>
          <w:rFonts w:ascii="Arial" w:hAnsi="Arial" w:cs="Arial"/>
          <w:sz w:val="22"/>
          <w:szCs w:val="22"/>
        </w:rPr>
      </w:pPr>
    </w:p>
    <w:p w14:paraId="1C90AD7E" w14:textId="08091866" w:rsidR="00906F6C" w:rsidRDefault="00906F6C" w:rsidP="00906F6C">
      <w:pPr>
        <w:rPr>
          <w:rFonts w:ascii="Arial" w:hAnsi="Arial" w:cs="Arial"/>
          <w:sz w:val="22"/>
          <w:szCs w:val="22"/>
        </w:rPr>
      </w:pPr>
      <w:r w:rsidRPr="00327C30">
        <w:rPr>
          <w:rFonts w:ascii="Arial" w:hAnsi="Arial" w:cs="Arial"/>
          <w:sz w:val="22"/>
          <w:szCs w:val="22"/>
        </w:rPr>
        <w:t xml:space="preserve">Fischbacher-Smith, D. and Fischbacher- Smith, M. (2013) ‘The Vulnerability of Public Spaces: Challenges for UK hospitals under the ‘new’ terrorist threat’, </w:t>
      </w:r>
      <w:r w:rsidRPr="00327C30">
        <w:rPr>
          <w:rFonts w:ascii="Arial" w:hAnsi="Arial" w:cs="Arial"/>
          <w:i/>
          <w:iCs/>
          <w:sz w:val="22"/>
          <w:szCs w:val="22"/>
        </w:rPr>
        <w:t xml:space="preserve">Public Management Review, </w:t>
      </w:r>
      <w:r w:rsidRPr="00327C30">
        <w:rPr>
          <w:rFonts w:ascii="Arial" w:hAnsi="Arial" w:cs="Arial"/>
          <w:sz w:val="22"/>
          <w:szCs w:val="22"/>
        </w:rPr>
        <w:t xml:space="preserve">15(3), pp. 330- 343. Available at: </w:t>
      </w:r>
      <w:hyperlink r:id="rId40" w:anchor="AN=86409374&amp;db=bth" w:history="1">
        <w:r w:rsidRPr="00327C30">
          <w:rPr>
            <w:rStyle w:val="Hyperlink"/>
            <w:rFonts w:ascii="Arial" w:hAnsi="Arial" w:cs="Arial"/>
            <w:sz w:val="22"/>
            <w:szCs w:val="22"/>
          </w:rPr>
          <w:t>https://web-a-ebscohost-com.ezproxy.uwtsd.ac.uk/ehost/detail/detail?vid=0&amp;sid=ab6cc357-d021-4202-aa4c-f17c6ed0842e%40sdc-v-sessmgr01&amp;bdata=JnNpdGU9ZWhvc3QtbGl2ZQ%3d%3d#AN=86409374&amp;db=bth</w:t>
        </w:r>
      </w:hyperlink>
      <w:r w:rsidRPr="00327C30">
        <w:rPr>
          <w:rFonts w:ascii="Arial" w:hAnsi="Arial" w:cs="Arial"/>
          <w:sz w:val="22"/>
          <w:szCs w:val="22"/>
        </w:rPr>
        <w:t xml:space="preserve"> (Accessed: 16/09/2021) </w:t>
      </w:r>
    </w:p>
    <w:p w14:paraId="5FF9B92D" w14:textId="77777777" w:rsidR="00D67B0B" w:rsidRPr="00327C30" w:rsidRDefault="00D67B0B" w:rsidP="00906F6C">
      <w:pPr>
        <w:rPr>
          <w:rFonts w:ascii="Arial" w:hAnsi="Arial" w:cs="Arial"/>
          <w:sz w:val="22"/>
          <w:szCs w:val="22"/>
        </w:rPr>
      </w:pPr>
    </w:p>
    <w:p w14:paraId="755C6C26" w14:textId="66597716" w:rsidR="00906F6C" w:rsidRDefault="00906F6C" w:rsidP="00906F6C">
      <w:pPr>
        <w:rPr>
          <w:rFonts w:ascii="Arial" w:hAnsi="Arial" w:cs="Arial"/>
          <w:sz w:val="22"/>
          <w:szCs w:val="22"/>
        </w:rPr>
      </w:pPr>
      <w:r w:rsidRPr="00327C30">
        <w:rPr>
          <w:rFonts w:ascii="Arial" w:hAnsi="Arial" w:cs="Arial"/>
          <w:sz w:val="22"/>
          <w:szCs w:val="22"/>
        </w:rPr>
        <w:t xml:space="preserve">Flannagan, R. (2007) </w:t>
      </w:r>
      <w:r w:rsidRPr="00327C30">
        <w:rPr>
          <w:rFonts w:ascii="Arial" w:hAnsi="Arial" w:cs="Arial"/>
          <w:i/>
          <w:iCs/>
          <w:sz w:val="22"/>
          <w:szCs w:val="22"/>
        </w:rPr>
        <w:t>Review of Policing: Interim report</w:t>
      </w:r>
      <w:r w:rsidRPr="00327C30">
        <w:rPr>
          <w:rFonts w:ascii="Arial" w:hAnsi="Arial" w:cs="Arial"/>
          <w:sz w:val="22"/>
          <w:szCs w:val="22"/>
        </w:rPr>
        <w:t xml:space="preserve">, London: HMIC. Available at: </w:t>
      </w:r>
      <w:hyperlink r:id="rId41" w:history="1">
        <w:r w:rsidRPr="00327C30">
          <w:rPr>
            <w:rStyle w:val="Hyperlink"/>
            <w:rFonts w:ascii="Arial" w:hAnsi="Arial" w:cs="Arial"/>
            <w:sz w:val="22"/>
            <w:szCs w:val="22"/>
          </w:rPr>
          <w:t>http://lgiu.org/wp-content/uploads/2012/04/Flanagan-Review-of-Policing-Interim-Report.pdf</w:t>
        </w:r>
      </w:hyperlink>
      <w:r w:rsidRPr="00327C30">
        <w:rPr>
          <w:rFonts w:ascii="Arial" w:hAnsi="Arial" w:cs="Arial"/>
          <w:sz w:val="22"/>
          <w:szCs w:val="22"/>
        </w:rPr>
        <w:t xml:space="preserve"> (accessed: 03/10/2021)</w:t>
      </w:r>
    </w:p>
    <w:p w14:paraId="113A6388" w14:textId="77777777" w:rsidR="00D67B0B" w:rsidRPr="00327C30" w:rsidRDefault="00D67B0B" w:rsidP="00906F6C">
      <w:pPr>
        <w:rPr>
          <w:rFonts w:ascii="Arial" w:hAnsi="Arial" w:cs="Arial"/>
          <w:sz w:val="22"/>
          <w:szCs w:val="22"/>
        </w:rPr>
      </w:pPr>
    </w:p>
    <w:p w14:paraId="75ADE28A" w14:textId="36DBF92D" w:rsidR="00906F6C" w:rsidRDefault="00906F6C" w:rsidP="00906F6C">
      <w:pPr>
        <w:rPr>
          <w:rFonts w:ascii="Arial" w:hAnsi="Arial" w:cs="Arial"/>
          <w:sz w:val="22"/>
          <w:szCs w:val="22"/>
        </w:rPr>
      </w:pPr>
      <w:r w:rsidRPr="00327C30">
        <w:rPr>
          <w:rFonts w:ascii="Arial" w:hAnsi="Arial" w:cs="Arial"/>
          <w:sz w:val="22"/>
          <w:szCs w:val="22"/>
        </w:rPr>
        <w:t xml:space="preserve">Flannagan, R. (2008) </w:t>
      </w:r>
      <w:r w:rsidRPr="00327C30">
        <w:rPr>
          <w:rFonts w:ascii="Arial" w:hAnsi="Arial" w:cs="Arial"/>
          <w:i/>
          <w:iCs/>
          <w:sz w:val="22"/>
          <w:szCs w:val="22"/>
        </w:rPr>
        <w:t>Review of Policing: Final report</w:t>
      </w:r>
      <w:r w:rsidRPr="00327C30">
        <w:rPr>
          <w:rFonts w:ascii="Arial" w:hAnsi="Arial" w:cs="Arial"/>
          <w:sz w:val="22"/>
          <w:szCs w:val="22"/>
        </w:rPr>
        <w:t xml:space="preserve">, London: HMIC. Available at: </w:t>
      </w:r>
      <w:hyperlink r:id="rId42" w:history="1">
        <w:r w:rsidRPr="00327C30">
          <w:rPr>
            <w:rStyle w:val="Hyperlink"/>
            <w:rFonts w:ascii="Arial" w:hAnsi="Arial" w:cs="Arial"/>
            <w:sz w:val="22"/>
            <w:szCs w:val="22"/>
          </w:rPr>
          <w:t>https://www.justiceinspectorates.gov.uk/hmicfrs/media/flanagan-review-of-policing-20080201.pdf</w:t>
        </w:r>
      </w:hyperlink>
      <w:r w:rsidRPr="00327C30">
        <w:rPr>
          <w:rFonts w:ascii="Arial" w:hAnsi="Arial" w:cs="Arial"/>
          <w:sz w:val="22"/>
          <w:szCs w:val="22"/>
        </w:rPr>
        <w:t xml:space="preserve"> (Accessed: 03/10/2021)</w:t>
      </w:r>
    </w:p>
    <w:p w14:paraId="2FF316A1" w14:textId="77777777" w:rsidR="00D67B0B" w:rsidRPr="00327C30" w:rsidRDefault="00D67B0B" w:rsidP="00906F6C">
      <w:pPr>
        <w:rPr>
          <w:rFonts w:ascii="Arial" w:hAnsi="Arial" w:cs="Arial"/>
          <w:sz w:val="22"/>
          <w:szCs w:val="22"/>
        </w:rPr>
      </w:pPr>
    </w:p>
    <w:p w14:paraId="2AD8C856" w14:textId="1BB7EBD1" w:rsidR="00906F6C" w:rsidRDefault="00906F6C" w:rsidP="00906F6C">
      <w:pPr>
        <w:rPr>
          <w:rFonts w:ascii="Arial" w:hAnsi="Arial" w:cs="Arial"/>
          <w:sz w:val="22"/>
          <w:szCs w:val="22"/>
        </w:rPr>
      </w:pPr>
      <w:r w:rsidRPr="00327C30">
        <w:rPr>
          <w:rFonts w:ascii="Arial" w:hAnsi="Arial" w:cs="Arial"/>
          <w:sz w:val="22"/>
          <w:szCs w:val="22"/>
        </w:rPr>
        <w:t xml:space="preserve">Fyfe, N.R. (2013) ‘Complex transition and uncertain trajectories: Reflections on recent developments in police professionalism’, </w:t>
      </w:r>
      <w:r w:rsidRPr="00327C30">
        <w:rPr>
          <w:rFonts w:ascii="Arial" w:hAnsi="Arial" w:cs="Arial"/>
          <w:i/>
          <w:iCs/>
          <w:sz w:val="22"/>
          <w:szCs w:val="22"/>
        </w:rPr>
        <w:t>Journal of Workplace Learning</w:t>
      </w:r>
      <w:r w:rsidRPr="00327C30">
        <w:rPr>
          <w:rFonts w:ascii="Arial" w:hAnsi="Arial" w:cs="Arial"/>
          <w:sz w:val="22"/>
          <w:szCs w:val="22"/>
        </w:rPr>
        <w:t xml:space="preserve">, 25(6), pp. 407 -420. Available at: </w:t>
      </w:r>
      <w:hyperlink r:id="rId43" w:history="1">
        <w:r w:rsidRPr="00327C30">
          <w:rPr>
            <w:rStyle w:val="Hyperlink"/>
            <w:rFonts w:ascii="Arial" w:hAnsi="Arial" w:cs="Arial"/>
            <w:sz w:val="22"/>
            <w:szCs w:val="22"/>
          </w:rPr>
          <w:t>https://www.proquest.com/docview/1428878499?accountid=130472&amp;pq-origsite=primo</w:t>
        </w:r>
      </w:hyperlink>
      <w:r w:rsidRPr="00327C30">
        <w:rPr>
          <w:rFonts w:ascii="Arial" w:hAnsi="Arial" w:cs="Arial"/>
          <w:sz w:val="22"/>
          <w:szCs w:val="22"/>
        </w:rPr>
        <w:t xml:space="preserve"> (Accessed: 25/07/2021)</w:t>
      </w:r>
    </w:p>
    <w:p w14:paraId="79DE75C8" w14:textId="77777777" w:rsidR="00D67B0B" w:rsidRPr="00327C30" w:rsidRDefault="00D67B0B" w:rsidP="00906F6C">
      <w:pPr>
        <w:rPr>
          <w:rFonts w:ascii="Arial" w:hAnsi="Arial" w:cs="Arial"/>
          <w:sz w:val="22"/>
          <w:szCs w:val="22"/>
        </w:rPr>
      </w:pPr>
    </w:p>
    <w:p w14:paraId="598A5CFD" w14:textId="3C0DE5B7" w:rsidR="00906F6C" w:rsidRDefault="00906F6C" w:rsidP="00906F6C">
      <w:pPr>
        <w:rPr>
          <w:rFonts w:ascii="Arial" w:hAnsi="Arial" w:cs="Arial"/>
          <w:sz w:val="22"/>
          <w:szCs w:val="22"/>
        </w:rPr>
      </w:pPr>
      <w:r w:rsidRPr="00327C30">
        <w:rPr>
          <w:rFonts w:ascii="Arial" w:hAnsi="Arial" w:cs="Arial"/>
          <w:sz w:val="22"/>
          <w:szCs w:val="22"/>
        </w:rPr>
        <w:lastRenderedPageBreak/>
        <w:t xml:space="preserve">Gov (2021) </w:t>
      </w:r>
      <w:r w:rsidRPr="00327C30">
        <w:rPr>
          <w:rFonts w:ascii="Arial" w:hAnsi="Arial" w:cs="Arial"/>
          <w:i/>
          <w:iCs/>
          <w:sz w:val="22"/>
          <w:szCs w:val="22"/>
        </w:rPr>
        <w:t xml:space="preserve">Terrorism and National emergencies. </w:t>
      </w:r>
      <w:r w:rsidRPr="00327C30">
        <w:rPr>
          <w:rFonts w:ascii="Arial" w:hAnsi="Arial" w:cs="Arial"/>
          <w:sz w:val="22"/>
          <w:szCs w:val="22"/>
        </w:rPr>
        <w:t xml:space="preserve">Available at: </w:t>
      </w:r>
      <w:hyperlink r:id="rId44" w:history="1">
        <w:r w:rsidRPr="00327C30">
          <w:rPr>
            <w:rStyle w:val="Hyperlink"/>
            <w:rFonts w:ascii="Arial" w:hAnsi="Arial" w:cs="Arial"/>
            <w:sz w:val="22"/>
            <w:szCs w:val="22"/>
          </w:rPr>
          <w:t>https://www.gov.uk/terrorism-national-emergency</w:t>
        </w:r>
      </w:hyperlink>
      <w:r w:rsidRPr="00327C30">
        <w:rPr>
          <w:rFonts w:ascii="Arial" w:hAnsi="Arial" w:cs="Arial"/>
          <w:sz w:val="22"/>
          <w:szCs w:val="22"/>
        </w:rPr>
        <w:t xml:space="preserve"> (Accessed: 16/08/2021)</w:t>
      </w:r>
    </w:p>
    <w:p w14:paraId="7C3275BE" w14:textId="77777777" w:rsidR="00D67B0B" w:rsidRPr="00327C30" w:rsidRDefault="00D67B0B" w:rsidP="00906F6C">
      <w:pPr>
        <w:rPr>
          <w:rFonts w:ascii="Arial" w:hAnsi="Arial" w:cs="Arial"/>
          <w:sz w:val="22"/>
          <w:szCs w:val="22"/>
        </w:rPr>
      </w:pPr>
    </w:p>
    <w:p w14:paraId="2C1E3645" w14:textId="1314F424" w:rsidR="00906F6C" w:rsidRDefault="00906F6C" w:rsidP="00906F6C">
      <w:pPr>
        <w:rPr>
          <w:rFonts w:ascii="Arial" w:hAnsi="Arial" w:cs="Arial"/>
          <w:sz w:val="22"/>
          <w:szCs w:val="22"/>
        </w:rPr>
      </w:pPr>
      <w:r w:rsidRPr="00327C30">
        <w:rPr>
          <w:rFonts w:ascii="Arial" w:hAnsi="Arial" w:cs="Arial"/>
          <w:sz w:val="22"/>
          <w:szCs w:val="22"/>
        </w:rPr>
        <w:t xml:space="preserve">Hawkins, J.D., Catalano, R.F, Arthur, M. W., Egan, E., Brown, E.C, Abbott, </w:t>
      </w:r>
      <w:r w:rsidR="005612BD" w:rsidRPr="00327C30">
        <w:rPr>
          <w:rFonts w:ascii="Arial" w:hAnsi="Arial" w:cs="Arial"/>
          <w:sz w:val="22"/>
          <w:szCs w:val="22"/>
        </w:rPr>
        <w:t>R.D.,</w:t>
      </w:r>
      <w:r w:rsidRPr="00327C30">
        <w:rPr>
          <w:rFonts w:ascii="Arial" w:hAnsi="Arial" w:cs="Arial"/>
          <w:sz w:val="22"/>
          <w:szCs w:val="22"/>
        </w:rPr>
        <w:t xml:space="preserve"> and Murry, D.M. (2008) ‘Testing communities that care: The rationale, design and behavioural baseline equivalence of the community youth development study’, </w:t>
      </w:r>
      <w:r w:rsidRPr="00327C30">
        <w:rPr>
          <w:rFonts w:ascii="Arial" w:hAnsi="Arial" w:cs="Arial"/>
          <w:i/>
          <w:iCs/>
          <w:sz w:val="22"/>
          <w:szCs w:val="22"/>
        </w:rPr>
        <w:t>Prevention Science,</w:t>
      </w:r>
      <w:r w:rsidRPr="00327C30">
        <w:rPr>
          <w:rFonts w:ascii="Arial" w:hAnsi="Arial" w:cs="Arial"/>
          <w:sz w:val="22"/>
          <w:szCs w:val="22"/>
        </w:rPr>
        <w:t xml:space="preserve">9, pp. 178 – 190. Available at: </w:t>
      </w:r>
      <w:hyperlink r:id="rId45" w:history="1">
        <w:r w:rsidRPr="00327C30">
          <w:rPr>
            <w:rStyle w:val="Hyperlink"/>
            <w:rFonts w:ascii="Arial" w:hAnsi="Arial" w:cs="Arial"/>
            <w:sz w:val="22"/>
            <w:szCs w:val="22"/>
          </w:rPr>
          <w:t>https://link-springer-com.ezproxy.uwtsd.ac.uk/article/10.1007/s11121-008-0092-y</w:t>
        </w:r>
      </w:hyperlink>
      <w:r w:rsidRPr="00327C30">
        <w:rPr>
          <w:rFonts w:ascii="Arial" w:hAnsi="Arial" w:cs="Arial"/>
          <w:sz w:val="22"/>
          <w:szCs w:val="22"/>
        </w:rPr>
        <w:t xml:space="preserve"> (Accessed: 11/10/2021)</w:t>
      </w:r>
    </w:p>
    <w:p w14:paraId="238B8F87" w14:textId="77777777" w:rsidR="00D67B0B" w:rsidRPr="00327C30" w:rsidRDefault="00D67B0B" w:rsidP="00906F6C">
      <w:pPr>
        <w:rPr>
          <w:rFonts w:ascii="Arial" w:hAnsi="Arial" w:cs="Arial"/>
          <w:sz w:val="22"/>
          <w:szCs w:val="22"/>
        </w:rPr>
      </w:pPr>
    </w:p>
    <w:p w14:paraId="1E14BF2C" w14:textId="54BF1AE3" w:rsidR="00906F6C" w:rsidRDefault="00906F6C" w:rsidP="00906F6C">
      <w:pPr>
        <w:rPr>
          <w:rFonts w:ascii="Arial" w:hAnsi="Arial" w:cs="Arial"/>
          <w:sz w:val="22"/>
          <w:szCs w:val="22"/>
        </w:rPr>
      </w:pPr>
      <w:r w:rsidRPr="00327C30">
        <w:rPr>
          <w:rFonts w:ascii="Arial" w:hAnsi="Arial" w:cs="Arial"/>
          <w:sz w:val="22"/>
          <w:szCs w:val="22"/>
        </w:rPr>
        <w:t xml:space="preserve">Healey, K.M. (1999) </w:t>
      </w:r>
      <w:r w:rsidRPr="00327C30">
        <w:rPr>
          <w:rFonts w:ascii="Arial" w:hAnsi="Arial" w:cs="Arial"/>
          <w:i/>
          <w:iCs/>
          <w:sz w:val="22"/>
          <w:szCs w:val="22"/>
        </w:rPr>
        <w:t xml:space="preserve">Case Management in the Criminal Justice System. </w:t>
      </w:r>
      <w:r w:rsidRPr="00327C30">
        <w:rPr>
          <w:rFonts w:ascii="Arial" w:hAnsi="Arial" w:cs="Arial"/>
          <w:sz w:val="22"/>
          <w:szCs w:val="22"/>
        </w:rPr>
        <w:t xml:space="preserve">Washington DC: National Institute of Justice. Available at: </w:t>
      </w:r>
      <w:hyperlink r:id="rId46" w:history="1">
        <w:r w:rsidRPr="00327C30">
          <w:rPr>
            <w:rStyle w:val="Hyperlink"/>
            <w:rFonts w:ascii="Arial" w:hAnsi="Arial" w:cs="Arial"/>
            <w:sz w:val="22"/>
            <w:szCs w:val="22"/>
          </w:rPr>
          <w:t>https://www.ojp.gov/pdffiles1/173409.pdf</w:t>
        </w:r>
      </w:hyperlink>
      <w:r w:rsidRPr="00327C30">
        <w:rPr>
          <w:rFonts w:ascii="Arial" w:hAnsi="Arial" w:cs="Arial"/>
          <w:sz w:val="22"/>
          <w:szCs w:val="22"/>
        </w:rPr>
        <w:t xml:space="preserve"> (Accessed: 12/10/2021)</w:t>
      </w:r>
    </w:p>
    <w:p w14:paraId="42775373" w14:textId="77777777" w:rsidR="00D67B0B" w:rsidRPr="00327C30" w:rsidRDefault="00D67B0B" w:rsidP="00906F6C">
      <w:pPr>
        <w:rPr>
          <w:rFonts w:ascii="Arial" w:hAnsi="Arial" w:cs="Arial"/>
          <w:sz w:val="22"/>
          <w:szCs w:val="22"/>
        </w:rPr>
      </w:pPr>
    </w:p>
    <w:p w14:paraId="1CF6C71D" w14:textId="3DB1BF67" w:rsidR="00906F6C" w:rsidRDefault="00906F6C" w:rsidP="00906F6C">
      <w:pPr>
        <w:rPr>
          <w:rFonts w:ascii="Arial" w:hAnsi="Arial" w:cs="Arial"/>
          <w:sz w:val="22"/>
          <w:szCs w:val="22"/>
        </w:rPr>
      </w:pPr>
      <w:r w:rsidRPr="00327C30">
        <w:rPr>
          <w:rFonts w:ascii="Arial" w:hAnsi="Arial" w:cs="Arial"/>
          <w:sz w:val="22"/>
          <w:szCs w:val="22"/>
        </w:rPr>
        <w:t xml:space="preserve">HM Government (2016) </w:t>
      </w:r>
      <w:r w:rsidRPr="00327C30">
        <w:rPr>
          <w:rFonts w:ascii="Arial" w:hAnsi="Arial" w:cs="Arial"/>
          <w:i/>
          <w:iCs/>
          <w:sz w:val="22"/>
          <w:szCs w:val="22"/>
        </w:rPr>
        <w:t>Ending Gang Violence and Exploitation</w:t>
      </w:r>
      <w:r w:rsidRPr="00327C30">
        <w:rPr>
          <w:rFonts w:ascii="Arial" w:hAnsi="Arial" w:cs="Arial"/>
          <w:sz w:val="22"/>
          <w:szCs w:val="22"/>
        </w:rPr>
        <w:t xml:space="preserve">, Available at: </w:t>
      </w:r>
      <w:hyperlink r:id="rId47" w:history="1">
        <w:r w:rsidRPr="00327C30">
          <w:rPr>
            <w:rStyle w:val="Hyperlink"/>
            <w:rFonts w:ascii="Arial" w:hAnsi="Arial" w:cs="Arial"/>
            <w:sz w:val="22"/>
            <w:szCs w:val="22"/>
          </w:rPr>
          <w:t>https://assets.publishing.service.gov.uk/government/uploads/system/uploads/attachment_data/file/491699/Ending_gang_violence_and_Exploitation_FINAL.pdf</w:t>
        </w:r>
      </w:hyperlink>
      <w:r w:rsidRPr="00327C30">
        <w:rPr>
          <w:rFonts w:ascii="Arial" w:hAnsi="Arial" w:cs="Arial"/>
          <w:sz w:val="22"/>
          <w:szCs w:val="22"/>
        </w:rPr>
        <w:t xml:space="preserve"> (Accessed: 29/09/2021)</w:t>
      </w:r>
    </w:p>
    <w:p w14:paraId="6708B971" w14:textId="77777777" w:rsidR="00D67B0B" w:rsidRPr="00327C30" w:rsidRDefault="00D67B0B" w:rsidP="00906F6C">
      <w:pPr>
        <w:rPr>
          <w:rFonts w:ascii="Arial" w:hAnsi="Arial" w:cs="Arial"/>
          <w:sz w:val="22"/>
          <w:szCs w:val="22"/>
        </w:rPr>
      </w:pPr>
    </w:p>
    <w:p w14:paraId="42416BFE" w14:textId="1D8F3DB0" w:rsidR="00906F6C" w:rsidRDefault="00906F6C" w:rsidP="00906F6C">
      <w:pPr>
        <w:rPr>
          <w:rFonts w:ascii="Arial" w:hAnsi="Arial" w:cs="Arial"/>
          <w:sz w:val="22"/>
          <w:szCs w:val="22"/>
        </w:rPr>
      </w:pPr>
      <w:r w:rsidRPr="00327C30">
        <w:rPr>
          <w:rFonts w:ascii="Arial" w:hAnsi="Arial" w:cs="Arial"/>
          <w:sz w:val="22"/>
          <w:szCs w:val="22"/>
        </w:rPr>
        <w:t xml:space="preserve">HM Government (2018) </w:t>
      </w:r>
      <w:r w:rsidRPr="00327C30">
        <w:rPr>
          <w:rFonts w:ascii="Arial" w:hAnsi="Arial" w:cs="Arial"/>
          <w:i/>
          <w:iCs/>
          <w:sz w:val="22"/>
          <w:szCs w:val="22"/>
        </w:rPr>
        <w:t>CONTEST The United Kingdom’s Strategy for Countering Terrorism</w:t>
      </w:r>
      <w:r w:rsidRPr="00327C30">
        <w:rPr>
          <w:rFonts w:ascii="Arial" w:hAnsi="Arial" w:cs="Arial"/>
          <w:sz w:val="22"/>
          <w:szCs w:val="22"/>
        </w:rPr>
        <w:t xml:space="preserve">. Available at: </w:t>
      </w:r>
      <w:hyperlink r:id="rId48" w:history="1">
        <w:r w:rsidRPr="00327C30">
          <w:rPr>
            <w:rStyle w:val="Hyperlink"/>
            <w:rFonts w:ascii="Arial" w:hAnsi="Arial" w:cs="Arial"/>
            <w:sz w:val="22"/>
            <w:szCs w:val="22"/>
          </w:rPr>
          <w:t>https://assets.publishing.service.gov.uk/government/uploads/system/uploads/attachment_data/file/716907/140618_CCS207_CCS0218929798-1_CONTEST_3.0_WEB.pdf</w:t>
        </w:r>
      </w:hyperlink>
      <w:r w:rsidRPr="00327C30">
        <w:rPr>
          <w:rFonts w:ascii="Arial" w:hAnsi="Arial" w:cs="Arial"/>
          <w:sz w:val="22"/>
          <w:szCs w:val="22"/>
        </w:rPr>
        <w:t xml:space="preserve"> (Accessed: 17/08/2021)</w:t>
      </w:r>
    </w:p>
    <w:p w14:paraId="1B3E3CDE" w14:textId="77777777" w:rsidR="00D67B0B" w:rsidRPr="00327C30" w:rsidRDefault="00D67B0B" w:rsidP="00906F6C">
      <w:pPr>
        <w:rPr>
          <w:rFonts w:ascii="Arial" w:hAnsi="Arial" w:cs="Arial"/>
          <w:sz w:val="22"/>
          <w:szCs w:val="22"/>
        </w:rPr>
      </w:pPr>
    </w:p>
    <w:p w14:paraId="62D8BB8C" w14:textId="36DE5D33" w:rsidR="00906F6C" w:rsidRDefault="00906F6C" w:rsidP="00906F6C">
      <w:pPr>
        <w:rPr>
          <w:rFonts w:ascii="Arial" w:hAnsi="Arial" w:cs="Arial"/>
          <w:sz w:val="22"/>
          <w:szCs w:val="22"/>
        </w:rPr>
      </w:pPr>
      <w:r w:rsidRPr="00327C30">
        <w:rPr>
          <w:rFonts w:ascii="Arial" w:hAnsi="Arial" w:cs="Arial"/>
          <w:sz w:val="22"/>
          <w:szCs w:val="22"/>
        </w:rPr>
        <w:t xml:space="preserve">Holdaway, S (2017) ‘The re-professionalization of the police in England and Wales’, </w:t>
      </w:r>
      <w:r w:rsidRPr="00327C30">
        <w:rPr>
          <w:rFonts w:ascii="Arial" w:hAnsi="Arial" w:cs="Arial"/>
          <w:i/>
          <w:iCs/>
          <w:sz w:val="22"/>
          <w:szCs w:val="22"/>
        </w:rPr>
        <w:t>Criminology &amp; Criminal Justice</w:t>
      </w:r>
      <w:r w:rsidRPr="00327C30">
        <w:rPr>
          <w:rFonts w:ascii="Arial" w:hAnsi="Arial" w:cs="Arial"/>
          <w:sz w:val="22"/>
          <w:szCs w:val="22"/>
        </w:rPr>
        <w:t xml:space="preserve">, 17(5), pp. 588 – 604. Available at: </w:t>
      </w:r>
      <w:hyperlink r:id="rId49" w:history="1">
        <w:r w:rsidRPr="00327C30">
          <w:rPr>
            <w:rStyle w:val="Hyperlink"/>
            <w:rFonts w:ascii="Arial" w:hAnsi="Arial" w:cs="Arial"/>
            <w:sz w:val="22"/>
            <w:szCs w:val="22"/>
          </w:rPr>
          <w:t>The re-professionalization of the police in England and Wales - Simon Holdaway, 2017 (uwtsd.ac.uk)</w:t>
        </w:r>
      </w:hyperlink>
      <w:r w:rsidRPr="00327C30">
        <w:rPr>
          <w:rFonts w:ascii="Arial" w:hAnsi="Arial" w:cs="Arial"/>
          <w:sz w:val="22"/>
          <w:szCs w:val="22"/>
        </w:rPr>
        <w:t xml:space="preserve"> (Accessed: 16/07/2021)</w:t>
      </w:r>
    </w:p>
    <w:p w14:paraId="0BAA4113" w14:textId="77777777" w:rsidR="00D67B0B" w:rsidRPr="00327C30" w:rsidRDefault="00D67B0B" w:rsidP="00906F6C">
      <w:pPr>
        <w:rPr>
          <w:rFonts w:ascii="Arial" w:hAnsi="Arial" w:cs="Arial"/>
          <w:sz w:val="22"/>
          <w:szCs w:val="22"/>
        </w:rPr>
      </w:pPr>
    </w:p>
    <w:p w14:paraId="2F9FE69E" w14:textId="29F31C1A" w:rsidR="00906F6C" w:rsidRDefault="00906F6C" w:rsidP="00906F6C">
      <w:pPr>
        <w:rPr>
          <w:rFonts w:ascii="Arial" w:hAnsi="Arial" w:cs="Arial"/>
          <w:sz w:val="22"/>
          <w:szCs w:val="22"/>
        </w:rPr>
      </w:pPr>
      <w:r w:rsidRPr="00327C30">
        <w:rPr>
          <w:rFonts w:ascii="Arial" w:hAnsi="Arial" w:cs="Arial"/>
          <w:sz w:val="22"/>
          <w:szCs w:val="22"/>
        </w:rPr>
        <w:t>House of Commons (2021</w:t>
      </w:r>
      <w:r w:rsidR="00D67B0B" w:rsidRPr="00327C30">
        <w:rPr>
          <w:rFonts w:ascii="Arial" w:hAnsi="Arial" w:cs="Arial"/>
          <w:sz w:val="22"/>
          <w:szCs w:val="22"/>
        </w:rPr>
        <w:t>) Terrorism</w:t>
      </w:r>
      <w:r w:rsidRPr="00327C30">
        <w:rPr>
          <w:rFonts w:ascii="Arial" w:hAnsi="Arial" w:cs="Arial"/>
          <w:i/>
          <w:iCs/>
          <w:sz w:val="22"/>
          <w:szCs w:val="22"/>
        </w:rPr>
        <w:t xml:space="preserve"> in Great Britain: the statistics</w:t>
      </w:r>
      <w:r w:rsidRPr="00327C30">
        <w:rPr>
          <w:rFonts w:ascii="Arial" w:hAnsi="Arial" w:cs="Arial"/>
          <w:sz w:val="22"/>
          <w:szCs w:val="22"/>
        </w:rPr>
        <w:t xml:space="preserve">. Available at: </w:t>
      </w:r>
      <w:hyperlink r:id="rId50" w:history="1">
        <w:r w:rsidRPr="00327C30">
          <w:rPr>
            <w:rStyle w:val="Hyperlink"/>
            <w:rFonts w:ascii="Arial" w:hAnsi="Arial" w:cs="Arial"/>
            <w:sz w:val="22"/>
            <w:szCs w:val="22"/>
          </w:rPr>
          <w:t>https://researchbriefings.files.parliament.uk/documents/CBP-7613/CBP-7613.pdf</w:t>
        </w:r>
      </w:hyperlink>
      <w:r w:rsidRPr="00327C30">
        <w:rPr>
          <w:rFonts w:ascii="Arial" w:hAnsi="Arial" w:cs="Arial"/>
          <w:sz w:val="22"/>
          <w:szCs w:val="22"/>
        </w:rPr>
        <w:t xml:space="preserve"> (Accessed: 03/09/2021)</w:t>
      </w:r>
    </w:p>
    <w:p w14:paraId="6E89C884" w14:textId="77777777" w:rsidR="00D67B0B" w:rsidRPr="00327C30" w:rsidRDefault="00D67B0B" w:rsidP="00906F6C">
      <w:pPr>
        <w:rPr>
          <w:rFonts w:ascii="Arial" w:hAnsi="Arial" w:cs="Arial"/>
          <w:sz w:val="22"/>
          <w:szCs w:val="22"/>
        </w:rPr>
      </w:pPr>
    </w:p>
    <w:p w14:paraId="245EFF6F" w14:textId="20356AB3" w:rsidR="00906F6C" w:rsidRDefault="00906F6C" w:rsidP="00906F6C">
      <w:pPr>
        <w:rPr>
          <w:rFonts w:ascii="Arial" w:hAnsi="Arial" w:cs="Arial"/>
          <w:sz w:val="22"/>
          <w:szCs w:val="22"/>
        </w:rPr>
      </w:pPr>
      <w:r w:rsidRPr="00327C30">
        <w:rPr>
          <w:rFonts w:ascii="Arial" w:hAnsi="Arial" w:cs="Arial"/>
          <w:sz w:val="22"/>
          <w:szCs w:val="22"/>
        </w:rPr>
        <w:t xml:space="preserve">Huq, A.Z., Tyler, T.R. and Schulhofer, S. J (2011) ‘Mechanisms for Eliciting Cooperation in Counterterrorism Policing: Evidence from the United Kingdom’, </w:t>
      </w:r>
      <w:r w:rsidRPr="00327C30">
        <w:rPr>
          <w:rFonts w:ascii="Arial" w:hAnsi="Arial" w:cs="Arial"/>
          <w:i/>
          <w:iCs/>
          <w:sz w:val="22"/>
          <w:szCs w:val="22"/>
        </w:rPr>
        <w:t>Journal of Empirical Legal Studies</w:t>
      </w:r>
      <w:r w:rsidRPr="00327C30">
        <w:rPr>
          <w:rFonts w:ascii="Arial" w:hAnsi="Arial" w:cs="Arial"/>
          <w:sz w:val="22"/>
          <w:szCs w:val="22"/>
        </w:rPr>
        <w:t xml:space="preserve">, 8(4), pp. 728 – 761. Available at: </w:t>
      </w:r>
      <w:hyperlink r:id="rId51" w:history="1">
        <w:r w:rsidRPr="00327C30">
          <w:rPr>
            <w:rStyle w:val="Hyperlink"/>
            <w:rFonts w:ascii="Arial" w:hAnsi="Arial" w:cs="Arial"/>
            <w:sz w:val="22"/>
            <w:szCs w:val="22"/>
          </w:rPr>
          <w:t>Mechanisms for Eliciting Cooperation in Counterterrorism Policing: Evidence from the United Kingdom - Huq - 2011 - Journal of Empirical Legal Studies - Wiley Online Library (uwtsd.ac.uk)</w:t>
        </w:r>
      </w:hyperlink>
      <w:r w:rsidRPr="00327C30">
        <w:rPr>
          <w:rFonts w:ascii="Arial" w:hAnsi="Arial" w:cs="Arial"/>
          <w:sz w:val="22"/>
          <w:szCs w:val="22"/>
        </w:rPr>
        <w:t xml:space="preserve"> (Accessed: 28/09/2021)</w:t>
      </w:r>
    </w:p>
    <w:p w14:paraId="3C4B25BA" w14:textId="77777777" w:rsidR="00D67B0B" w:rsidRPr="00327C30" w:rsidRDefault="00D67B0B" w:rsidP="00906F6C">
      <w:pPr>
        <w:rPr>
          <w:rFonts w:ascii="Arial" w:hAnsi="Arial" w:cs="Arial"/>
          <w:sz w:val="22"/>
          <w:szCs w:val="22"/>
        </w:rPr>
      </w:pPr>
    </w:p>
    <w:p w14:paraId="6B7A1C77" w14:textId="258A98F9" w:rsidR="00906F6C" w:rsidRDefault="00906F6C" w:rsidP="00906F6C">
      <w:pPr>
        <w:rPr>
          <w:rFonts w:ascii="Arial" w:hAnsi="Arial" w:cs="Arial"/>
          <w:sz w:val="22"/>
          <w:szCs w:val="22"/>
        </w:rPr>
      </w:pPr>
      <w:r w:rsidRPr="00327C30">
        <w:rPr>
          <w:rFonts w:ascii="Arial" w:hAnsi="Arial" w:cs="Arial"/>
          <w:sz w:val="22"/>
          <w:szCs w:val="22"/>
        </w:rPr>
        <w:t xml:space="preserve">Independent (2021) </w:t>
      </w:r>
      <w:r w:rsidR="00D67B0B" w:rsidRPr="00327C30">
        <w:rPr>
          <w:rFonts w:ascii="Arial" w:hAnsi="Arial" w:cs="Arial"/>
          <w:sz w:val="22"/>
          <w:szCs w:val="22"/>
        </w:rPr>
        <w:t>‘” Vulgar</w:t>
      </w:r>
      <w:r w:rsidRPr="00327C30">
        <w:rPr>
          <w:rFonts w:ascii="Arial" w:hAnsi="Arial" w:cs="Arial"/>
          <w:sz w:val="22"/>
          <w:szCs w:val="22"/>
        </w:rPr>
        <w:t xml:space="preserve"> and sexist” Whatsapp texts ignored by bosses, says ex Met detective’, </w:t>
      </w:r>
      <w:r w:rsidRPr="00327C30">
        <w:rPr>
          <w:rFonts w:ascii="Arial" w:hAnsi="Arial" w:cs="Arial"/>
          <w:i/>
          <w:iCs/>
          <w:sz w:val="22"/>
          <w:szCs w:val="22"/>
        </w:rPr>
        <w:t>The Independent</w:t>
      </w:r>
      <w:r w:rsidRPr="00327C30">
        <w:rPr>
          <w:rFonts w:ascii="Arial" w:hAnsi="Arial" w:cs="Arial"/>
          <w:sz w:val="22"/>
          <w:szCs w:val="22"/>
        </w:rPr>
        <w:t>, 4</w:t>
      </w:r>
      <w:r w:rsidRPr="00327C30">
        <w:rPr>
          <w:rFonts w:ascii="Arial" w:hAnsi="Arial" w:cs="Arial"/>
          <w:sz w:val="22"/>
          <w:szCs w:val="22"/>
          <w:vertAlign w:val="superscript"/>
        </w:rPr>
        <w:t>th</w:t>
      </w:r>
      <w:r w:rsidRPr="00327C30">
        <w:rPr>
          <w:rFonts w:ascii="Arial" w:hAnsi="Arial" w:cs="Arial"/>
          <w:sz w:val="22"/>
          <w:szCs w:val="22"/>
        </w:rPr>
        <w:t xml:space="preserve"> October. Available at: </w:t>
      </w:r>
      <w:hyperlink r:id="rId52" w:history="1">
        <w:r w:rsidRPr="00327C30">
          <w:rPr>
            <w:rStyle w:val="Hyperlink"/>
            <w:rFonts w:ascii="Arial" w:hAnsi="Arial" w:cs="Arial"/>
            <w:sz w:val="22"/>
            <w:szCs w:val="22"/>
          </w:rPr>
          <w:t>Evidence of ‘vulgar and sexist’ WhatsApp texts ignored, says ex-Met detective | The Independent</w:t>
        </w:r>
      </w:hyperlink>
      <w:r w:rsidRPr="00327C30">
        <w:rPr>
          <w:rFonts w:ascii="Arial" w:hAnsi="Arial" w:cs="Arial"/>
          <w:sz w:val="22"/>
          <w:szCs w:val="22"/>
        </w:rPr>
        <w:t xml:space="preserve"> (Accessed: 07/10/2021)</w:t>
      </w:r>
    </w:p>
    <w:p w14:paraId="511B5269" w14:textId="77777777" w:rsidR="00D67B0B" w:rsidRPr="00327C30" w:rsidRDefault="00D67B0B" w:rsidP="00906F6C">
      <w:pPr>
        <w:rPr>
          <w:rFonts w:ascii="Arial" w:hAnsi="Arial" w:cs="Arial"/>
          <w:sz w:val="22"/>
          <w:szCs w:val="22"/>
        </w:rPr>
      </w:pPr>
    </w:p>
    <w:p w14:paraId="46A2E496" w14:textId="378145AA" w:rsidR="00906F6C" w:rsidRDefault="00906F6C" w:rsidP="00906F6C">
      <w:pPr>
        <w:rPr>
          <w:rFonts w:ascii="Arial" w:hAnsi="Arial" w:cs="Arial"/>
          <w:sz w:val="22"/>
          <w:szCs w:val="22"/>
        </w:rPr>
      </w:pPr>
      <w:r w:rsidRPr="00327C30">
        <w:rPr>
          <w:rFonts w:ascii="Arial" w:hAnsi="Arial" w:cs="Arial"/>
          <w:sz w:val="22"/>
          <w:szCs w:val="22"/>
        </w:rPr>
        <w:t xml:space="preserve">Innes, M. (2006) ‘Policing uncertainty: Countering terror through community intelligence and democratic policing’, </w:t>
      </w:r>
      <w:r w:rsidRPr="00327C30">
        <w:rPr>
          <w:rFonts w:ascii="Arial" w:hAnsi="Arial" w:cs="Arial"/>
          <w:i/>
          <w:iCs/>
          <w:sz w:val="22"/>
          <w:szCs w:val="22"/>
        </w:rPr>
        <w:t xml:space="preserve">The Annals of the American Academy of Political and Social Science, </w:t>
      </w:r>
      <w:r w:rsidRPr="00327C30">
        <w:rPr>
          <w:rFonts w:ascii="Arial" w:hAnsi="Arial" w:cs="Arial"/>
          <w:sz w:val="22"/>
          <w:szCs w:val="22"/>
        </w:rPr>
        <w:t xml:space="preserve">605(1), pp. 222 – 241. Available at: </w:t>
      </w:r>
      <w:hyperlink r:id="rId53" w:history="1">
        <w:r w:rsidRPr="00327C30">
          <w:rPr>
            <w:rStyle w:val="Hyperlink"/>
            <w:rFonts w:ascii="Arial" w:hAnsi="Arial" w:cs="Arial"/>
            <w:sz w:val="22"/>
            <w:szCs w:val="22"/>
          </w:rPr>
          <w:t>https://www-jstor-org.ezproxy.uwtsd.ac.uk/action/doBasicSearch?sid=primo&amp;Query=%22Policing+Uncertainty%3A+Countering+Terror+through+Community+Intelligence+and+Democratic+Policing%22</w:t>
        </w:r>
      </w:hyperlink>
      <w:r w:rsidRPr="00327C30">
        <w:rPr>
          <w:rFonts w:ascii="Arial" w:hAnsi="Arial" w:cs="Arial"/>
          <w:sz w:val="22"/>
          <w:szCs w:val="22"/>
        </w:rPr>
        <w:t xml:space="preserve"> (Accessed: 02/10/2021)</w:t>
      </w:r>
    </w:p>
    <w:p w14:paraId="755A5562" w14:textId="77777777" w:rsidR="00D67B0B" w:rsidRPr="00327C30" w:rsidRDefault="00D67B0B" w:rsidP="00906F6C">
      <w:pPr>
        <w:rPr>
          <w:rFonts w:ascii="Arial" w:hAnsi="Arial" w:cs="Arial"/>
          <w:sz w:val="22"/>
          <w:szCs w:val="22"/>
        </w:rPr>
      </w:pPr>
    </w:p>
    <w:p w14:paraId="722822EF" w14:textId="79AD185F" w:rsidR="00906F6C" w:rsidRDefault="00906F6C" w:rsidP="00906F6C">
      <w:pPr>
        <w:rPr>
          <w:rFonts w:ascii="Arial" w:hAnsi="Arial" w:cs="Arial"/>
          <w:sz w:val="22"/>
          <w:szCs w:val="22"/>
        </w:rPr>
      </w:pPr>
      <w:r w:rsidRPr="00327C30">
        <w:rPr>
          <w:rFonts w:ascii="Arial" w:hAnsi="Arial" w:cs="Arial"/>
          <w:sz w:val="22"/>
          <w:szCs w:val="22"/>
        </w:rPr>
        <w:t xml:space="preserve">Jaschke, H.G and Neidhardt, K. (2007) ‘A modern police science as an integrated academic discipline: a contribution to the debate on its fundamentals’, </w:t>
      </w:r>
      <w:r w:rsidRPr="00327C30">
        <w:rPr>
          <w:rFonts w:ascii="Arial" w:hAnsi="Arial" w:cs="Arial"/>
          <w:i/>
          <w:iCs/>
          <w:sz w:val="22"/>
          <w:szCs w:val="22"/>
        </w:rPr>
        <w:t xml:space="preserve">Policing and Society, </w:t>
      </w:r>
      <w:r w:rsidRPr="00327C30">
        <w:rPr>
          <w:rFonts w:ascii="Arial" w:hAnsi="Arial" w:cs="Arial"/>
          <w:sz w:val="22"/>
          <w:szCs w:val="22"/>
        </w:rPr>
        <w:t xml:space="preserve">17(4), pp. 303 – 320. Available at: </w:t>
      </w:r>
      <w:hyperlink r:id="rId54" w:history="1">
        <w:r w:rsidRPr="00327C30">
          <w:rPr>
            <w:rStyle w:val="Hyperlink"/>
            <w:rFonts w:ascii="Arial" w:hAnsi="Arial" w:cs="Arial"/>
            <w:sz w:val="22"/>
            <w:szCs w:val="22"/>
          </w:rPr>
          <w:t>A Modern Police Science as an Integrated Academic Discipline: A Contribution to the Debate on its Fundamentals: Policing and Society: Vol 17, No 4 (tandfonline.com)</w:t>
        </w:r>
      </w:hyperlink>
      <w:r w:rsidRPr="00327C30">
        <w:rPr>
          <w:rFonts w:ascii="Arial" w:hAnsi="Arial" w:cs="Arial"/>
          <w:sz w:val="22"/>
          <w:szCs w:val="22"/>
        </w:rPr>
        <w:t xml:space="preserve"> (Accessed: 19/07/2021)</w:t>
      </w:r>
    </w:p>
    <w:p w14:paraId="008CE030" w14:textId="77777777" w:rsidR="00D67B0B" w:rsidRPr="00327C30" w:rsidRDefault="00D67B0B" w:rsidP="00906F6C">
      <w:pPr>
        <w:rPr>
          <w:rFonts w:ascii="Arial" w:hAnsi="Arial" w:cs="Arial"/>
          <w:sz w:val="22"/>
          <w:szCs w:val="22"/>
        </w:rPr>
      </w:pPr>
    </w:p>
    <w:p w14:paraId="08D11FDE" w14:textId="66AD2D89" w:rsidR="00906F6C" w:rsidRDefault="00906F6C" w:rsidP="00906F6C">
      <w:pPr>
        <w:rPr>
          <w:rFonts w:ascii="Arial" w:hAnsi="Arial" w:cs="Arial"/>
          <w:sz w:val="22"/>
          <w:szCs w:val="22"/>
        </w:rPr>
      </w:pPr>
      <w:r w:rsidRPr="00327C30">
        <w:rPr>
          <w:rFonts w:ascii="Arial" w:hAnsi="Arial" w:cs="Arial"/>
          <w:sz w:val="22"/>
          <w:szCs w:val="22"/>
        </w:rPr>
        <w:t xml:space="preserve">James, A. (2013) </w:t>
      </w:r>
      <w:r w:rsidRPr="00327C30">
        <w:rPr>
          <w:rFonts w:ascii="Arial" w:hAnsi="Arial" w:cs="Arial"/>
          <w:i/>
          <w:iCs/>
          <w:sz w:val="22"/>
          <w:szCs w:val="22"/>
        </w:rPr>
        <w:t>Examining intelligence-led policing: developments in research, policy and practice</w:t>
      </w:r>
      <w:r w:rsidRPr="00327C30">
        <w:rPr>
          <w:rFonts w:ascii="Arial" w:hAnsi="Arial" w:cs="Arial"/>
          <w:sz w:val="22"/>
          <w:szCs w:val="22"/>
        </w:rPr>
        <w:t>, Basingstoke: Palgrave Macmillan</w:t>
      </w:r>
    </w:p>
    <w:p w14:paraId="1CB8D416" w14:textId="77777777" w:rsidR="00D67B0B" w:rsidRPr="00327C30" w:rsidRDefault="00D67B0B" w:rsidP="00906F6C">
      <w:pPr>
        <w:rPr>
          <w:rFonts w:ascii="Arial" w:hAnsi="Arial" w:cs="Arial"/>
          <w:sz w:val="22"/>
          <w:szCs w:val="22"/>
        </w:rPr>
      </w:pPr>
    </w:p>
    <w:p w14:paraId="59C030A2" w14:textId="52612893" w:rsidR="00906F6C" w:rsidRDefault="00906F6C" w:rsidP="00906F6C">
      <w:pPr>
        <w:rPr>
          <w:rFonts w:ascii="Arial" w:hAnsi="Arial" w:cs="Arial"/>
          <w:sz w:val="22"/>
          <w:szCs w:val="22"/>
        </w:rPr>
      </w:pPr>
      <w:r w:rsidRPr="00327C30">
        <w:rPr>
          <w:rFonts w:ascii="Arial" w:hAnsi="Arial" w:cs="Arial"/>
          <w:sz w:val="22"/>
          <w:szCs w:val="22"/>
        </w:rPr>
        <w:t xml:space="preserve">Jay, A. (2014) </w:t>
      </w:r>
      <w:r w:rsidRPr="00327C30">
        <w:rPr>
          <w:rFonts w:ascii="Arial" w:hAnsi="Arial" w:cs="Arial"/>
          <w:i/>
          <w:iCs/>
          <w:sz w:val="22"/>
          <w:szCs w:val="22"/>
        </w:rPr>
        <w:t>Independent Inquiry into Child Sexual Exploitation in Rotheram 1997- 2013</w:t>
      </w:r>
      <w:r w:rsidRPr="00327C30">
        <w:rPr>
          <w:rFonts w:ascii="Arial" w:hAnsi="Arial" w:cs="Arial"/>
          <w:sz w:val="22"/>
          <w:szCs w:val="22"/>
        </w:rPr>
        <w:t xml:space="preserve">, Available at: </w:t>
      </w:r>
      <w:hyperlink r:id="rId55" w:history="1">
        <w:r w:rsidRPr="00327C30">
          <w:rPr>
            <w:rStyle w:val="Hyperlink"/>
            <w:rFonts w:ascii="Arial" w:hAnsi="Arial" w:cs="Arial"/>
            <w:sz w:val="22"/>
            <w:szCs w:val="22"/>
          </w:rPr>
          <w:t>https://www.rotherham.gov.uk/downloads/file/279/independent-inquiry-into-child-sexual-exploitation-in-rotherham</w:t>
        </w:r>
      </w:hyperlink>
      <w:r w:rsidRPr="00327C30">
        <w:rPr>
          <w:rFonts w:ascii="Arial" w:hAnsi="Arial" w:cs="Arial"/>
          <w:sz w:val="22"/>
          <w:szCs w:val="22"/>
        </w:rPr>
        <w:t xml:space="preserve"> (Accessed: 12/10/2021)</w:t>
      </w:r>
    </w:p>
    <w:p w14:paraId="745E74A1" w14:textId="77777777" w:rsidR="00D67B0B" w:rsidRPr="00327C30" w:rsidRDefault="00D67B0B" w:rsidP="00906F6C">
      <w:pPr>
        <w:rPr>
          <w:rFonts w:ascii="Arial" w:hAnsi="Arial" w:cs="Arial"/>
          <w:sz w:val="22"/>
          <w:szCs w:val="22"/>
        </w:rPr>
      </w:pPr>
    </w:p>
    <w:p w14:paraId="3D169E67" w14:textId="328F4066" w:rsidR="00906F6C" w:rsidRDefault="00906F6C" w:rsidP="00906F6C">
      <w:pPr>
        <w:rPr>
          <w:rFonts w:ascii="Arial" w:hAnsi="Arial" w:cs="Arial"/>
          <w:sz w:val="22"/>
          <w:szCs w:val="22"/>
        </w:rPr>
      </w:pPr>
      <w:r w:rsidRPr="00327C30">
        <w:rPr>
          <w:rFonts w:ascii="Arial" w:hAnsi="Arial" w:cs="Arial"/>
          <w:sz w:val="22"/>
          <w:szCs w:val="22"/>
        </w:rPr>
        <w:t xml:space="preserve">Kelling, G.L. and Bratton, W.J (2006) </w:t>
      </w:r>
      <w:r w:rsidRPr="00327C30">
        <w:rPr>
          <w:rFonts w:ascii="Arial" w:hAnsi="Arial" w:cs="Arial"/>
          <w:i/>
          <w:iCs/>
          <w:sz w:val="22"/>
          <w:szCs w:val="22"/>
        </w:rPr>
        <w:t xml:space="preserve">Policing Terrorism, </w:t>
      </w:r>
      <w:r w:rsidRPr="00327C30">
        <w:rPr>
          <w:rFonts w:ascii="Arial" w:hAnsi="Arial" w:cs="Arial"/>
          <w:sz w:val="22"/>
          <w:szCs w:val="22"/>
        </w:rPr>
        <w:t>New York: Manhayyan Institute for Policy Research</w:t>
      </w:r>
    </w:p>
    <w:p w14:paraId="3CA64992" w14:textId="77777777" w:rsidR="00D67B0B" w:rsidRPr="00327C30" w:rsidRDefault="00D67B0B" w:rsidP="00906F6C">
      <w:pPr>
        <w:rPr>
          <w:rFonts w:ascii="Arial" w:hAnsi="Arial" w:cs="Arial"/>
          <w:sz w:val="22"/>
          <w:szCs w:val="22"/>
        </w:rPr>
      </w:pPr>
    </w:p>
    <w:p w14:paraId="27C7B04F" w14:textId="4FCCB55A" w:rsidR="00906F6C" w:rsidRDefault="00906F6C" w:rsidP="00906F6C">
      <w:pPr>
        <w:rPr>
          <w:rFonts w:ascii="Arial" w:hAnsi="Arial" w:cs="Arial"/>
          <w:sz w:val="22"/>
          <w:szCs w:val="22"/>
        </w:rPr>
      </w:pPr>
      <w:r w:rsidRPr="00327C30">
        <w:rPr>
          <w:rFonts w:ascii="Arial" w:hAnsi="Arial" w:cs="Arial"/>
          <w:sz w:val="22"/>
          <w:szCs w:val="22"/>
        </w:rPr>
        <w:t xml:space="preserve">Kirby, S. and McPherson, I. (2004) ‘Integrating the National Intelligence Model with a ‘problem solving’ approach’, </w:t>
      </w:r>
      <w:r w:rsidRPr="00327C30">
        <w:rPr>
          <w:rFonts w:ascii="Arial" w:hAnsi="Arial" w:cs="Arial"/>
          <w:i/>
          <w:iCs/>
          <w:sz w:val="22"/>
          <w:szCs w:val="22"/>
        </w:rPr>
        <w:t xml:space="preserve">Community Safety Journal, </w:t>
      </w:r>
      <w:r w:rsidRPr="00327C30">
        <w:rPr>
          <w:rFonts w:ascii="Arial" w:hAnsi="Arial" w:cs="Arial"/>
          <w:sz w:val="22"/>
          <w:szCs w:val="22"/>
        </w:rPr>
        <w:t xml:space="preserve">3(2), pp. 36 – 46. Available at: </w:t>
      </w:r>
      <w:hyperlink r:id="rId56" w:history="1">
        <w:r w:rsidRPr="00327C30">
          <w:rPr>
            <w:rStyle w:val="Hyperlink"/>
            <w:rFonts w:ascii="Arial" w:hAnsi="Arial" w:cs="Arial"/>
            <w:sz w:val="22"/>
            <w:szCs w:val="22"/>
          </w:rPr>
          <w:t>https://eprints.lancs.ac.uk/id/eprint/31778/1/nim.pdf</w:t>
        </w:r>
      </w:hyperlink>
      <w:r w:rsidRPr="00327C30">
        <w:rPr>
          <w:rFonts w:ascii="Arial" w:hAnsi="Arial" w:cs="Arial"/>
          <w:sz w:val="22"/>
          <w:szCs w:val="22"/>
        </w:rPr>
        <w:t xml:space="preserve"> (Accessed: 04/10/2021)</w:t>
      </w:r>
    </w:p>
    <w:p w14:paraId="7B562325" w14:textId="77777777" w:rsidR="00D67B0B" w:rsidRPr="00327C30" w:rsidRDefault="00D67B0B" w:rsidP="00906F6C">
      <w:pPr>
        <w:rPr>
          <w:rFonts w:ascii="Arial" w:hAnsi="Arial" w:cs="Arial"/>
          <w:sz w:val="22"/>
          <w:szCs w:val="22"/>
        </w:rPr>
      </w:pPr>
    </w:p>
    <w:p w14:paraId="32C386D7" w14:textId="668CE6D7" w:rsidR="00906F6C" w:rsidRDefault="00906F6C" w:rsidP="00906F6C">
      <w:pPr>
        <w:rPr>
          <w:rFonts w:ascii="Arial" w:hAnsi="Arial" w:cs="Arial"/>
          <w:sz w:val="22"/>
          <w:szCs w:val="22"/>
        </w:rPr>
      </w:pPr>
      <w:r w:rsidRPr="00327C30">
        <w:rPr>
          <w:rFonts w:ascii="Arial" w:hAnsi="Arial" w:cs="Arial"/>
          <w:sz w:val="22"/>
          <w:szCs w:val="22"/>
        </w:rPr>
        <w:t xml:space="preserve">Kleiven, M.E. (2007) ‘Where’s the Intelligence in the National Intelligence Model?’, </w:t>
      </w:r>
      <w:r w:rsidRPr="00327C30">
        <w:rPr>
          <w:rFonts w:ascii="Arial" w:hAnsi="Arial" w:cs="Arial"/>
          <w:i/>
          <w:iCs/>
          <w:sz w:val="22"/>
          <w:szCs w:val="22"/>
        </w:rPr>
        <w:t>International Journal of Police Science &amp; Management</w:t>
      </w:r>
      <w:r w:rsidRPr="00327C30">
        <w:rPr>
          <w:rFonts w:ascii="Arial" w:hAnsi="Arial" w:cs="Arial"/>
          <w:sz w:val="22"/>
          <w:szCs w:val="22"/>
        </w:rPr>
        <w:t xml:space="preserve">, 9(3), pp. 257 – 273. Available at: </w:t>
      </w:r>
      <w:hyperlink r:id="rId57" w:history="1">
        <w:r w:rsidRPr="00327C30">
          <w:rPr>
            <w:rStyle w:val="Hyperlink"/>
            <w:rFonts w:ascii="Arial" w:hAnsi="Arial" w:cs="Arial"/>
            <w:sz w:val="22"/>
            <w:szCs w:val="22"/>
          </w:rPr>
          <w:t>https://journals-sagepub-com.ezproxy.uwtsd.ac.uk/doi/abs/10.1350/ijps.2007.9.3.257</w:t>
        </w:r>
      </w:hyperlink>
      <w:r w:rsidRPr="00327C30">
        <w:rPr>
          <w:rFonts w:ascii="Arial" w:hAnsi="Arial" w:cs="Arial"/>
          <w:sz w:val="22"/>
          <w:szCs w:val="22"/>
        </w:rPr>
        <w:t xml:space="preserve"> (Accessed: 04/10/2021)</w:t>
      </w:r>
    </w:p>
    <w:p w14:paraId="4680A1D1" w14:textId="77777777" w:rsidR="00D67B0B" w:rsidRPr="00327C30" w:rsidRDefault="00D67B0B" w:rsidP="00906F6C">
      <w:pPr>
        <w:rPr>
          <w:rFonts w:ascii="Arial" w:hAnsi="Arial" w:cs="Arial"/>
          <w:sz w:val="22"/>
          <w:szCs w:val="22"/>
        </w:rPr>
      </w:pPr>
    </w:p>
    <w:p w14:paraId="1218AC2B" w14:textId="2427B0E2" w:rsidR="00906F6C" w:rsidRDefault="00906F6C" w:rsidP="00906F6C">
      <w:pPr>
        <w:rPr>
          <w:rFonts w:ascii="Arial" w:hAnsi="Arial" w:cs="Arial"/>
          <w:sz w:val="22"/>
          <w:szCs w:val="22"/>
        </w:rPr>
      </w:pPr>
      <w:r w:rsidRPr="00327C30">
        <w:rPr>
          <w:rFonts w:ascii="Arial" w:hAnsi="Arial" w:cs="Arial"/>
          <w:sz w:val="22"/>
          <w:szCs w:val="22"/>
        </w:rPr>
        <w:t xml:space="preserve">Lambert, R.A. (2011) </w:t>
      </w:r>
      <w:r w:rsidRPr="00327C30">
        <w:rPr>
          <w:rFonts w:ascii="Arial" w:hAnsi="Arial" w:cs="Arial"/>
          <w:i/>
          <w:iCs/>
          <w:sz w:val="22"/>
          <w:szCs w:val="22"/>
        </w:rPr>
        <w:t>Countering Al-Qaeda in London: Police and Muslims in Partnerships</w:t>
      </w:r>
      <w:r w:rsidRPr="00327C30">
        <w:rPr>
          <w:rFonts w:ascii="Arial" w:hAnsi="Arial" w:cs="Arial"/>
          <w:sz w:val="22"/>
          <w:szCs w:val="22"/>
        </w:rPr>
        <w:t>, London: Hurst &amp; Co</w:t>
      </w:r>
    </w:p>
    <w:p w14:paraId="21B98E18" w14:textId="77777777" w:rsidR="00D67B0B" w:rsidRPr="00327C30" w:rsidRDefault="00D67B0B" w:rsidP="00906F6C">
      <w:pPr>
        <w:rPr>
          <w:rFonts w:ascii="Arial" w:hAnsi="Arial" w:cs="Arial"/>
          <w:sz w:val="22"/>
          <w:szCs w:val="22"/>
        </w:rPr>
      </w:pPr>
    </w:p>
    <w:p w14:paraId="57919ABA" w14:textId="46CEDF31" w:rsidR="00906F6C" w:rsidRDefault="00906F6C" w:rsidP="00906F6C">
      <w:pPr>
        <w:rPr>
          <w:rFonts w:ascii="Arial" w:hAnsi="Arial" w:cs="Arial"/>
          <w:sz w:val="22"/>
          <w:szCs w:val="22"/>
        </w:rPr>
      </w:pPr>
      <w:r w:rsidRPr="00327C30">
        <w:rPr>
          <w:rFonts w:ascii="Arial" w:hAnsi="Arial" w:cs="Arial"/>
          <w:sz w:val="22"/>
          <w:szCs w:val="22"/>
        </w:rPr>
        <w:t xml:space="preserve">Lum, C. (2009) </w:t>
      </w:r>
      <w:r w:rsidRPr="00327C30">
        <w:rPr>
          <w:rFonts w:ascii="Arial" w:hAnsi="Arial" w:cs="Arial"/>
          <w:i/>
          <w:iCs/>
          <w:sz w:val="22"/>
          <w:szCs w:val="22"/>
        </w:rPr>
        <w:t>Translating Police Research into Practice,</w:t>
      </w:r>
      <w:r w:rsidRPr="00327C30">
        <w:rPr>
          <w:rFonts w:ascii="Arial" w:hAnsi="Arial" w:cs="Arial"/>
          <w:sz w:val="22"/>
          <w:szCs w:val="22"/>
        </w:rPr>
        <w:t xml:space="preserve"> Police Foundation, 11. Available at: </w:t>
      </w:r>
      <w:hyperlink r:id="rId58" w:history="1">
        <w:r w:rsidRPr="00327C30">
          <w:rPr>
            <w:rStyle w:val="Hyperlink"/>
            <w:rFonts w:ascii="Arial" w:hAnsi="Arial" w:cs="Arial"/>
            <w:sz w:val="22"/>
            <w:szCs w:val="22"/>
          </w:rPr>
          <w:t>https://www.policefoundation.org/wp-content/uploads/2015/06/Ideas_Lum_0.pdf</w:t>
        </w:r>
      </w:hyperlink>
      <w:r w:rsidRPr="00327C30">
        <w:rPr>
          <w:rFonts w:ascii="Arial" w:hAnsi="Arial" w:cs="Arial"/>
          <w:sz w:val="22"/>
          <w:szCs w:val="22"/>
        </w:rPr>
        <w:t xml:space="preserve"> (Accessed: 14/10/2021)</w:t>
      </w:r>
    </w:p>
    <w:p w14:paraId="09553039" w14:textId="77777777" w:rsidR="00D67B0B" w:rsidRPr="00327C30" w:rsidRDefault="00D67B0B" w:rsidP="00906F6C">
      <w:pPr>
        <w:rPr>
          <w:rFonts w:ascii="Arial" w:hAnsi="Arial" w:cs="Arial"/>
          <w:sz w:val="22"/>
          <w:szCs w:val="22"/>
        </w:rPr>
      </w:pPr>
    </w:p>
    <w:p w14:paraId="07E9B8C0" w14:textId="2ED33813" w:rsidR="00906F6C" w:rsidRPr="00327C30" w:rsidRDefault="00906F6C" w:rsidP="00906F6C">
      <w:pPr>
        <w:rPr>
          <w:rFonts w:ascii="Arial" w:hAnsi="Arial" w:cs="Arial"/>
          <w:sz w:val="22"/>
          <w:szCs w:val="22"/>
        </w:rPr>
      </w:pPr>
      <w:r w:rsidRPr="00327C30">
        <w:rPr>
          <w:rFonts w:ascii="Arial" w:hAnsi="Arial" w:cs="Arial"/>
          <w:sz w:val="22"/>
          <w:szCs w:val="22"/>
        </w:rPr>
        <w:t xml:space="preserve">Ministry of Justice (MoJ) (2018) </w:t>
      </w:r>
      <w:r w:rsidRPr="00327C30">
        <w:rPr>
          <w:rFonts w:ascii="Arial" w:hAnsi="Arial" w:cs="Arial"/>
          <w:i/>
          <w:iCs/>
          <w:sz w:val="22"/>
          <w:szCs w:val="22"/>
        </w:rPr>
        <w:t>Female Offender Strategy</w:t>
      </w:r>
      <w:r w:rsidRPr="00327C30">
        <w:rPr>
          <w:rFonts w:ascii="Arial" w:hAnsi="Arial" w:cs="Arial"/>
          <w:sz w:val="22"/>
          <w:szCs w:val="22"/>
        </w:rPr>
        <w:t xml:space="preserve">, London: Ministry </w:t>
      </w:r>
      <w:r w:rsidR="00D67B0B" w:rsidRPr="00327C30">
        <w:rPr>
          <w:rFonts w:ascii="Arial" w:hAnsi="Arial" w:cs="Arial"/>
          <w:sz w:val="22"/>
          <w:szCs w:val="22"/>
        </w:rPr>
        <w:t>of</w:t>
      </w:r>
      <w:r w:rsidRPr="00327C30">
        <w:rPr>
          <w:rFonts w:ascii="Arial" w:hAnsi="Arial" w:cs="Arial"/>
          <w:sz w:val="22"/>
          <w:szCs w:val="22"/>
        </w:rPr>
        <w:t xml:space="preserve"> Justice. Available at: </w:t>
      </w:r>
      <w:hyperlink r:id="rId59" w:history="1">
        <w:r w:rsidRPr="00327C30">
          <w:rPr>
            <w:rStyle w:val="Hyperlink"/>
            <w:rFonts w:ascii="Arial" w:hAnsi="Arial" w:cs="Arial"/>
            <w:sz w:val="22"/>
            <w:szCs w:val="22"/>
          </w:rPr>
          <w:t>https://www.gov.uk/government/publications/female-offender-strategy</w:t>
        </w:r>
      </w:hyperlink>
      <w:r w:rsidRPr="00327C30">
        <w:rPr>
          <w:rFonts w:ascii="Arial" w:hAnsi="Arial" w:cs="Arial"/>
          <w:sz w:val="22"/>
          <w:szCs w:val="22"/>
        </w:rPr>
        <w:t xml:space="preserve"> (Accessed: 26/09/2021)</w:t>
      </w:r>
    </w:p>
    <w:p w14:paraId="2C6155CC" w14:textId="7F98AFB0" w:rsidR="00906F6C" w:rsidRDefault="00906F6C" w:rsidP="00906F6C">
      <w:pPr>
        <w:rPr>
          <w:rFonts w:ascii="Arial" w:hAnsi="Arial" w:cs="Arial"/>
          <w:sz w:val="22"/>
          <w:szCs w:val="22"/>
        </w:rPr>
      </w:pPr>
      <w:r w:rsidRPr="00327C30">
        <w:rPr>
          <w:rFonts w:ascii="Arial" w:hAnsi="Arial" w:cs="Arial"/>
          <w:sz w:val="22"/>
          <w:szCs w:val="22"/>
        </w:rPr>
        <w:t xml:space="preserve">Moore, W.E, (1970) </w:t>
      </w:r>
      <w:r w:rsidRPr="00327C30">
        <w:rPr>
          <w:rFonts w:ascii="Arial" w:hAnsi="Arial" w:cs="Arial"/>
          <w:i/>
          <w:iCs/>
          <w:sz w:val="22"/>
          <w:szCs w:val="22"/>
        </w:rPr>
        <w:t>The Professions: Roles and Rules</w:t>
      </w:r>
      <w:r w:rsidRPr="00327C30">
        <w:rPr>
          <w:rFonts w:ascii="Arial" w:hAnsi="Arial" w:cs="Arial"/>
          <w:sz w:val="22"/>
          <w:szCs w:val="22"/>
        </w:rPr>
        <w:t>, New York: Sage</w:t>
      </w:r>
    </w:p>
    <w:p w14:paraId="1F98DFD0" w14:textId="77777777" w:rsidR="00D67B0B" w:rsidRPr="00327C30" w:rsidRDefault="00D67B0B" w:rsidP="00906F6C">
      <w:pPr>
        <w:rPr>
          <w:rFonts w:ascii="Arial" w:hAnsi="Arial" w:cs="Arial"/>
          <w:sz w:val="22"/>
          <w:szCs w:val="22"/>
        </w:rPr>
      </w:pPr>
    </w:p>
    <w:p w14:paraId="2D2547DB" w14:textId="3DF93637" w:rsidR="00906F6C" w:rsidRDefault="00906F6C" w:rsidP="00906F6C">
      <w:pPr>
        <w:rPr>
          <w:rFonts w:ascii="Arial" w:hAnsi="Arial" w:cs="Arial"/>
          <w:sz w:val="22"/>
          <w:szCs w:val="22"/>
        </w:rPr>
      </w:pPr>
      <w:r w:rsidRPr="00327C30">
        <w:rPr>
          <w:rFonts w:ascii="Arial" w:hAnsi="Arial" w:cs="Arial"/>
          <w:sz w:val="22"/>
          <w:szCs w:val="22"/>
        </w:rPr>
        <w:t xml:space="preserve">Maguire, M. (2006) ‘Intelligence Led Policing, Managerialism and Community Engagement: Competing Priorities and the Role of the National Intelligence Model in the UK’, </w:t>
      </w:r>
      <w:r w:rsidRPr="00327C30">
        <w:rPr>
          <w:rFonts w:ascii="Arial" w:hAnsi="Arial" w:cs="Arial"/>
          <w:i/>
          <w:iCs/>
          <w:sz w:val="22"/>
          <w:szCs w:val="22"/>
        </w:rPr>
        <w:t>Policing and Society</w:t>
      </w:r>
      <w:r w:rsidRPr="00327C30">
        <w:rPr>
          <w:rFonts w:ascii="Arial" w:hAnsi="Arial" w:cs="Arial"/>
          <w:sz w:val="22"/>
          <w:szCs w:val="22"/>
        </w:rPr>
        <w:t xml:space="preserve">, 16(1), pp. 67 – 85. Available at: </w:t>
      </w:r>
      <w:hyperlink r:id="rId60" w:history="1">
        <w:r w:rsidRPr="00327C30">
          <w:rPr>
            <w:rStyle w:val="Hyperlink"/>
            <w:rFonts w:ascii="Arial" w:hAnsi="Arial" w:cs="Arial"/>
            <w:sz w:val="22"/>
            <w:szCs w:val="22"/>
          </w:rPr>
          <w:t>http://www.tandfonline.com/doi/pdf/10.1080/10439460500399791</w:t>
        </w:r>
      </w:hyperlink>
      <w:r w:rsidRPr="00327C30">
        <w:rPr>
          <w:rFonts w:ascii="Arial" w:hAnsi="Arial" w:cs="Arial"/>
          <w:sz w:val="22"/>
          <w:szCs w:val="22"/>
        </w:rPr>
        <w:t xml:space="preserve"> (Accessed: 04/10/2021)</w:t>
      </w:r>
    </w:p>
    <w:p w14:paraId="1CA1A08B" w14:textId="77777777" w:rsidR="00D67B0B" w:rsidRPr="00327C30" w:rsidRDefault="00D67B0B" w:rsidP="00906F6C">
      <w:pPr>
        <w:rPr>
          <w:rFonts w:ascii="Arial" w:hAnsi="Arial" w:cs="Arial"/>
          <w:sz w:val="22"/>
          <w:szCs w:val="22"/>
        </w:rPr>
      </w:pPr>
    </w:p>
    <w:p w14:paraId="0A4260BF" w14:textId="0F1BF58B" w:rsidR="00906F6C" w:rsidRDefault="00906F6C" w:rsidP="00906F6C">
      <w:pPr>
        <w:rPr>
          <w:rFonts w:ascii="Arial" w:hAnsi="Arial" w:cs="Arial"/>
          <w:sz w:val="22"/>
          <w:szCs w:val="22"/>
        </w:rPr>
      </w:pPr>
      <w:r w:rsidRPr="00327C30">
        <w:rPr>
          <w:rFonts w:ascii="Arial" w:hAnsi="Arial" w:cs="Arial"/>
          <w:sz w:val="22"/>
          <w:szCs w:val="22"/>
        </w:rPr>
        <w:t xml:space="preserve">National Crime Agency (2015) </w:t>
      </w:r>
      <w:r w:rsidRPr="00327C30">
        <w:rPr>
          <w:rFonts w:ascii="Arial" w:hAnsi="Arial" w:cs="Arial"/>
          <w:i/>
          <w:iCs/>
          <w:sz w:val="22"/>
          <w:szCs w:val="22"/>
        </w:rPr>
        <w:t>NCA Intelligence Assessment. County Lines, Gangs and Safeguarding,</w:t>
      </w:r>
      <w:r w:rsidRPr="00327C30">
        <w:rPr>
          <w:rFonts w:ascii="Arial" w:hAnsi="Arial" w:cs="Arial"/>
          <w:sz w:val="22"/>
          <w:szCs w:val="22"/>
        </w:rPr>
        <w:t xml:space="preserve"> Available at: </w:t>
      </w:r>
      <w:hyperlink r:id="rId61" w:history="1">
        <w:r w:rsidRPr="00327C30">
          <w:rPr>
            <w:rStyle w:val="Hyperlink"/>
            <w:rFonts w:ascii="Arial" w:hAnsi="Arial" w:cs="Arial"/>
            <w:sz w:val="22"/>
            <w:szCs w:val="22"/>
          </w:rPr>
          <w:t>https://nationalcrimeagency.gov.uk/who-we-are/publications/359-nca-intelligence-assessment-county-lines-gangs-and-safeguarding-2015/file</w:t>
        </w:r>
      </w:hyperlink>
      <w:r w:rsidRPr="00327C30">
        <w:rPr>
          <w:rFonts w:ascii="Arial" w:hAnsi="Arial" w:cs="Arial"/>
          <w:sz w:val="22"/>
          <w:szCs w:val="22"/>
        </w:rPr>
        <w:t xml:space="preserve"> (Accessed: 10/10/2021)</w:t>
      </w:r>
    </w:p>
    <w:p w14:paraId="3EA79483" w14:textId="77777777" w:rsidR="00D67B0B" w:rsidRPr="00327C30" w:rsidRDefault="00D67B0B" w:rsidP="00906F6C">
      <w:pPr>
        <w:rPr>
          <w:rFonts w:ascii="Arial" w:hAnsi="Arial" w:cs="Arial"/>
          <w:sz w:val="22"/>
          <w:szCs w:val="22"/>
        </w:rPr>
      </w:pPr>
    </w:p>
    <w:p w14:paraId="2F863E1A" w14:textId="1EAAF011" w:rsidR="00906F6C" w:rsidRDefault="00906F6C" w:rsidP="00906F6C">
      <w:pPr>
        <w:rPr>
          <w:rFonts w:ascii="Arial" w:hAnsi="Arial" w:cs="Arial"/>
          <w:sz w:val="22"/>
          <w:szCs w:val="22"/>
        </w:rPr>
      </w:pPr>
      <w:r w:rsidRPr="00327C30">
        <w:rPr>
          <w:rFonts w:ascii="Arial" w:hAnsi="Arial" w:cs="Arial"/>
          <w:sz w:val="22"/>
          <w:szCs w:val="22"/>
        </w:rPr>
        <w:t xml:space="preserve">National Crime Agency (2016) </w:t>
      </w:r>
      <w:r w:rsidRPr="00327C30">
        <w:rPr>
          <w:rFonts w:ascii="Arial" w:hAnsi="Arial" w:cs="Arial"/>
          <w:i/>
          <w:iCs/>
          <w:sz w:val="22"/>
          <w:szCs w:val="22"/>
        </w:rPr>
        <w:t xml:space="preserve">County Lines Gang Violence, Exploitation &amp; Drug Supply 2016. </w:t>
      </w:r>
      <w:r w:rsidRPr="00327C30">
        <w:rPr>
          <w:rFonts w:ascii="Arial" w:hAnsi="Arial" w:cs="Arial"/>
          <w:sz w:val="22"/>
          <w:szCs w:val="22"/>
        </w:rPr>
        <w:t xml:space="preserve">Available at: </w:t>
      </w:r>
      <w:hyperlink r:id="rId62" w:history="1">
        <w:r w:rsidRPr="00327C30">
          <w:rPr>
            <w:rStyle w:val="Hyperlink"/>
            <w:rFonts w:ascii="Arial" w:hAnsi="Arial" w:cs="Arial"/>
            <w:sz w:val="22"/>
            <w:szCs w:val="22"/>
          </w:rPr>
          <w:t>https://nationalcrimeagency.gov.uk/who-we-are/publications/15-county-lines-gang-violence-exploitation-and-drug-supply-2016/file</w:t>
        </w:r>
      </w:hyperlink>
      <w:r w:rsidRPr="00327C30">
        <w:rPr>
          <w:rFonts w:ascii="Arial" w:hAnsi="Arial" w:cs="Arial"/>
          <w:sz w:val="22"/>
          <w:szCs w:val="22"/>
        </w:rPr>
        <w:t xml:space="preserve"> (Accessed: 10/10/2021)</w:t>
      </w:r>
    </w:p>
    <w:p w14:paraId="1EC88ED3" w14:textId="77777777" w:rsidR="00D67B0B" w:rsidRPr="00327C30" w:rsidRDefault="00D67B0B" w:rsidP="00906F6C">
      <w:pPr>
        <w:rPr>
          <w:rFonts w:ascii="Arial" w:hAnsi="Arial" w:cs="Arial"/>
          <w:sz w:val="22"/>
          <w:szCs w:val="22"/>
        </w:rPr>
      </w:pPr>
    </w:p>
    <w:p w14:paraId="4C09468F" w14:textId="414E1AF3" w:rsidR="00906F6C" w:rsidRDefault="00906F6C" w:rsidP="00906F6C">
      <w:pPr>
        <w:rPr>
          <w:rFonts w:ascii="Arial" w:hAnsi="Arial" w:cs="Arial"/>
          <w:sz w:val="22"/>
          <w:szCs w:val="22"/>
        </w:rPr>
      </w:pPr>
      <w:r w:rsidRPr="00327C30">
        <w:rPr>
          <w:rFonts w:ascii="Arial" w:hAnsi="Arial" w:cs="Arial"/>
          <w:sz w:val="22"/>
          <w:szCs w:val="22"/>
        </w:rPr>
        <w:t xml:space="preserve">NCIS (2000) </w:t>
      </w:r>
      <w:r w:rsidRPr="00327C30">
        <w:rPr>
          <w:rFonts w:ascii="Arial" w:hAnsi="Arial" w:cs="Arial"/>
          <w:i/>
          <w:iCs/>
          <w:sz w:val="22"/>
          <w:szCs w:val="22"/>
        </w:rPr>
        <w:t>The National Intelligence Model</w:t>
      </w:r>
      <w:r w:rsidRPr="00327C30">
        <w:rPr>
          <w:rFonts w:ascii="Arial" w:hAnsi="Arial" w:cs="Arial"/>
          <w:sz w:val="22"/>
          <w:szCs w:val="22"/>
        </w:rPr>
        <w:t xml:space="preserve">, National Criminal Intelligence Service. Available at: </w:t>
      </w:r>
      <w:hyperlink r:id="rId63" w:history="1">
        <w:r w:rsidRPr="00327C30">
          <w:rPr>
            <w:rStyle w:val="Hyperlink"/>
            <w:rFonts w:ascii="Arial" w:hAnsi="Arial" w:cs="Arial"/>
            <w:sz w:val="22"/>
            <w:szCs w:val="22"/>
          </w:rPr>
          <w:t>https://netpol.org/wp-content/uploads/2014/06/National-Intelligence-Model.pdf</w:t>
        </w:r>
      </w:hyperlink>
      <w:r w:rsidRPr="00327C30">
        <w:rPr>
          <w:rFonts w:ascii="Arial" w:hAnsi="Arial" w:cs="Arial"/>
          <w:sz w:val="22"/>
          <w:szCs w:val="22"/>
        </w:rPr>
        <w:t xml:space="preserve"> (Accessed: 05/10/2021)</w:t>
      </w:r>
    </w:p>
    <w:p w14:paraId="6C6CA2B5" w14:textId="77777777" w:rsidR="00D67B0B" w:rsidRPr="00327C30" w:rsidRDefault="00D67B0B" w:rsidP="00906F6C">
      <w:pPr>
        <w:rPr>
          <w:rFonts w:ascii="Arial" w:hAnsi="Arial" w:cs="Arial"/>
          <w:sz w:val="22"/>
          <w:szCs w:val="22"/>
        </w:rPr>
      </w:pPr>
    </w:p>
    <w:p w14:paraId="1AE4B0FF" w14:textId="25EA32F3" w:rsidR="00906F6C" w:rsidRDefault="00906F6C" w:rsidP="00906F6C">
      <w:pPr>
        <w:rPr>
          <w:rFonts w:ascii="Arial" w:hAnsi="Arial" w:cs="Arial"/>
          <w:sz w:val="22"/>
          <w:szCs w:val="22"/>
        </w:rPr>
      </w:pPr>
      <w:r w:rsidRPr="00327C30">
        <w:rPr>
          <w:rFonts w:ascii="Arial" w:hAnsi="Arial" w:cs="Arial"/>
          <w:sz w:val="22"/>
          <w:szCs w:val="22"/>
        </w:rPr>
        <w:t xml:space="preserve">Neyroud, P. (2011) </w:t>
      </w:r>
      <w:r w:rsidRPr="00327C30">
        <w:rPr>
          <w:rFonts w:ascii="Arial" w:hAnsi="Arial" w:cs="Arial"/>
          <w:i/>
          <w:iCs/>
          <w:sz w:val="22"/>
          <w:szCs w:val="22"/>
        </w:rPr>
        <w:t xml:space="preserve">Review of police leadership and training. </w:t>
      </w:r>
      <w:r w:rsidRPr="00327C30">
        <w:rPr>
          <w:rFonts w:ascii="Arial" w:hAnsi="Arial" w:cs="Arial"/>
          <w:sz w:val="22"/>
          <w:szCs w:val="22"/>
        </w:rPr>
        <w:t xml:space="preserve">Available at: </w:t>
      </w:r>
      <w:hyperlink r:id="rId64" w:history="1">
        <w:r w:rsidRPr="00327C30">
          <w:rPr>
            <w:rStyle w:val="Hyperlink"/>
            <w:rFonts w:ascii="Arial" w:hAnsi="Arial" w:cs="Arial"/>
            <w:sz w:val="22"/>
            <w:szCs w:val="22"/>
          </w:rPr>
          <w:t>Police Leadership and Training report: review - GOV.UK (www.gov.uk)</w:t>
        </w:r>
      </w:hyperlink>
      <w:r w:rsidRPr="00327C30">
        <w:rPr>
          <w:rFonts w:ascii="Arial" w:hAnsi="Arial" w:cs="Arial"/>
          <w:sz w:val="22"/>
          <w:szCs w:val="22"/>
        </w:rPr>
        <w:t xml:space="preserve"> (Accessed: 16/07/2021)</w:t>
      </w:r>
    </w:p>
    <w:p w14:paraId="24B14FC6" w14:textId="77777777" w:rsidR="00D67B0B" w:rsidRPr="00327C30" w:rsidRDefault="00D67B0B" w:rsidP="00906F6C">
      <w:pPr>
        <w:rPr>
          <w:rFonts w:ascii="Arial" w:hAnsi="Arial" w:cs="Arial"/>
          <w:sz w:val="22"/>
          <w:szCs w:val="22"/>
        </w:rPr>
      </w:pPr>
    </w:p>
    <w:p w14:paraId="5266E055" w14:textId="77777777" w:rsidR="00906F6C" w:rsidRPr="00327C30" w:rsidRDefault="00906F6C" w:rsidP="00906F6C">
      <w:pPr>
        <w:rPr>
          <w:rFonts w:ascii="Arial" w:hAnsi="Arial" w:cs="Arial"/>
          <w:sz w:val="22"/>
          <w:szCs w:val="22"/>
        </w:rPr>
      </w:pPr>
      <w:r w:rsidRPr="00327C30">
        <w:rPr>
          <w:rFonts w:ascii="Arial" w:hAnsi="Arial" w:cs="Arial"/>
          <w:sz w:val="22"/>
          <w:szCs w:val="22"/>
        </w:rPr>
        <w:t xml:space="preserve">Newburn, T. (2008) </w:t>
      </w:r>
      <w:r w:rsidRPr="00327C30">
        <w:rPr>
          <w:rFonts w:ascii="Arial" w:hAnsi="Arial" w:cs="Arial"/>
          <w:i/>
          <w:iCs/>
          <w:sz w:val="22"/>
          <w:szCs w:val="22"/>
        </w:rPr>
        <w:t>Handbook of Policing</w:t>
      </w:r>
      <w:r w:rsidRPr="00327C30">
        <w:rPr>
          <w:rFonts w:ascii="Arial" w:hAnsi="Arial" w:cs="Arial"/>
          <w:sz w:val="22"/>
          <w:szCs w:val="22"/>
        </w:rPr>
        <w:t>, 2</w:t>
      </w:r>
      <w:r w:rsidRPr="00327C30">
        <w:rPr>
          <w:rFonts w:ascii="Arial" w:hAnsi="Arial" w:cs="Arial"/>
          <w:sz w:val="22"/>
          <w:szCs w:val="22"/>
          <w:vertAlign w:val="superscript"/>
        </w:rPr>
        <w:t>nd</w:t>
      </w:r>
      <w:r w:rsidRPr="00327C30">
        <w:rPr>
          <w:rFonts w:ascii="Arial" w:hAnsi="Arial" w:cs="Arial"/>
          <w:sz w:val="22"/>
          <w:szCs w:val="22"/>
        </w:rPr>
        <w:t xml:space="preserve"> edn, London: Willan Publishing</w:t>
      </w:r>
    </w:p>
    <w:p w14:paraId="4FB8F179" w14:textId="7DE0EC94" w:rsidR="00906F6C" w:rsidRDefault="00906F6C" w:rsidP="00906F6C">
      <w:pPr>
        <w:rPr>
          <w:rFonts w:ascii="Arial" w:hAnsi="Arial" w:cs="Arial"/>
          <w:sz w:val="22"/>
          <w:szCs w:val="22"/>
        </w:rPr>
      </w:pPr>
      <w:r w:rsidRPr="00327C30">
        <w:rPr>
          <w:rFonts w:ascii="Arial" w:hAnsi="Arial" w:cs="Arial"/>
          <w:sz w:val="22"/>
          <w:szCs w:val="22"/>
        </w:rPr>
        <w:t xml:space="preserve">NPCC (2021) </w:t>
      </w:r>
      <w:r w:rsidRPr="00327C30">
        <w:rPr>
          <w:rFonts w:ascii="Arial" w:hAnsi="Arial" w:cs="Arial"/>
          <w:i/>
          <w:iCs/>
          <w:sz w:val="22"/>
          <w:szCs w:val="22"/>
        </w:rPr>
        <w:t>Terrorism in the UK</w:t>
      </w:r>
      <w:r w:rsidRPr="00327C30">
        <w:rPr>
          <w:rFonts w:ascii="Arial" w:hAnsi="Arial" w:cs="Arial"/>
          <w:sz w:val="22"/>
          <w:szCs w:val="22"/>
        </w:rPr>
        <w:t xml:space="preserve">, Available at: </w:t>
      </w:r>
      <w:hyperlink r:id="rId65" w:history="1">
        <w:r w:rsidRPr="00327C30">
          <w:rPr>
            <w:rStyle w:val="Hyperlink"/>
            <w:rFonts w:ascii="Arial" w:hAnsi="Arial" w:cs="Arial"/>
            <w:sz w:val="22"/>
            <w:szCs w:val="22"/>
          </w:rPr>
          <w:t>https://www.npcc.police.uk/CounterTerrorism/HomePage.aspx</w:t>
        </w:r>
      </w:hyperlink>
      <w:r w:rsidRPr="00327C30">
        <w:rPr>
          <w:rFonts w:ascii="Arial" w:hAnsi="Arial" w:cs="Arial"/>
          <w:sz w:val="22"/>
          <w:szCs w:val="22"/>
        </w:rPr>
        <w:t xml:space="preserve"> (Accessed: 27/07/2021)</w:t>
      </w:r>
    </w:p>
    <w:p w14:paraId="38E0DF7B" w14:textId="77777777" w:rsidR="00D67B0B" w:rsidRPr="00327C30" w:rsidRDefault="00D67B0B" w:rsidP="00906F6C">
      <w:pPr>
        <w:rPr>
          <w:rFonts w:ascii="Arial" w:hAnsi="Arial" w:cs="Arial"/>
          <w:sz w:val="22"/>
          <w:szCs w:val="22"/>
        </w:rPr>
      </w:pPr>
    </w:p>
    <w:p w14:paraId="05148B93" w14:textId="17C1304A" w:rsidR="00906F6C" w:rsidRDefault="00906F6C" w:rsidP="00906F6C">
      <w:pPr>
        <w:rPr>
          <w:rFonts w:ascii="Arial" w:hAnsi="Arial" w:cs="Arial"/>
          <w:sz w:val="22"/>
          <w:szCs w:val="22"/>
        </w:rPr>
      </w:pPr>
      <w:r w:rsidRPr="00327C30">
        <w:rPr>
          <w:rFonts w:ascii="Arial" w:hAnsi="Arial" w:cs="Arial"/>
          <w:sz w:val="22"/>
          <w:szCs w:val="22"/>
        </w:rPr>
        <w:t xml:space="preserve">Pickering, S., McCulloch, J. and Wright-Neville, D. (2008) ‘Counter-terrorism policing: towards social cohesion’, </w:t>
      </w:r>
      <w:r w:rsidRPr="00327C30">
        <w:rPr>
          <w:rFonts w:ascii="Arial" w:hAnsi="Arial" w:cs="Arial"/>
          <w:i/>
          <w:iCs/>
          <w:sz w:val="22"/>
          <w:szCs w:val="22"/>
        </w:rPr>
        <w:t xml:space="preserve">Crime, </w:t>
      </w:r>
      <w:r w:rsidR="005612BD" w:rsidRPr="00327C30">
        <w:rPr>
          <w:rFonts w:ascii="Arial" w:hAnsi="Arial" w:cs="Arial"/>
          <w:i/>
          <w:iCs/>
          <w:sz w:val="22"/>
          <w:szCs w:val="22"/>
        </w:rPr>
        <w:t>Law,</w:t>
      </w:r>
      <w:r w:rsidRPr="00327C30">
        <w:rPr>
          <w:rFonts w:ascii="Arial" w:hAnsi="Arial" w:cs="Arial"/>
          <w:i/>
          <w:iCs/>
          <w:sz w:val="22"/>
          <w:szCs w:val="22"/>
        </w:rPr>
        <w:t xml:space="preserve"> and social Change</w:t>
      </w:r>
      <w:r w:rsidRPr="00327C30">
        <w:rPr>
          <w:rFonts w:ascii="Arial" w:hAnsi="Arial" w:cs="Arial"/>
          <w:sz w:val="22"/>
          <w:szCs w:val="22"/>
        </w:rPr>
        <w:t xml:space="preserve">, 50(1), pp. 91 – 109. Available at: </w:t>
      </w:r>
      <w:hyperlink r:id="rId66" w:history="1">
        <w:r w:rsidRPr="00327C30">
          <w:rPr>
            <w:rStyle w:val="Hyperlink"/>
            <w:rFonts w:ascii="Arial" w:hAnsi="Arial" w:cs="Arial"/>
            <w:sz w:val="22"/>
            <w:szCs w:val="22"/>
          </w:rPr>
          <w:t>https://link-springer-com.ezproxy.uwtsd.ac.uk/content/pdf/10.1007/s10611-008-9119-3.pdf</w:t>
        </w:r>
      </w:hyperlink>
      <w:r w:rsidRPr="00327C30">
        <w:rPr>
          <w:rFonts w:ascii="Arial" w:hAnsi="Arial" w:cs="Arial"/>
          <w:sz w:val="22"/>
          <w:szCs w:val="22"/>
        </w:rPr>
        <w:t xml:space="preserve"> (Accessed: 01/09/2021)</w:t>
      </w:r>
    </w:p>
    <w:p w14:paraId="7A0DC8E5" w14:textId="77777777" w:rsidR="00D67B0B" w:rsidRPr="00327C30" w:rsidRDefault="00D67B0B" w:rsidP="00906F6C">
      <w:pPr>
        <w:rPr>
          <w:rFonts w:ascii="Arial" w:hAnsi="Arial" w:cs="Arial"/>
          <w:sz w:val="22"/>
          <w:szCs w:val="22"/>
        </w:rPr>
      </w:pPr>
    </w:p>
    <w:p w14:paraId="003B2700" w14:textId="788E067F" w:rsidR="00906F6C" w:rsidRDefault="00906F6C" w:rsidP="00906F6C">
      <w:pPr>
        <w:rPr>
          <w:rFonts w:ascii="Arial" w:hAnsi="Arial" w:cs="Arial"/>
          <w:sz w:val="22"/>
          <w:szCs w:val="22"/>
        </w:rPr>
      </w:pPr>
      <w:r w:rsidRPr="00327C30">
        <w:rPr>
          <w:rFonts w:ascii="Arial" w:hAnsi="Arial" w:cs="Arial"/>
          <w:sz w:val="22"/>
          <w:szCs w:val="22"/>
        </w:rPr>
        <w:t xml:space="preserve">Potts, J. (2017) ‘The Benefits, Challenges and Lessons of Evidence-Based Policing’, </w:t>
      </w:r>
      <w:r w:rsidRPr="00327C30">
        <w:rPr>
          <w:rFonts w:ascii="Arial" w:hAnsi="Arial" w:cs="Arial"/>
          <w:i/>
          <w:iCs/>
          <w:sz w:val="22"/>
          <w:szCs w:val="22"/>
        </w:rPr>
        <w:t>Journal of California Law Enforcement,</w:t>
      </w:r>
      <w:r w:rsidRPr="00327C30">
        <w:rPr>
          <w:rFonts w:ascii="Arial" w:hAnsi="Arial" w:cs="Arial"/>
          <w:sz w:val="22"/>
          <w:szCs w:val="22"/>
        </w:rPr>
        <w:t xml:space="preserve">51(2), pp. 21 – 28. Available at: </w:t>
      </w:r>
      <w:hyperlink r:id="rId67" w:history="1">
        <w:r w:rsidRPr="00327C30">
          <w:rPr>
            <w:rStyle w:val="Hyperlink"/>
            <w:rFonts w:ascii="Arial" w:hAnsi="Arial" w:cs="Arial"/>
            <w:sz w:val="22"/>
            <w:szCs w:val="22"/>
          </w:rPr>
          <w:t>https://www.proquest.com/docview/1937604429?accountid=130472&amp;pq-origsite=primo</w:t>
        </w:r>
      </w:hyperlink>
      <w:r w:rsidRPr="00327C30">
        <w:rPr>
          <w:rFonts w:ascii="Arial" w:hAnsi="Arial" w:cs="Arial"/>
          <w:sz w:val="22"/>
          <w:szCs w:val="22"/>
        </w:rPr>
        <w:t xml:space="preserve"> (Accessed: 14/10/2021)</w:t>
      </w:r>
    </w:p>
    <w:p w14:paraId="7B9C1E82" w14:textId="77777777" w:rsidR="00D67B0B" w:rsidRPr="00327C30" w:rsidRDefault="00D67B0B" w:rsidP="00906F6C">
      <w:pPr>
        <w:rPr>
          <w:rFonts w:ascii="Arial" w:hAnsi="Arial" w:cs="Arial"/>
          <w:sz w:val="22"/>
          <w:szCs w:val="22"/>
        </w:rPr>
      </w:pPr>
    </w:p>
    <w:p w14:paraId="7853DEFF" w14:textId="18A6EA58" w:rsidR="00906F6C" w:rsidRDefault="00906F6C" w:rsidP="00906F6C">
      <w:pPr>
        <w:rPr>
          <w:rFonts w:ascii="Arial" w:hAnsi="Arial" w:cs="Arial"/>
          <w:sz w:val="22"/>
          <w:szCs w:val="22"/>
        </w:rPr>
      </w:pPr>
      <w:r w:rsidRPr="00327C30">
        <w:rPr>
          <w:rFonts w:ascii="Arial" w:hAnsi="Arial" w:cs="Arial"/>
          <w:sz w:val="22"/>
          <w:szCs w:val="22"/>
        </w:rPr>
        <w:t xml:space="preserve">Ratcliffe, J. (2004) </w:t>
      </w:r>
      <w:r w:rsidRPr="00327C30">
        <w:rPr>
          <w:rFonts w:ascii="Arial" w:hAnsi="Arial" w:cs="Arial"/>
          <w:i/>
          <w:iCs/>
          <w:sz w:val="22"/>
          <w:szCs w:val="22"/>
        </w:rPr>
        <w:t>Strategic Thinking in Criminal Intelligence</w:t>
      </w:r>
      <w:r w:rsidRPr="00327C30">
        <w:rPr>
          <w:rFonts w:ascii="Arial" w:hAnsi="Arial" w:cs="Arial"/>
          <w:sz w:val="22"/>
          <w:szCs w:val="22"/>
        </w:rPr>
        <w:t xml:space="preserve">, Sydney: Federation Press </w:t>
      </w:r>
    </w:p>
    <w:p w14:paraId="5678EFA2" w14:textId="77777777" w:rsidR="00D67B0B" w:rsidRPr="00327C30" w:rsidRDefault="00D67B0B" w:rsidP="00906F6C">
      <w:pPr>
        <w:rPr>
          <w:rFonts w:ascii="Arial" w:hAnsi="Arial" w:cs="Arial"/>
          <w:sz w:val="22"/>
          <w:szCs w:val="22"/>
        </w:rPr>
      </w:pPr>
    </w:p>
    <w:p w14:paraId="449EDF17" w14:textId="3BD7AEA6" w:rsidR="00906F6C" w:rsidRDefault="00906F6C" w:rsidP="00906F6C">
      <w:pPr>
        <w:rPr>
          <w:rFonts w:ascii="Arial" w:hAnsi="Arial" w:cs="Arial"/>
          <w:sz w:val="22"/>
          <w:szCs w:val="22"/>
        </w:rPr>
      </w:pPr>
      <w:r w:rsidRPr="00327C30">
        <w:rPr>
          <w:rFonts w:ascii="Arial" w:hAnsi="Arial" w:cs="Arial"/>
          <w:sz w:val="22"/>
          <w:szCs w:val="22"/>
        </w:rPr>
        <w:t xml:space="preserve">Renauer, B.C. (2007) ‘Is neighbourhood policing related to informal social control?’, </w:t>
      </w:r>
      <w:r w:rsidRPr="00327C30">
        <w:rPr>
          <w:rFonts w:ascii="Arial" w:hAnsi="Arial" w:cs="Arial"/>
          <w:i/>
          <w:iCs/>
          <w:sz w:val="22"/>
          <w:szCs w:val="22"/>
        </w:rPr>
        <w:t>Policing: An international Journal of Police Strategies &amp; Management</w:t>
      </w:r>
      <w:r w:rsidRPr="00327C30">
        <w:rPr>
          <w:rFonts w:ascii="Arial" w:hAnsi="Arial" w:cs="Arial"/>
          <w:sz w:val="22"/>
          <w:szCs w:val="22"/>
        </w:rPr>
        <w:t xml:space="preserve">, 30(1), pp. 205 – 220. Available at: </w:t>
      </w:r>
      <w:hyperlink r:id="rId68" w:history="1">
        <w:r w:rsidRPr="00327C30">
          <w:rPr>
            <w:rStyle w:val="Hyperlink"/>
            <w:rFonts w:ascii="Arial" w:hAnsi="Arial" w:cs="Arial"/>
            <w:sz w:val="22"/>
            <w:szCs w:val="22"/>
          </w:rPr>
          <w:t>https://www.proquest.com/docview/211249737?accountid=130472&amp;pq-origsite=primo</w:t>
        </w:r>
      </w:hyperlink>
      <w:r w:rsidRPr="00327C30">
        <w:rPr>
          <w:rFonts w:ascii="Arial" w:hAnsi="Arial" w:cs="Arial"/>
          <w:sz w:val="22"/>
          <w:szCs w:val="22"/>
        </w:rPr>
        <w:t xml:space="preserve"> (Accessed: 03/10/2021)</w:t>
      </w:r>
    </w:p>
    <w:p w14:paraId="5C53DF35" w14:textId="77777777" w:rsidR="00D67B0B" w:rsidRPr="00327C30" w:rsidRDefault="00D67B0B" w:rsidP="00906F6C">
      <w:pPr>
        <w:rPr>
          <w:rFonts w:ascii="Arial" w:hAnsi="Arial" w:cs="Arial"/>
          <w:sz w:val="22"/>
          <w:szCs w:val="22"/>
        </w:rPr>
      </w:pPr>
    </w:p>
    <w:p w14:paraId="1DE1405C" w14:textId="781B09EA" w:rsidR="00906F6C" w:rsidRDefault="00906F6C" w:rsidP="00906F6C">
      <w:pPr>
        <w:rPr>
          <w:rFonts w:ascii="Arial" w:hAnsi="Arial" w:cs="Arial"/>
          <w:sz w:val="22"/>
          <w:szCs w:val="22"/>
        </w:rPr>
      </w:pPr>
      <w:r w:rsidRPr="00327C30">
        <w:rPr>
          <w:rFonts w:ascii="Arial" w:hAnsi="Arial" w:cs="Arial"/>
          <w:sz w:val="22"/>
          <w:szCs w:val="22"/>
        </w:rPr>
        <w:t xml:space="preserve">Richards, A. (2011) ‘The problem with ‘radicalization’: the remit of ‘Prevent’ and the need to refocus on terrorism in the UK’, </w:t>
      </w:r>
      <w:r w:rsidRPr="00327C30">
        <w:rPr>
          <w:rFonts w:ascii="Arial" w:hAnsi="Arial" w:cs="Arial"/>
          <w:i/>
          <w:iCs/>
          <w:sz w:val="22"/>
          <w:szCs w:val="22"/>
        </w:rPr>
        <w:t>International affairs,</w:t>
      </w:r>
      <w:r w:rsidRPr="00327C30">
        <w:rPr>
          <w:rFonts w:ascii="Arial" w:hAnsi="Arial" w:cs="Arial"/>
          <w:sz w:val="22"/>
          <w:szCs w:val="22"/>
        </w:rPr>
        <w:t xml:space="preserve"> 87(1), pp. 143 -152. Available at: </w:t>
      </w:r>
      <w:hyperlink r:id="rId69" w:history="1">
        <w:r w:rsidRPr="00327C30">
          <w:rPr>
            <w:rStyle w:val="Hyperlink"/>
            <w:rFonts w:ascii="Arial" w:hAnsi="Arial" w:cs="Arial"/>
            <w:sz w:val="22"/>
            <w:szCs w:val="22"/>
          </w:rPr>
          <w:t>https://web-a-ebscohost-com.ezproxy.uwtsd.ac.uk/ehost/detail/detail?vid=0&amp;sid=904af026-ab51-48cc-a849-4b1fbf015ac0%40sdc-v-sessmgr03&amp;bdata=JnNpdGU9ZWhvc3QtbGl2ZQ%3d%3d#AN=57416890&amp;db=bth</w:t>
        </w:r>
      </w:hyperlink>
      <w:r w:rsidRPr="00327C30">
        <w:rPr>
          <w:rFonts w:ascii="Arial" w:hAnsi="Arial" w:cs="Arial"/>
          <w:sz w:val="22"/>
          <w:szCs w:val="22"/>
        </w:rPr>
        <w:t xml:space="preserve"> (Accessed: 01/10/2021)</w:t>
      </w:r>
    </w:p>
    <w:p w14:paraId="40584E1E" w14:textId="77777777" w:rsidR="00D67B0B" w:rsidRPr="00327C30" w:rsidRDefault="00D67B0B" w:rsidP="00906F6C">
      <w:pPr>
        <w:rPr>
          <w:rFonts w:ascii="Arial" w:hAnsi="Arial" w:cs="Arial"/>
          <w:sz w:val="22"/>
          <w:szCs w:val="22"/>
        </w:rPr>
      </w:pPr>
    </w:p>
    <w:p w14:paraId="656EDC71" w14:textId="1FBC1412" w:rsidR="00906F6C" w:rsidRDefault="00906F6C" w:rsidP="00906F6C">
      <w:pPr>
        <w:rPr>
          <w:rFonts w:ascii="Arial" w:hAnsi="Arial" w:cs="Arial"/>
          <w:sz w:val="22"/>
          <w:szCs w:val="22"/>
        </w:rPr>
      </w:pPr>
      <w:r w:rsidRPr="00327C30">
        <w:rPr>
          <w:rFonts w:ascii="Arial" w:hAnsi="Arial" w:cs="Arial"/>
          <w:sz w:val="22"/>
          <w:szCs w:val="22"/>
        </w:rPr>
        <w:lastRenderedPageBreak/>
        <w:t xml:space="preserve">Rodriguez, M.L. (1993) ‘Together we can: A Strategic Plan for Reinventing The Chicago Police Department’, Chicago: Chicago Police Department. Available at: </w:t>
      </w:r>
      <w:hyperlink r:id="rId70" w:history="1">
        <w:r w:rsidRPr="00327C30">
          <w:rPr>
            <w:rStyle w:val="Hyperlink"/>
            <w:rFonts w:ascii="Arial" w:hAnsi="Arial" w:cs="Arial"/>
            <w:sz w:val="22"/>
            <w:szCs w:val="22"/>
          </w:rPr>
          <w:t>Together-We-Can-A-Strategic-Plan-for-Reinventing-the-Chicago-Police-Department-1993-October.pdf (chicagocop.com)</w:t>
        </w:r>
      </w:hyperlink>
      <w:r w:rsidRPr="00327C30">
        <w:rPr>
          <w:rFonts w:ascii="Arial" w:hAnsi="Arial" w:cs="Arial"/>
          <w:sz w:val="22"/>
          <w:szCs w:val="22"/>
        </w:rPr>
        <w:t xml:space="preserve"> (Accessed: 03/10/2021)</w:t>
      </w:r>
    </w:p>
    <w:p w14:paraId="0D5ABB1A" w14:textId="77777777" w:rsidR="00D67B0B" w:rsidRPr="00327C30" w:rsidRDefault="00D67B0B" w:rsidP="00906F6C">
      <w:pPr>
        <w:rPr>
          <w:rFonts w:ascii="Arial" w:hAnsi="Arial" w:cs="Arial"/>
          <w:sz w:val="22"/>
          <w:szCs w:val="22"/>
        </w:rPr>
      </w:pPr>
    </w:p>
    <w:p w14:paraId="690BBEC7" w14:textId="16B9B556" w:rsidR="00906F6C" w:rsidRDefault="00906F6C" w:rsidP="00906F6C">
      <w:pPr>
        <w:rPr>
          <w:rFonts w:ascii="Arial" w:hAnsi="Arial" w:cs="Arial"/>
          <w:sz w:val="22"/>
          <w:szCs w:val="22"/>
        </w:rPr>
      </w:pPr>
      <w:r w:rsidRPr="00327C30">
        <w:rPr>
          <w:rFonts w:ascii="Arial" w:hAnsi="Arial" w:cs="Arial"/>
          <w:sz w:val="22"/>
          <w:szCs w:val="22"/>
        </w:rPr>
        <w:t xml:space="preserve">Sanders, C. B., Weston, C., and Schott, N. (2015) ‘Police innovations, ‘secret squrrels’ and accountability: Empirically studying intelligence-led policing in Canada’, </w:t>
      </w:r>
      <w:r w:rsidRPr="00327C30">
        <w:rPr>
          <w:rFonts w:ascii="Arial" w:hAnsi="Arial" w:cs="Arial"/>
          <w:i/>
          <w:iCs/>
          <w:sz w:val="22"/>
          <w:szCs w:val="22"/>
        </w:rPr>
        <w:t xml:space="preserve">British Journal of Criminology, </w:t>
      </w:r>
      <w:r w:rsidRPr="00327C30">
        <w:rPr>
          <w:rFonts w:ascii="Arial" w:hAnsi="Arial" w:cs="Arial"/>
          <w:sz w:val="22"/>
          <w:szCs w:val="22"/>
        </w:rPr>
        <w:t xml:space="preserve">55(4), pp 711 – 729. Available at: </w:t>
      </w:r>
      <w:hyperlink r:id="rId71" w:history="1">
        <w:r w:rsidRPr="00327C30">
          <w:rPr>
            <w:rStyle w:val="Hyperlink"/>
            <w:rFonts w:ascii="Arial" w:hAnsi="Arial" w:cs="Arial"/>
            <w:sz w:val="22"/>
            <w:szCs w:val="22"/>
          </w:rPr>
          <w:t>Police Innovations, ‘Secret Squirrels’ and Accountability: Empirically Studying Intelligence-led Policing in Canada | The British Journal of Criminology | Oxford Academic (uwtsd.ac.uk)</w:t>
        </w:r>
      </w:hyperlink>
      <w:r w:rsidRPr="00327C30">
        <w:rPr>
          <w:rFonts w:ascii="Arial" w:hAnsi="Arial" w:cs="Arial"/>
          <w:sz w:val="22"/>
          <w:szCs w:val="22"/>
        </w:rPr>
        <w:t xml:space="preserve"> (Accessed: 05/09/2021)</w:t>
      </w:r>
    </w:p>
    <w:p w14:paraId="6D6E4EF3" w14:textId="77777777" w:rsidR="00D67B0B" w:rsidRPr="00327C30" w:rsidRDefault="00D67B0B" w:rsidP="00906F6C">
      <w:pPr>
        <w:rPr>
          <w:rFonts w:ascii="Arial" w:hAnsi="Arial" w:cs="Arial"/>
          <w:sz w:val="22"/>
          <w:szCs w:val="22"/>
        </w:rPr>
      </w:pPr>
    </w:p>
    <w:p w14:paraId="02A2CF6F" w14:textId="6CC88FA3" w:rsidR="00906F6C" w:rsidRDefault="00906F6C" w:rsidP="00906F6C">
      <w:pPr>
        <w:rPr>
          <w:rFonts w:ascii="Arial" w:hAnsi="Arial" w:cs="Arial"/>
          <w:sz w:val="22"/>
          <w:szCs w:val="22"/>
        </w:rPr>
      </w:pPr>
      <w:r w:rsidRPr="00327C30">
        <w:rPr>
          <w:rFonts w:ascii="Arial" w:hAnsi="Arial" w:cs="Arial"/>
          <w:sz w:val="22"/>
          <w:szCs w:val="22"/>
        </w:rPr>
        <w:t xml:space="preserve">Schulhofer, S., Tyler, T.R, and Hug, A.Z. (2011) ‘American Policing at a Crossroads: Unsustainable Policies and the Procedural Justice Alternative’, </w:t>
      </w:r>
      <w:r w:rsidRPr="00327C30">
        <w:rPr>
          <w:rFonts w:ascii="Arial" w:hAnsi="Arial" w:cs="Arial"/>
          <w:i/>
          <w:iCs/>
          <w:sz w:val="22"/>
          <w:szCs w:val="22"/>
        </w:rPr>
        <w:t>Journal of Criminal Law and Criminology,</w:t>
      </w:r>
      <w:r w:rsidRPr="00327C30">
        <w:rPr>
          <w:rFonts w:ascii="Arial" w:hAnsi="Arial" w:cs="Arial"/>
          <w:sz w:val="22"/>
          <w:szCs w:val="22"/>
        </w:rPr>
        <w:t xml:space="preserve"> 101(2), pp 335 – 374. Available at: </w:t>
      </w:r>
      <w:hyperlink r:id="rId72" w:anchor="AN=60870001&amp;db=aph" w:history="1">
        <w:r w:rsidRPr="00327C30">
          <w:rPr>
            <w:rStyle w:val="Hyperlink"/>
            <w:rFonts w:ascii="Arial" w:hAnsi="Arial" w:cs="Arial"/>
            <w:sz w:val="22"/>
            <w:szCs w:val="22"/>
          </w:rPr>
          <w:t>AMERICAN POLICING AT A CROSSROADS: UNSUSTAINABLE POLICIES AND THE PROCEDURA...: EBSCOhost (uwtsd.ac.uk)</w:t>
        </w:r>
      </w:hyperlink>
      <w:r w:rsidRPr="00327C30">
        <w:rPr>
          <w:rFonts w:ascii="Arial" w:hAnsi="Arial" w:cs="Arial"/>
          <w:sz w:val="22"/>
          <w:szCs w:val="22"/>
        </w:rPr>
        <w:t xml:space="preserve"> (Accessed: 19/08/2021)</w:t>
      </w:r>
    </w:p>
    <w:p w14:paraId="653B4D15" w14:textId="77777777" w:rsidR="00D67B0B" w:rsidRPr="00327C30" w:rsidRDefault="00D67B0B" w:rsidP="00906F6C">
      <w:pPr>
        <w:rPr>
          <w:rFonts w:ascii="Arial" w:hAnsi="Arial" w:cs="Arial"/>
          <w:sz w:val="22"/>
          <w:szCs w:val="22"/>
        </w:rPr>
      </w:pPr>
    </w:p>
    <w:p w14:paraId="3AFC8175" w14:textId="2F091BFC" w:rsidR="00906F6C" w:rsidRDefault="00906F6C" w:rsidP="00906F6C">
      <w:pPr>
        <w:rPr>
          <w:rFonts w:ascii="Arial" w:hAnsi="Arial" w:cs="Arial"/>
          <w:sz w:val="22"/>
          <w:szCs w:val="22"/>
        </w:rPr>
      </w:pPr>
      <w:r w:rsidRPr="00327C30">
        <w:rPr>
          <w:rFonts w:ascii="Arial" w:hAnsi="Arial" w:cs="Arial"/>
          <w:sz w:val="22"/>
          <w:szCs w:val="22"/>
        </w:rPr>
        <w:t xml:space="preserve">Sheptycki, J. (2004) ‘Organizational Pathologies in Police Intelligence Systems: Some Contributions to the Lexicon of Intelligence-led Policing’, </w:t>
      </w:r>
      <w:r w:rsidRPr="00327C30">
        <w:rPr>
          <w:rFonts w:ascii="Arial" w:hAnsi="Arial" w:cs="Arial"/>
          <w:i/>
          <w:iCs/>
          <w:sz w:val="22"/>
          <w:szCs w:val="22"/>
        </w:rPr>
        <w:t xml:space="preserve">European Journal of Criminology, </w:t>
      </w:r>
      <w:r w:rsidRPr="00327C30">
        <w:rPr>
          <w:rFonts w:ascii="Arial" w:hAnsi="Arial" w:cs="Arial"/>
          <w:sz w:val="22"/>
          <w:szCs w:val="22"/>
        </w:rPr>
        <w:t xml:space="preserve">1(3), pp. 307- 332. Available at: </w:t>
      </w:r>
      <w:hyperlink r:id="rId73" w:history="1">
        <w:r w:rsidRPr="00327C30">
          <w:rPr>
            <w:rStyle w:val="Hyperlink"/>
            <w:rFonts w:ascii="Arial" w:hAnsi="Arial" w:cs="Arial"/>
            <w:sz w:val="22"/>
            <w:szCs w:val="22"/>
          </w:rPr>
          <w:t>https://journals-sagepub-com.ezproxy.uwtsd.ac.uk/doi/pdf/10.1177/1477370804044005</w:t>
        </w:r>
      </w:hyperlink>
      <w:r w:rsidRPr="00327C30">
        <w:rPr>
          <w:rFonts w:ascii="Arial" w:hAnsi="Arial" w:cs="Arial"/>
          <w:sz w:val="22"/>
          <w:szCs w:val="22"/>
        </w:rPr>
        <w:t xml:space="preserve"> (Accessed: 10/10/2021)</w:t>
      </w:r>
    </w:p>
    <w:p w14:paraId="0B8367F8" w14:textId="77777777" w:rsidR="00D67B0B" w:rsidRPr="00327C30" w:rsidRDefault="00D67B0B" w:rsidP="00906F6C">
      <w:pPr>
        <w:rPr>
          <w:rFonts w:ascii="Arial" w:hAnsi="Arial" w:cs="Arial"/>
          <w:sz w:val="22"/>
          <w:szCs w:val="22"/>
        </w:rPr>
      </w:pPr>
    </w:p>
    <w:p w14:paraId="03FF3ED3" w14:textId="4B384B44" w:rsidR="00906F6C" w:rsidRDefault="00906F6C" w:rsidP="00906F6C">
      <w:pPr>
        <w:rPr>
          <w:rFonts w:ascii="Arial" w:hAnsi="Arial" w:cs="Arial"/>
          <w:sz w:val="22"/>
          <w:szCs w:val="22"/>
        </w:rPr>
      </w:pPr>
      <w:r w:rsidRPr="00327C30">
        <w:rPr>
          <w:rFonts w:ascii="Arial" w:hAnsi="Arial" w:cs="Arial"/>
          <w:sz w:val="22"/>
          <w:szCs w:val="22"/>
        </w:rPr>
        <w:t xml:space="preserve">Sherman, L.W. (1998) </w:t>
      </w:r>
      <w:r w:rsidRPr="00327C30">
        <w:rPr>
          <w:rFonts w:ascii="Arial" w:hAnsi="Arial" w:cs="Arial"/>
          <w:i/>
          <w:iCs/>
          <w:sz w:val="22"/>
          <w:szCs w:val="22"/>
        </w:rPr>
        <w:t xml:space="preserve">Evidence-Based Policing, </w:t>
      </w:r>
      <w:r w:rsidRPr="00327C30">
        <w:rPr>
          <w:rFonts w:ascii="Arial" w:hAnsi="Arial" w:cs="Arial"/>
          <w:sz w:val="22"/>
          <w:szCs w:val="22"/>
        </w:rPr>
        <w:t>Washington DC: Police Foundation</w:t>
      </w:r>
    </w:p>
    <w:p w14:paraId="49AC560E" w14:textId="77777777" w:rsidR="00D67B0B" w:rsidRPr="00327C30" w:rsidRDefault="00D67B0B" w:rsidP="00906F6C">
      <w:pPr>
        <w:rPr>
          <w:rFonts w:ascii="Arial" w:hAnsi="Arial" w:cs="Arial"/>
          <w:sz w:val="22"/>
          <w:szCs w:val="22"/>
        </w:rPr>
      </w:pPr>
    </w:p>
    <w:p w14:paraId="7219DC8C" w14:textId="736E3591" w:rsidR="00906F6C" w:rsidRDefault="00906F6C" w:rsidP="00906F6C">
      <w:pPr>
        <w:rPr>
          <w:rFonts w:ascii="Arial" w:hAnsi="Arial" w:cs="Arial"/>
          <w:sz w:val="22"/>
          <w:szCs w:val="22"/>
        </w:rPr>
      </w:pPr>
      <w:r w:rsidRPr="00327C30">
        <w:rPr>
          <w:rFonts w:ascii="Arial" w:hAnsi="Arial" w:cs="Arial"/>
          <w:sz w:val="22"/>
          <w:szCs w:val="22"/>
        </w:rPr>
        <w:t xml:space="preserve">Sherman, L. W. (2013) ‘The rise of Evidence-Based Policing: Targeting, Testing and Tracking’, </w:t>
      </w:r>
      <w:r w:rsidRPr="00327C30">
        <w:rPr>
          <w:rFonts w:ascii="Arial" w:hAnsi="Arial" w:cs="Arial"/>
          <w:i/>
          <w:iCs/>
          <w:sz w:val="22"/>
          <w:szCs w:val="22"/>
        </w:rPr>
        <w:t xml:space="preserve">Crime and Justice, </w:t>
      </w:r>
      <w:r w:rsidRPr="00327C30">
        <w:rPr>
          <w:rFonts w:ascii="Arial" w:hAnsi="Arial" w:cs="Arial"/>
          <w:sz w:val="22"/>
          <w:szCs w:val="22"/>
        </w:rPr>
        <w:t xml:space="preserve">42(1), PP. 377 – 451. Available at: </w:t>
      </w:r>
      <w:hyperlink r:id="rId74" w:history="1">
        <w:r w:rsidRPr="00327C30">
          <w:rPr>
            <w:rStyle w:val="Hyperlink"/>
            <w:rFonts w:ascii="Arial" w:hAnsi="Arial" w:cs="Arial"/>
            <w:sz w:val="22"/>
            <w:szCs w:val="22"/>
          </w:rPr>
          <w:t>https://www-jstor-org.ezproxy.uwtsd.ac.uk/stable/10.1086/670819?seq=1#metadata_info_tab_contents</w:t>
        </w:r>
      </w:hyperlink>
      <w:r w:rsidRPr="00327C30">
        <w:rPr>
          <w:rFonts w:ascii="Arial" w:hAnsi="Arial" w:cs="Arial"/>
          <w:sz w:val="22"/>
          <w:szCs w:val="22"/>
        </w:rPr>
        <w:t xml:space="preserve"> (Accessed: 10/10/2021)</w:t>
      </w:r>
    </w:p>
    <w:p w14:paraId="6609FDC0" w14:textId="77777777" w:rsidR="00D67B0B" w:rsidRPr="00327C30" w:rsidRDefault="00D67B0B" w:rsidP="00906F6C">
      <w:pPr>
        <w:rPr>
          <w:rFonts w:ascii="Arial" w:hAnsi="Arial" w:cs="Arial"/>
          <w:sz w:val="22"/>
          <w:szCs w:val="22"/>
        </w:rPr>
      </w:pPr>
    </w:p>
    <w:p w14:paraId="652ED407" w14:textId="2858952E" w:rsidR="00906F6C" w:rsidRDefault="00906F6C" w:rsidP="00906F6C">
      <w:pPr>
        <w:rPr>
          <w:rFonts w:ascii="Arial" w:hAnsi="Arial" w:cs="Arial"/>
          <w:sz w:val="22"/>
          <w:szCs w:val="22"/>
        </w:rPr>
      </w:pPr>
      <w:r w:rsidRPr="00327C30">
        <w:rPr>
          <w:rFonts w:ascii="Arial" w:hAnsi="Arial" w:cs="Arial"/>
          <w:sz w:val="22"/>
          <w:szCs w:val="22"/>
        </w:rPr>
        <w:t xml:space="preserve">Smith, A., Heyes, K., Fox, C., Harrison, J., Kiss, Z., and Bradbury, A., (2018), ‘The effectiveness of probation supervision towards reducing reoffending: A Rapid Evidence Assessment’, </w:t>
      </w:r>
      <w:r w:rsidRPr="00327C30">
        <w:rPr>
          <w:rFonts w:ascii="Arial" w:hAnsi="Arial" w:cs="Arial"/>
          <w:i/>
          <w:iCs/>
          <w:sz w:val="22"/>
          <w:szCs w:val="22"/>
        </w:rPr>
        <w:t xml:space="preserve">Probation Journal, </w:t>
      </w:r>
      <w:r w:rsidRPr="00327C30">
        <w:rPr>
          <w:rFonts w:ascii="Arial" w:hAnsi="Arial" w:cs="Arial"/>
          <w:sz w:val="22"/>
          <w:szCs w:val="22"/>
        </w:rPr>
        <w:t xml:space="preserve">Available at: </w:t>
      </w:r>
      <w:hyperlink r:id="rId75" w:history="1">
        <w:r w:rsidRPr="00327C30">
          <w:rPr>
            <w:rStyle w:val="Hyperlink"/>
            <w:rFonts w:ascii="Arial" w:hAnsi="Arial" w:cs="Arial"/>
            <w:sz w:val="22"/>
            <w:szCs w:val="22"/>
          </w:rPr>
          <w:t>https://doi-org.ezproxy.uwtsd.ac.uk/10.1177/0264550518796275</w:t>
        </w:r>
      </w:hyperlink>
      <w:r w:rsidRPr="00327C30">
        <w:rPr>
          <w:rFonts w:ascii="Arial" w:hAnsi="Arial" w:cs="Arial"/>
          <w:sz w:val="22"/>
          <w:szCs w:val="22"/>
        </w:rPr>
        <w:t xml:space="preserve"> (Accessed: 13/10/2021)</w:t>
      </w:r>
    </w:p>
    <w:p w14:paraId="695FC4CC" w14:textId="77777777" w:rsidR="00D67B0B" w:rsidRPr="00327C30" w:rsidRDefault="00D67B0B" w:rsidP="00906F6C">
      <w:pPr>
        <w:rPr>
          <w:rFonts w:ascii="Arial" w:hAnsi="Arial" w:cs="Arial"/>
          <w:sz w:val="22"/>
          <w:szCs w:val="22"/>
        </w:rPr>
      </w:pPr>
    </w:p>
    <w:p w14:paraId="50890368" w14:textId="1A0DC411" w:rsidR="00906F6C" w:rsidRDefault="00906F6C" w:rsidP="00906F6C">
      <w:pPr>
        <w:rPr>
          <w:rFonts w:ascii="Arial" w:hAnsi="Arial" w:cs="Arial"/>
          <w:sz w:val="22"/>
          <w:szCs w:val="22"/>
        </w:rPr>
      </w:pPr>
      <w:r w:rsidRPr="00327C30">
        <w:rPr>
          <w:rFonts w:ascii="Arial" w:hAnsi="Arial" w:cs="Arial"/>
          <w:sz w:val="22"/>
          <w:szCs w:val="22"/>
        </w:rPr>
        <w:t xml:space="preserve">Sorell, T. (2011) ‘Preventive Policing, Surveillance and European Counter-Terrorism’, </w:t>
      </w:r>
      <w:r w:rsidRPr="00327C30">
        <w:rPr>
          <w:rFonts w:ascii="Arial" w:hAnsi="Arial" w:cs="Arial"/>
          <w:i/>
          <w:iCs/>
          <w:sz w:val="22"/>
          <w:szCs w:val="22"/>
        </w:rPr>
        <w:t xml:space="preserve">Criminal Justice Ethics, </w:t>
      </w:r>
      <w:r w:rsidRPr="00327C30">
        <w:rPr>
          <w:rFonts w:ascii="Arial" w:hAnsi="Arial" w:cs="Arial"/>
          <w:sz w:val="22"/>
          <w:szCs w:val="22"/>
        </w:rPr>
        <w:t xml:space="preserve">30(1), pp. 1 -22. Available at:  </w:t>
      </w:r>
      <w:hyperlink r:id="rId76" w:history="1">
        <w:r w:rsidRPr="00327C30">
          <w:rPr>
            <w:rStyle w:val="Hyperlink"/>
            <w:rFonts w:ascii="Arial" w:hAnsi="Arial" w:cs="Arial"/>
            <w:sz w:val="22"/>
            <w:szCs w:val="22"/>
          </w:rPr>
          <w:t>Preventive Policing, Surveillance, and European Counter-Terrorism - ProQuest</w:t>
        </w:r>
      </w:hyperlink>
      <w:r w:rsidRPr="00327C30">
        <w:rPr>
          <w:rFonts w:ascii="Arial" w:hAnsi="Arial" w:cs="Arial"/>
          <w:sz w:val="22"/>
          <w:szCs w:val="22"/>
        </w:rPr>
        <w:t xml:space="preserve"> (Accessed: 25/08/2021)</w:t>
      </w:r>
    </w:p>
    <w:p w14:paraId="1D27809E" w14:textId="77777777" w:rsidR="00D67B0B" w:rsidRPr="00327C30" w:rsidRDefault="00D67B0B" w:rsidP="00906F6C">
      <w:pPr>
        <w:rPr>
          <w:rFonts w:ascii="Arial" w:hAnsi="Arial" w:cs="Arial"/>
          <w:sz w:val="22"/>
          <w:szCs w:val="22"/>
        </w:rPr>
      </w:pPr>
    </w:p>
    <w:p w14:paraId="33549814" w14:textId="0F7DE8F8" w:rsidR="00906F6C" w:rsidRDefault="00906F6C" w:rsidP="00906F6C">
      <w:pPr>
        <w:rPr>
          <w:rFonts w:ascii="Arial" w:hAnsi="Arial" w:cs="Arial"/>
          <w:sz w:val="22"/>
          <w:szCs w:val="22"/>
        </w:rPr>
      </w:pPr>
      <w:r w:rsidRPr="00327C30">
        <w:rPr>
          <w:rFonts w:ascii="Arial" w:hAnsi="Arial" w:cs="Arial"/>
          <w:sz w:val="22"/>
          <w:szCs w:val="22"/>
        </w:rPr>
        <w:t xml:space="preserve">Suffolk Constabulary (2021) </w:t>
      </w:r>
      <w:r w:rsidRPr="00327C30">
        <w:rPr>
          <w:rFonts w:ascii="Arial" w:hAnsi="Arial" w:cs="Arial"/>
          <w:i/>
          <w:iCs/>
          <w:sz w:val="22"/>
          <w:szCs w:val="22"/>
        </w:rPr>
        <w:t>Public Protection Department</w:t>
      </w:r>
      <w:r w:rsidRPr="00327C30">
        <w:rPr>
          <w:rFonts w:ascii="Arial" w:hAnsi="Arial" w:cs="Arial"/>
          <w:sz w:val="22"/>
          <w:szCs w:val="22"/>
        </w:rPr>
        <w:t xml:space="preserve">, Available at: </w:t>
      </w:r>
      <w:hyperlink r:id="rId77" w:history="1">
        <w:r w:rsidRPr="00327C30">
          <w:rPr>
            <w:rStyle w:val="Hyperlink"/>
            <w:rFonts w:ascii="Arial" w:hAnsi="Arial" w:cs="Arial"/>
            <w:sz w:val="22"/>
            <w:szCs w:val="22"/>
          </w:rPr>
          <w:t>https://www.suffolk.police.uk/about-us/our-organisation/our-departments/public-protection-department#:~:text=This%20is%20a%20process%20through,order%20to%20protect%20the%20public</w:t>
        </w:r>
      </w:hyperlink>
      <w:r w:rsidRPr="00327C30">
        <w:rPr>
          <w:rFonts w:ascii="Arial" w:hAnsi="Arial" w:cs="Arial"/>
          <w:sz w:val="22"/>
          <w:szCs w:val="22"/>
        </w:rPr>
        <w:t>. (Accessed: 19/09/2021)</w:t>
      </w:r>
    </w:p>
    <w:p w14:paraId="6C5F3514" w14:textId="77777777" w:rsidR="00D67B0B" w:rsidRPr="00327C30" w:rsidRDefault="00D67B0B" w:rsidP="00906F6C">
      <w:pPr>
        <w:rPr>
          <w:rFonts w:ascii="Arial" w:hAnsi="Arial" w:cs="Arial"/>
          <w:sz w:val="22"/>
          <w:szCs w:val="22"/>
        </w:rPr>
      </w:pPr>
    </w:p>
    <w:p w14:paraId="4F5B154D" w14:textId="77777777" w:rsidR="00906F6C" w:rsidRPr="00327C30" w:rsidRDefault="00906F6C" w:rsidP="00906F6C">
      <w:pPr>
        <w:rPr>
          <w:rFonts w:ascii="Arial" w:hAnsi="Arial" w:cs="Arial"/>
          <w:sz w:val="22"/>
          <w:szCs w:val="22"/>
        </w:rPr>
      </w:pPr>
      <w:r w:rsidRPr="00327C30">
        <w:rPr>
          <w:rFonts w:ascii="Arial" w:hAnsi="Arial" w:cs="Arial"/>
          <w:sz w:val="22"/>
          <w:szCs w:val="22"/>
        </w:rPr>
        <w:t xml:space="preserve">Tiley, N. and Laycock, G. (2016) ‘Engineering a safer society’, </w:t>
      </w:r>
      <w:r w:rsidRPr="00327C30">
        <w:rPr>
          <w:rFonts w:ascii="Arial" w:hAnsi="Arial" w:cs="Arial"/>
          <w:i/>
          <w:iCs/>
          <w:sz w:val="22"/>
          <w:szCs w:val="22"/>
        </w:rPr>
        <w:t xml:space="preserve">Australian institute of Police Management, </w:t>
      </w:r>
      <w:r w:rsidRPr="00327C30">
        <w:rPr>
          <w:rFonts w:ascii="Arial" w:hAnsi="Arial" w:cs="Arial"/>
          <w:sz w:val="22"/>
          <w:szCs w:val="22"/>
        </w:rPr>
        <w:t xml:space="preserve">4(2), pp. 1- 6. Available at: </w:t>
      </w:r>
      <w:hyperlink r:id="rId78" w:history="1">
        <w:r w:rsidRPr="00327C30">
          <w:rPr>
            <w:rStyle w:val="Hyperlink"/>
            <w:rFonts w:ascii="Arial" w:hAnsi="Arial" w:cs="Arial"/>
            <w:sz w:val="22"/>
            <w:szCs w:val="22"/>
          </w:rPr>
          <w:t>https://discovery.ucl.ac.uk/id/eprint/1516899/</w:t>
        </w:r>
      </w:hyperlink>
      <w:r w:rsidRPr="00327C30">
        <w:rPr>
          <w:rFonts w:ascii="Arial" w:hAnsi="Arial" w:cs="Arial"/>
          <w:sz w:val="22"/>
          <w:szCs w:val="22"/>
        </w:rPr>
        <w:t xml:space="preserve"> (Accessed: 19/07/2021)</w:t>
      </w:r>
    </w:p>
    <w:p w14:paraId="744D033C" w14:textId="1B8428F1" w:rsidR="00906F6C" w:rsidRDefault="00906F6C" w:rsidP="00906F6C">
      <w:pPr>
        <w:rPr>
          <w:rFonts w:ascii="Arial" w:hAnsi="Arial" w:cs="Arial"/>
          <w:sz w:val="22"/>
          <w:szCs w:val="22"/>
        </w:rPr>
      </w:pPr>
      <w:r w:rsidRPr="00327C30">
        <w:rPr>
          <w:rFonts w:ascii="Arial" w:hAnsi="Arial" w:cs="Arial"/>
          <w:sz w:val="22"/>
          <w:szCs w:val="22"/>
        </w:rPr>
        <w:t xml:space="preserve">Times (2012) ‘Police officers don’t have blue collars’, </w:t>
      </w:r>
      <w:r w:rsidRPr="00327C30">
        <w:rPr>
          <w:rFonts w:ascii="Arial" w:hAnsi="Arial" w:cs="Arial"/>
          <w:i/>
          <w:iCs/>
          <w:sz w:val="22"/>
          <w:szCs w:val="22"/>
        </w:rPr>
        <w:t>The Times</w:t>
      </w:r>
      <w:r w:rsidRPr="00327C30">
        <w:rPr>
          <w:rFonts w:ascii="Arial" w:hAnsi="Arial" w:cs="Arial"/>
          <w:sz w:val="22"/>
          <w:szCs w:val="22"/>
        </w:rPr>
        <w:t>, 16</w:t>
      </w:r>
      <w:r w:rsidRPr="00327C30">
        <w:rPr>
          <w:rFonts w:ascii="Arial" w:hAnsi="Arial" w:cs="Arial"/>
          <w:sz w:val="22"/>
          <w:szCs w:val="22"/>
          <w:vertAlign w:val="superscript"/>
        </w:rPr>
        <w:t>th</w:t>
      </w:r>
      <w:r w:rsidRPr="00327C30">
        <w:rPr>
          <w:rFonts w:ascii="Arial" w:hAnsi="Arial" w:cs="Arial"/>
          <w:sz w:val="22"/>
          <w:szCs w:val="22"/>
        </w:rPr>
        <w:t xml:space="preserve"> March. Available at: </w:t>
      </w:r>
      <w:hyperlink r:id="rId79" w:history="1">
        <w:r w:rsidRPr="00327C30">
          <w:rPr>
            <w:rStyle w:val="Hyperlink"/>
            <w:rFonts w:ascii="Arial" w:hAnsi="Arial" w:cs="Arial"/>
            <w:sz w:val="22"/>
            <w:szCs w:val="22"/>
          </w:rPr>
          <w:t>https://www.thetimes.co.uk/article/police-officers-dont-have-to-have-blue-collars-7r3p603zljm</w:t>
        </w:r>
      </w:hyperlink>
      <w:r w:rsidRPr="00327C30">
        <w:rPr>
          <w:rFonts w:ascii="Arial" w:hAnsi="Arial" w:cs="Arial"/>
          <w:sz w:val="22"/>
          <w:szCs w:val="22"/>
        </w:rPr>
        <w:t xml:space="preserve"> (Accessed: 25/07/2021)</w:t>
      </w:r>
    </w:p>
    <w:p w14:paraId="382375F3" w14:textId="77777777" w:rsidR="00D67B0B" w:rsidRPr="00327C30" w:rsidRDefault="00D67B0B" w:rsidP="00906F6C">
      <w:pPr>
        <w:rPr>
          <w:rFonts w:ascii="Arial" w:hAnsi="Arial" w:cs="Arial"/>
          <w:sz w:val="22"/>
          <w:szCs w:val="22"/>
        </w:rPr>
      </w:pPr>
    </w:p>
    <w:p w14:paraId="498213F3" w14:textId="4370C14C" w:rsidR="00906F6C" w:rsidRDefault="00906F6C" w:rsidP="00906F6C">
      <w:pPr>
        <w:rPr>
          <w:rFonts w:ascii="Arial" w:hAnsi="Arial" w:cs="Arial"/>
          <w:sz w:val="22"/>
          <w:szCs w:val="22"/>
        </w:rPr>
      </w:pPr>
      <w:r w:rsidRPr="00327C30">
        <w:rPr>
          <w:rFonts w:ascii="Arial" w:hAnsi="Arial" w:cs="Arial"/>
          <w:sz w:val="22"/>
          <w:szCs w:val="22"/>
        </w:rPr>
        <w:t xml:space="preserve">Thompson, J. And Payne, B. (2019) ‘Towards Professionalism and Police Legitimacy? An Examination of the Education and Training Reforms of the Police in the Republic of Ireland’, </w:t>
      </w:r>
      <w:r w:rsidRPr="00327C30">
        <w:rPr>
          <w:rFonts w:ascii="Arial" w:hAnsi="Arial" w:cs="Arial"/>
          <w:i/>
          <w:iCs/>
          <w:sz w:val="22"/>
          <w:szCs w:val="22"/>
        </w:rPr>
        <w:t>Education Sciences,</w:t>
      </w:r>
      <w:r w:rsidRPr="00327C30">
        <w:rPr>
          <w:rFonts w:ascii="Arial" w:hAnsi="Arial" w:cs="Arial"/>
          <w:sz w:val="22"/>
          <w:szCs w:val="22"/>
        </w:rPr>
        <w:t xml:space="preserve"> 9(3), Available at: </w:t>
      </w:r>
      <w:hyperlink r:id="rId80" w:history="1">
        <w:r w:rsidRPr="00327C30">
          <w:rPr>
            <w:rStyle w:val="Hyperlink"/>
            <w:rFonts w:ascii="Arial" w:hAnsi="Arial" w:cs="Arial"/>
            <w:sz w:val="22"/>
            <w:szCs w:val="22"/>
          </w:rPr>
          <w:t>Towards Professionalism and Police Legitimacy? An Examination of the Education and Training Reforms of the Police in the Republic of Ireland - ProQuest</w:t>
        </w:r>
      </w:hyperlink>
      <w:r w:rsidRPr="00327C30">
        <w:rPr>
          <w:rFonts w:ascii="Arial" w:hAnsi="Arial" w:cs="Arial"/>
          <w:sz w:val="22"/>
          <w:szCs w:val="22"/>
        </w:rPr>
        <w:t xml:space="preserve"> (Accessed: 16/07/2021)</w:t>
      </w:r>
    </w:p>
    <w:p w14:paraId="57B4482A" w14:textId="77777777" w:rsidR="00D67B0B" w:rsidRPr="00327C30" w:rsidRDefault="00D67B0B" w:rsidP="00906F6C">
      <w:pPr>
        <w:rPr>
          <w:rFonts w:ascii="Arial" w:hAnsi="Arial" w:cs="Arial"/>
          <w:sz w:val="22"/>
          <w:szCs w:val="22"/>
        </w:rPr>
      </w:pPr>
    </w:p>
    <w:p w14:paraId="1E44348F" w14:textId="77777777" w:rsidR="00906F6C" w:rsidRPr="00327C30" w:rsidRDefault="00906F6C" w:rsidP="00906F6C">
      <w:pPr>
        <w:rPr>
          <w:rFonts w:ascii="Arial" w:hAnsi="Arial" w:cs="Arial"/>
          <w:sz w:val="22"/>
          <w:szCs w:val="22"/>
        </w:rPr>
      </w:pPr>
      <w:r w:rsidRPr="00327C30">
        <w:rPr>
          <w:rFonts w:ascii="Arial" w:hAnsi="Arial" w:cs="Arial"/>
          <w:sz w:val="22"/>
          <w:szCs w:val="22"/>
        </w:rPr>
        <w:t>Turner, S. (2010)</w:t>
      </w:r>
      <w:r w:rsidRPr="00327C30">
        <w:rPr>
          <w:rFonts w:ascii="Arial" w:hAnsi="Arial" w:cs="Arial"/>
          <w:i/>
          <w:iCs/>
          <w:sz w:val="22"/>
          <w:szCs w:val="22"/>
        </w:rPr>
        <w:t xml:space="preserve"> Case management in corrections: Evidence, issues and challenges, </w:t>
      </w:r>
      <w:r w:rsidRPr="00327C30">
        <w:rPr>
          <w:rFonts w:ascii="Arial" w:hAnsi="Arial" w:cs="Arial"/>
          <w:sz w:val="22"/>
          <w:szCs w:val="22"/>
        </w:rPr>
        <w:t>London: Routledge</w:t>
      </w:r>
    </w:p>
    <w:p w14:paraId="39A11F47" w14:textId="3A415F01" w:rsidR="00906F6C" w:rsidRDefault="00906F6C" w:rsidP="00906F6C">
      <w:pPr>
        <w:rPr>
          <w:rFonts w:ascii="Arial" w:hAnsi="Arial" w:cs="Arial"/>
          <w:sz w:val="22"/>
          <w:szCs w:val="22"/>
        </w:rPr>
      </w:pPr>
      <w:r w:rsidRPr="00327C30">
        <w:rPr>
          <w:rFonts w:ascii="Arial" w:hAnsi="Arial" w:cs="Arial"/>
          <w:sz w:val="22"/>
          <w:szCs w:val="22"/>
        </w:rPr>
        <w:t xml:space="preserve">Weick, K (1976) ‘Educational Organization as Loosely Coupled Systems’, </w:t>
      </w:r>
      <w:r w:rsidRPr="00327C30">
        <w:rPr>
          <w:rFonts w:ascii="Arial" w:hAnsi="Arial" w:cs="Arial"/>
          <w:i/>
          <w:iCs/>
          <w:sz w:val="22"/>
          <w:szCs w:val="22"/>
        </w:rPr>
        <w:t xml:space="preserve">Administrative Science </w:t>
      </w:r>
      <w:r w:rsidR="00D67B0B" w:rsidRPr="00327C30">
        <w:rPr>
          <w:rFonts w:ascii="Arial" w:hAnsi="Arial" w:cs="Arial"/>
          <w:i/>
          <w:iCs/>
          <w:sz w:val="22"/>
          <w:szCs w:val="22"/>
        </w:rPr>
        <w:t>Quarterly</w:t>
      </w:r>
      <w:r w:rsidRPr="00327C30">
        <w:rPr>
          <w:rFonts w:ascii="Arial" w:hAnsi="Arial" w:cs="Arial"/>
          <w:sz w:val="22"/>
          <w:szCs w:val="22"/>
        </w:rPr>
        <w:t xml:space="preserve">, 21(1), pp. 1- 19. Available at: </w:t>
      </w:r>
      <w:hyperlink r:id="rId81" w:anchor="AN=4018432&amp;db=bth" w:history="1">
        <w:r w:rsidRPr="00327C30">
          <w:rPr>
            <w:rStyle w:val="Hyperlink"/>
            <w:rFonts w:ascii="Arial" w:hAnsi="Arial" w:cs="Arial"/>
            <w:sz w:val="22"/>
            <w:szCs w:val="22"/>
          </w:rPr>
          <w:t>Educational Organizations as Loosely Coupled Systems: EBSCOhost (uwtsd.ac.uk)</w:t>
        </w:r>
      </w:hyperlink>
      <w:r w:rsidRPr="00327C30">
        <w:rPr>
          <w:rFonts w:ascii="Arial" w:hAnsi="Arial" w:cs="Arial"/>
          <w:sz w:val="22"/>
          <w:szCs w:val="22"/>
        </w:rPr>
        <w:t xml:space="preserve"> (Accessed: 16/07/2021)</w:t>
      </w:r>
    </w:p>
    <w:p w14:paraId="78E68AD8" w14:textId="77777777" w:rsidR="00D67B0B" w:rsidRPr="00327C30" w:rsidRDefault="00D67B0B" w:rsidP="00906F6C">
      <w:pPr>
        <w:rPr>
          <w:rFonts w:ascii="Arial" w:hAnsi="Arial" w:cs="Arial"/>
          <w:sz w:val="22"/>
          <w:szCs w:val="22"/>
        </w:rPr>
      </w:pPr>
    </w:p>
    <w:p w14:paraId="7539ABA6" w14:textId="3F69665F" w:rsidR="00906F6C" w:rsidRDefault="00906F6C" w:rsidP="00906F6C">
      <w:pPr>
        <w:rPr>
          <w:rFonts w:ascii="Arial" w:hAnsi="Arial" w:cs="Arial"/>
          <w:sz w:val="22"/>
          <w:szCs w:val="22"/>
        </w:rPr>
      </w:pPr>
      <w:r w:rsidRPr="00327C30">
        <w:rPr>
          <w:rFonts w:ascii="Arial" w:hAnsi="Arial" w:cs="Arial"/>
          <w:sz w:val="22"/>
          <w:szCs w:val="22"/>
        </w:rPr>
        <w:t xml:space="preserve">Williams, B.N, Brower, R.S. and Klay, W.E (2016) ‘Community-centred police professionalism: A template for reflective professionals and learning organisations with implications for the co-production of public safety and public order’, </w:t>
      </w:r>
      <w:r w:rsidRPr="00327C30">
        <w:rPr>
          <w:rFonts w:ascii="Arial" w:hAnsi="Arial" w:cs="Arial"/>
          <w:i/>
          <w:iCs/>
          <w:sz w:val="22"/>
          <w:szCs w:val="22"/>
        </w:rPr>
        <w:t>The Police Journal: Theory, Practice and Principles</w:t>
      </w:r>
      <w:r w:rsidRPr="00327C30">
        <w:rPr>
          <w:rFonts w:ascii="Arial" w:hAnsi="Arial" w:cs="Arial"/>
          <w:sz w:val="22"/>
          <w:szCs w:val="22"/>
        </w:rPr>
        <w:t xml:space="preserve">, 89(2), pp. 151 – 173. </w:t>
      </w:r>
      <w:r w:rsidRPr="00327C30">
        <w:rPr>
          <w:rFonts w:ascii="Arial" w:hAnsi="Arial" w:cs="Arial"/>
          <w:sz w:val="22"/>
          <w:szCs w:val="22"/>
        </w:rPr>
        <w:lastRenderedPageBreak/>
        <w:t xml:space="preserve">Available at: </w:t>
      </w:r>
      <w:hyperlink r:id="rId82" w:history="1">
        <w:r w:rsidRPr="00327C30">
          <w:rPr>
            <w:rStyle w:val="Hyperlink"/>
            <w:rFonts w:ascii="Arial" w:hAnsi="Arial" w:cs="Arial"/>
            <w:sz w:val="22"/>
            <w:szCs w:val="22"/>
          </w:rPr>
          <w:t>https://journals-sagepub-com.ezproxy.uwtsd.ac.uk/doi/full/10.1177/0032258X16642449</w:t>
        </w:r>
      </w:hyperlink>
      <w:r w:rsidRPr="00327C30">
        <w:rPr>
          <w:rFonts w:ascii="Arial" w:hAnsi="Arial" w:cs="Arial"/>
          <w:sz w:val="22"/>
          <w:szCs w:val="22"/>
        </w:rPr>
        <w:t xml:space="preserve"> (Accessed: 25/07/2021)</w:t>
      </w:r>
    </w:p>
    <w:p w14:paraId="4989258D" w14:textId="77777777" w:rsidR="00D67B0B" w:rsidRPr="00327C30" w:rsidRDefault="00D67B0B" w:rsidP="00906F6C">
      <w:pPr>
        <w:rPr>
          <w:rFonts w:ascii="Arial" w:hAnsi="Arial" w:cs="Arial"/>
          <w:sz w:val="22"/>
          <w:szCs w:val="22"/>
        </w:rPr>
      </w:pPr>
    </w:p>
    <w:p w14:paraId="407AFCBC" w14:textId="77777777" w:rsidR="00906F6C" w:rsidRPr="00327C30" w:rsidRDefault="00906F6C" w:rsidP="00906F6C">
      <w:pPr>
        <w:rPr>
          <w:rFonts w:ascii="Arial" w:hAnsi="Arial" w:cs="Arial"/>
          <w:b/>
          <w:bCs/>
          <w:sz w:val="22"/>
          <w:szCs w:val="22"/>
        </w:rPr>
      </w:pPr>
      <w:r w:rsidRPr="00327C30">
        <w:rPr>
          <w:rFonts w:ascii="Arial" w:hAnsi="Arial" w:cs="Arial"/>
          <w:sz w:val="22"/>
          <w:szCs w:val="22"/>
        </w:rPr>
        <w:t xml:space="preserve">Women’s Aid (2019) </w:t>
      </w:r>
      <w:r w:rsidRPr="00327C30">
        <w:rPr>
          <w:rFonts w:ascii="Arial" w:hAnsi="Arial" w:cs="Arial"/>
          <w:i/>
          <w:iCs/>
          <w:sz w:val="22"/>
          <w:szCs w:val="22"/>
        </w:rPr>
        <w:t xml:space="preserve">Women’s Aid responds to government’s draft domestic abuse bill. </w:t>
      </w:r>
      <w:r w:rsidRPr="00327C30">
        <w:rPr>
          <w:rFonts w:ascii="Arial" w:hAnsi="Arial" w:cs="Arial"/>
          <w:sz w:val="22"/>
          <w:szCs w:val="22"/>
        </w:rPr>
        <w:t xml:space="preserve">Available at: </w:t>
      </w:r>
      <w:hyperlink r:id="rId83" w:history="1">
        <w:r w:rsidRPr="00327C30">
          <w:rPr>
            <w:rStyle w:val="Hyperlink"/>
            <w:rFonts w:ascii="Arial" w:hAnsi="Arial" w:cs="Arial"/>
            <w:sz w:val="22"/>
            <w:szCs w:val="22"/>
          </w:rPr>
          <w:t>https://www.womensaid.org.uk/womens-aid-responds-to-governments-draft-domestic-abuse-bill/</w:t>
        </w:r>
      </w:hyperlink>
      <w:r w:rsidRPr="00327C30">
        <w:rPr>
          <w:rFonts w:ascii="Arial" w:hAnsi="Arial" w:cs="Arial"/>
          <w:sz w:val="22"/>
          <w:szCs w:val="22"/>
        </w:rPr>
        <w:t xml:space="preserve"> (Accessed: 26/09/2021)</w:t>
      </w:r>
    </w:p>
    <w:p w14:paraId="493E94D5" w14:textId="77777777" w:rsidR="00906F6C" w:rsidRPr="00327C30" w:rsidRDefault="00906F6C" w:rsidP="00906F6C">
      <w:pPr>
        <w:rPr>
          <w:rFonts w:ascii="Arial" w:hAnsi="Arial" w:cs="Arial"/>
          <w:sz w:val="22"/>
          <w:szCs w:val="22"/>
        </w:rPr>
      </w:pPr>
    </w:p>
    <w:p w14:paraId="26493F4C" w14:textId="77777777" w:rsidR="00375C66" w:rsidRPr="00327C30" w:rsidRDefault="00375C66" w:rsidP="464F7901">
      <w:pPr>
        <w:jc w:val="both"/>
        <w:rPr>
          <w:rFonts w:ascii="Arial" w:hAnsi="Arial" w:cs="Arial"/>
          <w:sz w:val="22"/>
          <w:szCs w:val="22"/>
        </w:rPr>
      </w:pPr>
    </w:p>
    <w:p w14:paraId="0CB3BFE1" w14:textId="2E670304" w:rsidR="464F7901" w:rsidRPr="00327C30" w:rsidRDefault="464F7901" w:rsidP="464F7901">
      <w:pPr>
        <w:jc w:val="both"/>
        <w:rPr>
          <w:rFonts w:ascii="Arial" w:hAnsi="Arial" w:cs="Arial"/>
          <w:sz w:val="22"/>
          <w:szCs w:val="22"/>
        </w:rPr>
      </w:pPr>
    </w:p>
    <w:p w14:paraId="2361492C" w14:textId="77777777" w:rsidR="00045D04" w:rsidRPr="00327C30"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327C30" w14:paraId="6AAFDBAC" w14:textId="77777777" w:rsidTr="00152E9D">
        <w:trPr>
          <w:jc w:val="center"/>
        </w:trPr>
        <w:tc>
          <w:tcPr>
            <w:tcW w:w="10670" w:type="dxa"/>
            <w:shd w:val="clear" w:color="auto" w:fill="BFBFBF"/>
          </w:tcPr>
          <w:p w14:paraId="324A6274" w14:textId="77777777" w:rsidR="00152E9D" w:rsidRPr="00327C30" w:rsidRDefault="00152E9D" w:rsidP="004D5E9B">
            <w:pPr>
              <w:rPr>
                <w:rFonts w:ascii="Arial" w:hAnsi="Arial" w:cs="Arial"/>
                <w:sz w:val="22"/>
                <w:szCs w:val="22"/>
              </w:rPr>
            </w:pPr>
            <w:r w:rsidRPr="00327C30">
              <w:rPr>
                <w:rFonts w:ascii="Arial" w:hAnsi="Arial" w:cs="Arial"/>
                <w:sz w:val="22"/>
                <w:szCs w:val="22"/>
              </w:rPr>
              <w:br w:type="page"/>
            </w:r>
            <w:r w:rsidR="004D5E9B" w:rsidRPr="00327C30">
              <w:rPr>
                <w:rFonts w:ascii="Arial" w:hAnsi="Arial" w:cs="Arial"/>
                <w:b/>
                <w:caps/>
                <w:sz w:val="22"/>
                <w:szCs w:val="22"/>
              </w:rPr>
              <w:t xml:space="preserve">     </w:t>
            </w:r>
            <w:r w:rsidRPr="00327C30">
              <w:rPr>
                <w:rFonts w:ascii="Arial" w:hAnsi="Arial" w:cs="Arial"/>
                <w:b/>
                <w:caps/>
                <w:sz w:val="22"/>
                <w:szCs w:val="22"/>
              </w:rPr>
              <w:t>Student FEEDBACK</w:t>
            </w:r>
            <w:r w:rsidR="004D5E9B" w:rsidRPr="00327C30">
              <w:rPr>
                <w:rFonts w:ascii="Arial" w:hAnsi="Arial" w:cs="Arial"/>
                <w:b/>
                <w:caps/>
                <w:sz w:val="22"/>
                <w:szCs w:val="22"/>
              </w:rPr>
              <w:t xml:space="preserve"> FORM</w:t>
            </w:r>
          </w:p>
        </w:tc>
      </w:tr>
    </w:tbl>
    <w:p w14:paraId="778B4606" w14:textId="77777777" w:rsidR="00152E9D" w:rsidRPr="00327C30" w:rsidRDefault="00152E9D" w:rsidP="00152E9D">
      <w:pPr>
        <w:rPr>
          <w:rFonts w:ascii="Arial" w:hAnsi="Arial" w:cs="Arial"/>
          <w:sz w:val="22"/>
          <w:szCs w:val="22"/>
        </w:rPr>
      </w:pPr>
    </w:p>
    <w:p w14:paraId="350A4DA4" w14:textId="77777777" w:rsidR="00152E9D" w:rsidRPr="00327C30" w:rsidRDefault="00152E9D" w:rsidP="00152E9D">
      <w:pPr>
        <w:pStyle w:val="NormalWeb"/>
        <w:jc w:val="both"/>
        <w:rPr>
          <w:rFonts w:ascii="Arial" w:hAnsi="Arial" w:cs="Arial"/>
          <w:sz w:val="22"/>
          <w:szCs w:val="22"/>
        </w:rPr>
      </w:pPr>
      <w:r w:rsidRPr="00327C30">
        <w:rPr>
          <w:rFonts w:ascii="Arial" w:hAnsi="Arial" w:cs="Arial"/>
          <w:sz w:val="22"/>
          <w:szCs w:val="22"/>
        </w:rPr>
        <w:t>This section details</w:t>
      </w:r>
      <w:r w:rsidR="004D5E9B" w:rsidRPr="00327C30">
        <w:rPr>
          <w:rFonts w:ascii="Arial" w:hAnsi="Arial" w:cs="Arial"/>
          <w:sz w:val="22"/>
          <w:szCs w:val="22"/>
        </w:rPr>
        <w:t xml:space="preserve"> t</w:t>
      </w:r>
      <w:r w:rsidRPr="00327C30">
        <w:rPr>
          <w:rFonts w:ascii="Arial" w:hAnsi="Arial" w:cs="Arial"/>
          <w:sz w:val="22"/>
          <w:szCs w:val="22"/>
        </w:rPr>
        <w:t xml:space="preserve">he </w:t>
      </w:r>
      <w:r w:rsidRPr="00327C30">
        <w:rPr>
          <w:rFonts w:ascii="Arial" w:hAnsi="Arial" w:cs="Arial"/>
          <w:i/>
          <w:sz w:val="22"/>
          <w:szCs w:val="22"/>
        </w:rPr>
        <w:t>extent</w:t>
      </w:r>
      <w:r w:rsidRPr="00327C30">
        <w:rPr>
          <w:rFonts w:ascii="Arial" w:hAnsi="Arial" w:cs="Arial"/>
          <w:sz w:val="22"/>
          <w:szCs w:val="22"/>
        </w:rPr>
        <w:t xml:space="preserve"> to which </w:t>
      </w:r>
      <w:r w:rsidR="004D5E9B" w:rsidRPr="00327C30">
        <w:rPr>
          <w:rFonts w:ascii="Arial" w:hAnsi="Arial" w:cs="Arial"/>
          <w:sz w:val="22"/>
          <w:szCs w:val="22"/>
        </w:rPr>
        <w:t xml:space="preserve">the assessment criteria </w:t>
      </w:r>
      <w:r w:rsidRPr="00327C30">
        <w:rPr>
          <w:rFonts w:ascii="Arial" w:hAnsi="Arial" w:cs="Arial"/>
          <w:sz w:val="22"/>
          <w:szCs w:val="22"/>
        </w:rPr>
        <w:t>are demonstrated by you</w:t>
      </w:r>
      <w:r w:rsidR="004D5E9B" w:rsidRPr="00327C30">
        <w:rPr>
          <w:rFonts w:ascii="Arial" w:hAnsi="Arial" w:cs="Arial"/>
          <w:sz w:val="22"/>
          <w:szCs w:val="22"/>
        </w:rPr>
        <w:t>, which</w:t>
      </w:r>
      <w:r w:rsidRPr="00327C30">
        <w:rPr>
          <w:rFonts w:ascii="Arial" w:hAnsi="Arial" w:cs="Arial"/>
          <w:sz w:val="22"/>
          <w:szCs w:val="22"/>
        </w:rPr>
        <w:t xml:space="preserve"> </w:t>
      </w:r>
      <w:r w:rsidR="005F3A53" w:rsidRPr="00327C30">
        <w:rPr>
          <w:rFonts w:ascii="Arial" w:hAnsi="Arial" w:cs="Arial"/>
          <w:sz w:val="22"/>
          <w:szCs w:val="22"/>
        </w:rPr>
        <w:t xml:space="preserve">in turn </w:t>
      </w:r>
      <w:r w:rsidRPr="00327C30">
        <w:rPr>
          <w:rFonts w:ascii="Arial" w:hAnsi="Arial" w:cs="Arial"/>
          <w:sz w:val="22"/>
          <w:szCs w:val="22"/>
        </w:rPr>
        <w:t xml:space="preserve">determines your mark. The marks available for each </w:t>
      </w:r>
      <w:r w:rsidR="005F3A53" w:rsidRPr="00327C30">
        <w:rPr>
          <w:rFonts w:ascii="Arial" w:hAnsi="Arial" w:cs="Arial"/>
          <w:sz w:val="22"/>
          <w:szCs w:val="22"/>
        </w:rPr>
        <w:t>category of skill</w:t>
      </w:r>
      <w:r w:rsidRPr="00327C30">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327C30" w:rsidRDefault="00152E9D" w:rsidP="00152E9D">
      <w:pPr>
        <w:rPr>
          <w:rFonts w:ascii="Arial" w:hAnsi="Arial" w:cs="Arial"/>
          <w:b/>
          <w:sz w:val="22"/>
          <w:szCs w:val="22"/>
        </w:rPr>
        <w:sectPr w:rsidR="00152E9D" w:rsidRPr="00327C30" w:rsidSect="00F31C04">
          <w:footerReference w:type="default" r:id="rId84"/>
          <w:pgSz w:w="11894" w:h="16834"/>
          <w:pgMar w:top="720" w:right="720" w:bottom="720" w:left="720" w:header="706" w:footer="454" w:gutter="0"/>
          <w:paperSrc w:first="1" w:other="1"/>
          <w:cols w:space="720"/>
          <w:docGrid w:linePitch="272"/>
        </w:sectPr>
      </w:pPr>
    </w:p>
    <w:p w14:paraId="359CCD88" w14:textId="77777777" w:rsidR="00152E9D" w:rsidRPr="00327C30"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327C30"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327C30" w:rsidRDefault="004D5E9B" w:rsidP="004D5E9B">
            <w:pPr>
              <w:rPr>
                <w:rFonts w:ascii="Arial" w:hAnsi="Arial" w:cs="Arial"/>
                <w:b/>
                <w:sz w:val="22"/>
                <w:szCs w:val="22"/>
              </w:rPr>
            </w:pPr>
            <w:r w:rsidRPr="00327C30">
              <w:rPr>
                <w:rFonts w:ascii="Arial" w:hAnsi="Arial" w:cs="Arial"/>
                <w:b/>
                <w:sz w:val="22"/>
                <w:szCs w:val="22"/>
              </w:rPr>
              <w:t>Generic</w:t>
            </w:r>
            <w:r w:rsidR="00152E9D" w:rsidRPr="00327C30">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327C30" w:rsidRDefault="00152E9D" w:rsidP="00152E9D">
            <w:pPr>
              <w:ind w:left="34" w:right="113"/>
              <w:jc w:val="center"/>
              <w:rPr>
                <w:rFonts w:ascii="Arial" w:hAnsi="Arial" w:cs="Arial"/>
                <w:b/>
                <w:sz w:val="22"/>
                <w:szCs w:val="22"/>
              </w:rPr>
            </w:pPr>
            <w:r w:rsidRPr="00327C30">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327C30" w:rsidRDefault="00152E9D" w:rsidP="00152E9D">
            <w:pPr>
              <w:ind w:left="113" w:right="113"/>
              <w:jc w:val="center"/>
              <w:rPr>
                <w:rFonts w:ascii="Arial" w:hAnsi="Arial" w:cs="Arial"/>
                <w:b/>
                <w:sz w:val="22"/>
                <w:szCs w:val="22"/>
              </w:rPr>
            </w:pPr>
            <w:r w:rsidRPr="00327C30">
              <w:rPr>
                <w:rFonts w:ascii="Arial" w:hAnsi="Arial" w:cs="Arial"/>
                <w:b/>
                <w:sz w:val="22"/>
                <w:szCs w:val="22"/>
              </w:rPr>
              <w:t xml:space="preserve">Marks </w:t>
            </w:r>
          </w:p>
          <w:p w14:paraId="30699AD3" w14:textId="77777777" w:rsidR="00152E9D" w:rsidRPr="00327C30" w:rsidRDefault="00152E9D" w:rsidP="00152E9D">
            <w:pPr>
              <w:ind w:left="113" w:right="113"/>
              <w:jc w:val="center"/>
              <w:rPr>
                <w:rFonts w:ascii="Arial" w:hAnsi="Arial" w:cs="Arial"/>
                <w:b/>
                <w:sz w:val="22"/>
                <w:szCs w:val="22"/>
              </w:rPr>
            </w:pPr>
            <w:r w:rsidRPr="00327C30">
              <w:rPr>
                <w:rFonts w:ascii="Arial" w:hAnsi="Arial" w:cs="Arial"/>
                <w:b/>
                <w:sz w:val="22"/>
                <w:szCs w:val="22"/>
              </w:rPr>
              <w:t>awarded</w:t>
            </w:r>
          </w:p>
        </w:tc>
      </w:tr>
      <w:tr w:rsidR="00152E9D" w:rsidRPr="00327C30"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327C30" w:rsidRDefault="00152E9D" w:rsidP="00152E9D">
            <w:pPr>
              <w:rPr>
                <w:rFonts w:ascii="Arial" w:hAnsi="Arial" w:cs="Arial"/>
                <w:b/>
                <w:sz w:val="22"/>
                <w:szCs w:val="22"/>
              </w:rPr>
            </w:pPr>
            <w:r w:rsidRPr="00327C30">
              <w:rPr>
                <w:rFonts w:ascii="Arial" w:hAnsi="Arial" w:cs="Arial"/>
                <w:b/>
                <w:sz w:val="22"/>
                <w:szCs w:val="22"/>
              </w:rPr>
              <w:t xml:space="preserve">1. </w:t>
            </w:r>
            <w:r w:rsidR="004D5E9B" w:rsidRPr="00327C30">
              <w:rPr>
                <w:rFonts w:ascii="Arial" w:hAnsi="Arial" w:cs="Arial"/>
                <w:b/>
                <w:sz w:val="22"/>
                <w:szCs w:val="22"/>
              </w:rPr>
              <w:t>Engagement with</w:t>
            </w:r>
            <w:r w:rsidRPr="00327C30">
              <w:rPr>
                <w:rFonts w:ascii="Arial" w:hAnsi="Arial" w:cs="Arial"/>
                <w:b/>
                <w:sz w:val="22"/>
                <w:szCs w:val="22"/>
              </w:rPr>
              <w:t xml:space="preserve"> Literature</w:t>
            </w:r>
            <w:r w:rsidR="005F3A53" w:rsidRPr="00327C30">
              <w:rPr>
                <w:rFonts w:ascii="Arial" w:hAnsi="Arial" w:cs="Arial"/>
                <w:b/>
                <w:sz w:val="22"/>
                <w:szCs w:val="22"/>
              </w:rPr>
              <w:t xml:space="preserve"> Skills</w:t>
            </w:r>
          </w:p>
          <w:p w14:paraId="6F10BB89" w14:textId="77777777" w:rsidR="00152E9D" w:rsidRPr="00327C30" w:rsidRDefault="00152E9D" w:rsidP="00152E9D">
            <w:pPr>
              <w:spacing w:after="120"/>
              <w:rPr>
                <w:rFonts w:ascii="Arial" w:hAnsi="Arial" w:cs="Arial"/>
                <w:sz w:val="22"/>
                <w:szCs w:val="22"/>
              </w:rPr>
            </w:pPr>
            <w:r w:rsidRPr="00327C30">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327C30" w:rsidRDefault="00045D04" w:rsidP="00152E9D">
            <w:pPr>
              <w:jc w:val="center"/>
              <w:rPr>
                <w:rFonts w:ascii="Arial" w:hAnsi="Arial" w:cs="Arial"/>
                <w:sz w:val="22"/>
                <w:szCs w:val="22"/>
              </w:rPr>
            </w:pPr>
            <w:r w:rsidRPr="00327C30">
              <w:rPr>
                <w:rFonts w:ascii="Arial" w:hAnsi="Arial" w:cs="Arial"/>
                <w:sz w:val="22"/>
                <w:szCs w:val="2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327C30" w:rsidRDefault="00152E9D" w:rsidP="00152E9D">
            <w:pPr>
              <w:jc w:val="center"/>
              <w:rPr>
                <w:rFonts w:ascii="Arial" w:hAnsi="Arial" w:cs="Arial"/>
                <w:sz w:val="22"/>
                <w:szCs w:val="22"/>
              </w:rPr>
            </w:pPr>
          </w:p>
        </w:tc>
      </w:tr>
      <w:tr w:rsidR="00152E9D" w:rsidRPr="00327C30"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327C30" w:rsidRDefault="00152E9D" w:rsidP="00152E9D">
            <w:pPr>
              <w:spacing w:after="120"/>
              <w:rPr>
                <w:rFonts w:ascii="Arial" w:hAnsi="Arial" w:cs="Arial"/>
                <w:sz w:val="22"/>
                <w:szCs w:val="22"/>
              </w:rPr>
            </w:pPr>
          </w:p>
          <w:p w14:paraId="00D442F8" w14:textId="77777777" w:rsidR="00152E9D" w:rsidRPr="00327C30" w:rsidRDefault="00152E9D" w:rsidP="00152E9D">
            <w:pPr>
              <w:spacing w:after="120"/>
              <w:rPr>
                <w:rFonts w:ascii="Arial" w:hAnsi="Arial" w:cs="Arial"/>
                <w:sz w:val="22"/>
                <w:szCs w:val="22"/>
              </w:rPr>
            </w:pPr>
          </w:p>
          <w:p w14:paraId="6A19E14F" w14:textId="77777777" w:rsidR="00152E9D" w:rsidRPr="00327C30" w:rsidRDefault="00152E9D" w:rsidP="00152E9D">
            <w:pPr>
              <w:spacing w:after="120"/>
              <w:rPr>
                <w:rFonts w:ascii="Arial" w:hAnsi="Arial" w:cs="Arial"/>
                <w:sz w:val="22"/>
                <w:szCs w:val="22"/>
              </w:rPr>
            </w:pPr>
          </w:p>
          <w:p w14:paraId="7DE57CE5" w14:textId="77777777" w:rsidR="00152E9D" w:rsidRPr="00327C30" w:rsidRDefault="00152E9D" w:rsidP="00152E9D">
            <w:pPr>
              <w:spacing w:after="120"/>
              <w:rPr>
                <w:rFonts w:ascii="Arial" w:hAnsi="Arial" w:cs="Arial"/>
                <w:sz w:val="22"/>
                <w:szCs w:val="22"/>
              </w:rPr>
            </w:pPr>
          </w:p>
          <w:p w14:paraId="67F569C1" w14:textId="77777777" w:rsidR="00152E9D" w:rsidRPr="00327C30" w:rsidRDefault="00152E9D" w:rsidP="00152E9D">
            <w:pPr>
              <w:spacing w:after="120"/>
              <w:rPr>
                <w:rFonts w:ascii="Arial" w:hAnsi="Arial" w:cs="Arial"/>
                <w:sz w:val="22"/>
                <w:szCs w:val="22"/>
              </w:rPr>
            </w:pPr>
          </w:p>
          <w:p w14:paraId="4CE70806" w14:textId="77777777" w:rsidR="00152E9D" w:rsidRPr="00327C3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62BB222" w14:textId="77777777" w:rsidR="00152E9D" w:rsidRPr="00327C30"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327C30" w:rsidRDefault="00152E9D" w:rsidP="00152E9D">
            <w:pPr>
              <w:jc w:val="center"/>
              <w:rPr>
                <w:rFonts w:ascii="Arial" w:hAnsi="Arial" w:cs="Arial"/>
                <w:sz w:val="22"/>
                <w:szCs w:val="22"/>
              </w:rPr>
            </w:pPr>
          </w:p>
        </w:tc>
      </w:tr>
      <w:tr w:rsidR="00152E9D" w:rsidRPr="00327C30"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327C30"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4841099" w14:textId="77777777" w:rsidR="00152E9D" w:rsidRPr="00327C30"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327C30" w:rsidRDefault="00152E9D" w:rsidP="00152E9D">
            <w:pPr>
              <w:jc w:val="center"/>
              <w:rPr>
                <w:rFonts w:ascii="Arial" w:hAnsi="Arial" w:cs="Arial"/>
                <w:sz w:val="22"/>
                <w:szCs w:val="22"/>
              </w:rPr>
            </w:pPr>
          </w:p>
        </w:tc>
      </w:tr>
      <w:tr w:rsidR="00152E9D" w:rsidRPr="00327C30"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327C30" w:rsidRDefault="00152E9D" w:rsidP="00152E9D">
            <w:pPr>
              <w:rPr>
                <w:rFonts w:ascii="Arial" w:hAnsi="Arial" w:cs="Arial"/>
                <w:b/>
                <w:sz w:val="22"/>
                <w:szCs w:val="22"/>
              </w:rPr>
            </w:pPr>
            <w:r w:rsidRPr="00327C30">
              <w:rPr>
                <w:rFonts w:ascii="Arial" w:hAnsi="Arial" w:cs="Arial"/>
                <w:b/>
                <w:sz w:val="22"/>
                <w:szCs w:val="22"/>
              </w:rPr>
              <w:t xml:space="preserve">2. Knowledge and Understanding </w:t>
            </w:r>
            <w:r w:rsidR="005F3A53" w:rsidRPr="00327C30">
              <w:rPr>
                <w:rFonts w:ascii="Arial" w:hAnsi="Arial" w:cs="Arial"/>
                <w:b/>
                <w:sz w:val="22"/>
                <w:szCs w:val="22"/>
              </w:rPr>
              <w:t>Skills</w:t>
            </w:r>
          </w:p>
          <w:p w14:paraId="52FDD646" w14:textId="77777777" w:rsidR="00152E9D" w:rsidRPr="00327C3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327C30" w:rsidRDefault="00045D04" w:rsidP="00152E9D">
            <w:pPr>
              <w:jc w:val="center"/>
              <w:rPr>
                <w:rFonts w:ascii="Arial" w:hAnsi="Arial" w:cs="Arial"/>
                <w:sz w:val="22"/>
                <w:szCs w:val="22"/>
              </w:rPr>
            </w:pPr>
            <w:r w:rsidRPr="00327C30">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327C30" w:rsidRDefault="00152E9D" w:rsidP="00152E9D">
            <w:pPr>
              <w:jc w:val="center"/>
              <w:rPr>
                <w:rFonts w:ascii="Arial" w:hAnsi="Arial" w:cs="Arial"/>
                <w:sz w:val="22"/>
                <w:szCs w:val="22"/>
              </w:rPr>
            </w:pPr>
          </w:p>
        </w:tc>
      </w:tr>
      <w:tr w:rsidR="00152E9D" w:rsidRPr="00327C30"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327C30" w:rsidRDefault="00152E9D" w:rsidP="00152E9D">
            <w:pPr>
              <w:spacing w:after="120"/>
              <w:rPr>
                <w:rFonts w:ascii="Arial" w:hAnsi="Arial" w:cs="Arial"/>
                <w:sz w:val="22"/>
                <w:szCs w:val="22"/>
              </w:rPr>
            </w:pPr>
          </w:p>
          <w:p w14:paraId="747DC583" w14:textId="77777777" w:rsidR="00152E9D" w:rsidRPr="00327C30" w:rsidRDefault="00152E9D" w:rsidP="00152E9D">
            <w:pPr>
              <w:spacing w:after="120"/>
              <w:rPr>
                <w:rFonts w:ascii="Arial" w:hAnsi="Arial" w:cs="Arial"/>
                <w:sz w:val="22"/>
                <w:szCs w:val="22"/>
              </w:rPr>
            </w:pPr>
          </w:p>
          <w:p w14:paraId="180F2861" w14:textId="77777777" w:rsidR="00152E9D" w:rsidRPr="00327C30" w:rsidRDefault="00152E9D" w:rsidP="00152E9D">
            <w:pPr>
              <w:spacing w:after="120"/>
              <w:rPr>
                <w:rFonts w:ascii="Arial" w:hAnsi="Arial" w:cs="Arial"/>
                <w:sz w:val="22"/>
                <w:szCs w:val="22"/>
              </w:rPr>
            </w:pPr>
          </w:p>
          <w:p w14:paraId="188CD966" w14:textId="77777777" w:rsidR="00152E9D" w:rsidRPr="00327C30" w:rsidRDefault="00152E9D" w:rsidP="00152E9D">
            <w:pPr>
              <w:spacing w:after="120"/>
              <w:rPr>
                <w:rFonts w:ascii="Arial" w:hAnsi="Arial" w:cs="Arial"/>
                <w:sz w:val="22"/>
                <w:szCs w:val="22"/>
              </w:rPr>
            </w:pPr>
          </w:p>
          <w:p w14:paraId="6E7CCE75" w14:textId="77777777" w:rsidR="00152E9D" w:rsidRPr="00327C30" w:rsidRDefault="00152E9D" w:rsidP="00152E9D">
            <w:pPr>
              <w:spacing w:after="120"/>
              <w:rPr>
                <w:rFonts w:ascii="Arial" w:hAnsi="Arial" w:cs="Arial"/>
                <w:sz w:val="22"/>
                <w:szCs w:val="22"/>
              </w:rPr>
            </w:pPr>
          </w:p>
          <w:p w14:paraId="45094561" w14:textId="77777777" w:rsidR="00152E9D" w:rsidRPr="00327C3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FB78337" w14:textId="77777777" w:rsidR="00152E9D" w:rsidRPr="00327C30"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327C30" w:rsidRDefault="00152E9D" w:rsidP="00152E9D">
            <w:pPr>
              <w:jc w:val="center"/>
              <w:rPr>
                <w:rFonts w:ascii="Arial" w:hAnsi="Arial" w:cs="Arial"/>
                <w:sz w:val="22"/>
                <w:szCs w:val="22"/>
              </w:rPr>
            </w:pPr>
          </w:p>
        </w:tc>
      </w:tr>
      <w:tr w:rsidR="00152E9D" w:rsidRPr="00327C30"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327C30"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C380F90" w14:textId="77777777" w:rsidR="00152E9D" w:rsidRPr="00327C30"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327C30" w:rsidRDefault="00152E9D" w:rsidP="00152E9D">
            <w:pPr>
              <w:jc w:val="center"/>
              <w:rPr>
                <w:rFonts w:ascii="Arial" w:hAnsi="Arial" w:cs="Arial"/>
                <w:sz w:val="22"/>
                <w:szCs w:val="22"/>
              </w:rPr>
            </w:pPr>
          </w:p>
        </w:tc>
      </w:tr>
      <w:tr w:rsidR="00152E9D" w:rsidRPr="00327C30"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327C30" w:rsidRDefault="00152E9D" w:rsidP="00152E9D">
            <w:pPr>
              <w:rPr>
                <w:rFonts w:ascii="Arial" w:hAnsi="Arial" w:cs="Arial"/>
                <w:b/>
                <w:sz w:val="22"/>
                <w:szCs w:val="22"/>
              </w:rPr>
            </w:pPr>
            <w:r w:rsidRPr="00327C30">
              <w:rPr>
                <w:rFonts w:ascii="Arial" w:hAnsi="Arial" w:cs="Arial"/>
                <w:b/>
                <w:sz w:val="22"/>
                <w:szCs w:val="22"/>
              </w:rPr>
              <w:t xml:space="preserve">3. </w:t>
            </w:r>
            <w:r w:rsidR="004D5E9B" w:rsidRPr="00327C30">
              <w:rPr>
                <w:rFonts w:ascii="Arial" w:hAnsi="Arial" w:cs="Arial"/>
                <w:b/>
                <w:sz w:val="22"/>
                <w:szCs w:val="22"/>
              </w:rPr>
              <w:t>Cognitive and Intellectual Skills</w:t>
            </w:r>
          </w:p>
          <w:p w14:paraId="1A9CF82B" w14:textId="77777777" w:rsidR="00152E9D" w:rsidRPr="00327C3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327C30" w:rsidRDefault="00045D04" w:rsidP="00152E9D">
            <w:pPr>
              <w:jc w:val="center"/>
              <w:rPr>
                <w:rFonts w:ascii="Arial" w:hAnsi="Arial" w:cs="Arial"/>
                <w:sz w:val="22"/>
                <w:szCs w:val="22"/>
              </w:rPr>
            </w:pPr>
            <w:r w:rsidRPr="00327C30">
              <w:rPr>
                <w:rFonts w:ascii="Arial" w:hAnsi="Arial" w:cs="Arial"/>
                <w:sz w:val="22"/>
                <w:szCs w:val="2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327C30" w:rsidRDefault="00152E9D" w:rsidP="00152E9D">
            <w:pPr>
              <w:jc w:val="center"/>
              <w:rPr>
                <w:rFonts w:ascii="Arial" w:hAnsi="Arial" w:cs="Arial"/>
                <w:sz w:val="22"/>
                <w:szCs w:val="22"/>
              </w:rPr>
            </w:pPr>
          </w:p>
        </w:tc>
      </w:tr>
      <w:tr w:rsidR="00152E9D" w:rsidRPr="00327C30"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327C30" w:rsidRDefault="00152E9D" w:rsidP="00152E9D">
            <w:pPr>
              <w:spacing w:after="120"/>
              <w:rPr>
                <w:rFonts w:ascii="Arial" w:hAnsi="Arial" w:cs="Arial"/>
                <w:sz w:val="22"/>
                <w:szCs w:val="22"/>
              </w:rPr>
            </w:pPr>
          </w:p>
          <w:p w14:paraId="07F6CD32" w14:textId="77777777" w:rsidR="00152E9D" w:rsidRPr="00327C30" w:rsidRDefault="00152E9D" w:rsidP="00152E9D">
            <w:pPr>
              <w:spacing w:after="120"/>
              <w:rPr>
                <w:rFonts w:ascii="Arial" w:hAnsi="Arial" w:cs="Arial"/>
                <w:sz w:val="22"/>
                <w:szCs w:val="22"/>
              </w:rPr>
            </w:pPr>
          </w:p>
          <w:p w14:paraId="222ABB6D" w14:textId="77777777" w:rsidR="00152E9D" w:rsidRPr="00327C30" w:rsidRDefault="00152E9D" w:rsidP="00152E9D">
            <w:pPr>
              <w:spacing w:after="120"/>
              <w:rPr>
                <w:rFonts w:ascii="Arial" w:hAnsi="Arial" w:cs="Arial"/>
                <w:sz w:val="22"/>
                <w:szCs w:val="22"/>
              </w:rPr>
            </w:pPr>
          </w:p>
          <w:p w14:paraId="5C6515C8" w14:textId="77777777" w:rsidR="00152E9D" w:rsidRPr="00327C30" w:rsidRDefault="00152E9D" w:rsidP="00152E9D">
            <w:pPr>
              <w:spacing w:after="120"/>
              <w:rPr>
                <w:rFonts w:ascii="Arial" w:hAnsi="Arial" w:cs="Arial"/>
                <w:sz w:val="22"/>
                <w:szCs w:val="22"/>
              </w:rPr>
            </w:pPr>
          </w:p>
          <w:p w14:paraId="2D017F4C" w14:textId="77777777" w:rsidR="00152E9D" w:rsidRPr="00327C30" w:rsidRDefault="00152E9D" w:rsidP="00152E9D">
            <w:pPr>
              <w:spacing w:after="120"/>
              <w:rPr>
                <w:rFonts w:ascii="Arial" w:hAnsi="Arial" w:cs="Arial"/>
                <w:sz w:val="22"/>
                <w:szCs w:val="22"/>
              </w:rPr>
            </w:pPr>
          </w:p>
          <w:p w14:paraId="2D7D5C7B" w14:textId="77777777" w:rsidR="00152E9D" w:rsidRPr="00327C3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D51944E" w14:textId="77777777" w:rsidR="00152E9D" w:rsidRPr="00327C30"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327C30" w:rsidRDefault="00152E9D" w:rsidP="00152E9D">
            <w:pPr>
              <w:jc w:val="center"/>
              <w:rPr>
                <w:rFonts w:ascii="Arial" w:hAnsi="Arial" w:cs="Arial"/>
                <w:sz w:val="22"/>
                <w:szCs w:val="22"/>
              </w:rPr>
            </w:pPr>
          </w:p>
        </w:tc>
      </w:tr>
      <w:tr w:rsidR="00152E9D" w:rsidRPr="00327C30"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327C30"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5143B94C" w14:textId="77777777" w:rsidR="00152E9D" w:rsidRPr="00327C30"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327C30" w:rsidRDefault="00152E9D" w:rsidP="00152E9D">
            <w:pPr>
              <w:jc w:val="center"/>
              <w:rPr>
                <w:rFonts w:ascii="Arial" w:hAnsi="Arial" w:cs="Arial"/>
                <w:sz w:val="22"/>
                <w:szCs w:val="22"/>
              </w:rPr>
            </w:pPr>
          </w:p>
        </w:tc>
      </w:tr>
      <w:tr w:rsidR="00152E9D" w:rsidRPr="00327C30"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327C30" w:rsidRDefault="00152E9D" w:rsidP="00152E9D">
            <w:pPr>
              <w:rPr>
                <w:rFonts w:ascii="Arial" w:hAnsi="Arial" w:cs="Arial"/>
                <w:b/>
                <w:sz w:val="22"/>
                <w:szCs w:val="22"/>
              </w:rPr>
            </w:pPr>
            <w:r w:rsidRPr="00327C30">
              <w:rPr>
                <w:rFonts w:ascii="Arial" w:hAnsi="Arial" w:cs="Arial"/>
                <w:b/>
                <w:sz w:val="22"/>
                <w:szCs w:val="22"/>
              </w:rPr>
              <w:t xml:space="preserve">4. Practical Application </w:t>
            </w:r>
            <w:r w:rsidR="005F3A53" w:rsidRPr="00327C30">
              <w:rPr>
                <w:rFonts w:ascii="Arial" w:hAnsi="Arial" w:cs="Arial"/>
                <w:b/>
                <w:sz w:val="22"/>
                <w:szCs w:val="22"/>
              </w:rPr>
              <w:t>Skills</w:t>
            </w:r>
          </w:p>
          <w:p w14:paraId="47B0A28A" w14:textId="77777777" w:rsidR="00152E9D" w:rsidRPr="00327C3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327C30" w:rsidRDefault="00045D04" w:rsidP="00152E9D">
            <w:pPr>
              <w:jc w:val="center"/>
              <w:rPr>
                <w:rFonts w:ascii="Arial" w:hAnsi="Arial" w:cs="Arial"/>
                <w:sz w:val="22"/>
                <w:szCs w:val="22"/>
              </w:rPr>
            </w:pPr>
            <w:r w:rsidRPr="00327C30">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327C30" w:rsidRDefault="00152E9D" w:rsidP="00152E9D">
            <w:pPr>
              <w:jc w:val="center"/>
              <w:rPr>
                <w:rFonts w:ascii="Arial" w:hAnsi="Arial" w:cs="Arial"/>
                <w:sz w:val="22"/>
                <w:szCs w:val="22"/>
              </w:rPr>
            </w:pPr>
          </w:p>
        </w:tc>
      </w:tr>
      <w:tr w:rsidR="00152E9D" w:rsidRPr="00327C30"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327C30" w:rsidRDefault="00152E9D" w:rsidP="00152E9D">
            <w:pPr>
              <w:spacing w:after="120"/>
              <w:rPr>
                <w:rFonts w:ascii="Arial" w:hAnsi="Arial" w:cs="Arial"/>
                <w:sz w:val="22"/>
                <w:szCs w:val="22"/>
              </w:rPr>
            </w:pPr>
          </w:p>
          <w:p w14:paraId="17C21014" w14:textId="77777777" w:rsidR="00152E9D" w:rsidRPr="00327C30" w:rsidRDefault="00152E9D" w:rsidP="00152E9D">
            <w:pPr>
              <w:spacing w:after="120"/>
              <w:rPr>
                <w:rFonts w:ascii="Arial" w:hAnsi="Arial" w:cs="Arial"/>
                <w:sz w:val="22"/>
                <w:szCs w:val="22"/>
              </w:rPr>
            </w:pPr>
          </w:p>
          <w:p w14:paraId="0AEF9793" w14:textId="77777777" w:rsidR="00152E9D" w:rsidRPr="00327C30" w:rsidRDefault="00152E9D" w:rsidP="00152E9D">
            <w:pPr>
              <w:spacing w:after="120"/>
              <w:rPr>
                <w:rFonts w:ascii="Arial" w:hAnsi="Arial" w:cs="Arial"/>
                <w:sz w:val="22"/>
                <w:szCs w:val="22"/>
              </w:rPr>
            </w:pPr>
          </w:p>
          <w:p w14:paraId="2496A0BF" w14:textId="77777777" w:rsidR="00152E9D" w:rsidRPr="00327C30" w:rsidRDefault="00152E9D" w:rsidP="00152E9D">
            <w:pPr>
              <w:spacing w:after="120"/>
              <w:rPr>
                <w:rFonts w:ascii="Arial" w:hAnsi="Arial" w:cs="Arial"/>
                <w:sz w:val="22"/>
                <w:szCs w:val="22"/>
              </w:rPr>
            </w:pPr>
          </w:p>
          <w:p w14:paraId="41A177A8" w14:textId="77777777" w:rsidR="00152E9D" w:rsidRPr="00327C30" w:rsidRDefault="00152E9D" w:rsidP="00152E9D">
            <w:pPr>
              <w:spacing w:after="120"/>
              <w:rPr>
                <w:rFonts w:ascii="Arial" w:hAnsi="Arial" w:cs="Arial"/>
                <w:sz w:val="22"/>
                <w:szCs w:val="22"/>
              </w:rPr>
            </w:pPr>
          </w:p>
          <w:p w14:paraId="6A7851AE" w14:textId="77777777" w:rsidR="00152E9D" w:rsidRPr="00327C3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4E25E66" w14:textId="77777777" w:rsidR="00152E9D" w:rsidRPr="00327C30"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327C30" w:rsidRDefault="00152E9D" w:rsidP="00152E9D">
            <w:pPr>
              <w:jc w:val="center"/>
              <w:rPr>
                <w:rFonts w:ascii="Arial" w:hAnsi="Arial" w:cs="Arial"/>
                <w:sz w:val="22"/>
                <w:szCs w:val="22"/>
              </w:rPr>
            </w:pPr>
          </w:p>
        </w:tc>
      </w:tr>
      <w:tr w:rsidR="00152E9D" w:rsidRPr="00327C30"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327C30"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FEBD9B6" w14:textId="77777777" w:rsidR="00152E9D" w:rsidRPr="00327C30"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327C30" w:rsidRDefault="00152E9D" w:rsidP="00152E9D">
            <w:pPr>
              <w:jc w:val="center"/>
              <w:rPr>
                <w:rFonts w:ascii="Arial" w:hAnsi="Arial" w:cs="Arial"/>
                <w:sz w:val="22"/>
                <w:szCs w:val="22"/>
              </w:rPr>
            </w:pPr>
          </w:p>
        </w:tc>
      </w:tr>
      <w:tr w:rsidR="00152E9D" w:rsidRPr="00327C30"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327C30" w:rsidRDefault="00152E9D" w:rsidP="00152E9D">
            <w:pPr>
              <w:rPr>
                <w:rFonts w:ascii="Arial" w:hAnsi="Arial" w:cs="Arial"/>
                <w:b/>
                <w:sz w:val="22"/>
                <w:szCs w:val="22"/>
              </w:rPr>
            </w:pPr>
            <w:r w:rsidRPr="00327C30">
              <w:rPr>
                <w:rFonts w:ascii="Arial" w:hAnsi="Arial" w:cs="Arial"/>
                <w:b/>
                <w:sz w:val="22"/>
                <w:szCs w:val="22"/>
              </w:rPr>
              <w:t xml:space="preserve">5. </w:t>
            </w:r>
            <w:r w:rsidR="005F3A53" w:rsidRPr="00327C30">
              <w:rPr>
                <w:rFonts w:ascii="Arial" w:hAnsi="Arial" w:cs="Arial"/>
                <w:b/>
                <w:sz w:val="22"/>
                <w:szCs w:val="22"/>
              </w:rPr>
              <w:t>Transferable S</w:t>
            </w:r>
            <w:r w:rsidRPr="00327C30">
              <w:rPr>
                <w:rFonts w:ascii="Arial" w:hAnsi="Arial" w:cs="Arial"/>
                <w:b/>
                <w:sz w:val="22"/>
                <w:szCs w:val="22"/>
              </w:rPr>
              <w:t xml:space="preserve">kills for </w:t>
            </w:r>
            <w:r w:rsidR="005F3A53" w:rsidRPr="00327C30">
              <w:rPr>
                <w:rFonts w:ascii="Arial" w:hAnsi="Arial" w:cs="Arial"/>
                <w:b/>
                <w:sz w:val="22"/>
                <w:szCs w:val="22"/>
              </w:rPr>
              <w:t xml:space="preserve">Life and </w:t>
            </w:r>
            <w:r w:rsidRPr="00327C30">
              <w:rPr>
                <w:rFonts w:ascii="Arial" w:hAnsi="Arial" w:cs="Arial"/>
                <w:b/>
                <w:sz w:val="22"/>
                <w:szCs w:val="22"/>
              </w:rPr>
              <w:t>Professional Practice</w:t>
            </w:r>
          </w:p>
          <w:p w14:paraId="063DBF15" w14:textId="77777777" w:rsidR="00152E9D" w:rsidRPr="00327C3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327C30" w:rsidRDefault="00045D04" w:rsidP="00152E9D">
            <w:pPr>
              <w:jc w:val="center"/>
              <w:rPr>
                <w:rFonts w:ascii="Arial" w:hAnsi="Arial" w:cs="Arial"/>
                <w:sz w:val="22"/>
                <w:szCs w:val="22"/>
              </w:rPr>
            </w:pPr>
            <w:r w:rsidRPr="00327C30">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327C30" w:rsidRDefault="00152E9D" w:rsidP="00152E9D">
            <w:pPr>
              <w:jc w:val="center"/>
              <w:rPr>
                <w:rFonts w:ascii="Arial" w:hAnsi="Arial" w:cs="Arial"/>
                <w:sz w:val="22"/>
                <w:szCs w:val="22"/>
              </w:rPr>
            </w:pPr>
          </w:p>
        </w:tc>
      </w:tr>
      <w:tr w:rsidR="00152E9D" w:rsidRPr="00327C30"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327C30" w:rsidRDefault="00152E9D" w:rsidP="00152E9D">
            <w:pPr>
              <w:spacing w:after="120"/>
              <w:rPr>
                <w:rFonts w:ascii="Arial" w:hAnsi="Arial" w:cs="Arial"/>
                <w:sz w:val="22"/>
                <w:szCs w:val="22"/>
              </w:rPr>
            </w:pPr>
          </w:p>
          <w:p w14:paraId="1123F3F7" w14:textId="77777777" w:rsidR="00152E9D" w:rsidRPr="00327C30" w:rsidRDefault="00152E9D" w:rsidP="00152E9D">
            <w:pPr>
              <w:spacing w:after="120"/>
              <w:rPr>
                <w:rFonts w:ascii="Arial" w:hAnsi="Arial" w:cs="Arial"/>
                <w:sz w:val="22"/>
                <w:szCs w:val="22"/>
              </w:rPr>
            </w:pPr>
          </w:p>
          <w:p w14:paraId="2B531729" w14:textId="77777777" w:rsidR="00152E9D" w:rsidRPr="00327C30" w:rsidRDefault="00152E9D" w:rsidP="00152E9D">
            <w:pPr>
              <w:spacing w:after="120"/>
              <w:rPr>
                <w:rFonts w:ascii="Arial" w:hAnsi="Arial" w:cs="Arial"/>
                <w:sz w:val="22"/>
                <w:szCs w:val="22"/>
              </w:rPr>
            </w:pPr>
          </w:p>
          <w:p w14:paraId="2DAC3DDD" w14:textId="77777777" w:rsidR="00152E9D" w:rsidRPr="00327C30"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3CE0314" w14:textId="77777777" w:rsidR="00152E9D" w:rsidRPr="00327C30"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327C30" w:rsidRDefault="00152E9D" w:rsidP="00152E9D">
            <w:pPr>
              <w:jc w:val="center"/>
              <w:rPr>
                <w:rFonts w:ascii="Arial" w:hAnsi="Arial" w:cs="Arial"/>
                <w:sz w:val="22"/>
                <w:szCs w:val="22"/>
              </w:rPr>
            </w:pPr>
          </w:p>
        </w:tc>
      </w:tr>
      <w:tr w:rsidR="00152E9D" w:rsidRPr="00327C30"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327C30"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3CFFDEDB" w14:textId="77777777" w:rsidR="00152E9D" w:rsidRPr="00327C30"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327C30" w:rsidRDefault="00152E9D" w:rsidP="00152E9D">
            <w:pPr>
              <w:jc w:val="center"/>
              <w:rPr>
                <w:rFonts w:ascii="Arial" w:hAnsi="Arial" w:cs="Arial"/>
                <w:sz w:val="22"/>
                <w:szCs w:val="22"/>
              </w:rPr>
            </w:pPr>
          </w:p>
        </w:tc>
      </w:tr>
    </w:tbl>
    <w:p w14:paraId="2283E6DE" w14:textId="77777777" w:rsidR="00152E9D" w:rsidRPr="00327C30"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327C30" w14:paraId="07D85CC1" w14:textId="77777777" w:rsidTr="00152E9D">
        <w:trPr>
          <w:cantSplit/>
        </w:trPr>
        <w:tc>
          <w:tcPr>
            <w:tcW w:w="6062" w:type="dxa"/>
            <w:vMerge w:val="restart"/>
            <w:shd w:val="pct15" w:color="auto" w:fill="auto"/>
            <w:vAlign w:val="center"/>
          </w:tcPr>
          <w:p w14:paraId="393CA49F" w14:textId="14CF1B05" w:rsidR="00152E9D" w:rsidRPr="00327C30" w:rsidRDefault="004D5E9B" w:rsidP="00152E9D">
            <w:pPr>
              <w:rPr>
                <w:rFonts w:ascii="Arial" w:hAnsi="Arial" w:cs="Arial"/>
                <w:sz w:val="22"/>
                <w:szCs w:val="22"/>
              </w:rPr>
            </w:pPr>
            <w:r w:rsidRPr="00327C30">
              <w:rPr>
                <w:rFonts w:ascii="Arial" w:hAnsi="Arial" w:cs="Arial"/>
                <w:b/>
                <w:bCs/>
                <w:sz w:val="22"/>
                <w:szCs w:val="22"/>
              </w:rPr>
              <w:t>Assessment</w:t>
            </w:r>
            <w:r w:rsidR="00152E9D" w:rsidRPr="00327C30">
              <w:rPr>
                <w:rFonts w:ascii="Arial" w:hAnsi="Arial" w:cs="Arial"/>
                <w:b/>
                <w:bCs/>
                <w:sz w:val="22"/>
                <w:szCs w:val="22"/>
              </w:rPr>
              <w:t xml:space="preserve"> Mark </w:t>
            </w:r>
            <w:r w:rsidR="00152E9D" w:rsidRPr="00327C30">
              <w:rPr>
                <w:rFonts w:ascii="Arial" w:hAnsi="Arial" w:cs="Arial"/>
                <w:bCs/>
                <w:sz w:val="22"/>
                <w:szCs w:val="22"/>
              </w:rPr>
              <w:t>(</w:t>
            </w:r>
            <w:r w:rsidR="00152E9D" w:rsidRPr="00327C30">
              <w:rPr>
                <w:rFonts w:ascii="Arial" w:hAnsi="Arial" w:cs="Arial"/>
                <w:sz w:val="22"/>
                <w:szCs w:val="22"/>
              </w:rPr>
              <w:t>Assessment marks are subject to ratification at the Exam Board</w:t>
            </w:r>
            <w:r w:rsidR="005612BD" w:rsidRPr="00327C30">
              <w:rPr>
                <w:rFonts w:ascii="Arial" w:hAnsi="Arial" w:cs="Arial"/>
                <w:sz w:val="22"/>
                <w:szCs w:val="22"/>
              </w:rPr>
              <w:t xml:space="preserve">. </w:t>
            </w:r>
            <w:r w:rsidR="00152E9D" w:rsidRPr="00327C30">
              <w:rPr>
                <w:rFonts w:ascii="Arial" w:hAnsi="Arial" w:cs="Arial"/>
                <w:sz w:val="22"/>
                <w:szCs w:val="22"/>
              </w:rPr>
              <w:t>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327C30" w:rsidRDefault="00152E9D" w:rsidP="00152E9D">
            <w:pPr>
              <w:rPr>
                <w:rFonts w:ascii="Arial" w:hAnsi="Arial" w:cs="Arial"/>
                <w:b/>
                <w:bCs/>
                <w:sz w:val="22"/>
                <w:szCs w:val="22"/>
              </w:rPr>
            </w:pPr>
            <w:r w:rsidRPr="00327C30">
              <w:rPr>
                <w:rFonts w:ascii="Arial" w:hAnsi="Arial" w:cs="Arial"/>
                <w:b/>
                <w:sz w:val="22"/>
                <w:szCs w:val="22"/>
              </w:rPr>
              <w:t>Late Submission Penalties (tick if appropriate)</w:t>
            </w:r>
          </w:p>
        </w:tc>
        <w:tc>
          <w:tcPr>
            <w:tcW w:w="1060" w:type="dxa"/>
            <w:vMerge w:val="restart"/>
            <w:vAlign w:val="center"/>
          </w:tcPr>
          <w:p w14:paraId="7931D57F" w14:textId="77777777" w:rsidR="00152E9D" w:rsidRPr="00327C30" w:rsidRDefault="00152E9D" w:rsidP="00152E9D">
            <w:pPr>
              <w:jc w:val="right"/>
              <w:rPr>
                <w:rFonts w:ascii="Arial" w:hAnsi="Arial" w:cs="Arial"/>
                <w:b/>
                <w:bCs/>
                <w:sz w:val="22"/>
                <w:szCs w:val="22"/>
              </w:rPr>
            </w:pPr>
            <w:r w:rsidRPr="00327C30">
              <w:rPr>
                <w:rFonts w:ascii="Arial" w:hAnsi="Arial" w:cs="Arial"/>
                <w:b/>
                <w:bCs/>
                <w:sz w:val="22"/>
                <w:szCs w:val="22"/>
              </w:rPr>
              <w:t>%</w:t>
            </w:r>
          </w:p>
        </w:tc>
      </w:tr>
      <w:tr w:rsidR="00152E9D" w:rsidRPr="00327C30" w14:paraId="41B84DA3" w14:textId="77777777" w:rsidTr="00152E9D">
        <w:trPr>
          <w:cantSplit/>
        </w:trPr>
        <w:tc>
          <w:tcPr>
            <w:tcW w:w="6062" w:type="dxa"/>
            <w:vMerge/>
            <w:vAlign w:val="bottom"/>
          </w:tcPr>
          <w:p w14:paraId="126B1615" w14:textId="77777777" w:rsidR="00152E9D" w:rsidRPr="00327C30" w:rsidRDefault="00152E9D" w:rsidP="00152E9D">
            <w:pPr>
              <w:rPr>
                <w:rFonts w:ascii="Arial" w:hAnsi="Arial" w:cs="Arial"/>
                <w:sz w:val="22"/>
                <w:szCs w:val="22"/>
              </w:rPr>
            </w:pPr>
          </w:p>
        </w:tc>
        <w:tc>
          <w:tcPr>
            <w:tcW w:w="2903" w:type="dxa"/>
            <w:vAlign w:val="bottom"/>
          </w:tcPr>
          <w:p w14:paraId="313ADF6C" w14:textId="77777777" w:rsidR="00152E9D" w:rsidRPr="00327C30" w:rsidRDefault="00152E9D" w:rsidP="00152E9D">
            <w:pPr>
              <w:rPr>
                <w:rFonts w:ascii="Arial" w:hAnsi="Arial" w:cs="Arial"/>
                <w:b/>
                <w:bCs/>
                <w:sz w:val="22"/>
                <w:szCs w:val="22"/>
              </w:rPr>
            </w:pPr>
            <w:r w:rsidRPr="00327C30">
              <w:rPr>
                <w:rFonts w:ascii="Arial" w:hAnsi="Arial" w:cs="Arial"/>
                <w:sz w:val="22"/>
                <w:szCs w:val="22"/>
              </w:rPr>
              <w:t xml:space="preserve">Up to </w:t>
            </w:r>
            <w:r w:rsidR="006D6F24" w:rsidRPr="00327C30">
              <w:rPr>
                <w:rFonts w:ascii="Arial" w:hAnsi="Arial" w:cs="Arial"/>
                <w:sz w:val="22"/>
                <w:szCs w:val="22"/>
              </w:rPr>
              <w:t>1 week</w:t>
            </w:r>
            <w:r w:rsidRPr="00327C30">
              <w:rPr>
                <w:rFonts w:ascii="Arial" w:hAnsi="Arial" w:cs="Arial"/>
                <w:sz w:val="22"/>
                <w:szCs w:val="22"/>
              </w:rPr>
              <w:t xml:space="preserve"> late</w:t>
            </w:r>
            <w:r w:rsidR="004D5E9B" w:rsidRPr="00327C30">
              <w:rPr>
                <w:rFonts w:ascii="Arial" w:hAnsi="Arial" w:cs="Arial"/>
                <w:sz w:val="22"/>
                <w:szCs w:val="22"/>
              </w:rPr>
              <w:t xml:space="preserve"> (40% Max)</w:t>
            </w:r>
          </w:p>
        </w:tc>
        <w:tc>
          <w:tcPr>
            <w:tcW w:w="641" w:type="dxa"/>
            <w:vAlign w:val="bottom"/>
          </w:tcPr>
          <w:p w14:paraId="3A9A0A20" w14:textId="77777777" w:rsidR="00152E9D" w:rsidRPr="00327C30" w:rsidRDefault="00152E9D" w:rsidP="00152E9D">
            <w:pPr>
              <w:jc w:val="center"/>
              <w:rPr>
                <w:rFonts w:ascii="Arial" w:hAnsi="Arial" w:cs="Arial"/>
                <w:sz w:val="22"/>
                <w:szCs w:val="22"/>
              </w:rPr>
            </w:pPr>
          </w:p>
        </w:tc>
        <w:tc>
          <w:tcPr>
            <w:tcW w:w="1060" w:type="dxa"/>
            <w:vMerge/>
            <w:vAlign w:val="bottom"/>
          </w:tcPr>
          <w:p w14:paraId="428349F0" w14:textId="77777777" w:rsidR="00152E9D" w:rsidRPr="00327C30" w:rsidRDefault="00152E9D" w:rsidP="00152E9D">
            <w:pPr>
              <w:ind w:leftChars="71" w:left="142"/>
              <w:rPr>
                <w:rFonts w:ascii="Arial" w:hAnsi="Arial" w:cs="Arial"/>
                <w:sz w:val="22"/>
                <w:szCs w:val="22"/>
              </w:rPr>
            </w:pPr>
          </w:p>
        </w:tc>
      </w:tr>
      <w:tr w:rsidR="00152E9D" w:rsidRPr="00327C30" w14:paraId="2735780A" w14:textId="77777777" w:rsidTr="00152E9D">
        <w:trPr>
          <w:cantSplit/>
        </w:trPr>
        <w:tc>
          <w:tcPr>
            <w:tcW w:w="6062" w:type="dxa"/>
            <w:vMerge/>
            <w:vAlign w:val="bottom"/>
          </w:tcPr>
          <w:p w14:paraId="56872AB3" w14:textId="77777777" w:rsidR="00152E9D" w:rsidRPr="00327C30" w:rsidRDefault="00152E9D" w:rsidP="00152E9D">
            <w:pPr>
              <w:rPr>
                <w:rFonts w:ascii="Arial" w:hAnsi="Arial" w:cs="Arial"/>
                <w:sz w:val="22"/>
                <w:szCs w:val="22"/>
              </w:rPr>
            </w:pPr>
          </w:p>
        </w:tc>
        <w:tc>
          <w:tcPr>
            <w:tcW w:w="2903" w:type="dxa"/>
            <w:vAlign w:val="bottom"/>
          </w:tcPr>
          <w:p w14:paraId="1A7DEF9E" w14:textId="77777777" w:rsidR="00152E9D" w:rsidRPr="00327C30" w:rsidRDefault="006D6F24" w:rsidP="00152E9D">
            <w:pPr>
              <w:rPr>
                <w:rFonts w:ascii="Arial" w:hAnsi="Arial" w:cs="Arial"/>
                <w:b/>
                <w:bCs/>
                <w:sz w:val="22"/>
                <w:szCs w:val="22"/>
              </w:rPr>
            </w:pPr>
            <w:r w:rsidRPr="00327C30">
              <w:rPr>
                <w:rFonts w:ascii="Arial" w:hAnsi="Arial" w:cs="Arial"/>
                <w:sz w:val="22"/>
                <w:szCs w:val="22"/>
              </w:rPr>
              <w:t>Over 1</w:t>
            </w:r>
            <w:r w:rsidR="00152E9D" w:rsidRPr="00327C30">
              <w:rPr>
                <w:rFonts w:ascii="Arial" w:hAnsi="Arial" w:cs="Arial"/>
                <w:sz w:val="22"/>
                <w:szCs w:val="22"/>
              </w:rPr>
              <w:t xml:space="preserve"> week late</w:t>
            </w:r>
            <w:r w:rsidR="004D5E9B" w:rsidRPr="00327C30">
              <w:rPr>
                <w:rFonts w:ascii="Arial" w:hAnsi="Arial" w:cs="Arial"/>
                <w:sz w:val="22"/>
                <w:szCs w:val="22"/>
              </w:rPr>
              <w:t xml:space="preserve"> (0%)</w:t>
            </w:r>
          </w:p>
        </w:tc>
        <w:tc>
          <w:tcPr>
            <w:tcW w:w="641" w:type="dxa"/>
            <w:vAlign w:val="bottom"/>
          </w:tcPr>
          <w:p w14:paraId="6C5E4B06" w14:textId="77777777" w:rsidR="00152E9D" w:rsidRPr="00327C30" w:rsidRDefault="00152E9D" w:rsidP="00152E9D">
            <w:pPr>
              <w:jc w:val="center"/>
              <w:rPr>
                <w:rFonts w:ascii="Arial" w:hAnsi="Arial" w:cs="Arial"/>
                <w:sz w:val="22"/>
                <w:szCs w:val="22"/>
              </w:rPr>
            </w:pPr>
          </w:p>
        </w:tc>
        <w:tc>
          <w:tcPr>
            <w:tcW w:w="1060" w:type="dxa"/>
            <w:vMerge/>
            <w:vAlign w:val="bottom"/>
          </w:tcPr>
          <w:p w14:paraId="78712215" w14:textId="77777777" w:rsidR="00152E9D" w:rsidRPr="00327C30" w:rsidRDefault="00152E9D" w:rsidP="00152E9D">
            <w:pPr>
              <w:ind w:firstLineChars="141" w:firstLine="310"/>
              <w:rPr>
                <w:rFonts w:ascii="Arial" w:hAnsi="Arial" w:cs="Arial"/>
                <w:sz w:val="22"/>
                <w:szCs w:val="22"/>
              </w:rPr>
            </w:pPr>
          </w:p>
        </w:tc>
      </w:tr>
    </w:tbl>
    <w:p w14:paraId="5A89075A" w14:textId="77777777" w:rsidR="00C073F1" w:rsidRPr="00327C30" w:rsidRDefault="00C073F1" w:rsidP="00152E9D">
      <w:pPr>
        <w:rPr>
          <w:rFonts w:ascii="Arial" w:hAnsi="Arial" w:cs="Arial"/>
          <w:sz w:val="22"/>
          <w:szCs w:val="22"/>
        </w:rPr>
      </w:pPr>
    </w:p>
    <w:p w14:paraId="55EBF790" w14:textId="77777777" w:rsidR="00C073F1" w:rsidRPr="00327C30" w:rsidRDefault="00C073F1" w:rsidP="00152E9D">
      <w:pPr>
        <w:rPr>
          <w:rFonts w:ascii="Arial" w:hAnsi="Arial" w:cs="Arial"/>
          <w:vanish/>
          <w:sz w:val="22"/>
          <w:szCs w:val="22"/>
        </w:rPr>
        <w:sectPr w:rsidR="00C073F1" w:rsidRPr="00327C30" w:rsidSect="00F61A20">
          <w:footerReference w:type="default" r:id="rId85"/>
          <w:type w:val="continuous"/>
          <w:pgSz w:w="11894" w:h="16834"/>
          <w:pgMar w:top="720" w:right="720" w:bottom="720" w:left="720" w:header="706" w:footer="706" w:gutter="0"/>
          <w:paperSrc w:first="1" w:other="1"/>
          <w:cols w:space="720"/>
        </w:sectPr>
      </w:pPr>
    </w:p>
    <w:p w14:paraId="5885306B" w14:textId="77777777" w:rsidR="00C073F1" w:rsidRPr="00327C30" w:rsidRDefault="00C073F1" w:rsidP="00152E9D">
      <w:pPr>
        <w:rPr>
          <w:rFonts w:ascii="Arial" w:hAnsi="Arial" w:cs="Arial"/>
          <w:vanish/>
          <w:sz w:val="22"/>
          <w:szCs w:val="22"/>
        </w:rPr>
        <w:sectPr w:rsidR="00C073F1" w:rsidRPr="00327C30" w:rsidSect="00C073F1">
          <w:pgSz w:w="16834" w:h="11894" w:orient="landscape"/>
          <w:pgMar w:top="720" w:right="720" w:bottom="720" w:left="720" w:header="706" w:footer="706" w:gutter="0"/>
          <w:paperSrc w:first="1" w:other="1"/>
          <w:cols w:space="720"/>
          <w:docGrid w:linePitch="272"/>
        </w:sectPr>
      </w:pPr>
    </w:p>
    <w:p w14:paraId="089F624D" w14:textId="77777777" w:rsidR="00C073F1" w:rsidRPr="00327C30" w:rsidRDefault="00C073F1" w:rsidP="00152E9D">
      <w:pPr>
        <w:rPr>
          <w:rFonts w:ascii="Arial" w:hAnsi="Arial" w:cs="Arial"/>
          <w:vanish/>
          <w:sz w:val="22"/>
          <w:szCs w:val="22"/>
        </w:rPr>
      </w:pPr>
    </w:p>
    <w:p w14:paraId="658AC6E3" w14:textId="77777777" w:rsidR="001F50B6" w:rsidRPr="00327C30" w:rsidRDefault="001F50B6" w:rsidP="001F50B6">
      <w:pPr>
        <w:pStyle w:val="HeaderChar"/>
        <w:rPr>
          <w:rFonts w:ascii="Arial" w:hAnsi="Arial" w:cs="Arial"/>
          <w:color w:val="303B44"/>
          <w:sz w:val="22"/>
          <w:szCs w:val="22"/>
        </w:rPr>
      </w:pPr>
    </w:p>
    <w:tbl>
      <w:tblPr>
        <w:tblStyle w:val="Footer"/>
        <w:tblW w:w="0" w:type="auto"/>
        <w:shd w:val="clear" w:color="auto" w:fill="C2D69B" w:themeFill="accent3" w:themeFillTint="99"/>
        <w:tblLook w:val="04A0" w:firstRow="1" w:lastRow="0" w:firstColumn="1" w:lastColumn="0" w:noHBand="0" w:noVBand="1"/>
      </w:tblPr>
      <w:tblGrid>
        <w:gridCol w:w="13858"/>
      </w:tblGrid>
      <w:tr w:rsidR="00C073F1" w:rsidRPr="00327C30" w14:paraId="5BEB3354" w14:textId="77777777" w:rsidTr="00AC5F32">
        <w:tc>
          <w:tcPr>
            <w:tcW w:w="13858" w:type="dxa"/>
            <w:shd w:val="clear" w:color="auto" w:fill="C2D69B" w:themeFill="accent3" w:themeFillTint="99"/>
          </w:tcPr>
          <w:p w14:paraId="17FCE508" w14:textId="77777777" w:rsidR="00C073F1" w:rsidRPr="00327C30" w:rsidRDefault="00C073F1" w:rsidP="001F50B6">
            <w:pPr>
              <w:pStyle w:val="HeaderChar"/>
              <w:rPr>
                <w:rFonts w:ascii="Arial" w:hAnsi="Arial" w:cs="Arial"/>
                <w:b/>
                <w:color w:val="303B44"/>
                <w:sz w:val="22"/>
                <w:szCs w:val="22"/>
              </w:rPr>
            </w:pPr>
            <w:r w:rsidRPr="00327C30">
              <w:rPr>
                <w:rFonts w:ascii="Arial" w:hAnsi="Arial" w:cs="Arial"/>
                <w:b/>
                <w:color w:val="303B44"/>
                <w:sz w:val="22"/>
                <w:szCs w:val="22"/>
              </w:rPr>
              <w:t>GENERIC ASSESSMENT CRITERIA</w:t>
            </w:r>
          </w:p>
        </w:tc>
      </w:tr>
    </w:tbl>
    <w:p w14:paraId="691D0C08" w14:textId="77777777" w:rsidR="00C073F1" w:rsidRPr="00327C30" w:rsidRDefault="00C073F1" w:rsidP="001F50B6">
      <w:pPr>
        <w:pStyle w:val="HeaderChar"/>
        <w:rPr>
          <w:rFonts w:ascii="Arial" w:hAnsi="Arial" w:cs="Arial"/>
          <w:color w:val="303B44"/>
          <w:sz w:val="22"/>
          <w:szCs w:val="22"/>
        </w:rPr>
      </w:pPr>
    </w:p>
    <w:tbl>
      <w:tblPr>
        <w:tblStyle w:val="Footer"/>
        <w:tblW w:w="0" w:type="auto"/>
        <w:tblLook w:val="04A0" w:firstRow="1" w:lastRow="0" w:firstColumn="1" w:lastColumn="0" w:noHBand="0" w:noVBand="1"/>
      </w:tblPr>
      <w:tblGrid>
        <w:gridCol w:w="13948"/>
      </w:tblGrid>
      <w:tr w:rsidR="00C073F1" w:rsidRPr="00327C30" w14:paraId="78001C25" w14:textId="77777777" w:rsidTr="00AC5F32">
        <w:tc>
          <w:tcPr>
            <w:tcW w:w="13948" w:type="dxa"/>
            <w:shd w:val="clear" w:color="auto" w:fill="C2D69B" w:themeFill="accent3" w:themeFillTint="99"/>
          </w:tcPr>
          <w:p w14:paraId="1A638C0A" w14:textId="77777777" w:rsidR="00C073F1" w:rsidRPr="00327C30" w:rsidRDefault="00C073F1" w:rsidP="0050796C">
            <w:pPr>
              <w:rPr>
                <w:rFonts w:ascii="Arial" w:hAnsi="Arial" w:cs="Arial"/>
                <w:b/>
                <w:sz w:val="22"/>
                <w:szCs w:val="22"/>
              </w:rPr>
            </w:pPr>
            <w:r w:rsidRPr="00327C30">
              <w:rPr>
                <w:rFonts w:ascii="Arial" w:hAnsi="Arial" w:cs="Arial"/>
                <w:b/>
                <w:sz w:val="22"/>
                <w:szCs w:val="22"/>
              </w:rPr>
              <w:t>Level 6</w:t>
            </w:r>
          </w:p>
        </w:tc>
      </w:tr>
      <w:tr w:rsidR="00C073F1" w:rsidRPr="00327C30" w14:paraId="5EC80ED5" w14:textId="77777777" w:rsidTr="00E05287">
        <w:tc>
          <w:tcPr>
            <w:tcW w:w="13948" w:type="dxa"/>
            <w:shd w:val="clear" w:color="auto" w:fill="EAF1DD" w:themeFill="accent3" w:themeFillTint="33"/>
          </w:tcPr>
          <w:p w14:paraId="3744A058" w14:textId="20EBC9CB" w:rsidR="00C073F1" w:rsidRPr="00327C30" w:rsidRDefault="00AC5F32" w:rsidP="0050796C">
            <w:pPr>
              <w:rPr>
                <w:rFonts w:ascii="Arial" w:eastAsia="Arial" w:hAnsi="Arial" w:cs="Arial"/>
                <w:spacing w:val="-1"/>
                <w:sz w:val="22"/>
                <w:szCs w:val="22"/>
              </w:rPr>
            </w:pPr>
            <w:r w:rsidRPr="00327C30">
              <w:rPr>
                <w:rFonts w:ascii="Arial" w:eastAsia="Arial" w:hAnsi="Arial" w:cs="Arial"/>
                <w:spacing w:val="-1"/>
                <w:sz w:val="22"/>
                <w:szCs w:val="22"/>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r w:rsidR="005612BD" w:rsidRPr="00327C30">
              <w:rPr>
                <w:rFonts w:ascii="Arial" w:eastAsia="Arial" w:hAnsi="Arial" w:cs="Arial"/>
                <w:spacing w:val="-1"/>
                <w:sz w:val="22"/>
                <w:szCs w:val="22"/>
              </w:rPr>
              <w:t>ambiguity,</w:t>
            </w:r>
            <w:r w:rsidRPr="00327C30">
              <w:rPr>
                <w:rFonts w:ascii="Arial" w:eastAsia="Arial" w:hAnsi="Arial" w:cs="Arial"/>
                <w:spacing w:val="-1"/>
                <w:sz w:val="22"/>
                <w:szCs w:val="22"/>
              </w:rPr>
              <w:t xml:space="preserve"> and limits of knowledge. They should be able to critically evaluate evidence, arguments, assumptions, abstract </w:t>
            </w:r>
            <w:r w:rsidR="005612BD" w:rsidRPr="00327C30">
              <w:rPr>
                <w:rFonts w:ascii="Arial" w:eastAsia="Arial" w:hAnsi="Arial" w:cs="Arial"/>
                <w:spacing w:val="-1"/>
                <w:sz w:val="22"/>
                <w:szCs w:val="22"/>
              </w:rPr>
              <w:t>concepts,</w:t>
            </w:r>
            <w:r w:rsidRPr="00327C30">
              <w:rPr>
                <w:rFonts w:ascii="Arial" w:eastAsia="Arial" w:hAnsi="Arial" w:cs="Arial"/>
                <w:spacing w:val="-1"/>
                <w:sz w:val="22"/>
                <w:szCs w:val="22"/>
              </w:rPr>
              <w:t xml:space="preserve"> and data (that may be incomplete), to make judgements, and to frame appropriate questions to achieve a solution - or identify a range of solutions. They will apply the methods and techniques that they have learned to review, consolidate, </w:t>
            </w:r>
            <w:r w:rsidR="005612BD" w:rsidRPr="00327C30">
              <w:rPr>
                <w:rFonts w:ascii="Arial" w:eastAsia="Arial" w:hAnsi="Arial" w:cs="Arial"/>
                <w:spacing w:val="-1"/>
                <w:sz w:val="22"/>
                <w:szCs w:val="22"/>
              </w:rPr>
              <w:t>extend,</w:t>
            </w:r>
            <w:r w:rsidRPr="00327C30">
              <w:rPr>
                <w:rFonts w:ascii="Arial" w:eastAsia="Arial" w:hAnsi="Arial" w:cs="Arial"/>
                <w:spacing w:val="-1"/>
                <w:sz w:val="22"/>
                <w:szCs w:val="22"/>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327C30" w:rsidRDefault="00C073F1" w:rsidP="00C073F1">
      <w:pPr>
        <w:rPr>
          <w:rFonts w:ascii="Arial" w:hAnsi="Arial" w:cs="Arial"/>
          <w:sz w:val="22"/>
          <w:szCs w:val="22"/>
        </w:rPr>
      </w:pPr>
    </w:p>
    <w:tbl>
      <w:tblPr>
        <w:tblStyle w:val="Foot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327C30" w14:paraId="104C468F" w14:textId="77777777" w:rsidTr="00AC5F32">
        <w:trPr>
          <w:tblHeader/>
        </w:trPr>
        <w:tc>
          <w:tcPr>
            <w:tcW w:w="1735" w:type="dxa"/>
            <w:shd w:val="clear" w:color="auto" w:fill="C2D69B" w:themeFill="accent3" w:themeFillTint="99"/>
          </w:tcPr>
          <w:p w14:paraId="31474AC3" w14:textId="77777777" w:rsidR="00C073F1" w:rsidRPr="00327C30" w:rsidRDefault="00C073F1" w:rsidP="0050796C">
            <w:pPr>
              <w:rPr>
                <w:rFonts w:ascii="Arial" w:hAnsi="Arial" w:cs="Arial"/>
                <w:b/>
                <w:sz w:val="22"/>
                <w:szCs w:val="22"/>
              </w:rPr>
            </w:pPr>
            <w:r w:rsidRPr="00327C30">
              <w:rPr>
                <w:rFonts w:ascii="Arial" w:hAnsi="Arial" w:cs="Arial"/>
                <w:b/>
                <w:sz w:val="22"/>
                <w:szCs w:val="22"/>
              </w:rPr>
              <w:t>Level 6</w:t>
            </w:r>
          </w:p>
        </w:tc>
        <w:tc>
          <w:tcPr>
            <w:tcW w:w="1736" w:type="dxa"/>
            <w:shd w:val="clear" w:color="auto" w:fill="C2D69B" w:themeFill="accent3" w:themeFillTint="99"/>
            <w:vAlign w:val="center"/>
          </w:tcPr>
          <w:p w14:paraId="170BFBA6"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FAIL</w:t>
            </w:r>
          </w:p>
        </w:tc>
        <w:tc>
          <w:tcPr>
            <w:tcW w:w="1736" w:type="dxa"/>
            <w:shd w:val="clear" w:color="auto" w:fill="C2D69B" w:themeFill="accent3" w:themeFillTint="99"/>
            <w:vAlign w:val="center"/>
          </w:tcPr>
          <w:p w14:paraId="41C1DCDB"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MARGINAL FAIL</w:t>
            </w:r>
          </w:p>
        </w:tc>
        <w:tc>
          <w:tcPr>
            <w:tcW w:w="1736" w:type="dxa"/>
            <w:shd w:val="clear" w:color="auto" w:fill="C2D69B" w:themeFill="accent3" w:themeFillTint="99"/>
            <w:vAlign w:val="center"/>
          </w:tcPr>
          <w:p w14:paraId="45429753"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SATISFACTORY</w:t>
            </w:r>
          </w:p>
          <w:p w14:paraId="26B415DC"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(3</w:t>
            </w:r>
            <w:r w:rsidRPr="00327C30">
              <w:rPr>
                <w:rFonts w:ascii="Arial" w:hAnsi="Arial" w:cs="Arial"/>
                <w:b/>
                <w:sz w:val="22"/>
                <w:szCs w:val="22"/>
                <w:vertAlign w:val="superscript"/>
              </w:rPr>
              <w:t>rd</w:t>
            </w:r>
            <w:r w:rsidRPr="00327C30">
              <w:rPr>
                <w:rFonts w:ascii="Arial" w:hAnsi="Arial" w:cs="Arial"/>
                <w:b/>
                <w:sz w:val="22"/>
                <w:szCs w:val="22"/>
              </w:rPr>
              <w:t xml:space="preserve"> / Pass)</w:t>
            </w:r>
          </w:p>
        </w:tc>
        <w:tc>
          <w:tcPr>
            <w:tcW w:w="1736" w:type="dxa"/>
            <w:shd w:val="clear" w:color="auto" w:fill="C2D69B" w:themeFill="accent3" w:themeFillTint="99"/>
            <w:vAlign w:val="center"/>
          </w:tcPr>
          <w:p w14:paraId="65B75011"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GOOD</w:t>
            </w:r>
          </w:p>
          <w:p w14:paraId="44879064"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(2.2 / Pass)</w:t>
            </w:r>
          </w:p>
        </w:tc>
        <w:tc>
          <w:tcPr>
            <w:tcW w:w="1736" w:type="dxa"/>
            <w:shd w:val="clear" w:color="auto" w:fill="C2D69B" w:themeFill="accent3" w:themeFillTint="99"/>
            <w:vAlign w:val="center"/>
          </w:tcPr>
          <w:p w14:paraId="1FBB1B9B"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VERY GOOD</w:t>
            </w:r>
          </w:p>
          <w:p w14:paraId="681EC387"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(2.1 / Merit)</w:t>
            </w:r>
          </w:p>
        </w:tc>
        <w:tc>
          <w:tcPr>
            <w:tcW w:w="1736" w:type="dxa"/>
            <w:shd w:val="clear" w:color="auto" w:fill="C2D69B" w:themeFill="accent3" w:themeFillTint="99"/>
            <w:vAlign w:val="center"/>
          </w:tcPr>
          <w:p w14:paraId="7F3FF10C"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EXCELLENT</w:t>
            </w:r>
          </w:p>
          <w:p w14:paraId="530F65D9"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(1</w:t>
            </w:r>
            <w:r w:rsidRPr="00327C30">
              <w:rPr>
                <w:rFonts w:ascii="Arial" w:hAnsi="Arial" w:cs="Arial"/>
                <w:b/>
                <w:sz w:val="22"/>
                <w:szCs w:val="22"/>
                <w:vertAlign w:val="superscript"/>
              </w:rPr>
              <w:t>st</w:t>
            </w:r>
            <w:r w:rsidRPr="00327C30">
              <w:rPr>
                <w:rFonts w:ascii="Arial" w:hAnsi="Arial" w:cs="Arial"/>
                <w:b/>
                <w:sz w:val="22"/>
                <w:szCs w:val="22"/>
              </w:rPr>
              <w:t xml:space="preserve"> / Distinction)</w:t>
            </w:r>
          </w:p>
        </w:tc>
        <w:tc>
          <w:tcPr>
            <w:tcW w:w="1736" w:type="dxa"/>
            <w:shd w:val="clear" w:color="auto" w:fill="C2D69B" w:themeFill="accent3" w:themeFillTint="99"/>
            <w:vAlign w:val="center"/>
          </w:tcPr>
          <w:p w14:paraId="10C325DA"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EXCEPTIONAL</w:t>
            </w:r>
          </w:p>
          <w:p w14:paraId="298FE4E1"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(1</w:t>
            </w:r>
            <w:r w:rsidRPr="00327C30">
              <w:rPr>
                <w:rFonts w:ascii="Arial" w:hAnsi="Arial" w:cs="Arial"/>
                <w:b/>
                <w:sz w:val="22"/>
                <w:szCs w:val="22"/>
                <w:vertAlign w:val="superscript"/>
              </w:rPr>
              <w:t>st</w:t>
            </w:r>
            <w:r w:rsidRPr="00327C30">
              <w:rPr>
                <w:rFonts w:ascii="Arial" w:hAnsi="Arial" w:cs="Arial"/>
                <w:b/>
                <w:sz w:val="22"/>
                <w:szCs w:val="22"/>
              </w:rPr>
              <w:t xml:space="preserve"> / Distinction)</w:t>
            </w:r>
          </w:p>
        </w:tc>
      </w:tr>
      <w:tr w:rsidR="00C073F1" w:rsidRPr="00327C30" w14:paraId="02A32F83" w14:textId="77777777" w:rsidTr="00AC5F32">
        <w:trPr>
          <w:tblHeader/>
        </w:trPr>
        <w:tc>
          <w:tcPr>
            <w:tcW w:w="1735" w:type="dxa"/>
            <w:shd w:val="clear" w:color="auto" w:fill="C2D69B" w:themeFill="accent3" w:themeFillTint="99"/>
          </w:tcPr>
          <w:p w14:paraId="593BA5FA" w14:textId="77777777" w:rsidR="00C073F1" w:rsidRPr="00327C30" w:rsidRDefault="00C073F1" w:rsidP="0050796C">
            <w:pPr>
              <w:ind w:left="171"/>
              <w:rPr>
                <w:rFonts w:ascii="Arial" w:hAnsi="Arial" w:cs="Arial"/>
                <w:sz w:val="22"/>
                <w:szCs w:val="22"/>
              </w:rPr>
            </w:pPr>
            <w:r w:rsidRPr="00327C30">
              <w:rPr>
                <w:rFonts w:ascii="Arial" w:eastAsia="Arial" w:hAnsi="Arial" w:cs="Arial"/>
                <w:b/>
                <w:bCs/>
                <w:sz w:val="22"/>
                <w:szCs w:val="22"/>
              </w:rPr>
              <w:t>Category</w:t>
            </w:r>
          </w:p>
        </w:tc>
        <w:tc>
          <w:tcPr>
            <w:tcW w:w="1736" w:type="dxa"/>
            <w:shd w:val="clear" w:color="auto" w:fill="C2D69B" w:themeFill="accent3" w:themeFillTint="99"/>
            <w:vAlign w:val="bottom"/>
          </w:tcPr>
          <w:p w14:paraId="605B5357"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0-29%</w:t>
            </w:r>
          </w:p>
        </w:tc>
        <w:tc>
          <w:tcPr>
            <w:tcW w:w="1736" w:type="dxa"/>
            <w:shd w:val="clear" w:color="auto" w:fill="C2D69B" w:themeFill="accent3" w:themeFillTint="99"/>
            <w:vAlign w:val="bottom"/>
          </w:tcPr>
          <w:p w14:paraId="2A99238C"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30-39%</w:t>
            </w:r>
          </w:p>
        </w:tc>
        <w:tc>
          <w:tcPr>
            <w:tcW w:w="1736" w:type="dxa"/>
            <w:shd w:val="clear" w:color="auto" w:fill="C2D69B" w:themeFill="accent3" w:themeFillTint="99"/>
            <w:vAlign w:val="bottom"/>
          </w:tcPr>
          <w:p w14:paraId="4FF57DC3"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40-49%</w:t>
            </w:r>
          </w:p>
        </w:tc>
        <w:tc>
          <w:tcPr>
            <w:tcW w:w="1736" w:type="dxa"/>
            <w:shd w:val="clear" w:color="auto" w:fill="C2D69B" w:themeFill="accent3" w:themeFillTint="99"/>
            <w:vAlign w:val="bottom"/>
          </w:tcPr>
          <w:p w14:paraId="17E67BC2"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50-59%</w:t>
            </w:r>
          </w:p>
        </w:tc>
        <w:tc>
          <w:tcPr>
            <w:tcW w:w="1736" w:type="dxa"/>
            <w:shd w:val="clear" w:color="auto" w:fill="C2D69B" w:themeFill="accent3" w:themeFillTint="99"/>
            <w:vAlign w:val="bottom"/>
          </w:tcPr>
          <w:p w14:paraId="002673C2"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60-69%</w:t>
            </w:r>
          </w:p>
        </w:tc>
        <w:tc>
          <w:tcPr>
            <w:tcW w:w="1736" w:type="dxa"/>
            <w:shd w:val="clear" w:color="auto" w:fill="C2D69B" w:themeFill="accent3" w:themeFillTint="99"/>
            <w:vAlign w:val="bottom"/>
          </w:tcPr>
          <w:p w14:paraId="5E338861"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70-84%</w:t>
            </w:r>
          </w:p>
        </w:tc>
        <w:tc>
          <w:tcPr>
            <w:tcW w:w="1736" w:type="dxa"/>
            <w:shd w:val="clear" w:color="auto" w:fill="C2D69B" w:themeFill="accent3" w:themeFillTint="99"/>
          </w:tcPr>
          <w:p w14:paraId="7A03E633" w14:textId="77777777" w:rsidR="00C073F1" w:rsidRPr="00327C30" w:rsidRDefault="00C073F1" w:rsidP="0050796C">
            <w:pPr>
              <w:jc w:val="center"/>
              <w:rPr>
                <w:rFonts w:ascii="Arial" w:hAnsi="Arial" w:cs="Arial"/>
                <w:b/>
                <w:sz w:val="22"/>
                <w:szCs w:val="22"/>
              </w:rPr>
            </w:pPr>
            <w:r w:rsidRPr="00327C30">
              <w:rPr>
                <w:rFonts w:ascii="Arial" w:hAnsi="Arial" w:cs="Arial"/>
                <w:b/>
                <w:sz w:val="22"/>
                <w:szCs w:val="22"/>
              </w:rPr>
              <w:t>85-100%</w:t>
            </w:r>
          </w:p>
        </w:tc>
      </w:tr>
      <w:tr w:rsidR="00C073F1" w:rsidRPr="00327C30" w14:paraId="5B5429BC" w14:textId="77777777" w:rsidTr="00AC5F32">
        <w:tc>
          <w:tcPr>
            <w:tcW w:w="1735" w:type="dxa"/>
            <w:shd w:val="clear" w:color="auto" w:fill="C2D69B" w:themeFill="accent3" w:themeFillTint="99"/>
          </w:tcPr>
          <w:p w14:paraId="4962672B" w14:textId="77777777" w:rsidR="00C073F1" w:rsidRPr="00327C30" w:rsidRDefault="00C073F1" w:rsidP="0050796C">
            <w:pPr>
              <w:spacing w:before="34"/>
              <w:ind w:left="108" w:right="-54"/>
              <w:rPr>
                <w:rFonts w:ascii="Arial" w:eastAsia="Arial" w:hAnsi="Arial" w:cs="Arial"/>
                <w:bCs/>
                <w:sz w:val="22"/>
                <w:szCs w:val="22"/>
              </w:rPr>
            </w:pPr>
            <w:r w:rsidRPr="00327C30">
              <w:rPr>
                <w:rFonts w:ascii="Arial" w:eastAsia="Arial" w:hAnsi="Arial" w:cs="Arial"/>
                <w:b/>
                <w:bCs/>
                <w:sz w:val="22"/>
                <w:szCs w:val="22"/>
              </w:rPr>
              <w:t xml:space="preserve">Engagement with literature </w:t>
            </w:r>
            <w:r w:rsidRPr="00327C30">
              <w:rPr>
                <w:rFonts w:ascii="Arial" w:eastAsia="Arial" w:hAnsi="Arial" w:cs="Arial"/>
                <w:bCs/>
                <w:sz w:val="22"/>
                <w:szCs w:val="22"/>
              </w:rPr>
              <w:t>(including reading, referencing,</w:t>
            </w:r>
          </w:p>
          <w:p w14:paraId="5F1CA766" w14:textId="77777777" w:rsidR="00C073F1" w:rsidRPr="00327C30" w:rsidRDefault="00C073F1" w:rsidP="0050796C">
            <w:pPr>
              <w:spacing w:before="34"/>
              <w:ind w:left="108" w:right="-54"/>
              <w:rPr>
                <w:rFonts w:ascii="Arial" w:eastAsia="Arial" w:hAnsi="Arial" w:cs="Arial"/>
                <w:bCs/>
                <w:sz w:val="22"/>
                <w:szCs w:val="22"/>
              </w:rPr>
            </w:pPr>
            <w:r w:rsidRPr="00327C30">
              <w:rPr>
                <w:rFonts w:ascii="Arial" w:eastAsia="Arial" w:hAnsi="Arial" w:cs="Arial"/>
                <w:bCs/>
                <w:sz w:val="22"/>
                <w:szCs w:val="22"/>
              </w:rPr>
              <w:t>academic conventions and</w:t>
            </w:r>
          </w:p>
          <w:p w14:paraId="694EEF89" w14:textId="77777777" w:rsidR="00C073F1" w:rsidRPr="00327C30" w:rsidRDefault="00C073F1" w:rsidP="0050796C">
            <w:pPr>
              <w:spacing w:before="34"/>
              <w:ind w:left="108" w:right="-54"/>
              <w:rPr>
                <w:rFonts w:ascii="Arial" w:eastAsia="Arial" w:hAnsi="Arial" w:cs="Arial"/>
                <w:b/>
                <w:bCs/>
                <w:sz w:val="22"/>
                <w:szCs w:val="22"/>
              </w:rPr>
            </w:pPr>
            <w:r w:rsidRPr="00327C30">
              <w:rPr>
                <w:rFonts w:ascii="Arial" w:eastAsia="Arial" w:hAnsi="Arial" w:cs="Arial"/>
                <w:bCs/>
                <w:sz w:val="22"/>
                <w:szCs w:val="22"/>
              </w:rPr>
              <w:t>academic honesty)</w:t>
            </w:r>
            <w:r w:rsidRPr="00327C30">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327C30" w:rsidRDefault="00C073F1" w:rsidP="0050796C">
            <w:pPr>
              <w:rPr>
                <w:rFonts w:ascii="Arial" w:hAnsi="Arial" w:cs="Arial"/>
                <w:sz w:val="22"/>
                <w:szCs w:val="22"/>
              </w:rPr>
            </w:pPr>
            <w:r w:rsidRPr="00327C30">
              <w:rPr>
                <w:rFonts w:ascii="Arial" w:hAnsi="Arial" w:cs="Arial"/>
                <w:sz w:val="22"/>
                <w:szCs w:val="22"/>
              </w:rPr>
              <w:t>Little or no evidence of reading and/or reliance on inappropriate sources.</w:t>
            </w:r>
          </w:p>
          <w:p w14:paraId="3310FF95" w14:textId="77777777" w:rsidR="00C073F1" w:rsidRPr="00327C30" w:rsidRDefault="00C073F1" w:rsidP="0050796C">
            <w:pPr>
              <w:rPr>
                <w:rFonts w:ascii="Arial" w:hAnsi="Arial" w:cs="Arial"/>
                <w:sz w:val="22"/>
                <w:szCs w:val="22"/>
              </w:rPr>
            </w:pPr>
            <w:r w:rsidRPr="00327C30">
              <w:rPr>
                <w:rFonts w:ascii="Arial" w:hAnsi="Arial" w:cs="Arial"/>
                <w:sz w:val="22"/>
                <w:szCs w:val="22"/>
              </w:rPr>
              <w:t>Views and findings mostly unsupported and non-authoritative.</w:t>
            </w:r>
          </w:p>
          <w:p w14:paraId="2E29D41E" w14:textId="77777777" w:rsidR="00C073F1" w:rsidRPr="00327C30" w:rsidRDefault="00C073F1" w:rsidP="0050796C">
            <w:pPr>
              <w:rPr>
                <w:rFonts w:ascii="Arial" w:hAnsi="Arial" w:cs="Arial"/>
                <w:sz w:val="22"/>
                <w:szCs w:val="22"/>
              </w:rPr>
            </w:pPr>
            <w:r w:rsidRPr="00327C30">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327C30" w:rsidRDefault="00C073F1" w:rsidP="0050796C">
            <w:pPr>
              <w:rPr>
                <w:rFonts w:ascii="Arial" w:hAnsi="Arial" w:cs="Arial"/>
                <w:sz w:val="22"/>
                <w:szCs w:val="22"/>
              </w:rPr>
            </w:pPr>
            <w:r w:rsidRPr="00327C30">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327C30" w:rsidRDefault="00C073F1" w:rsidP="0050796C">
            <w:pPr>
              <w:rPr>
                <w:rFonts w:ascii="Arial" w:hAnsi="Arial" w:cs="Arial"/>
                <w:sz w:val="22"/>
                <w:szCs w:val="22"/>
              </w:rPr>
            </w:pPr>
            <w:r w:rsidRPr="00327C30">
              <w:rPr>
                <w:rFonts w:ascii="Arial" w:hAnsi="Arial" w:cs="Arial"/>
                <w:sz w:val="22"/>
                <w:szCs w:val="22"/>
              </w:rPr>
              <w:t>Engagement with a limited range of mostly relevant and credible sources. Some omissions and minor errors.</w:t>
            </w:r>
          </w:p>
          <w:p w14:paraId="4F2D38F6" w14:textId="77777777" w:rsidR="00C073F1" w:rsidRPr="00327C30" w:rsidRDefault="00C073F1" w:rsidP="0050796C">
            <w:pPr>
              <w:rPr>
                <w:rFonts w:ascii="Arial" w:hAnsi="Arial" w:cs="Arial"/>
                <w:sz w:val="22"/>
                <w:szCs w:val="22"/>
              </w:rPr>
            </w:pPr>
            <w:r w:rsidRPr="00327C30">
              <w:rPr>
                <w:rFonts w:ascii="Arial" w:hAnsi="Arial"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Engagement with an appropriate range of research-informed literature, including sources retrieved independently. Some over-reliance on texts. Referencing may show minor inaccuracies or </w:t>
            </w:r>
            <w:r w:rsidRPr="00327C30">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Engagement with a wide range of research-informed literature, including sources retrieved independently.</w:t>
            </w:r>
          </w:p>
          <w:p w14:paraId="09F176F5" w14:textId="47CD831D" w:rsidR="00C073F1" w:rsidRPr="00327C30" w:rsidRDefault="00C073F1" w:rsidP="0050796C">
            <w:pPr>
              <w:rPr>
                <w:rFonts w:ascii="Arial" w:hAnsi="Arial" w:cs="Arial"/>
                <w:sz w:val="22"/>
                <w:szCs w:val="22"/>
              </w:rPr>
            </w:pPr>
            <w:r w:rsidRPr="00327C30">
              <w:rPr>
                <w:rFonts w:ascii="Arial" w:hAnsi="Arial" w:cs="Arial"/>
                <w:sz w:val="22"/>
                <w:szCs w:val="22"/>
              </w:rPr>
              <w:t>Selection of relevant and credible sources</w:t>
            </w:r>
            <w:r w:rsidR="005612BD" w:rsidRPr="00327C30">
              <w:rPr>
                <w:rFonts w:ascii="Arial" w:hAnsi="Arial" w:cs="Arial"/>
                <w:sz w:val="22"/>
                <w:szCs w:val="22"/>
              </w:rPr>
              <w:t xml:space="preserve">. </w:t>
            </w:r>
            <w:r w:rsidRPr="00327C30">
              <w:rPr>
                <w:rFonts w:ascii="Arial" w:hAnsi="Arial" w:cs="Arial"/>
                <w:sz w:val="22"/>
                <w:szCs w:val="22"/>
              </w:rPr>
              <w:t xml:space="preserve">Very good use of referencing, with no/very few </w:t>
            </w:r>
            <w:r w:rsidRPr="00327C30">
              <w:rPr>
                <w:rFonts w:ascii="Arial" w:hAnsi="Arial" w:cs="Arial"/>
                <w:sz w:val="22"/>
                <w:szCs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327C30" w:rsidRDefault="00C073F1" w:rsidP="0050796C">
            <w:pPr>
              <w:rPr>
                <w:rFonts w:ascii="Arial" w:hAnsi="Arial" w:cs="Arial"/>
                <w:sz w:val="22"/>
                <w:szCs w:val="22"/>
              </w:rPr>
            </w:pPr>
            <w:r w:rsidRPr="00327C30">
              <w:rPr>
                <w:rFonts w:ascii="Arial" w:hAnsi="Arial" w:cs="Arial"/>
                <w:sz w:val="22"/>
                <w:szCs w:val="22"/>
              </w:rPr>
              <w:t>Exceptional engagement with an extensive range of relevant and credible literature, informed by the latest research. High-level referencing skills consistently and professionally applied.</w:t>
            </w:r>
          </w:p>
        </w:tc>
      </w:tr>
      <w:tr w:rsidR="00C073F1" w:rsidRPr="00327C30" w14:paraId="49FB428D" w14:textId="77777777" w:rsidTr="00AC5F32">
        <w:tc>
          <w:tcPr>
            <w:tcW w:w="1735" w:type="dxa"/>
            <w:shd w:val="clear" w:color="auto" w:fill="C2D69B" w:themeFill="accent3" w:themeFillTint="99"/>
          </w:tcPr>
          <w:p w14:paraId="46D202D0" w14:textId="77777777" w:rsidR="00C073F1" w:rsidRPr="00327C30" w:rsidRDefault="00C073F1" w:rsidP="0050796C">
            <w:pPr>
              <w:spacing w:before="34"/>
              <w:ind w:left="108" w:right="-54"/>
              <w:rPr>
                <w:rFonts w:ascii="Arial" w:eastAsia="Arial" w:hAnsi="Arial" w:cs="Arial"/>
                <w:bCs/>
                <w:sz w:val="22"/>
                <w:szCs w:val="22"/>
              </w:rPr>
            </w:pPr>
            <w:r w:rsidRPr="00327C30">
              <w:rPr>
                <w:rFonts w:ascii="Arial" w:eastAsia="Arial" w:hAnsi="Arial" w:cs="Arial"/>
                <w:b/>
                <w:bCs/>
                <w:sz w:val="22"/>
                <w:szCs w:val="22"/>
              </w:rPr>
              <w:lastRenderedPageBreak/>
              <w:t xml:space="preserve">Knowledge and understanding </w:t>
            </w:r>
            <w:r w:rsidRPr="00327C30">
              <w:rPr>
                <w:rFonts w:ascii="Arial" w:eastAsia="Arial" w:hAnsi="Arial" w:cs="Arial"/>
                <w:bCs/>
                <w:sz w:val="22"/>
                <w:szCs w:val="22"/>
              </w:rPr>
              <w:t>(Coherent and detailed knowledge and systematic understanding of the subject area, at least some of which is informed by the latest research and/or advanced scholarship within the discipline.)</w:t>
            </w:r>
          </w:p>
          <w:p w14:paraId="01C2C686" w14:textId="77777777" w:rsidR="00C073F1" w:rsidRPr="00327C30" w:rsidRDefault="00C073F1" w:rsidP="0050796C">
            <w:pPr>
              <w:spacing w:before="34"/>
              <w:ind w:left="108" w:right="-54"/>
              <w:rPr>
                <w:rFonts w:ascii="Arial" w:hAnsi="Arial" w:cs="Arial"/>
                <w:sz w:val="22"/>
                <w:szCs w:val="22"/>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Pr="00327C30" w:rsidRDefault="00C073F1" w:rsidP="0050796C">
            <w:pPr>
              <w:spacing w:after="120"/>
              <w:rPr>
                <w:rFonts w:ascii="Arial" w:hAnsi="Arial" w:cs="Arial"/>
                <w:sz w:val="22"/>
                <w:szCs w:val="22"/>
              </w:rPr>
            </w:pPr>
            <w:r w:rsidRPr="00327C30">
              <w:rPr>
                <w:rFonts w:ascii="Arial" w:hAnsi="Arial" w:cs="Arial"/>
                <w:sz w:val="22"/>
                <w:szCs w:val="22"/>
              </w:rPr>
              <w:t>Major gaps in knowledge and systematic understanding of the subject matter. Substantial inaccuracies. No awareness of knowledge of the latest research and/or advanced scholarship within the discipline.</w:t>
            </w:r>
          </w:p>
          <w:p w14:paraId="3C062B5C" w14:textId="77777777" w:rsidR="00C073F1" w:rsidRPr="00327C30" w:rsidRDefault="00C073F1" w:rsidP="0050796C">
            <w:pPr>
              <w:spacing w:after="120"/>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53BA4AE0" w14:textId="57181FAE" w:rsidR="00C073F1" w:rsidRPr="00327C30" w:rsidRDefault="00C073F1" w:rsidP="0050796C">
            <w:pPr>
              <w:spacing w:after="120"/>
              <w:rPr>
                <w:rFonts w:ascii="Arial" w:hAnsi="Arial" w:cs="Arial"/>
                <w:sz w:val="22"/>
                <w:szCs w:val="22"/>
              </w:rPr>
            </w:pPr>
            <w:r w:rsidRPr="00327C30">
              <w:rPr>
                <w:rFonts w:ascii="Arial" w:hAnsi="Arial" w:cs="Arial"/>
                <w:sz w:val="22"/>
                <w:szCs w:val="22"/>
              </w:rPr>
              <w:t>Gaps in knowledge, with only superficial systematic understanding. Some significant inaccuracies and/or irrelevant material</w:t>
            </w:r>
            <w:r w:rsidR="005612BD" w:rsidRPr="00327C30">
              <w:rPr>
                <w:rFonts w:ascii="Arial" w:hAnsi="Arial" w:cs="Arial"/>
                <w:sz w:val="22"/>
                <w:szCs w:val="22"/>
              </w:rPr>
              <w:t xml:space="preserve">. </w:t>
            </w:r>
            <w:r w:rsidRPr="00327C30">
              <w:rPr>
                <w:rFonts w:ascii="Arial" w:hAnsi="Arial" w:cs="Arial"/>
                <w:sz w:val="22"/>
                <w:szCs w:val="22"/>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327C30" w:rsidRDefault="00C073F1" w:rsidP="0050796C">
            <w:pPr>
              <w:spacing w:after="120"/>
              <w:rPr>
                <w:rFonts w:ascii="Arial" w:hAnsi="Arial" w:cs="Arial"/>
                <w:sz w:val="22"/>
                <w:szCs w:val="22"/>
              </w:rPr>
            </w:pPr>
            <w:r w:rsidRPr="00327C30">
              <w:rPr>
                <w:rFonts w:ascii="Arial" w:hAnsi="Arial" w:cs="Arial"/>
                <w:sz w:val="22"/>
                <w:szCs w:val="22"/>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E9C9BE7" w14:textId="3DC197DF" w:rsidR="00C073F1" w:rsidRPr="00327C30" w:rsidRDefault="00C073F1" w:rsidP="0050796C">
            <w:pPr>
              <w:spacing w:after="120"/>
              <w:rPr>
                <w:rFonts w:ascii="Arial" w:hAnsi="Arial" w:cs="Arial"/>
                <w:sz w:val="22"/>
                <w:szCs w:val="22"/>
              </w:rPr>
            </w:pPr>
            <w:r w:rsidRPr="00327C30">
              <w:rPr>
                <w:rFonts w:ascii="Arial" w:hAnsi="Arial" w:cs="Arial"/>
                <w:sz w:val="22"/>
                <w:szCs w:val="22"/>
              </w:rPr>
              <w:t xml:space="preserve">Knowledge is reasonably detailed, accurate with a good systematic understanding of the field of study and to some extent, current </w:t>
            </w:r>
            <w:r w:rsidR="005612BD" w:rsidRPr="00327C30">
              <w:rPr>
                <w:rFonts w:ascii="Arial" w:hAnsi="Arial" w:cs="Arial"/>
                <w:sz w:val="22"/>
                <w:szCs w:val="22"/>
              </w:rPr>
              <w:t>research,</w:t>
            </w:r>
            <w:r w:rsidRPr="00327C30">
              <w:rPr>
                <w:rFonts w:ascii="Arial" w:hAnsi="Arial" w:cs="Arial"/>
                <w:sz w:val="22"/>
                <w:szCs w:val="22"/>
              </w:rPr>
              <w:t xml:space="preserve"> and scholarship.</w:t>
            </w:r>
          </w:p>
        </w:tc>
        <w:tc>
          <w:tcPr>
            <w:tcW w:w="1736" w:type="dxa"/>
            <w:tcBorders>
              <w:top w:val="single" w:sz="4" w:space="0" w:color="auto"/>
              <w:left w:val="dashed" w:sz="4" w:space="0" w:color="auto"/>
              <w:bottom w:val="single" w:sz="4" w:space="0" w:color="auto"/>
              <w:right w:val="dashed" w:sz="4" w:space="0" w:color="auto"/>
            </w:tcBorders>
          </w:tcPr>
          <w:p w14:paraId="3915E63A" w14:textId="6CCDD182" w:rsidR="00C073F1" w:rsidRPr="00327C30" w:rsidRDefault="00C073F1" w:rsidP="0050796C">
            <w:pPr>
              <w:spacing w:after="120"/>
              <w:rPr>
                <w:rFonts w:ascii="Arial" w:hAnsi="Arial" w:cs="Arial"/>
                <w:sz w:val="22"/>
                <w:szCs w:val="22"/>
              </w:rPr>
            </w:pPr>
            <w:r w:rsidRPr="00327C30">
              <w:rPr>
                <w:rFonts w:ascii="Arial" w:hAnsi="Arial" w:cs="Arial"/>
                <w:sz w:val="22"/>
                <w:szCs w:val="22"/>
              </w:rPr>
              <w:t>Knowledge is reasonably extensive coherent and detailed</w:t>
            </w:r>
            <w:r w:rsidR="005612BD" w:rsidRPr="00327C30">
              <w:rPr>
                <w:rFonts w:ascii="Arial" w:hAnsi="Arial" w:cs="Arial"/>
                <w:sz w:val="22"/>
                <w:szCs w:val="22"/>
              </w:rPr>
              <w:t xml:space="preserve">. </w:t>
            </w:r>
            <w:r w:rsidRPr="00327C30">
              <w:rPr>
                <w:rFonts w:ascii="Arial" w:hAnsi="Arial" w:cs="Arial"/>
                <w:sz w:val="22"/>
                <w:szCs w:val="22"/>
              </w:rPr>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327C30" w:rsidRDefault="00C073F1" w:rsidP="0050796C">
            <w:pPr>
              <w:spacing w:after="120"/>
              <w:rPr>
                <w:rFonts w:ascii="Arial" w:hAnsi="Arial" w:cs="Arial"/>
                <w:sz w:val="22"/>
                <w:szCs w:val="22"/>
              </w:rPr>
            </w:pPr>
            <w:r w:rsidRPr="00327C30">
              <w:rPr>
                <w:rFonts w:ascii="Arial" w:hAnsi="Arial" w:cs="Arial"/>
                <w:sz w:val="22"/>
                <w:szCs w:val="22"/>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3FE867A2" w:rsidR="00C073F1" w:rsidRPr="00327C30" w:rsidRDefault="00C073F1" w:rsidP="0050796C">
            <w:pPr>
              <w:spacing w:after="120"/>
              <w:rPr>
                <w:rFonts w:ascii="Arial" w:hAnsi="Arial" w:cs="Arial"/>
                <w:sz w:val="22"/>
                <w:szCs w:val="22"/>
              </w:rPr>
            </w:pPr>
            <w:r w:rsidRPr="00327C30">
              <w:rPr>
                <w:rFonts w:ascii="Arial" w:hAnsi="Arial" w:cs="Arial"/>
                <w:sz w:val="22"/>
                <w:szCs w:val="22"/>
              </w:rPr>
              <w:t xml:space="preserve">Exceptionally coherent and detailed knowledge and systematic understanding of the principles and theories of the subject, well-informed by current research and scholarship. A critical, </w:t>
            </w:r>
            <w:r w:rsidR="005612BD" w:rsidRPr="00327C30">
              <w:rPr>
                <w:rFonts w:ascii="Arial" w:hAnsi="Arial" w:cs="Arial"/>
                <w:sz w:val="22"/>
                <w:szCs w:val="22"/>
              </w:rPr>
              <w:t>sophisticated,</w:t>
            </w:r>
            <w:r w:rsidRPr="00327C30">
              <w:rPr>
                <w:rFonts w:ascii="Arial" w:hAnsi="Arial" w:cs="Arial"/>
                <w:sz w:val="22"/>
                <w:szCs w:val="22"/>
              </w:rPr>
              <w:t xml:space="preserve"> and nuanced awareness of the ambiguities and limitations of knowledge.</w:t>
            </w:r>
          </w:p>
        </w:tc>
      </w:tr>
      <w:tr w:rsidR="00C073F1" w:rsidRPr="00327C30" w14:paraId="29879CF6" w14:textId="77777777" w:rsidTr="00AC5F32">
        <w:tc>
          <w:tcPr>
            <w:tcW w:w="1735" w:type="dxa"/>
            <w:shd w:val="clear" w:color="auto" w:fill="C2D69B" w:themeFill="accent3" w:themeFillTint="99"/>
          </w:tcPr>
          <w:p w14:paraId="4734F80F" w14:textId="77777777" w:rsidR="00C073F1" w:rsidRPr="00327C30" w:rsidRDefault="00C073F1" w:rsidP="0050796C">
            <w:pPr>
              <w:spacing w:before="34" w:line="239" w:lineRule="auto"/>
              <w:ind w:left="108" w:right="-54"/>
              <w:rPr>
                <w:rFonts w:ascii="Arial" w:eastAsia="Arial" w:hAnsi="Arial" w:cs="Arial"/>
                <w:b/>
                <w:bCs/>
                <w:sz w:val="22"/>
                <w:szCs w:val="22"/>
              </w:rPr>
            </w:pPr>
            <w:r w:rsidRPr="00327C30">
              <w:rPr>
                <w:rFonts w:ascii="Arial" w:eastAsia="Arial" w:hAnsi="Arial" w:cs="Arial"/>
                <w:b/>
                <w:bCs/>
                <w:sz w:val="22"/>
                <w:szCs w:val="22"/>
              </w:rPr>
              <w:t>C</w:t>
            </w:r>
            <w:r w:rsidRPr="00327C30">
              <w:rPr>
                <w:rFonts w:ascii="Arial" w:eastAsia="Arial" w:hAnsi="Arial" w:cs="Arial"/>
                <w:b/>
                <w:bCs/>
                <w:spacing w:val="1"/>
                <w:sz w:val="22"/>
                <w:szCs w:val="22"/>
              </w:rPr>
              <w:t>ogn</w:t>
            </w:r>
            <w:r w:rsidRPr="00327C30">
              <w:rPr>
                <w:rFonts w:ascii="Arial" w:eastAsia="Arial" w:hAnsi="Arial" w:cs="Arial"/>
                <w:b/>
                <w:bCs/>
                <w:sz w:val="22"/>
                <w:szCs w:val="22"/>
              </w:rPr>
              <w:t>i</w:t>
            </w:r>
            <w:r w:rsidRPr="00327C30">
              <w:rPr>
                <w:rFonts w:ascii="Arial" w:eastAsia="Arial" w:hAnsi="Arial" w:cs="Arial"/>
                <w:b/>
                <w:bCs/>
                <w:spacing w:val="1"/>
                <w:sz w:val="22"/>
                <w:szCs w:val="22"/>
              </w:rPr>
              <w:t>t</w:t>
            </w:r>
            <w:r w:rsidRPr="00327C30">
              <w:rPr>
                <w:rFonts w:ascii="Arial" w:eastAsia="Arial" w:hAnsi="Arial" w:cs="Arial"/>
                <w:b/>
                <w:bCs/>
                <w:sz w:val="22"/>
                <w:szCs w:val="22"/>
              </w:rPr>
              <w:t>i</w:t>
            </w:r>
            <w:r w:rsidRPr="00327C30">
              <w:rPr>
                <w:rFonts w:ascii="Arial" w:eastAsia="Arial" w:hAnsi="Arial" w:cs="Arial"/>
                <w:b/>
                <w:bCs/>
                <w:spacing w:val="2"/>
                <w:sz w:val="22"/>
                <w:szCs w:val="22"/>
              </w:rPr>
              <w:t>v</w:t>
            </w:r>
            <w:r w:rsidRPr="00327C30">
              <w:rPr>
                <w:rFonts w:ascii="Arial" w:eastAsia="Arial" w:hAnsi="Arial" w:cs="Arial"/>
                <w:b/>
                <w:bCs/>
                <w:sz w:val="22"/>
                <w:szCs w:val="22"/>
              </w:rPr>
              <w:t>e</w:t>
            </w:r>
            <w:r w:rsidRPr="00327C30">
              <w:rPr>
                <w:rFonts w:ascii="Arial" w:eastAsia="Arial" w:hAnsi="Arial" w:cs="Arial"/>
                <w:b/>
                <w:bCs/>
                <w:spacing w:val="-10"/>
                <w:sz w:val="22"/>
                <w:szCs w:val="22"/>
              </w:rPr>
              <w:t xml:space="preserve"> </w:t>
            </w:r>
            <w:r w:rsidRPr="00327C30">
              <w:rPr>
                <w:rFonts w:ascii="Arial" w:eastAsia="Arial" w:hAnsi="Arial" w:cs="Arial"/>
                <w:b/>
                <w:bCs/>
                <w:sz w:val="22"/>
                <w:szCs w:val="22"/>
              </w:rPr>
              <w:t>a</w:t>
            </w:r>
            <w:r w:rsidRPr="00327C30">
              <w:rPr>
                <w:rFonts w:ascii="Arial" w:eastAsia="Arial" w:hAnsi="Arial" w:cs="Arial"/>
                <w:b/>
                <w:bCs/>
                <w:spacing w:val="1"/>
                <w:sz w:val="22"/>
                <w:szCs w:val="22"/>
              </w:rPr>
              <w:t>n</w:t>
            </w:r>
            <w:r w:rsidRPr="00327C30">
              <w:rPr>
                <w:rFonts w:ascii="Arial" w:eastAsia="Arial" w:hAnsi="Arial" w:cs="Arial"/>
                <w:b/>
                <w:bCs/>
                <w:sz w:val="22"/>
                <w:szCs w:val="22"/>
              </w:rPr>
              <w:t>d i</w:t>
            </w:r>
            <w:r w:rsidRPr="00327C30">
              <w:rPr>
                <w:rFonts w:ascii="Arial" w:eastAsia="Arial" w:hAnsi="Arial" w:cs="Arial"/>
                <w:b/>
                <w:bCs/>
                <w:spacing w:val="1"/>
                <w:sz w:val="22"/>
                <w:szCs w:val="22"/>
              </w:rPr>
              <w:t>nt</w:t>
            </w:r>
            <w:r w:rsidRPr="00327C30">
              <w:rPr>
                <w:rFonts w:ascii="Arial" w:eastAsia="Arial" w:hAnsi="Arial" w:cs="Arial"/>
                <w:b/>
                <w:bCs/>
                <w:sz w:val="22"/>
                <w:szCs w:val="22"/>
              </w:rPr>
              <w:t>ellec</w:t>
            </w:r>
            <w:r w:rsidRPr="00327C30">
              <w:rPr>
                <w:rFonts w:ascii="Arial" w:eastAsia="Arial" w:hAnsi="Arial" w:cs="Arial"/>
                <w:b/>
                <w:bCs/>
                <w:spacing w:val="1"/>
                <w:sz w:val="22"/>
                <w:szCs w:val="22"/>
              </w:rPr>
              <w:t>tu</w:t>
            </w:r>
            <w:r w:rsidRPr="00327C30">
              <w:rPr>
                <w:rFonts w:ascii="Arial" w:eastAsia="Arial" w:hAnsi="Arial" w:cs="Arial"/>
                <w:b/>
                <w:bCs/>
                <w:sz w:val="22"/>
                <w:szCs w:val="22"/>
              </w:rPr>
              <w:t>al skil</w:t>
            </w:r>
            <w:r w:rsidRPr="00327C30">
              <w:rPr>
                <w:rFonts w:ascii="Arial" w:eastAsia="Arial" w:hAnsi="Arial" w:cs="Arial"/>
                <w:b/>
                <w:bCs/>
                <w:spacing w:val="2"/>
                <w:sz w:val="22"/>
                <w:szCs w:val="22"/>
              </w:rPr>
              <w:t>l</w:t>
            </w:r>
            <w:r w:rsidRPr="00327C30">
              <w:rPr>
                <w:rFonts w:ascii="Arial" w:eastAsia="Arial" w:hAnsi="Arial" w:cs="Arial"/>
                <w:b/>
                <w:bCs/>
                <w:sz w:val="22"/>
                <w:szCs w:val="22"/>
              </w:rPr>
              <w:t xml:space="preserve">s </w:t>
            </w:r>
          </w:p>
          <w:p w14:paraId="561D334F" w14:textId="6BEF0AC0" w:rsidR="00C073F1" w:rsidRPr="00327C30" w:rsidRDefault="00C073F1" w:rsidP="0050796C">
            <w:pPr>
              <w:spacing w:before="34" w:line="239" w:lineRule="auto"/>
              <w:ind w:left="108" w:right="-54"/>
              <w:rPr>
                <w:rFonts w:ascii="Arial" w:eastAsia="Arial" w:hAnsi="Arial" w:cs="Arial"/>
                <w:bCs/>
                <w:sz w:val="22"/>
                <w:szCs w:val="22"/>
              </w:rPr>
            </w:pPr>
            <w:r w:rsidRPr="00327C30">
              <w:rPr>
                <w:rFonts w:ascii="Arial" w:eastAsia="Arial" w:hAnsi="Arial" w:cs="Arial"/>
                <w:bCs/>
                <w:sz w:val="22"/>
                <w:szCs w:val="22"/>
              </w:rPr>
              <w:t xml:space="preserve">(Conceptual and critical thinking, analysis, synthesis and evaluation of research, </w:t>
            </w:r>
            <w:r w:rsidRPr="00327C30">
              <w:rPr>
                <w:rFonts w:ascii="Arial" w:eastAsia="Arial" w:hAnsi="Arial" w:cs="Arial"/>
                <w:bCs/>
                <w:sz w:val="22"/>
                <w:szCs w:val="22"/>
              </w:rPr>
              <w:lastRenderedPageBreak/>
              <w:t xml:space="preserve">assumptions, abstract </w:t>
            </w:r>
            <w:r w:rsidR="005612BD" w:rsidRPr="00327C30">
              <w:rPr>
                <w:rFonts w:ascii="Arial" w:eastAsia="Arial" w:hAnsi="Arial" w:cs="Arial"/>
                <w:bCs/>
                <w:sz w:val="22"/>
                <w:szCs w:val="22"/>
              </w:rPr>
              <w:t>concepts,</w:t>
            </w:r>
            <w:r w:rsidRPr="00327C30">
              <w:rPr>
                <w:rFonts w:ascii="Arial" w:eastAsia="Arial" w:hAnsi="Arial" w:cs="Arial"/>
                <w:bCs/>
                <w:sz w:val="22"/>
                <w:szCs w:val="22"/>
              </w:rPr>
              <w:t xml:space="preserve"> and data (that may be incomplete); logic, argument and judgement.) </w:t>
            </w:r>
          </w:p>
        </w:tc>
        <w:tc>
          <w:tcPr>
            <w:tcW w:w="1736" w:type="dxa"/>
          </w:tcPr>
          <w:p w14:paraId="39465210" w14:textId="262DD1DC"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Wholly or almost wholly descriptive work. Little or no analysis, </w:t>
            </w:r>
            <w:r w:rsidR="005612BD" w:rsidRPr="00327C30">
              <w:rPr>
                <w:rFonts w:ascii="Arial" w:hAnsi="Arial" w:cs="Arial"/>
                <w:sz w:val="22"/>
                <w:szCs w:val="22"/>
              </w:rPr>
              <w:t>synthesis,</w:t>
            </w:r>
            <w:r w:rsidRPr="00327C30">
              <w:rPr>
                <w:rFonts w:ascii="Arial" w:hAnsi="Arial" w:cs="Arial"/>
                <w:sz w:val="22"/>
                <w:szCs w:val="22"/>
              </w:rPr>
              <w:t xml:space="preserve"> or evaluation.</w:t>
            </w:r>
          </w:p>
          <w:p w14:paraId="59C70D06"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Failure to develop arguments, leading to </w:t>
            </w:r>
            <w:r w:rsidRPr="00327C30">
              <w:rPr>
                <w:rFonts w:ascii="Arial" w:hAnsi="Arial" w:cs="Arial"/>
                <w:sz w:val="22"/>
                <w:szCs w:val="22"/>
              </w:rPr>
              <w:lastRenderedPageBreak/>
              <w:t>illogical or invalid judgements. Unsubstantiated generalisations, made without use of any credible evidence.</w:t>
            </w:r>
          </w:p>
          <w:p w14:paraId="444B7785" w14:textId="77777777" w:rsidR="00C073F1" w:rsidRPr="00327C30" w:rsidRDefault="00C073F1" w:rsidP="0050796C">
            <w:pPr>
              <w:rPr>
                <w:rFonts w:ascii="Arial" w:hAnsi="Arial" w:cs="Arial"/>
                <w:sz w:val="22"/>
                <w:szCs w:val="22"/>
              </w:rPr>
            </w:pPr>
          </w:p>
        </w:tc>
        <w:tc>
          <w:tcPr>
            <w:tcW w:w="1736" w:type="dxa"/>
          </w:tcPr>
          <w:p w14:paraId="1E350914"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Largely descriptive work, with superficial use of critical evaluation. Weak development of arguments and judgements. Information </w:t>
            </w:r>
            <w:r w:rsidRPr="00327C30">
              <w:rPr>
                <w:rFonts w:ascii="Arial" w:hAnsi="Arial" w:cs="Arial"/>
                <w:sz w:val="22"/>
                <w:szCs w:val="22"/>
              </w:rPr>
              <w:lastRenderedPageBreak/>
              <w:t>accepted uncritically, uses generalised statements made with scant evidence and unsubstantiated opinions. Ideas sometimes illogical and contradictory.</w:t>
            </w:r>
          </w:p>
        </w:tc>
        <w:tc>
          <w:tcPr>
            <w:tcW w:w="1736" w:type="dxa"/>
          </w:tcPr>
          <w:p w14:paraId="73A9FCFC" w14:textId="3F7D24AB"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Limited attempt at critical thinking, analysis, </w:t>
            </w:r>
            <w:r w:rsidR="005612BD" w:rsidRPr="00327C30">
              <w:rPr>
                <w:rFonts w:ascii="Arial" w:hAnsi="Arial" w:cs="Arial"/>
                <w:sz w:val="22"/>
                <w:szCs w:val="22"/>
              </w:rPr>
              <w:t>synthesis,</w:t>
            </w:r>
            <w:r w:rsidRPr="00327C30">
              <w:rPr>
                <w:rFonts w:ascii="Arial" w:hAnsi="Arial" w:cs="Arial"/>
                <w:sz w:val="22"/>
                <w:szCs w:val="22"/>
              </w:rPr>
              <w:t xml:space="preserve"> and evaluation, tending towards description.</w:t>
            </w:r>
          </w:p>
          <w:p w14:paraId="5B5B3CA4" w14:textId="6EA47703" w:rsidR="00C073F1" w:rsidRPr="00327C30" w:rsidRDefault="00C073F1" w:rsidP="0050796C">
            <w:pPr>
              <w:rPr>
                <w:rFonts w:ascii="Arial" w:hAnsi="Arial" w:cs="Arial"/>
                <w:sz w:val="22"/>
                <w:szCs w:val="22"/>
              </w:rPr>
            </w:pPr>
            <w:r w:rsidRPr="00327C30">
              <w:rPr>
                <w:rFonts w:ascii="Arial" w:hAnsi="Arial" w:cs="Arial"/>
                <w:sz w:val="22"/>
                <w:szCs w:val="22"/>
              </w:rPr>
              <w:t xml:space="preserve">Some evidence to support </w:t>
            </w:r>
            <w:r w:rsidRPr="00327C30">
              <w:rPr>
                <w:rFonts w:ascii="Arial" w:hAnsi="Arial" w:cs="Arial"/>
                <w:sz w:val="22"/>
                <w:szCs w:val="22"/>
              </w:rPr>
              <w:lastRenderedPageBreak/>
              <w:t xml:space="preserve">emerging arguments and judgements but these may be underdeveloped or with a little inconsistency / </w:t>
            </w:r>
            <w:r w:rsidR="00A72E7F" w:rsidRPr="00327C30">
              <w:rPr>
                <w:rFonts w:ascii="Arial" w:hAnsi="Arial" w:cs="Arial"/>
                <w:sz w:val="22"/>
                <w:szCs w:val="22"/>
              </w:rPr>
              <w:t>misinterpretation</w:t>
            </w:r>
            <w:r w:rsidRPr="00327C30">
              <w:rPr>
                <w:rFonts w:ascii="Arial" w:hAnsi="Arial" w:cs="Arial"/>
                <w:sz w:val="22"/>
                <w:szCs w:val="22"/>
              </w:rPr>
              <w:t>.</w:t>
            </w:r>
          </w:p>
          <w:p w14:paraId="56324B66" w14:textId="77777777" w:rsidR="00C073F1" w:rsidRPr="00327C30" w:rsidRDefault="00C073F1" w:rsidP="0050796C">
            <w:pPr>
              <w:rPr>
                <w:rFonts w:ascii="Arial" w:hAnsi="Arial" w:cs="Arial"/>
                <w:sz w:val="22"/>
                <w:szCs w:val="22"/>
              </w:rPr>
            </w:pPr>
            <w:r w:rsidRPr="00327C30">
              <w:rPr>
                <w:rFonts w:ascii="Arial" w:hAnsi="Arial" w:cs="Arial"/>
                <w:sz w:val="22"/>
                <w:szCs w:val="22"/>
              </w:rPr>
              <w:t>Asserts rather than argues a case.</w:t>
            </w:r>
          </w:p>
          <w:p w14:paraId="62837081" w14:textId="77777777" w:rsidR="00C073F1" w:rsidRPr="00327C30" w:rsidRDefault="00C073F1" w:rsidP="0050796C">
            <w:pPr>
              <w:rPr>
                <w:rFonts w:ascii="Arial" w:hAnsi="Arial" w:cs="Arial"/>
                <w:sz w:val="22"/>
                <w:szCs w:val="22"/>
              </w:rPr>
            </w:pPr>
          </w:p>
        </w:tc>
        <w:tc>
          <w:tcPr>
            <w:tcW w:w="1736" w:type="dxa"/>
          </w:tcPr>
          <w:p w14:paraId="677FE6A5" w14:textId="24B00CF5"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Some critical thinking, analysis, </w:t>
            </w:r>
            <w:r w:rsidR="005612BD" w:rsidRPr="00327C30">
              <w:rPr>
                <w:rFonts w:ascii="Arial" w:hAnsi="Arial" w:cs="Arial"/>
                <w:sz w:val="22"/>
                <w:szCs w:val="22"/>
              </w:rPr>
              <w:t>synthesis,</w:t>
            </w:r>
            <w:r w:rsidRPr="00327C30">
              <w:rPr>
                <w:rFonts w:ascii="Arial" w:hAnsi="Arial" w:cs="Arial"/>
                <w:sz w:val="22"/>
                <w:szCs w:val="22"/>
              </w:rPr>
              <w:t xml:space="preserve"> and evaluation. Can analyse new and/or abstract concepts and data without guidance.</w:t>
            </w:r>
          </w:p>
          <w:p w14:paraId="30C0235B"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An emerging awareness of different stances and ability to use evidence (that may be incomplete) to support the argument.</w:t>
            </w:r>
          </w:p>
          <w:p w14:paraId="5619249C" w14:textId="77777777" w:rsidR="00C073F1" w:rsidRPr="00327C30" w:rsidRDefault="00C073F1" w:rsidP="0050796C">
            <w:pPr>
              <w:rPr>
                <w:rFonts w:ascii="Arial" w:hAnsi="Arial" w:cs="Arial"/>
                <w:sz w:val="22"/>
                <w:szCs w:val="22"/>
              </w:rPr>
            </w:pPr>
            <w:r w:rsidRPr="00327C30">
              <w:rPr>
                <w:rFonts w:ascii="Arial" w:hAnsi="Arial" w:cs="Arial"/>
                <w:sz w:val="22"/>
                <w:szCs w:val="22"/>
              </w:rPr>
              <w:t>Mostly valid arguments and logical judgements. Some tendency to assert/state opinion rather than argue on the basis of reason and evidence.</w:t>
            </w:r>
          </w:p>
        </w:tc>
        <w:tc>
          <w:tcPr>
            <w:tcW w:w="1736" w:type="dxa"/>
          </w:tcPr>
          <w:p w14:paraId="1D9E6A9D" w14:textId="4B9B703E"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Sound critical thinking, analysis, </w:t>
            </w:r>
            <w:r w:rsidR="005612BD" w:rsidRPr="00327C30">
              <w:rPr>
                <w:rFonts w:ascii="Arial" w:hAnsi="Arial" w:cs="Arial"/>
                <w:sz w:val="22"/>
                <w:szCs w:val="22"/>
              </w:rPr>
              <w:t>synthesis,</w:t>
            </w:r>
            <w:r w:rsidRPr="00327C30">
              <w:rPr>
                <w:rFonts w:ascii="Arial" w:hAnsi="Arial" w:cs="Arial"/>
                <w:sz w:val="22"/>
                <w:szCs w:val="22"/>
              </w:rPr>
              <w:t xml:space="preserve"> and evaluation demonstrating critical thinking. Ability to devise and sustain persuasive </w:t>
            </w:r>
            <w:r w:rsidRPr="00327C30">
              <w:rPr>
                <w:rFonts w:ascii="Arial" w:hAnsi="Arial" w:cs="Arial"/>
                <w:sz w:val="22"/>
                <w:szCs w:val="22"/>
              </w:rPr>
              <w:lastRenderedPageBreak/>
              <w:t xml:space="preserve">arguments, and to review the reliability, </w:t>
            </w:r>
            <w:r w:rsidR="005612BD" w:rsidRPr="00327C30">
              <w:rPr>
                <w:rFonts w:ascii="Arial" w:hAnsi="Arial" w:cs="Arial"/>
                <w:sz w:val="22"/>
                <w:szCs w:val="22"/>
              </w:rPr>
              <w:t>validity,</w:t>
            </w:r>
            <w:r w:rsidRPr="00327C30">
              <w:rPr>
                <w:rFonts w:ascii="Arial" w:hAnsi="Arial" w:cs="Arial"/>
                <w:sz w:val="22"/>
                <w:szCs w:val="22"/>
              </w:rPr>
              <w:t xml:space="preserve"> and significance of evidence (that may be incomplete) to make mostly appropriate and valid judgements. </w:t>
            </w:r>
          </w:p>
          <w:p w14:paraId="616CB8C3" w14:textId="77777777" w:rsidR="00C073F1" w:rsidRPr="00327C30" w:rsidRDefault="00C073F1" w:rsidP="0050796C">
            <w:pPr>
              <w:rPr>
                <w:rFonts w:ascii="Arial" w:hAnsi="Arial" w:cs="Arial"/>
                <w:sz w:val="22"/>
                <w:szCs w:val="22"/>
              </w:rPr>
            </w:pPr>
          </w:p>
        </w:tc>
        <w:tc>
          <w:tcPr>
            <w:tcW w:w="1736" w:type="dxa"/>
          </w:tcPr>
          <w:p w14:paraId="22F905BB" w14:textId="47E56463"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Excellent critical thinking, analysis, </w:t>
            </w:r>
            <w:r w:rsidR="005612BD" w:rsidRPr="00327C30">
              <w:rPr>
                <w:rFonts w:ascii="Arial" w:hAnsi="Arial" w:cs="Arial"/>
                <w:sz w:val="22"/>
                <w:szCs w:val="22"/>
              </w:rPr>
              <w:t>synthesis,</w:t>
            </w:r>
            <w:r w:rsidRPr="00327C30">
              <w:rPr>
                <w:rFonts w:ascii="Arial" w:hAnsi="Arial" w:cs="Arial"/>
                <w:sz w:val="22"/>
                <w:szCs w:val="22"/>
              </w:rPr>
              <w:t xml:space="preserve"> and evaluation. Ability to investigate contradictory or incomplete information and make strong, </w:t>
            </w:r>
            <w:r w:rsidRPr="00327C30">
              <w:rPr>
                <w:rFonts w:ascii="Arial" w:hAnsi="Arial" w:cs="Arial"/>
                <w:sz w:val="22"/>
                <w:szCs w:val="22"/>
              </w:rPr>
              <w:lastRenderedPageBreak/>
              <w:t xml:space="preserve">persuasive, </w:t>
            </w:r>
            <w:r w:rsidR="005612BD" w:rsidRPr="00327C30">
              <w:rPr>
                <w:rFonts w:ascii="Arial" w:hAnsi="Arial" w:cs="Arial"/>
                <w:sz w:val="22"/>
                <w:szCs w:val="22"/>
              </w:rPr>
              <w:t>arguments,</w:t>
            </w:r>
            <w:r w:rsidRPr="00327C30">
              <w:rPr>
                <w:rFonts w:ascii="Arial" w:hAnsi="Arial" w:cs="Arial"/>
                <w:sz w:val="22"/>
                <w:szCs w:val="22"/>
              </w:rPr>
              <w:t xml:space="preserve"> and sophisticated judgements. Some evidence of independent thought and ability to ‘see beyond the question</w:t>
            </w:r>
            <w:r w:rsidR="005612BD" w:rsidRPr="00327C30">
              <w:rPr>
                <w:rFonts w:ascii="Arial" w:hAnsi="Arial" w:cs="Arial"/>
                <w:sz w:val="22"/>
                <w:szCs w:val="22"/>
              </w:rPr>
              <w:t>,’</w:t>
            </w:r>
            <w:r w:rsidRPr="00327C30">
              <w:rPr>
                <w:rFonts w:ascii="Arial" w:hAnsi="Arial" w:cs="Arial"/>
                <w:sz w:val="22"/>
                <w:szCs w:val="22"/>
              </w:rPr>
              <w:t xml:space="preserve"> suggesting a grasp of the broader field and wider concepts.</w:t>
            </w:r>
          </w:p>
          <w:p w14:paraId="465D9832" w14:textId="77777777" w:rsidR="00C073F1" w:rsidRPr="00327C30" w:rsidRDefault="00C073F1" w:rsidP="0050796C">
            <w:pPr>
              <w:rPr>
                <w:rFonts w:ascii="Arial" w:hAnsi="Arial" w:cs="Arial"/>
                <w:sz w:val="22"/>
                <w:szCs w:val="22"/>
              </w:rPr>
            </w:pPr>
          </w:p>
        </w:tc>
        <w:tc>
          <w:tcPr>
            <w:tcW w:w="1736" w:type="dxa"/>
          </w:tcPr>
          <w:p w14:paraId="0FA49806"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Exceptional critical thinking, analysis, synthesis and evaluation based on judiciously selected evidence. </w:t>
            </w:r>
          </w:p>
          <w:p w14:paraId="3868DA33"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Ability to investigate </w:t>
            </w:r>
            <w:r w:rsidRPr="00327C30">
              <w:rPr>
                <w:rFonts w:ascii="Arial" w:hAnsi="Arial" w:cs="Arial"/>
                <w:sz w:val="22"/>
                <w:szCs w:val="22"/>
              </w:rPr>
              <w:lastRenderedPageBreak/>
              <w:t>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327C30" w14:paraId="09231048" w14:textId="77777777" w:rsidTr="00AC5F32">
        <w:tc>
          <w:tcPr>
            <w:tcW w:w="1735" w:type="dxa"/>
            <w:shd w:val="clear" w:color="auto" w:fill="C2D69B" w:themeFill="accent3" w:themeFillTint="99"/>
          </w:tcPr>
          <w:p w14:paraId="529D5951" w14:textId="77777777" w:rsidR="00C073F1" w:rsidRPr="00327C30" w:rsidRDefault="00C073F1" w:rsidP="0050796C">
            <w:pPr>
              <w:spacing w:before="34" w:line="239" w:lineRule="auto"/>
              <w:ind w:left="108" w:right="-54"/>
              <w:rPr>
                <w:rFonts w:ascii="Arial" w:eastAsia="Arial" w:hAnsi="Arial" w:cs="Arial"/>
                <w:b/>
                <w:bCs/>
                <w:sz w:val="22"/>
                <w:szCs w:val="22"/>
              </w:rPr>
            </w:pPr>
            <w:r w:rsidRPr="00327C30">
              <w:rPr>
                <w:rFonts w:ascii="Arial" w:eastAsia="Arial" w:hAnsi="Arial" w:cs="Arial"/>
                <w:b/>
                <w:bCs/>
                <w:sz w:val="22"/>
                <w:szCs w:val="22"/>
              </w:rPr>
              <w:lastRenderedPageBreak/>
              <w:t>Practical skills</w:t>
            </w:r>
          </w:p>
          <w:p w14:paraId="79784AFE" w14:textId="77777777" w:rsidR="00C073F1" w:rsidRPr="00327C30" w:rsidRDefault="00C073F1" w:rsidP="0050796C">
            <w:pPr>
              <w:spacing w:before="34" w:line="239" w:lineRule="auto"/>
              <w:ind w:left="108" w:right="-54"/>
              <w:rPr>
                <w:rFonts w:ascii="Arial" w:eastAsia="Arial" w:hAnsi="Arial" w:cs="Arial"/>
                <w:b/>
                <w:bCs/>
                <w:sz w:val="22"/>
                <w:szCs w:val="22"/>
              </w:rPr>
            </w:pPr>
            <w:r w:rsidRPr="00327C30">
              <w:rPr>
                <w:rFonts w:ascii="Arial" w:eastAsia="Arial" w:hAnsi="Arial" w:cs="Arial"/>
                <w:bCs/>
                <w:sz w:val="22"/>
                <w:szCs w:val="22"/>
              </w:rPr>
              <w:t xml:space="preserve">(Apply/deploy accurately established tools and techniques; initiate and carry out projects; formulate solutions to solve </w:t>
            </w:r>
            <w:r w:rsidRPr="00327C30">
              <w:rPr>
                <w:rFonts w:ascii="Arial" w:eastAsia="Arial" w:hAnsi="Arial" w:cs="Arial"/>
                <w:bCs/>
                <w:sz w:val="22"/>
                <w:szCs w:val="22"/>
              </w:rPr>
              <w:lastRenderedPageBreak/>
              <w:t>problems in complex and unpredictable contexts.)</w:t>
            </w:r>
          </w:p>
        </w:tc>
        <w:tc>
          <w:tcPr>
            <w:tcW w:w="1736" w:type="dxa"/>
          </w:tcPr>
          <w:p w14:paraId="16E1F8EC"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Limited or no use of methods, materials, tools and/or techniques.</w:t>
            </w:r>
          </w:p>
          <w:p w14:paraId="761738F1" w14:textId="77777777" w:rsidR="00C073F1" w:rsidRPr="00327C30" w:rsidRDefault="00C073F1" w:rsidP="0050796C">
            <w:pPr>
              <w:rPr>
                <w:rFonts w:ascii="Arial" w:hAnsi="Arial" w:cs="Arial"/>
                <w:sz w:val="22"/>
                <w:szCs w:val="22"/>
              </w:rPr>
            </w:pPr>
            <w:r w:rsidRPr="00327C30">
              <w:rPr>
                <w:rFonts w:ascii="Arial" w:hAnsi="Arial" w:cs="Arial"/>
                <w:sz w:val="22"/>
                <w:szCs w:val="22"/>
              </w:rPr>
              <w:t>Little or no appreciation of the context of the application.</w:t>
            </w:r>
          </w:p>
          <w:p w14:paraId="73F07321"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Limited understanding of the </w:t>
            </w:r>
            <w:r w:rsidRPr="00327C30">
              <w:rPr>
                <w:rFonts w:ascii="Arial" w:hAnsi="Arial" w:cs="Arial"/>
                <w:sz w:val="22"/>
                <w:szCs w:val="22"/>
              </w:rPr>
              <w:lastRenderedPageBreak/>
              <w:t>application of theory to practice or making appropriate links between the two.</w:t>
            </w:r>
          </w:p>
          <w:p w14:paraId="6A7DA34F"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Very weak problem-solving skills in complex and unpredictable contexts. </w:t>
            </w:r>
          </w:p>
        </w:tc>
        <w:tc>
          <w:tcPr>
            <w:tcW w:w="1736" w:type="dxa"/>
          </w:tcPr>
          <w:p w14:paraId="70EF044F"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Rudimentary application of methods, materials, tools and/or techniques but without consideration and competence. Flawed appreciation of </w:t>
            </w:r>
            <w:r w:rsidRPr="00327C30">
              <w:rPr>
                <w:rFonts w:ascii="Arial" w:hAnsi="Arial" w:cs="Arial"/>
                <w:sz w:val="22"/>
                <w:szCs w:val="22"/>
              </w:rPr>
              <w:lastRenderedPageBreak/>
              <w:t>the context of the application.</w:t>
            </w:r>
          </w:p>
          <w:p w14:paraId="1C853925"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Weak understanding of the application of theory to practice, with only occasional evidence of making appropriate links between the two. Weak problem-solving skills in complex and unpredictable contexts. </w:t>
            </w:r>
          </w:p>
          <w:p w14:paraId="3DEE1064" w14:textId="77777777" w:rsidR="00C073F1" w:rsidRPr="00327C30" w:rsidRDefault="00C073F1" w:rsidP="0050796C">
            <w:pPr>
              <w:rPr>
                <w:rFonts w:ascii="Arial" w:hAnsi="Arial" w:cs="Arial"/>
                <w:sz w:val="22"/>
                <w:szCs w:val="22"/>
              </w:rPr>
            </w:pPr>
          </w:p>
          <w:p w14:paraId="70F79EE5" w14:textId="77777777" w:rsidR="00C073F1" w:rsidRPr="00327C30" w:rsidRDefault="00C073F1" w:rsidP="0050796C">
            <w:pPr>
              <w:rPr>
                <w:rFonts w:ascii="Arial" w:hAnsi="Arial" w:cs="Arial"/>
                <w:sz w:val="22"/>
                <w:szCs w:val="22"/>
              </w:rPr>
            </w:pPr>
          </w:p>
        </w:tc>
        <w:tc>
          <w:tcPr>
            <w:tcW w:w="1736" w:type="dxa"/>
          </w:tcPr>
          <w:p w14:paraId="6697BDD6"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An adequate awareness and mostly appropriate application of well-established methods, materials, tools and/or techniques.</w:t>
            </w:r>
          </w:p>
          <w:p w14:paraId="665AA450"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Basic appreciation of </w:t>
            </w:r>
            <w:r w:rsidRPr="00327C30">
              <w:rPr>
                <w:rFonts w:ascii="Arial" w:hAnsi="Arial" w:cs="Arial"/>
                <w:sz w:val="22"/>
                <w:szCs w:val="22"/>
              </w:rPr>
              <w:lastRenderedPageBreak/>
              <w:t>the context of the application. Theoretical knowledge and understanding applied in practice, but not always making logical links between the two.</w:t>
            </w:r>
          </w:p>
          <w:p w14:paraId="3E5E8EA5"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Can identify problems and propose basic solutions in complex and unpredictable contexts without fully appreciating the complexity. </w:t>
            </w:r>
          </w:p>
        </w:tc>
        <w:tc>
          <w:tcPr>
            <w:tcW w:w="1736" w:type="dxa"/>
          </w:tcPr>
          <w:p w14:paraId="4C9313E7"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A good and appropriate application of standard methods, materials, tools and/or techniques.</w:t>
            </w:r>
          </w:p>
          <w:p w14:paraId="416F5517"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Clear appreciation of the context of the application. Mainly </w:t>
            </w:r>
            <w:r w:rsidRPr="00327C30">
              <w:rPr>
                <w:rFonts w:ascii="Arial" w:hAnsi="Arial" w:cs="Arial"/>
                <w:sz w:val="22"/>
                <w:szCs w:val="22"/>
              </w:rPr>
              <w:lastRenderedPageBreak/>
              <w:t>consistent, accurate and logical application of theory to practice, making appropriate links between the two</w:t>
            </w:r>
          </w:p>
          <w:p w14:paraId="67203AD4" w14:textId="77777777" w:rsidR="00C073F1" w:rsidRPr="00327C30" w:rsidRDefault="00C073F1" w:rsidP="0050796C">
            <w:pPr>
              <w:rPr>
                <w:rFonts w:ascii="Arial" w:hAnsi="Arial" w:cs="Arial"/>
                <w:sz w:val="22"/>
                <w:szCs w:val="22"/>
              </w:rPr>
            </w:pPr>
            <w:r w:rsidRPr="00327C30">
              <w:rPr>
                <w:rFonts w:ascii="Arial" w:hAnsi="Arial" w:cs="Arial"/>
                <w:sz w:val="22"/>
                <w:szCs w:val="22"/>
              </w:rPr>
              <w:t>Can identify problems and propose mostly appropriate solutions in complex and unpredictable contexts.</w:t>
            </w:r>
          </w:p>
        </w:tc>
        <w:tc>
          <w:tcPr>
            <w:tcW w:w="1736" w:type="dxa"/>
          </w:tcPr>
          <w:p w14:paraId="5A7DD14C"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A very good application of a range of methods, materials, tools and/or techniques.</w:t>
            </w:r>
          </w:p>
          <w:p w14:paraId="27D33B3C"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Very good consideration of the context of the application, with perceptive </w:t>
            </w:r>
            <w:r w:rsidRPr="00327C30">
              <w:rPr>
                <w:rFonts w:ascii="Arial" w:hAnsi="Arial" w:cs="Arial"/>
                <w:sz w:val="22"/>
                <w:szCs w:val="22"/>
              </w:rPr>
              <w:lastRenderedPageBreak/>
              <w:t>insights. Can identify problems and propose appropriate solutions in complex and unpredictable contexts.</w:t>
            </w:r>
          </w:p>
          <w:p w14:paraId="6D94327A"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Evidence of some innovation and creativity. </w:t>
            </w:r>
          </w:p>
        </w:tc>
        <w:tc>
          <w:tcPr>
            <w:tcW w:w="1736" w:type="dxa"/>
          </w:tcPr>
          <w:p w14:paraId="69616FAC"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An advanced application of a range of methods, materials, tools and/or techniques.</w:t>
            </w:r>
          </w:p>
          <w:p w14:paraId="5A061557" w14:textId="77777777" w:rsidR="00C073F1" w:rsidRPr="00327C30" w:rsidRDefault="00C073F1" w:rsidP="0050796C">
            <w:pPr>
              <w:rPr>
                <w:rFonts w:ascii="Arial" w:hAnsi="Arial" w:cs="Arial"/>
                <w:sz w:val="22"/>
                <w:szCs w:val="22"/>
              </w:rPr>
            </w:pPr>
            <w:r w:rsidRPr="00327C30">
              <w:rPr>
                <w:rFonts w:ascii="Arial" w:hAnsi="Arial" w:cs="Arial"/>
                <w:sz w:val="22"/>
                <w:szCs w:val="22"/>
              </w:rPr>
              <w:t>The context of the application is well considered, and insightful.</w:t>
            </w:r>
          </w:p>
          <w:p w14:paraId="366D8E1C"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Application and deployment extend beyond established conventions.  Can identify complex problems and propose excellent solutions. Innovation and creativity evident.</w:t>
            </w:r>
          </w:p>
        </w:tc>
        <w:tc>
          <w:tcPr>
            <w:tcW w:w="1736" w:type="dxa"/>
          </w:tcPr>
          <w:p w14:paraId="23F1AA68" w14:textId="7E5A6F69"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Exceptional levels of application and deployment skills in unpredictable, practical contexts, drawing skilfully on the latest research within the discipline. Can </w:t>
            </w:r>
            <w:r w:rsidRPr="00327C30">
              <w:rPr>
                <w:rFonts w:ascii="Arial" w:hAnsi="Arial" w:cs="Arial"/>
                <w:sz w:val="22"/>
                <w:szCs w:val="22"/>
              </w:rPr>
              <w:lastRenderedPageBreak/>
              <w:t xml:space="preserve">identify complex problems and propose sophisticated solutions. Assimilation and development of </w:t>
            </w:r>
            <w:r w:rsidR="00A72E7F" w:rsidRPr="00327C30">
              <w:rPr>
                <w:rFonts w:ascii="Arial" w:hAnsi="Arial" w:cs="Arial"/>
                <w:sz w:val="22"/>
                <w:szCs w:val="22"/>
              </w:rPr>
              <w:t>cutting-edge</w:t>
            </w:r>
            <w:r w:rsidRPr="00327C30">
              <w:rPr>
                <w:rFonts w:ascii="Arial" w:hAnsi="Arial" w:cs="Arial"/>
                <w:sz w:val="22"/>
                <w:szCs w:val="22"/>
              </w:rPr>
              <w:t xml:space="preserve"> processes and techniques.</w:t>
            </w:r>
          </w:p>
        </w:tc>
      </w:tr>
      <w:tr w:rsidR="00C073F1" w:rsidRPr="00327C30" w14:paraId="01EAAC51" w14:textId="77777777" w:rsidTr="00AC5F32">
        <w:tc>
          <w:tcPr>
            <w:tcW w:w="1735" w:type="dxa"/>
            <w:shd w:val="clear" w:color="auto" w:fill="C2D69B" w:themeFill="accent3" w:themeFillTint="99"/>
          </w:tcPr>
          <w:p w14:paraId="21344BFC" w14:textId="77777777" w:rsidR="00C073F1" w:rsidRPr="00327C30" w:rsidRDefault="00C073F1" w:rsidP="0050796C">
            <w:pPr>
              <w:spacing w:before="34" w:line="239" w:lineRule="auto"/>
              <w:ind w:left="108" w:right="-54"/>
              <w:rPr>
                <w:rFonts w:ascii="Arial" w:eastAsia="Arial" w:hAnsi="Arial" w:cs="Arial"/>
                <w:b/>
                <w:bCs/>
                <w:sz w:val="22"/>
                <w:szCs w:val="22"/>
              </w:rPr>
            </w:pPr>
            <w:r w:rsidRPr="00327C30">
              <w:rPr>
                <w:rFonts w:ascii="Arial" w:eastAsia="Arial" w:hAnsi="Arial" w:cs="Arial"/>
                <w:b/>
                <w:bCs/>
                <w:sz w:val="22"/>
                <w:szCs w:val="22"/>
              </w:rPr>
              <w:lastRenderedPageBreak/>
              <w:t>Transferable skills for life and professional practice</w:t>
            </w:r>
          </w:p>
          <w:p w14:paraId="6E53D45E" w14:textId="77777777" w:rsidR="00C073F1" w:rsidRPr="00327C30" w:rsidRDefault="00C073F1" w:rsidP="0050796C">
            <w:pPr>
              <w:spacing w:before="34" w:line="239" w:lineRule="auto"/>
              <w:ind w:left="108" w:right="-54"/>
              <w:rPr>
                <w:rFonts w:ascii="Arial" w:eastAsia="Arial" w:hAnsi="Arial" w:cs="Arial"/>
                <w:b/>
                <w:bCs/>
                <w:sz w:val="22"/>
                <w:szCs w:val="22"/>
              </w:rPr>
            </w:pPr>
            <w:r w:rsidRPr="00327C30">
              <w:rPr>
                <w:rFonts w:ascii="Arial" w:hAnsi="Arial" w:cs="Arial"/>
                <w:sz w:val="22"/>
                <w:szCs w:val="22"/>
              </w:rPr>
              <w:t xml:space="preserve">(Exercise of initiative and personal responsibility; professional development; initiate and complete tasks and </w:t>
            </w:r>
            <w:r w:rsidRPr="00327C30">
              <w:rPr>
                <w:rFonts w:ascii="Arial" w:hAnsi="Arial" w:cs="Arial"/>
                <w:sz w:val="22"/>
                <w:szCs w:val="22"/>
              </w:rPr>
              <w:lastRenderedPageBreak/>
              <w:t>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Communication medium is inappropriate or misapplied.</w:t>
            </w:r>
          </w:p>
          <w:p w14:paraId="24D06B61"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Work is poorly structured, disorganised and/or confusingly expressed. Very weak use of language and/or very inappropriate </w:t>
            </w:r>
            <w:r w:rsidRPr="00327C30">
              <w:rPr>
                <w:rFonts w:ascii="Arial" w:hAnsi="Arial" w:cs="Arial"/>
                <w:sz w:val="22"/>
                <w:szCs w:val="22"/>
              </w:rPr>
              <w:lastRenderedPageBreak/>
              <w:t>style. Little or no evidence of autonomy (or collaboration, where relevant) in the completion of tasks. Little or no evidence of the skills required in graduate employment.</w:t>
            </w:r>
          </w:p>
          <w:p w14:paraId="6AB43BB5" w14:textId="77777777" w:rsidR="00C073F1" w:rsidRPr="00327C30" w:rsidRDefault="00C073F1" w:rsidP="0050796C">
            <w:pPr>
              <w:rPr>
                <w:rFonts w:ascii="Arial" w:hAnsi="Arial" w:cs="Arial"/>
                <w:sz w:val="22"/>
                <w:szCs w:val="22"/>
              </w:rPr>
            </w:pPr>
          </w:p>
          <w:p w14:paraId="1F6375EF" w14:textId="77777777" w:rsidR="00C073F1" w:rsidRPr="00327C30" w:rsidRDefault="00C073F1" w:rsidP="0050796C">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Communication medium is poorly designed and/or not suitable for the audience. </w:t>
            </w:r>
          </w:p>
          <w:p w14:paraId="0D7784C2"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Work is poorly presented in a disjointed manner. It is loosely, and at times incoherently, </w:t>
            </w:r>
            <w:r w:rsidRPr="00327C30">
              <w:rPr>
                <w:rFonts w:ascii="Arial" w:hAnsi="Arial" w:cs="Arial"/>
                <w:sz w:val="22"/>
                <w:szCs w:val="22"/>
              </w:rPr>
              <w:lastRenderedPageBreak/>
              <w:t>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Can communicate in a suitable medium but with some room for improvement. </w:t>
            </w:r>
          </w:p>
          <w:p w14:paraId="7A679A78"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Mostly ordered presentation and structure in which relevant ideas / concepts are reasonably </w:t>
            </w:r>
            <w:r w:rsidRPr="00327C30">
              <w:rPr>
                <w:rFonts w:ascii="Arial" w:hAnsi="Arial" w:cs="Arial"/>
                <w:sz w:val="22"/>
                <w:szCs w:val="22"/>
              </w:rPr>
              <w:lastRenderedPageBreak/>
              <w:t xml:space="preserve">expressed. Work may lack coherence in places. Can work as part of a team, but with limited involvement in group activities. </w:t>
            </w:r>
          </w:p>
          <w:p w14:paraId="739DEF11" w14:textId="77777777" w:rsidR="00C073F1" w:rsidRPr="00327C30" w:rsidRDefault="00C073F1" w:rsidP="0050796C">
            <w:pPr>
              <w:rPr>
                <w:rFonts w:ascii="Arial" w:hAnsi="Arial" w:cs="Arial"/>
                <w:sz w:val="22"/>
                <w:szCs w:val="22"/>
              </w:rPr>
            </w:pPr>
            <w:r w:rsidRPr="00327C30">
              <w:rPr>
                <w:rFonts w:ascii="Arial" w:hAnsi="Arial" w:cs="Arial"/>
                <w:sz w:val="22"/>
                <w:szCs w:val="22"/>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EF9E298"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Can communicate effectively in a suitable </w:t>
            </w:r>
            <w:r w:rsidR="00A72E7F" w:rsidRPr="00327C30">
              <w:rPr>
                <w:rFonts w:ascii="Arial" w:hAnsi="Arial" w:cs="Arial"/>
                <w:sz w:val="22"/>
                <w:szCs w:val="22"/>
              </w:rPr>
              <w:t>format but</w:t>
            </w:r>
            <w:r w:rsidRPr="00327C30">
              <w:rPr>
                <w:rFonts w:ascii="Arial" w:hAnsi="Arial" w:cs="Arial"/>
                <w:sz w:val="22"/>
                <w:szCs w:val="22"/>
              </w:rPr>
              <w:t xml:space="preserve"> may have minor errors.</w:t>
            </w:r>
          </w:p>
          <w:p w14:paraId="6F44E642"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Mostly coherent, organised work, in a suitable structure and is for the most part clearly </w:t>
            </w:r>
            <w:r w:rsidRPr="00327C30">
              <w:rPr>
                <w:rFonts w:ascii="Arial" w:hAnsi="Arial" w:cs="Arial"/>
                <w:sz w:val="22"/>
                <w:szCs w:val="22"/>
              </w:rPr>
              <w:lastRenderedPageBreak/>
              <w:t xml:space="preserve">expressed. Can work effectively independently and/or as part of a team, with clear contribution to group activities. </w:t>
            </w:r>
          </w:p>
          <w:p w14:paraId="414273E7" w14:textId="77777777" w:rsidR="00C073F1" w:rsidRPr="00327C30" w:rsidRDefault="00C073F1" w:rsidP="0050796C">
            <w:pPr>
              <w:rPr>
                <w:rFonts w:ascii="Arial" w:hAnsi="Arial" w:cs="Arial"/>
                <w:sz w:val="22"/>
                <w:szCs w:val="22"/>
              </w:rPr>
            </w:pPr>
            <w:r w:rsidRPr="00327C30">
              <w:rPr>
                <w:rFonts w:ascii="Arial" w:hAnsi="Arial" w:cs="Arial"/>
                <w:sz w:val="22"/>
                <w:szCs w:val="22"/>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Can communicate well, confidently and consistently in a suitable format.</w:t>
            </w:r>
          </w:p>
          <w:p w14:paraId="1FF76C38"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Work is coherent, fluent, well-structured and organised. Can work very well autonomously </w:t>
            </w:r>
            <w:r w:rsidRPr="00327C30">
              <w:rPr>
                <w:rFonts w:ascii="Arial" w:hAnsi="Arial" w:cs="Arial"/>
                <w:sz w:val="22"/>
                <w:szCs w:val="22"/>
              </w:rPr>
              <w:lastRenderedPageBreak/>
              <w:t xml:space="preserve">and/or as part of a team, with very good contribution to group activities. </w:t>
            </w:r>
          </w:p>
          <w:p w14:paraId="71FF6EF1" w14:textId="77777777" w:rsidR="00C073F1" w:rsidRPr="00327C30" w:rsidRDefault="00C073F1" w:rsidP="0050796C">
            <w:pPr>
              <w:rPr>
                <w:rFonts w:ascii="Arial" w:hAnsi="Arial" w:cs="Arial"/>
                <w:sz w:val="22"/>
                <w:szCs w:val="22"/>
              </w:rPr>
            </w:pPr>
            <w:r w:rsidRPr="00327C30">
              <w:rPr>
                <w:rFonts w:ascii="Arial" w:hAnsi="Arial" w:cs="Arial"/>
                <w:sz w:val="22"/>
                <w:szCs w:val="22"/>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Can communicate professionally confidently and consistently in a suitable format.</w:t>
            </w:r>
          </w:p>
          <w:p w14:paraId="6B6F232D"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Work is coherent, very fluent and is presented professionally. Can work autonomously </w:t>
            </w:r>
            <w:r w:rsidRPr="00327C30">
              <w:rPr>
                <w:rFonts w:ascii="Arial" w:hAnsi="Arial" w:cs="Arial"/>
                <w:sz w:val="22"/>
                <w:szCs w:val="22"/>
              </w:rPr>
              <w:lastRenderedPageBreak/>
              <w:t>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327C30" w:rsidRDefault="00C073F1" w:rsidP="0050796C">
            <w:pPr>
              <w:rPr>
                <w:rFonts w:ascii="Arial" w:hAnsi="Arial" w:cs="Arial"/>
                <w:sz w:val="22"/>
                <w:szCs w:val="22"/>
              </w:rPr>
            </w:pPr>
            <w:r w:rsidRPr="00327C30">
              <w:rPr>
                <w:rFonts w:ascii="Arial" w:hAnsi="Arial" w:cs="Arial"/>
                <w:sz w:val="22"/>
                <w:szCs w:val="22"/>
              </w:rPr>
              <w:lastRenderedPageBreak/>
              <w:t xml:space="preserve">Can communicate with an exceptionally high level of professionalism. </w:t>
            </w:r>
          </w:p>
          <w:p w14:paraId="5F34A6AA" w14:textId="77777777" w:rsidR="00C073F1" w:rsidRPr="00327C30" w:rsidRDefault="00C073F1" w:rsidP="0050796C">
            <w:pPr>
              <w:rPr>
                <w:rFonts w:ascii="Arial" w:hAnsi="Arial" w:cs="Arial"/>
                <w:sz w:val="22"/>
                <w:szCs w:val="22"/>
              </w:rPr>
            </w:pPr>
            <w:r w:rsidRPr="00327C30">
              <w:rPr>
                <w:rFonts w:ascii="Arial" w:hAnsi="Arial" w:cs="Arial"/>
                <w:sz w:val="22"/>
                <w:szCs w:val="22"/>
              </w:rPr>
              <w:t xml:space="preserve">Work is exceptionally coherent, very fluent and is presented professionally. Can work </w:t>
            </w:r>
            <w:r w:rsidRPr="00327C30">
              <w:rPr>
                <w:rFonts w:ascii="Arial" w:hAnsi="Arial" w:cs="Arial"/>
                <w:sz w:val="22"/>
                <w:szCs w:val="22"/>
              </w:rPr>
              <w:lastRenderedPageBreak/>
              <w:t>exceptionally well and professionally within a team, showing advanced leadership skills. Demonstrates exceptional graduate employment skills and an appetite for further development.</w:t>
            </w:r>
          </w:p>
        </w:tc>
      </w:tr>
    </w:tbl>
    <w:p w14:paraId="22E149C3" w14:textId="77777777" w:rsidR="00C073F1" w:rsidRPr="00327C30" w:rsidRDefault="00C073F1" w:rsidP="001F50B6">
      <w:pPr>
        <w:pStyle w:val="HeaderChar"/>
        <w:rPr>
          <w:rFonts w:ascii="Arial" w:hAnsi="Arial" w:cs="Arial"/>
          <w:color w:val="303B44"/>
          <w:sz w:val="22"/>
          <w:szCs w:val="22"/>
        </w:rPr>
      </w:pPr>
    </w:p>
    <w:p w14:paraId="37D7895F" w14:textId="77777777" w:rsidR="00995D51" w:rsidRPr="00327C30" w:rsidRDefault="00995D51">
      <w:pPr>
        <w:pStyle w:val="HeaderChar"/>
        <w:rPr>
          <w:rFonts w:ascii="Arial" w:hAnsi="Arial" w:cs="Arial"/>
          <w:color w:val="303B44"/>
          <w:sz w:val="22"/>
          <w:szCs w:val="22"/>
        </w:rPr>
      </w:pPr>
    </w:p>
    <w:sectPr w:rsidR="00995D51" w:rsidRPr="00327C3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C83B8" w14:textId="77777777" w:rsidR="00125558" w:rsidRDefault="00125558">
      <w:r>
        <w:separator/>
      </w:r>
    </w:p>
  </w:endnote>
  <w:endnote w:type="continuationSeparator" w:id="0">
    <w:p w14:paraId="1DE8AAEE" w14:textId="77777777" w:rsidR="00125558" w:rsidRDefault="001255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Head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Head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Head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1AEBF" w14:textId="77777777" w:rsidR="00125558" w:rsidRDefault="00125558">
      <w:r>
        <w:separator/>
      </w:r>
    </w:p>
  </w:footnote>
  <w:footnote w:type="continuationSeparator" w:id="0">
    <w:p w14:paraId="2E7CE51E" w14:textId="77777777" w:rsidR="00125558" w:rsidRDefault="001255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alloonTextChar"/>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15FF0"/>
    <w:rsid w:val="00023699"/>
    <w:rsid w:val="00026B02"/>
    <w:rsid w:val="000341E8"/>
    <w:rsid w:val="00036A74"/>
    <w:rsid w:val="00045D04"/>
    <w:rsid w:val="00045E85"/>
    <w:rsid w:val="000822E5"/>
    <w:rsid w:val="0008753D"/>
    <w:rsid w:val="000971FC"/>
    <w:rsid w:val="000A2A3A"/>
    <w:rsid w:val="000A492A"/>
    <w:rsid w:val="000B7F7B"/>
    <w:rsid w:val="000C0799"/>
    <w:rsid w:val="000D2D4F"/>
    <w:rsid w:val="000D2F80"/>
    <w:rsid w:val="000E413A"/>
    <w:rsid w:val="000F5418"/>
    <w:rsid w:val="000F5AA3"/>
    <w:rsid w:val="00100396"/>
    <w:rsid w:val="00100B5C"/>
    <w:rsid w:val="00103507"/>
    <w:rsid w:val="001037F0"/>
    <w:rsid w:val="001106E9"/>
    <w:rsid w:val="00116072"/>
    <w:rsid w:val="00124CA5"/>
    <w:rsid w:val="00125558"/>
    <w:rsid w:val="00130080"/>
    <w:rsid w:val="00134F77"/>
    <w:rsid w:val="0014105A"/>
    <w:rsid w:val="001440C2"/>
    <w:rsid w:val="00152E9D"/>
    <w:rsid w:val="00154487"/>
    <w:rsid w:val="0017512A"/>
    <w:rsid w:val="0018499B"/>
    <w:rsid w:val="00196958"/>
    <w:rsid w:val="001A1E39"/>
    <w:rsid w:val="001A24F3"/>
    <w:rsid w:val="001A412F"/>
    <w:rsid w:val="001A4958"/>
    <w:rsid w:val="001A6278"/>
    <w:rsid w:val="001A6854"/>
    <w:rsid w:val="001B405C"/>
    <w:rsid w:val="001B4CA3"/>
    <w:rsid w:val="001B5F45"/>
    <w:rsid w:val="001C05AA"/>
    <w:rsid w:val="001E1050"/>
    <w:rsid w:val="001E1E1F"/>
    <w:rsid w:val="001E2007"/>
    <w:rsid w:val="001E2FB2"/>
    <w:rsid w:val="001E57C1"/>
    <w:rsid w:val="001E6AF7"/>
    <w:rsid w:val="001F07EF"/>
    <w:rsid w:val="001F50B6"/>
    <w:rsid w:val="001F5999"/>
    <w:rsid w:val="001F6D7A"/>
    <w:rsid w:val="00227175"/>
    <w:rsid w:val="00227401"/>
    <w:rsid w:val="0022746E"/>
    <w:rsid w:val="00232AD3"/>
    <w:rsid w:val="00235B0F"/>
    <w:rsid w:val="00235F71"/>
    <w:rsid w:val="002444CA"/>
    <w:rsid w:val="00260DE6"/>
    <w:rsid w:val="00261497"/>
    <w:rsid w:val="00267CB9"/>
    <w:rsid w:val="00273FEE"/>
    <w:rsid w:val="0028204E"/>
    <w:rsid w:val="0028591B"/>
    <w:rsid w:val="00291841"/>
    <w:rsid w:val="002C3F20"/>
    <w:rsid w:val="002C449B"/>
    <w:rsid w:val="002C6040"/>
    <w:rsid w:val="002D5B3F"/>
    <w:rsid w:val="002D7E63"/>
    <w:rsid w:val="002E272E"/>
    <w:rsid w:val="002F0DA2"/>
    <w:rsid w:val="002F5778"/>
    <w:rsid w:val="002F6115"/>
    <w:rsid w:val="003024BC"/>
    <w:rsid w:val="003223E0"/>
    <w:rsid w:val="00327C30"/>
    <w:rsid w:val="00352C4A"/>
    <w:rsid w:val="00362560"/>
    <w:rsid w:val="003732FD"/>
    <w:rsid w:val="003753B2"/>
    <w:rsid w:val="00375C66"/>
    <w:rsid w:val="00375FC0"/>
    <w:rsid w:val="00376483"/>
    <w:rsid w:val="00376559"/>
    <w:rsid w:val="003775B6"/>
    <w:rsid w:val="00381A12"/>
    <w:rsid w:val="00382BAA"/>
    <w:rsid w:val="00384D73"/>
    <w:rsid w:val="00393EB6"/>
    <w:rsid w:val="00395EA3"/>
    <w:rsid w:val="003A3CE5"/>
    <w:rsid w:val="003A46AC"/>
    <w:rsid w:val="003B366F"/>
    <w:rsid w:val="003B3F9D"/>
    <w:rsid w:val="003B40AB"/>
    <w:rsid w:val="003B6C95"/>
    <w:rsid w:val="003D7ABD"/>
    <w:rsid w:val="003E5751"/>
    <w:rsid w:val="003E5F46"/>
    <w:rsid w:val="004046A9"/>
    <w:rsid w:val="00404C50"/>
    <w:rsid w:val="00412F33"/>
    <w:rsid w:val="004160AA"/>
    <w:rsid w:val="004162BD"/>
    <w:rsid w:val="0042193C"/>
    <w:rsid w:val="00423934"/>
    <w:rsid w:val="00426244"/>
    <w:rsid w:val="00454735"/>
    <w:rsid w:val="00461F8F"/>
    <w:rsid w:val="00462481"/>
    <w:rsid w:val="00470A38"/>
    <w:rsid w:val="00474229"/>
    <w:rsid w:val="004874DE"/>
    <w:rsid w:val="004B139A"/>
    <w:rsid w:val="004B5334"/>
    <w:rsid w:val="004B6C14"/>
    <w:rsid w:val="004B6C61"/>
    <w:rsid w:val="004C4F19"/>
    <w:rsid w:val="004D5E9B"/>
    <w:rsid w:val="004D63D9"/>
    <w:rsid w:val="004E6585"/>
    <w:rsid w:val="004E6651"/>
    <w:rsid w:val="004F1ACA"/>
    <w:rsid w:val="005001A0"/>
    <w:rsid w:val="0050249F"/>
    <w:rsid w:val="005136A3"/>
    <w:rsid w:val="005201E9"/>
    <w:rsid w:val="00524566"/>
    <w:rsid w:val="00530BEF"/>
    <w:rsid w:val="0053384C"/>
    <w:rsid w:val="00540EC5"/>
    <w:rsid w:val="00550080"/>
    <w:rsid w:val="00550107"/>
    <w:rsid w:val="00550C18"/>
    <w:rsid w:val="00552351"/>
    <w:rsid w:val="005612BD"/>
    <w:rsid w:val="00561F00"/>
    <w:rsid w:val="00562C4E"/>
    <w:rsid w:val="00562DEC"/>
    <w:rsid w:val="00563C37"/>
    <w:rsid w:val="00576AB4"/>
    <w:rsid w:val="00577917"/>
    <w:rsid w:val="00584D77"/>
    <w:rsid w:val="00585698"/>
    <w:rsid w:val="00590667"/>
    <w:rsid w:val="00592635"/>
    <w:rsid w:val="0059410B"/>
    <w:rsid w:val="005969E2"/>
    <w:rsid w:val="005A005D"/>
    <w:rsid w:val="005A1689"/>
    <w:rsid w:val="005B61CD"/>
    <w:rsid w:val="005C2437"/>
    <w:rsid w:val="005D1D58"/>
    <w:rsid w:val="005D432C"/>
    <w:rsid w:val="005E285E"/>
    <w:rsid w:val="005E72F8"/>
    <w:rsid w:val="005F0579"/>
    <w:rsid w:val="005F3A53"/>
    <w:rsid w:val="005F3EB4"/>
    <w:rsid w:val="006062A3"/>
    <w:rsid w:val="00610E08"/>
    <w:rsid w:val="00611777"/>
    <w:rsid w:val="006140BF"/>
    <w:rsid w:val="006161BE"/>
    <w:rsid w:val="00620787"/>
    <w:rsid w:val="006261A9"/>
    <w:rsid w:val="00632434"/>
    <w:rsid w:val="006331D4"/>
    <w:rsid w:val="0063478F"/>
    <w:rsid w:val="00644256"/>
    <w:rsid w:val="00661D6F"/>
    <w:rsid w:val="00661F06"/>
    <w:rsid w:val="006628E9"/>
    <w:rsid w:val="00665917"/>
    <w:rsid w:val="0066725E"/>
    <w:rsid w:val="006716C7"/>
    <w:rsid w:val="00673F98"/>
    <w:rsid w:val="006774BA"/>
    <w:rsid w:val="00681208"/>
    <w:rsid w:val="00681FA9"/>
    <w:rsid w:val="00691EA9"/>
    <w:rsid w:val="006934D4"/>
    <w:rsid w:val="0069726B"/>
    <w:rsid w:val="006A601B"/>
    <w:rsid w:val="006A6DC3"/>
    <w:rsid w:val="006C1480"/>
    <w:rsid w:val="006C177C"/>
    <w:rsid w:val="006D3B35"/>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A6479"/>
    <w:rsid w:val="007B2D8E"/>
    <w:rsid w:val="007B71AB"/>
    <w:rsid w:val="007C682C"/>
    <w:rsid w:val="007D12E5"/>
    <w:rsid w:val="007D2385"/>
    <w:rsid w:val="007E6F99"/>
    <w:rsid w:val="007F214F"/>
    <w:rsid w:val="00800069"/>
    <w:rsid w:val="008036B9"/>
    <w:rsid w:val="008042F0"/>
    <w:rsid w:val="008310A0"/>
    <w:rsid w:val="008344DD"/>
    <w:rsid w:val="00835D29"/>
    <w:rsid w:val="00842E7F"/>
    <w:rsid w:val="008510CE"/>
    <w:rsid w:val="00852933"/>
    <w:rsid w:val="008566E5"/>
    <w:rsid w:val="008566FE"/>
    <w:rsid w:val="00865B46"/>
    <w:rsid w:val="00866154"/>
    <w:rsid w:val="00871691"/>
    <w:rsid w:val="00894D56"/>
    <w:rsid w:val="00896134"/>
    <w:rsid w:val="008A32D4"/>
    <w:rsid w:val="008A62BC"/>
    <w:rsid w:val="008B43E7"/>
    <w:rsid w:val="008B6EF1"/>
    <w:rsid w:val="008D763F"/>
    <w:rsid w:val="008F036F"/>
    <w:rsid w:val="008F1308"/>
    <w:rsid w:val="008F78C2"/>
    <w:rsid w:val="00901786"/>
    <w:rsid w:val="00904568"/>
    <w:rsid w:val="00905090"/>
    <w:rsid w:val="00906F6C"/>
    <w:rsid w:val="00911394"/>
    <w:rsid w:val="00923EF2"/>
    <w:rsid w:val="00926D25"/>
    <w:rsid w:val="00926E9D"/>
    <w:rsid w:val="00932C6E"/>
    <w:rsid w:val="00933525"/>
    <w:rsid w:val="00933F10"/>
    <w:rsid w:val="009433C5"/>
    <w:rsid w:val="009572EC"/>
    <w:rsid w:val="009601B8"/>
    <w:rsid w:val="00965881"/>
    <w:rsid w:val="00984D47"/>
    <w:rsid w:val="009871FF"/>
    <w:rsid w:val="00990799"/>
    <w:rsid w:val="00995D51"/>
    <w:rsid w:val="009A0631"/>
    <w:rsid w:val="009A4387"/>
    <w:rsid w:val="009B10ED"/>
    <w:rsid w:val="009C44F9"/>
    <w:rsid w:val="009C62BA"/>
    <w:rsid w:val="009D3E58"/>
    <w:rsid w:val="009D3EA4"/>
    <w:rsid w:val="009D649C"/>
    <w:rsid w:val="009D66AC"/>
    <w:rsid w:val="009D7ED0"/>
    <w:rsid w:val="009E3D65"/>
    <w:rsid w:val="009E4BC1"/>
    <w:rsid w:val="009F5CB2"/>
    <w:rsid w:val="00A017BA"/>
    <w:rsid w:val="00A03BB8"/>
    <w:rsid w:val="00A10FB4"/>
    <w:rsid w:val="00A15466"/>
    <w:rsid w:val="00A24221"/>
    <w:rsid w:val="00A27631"/>
    <w:rsid w:val="00A3505D"/>
    <w:rsid w:val="00A4036F"/>
    <w:rsid w:val="00A406E5"/>
    <w:rsid w:val="00A4641C"/>
    <w:rsid w:val="00A55876"/>
    <w:rsid w:val="00A67FB1"/>
    <w:rsid w:val="00A72E7F"/>
    <w:rsid w:val="00A85BFE"/>
    <w:rsid w:val="00A94470"/>
    <w:rsid w:val="00A94F57"/>
    <w:rsid w:val="00AA33C0"/>
    <w:rsid w:val="00AB6FE7"/>
    <w:rsid w:val="00AB7AD7"/>
    <w:rsid w:val="00AB7D4A"/>
    <w:rsid w:val="00AC4201"/>
    <w:rsid w:val="00AC5F32"/>
    <w:rsid w:val="00AD2430"/>
    <w:rsid w:val="00AE3F4A"/>
    <w:rsid w:val="00AE41A6"/>
    <w:rsid w:val="00AE4933"/>
    <w:rsid w:val="00AF0E34"/>
    <w:rsid w:val="00AF271D"/>
    <w:rsid w:val="00AF56C2"/>
    <w:rsid w:val="00B004E6"/>
    <w:rsid w:val="00B0744D"/>
    <w:rsid w:val="00B24D03"/>
    <w:rsid w:val="00B30621"/>
    <w:rsid w:val="00B41E9C"/>
    <w:rsid w:val="00B431D9"/>
    <w:rsid w:val="00B45CFE"/>
    <w:rsid w:val="00B50EA8"/>
    <w:rsid w:val="00B64082"/>
    <w:rsid w:val="00B65068"/>
    <w:rsid w:val="00B72325"/>
    <w:rsid w:val="00B81AD3"/>
    <w:rsid w:val="00B829D8"/>
    <w:rsid w:val="00B84B5B"/>
    <w:rsid w:val="00B86446"/>
    <w:rsid w:val="00B90F4F"/>
    <w:rsid w:val="00B9667C"/>
    <w:rsid w:val="00BA1176"/>
    <w:rsid w:val="00BB7D0D"/>
    <w:rsid w:val="00BD2B5C"/>
    <w:rsid w:val="00BE0B01"/>
    <w:rsid w:val="00BE1EDC"/>
    <w:rsid w:val="00BE79C7"/>
    <w:rsid w:val="00BF2C9E"/>
    <w:rsid w:val="00BF3CB5"/>
    <w:rsid w:val="00C01A3F"/>
    <w:rsid w:val="00C073F1"/>
    <w:rsid w:val="00C104F6"/>
    <w:rsid w:val="00C1285B"/>
    <w:rsid w:val="00C1361B"/>
    <w:rsid w:val="00C136E2"/>
    <w:rsid w:val="00C14E1F"/>
    <w:rsid w:val="00C256F4"/>
    <w:rsid w:val="00C315AF"/>
    <w:rsid w:val="00C36D9A"/>
    <w:rsid w:val="00C43E8E"/>
    <w:rsid w:val="00C44A72"/>
    <w:rsid w:val="00C61FC2"/>
    <w:rsid w:val="00C64DA0"/>
    <w:rsid w:val="00C705F9"/>
    <w:rsid w:val="00C80F0F"/>
    <w:rsid w:val="00C8667A"/>
    <w:rsid w:val="00C93BCB"/>
    <w:rsid w:val="00C95B89"/>
    <w:rsid w:val="00CA0DC2"/>
    <w:rsid w:val="00CA4BF4"/>
    <w:rsid w:val="00CB23F7"/>
    <w:rsid w:val="00CC241A"/>
    <w:rsid w:val="00CD1C26"/>
    <w:rsid w:val="00CD57BB"/>
    <w:rsid w:val="00CE4035"/>
    <w:rsid w:val="00CE65AB"/>
    <w:rsid w:val="00CF1A43"/>
    <w:rsid w:val="00CF4266"/>
    <w:rsid w:val="00D05B33"/>
    <w:rsid w:val="00D22BAE"/>
    <w:rsid w:val="00D22D9C"/>
    <w:rsid w:val="00D241F1"/>
    <w:rsid w:val="00D2738B"/>
    <w:rsid w:val="00D275CB"/>
    <w:rsid w:val="00D30DFA"/>
    <w:rsid w:val="00D4044A"/>
    <w:rsid w:val="00D463A5"/>
    <w:rsid w:val="00D4710D"/>
    <w:rsid w:val="00D47D25"/>
    <w:rsid w:val="00D50E34"/>
    <w:rsid w:val="00D62ACD"/>
    <w:rsid w:val="00D6674C"/>
    <w:rsid w:val="00D67744"/>
    <w:rsid w:val="00D67B0B"/>
    <w:rsid w:val="00D70ABE"/>
    <w:rsid w:val="00D72C3B"/>
    <w:rsid w:val="00D73972"/>
    <w:rsid w:val="00D8673B"/>
    <w:rsid w:val="00DA36EE"/>
    <w:rsid w:val="00DB116D"/>
    <w:rsid w:val="00DD17CC"/>
    <w:rsid w:val="00DE217A"/>
    <w:rsid w:val="00DE2BE8"/>
    <w:rsid w:val="00DE5E8B"/>
    <w:rsid w:val="00DF0392"/>
    <w:rsid w:val="00DF2052"/>
    <w:rsid w:val="00DF321B"/>
    <w:rsid w:val="00E05287"/>
    <w:rsid w:val="00E06AF3"/>
    <w:rsid w:val="00E11268"/>
    <w:rsid w:val="00E138D1"/>
    <w:rsid w:val="00E230E0"/>
    <w:rsid w:val="00E366D3"/>
    <w:rsid w:val="00E51AAC"/>
    <w:rsid w:val="00E66CC0"/>
    <w:rsid w:val="00E728A9"/>
    <w:rsid w:val="00E7483E"/>
    <w:rsid w:val="00E770F7"/>
    <w:rsid w:val="00E807D9"/>
    <w:rsid w:val="00E9322C"/>
    <w:rsid w:val="00EA0F4E"/>
    <w:rsid w:val="00EA295B"/>
    <w:rsid w:val="00EA3B9B"/>
    <w:rsid w:val="00EA6801"/>
    <w:rsid w:val="00EB0611"/>
    <w:rsid w:val="00EB1DDA"/>
    <w:rsid w:val="00EB4F96"/>
    <w:rsid w:val="00ED1D6A"/>
    <w:rsid w:val="00ED69EB"/>
    <w:rsid w:val="00ED7072"/>
    <w:rsid w:val="00EE3132"/>
    <w:rsid w:val="00EE3D9D"/>
    <w:rsid w:val="00EE6F25"/>
    <w:rsid w:val="00EF7863"/>
    <w:rsid w:val="00F02126"/>
    <w:rsid w:val="00F03D85"/>
    <w:rsid w:val="00F05ED5"/>
    <w:rsid w:val="00F066A9"/>
    <w:rsid w:val="00F07C8C"/>
    <w:rsid w:val="00F171F6"/>
    <w:rsid w:val="00F249F1"/>
    <w:rsid w:val="00F25B9D"/>
    <w:rsid w:val="00F2664E"/>
    <w:rsid w:val="00F31163"/>
    <w:rsid w:val="00F31C04"/>
    <w:rsid w:val="00F32B22"/>
    <w:rsid w:val="00F442A7"/>
    <w:rsid w:val="00F57A89"/>
    <w:rsid w:val="00F61A20"/>
    <w:rsid w:val="00F63D78"/>
    <w:rsid w:val="00F63DD9"/>
    <w:rsid w:val="00F67644"/>
    <w:rsid w:val="00F8381F"/>
    <w:rsid w:val="00F90BD8"/>
    <w:rsid w:val="00FA04CD"/>
    <w:rsid w:val="00FA1F56"/>
    <w:rsid w:val="00FA25F5"/>
    <w:rsid w:val="00FA2810"/>
    <w:rsid w:val="00FA68F8"/>
    <w:rsid w:val="00FB1DC0"/>
    <w:rsid w:val="00FB3B4E"/>
    <w:rsid w:val="00FB4521"/>
    <w:rsid w:val="00FB4F84"/>
    <w:rsid w:val="00FB5CF8"/>
    <w:rsid w:val="00FD1B45"/>
    <w:rsid w:val="00FD34A3"/>
    <w:rsid w:val="00FE41A1"/>
    <w:rsid w:val="00FE5651"/>
    <w:rsid w:val="00FF273B"/>
    <w:rsid w:val="00FF2948"/>
    <w:rsid w:val="00FF564C"/>
    <w:rsid w:val="00FF665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Unresolved Mention" w:uiPriority="99"/>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link w:val="Heading6"/>
    <w:rsid w:val="008A62BC"/>
    <w:rPr>
      <w:rFonts w:ascii="Arial" w:hAnsi="Arial" w:cs="Arial"/>
      <w:b/>
      <w:bCs/>
      <w:sz w:val="24"/>
      <w:lang w:val="en-GB"/>
    </w:rPr>
  </w:style>
  <w:style w:type="paragraph" w:styleId="Header">
    <w:name w:val="header"/>
    <w:basedOn w:val="Normal"/>
    <w:link w:val="HeaderChar"/>
    <w:pPr>
      <w:tabs>
        <w:tab w:val="center" w:pos="4153"/>
        <w:tab w:val="right" w:pos="8306"/>
      </w:tabs>
    </w:pPr>
  </w:style>
  <w:style w:type="character" w:customStyle="1" w:styleId="HeaderChar">
    <w:name w:val="Header Char"/>
    <w:basedOn w:val="DefaultParagraphFont"/>
    <w:link w:val="Header"/>
    <w:rsid w:val="00F61A20"/>
  </w:style>
  <w:style w:type="paragraph" w:styleId="Footer">
    <w:name w:val="footer"/>
    <w:basedOn w:val="Normal"/>
    <w:link w:val="FooterChar"/>
    <w:uiPriority w:val="99"/>
    <w:pPr>
      <w:tabs>
        <w:tab w:val="center" w:pos="4153"/>
        <w:tab w:val="right" w:pos="8306"/>
      </w:tabs>
    </w:pPr>
  </w:style>
  <w:style w:type="character" w:customStyle="1" w:styleId="FooterChar">
    <w:name w:val="Footer Char"/>
    <w:basedOn w:val="DefaultParagraphFont"/>
    <w:link w:val="Footer"/>
    <w:uiPriority w:val="99"/>
    <w:rsid w:val="00EA0F4E"/>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pp.college.police.uk/app-content/investigations/investigation-process/" TargetMode="External"/><Relationship Id="rId21" Type="http://schemas.openxmlformats.org/officeDocument/2006/relationships/hyperlink" Target="https://onlinelibrary-wiley-com.ezproxy.uwtsd.ac.uk/doi/full/10.1111/hojo.12099" TargetMode="External"/><Relationship Id="rId42" Type="http://schemas.openxmlformats.org/officeDocument/2006/relationships/hyperlink" Target="https://www.justiceinspectorates.gov.uk/hmicfrs/media/flanagan-review-of-policing-20080201.pdf" TargetMode="External"/><Relationship Id="rId47" Type="http://schemas.openxmlformats.org/officeDocument/2006/relationships/hyperlink" Target="https://assets.publishing.service.gov.uk/government/uploads/system/uploads/attachment_data/file/491699/Ending_gang_violence_and_Exploitation_FINAL.pdf" TargetMode="External"/><Relationship Id="rId63" Type="http://schemas.openxmlformats.org/officeDocument/2006/relationships/hyperlink" Target="https://netpol.org/wp-content/uploads/2014/06/National-Intelligence-Model.pdf" TargetMode="External"/><Relationship Id="rId68" Type="http://schemas.openxmlformats.org/officeDocument/2006/relationships/hyperlink" Target="https://www.proquest.com/docview/211249737?accountid=130472&amp;pq-origsite=primo" TargetMode="External"/><Relationship Id="rId84" Type="http://schemas.openxmlformats.org/officeDocument/2006/relationships/footer" Target="footer1.xml"/><Relationship Id="rId16" Type="http://schemas.openxmlformats.org/officeDocument/2006/relationships/hyperlink" Target="https://web-p-ebscohost-com.ezproxy.uwtsd.ac.uk/ehost/detail/detail?vid=0&amp;sid=5009f675-2da4-4841-9acc-99f7ab5ee34d%40redis&amp;bdata=JnNpdGU9ZWhvc3QtbGl2ZQ%3d%3d#AN=508571257&amp;db=eue" TargetMode="External"/><Relationship Id="rId11" Type="http://schemas.openxmlformats.org/officeDocument/2006/relationships/image" Target="media/image1.png"/><Relationship Id="rId32" Type="http://schemas.openxmlformats.org/officeDocument/2006/relationships/hyperlink" Target="https://onlinelibrary-wiley-com.ezproxy.uwtsd.ac.uk/doi/full/10.1002/pds.3245" TargetMode="External"/><Relationship Id="rId37" Type="http://schemas.openxmlformats.org/officeDocument/2006/relationships/hyperlink" Target="https://popcenter.asu.edu/sites/default/files/problems/burglary_home/PDFs/Farrell_Pease_1993.pdf" TargetMode="External"/><Relationship Id="rId53" Type="http://schemas.openxmlformats.org/officeDocument/2006/relationships/hyperlink" Target="https://www-jstor-org.ezproxy.uwtsd.ac.uk/action/doBasicSearch?sid=primo&amp;Query=%22Policing+Uncertainty%3A+Countering+Terror+through+Community+Intelligence+and+Democratic+Policing%22" TargetMode="External"/><Relationship Id="rId58" Type="http://schemas.openxmlformats.org/officeDocument/2006/relationships/hyperlink" Target="https://www.policefoundation.org/wp-content/uploads/2015/06/Ideas_Lum_0.pdf" TargetMode="External"/><Relationship Id="rId74" Type="http://schemas.openxmlformats.org/officeDocument/2006/relationships/hyperlink" Target="https://www-jstor-org.ezproxy.uwtsd.ac.uk/stable/10.1086/670819?seq=1#metadata_info_tab_contents" TargetMode="External"/><Relationship Id="rId79" Type="http://schemas.openxmlformats.org/officeDocument/2006/relationships/hyperlink" Target="https://www.thetimes.co.uk/article/police-officers-dont-have-to-have-blue-collars-7r3p603zljm" TargetMode="External"/><Relationship Id="rId5" Type="http://schemas.openxmlformats.org/officeDocument/2006/relationships/numbering" Target="numbering.xml"/><Relationship Id="rId19" Type="http://schemas.openxmlformats.org/officeDocument/2006/relationships/hyperlink" Target="https://www.proquest.com/docview/2046566702?accountid=130472&amp;pq-origsite=primo" TargetMode="External"/><Relationship Id="rId14" Type="http://schemas.openxmlformats.org/officeDocument/2006/relationships/hyperlink" Target="https://journals-sagepub-com.ezproxy.uwtsd.ac.uk/doi/10.1177/0264550518808363" TargetMode="External"/><Relationship Id="rId22" Type="http://schemas.openxmlformats.org/officeDocument/2006/relationships/hyperlink" Target="https://web-a-ebscohost-com.ezproxy.uwtsd.ac.uk/ehost/detail/detail?vid=0&amp;sid=62e4e281-bf8a-40d1-b02d-a4b16aa8f2e5%40sessionmgr4007&amp;bdata=JnNpdGU9ZWhvc3QtbGl2ZQ%3d%3d" TargetMode="External"/><Relationship Id="rId27" Type="http://schemas.openxmlformats.org/officeDocument/2006/relationships/hyperlink" Target="https://assets.college.police.uk/s3fs-public/2021-02/code_of_ethics.pdf" TargetMode="External"/><Relationship Id="rId30" Type="http://schemas.openxmlformats.org/officeDocument/2006/relationships/hyperlink" Target="https://www.app.college.police.uk/app-content/major-investigation-and-public-protection/managing-sexual-offenders-and-violent-offenders/mappa/" TargetMode="External"/><Relationship Id="rId35" Type="http://schemas.openxmlformats.org/officeDocument/2006/relationships/hyperlink" Target="https://www.ojp.gov/pdffiles1/176358.pdf" TargetMode="External"/><Relationship Id="rId43" Type="http://schemas.openxmlformats.org/officeDocument/2006/relationships/hyperlink" Target="https://www.proquest.com/docview/1428878499?accountid=130472&amp;pq-origsite=primo" TargetMode="External"/><Relationship Id="rId48" Type="http://schemas.openxmlformats.org/officeDocument/2006/relationships/hyperlink" Target="https://assets.publishing.service.gov.uk/government/uploads/system/uploads/attachment_data/file/716907/140618_CCS207_CCS0218929798-1_CONTEST_3.0_WEB.pdf" TargetMode="External"/><Relationship Id="rId56" Type="http://schemas.openxmlformats.org/officeDocument/2006/relationships/hyperlink" Target="https://eprints.lancs.ac.uk/id/eprint/31778/1/nim.pdf" TargetMode="External"/><Relationship Id="rId64" Type="http://schemas.openxmlformats.org/officeDocument/2006/relationships/hyperlink" Target="https://www.gov.uk/government/publications/police-leadership-and-training-report-review" TargetMode="External"/><Relationship Id="rId69" Type="http://schemas.openxmlformats.org/officeDocument/2006/relationships/hyperlink" Target="https://web-a-ebscohost-com.ezproxy.uwtsd.ac.uk/ehost/detail/detail?vid=0&amp;sid=904af026-ab51-48cc-a849-4b1fbf015ac0%40sdc-v-sessmgr03&amp;bdata=JnNpdGU9ZWhvc3QtbGl2ZQ%3d%3d#AN=57416890&amp;db=bth" TargetMode="External"/><Relationship Id="rId77" Type="http://schemas.openxmlformats.org/officeDocument/2006/relationships/hyperlink" Target="https://www.suffolk.police.uk/about-us/our-organisation/our-departments/public-protection-department#:~:text=This%20is%20a%20process%20through,order%20to%20protect%20the%20public" TargetMode="External"/><Relationship Id="rId8" Type="http://schemas.openxmlformats.org/officeDocument/2006/relationships/webSettings" Target="webSettings.xml"/><Relationship Id="rId51" Type="http://schemas.openxmlformats.org/officeDocument/2006/relationships/hyperlink" Target="https://onlinelibrary-wiley-com.ezproxy.uwtsd.ac.uk/doi/full/10.1111/j.1740-1461.2011.01239.x" TargetMode="External"/><Relationship Id="rId72" Type="http://schemas.openxmlformats.org/officeDocument/2006/relationships/hyperlink" Target="https://web-p-ebscohost-com.ezproxy.uwtsd.ac.uk/ehost/detail/detail?vid=0&amp;sid=05972a32-36a6-44a9-a3f9-5076a627fc9b%40redis&amp;bdata=JnNpdGU9ZWhvc3QtbGl2ZQ%3d%3d" TargetMode="External"/><Relationship Id="rId80" Type="http://schemas.openxmlformats.org/officeDocument/2006/relationships/hyperlink" Target="https://www.proquest.com/docview/2313574318?accountid=130472&amp;pq-origsite=primo" TargetMode="External"/><Relationship Id="rId85" Type="http://schemas.openxmlformats.org/officeDocument/2006/relationships/footer" Target="footer2.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journals-sagepub-com.ezproxy.uwtsd.ac.uk/doi/pdf/10.1177/0887403408327381" TargetMode="External"/><Relationship Id="rId25" Type="http://schemas.openxmlformats.org/officeDocument/2006/relationships/hyperlink" Target="https://www-sciencedirect-com.ezproxy.uwtsd.ac.uk/science/article/pii/0197397596000203" TargetMode="External"/><Relationship Id="rId33" Type="http://schemas.openxmlformats.org/officeDocument/2006/relationships/hyperlink" Target="https://openurl-ebsco-com.ezproxy.uwtsd.ac.uk/linksvc/linking.aspx?sid=bth&amp;volume=29&amp;custid=s4793139&amp;date=2009-08&amp;spage=1062&amp;issn=0272-4332&amp;stitle=&amp;genre=article&amp;issue=8&amp;authtype=ip%2Cuid&amp;title=Risk+analysis.&amp;epage=1068" TargetMode="External"/><Relationship Id="rId38" Type="http://schemas.openxmlformats.org/officeDocument/2006/relationships/hyperlink" Target="https://www.proquest.com/docview/1721810823?accountid=130472&amp;pq-origsite=primo" TargetMode="External"/><Relationship Id="rId46" Type="http://schemas.openxmlformats.org/officeDocument/2006/relationships/hyperlink" Target="https://www.ojp.gov/pdffiles1/173409.pdf" TargetMode="External"/><Relationship Id="rId59" Type="http://schemas.openxmlformats.org/officeDocument/2006/relationships/hyperlink" Target="https://www.gov.uk/government/publications/female-offender-strategy" TargetMode="External"/><Relationship Id="rId67" Type="http://schemas.openxmlformats.org/officeDocument/2006/relationships/hyperlink" Target="https://www.proquest.com/docview/1937604429?accountid=130472&amp;pq-origsite=primo" TargetMode="External"/><Relationship Id="rId20" Type="http://schemas.openxmlformats.org/officeDocument/2006/relationships/hyperlink" Target="https://web-b-ebscohost-com.ezproxy.uwtsd.ac.uk/ehost/pdfviewer/pdfviewer?vid=1&amp;sid=08b175c6-75a3-4e50-8f46-86cb1845567e%40sessionmgr102" TargetMode="External"/><Relationship Id="rId41" Type="http://schemas.openxmlformats.org/officeDocument/2006/relationships/hyperlink" Target="http://lgiu.org/wp-content/uploads/2012/04/Flanagan-Review-of-Policing-Interim-Report.pdf" TargetMode="External"/><Relationship Id="rId54" Type="http://schemas.openxmlformats.org/officeDocument/2006/relationships/hyperlink" Target="https://www.tandfonline.com/doi/abs/10.1080/10439460701717882?journalCode=gpas20" TargetMode="External"/><Relationship Id="rId62" Type="http://schemas.openxmlformats.org/officeDocument/2006/relationships/hyperlink" Target="https://nationalcrimeagency.gov.uk/who-we-are/publications/15-county-lines-gang-violence-exploitation-and-drug-supply-2016/file" TargetMode="External"/><Relationship Id="rId70" Type="http://schemas.openxmlformats.org/officeDocument/2006/relationships/hyperlink" Target="https://www.chicagocop.com/wp-content/uploads/Together-We-Can-A-Strategic-Plan-for-Reinventing-the-Chicago-Police-Department-1993-October.pdf" TargetMode="External"/><Relationship Id="rId75" Type="http://schemas.openxmlformats.org/officeDocument/2006/relationships/hyperlink" Target="https://doi-org.ezproxy.uwtsd.ac.uk/10.1177/0264550518796275" TargetMode="External"/><Relationship Id="rId83" Type="http://schemas.openxmlformats.org/officeDocument/2006/relationships/hyperlink" Target="https://www.womensaid.org.uk/womens-aid-responds-to-governments-draft-domestic-abuse-bil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onlinelibrary.wiley.com/doi/abs/10.1111/j.1365-2206.1996.tb00005.x" TargetMode="External"/><Relationship Id="rId23" Type="http://schemas.openxmlformats.org/officeDocument/2006/relationships/hyperlink" Target="https://web-b-ebscohost-com.ezproxy.uwtsd.ac.uk/ehost/detail/detail?vid=0&amp;sid=9c29f225-9be9-43ad-b463-b69a85331a98%40pdc-v-sessmgr02&amp;bdata=JnNpdGU9ZWhvc3QtbGl2ZQ%3d%3d" TargetMode="External"/><Relationship Id="rId28" Type="http://schemas.openxmlformats.org/officeDocument/2006/relationships/hyperlink" Target="https://www.app.college.police.uk/app-content/intelligence-management/governance/" TargetMode="External"/><Relationship Id="rId36" Type="http://schemas.openxmlformats.org/officeDocument/2006/relationships/hyperlink" Target="https://librarysearch.uwtsd.ac.uk/discovery/fulldisplay?docid=cdi_crossref_primary_10_1017_S0003445200000362&amp;context=PC&amp;vid=44WHELF_UWTSD:44WHELF_UWTSD_VU1&amp;lang=en&amp;search_scope=Search_ELEC&amp;adaptor=Primo%20Central&amp;tab=Everything&amp;query=any,contains,Saving%20Children%20from%20a%20Life%20of%20Crime:%20The%20Benefits%20Greatly%20Outweigh%20the%20Costs!&amp;offset=0" TargetMode="External"/><Relationship Id="rId49" Type="http://schemas.openxmlformats.org/officeDocument/2006/relationships/hyperlink" Target="https://journals-sagepub-com.ezproxy.uwtsd.ac.uk/doi/full/10.1177/1748895817690214" TargetMode="External"/><Relationship Id="rId57" Type="http://schemas.openxmlformats.org/officeDocument/2006/relationships/hyperlink" Target="https://journals-sagepub-com.ezproxy.uwtsd.ac.uk/doi/abs/10.1350/ijps.2007.9.3.257" TargetMode="External"/><Relationship Id="rId10" Type="http://schemas.openxmlformats.org/officeDocument/2006/relationships/endnotes" Target="endnotes.xml"/><Relationship Id="rId31" Type="http://schemas.openxmlformats.org/officeDocument/2006/relationships/hyperlink" Target="https://journals-sagepub-com.ezproxy.uwtsd.ac.uk/doi/10.1177/0734016814565817" TargetMode="External"/><Relationship Id="rId44" Type="http://schemas.openxmlformats.org/officeDocument/2006/relationships/hyperlink" Target="https://www.gov.uk/terrorism-national-emergency" TargetMode="External"/><Relationship Id="rId52" Type="http://schemas.openxmlformats.org/officeDocument/2006/relationships/hyperlink" Target="https://www.independent.co.uk/news/uk/home-news/met-detective-whatsapp-cressida-dick-patel-b1931688.html" TargetMode="External"/><Relationship Id="rId60" Type="http://schemas.openxmlformats.org/officeDocument/2006/relationships/hyperlink" Target="http://www.tandfonline.com/doi/pdf/10.1080/10439460500399791" TargetMode="External"/><Relationship Id="rId65" Type="http://schemas.openxmlformats.org/officeDocument/2006/relationships/hyperlink" Target="https://www.npcc.police.uk/CounterTerrorism/HomePage.aspx" TargetMode="External"/><Relationship Id="rId73" Type="http://schemas.openxmlformats.org/officeDocument/2006/relationships/hyperlink" Target="https://journals-sagepub-com.ezproxy.uwtsd.ac.uk/doi/pdf/10.1177/1477370804044005" TargetMode="External"/><Relationship Id="rId78" Type="http://schemas.openxmlformats.org/officeDocument/2006/relationships/hyperlink" Target="https://discovery.ucl.ac.uk/id/eprint/1516899/" TargetMode="External"/><Relationship Id="rId81" Type="http://schemas.openxmlformats.org/officeDocument/2006/relationships/hyperlink" Target="https://web-b-ebscohost-com.ezproxy.uwtsd.ac.uk/ehost/detail/detail?vid=0&amp;sid=75db72a7-b099-4b8c-a916-734a16d5eafc%40pdc-v-sessmgr03&amp;bdata=JnNpdGU9ZWhvc3QtbGl2ZQ%3d%3d" TargetMode="External"/><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080/09627250802274139" TargetMode="External"/><Relationship Id="rId18" Type="http://schemas.openxmlformats.org/officeDocument/2006/relationships/hyperlink" Target="https://dictionary.cambridge.org/dictionary/english/professionalism" TargetMode="External"/><Relationship Id="rId39" Type="http://schemas.openxmlformats.org/officeDocument/2006/relationships/hyperlink" Target="https://www.proquest.com/docview/1896832950?OpenUrlRefId=info:xri/sid:primo&amp;accountid=130472" TargetMode="External"/><Relationship Id="rId34" Type="http://schemas.openxmlformats.org/officeDocument/2006/relationships/hyperlink" Target="https://www-emerald-com.ezproxy.uwtsd.ac.uk/insight/content/doi/10.1108/01425450610704506/full/html" TargetMode="External"/><Relationship Id="rId50" Type="http://schemas.openxmlformats.org/officeDocument/2006/relationships/hyperlink" Target="https://researchbriefings.files.parliament.uk/documents/CBP-7613/CBP-7613.pdf" TargetMode="External"/><Relationship Id="rId55" Type="http://schemas.openxmlformats.org/officeDocument/2006/relationships/hyperlink" Target="https://www.rotherham.gov.uk/downloads/file/279/independent-inquiry-into-child-sexual-exploitation-in-rotherham" TargetMode="External"/><Relationship Id="rId76" Type="http://schemas.openxmlformats.org/officeDocument/2006/relationships/hyperlink" Target="https://www.proquest.com/docview/890046338?accountid=130472&amp;pq-origsite=primo" TargetMode="External"/><Relationship Id="rId7" Type="http://schemas.openxmlformats.org/officeDocument/2006/relationships/settings" Target="settings.xml"/><Relationship Id="rId71" Type="http://schemas.openxmlformats.org/officeDocument/2006/relationships/hyperlink" Target="https://academic-oup-com.ezproxy.uwtsd.ac.uk/bjc/article/55/4/711/547718" TargetMode="External"/><Relationship Id="rId2" Type="http://schemas.openxmlformats.org/officeDocument/2006/relationships/customXml" Target="../customXml/item2.xml"/><Relationship Id="rId29" Type="http://schemas.openxmlformats.org/officeDocument/2006/relationships/hyperlink" Target="https://www.college.police.uk/career-learning/joining-police/joining-new-pc" TargetMode="External"/><Relationship Id="rId24" Type="http://schemas.openxmlformats.org/officeDocument/2006/relationships/hyperlink" Target="https://journals-sagepub-com.ezproxy.uwtsd.ac.uk/doi/full/10.1177/0004865813485072" TargetMode="External"/><Relationship Id="rId40" Type="http://schemas.openxmlformats.org/officeDocument/2006/relationships/hyperlink" Target="https://web-a-ebscohost-com.ezproxy.uwtsd.ac.uk/ehost/detail/detail?vid=0&amp;sid=ab6cc357-d021-4202-aa4c-f17c6ed0842e%40sdc-v-sessmgr01&amp;bdata=JnNpdGU9ZWhvc3QtbGl2ZQ%3d%3d" TargetMode="External"/><Relationship Id="rId45" Type="http://schemas.openxmlformats.org/officeDocument/2006/relationships/hyperlink" Target="https://link-springer-com.ezproxy.uwtsd.ac.uk/article/10.1007/s11121-008-0092-y" TargetMode="External"/><Relationship Id="rId66" Type="http://schemas.openxmlformats.org/officeDocument/2006/relationships/hyperlink" Target="https://link-springer-com.ezproxy.uwtsd.ac.uk/content/pdf/10.1007/s10611-008-9119-3.pdf" TargetMode="External"/><Relationship Id="rId87" Type="http://schemas.openxmlformats.org/officeDocument/2006/relationships/theme" Target="theme/theme1.xml"/><Relationship Id="rId61" Type="http://schemas.openxmlformats.org/officeDocument/2006/relationships/hyperlink" Target="https://nationalcrimeagency.gov.uk/who-we-are/publications/359-nca-intelligence-assessment-county-lines-gangs-and-safeguarding-2015/file" TargetMode="External"/><Relationship Id="rId82" Type="http://schemas.openxmlformats.org/officeDocument/2006/relationships/hyperlink" Target="https://journals-sagepub-com.ezproxy.uwtsd.ac.uk/doi/full/10.1177/0032258X1664244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4.xml><?xml version="1.0" encoding="utf-8"?>
<ds:datastoreItem xmlns:ds="http://schemas.openxmlformats.org/officeDocument/2006/customXml" ds:itemID="{9287EB63-5E4E-4237-84FC-A49B13677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33</Pages>
  <Words>12340</Words>
  <Characters>77500</Characters>
  <Application>Microsoft Office Word</Application>
  <DocSecurity>0</DocSecurity>
  <Lines>2421</Lines>
  <Paragraphs>488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 Williams</cp:lastModifiedBy>
  <cp:revision>3</cp:revision>
  <cp:lastPrinted>2014-10-10T07:42:00Z</cp:lastPrinted>
  <dcterms:created xsi:type="dcterms:W3CDTF">2021-10-18T18:31:00Z</dcterms:created>
  <dcterms:modified xsi:type="dcterms:W3CDTF">2021-10-18T18:33:00Z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