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BA96C" w14:textId="77777777" w:rsidR="00B00429" w:rsidRPr="00CD2594" w:rsidRDefault="00B00429" w:rsidP="00161EA9">
      <w:pPr>
        <w:spacing w:line="360" w:lineRule="auto"/>
        <w:rPr>
          <w:rFonts w:cs="Arial"/>
          <w:sz w:val="24"/>
          <w:szCs w:val="24"/>
        </w:rPr>
      </w:pPr>
    </w:p>
    <w:p w14:paraId="703F95B5" w14:textId="77777777" w:rsidR="00AB7E43" w:rsidRPr="00CD2594" w:rsidRDefault="00AB7E43" w:rsidP="00161EA9">
      <w:pPr>
        <w:spacing w:line="360" w:lineRule="auto"/>
        <w:rPr>
          <w:rFonts w:cs="Arial"/>
          <w:sz w:val="24"/>
          <w:szCs w:val="24"/>
        </w:rPr>
      </w:pPr>
    </w:p>
    <w:p w14:paraId="525F3C29" w14:textId="77777777" w:rsidR="00AB7E43" w:rsidRPr="00CD2594" w:rsidRDefault="00AB7E43" w:rsidP="00161EA9">
      <w:pPr>
        <w:spacing w:line="360" w:lineRule="auto"/>
        <w:rPr>
          <w:rFonts w:cs="Arial"/>
          <w:sz w:val="24"/>
          <w:szCs w:val="24"/>
        </w:rPr>
      </w:pPr>
    </w:p>
    <w:p w14:paraId="2A93D107" w14:textId="77777777" w:rsidR="00AB7E43" w:rsidRPr="00CD2594" w:rsidRDefault="00AB7E43" w:rsidP="00161EA9">
      <w:pPr>
        <w:spacing w:line="360" w:lineRule="auto"/>
        <w:rPr>
          <w:rFonts w:cs="Arial"/>
          <w:sz w:val="24"/>
          <w:szCs w:val="24"/>
        </w:rPr>
      </w:pPr>
    </w:p>
    <w:p w14:paraId="03C6D51C" w14:textId="77777777" w:rsidR="000E3751" w:rsidRPr="008B5686" w:rsidRDefault="00161EA9" w:rsidP="00161EA9">
      <w:pPr>
        <w:spacing w:line="360" w:lineRule="auto"/>
        <w:rPr>
          <w:rFonts w:cs="Arial"/>
          <w:b/>
          <w:sz w:val="24"/>
          <w:szCs w:val="24"/>
        </w:rPr>
      </w:pPr>
      <w:r w:rsidRPr="008B5686">
        <w:rPr>
          <w:rFonts w:cs="Arial"/>
          <w:b/>
          <w:sz w:val="24"/>
          <w:szCs w:val="24"/>
        </w:rPr>
        <w:t>RESEARCH PROPOSAL BASED ON A HOTEL</w:t>
      </w:r>
    </w:p>
    <w:p w14:paraId="7DEA454C" w14:textId="77777777" w:rsidR="000E3751" w:rsidRPr="00CD2594" w:rsidRDefault="000E3751" w:rsidP="00161EA9">
      <w:pPr>
        <w:spacing w:line="360" w:lineRule="auto"/>
        <w:rPr>
          <w:rFonts w:cs="Arial"/>
          <w:sz w:val="24"/>
          <w:szCs w:val="24"/>
        </w:rPr>
      </w:pPr>
    </w:p>
    <w:p w14:paraId="1F71624F" w14:textId="47244F84" w:rsidR="007073D5" w:rsidRPr="00CD2594" w:rsidRDefault="00A15BFD" w:rsidP="00161EA9">
      <w:pPr>
        <w:spacing w:line="360" w:lineRule="auto"/>
        <w:rPr>
          <w:rFonts w:cs="Arial"/>
          <w:sz w:val="24"/>
          <w:szCs w:val="24"/>
        </w:rPr>
      </w:pPr>
      <w:r>
        <w:rPr>
          <w:rFonts w:cs="Arial"/>
          <w:sz w:val="24"/>
          <w:szCs w:val="24"/>
        </w:rPr>
        <w:t>Ramona Hincean</w:t>
      </w:r>
    </w:p>
    <w:p w14:paraId="5BD5212D" w14:textId="1CD2A99A" w:rsidR="000E3751" w:rsidRPr="00CD2594" w:rsidRDefault="00A15BFD" w:rsidP="00161EA9">
      <w:pPr>
        <w:spacing w:line="360" w:lineRule="auto"/>
        <w:rPr>
          <w:rFonts w:cs="Arial"/>
          <w:sz w:val="24"/>
          <w:szCs w:val="24"/>
        </w:rPr>
      </w:pPr>
      <w:r>
        <w:rPr>
          <w:rFonts w:cs="Arial"/>
          <w:sz w:val="24"/>
          <w:szCs w:val="24"/>
        </w:rPr>
        <w:t>Personnel Resourcing and Development</w:t>
      </w:r>
    </w:p>
    <w:p w14:paraId="0EC4905F" w14:textId="5F16910B" w:rsidR="00984404" w:rsidRPr="00CD2594" w:rsidRDefault="00A15BFD" w:rsidP="00A15BFD">
      <w:pPr>
        <w:spacing w:line="360" w:lineRule="auto"/>
        <w:rPr>
          <w:rFonts w:cs="Arial"/>
          <w:sz w:val="24"/>
          <w:szCs w:val="24"/>
        </w:rPr>
      </w:pPr>
      <w:r>
        <w:rPr>
          <w:rFonts w:cs="Arial"/>
          <w:sz w:val="24"/>
          <w:szCs w:val="24"/>
        </w:rPr>
        <w:t>BMIH5005</w:t>
      </w:r>
      <w:r w:rsidR="00B00429" w:rsidRPr="00CD2594">
        <w:rPr>
          <w:rFonts w:cs="Arial"/>
          <w:sz w:val="24"/>
          <w:szCs w:val="24"/>
        </w:rPr>
        <w:t xml:space="preserve"> </w:t>
      </w:r>
    </w:p>
    <w:p w14:paraId="25E34BAE" w14:textId="6B173F66" w:rsidR="000E3751" w:rsidRPr="00CD2594" w:rsidRDefault="00A15BFD" w:rsidP="00161EA9">
      <w:pPr>
        <w:spacing w:line="360" w:lineRule="auto"/>
        <w:rPr>
          <w:rFonts w:cs="Arial"/>
          <w:sz w:val="24"/>
          <w:szCs w:val="24"/>
          <w:lang w:val="en-AU"/>
        </w:rPr>
      </w:pPr>
      <w:r>
        <w:rPr>
          <w:rFonts w:cs="Arial"/>
          <w:sz w:val="24"/>
          <w:szCs w:val="24"/>
        </w:rPr>
        <w:t>Emily Williams</w:t>
      </w:r>
    </w:p>
    <w:p w14:paraId="1BDB0A69" w14:textId="7F4A0556" w:rsidR="000E3751" w:rsidRPr="00CD2594" w:rsidRDefault="00A15BFD" w:rsidP="00161EA9">
      <w:pPr>
        <w:spacing w:line="360" w:lineRule="auto"/>
        <w:rPr>
          <w:rFonts w:cs="Arial"/>
          <w:sz w:val="24"/>
          <w:szCs w:val="24"/>
          <w:lang w:val="en-AU"/>
        </w:rPr>
      </w:pPr>
      <w:r>
        <w:rPr>
          <w:rFonts w:cs="Arial"/>
          <w:sz w:val="24"/>
          <w:szCs w:val="24"/>
          <w:lang w:val="en-AU"/>
        </w:rPr>
        <w:t>05/12/2012</w:t>
      </w:r>
    </w:p>
    <w:p w14:paraId="3D2B1A76" w14:textId="4976293C" w:rsidR="000E3751" w:rsidRPr="00CD2594" w:rsidRDefault="000E3751" w:rsidP="00A15BFD">
      <w:pPr>
        <w:spacing w:line="360" w:lineRule="auto"/>
        <w:jc w:val="both"/>
        <w:rPr>
          <w:rFonts w:cs="Arial"/>
          <w:sz w:val="24"/>
          <w:szCs w:val="24"/>
          <w:lang w:val="en-AU"/>
        </w:rPr>
      </w:pPr>
    </w:p>
    <w:p w14:paraId="39A3032C" w14:textId="77777777" w:rsidR="00B00429" w:rsidRPr="00CD2594" w:rsidRDefault="00B00429" w:rsidP="00161EA9">
      <w:pPr>
        <w:spacing w:line="360" w:lineRule="auto"/>
        <w:rPr>
          <w:rFonts w:cs="Arial"/>
          <w:sz w:val="24"/>
          <w:szCs w:val="24"/>
        </w:rPr>
      </w:pPr>
    </w:p>
    <w:p w14:paraId="3DBD94D0" w14:textId="77777777" w:rsidR="00B00429" w:rsidRPr="00CD2594" w:rsidRDefault="00B00429" w:rsidP="00161EA9">
      <w:pPr>
        <w:spacing w:line="360" w:lineRule="auto"/>
        <w:rPr>
          <w:rFonts w:cs="Arial"/>
          <w:sz w:val="24"/>
          <w:szCs w:val="24"/>
        </w:rPr>
      </w:pPr>
    </w:p>
    <w:p w14:paraId="2D02C3A2" w14:textId="77777777" w:rsidR="00B00429" w:rsidRPr="00CD2594" w:rsidRDefault="00B00429" w:rsidP="00161EA9">
      <w:pPr>
        <w:spacing w:line="360" w:lineRule="auto"/>
        <w:rPr>
          <w:rFonts w:cs="Arial"/>
          <w:sz w:val="24"/>
          <w:szCs w:val="24"/>
        </w:rPr>
      </w:pPr>
      <w:r w:rsidRPr="00CD2594">
        <w:rPr>
          <w:rFonts w:cs="Arial"/>
          <w:sz w:val="24"/>
          <w:szCs w:val="24"/>
        </w:rPr>
        <w:br w:type="page"/>
      </w:r>
    </w:p>
    <w:p w14:paraId="5E17F00C" w14:textId="77777777" w:rsidR="00C64E1D" w:rsidRPr="00CD2594" w:rsidRDefault="006F0587" w:rsidP="00161EA9">
      <w:pPr>
        <w:spacing w:line="360" w:lineRule="auto"/>
        <w:rPr>
          <w:rFonts w:cs="Arial"/>
          <w:sz w:val="24"/>
          <w:szCs w:val="24"/>
        </w:rPr>
      </w:pPr>
      <w:r w:rsidRPr="00CD2594">
        <w:rPr>
          <w:rFonts w:cs="Arial"/>
          <w:sz w:val="24"/>
          <w:szCs w:val="24"/>
        </w:rPr>
        <w:lastRenderedPageBreak/>
        <w:t>Table of Content</w:t>
      </w:r>
    </w:p>
    <w:sdt>
      <w:sdtPr>
        <w:rPr>
          <w:rFonts w:ascii="Arial" w:eastAsiaTheme="minorHAnsi" w:hAnsi="Arial" w:cs="Arial"/>
          <w:color w:val="auto"/>
          <w:sz w:val="28"/>
          <w:szCs w:val="24"/>
        </w:rPr>
        <w:id w:val="-1697372630"/>
        <w:docPartObj>
          <w:docPartGallery w:val="Table of Contents"/>
          <w:docPartUnique/>
        </w:docPartObj>
      </w:sdtPr>
      <w:sdtEndPr>
        <w:rPr>
          <w:b/>
          <w:bCs/>
          <w:noProof/>
        </w:rPr>
      </w:sdtEndPr>
      <w:sdtContent>
        <w:p w14:paraId="5760E02A" w14:textId="77777777" w:rsidR="006F0587" w:rsidRPr="00CD2594" w:rsidRDefault="006F0587" w:rsidP="00161EA9">
          <w:pPr>
            <w:pStyle w:val="TOCHeading"/>
            <w:spacing w:line="360" w:lineRule="auto"/>
            <w:rPr>
              <w:rFonts w:ascii="Arial" w:hAnsi="Arial" w:cs="Arial"/>
              <w:szCs w:val="24"/>
            </w:rPr>
          </w:pPr>
        </w:p>
        <w:p w14:paraId="3A848300" w14:textId="77777777" w:rsidR="00161EA9" w:rsidRDefault="006F0587">
          <w:pPr>
            <w:pStyle w:val="TOC1"/>
            <w:tabs>
              <w:tab w:val="right" w:leader="dot" w:pos="9350"/>
            </w:tabs>
            <w:rPr>
              <w:rFonts w:asciiTheme="minorHAnsi" w:eastAsiaTheme="minorEastAsia" w:hAnsiTheme="minorHAnsi"/>
              <w:noProof/>
              <w:sz w:val="22"/>
            </w:rPr>
          </w:pPr>
          <w:r w:rsidRPr="00CD2594">
            <w:rPr>
              <w:rFonts w:cs="Arial"/>
              <w:b/>
              <w:bCs/>
              <w:noProof/>
              <w:sz w:val="24"/>
              <w:szCs w:val="24"/>
            </w:rPr>
            <w:fldChar w:fldCharType="begin"/>
          </w:r>
          <w:r w:rsidRPr="00CD2594">
            <w:rPr>
              <w:rFonts w:cs="Arial"/>
              <w:b/>
              <w:bCs/>
              <w:noProof/>
              <w:sz w:val="24"/>
              <w:szCs w:val="24"/>
            </w:rPr>
            <w:instrText xml:space="preserve"> TOC \o "1-3" \h \z \u </w:instrText>
          </w:r>
          <w:r w:rsidRPr="00CD2594">
            <w:rPr>
              <w:rFonts w:cs="Arial"/>
              <w:b/>
              <w:bCs/>
              <w:noProof/>
              <w:sz w:val="24"/>
              <w:szCs w:val="24"/>
            </w:rPr>
            <w:fldChar w:fldCharType="separate"/>
          </w:r>
          <w:hyperlink w:anchor="_Toc89478774" w:history="1">
            <w:r w:rsidR="00161EA9" w:rsidRPr="006F7EAB">
              <w:rPr>
                <w:rStyle w:val="Hyperlink"/>
                <w:rFonts w:cs="Arial"/>
                <w:b/>
                <w:noProof/>
              </w:rPr>
              <w:t>Research Proposal Based On A Hotel</w:t>
            </w:r>
            <w:r w:rsidR="00161EA9">
              <w:rPr>
                <w:noProof/>
                <w:webHidden/>
              </w:rPr>
              <w:tab/>
            </w:r>
            <w:r w:rsidR="00161EA9">
              <w:rPr>
                <w:noProof/>
                <w:webHidden/>
              </w:rPr>
              <w:fldChar w:fldCharType="begin"/>
            </w:r>
            <w:r w:rsidR="00161EA9">
              <w:rPr>
                <w:noProof/>
                <w:webHidden/>
              </w:rPr>
              <w:instrText xml:space="preserve"> PAGEREF _Toc89478774 \h </w:instrText>
            </w:r>
            <w:r w:rsidR="00161EA9">
              <w:rPr>
                <w:noProof/>
                <w:webHidden/>
              </w:rPr>
            </w:r>
            <w:r w:rsidR="00161EA9">
              <w:rPr>
                <w:noProof/>
                <w:webHidden/>
              </w:rPr>
              <w:fldChar w:fldCharType="separate"/>
            </w:r>
            <w:r w:rsidR="00161EA9">
              <w:rPr>
                <w:noProof/>
                <w:webHidden/>
              </w:rPr>
              <w:t>3</w:t>
            </w:r>
            <w:r w:rsidR="00161EA9">
              <w:rPr>
                <w:noProof/>
                <w:webHidden/>
              </w:rPr>
              <w:fldChar w:fldCharType="end"/>
            </w:r>
          </w:hyperlink>
        </w:p>
        <w:p w14:paraId="08A26561" w14:textId="77777777" w:rsidR="00161EA9" w:rsidRDefault="00EA2E05">
          <w:pPr>
            <w:pStyle w:val="TOC1"/>
            <w:tabs>
              <w:tab w:val="right" w:leader="dot" w:pos="9350"/>
            </w:tabs>
            <w:rPr>
              <w:rFonts w:asciiTheme="minorHAnsi" w:eastAsiaTheme="minorEastAsia" w:hAnsiTheme="minorHAnsi"/>
              <w:noProof/>
              <w:sz w:val="22"/>
            </w:rPr>
          </w:pPr>
          <w:hyperlink w:anchor="_Toc89478775" w:history="1">
            <w:r w:rsidR="00161EA9" w:rsidRPr="006F7EAB">
              <w:rPr>
                <w:rStyle w:val="Hyperlink"/>
                <w:rFonts w:cs="Arial"/>
                <w:b/>
                <w:noProof/>
              </w:rPr>
              <w:t>Introduction and Background</w:t>
            </w:r>
            <w:r w:rsidR="00161EA9">
              <w:rPr>
                <w:noProof/>
                <w:webHidden/>
              </w:rPr>
              <w:tab/>
            </w:r>
            <w:r w:rsidR="00161EA9">
              <w:rPr>
                <w:noProof/>
                <w:webHidden/>
              </w:rPr>
              <w:fldChar w:fldCharType="begin"/>
            </w:r>
            <w:r w:rsidR="00161EA9">
              <w:rPr>
                <w:noProof/>
                <w:webHidden/>
              </w:rPr>
              <w:instrText xml:space="preserve"> PAGEREF _Toc89478775 \h </w:instrText>
            </w:r>
            <w:r w:rsidR="00161EA9">
              <w:rPr>
                <w:noProof/>
                <w:webHidden/>
              </w:rPr>
            </w:r>
            <w:r w:rsidR="00161EA9">
              <w:rPr>
                <w:noProof/>
                <w:webHidden/>
              </w:rPr>
              <w:fldChar w:fldCharType="separate"/>
            </w:r>
            <w:r w:rsidR="00161EA9">
              <w:rPr>
                <w:noProof/>
                <w:webHidden/>
              </w:rPr>
              <w:t>3</w:t>
            </w:r>
            <w:r w:rsidR="00161EA9">
              <w:rPr>
                <w:noProof/>
                <w:webHidden/>
              </w:rPr>
              <w:fldChar w:fldCharType="end"/>
            </w:r>
          </w:hyperlink>
        </w:p>
        <w:p w14:paraId="5917ED90" w14:textId="77777777" w:rsidR="00161EA9" w:rsidRDefault="00EA2E05">
          <w:pPr>
            <w:pStyle w:val="TOC1"/>
            <w:tabs>
              <w:tab w:val="right" w:leader="dot" w:pos="9350"/>
            </w:tabs>
            <w:rPr>
              <w:rFonts w:asciiTheme="minorHAnsi" w:eastAsiaTheme="minorEastAsia" w:hAnsiTheme="minorHAnsi"/>
              <w:noProof/>
              <w:sz w:val="22"/>
            </w:rPr>
          </w:pPr>
          <w:hyperlink w:anchor="_Toc89478776" w:history="1">
            <w:r w:rsidR="00161EA9" w:rsidRPr="006F7EAB">
              <w:rPr>
                <w:rStyle w:val="Hyperlink"/>
                <w:rFonts w:cs="Arial"/>
                <w:b/>
                <w:bCs/>
                <w:noProof/>
              </w:rPr>
              <w:t>Primary research</w:t>
            </w:r>
            <w:r w:rsidR="00161EA9">
              <w:rPr>
                <w:noProof/>
                <w:webHidden/>
              </w:rPr>
              <w:tab/>
            </w:r>
            <w:r w:rsidR="00161EA9">
              <w:rPr>
                <w:noProof/>
                <w:webHidden/>
              </w:rPr>
              <w:fldChar w:fldCharType="begin"/>
            </w:r>
            <w:r w:rsidR="00161EA9">
              <w:rPr>
                <w:noProof/>
                <w:webHidden/>
              </w:rPr>
              <w:instrText xml:space="preserve"> PAGEREF _Toc89478776 \h </w:instrText>
            </w:r>
            <w:r w:rsidR="00161EA9">
              <w:rPr>
                <w:noProof/>
                <w:webHidden/>
              </w:rPr>
            </w:r>
            <w:r w:rsidR="00161EA9">
              <w:rPr>
                <w:noProof/>
                <w:webHidden/>
              </w:rPr>
              <w:fldChar w:fldCharType="separate"/>
            </w:r>
            <w:r w:rsidR="00161EA9">
              <w:rPr>
                <w:noProof/>
                <w:webHidden/>
              </w:rPr>
              <w:t>4</w:t>
            </w:r>
            <w:r w:rsidR="00161EA9">
              <w:rPr>
                <w:noProof/>
                <w:webHidden/>
              </w:rPr>
              <w:fldChar w:fldCharType="end"/>
            </w:r>
          </w:hyperlink>
        </w:p>
        <w:p w14:paraId="0601976A" w14:textId="77777777" w:rsidR="00161EA9" w:rsidRDefault="00EA2E05">
          <w:pPr>
            <w:pStyle w:val="TOC1"/>
            <w:tabs>
              <w:tab w:val="right" w:leader="dot" w:pos="9350"/>
            </w:tabs>
            <w:rPr>
              <w:rFonts w:asciiTheme="minorHAnsi" w:eastAsiaTheme="minorEastAsia" w:hAnsiTheme="minorHAnsi"/>
              <w:noProof/>
              <w:sz w:val="22"/>
            </w:rPr>
          </w:pPr>
          <w:hyperlink w:anchor="_Toc89478777" w:history="1">
            <w:r w:rsidR="00161EA9" w:rsidRPr="006F7EAB">
              <w:rPr>
                <w:rStyle w:val="Hyperlink"/>
                <w:rFonts w:cs="Arial"/>
                <w:b/>
                <w:bCs/>
                <w:noProof/>
              </w:rPr>
              <w:t>Methodology and Discussion</w:t>
            </w:r>
            <w:r w:rsidR="00161EA9">
              <w:rPr>
                <w:noProof/>
                <w:webHidden/>
              </w:rPr>
              <w:tab/>
            </w:r>
            <w:r w:rsidR="00161EA9">
              <w:rPr>
                <w:noProof/>
                <w:webHidden/>
              </w:rPr>
              <w:fldChar w:fldCharType="begin"/>
            </w:r>
            <w:r w:rsidR="00161EA9">
              <w:rPr>
                <w:noProof/>
                <w:webHidden/>
              </w:rPr>
              <w:instrText xml:space="preserve"> PAGEREF _Toc89478777 \h </w:instrText>
            </w:r>
            <w:r w:rsidR="00161EA9">
              <w:rPr>
                <w:noProof/>
                <w:webHidden/>
              </w:rPr>
            </w:r>
            <w:r w:rsidR="00161EA9">
              <w:rPr>
                <w:noProof/>
                <w:webHidden/>
              </w:rPr>
              <w:fldChar w:fldCharType="separate"/>
            </w:r>
            <w:r w:rsidR="00161EA9">
              <w:rPr>
                <w:noProof/>
                <w:webHidden/>
              </w:rPr>
              <w:t>5</w:t>
            </w:r>
            <w:r w:rsidR="00161EA9">
              <w:rPr>
                <w:noProof/>
                <w:webHidden/>
              </w:rPr>
              <w:fldChar w:fldCharType="end"/>
            </w:r>
          </w:hyperlink>
        </w:p>
        <w:p w14:paraId="061A78C8" w14:textId="77777777" w:rsidR="00161EA9" w:rsidRDefault="00EA2E05">
          <w:pPr>
            <w:pStyle w:val="TOC2"/>
            <w:tabs>
              <w:tab w:val="right" w:leader="dot" w:pos="9350"/>
            </w:tabs>
            <w:rPr>
              <w:rFonts w:asciiTheme="minorHAnsi" w:eastAsiaTheme="minorEastAsia" w:hAnsiTheme="minorHAnsi"/>
              <w:noProof/>
              <w:sz w:val="22"/>
            </w:rPr>
          </w:pPr>
          <w:hyperlink w:anchor="_Toc89478778" w:history="1">
            <w:r w:rsidR="00161EA9" w:rsidRPr="006F7EAB">
              <w:rPr>
                <w:rStyle w:val="Hyperlink"/>
                <w:rFonts w:cs="Arial"/>
                <w:b/>
                <w:bCs/>
                <w:noProof/>
              </w:rPr>
              <w:t>Employee Engagement</w:t>
            </w:r>
            <w:r w:rsidR="00161EA9">
              <w:rPr>
                <w:noProof/>
                <w:webHidden/>
              </w:rPr>
              <w:tab/>
            </w:r>
            <w:r w:rsidR="00161EA9">
              <w:rPr>
                <w:noProof/>
                <w:webHidden/>
              </w:rPr>
              <w:fldChar w:fldCharType="begin"/>
            </w:r>
            <w:r w:rsidR="00161EA9">
              <w:rPr>
                <w:noProof/>
                <w:webHidden/>
              </w:rPr>
              <w:instrText xml:space="preserve"> PAGEREF _Toc89478778 \h </w:instrText>
            </w:r>
            <w:r w:rsidR="00161EA9">
              <w:rPr>
                <w:noProof/>
                <w:webHidden/>
              </w:rPr>
            </w:r>
            <w:r w:rsidR="00161EA9">
              <w:rPr>
                <w:noProof/>
                <w:webHidden/>
              </w:rPr>
              <w:fldChar w:fldCharType="separate"/>
            </w:r>
            <w:r w:rsidR="00161EA9">
              <w:rPr>
                <w:noProof/>
                <w:webHidden/>
              </w:rPr>
              <w:t>6</w:t>
            </w:r>
            <w:r w:rsidR="00161EA9">
              <w:rPr>
                <w:noProof/>
                <w:webHidden/>
              </w:rPr>
              <w:fldChar w:fldCharType="end"/>
            </w:r>
          </w:hyperlink>
        </w:p>
        <w:p w14:paraId="409837C5" w14:textId="77777777" w:rsidR="00161EA9" w:rsidRDefault="00EA2E05">
          <w:pPr>
            <w:pStyle w:val="TOC2"/>
            <w:tabs>
              <w:tab w:val="right" w:leader="dot" w:pos="9350"/>
            </w:tabs>
            <w:rPr>
              <w:rFonts w:asciiTheme="minorHAnsi" w:eastAsiaTheme="minorEastAsia" w:hAnsiTheme="minorHAnsi"/>
              <w:noProof/>
              <w:sz w:val="22"/>
            </w:rPr>
          </w:pPr>
          <w:hyperlink w:anchor="_Toc89478779" w:history="1">
            <w:r w:rsidR="00161EA9" w:rsidRPr="006F7EAB">
              <w:rPr>
                <w:rStyle w:val="Hyperlink"/>
                <w:rFonts w:cs="Arial"/>
                <w:b/>
                <w:bCs/>
                <w:noProof/>
              </w:rPr>
              <w:t>Improving Employee Engagement</w:t>
            </w:r>
            <w:r w:rsidR="00161EA9">
              <w:rPr>
                <w:noProof/>
                <w:webHidden/>
              </w:rPr>
              <w:tab/>
            </w:r>
            <w:r w:rsidR="00161EA9">
              <w:rPr>
                <w:noProof/>
                <w:webHidden/>
              </w:rPr>
              <w:fldChar w:fldCharType="begin"/>
            </w:r>
            <w:r w:rsidR="00161EA9">
              <w:rPr>
                <w:noProof/>
                <w:webHidden/>
              </w:rPr>
              <w:instrText xml:space="preserve"> PAGEREF _Toc89478779 \h </w:instrText>
            </w:r>
            <w:r w:rsidR="00161EA9">
              <w:rPr>
                <w:noProof/>
                <w:webHidden/>
              </w:rPr>
            </w:r>
            <w:r w:rsidR="00161EA9">
              <w:rPr>
                <w:noProof/>
                <w:webHidden/>
              </w:rPr>
              <w:fldChar w:fldCharType="separate"/>
            </w:r>
            <w:r w:rsidR="00161EA9">
              <w:rPr>
                <w:noProof/>
                <w:webHidden/>
              </w:rPr>
              <w:t>6</w:t>
            </w:r>
            <w:r w:rsidR="00161EA9">
              <w:rPr>
                <w:noProof/>
                <w:webHidden/>
              </w:rPr>
              <w:fldChar w:fldCharType="end"/>
            </w:r>
          </w:hyperlink>
        </w:p>
        <w:p w14:paraId="2AA0535D" w14:textId="77777777" w:rsidR="00161EA9" w:rsidRDefault="00EA2E05">
          <w:pPr>
            <w:pStyle w:val="TOC2"/>
            <w:tabs>
              <w:tab w:val="right" w:leader="dot" w:pos="9350"/>
            </w:tabs>
            <w:rPr>
              <w:rFonts w:asciiTheme="minorHAnsi" w:eastAsiaTheme="minorEastAsia" w:hAnsiTheme="minorHAnsi"/>
              <w:noProof/>
              <w:sz w:val="22"/>
            </w:rPr>
          </w:pPr>
          <w:hyperlink w:anchor="_Toc89478780" w:history="1">
            <w:r w:rsidR="00161EA9" w:rsidRPr="006F7EAB">
              <w:rPr>
                <w:rStyle w:val="Hyperlink"/>
                <w:rFonts w:cs="Arial"/>
                <w:b/>
                <w:bCs/>
                <w:noProof/>
              </w:rPr>
              <w:t>Importance of Employee Engagement</w:t>
            </w:r>
            <w:r w:rsidR="00161EA9">
              <w:rPr>
                <w:noProof/>
                <w:webHidden/>
              </w:rPr>
              <w:tab/>
            </w:r>
            <w:r w:rsidR="00161EA9">
              <w:rPr>
                <w:noProof/>
                <w:webHidden/>
              </w:rPr>
              <w:fldChar w:fldCharType="begin"/>
            </w:r>
            <w:r w:rsidR="00161EA9">
              <w:rPr>
                <w:noProof/>
                <w:webHidden/>
              </w:rPr>
              <w:instrText xml:space="preserve"> PAGEREF _Toc89478780 \h </w:instrText>
            </w:r>
            <w:r w:rsidR="00161EA9">
              <w:rPr>
                <w:noProof/>
                <w:webHidden/>
              </w:rPr>
            </w:r>
            <w:r w:rsidR="00161EA9">
              <w:rPr>
                <w:noProof/>
                <w:webHidden/>
              </w:rPr>
              <w:fldChar w:fldCharType="separate"/>
            </w:r>
            <w:r w:rsidR="00161EA9">
              <w:rPr>
                <w:noProof/>
                <w:webHidden/>
              </w:rPr>
              <w:t>7</w:t>
            </w:r>
            <w:r w:rsidR="00161EA9">
              <w:rPr>
                <w:noProof/>
                <w:webHidden/>
              </w:rPr>
              <w:fldChar w:fldCharType="end"/>
            </w:r>
          </w:hyperlink>
        </w:p>
        <w:p w14:paraId="63AAE59C" w14:textId="77777777" w:rsidR="00161EA9" w:rsidRDefault="00EA2E05">
          <w:pPr>
            <w:pStyle w:val="TOC2"/>
            <w:tabs>
              <w:tab w:val="right" w:leader="dot" w:pos="9350"/>
            </w:tabs>
            <w:rPr>
              <w:rFonts w:asciiTheme="minorHAnsi" w:eastAsiaTheme="minorEastAsia" w:hAnsiTheme="minorHAnsi"/>
              <w:noProof/>
              <w:sz w:val="22"/>
            </w:rPr>
          </w:pPr>
          <w:hyperlink w:anchor="_Toc89478781" w:history="1">
            <w:r w:rsidR="00161EA9" w:rsidRPr="006F7EAB">
              <w:rPr>
                <w:rStyle w:val="Hyperlink"/>
                <w:rFonts w:cs="Arial"/>
                <w:b/>
                <w:bCs/>
                <w:noProof/>
              </w:rPr>
              <w:t>Employee retention</w:t>
            </w:r>
            <w:r w:rsidR="00161EA9">
              <w:rPr>
                <w:noProof/>
                <w:webHidden/>
              </w:rPr>
              <w:tab/>
            </w:r>
            <w:r w:rsidR="00161EA9">
              <w:rPr>
                <w:noProof/>
                <w:webHidden/>
              </w:rPr>
              <w:fldChar w:fldCharType="begin"/>
            </w:r>
            <w:r w:rsidR="00161EA9">
              <w:rPr>
                <w:noProof/>
                <w:webHidden/>
              </w:rPr>
              <w:instrText xml:space="preserve"> PAGEREF _Toc89478781 \h </w:instrText>
            </w:r>
            <w:r w:rsidR="00161EA9">
              <w:rPr>
                <w:noProof/>
                <w:webHidden/>
              </w:rPr>
            </w:r>
            <w:r w:rsidR="00161EA9">
              <w:rPr>
                <w:noProof/>
                <w:webHidden/>
              </w:rPr>
              <w:fldChar w:fldCharType="separate"/>
            </w:r>
            <w:r w:rsidR="00161EA9">
              <w:rPr>
                <w:noProof/>
                <w:webHidden/>
              </w:rPr>
              <w:t>7</w:t>
            </w:r>
            <w:r w:rsidR="00161EA9">
              <w:rPr>
                <w:noProof/>
                <w:webHidden/>
              </w:rPr>
              <w:fldChar w:fldCharType="end"/>
            </w:r>
          </w:hyperlink>
        </w:p>
        <w:p w14:paraId="2E376ECF" w14:textId="77777777" w:rsidR="00161EA9" w:rsidRDefault="00EA2E05">
          <w:pPr>
            <w:pStyle w:val="TOC1"/>
            <w:tabs>
              <w:tab w:val="right" w:leader="dot" w:pos="9350"/>
            </w:tabs>
            <w:rPr>
              <w:rFonts w:asciiTheme="minorHAnsi" w:eastAsiaTheme="minorEastAsia" w:hAnsiTheme="minorHAnsi"/>
              <w:noProof/>
              <w:sz w:val="22"/>
            </w:rPr>
          </w:pPr>
          <w:hyperlink w:anchor="_Toc89478782" w:history="1">
            <w:r w:rsidR="00161EA9" w:rsidRPr="006F7EAB">
              <w:rPr>
                <w:rStyle w:val="Hyperlink"/>
                <w:rFonts w:cs="Arial"/>
                <w:b/>
                <w:bCs/>
                <w:noProof/>
              </w:rPr>
              <w:t>Evaluation of methodology of the research</w:t>
            </w:r>
            <w:r w:rsidR="00161EA9">
              <w:rPr>
                <w:noProof/>
                <w:webHidden/>
              </w:rPr>
              <w:tab/>
            </w:r>
            <w:r w:rsidR="00161EA9">
              <w:rPr>
                <w:noProof/>
                <w:webHidden/>
              </w:rPr>
              <w:fldChar w:fldCharType="begin"/>
            </w:r>
            <w:r w:rsidR="00161EA9">
              <w:rPr>
                <w:noProof/>
                <w:webHidden/>
              </w:rPr>
              <w:instrText xml:space="preserve"> PAGEREF _Toc89478782 \h </w:instrText>
            </w:r>
            <w:r w:rsidR="00161EA9">
              <w:rPr>
                <w:noProof/>
                <w:webHidden/>
              </w:rPr>
            </w:r>
            <w:r w:rsidR="00161EA9">
              <w:rPr>
                <w:noProof/>
                <w:webHidden/>
              </w:rPr>
              <w:fldChar w:fldCharType="separate"/>
            </w:r>
            <w:r w:rsidR="00161EA9">
              <w:rPr>
                <w:noProof/>
                <w:webHidden/>
              </w:rPr>
              <w:t>7</w:t>
            </w:r>
            <w:r w:rsidR="00161EA9">
              <w:rPr>
                <w:noProof/>
                <w:webHidden/>
              </w:rPr>
              <w:fldChar w:fldCharType="end"/>
            </w:r>
          </w:hyperlink>
        </w:p>
        <w:p w14:paraId="1FA2CC93" w14:textId="77777777" w:rsidR="00161EA9" w:rsidRDefault="00EA2E05">
          <w:pPr>
            <w:pStyle w:val="TOC1"/>
            <w:tabs>
              <w:tab w:val="right" w:leader="dot" w:pos="9350"/>
            </w:tabs>
            <w:rPr>
              <w:rFonts w:asciiTheme="minorHAnsi" w:eastAsiaTheme="minorEastAsia" w:hAnsiTheme="minorHAnsi"/>
              <w:noProof/>
              <w:sz w:val="22"/>
            </w:rPr>
          </w:pPr>
          <w:hyperlink w:anchor="_Toc89478783" w:history="1">
            <w:r w:rsidR="00161EA9" w:rsidRPr="006F7EAB">
              <w:rPr>
                <w:rStyle w:val="Hyperlink"/>
                <w:rFonts w:cs="Arial"/>
                <w:b/>
                <w:bCs/>
                <w:noProof/>
              </w:rPr>
              <w:t>Conclusion</w:t>
            </w:r>
            <w:r w:rsidR="00161EA9">
              <w:rPr>
                <w:noProof/>
                <w:webHidden/>
              </w:rPr>
              <w:tab/>
            </w:r>
            <w:r w:rsidR="00161EA9">
              <w:rPr>
                <w:noProof/>
                <w:webHidden/>
              </w:rPr>
              <w:fldChar w:fldCharType="begin"/>
            </w:r>
            <w:r w:rsidR="00161EA9">
              <w:rPr>
                <w:noProof/>
                <w:webHidden/>
              </w:rPr>
              <w:instrText xml:space="preserve"> PAGEREF _Toc89478783 \h </w:instrText>
            </w:r>
            <w:r w:rsidR="00161EA9">
              <w:rPr>
                <w:noProof/>
                <w:webHidden/>
              </w:rPr>
            </w:r>
            <w:r w:rsidR="00161EA9">
              <w:rPr>
                <w:noProof/>
                <w:webHidden/>
              </w:rPr>
              <w:fldChar w:fldCharType="separate"/>
            </w:r>
            <w:r w:rsidR="00161EA9">
              <w:rPr>
                <w:noProof/>
                <w:webHidden/>
              </w:rPr>
              <w:t>8</w:t>
            </w:r>
            <w:r w:rsidR="00161EA9">
              <w:rPr>
                <w:noProof/>
                <w:webHidden/>
              </w:rPr>
              <w:fldChar w:fldCharType="end"/>
            </w:r>
          </w:hyperlink>
        </w:p>
        <w:p w14:paraId="438EE0EB" w14:textId="77777777" w:rsidR="00161EA9" w:rsidRDefault="00EA2E05">
          <w:pPr>
            <w:pStyle w:val="TOC1"/>
            <w:tabs>
              <w:tab w:val="right" w:leader="dot" w:pos="9350"/>
            </w:tabs>
            <w:rPr>
              <w:rFonts w:asciiTheme="minorHAnsi" w:eastAsiaTheme="minorEastAsia" w:hAnsiTheme="minorHAnsi"/>
              <w:noProof/>
              <w:sz w:val="22"/>
            </w:rPr>
          </w:pPr>
          <w:hyperlink w:anchor="_Toc89478784" w:history="1">
            <w:r w:rsidR="00161EA9" w:rsidRPr="006F7EAB">
              <w:rPr>
                <w:rStyle w:val="Hyperlink"/>
                <w:rFonts w:cs="Arial"/>
                <w:b/>
                <w:noProof/>
              </w:rPr>
              <w:t>References</w:t>
            </w:r>
            <w:r w:rsidR="00161EA9">
              <w:rPr>
                <w:noProof/>
                <w:webHidden/>
              </w:rPr>
              <w:tab/>
            </w:r>
            <w:r w:rsidR="00161EA9">
              <w:rPr>
                <w:noProof/>
                <w:webHidden/>
              </w:rPr>
              <w:fldChar w:fldCharType="begin"/>
            </w:r>
            <w:r w:rsidR="00161EA9">
              <w:rPr>
                <w:noProof/>
                <w:webHidden/>
              </w:rPr>
              <w:instrText xml:space="preserve"> PAGEREF _Toc89478784 \h </w:instrText>
            </w:r>
            <w:r w:rsidR="00161EA9">
              <w:rPr>
                <w:noProof/>
                <w:webHidden/>
              </w:rPr>
            </w:r>
            <w:r w:rsidR="00161EA9">
              <w:rPr>
                <w:noProof/>
                <w:webHidden/>
              </w:rPr>
              <w:fldChar w:fldCharType="separate"/>
            </w:r>
            <w:r w:rsidR="00161EA9">
              <w:rPr>
                <w:noProof/>
                <w:webHidden/>
              </w:rPr>
              <w:t>9</w:t>
            </w:r>
            <w:r w:rsidR="00161EA9">
              <w:rPr>
                <w:noProof/>
                <w:webHidden/>
              </w:rPr>
              <w:fldChar w:fldCharType="end"/>
            </w:r>
          </w:hyperlink>
        </w:p>
        <w:p w14:paraId="5B577614" w14:textId="77777777" w:rsidR="006F0587" w:rsidRPr="00CD2594" w:rsidRDefault="006F0587" w:rsidP="00161EA9">
          <w:pPr>
            <w:spacing w:line="360" w:lineRule="auto"/>
            <w:rPr>
              <w:rFonts w:cs="Arial"/>
              <w:sz w:val="24"/>
              <w:szCs w:val="24"/>
            </w:rPr>
          </w:pPr>
          <w:r w:rsidRPr="00CD2594">
            <w:rPr>
              <w:rFonts w:cs="Arial"/>
              <w:b/>
              <w:bCs/>
              <w:noProof/>
              <w:sz w:val="24"/>
              <w:szCs w:val="24"/>
            </w:rPr>
            <w:fldChar w:fldCharType="end"/>
          </w:r>
        </w:p>
      </w:sdtContent>
    </w:sdt>
    <w:p w14:paraId="4559CDE2" w14:textId="77777777" w:rsidR="006F0587" w:rsidRPr="00CD2594" w:rsidRDefault="006F0587" w:rsidP="00161EA9">
      <w:pPr>
        <w:spacing w:line="360" w:lineRule="auto"/>
        <w:rPr>
          <w:rFonts w:cs="Arial"/>
          <w:sz w:val="24"/>
          <w:szCs w:val="24"/>
        </w:rPr>
      </w:pPr>
    </w:p>
    <w:p w14:paraId="213C312B" w14:textId="77777777" w:rsidR="00C64E1D" w:rsidRPr="00CD2594" w:rsidRDefault="00C64E1D" w:rsidP="00161EA9">
      <w:pPr>
        <w:spacing w:line="360" w:lineRule="auto"/>
        <w:rPr>
          <w:rFonts w:cs="Arial"/>
          <w:sz w:val="24"/>
          <w:szCs w:val="24"/>
        </w:rPr>
      </w:pPr>
    </w:p>
    <w:p w14:paraId="1D36FED6" w14:textId="77777777" w:rsidR="00C64E1D" w:rsidRPr="00CD2594" w:rsidRDefault="00C64E1D" w:rsidP="00161EA9">
      <w:pPr>
        <w:spacing w:line="360" w:lineRule="auto"/>
        <w:rPr>
          <w:rFonts w:cs="Arial"/>
          <w:sz w:val="24"/>
          <w:szCs w:val="24"/>
        </w:rPr>
      </w:pPr>
    </w:p>
    <w:p w14:paraId="61DB24C4" w14:textId="77777777" w:rsidR="00C64E1D" w:rsidRPr="00CD2594" w:rsidRDefault="00C64E1D" w:rsidP="00161EA9">
      <w:pPr>
        <w:spacing w:line="360" w:lineRule="auto"/>
        <w:rPr>
          <w:rFonts w:cs="Arial"/>
          <w:sz w:val="24"/>
          <w:szCs w:val="24"/>
        </w:rPr>
      </w:pPr>
    </w:p>
    <w:p w14:paraId="2F1E68EB" w14:textId="77777777" w:rsidR="00C64E1D" w:rsidRPr="00CD2594" w:rsidRDefault="00C64E1D" w:rsidP="00161EA9">
      <w:pPr>
        <w:spacing w:line="360" w:lineRule="auto"/>
        <w:rPr>
          <w:rFonts w:cs="Arial"/>
          <w:sz w:val="24"/>
          <w:szCs w:val="24"/>
        </w:rPr>
      </w:pPr>
    </w:p>
    <w:p w14:paraId="3CABC08F" w14:textId="77777777" w:rsidR="00C64E1D" w:rsidRPr="00CD2594" w:rsidRDefault="00C64E1D" w:rsidP="00161EA9">
      <w:pPr>
        <w:spacing w:line="360" w:lineRule="auto"/>
        <w:rPr>
          <w:rFonts w:cs="Arial"/>
          <w:sz w:val="24"/>
          <w:szCs w:val="24"/>
        </w:rPr>
      </w:pPr>
    </w:p>
    <w:p w14:paraId="240708D7" w14:textId="77777777" w:rsidR="00C64E1D" w:rsidRPr="00CD2594" w:rsidRDefault="00C64E1D" w:rsidP="00161EA9">
      <w:pPr>
        <w:spacing w:line="360" w:lineRule="auto"/>
        <w:rPr>
          <w:rFonts w:cs="Arial"/>
          <w:sz w:val="24"/>
          <w:szCs w:val="24"/>
        </w:rPr>
      </w:pPr>
    </w:p>
    <w:p w14:paraId="3CEAE03F" w14:textId="77777777" w:rsidR="00C64E1D" w:rsidRPr="00CD2594" w:rsidRDefault="00C64E1D" w:rsidP="00161EA9">
      <w:pPr>
        <w:spacing w:line="360" w:lineRule="auto"/>
        <w:rPr>
          <w:rFonts w:cs="Arial"/>
          <w:sz w:val="24"/>
          <w:szCs w:val="24"/>
        </w:rPr>
      </w:pPr>
    </w:p>
    <w:p w14:paraId="19A996F3" w14:textId="77777777" w:rsidR="00C64E1D" w:rsidRPr="00CD2594" w:rsidRDefault="00C64E1D" w:rsidP="00161EA9">
      <w:pPr>
        <w:spacing w:line="360" w:lineRule="auto"/>
        <w:rPr>
          <w:rFonts w:cs="Arial"/>
          <w:sz w:val="24"/>
          <w:szCs w:val="24"/>
        </w:rPr>
      </w:pPr>
    </w:p>
    <w:p w14:paraId="1A109563" w14:textId="77777777" w:rsidR="00C64E1D" w:rsidRPr="00CD2594" w:rsidRDefault="00C64E1D" w:rsidP="00161EA9">
      <w:pPr>
        <w:spacing w:line="360" w:lineRule="auto"/>
        <w:rPr>
          <w:rFonts w:cs="Arial"/>
          <w:sz w:val="24"/>
          <w:szCs w:val="24"/>
        </w:rPr>
      </w:pPr>
    </w:p>
    <w:p w14:paraId="093FB7C8" w14:textId="77777777" w:rsidR="00C64E1D" w:rsidRPr="00CD2594" w:rsidRDefault="00C64E1D" w:rsidP="00161EA9">
      <w:pPr>
        <w:spacing w:line="360" w:lineRule="auto"/>
        <w:rPr>
          <w:rFonts w:cs="Arial"/>
          <w:sz w:val="24"/>
          <w:szCs w:val="24"/>
        </w:rPr>
      </w:pPr>
    </w:p>
    <w:p w14:paraId="6C7A2BB3" w14:textId="77777777" w:rsidR="00161EA9" w:rsidRPr="00161EA9" w:rsidRDefault="00161EA9" w:rsidP="00161EA9">
      <w:pPr>
        <w:pStyle w:val="Heading1"/>
        <w:spacing w:before="0" w:line="360" w:lineRule="auto"/>
        <w:rPr>
          <w:rFonts w:ascii="Times New Roman" w:hAnsi="Times New Roman" w:cs="Times New Roman"/>
          <w:b/>
          <w:szCs w:val="24"/>
        </w:rPr>
      </w:pPr>
      <w:bookmarkStart w:id="0" w:name="_Toc89478774"/>
      <w:r w:rsidRPr="00161EA9">
        <w:rPr>
          <w:rFonts w:cs="Arial"/>
          <w:b/>
          <w:szCs w:val="24"/>
        </w:rPr>
        <w:lastRenderedPageBreak/>
        <w:t xml:space="preserve">Research Proposal Based </w:t>
      </w:r>
      <w:proofErr w:type="gramStart"/>
      <w:r w:rsidRPr="00161EA9">
        <w:rPr>
          <w:rFonts w:cs="Arial"/>
          <w:b/>
          <w:szCs w:val="24"/>
        </w:rPr>
        <w:t>On</w:t>
      </w:r>
      <w:proofErr w:type="gramEnd"/>
      <w:r w:rsidRPr="00161EA9">
        <w:rPr>
          <w:rFonts w:cs="Arial"/>
          <w:b/>
          <w:szCs w:val="24"/>
        </w:rPr>
        <w:t xml:space="preserve"> A Hotel</w:t>
      </w:r>
      <w:bookmarkEnd w:id="0"/>
    </w:p>
    <w:p w14:paraId="25EB6D23" w14:textId="77777777" w:rsidR="00CD2594" w:rsidRPr="00CD2594" w:rsidRDefault="00CD2594" w:rsidP="00161EA9">
      <w:pPr>
        <w:pStyle w:val="Heading1"/>
        <w:spacing w:before="0" w:line="360" w:lineRule="auto"/>
        <w:jc w:val="both"/>
        <w:rPr>
          <w:rFonts w:cs="Arial"/>
          <w:color w:val="0E101A"/>
          <w:szCs w:val="24"/>
        </w:rPr>
      </w:pPr>
      <w:bookmarkStart w:id="1" w:name="_Toc89478775"/>
      <w:r w:rsidRPr="00CD2594">
        <w:rPr>
          <w:rStyle w:val="Strong"/>
          <w:rFonts w:cs="Arial"/>
          <w:bCs w:val="0"/>
          <w:color w:val="0E101A"/>
          <w:szCs w:val="24"/>
        </w:rPr>
        <w:t>Introduction and Background</w:t>
      </w:r>
      <w:bookmarkEnd w:id="1"/>
    </w:p>
    <w:p w14:paraId="53C69BF9"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 xml:space="preserve">Brown’s Hotel is a luxurious hotel located in Albemarle Street, Mayfair, in London, owned by the Forte family. It was one of the first hotels opened in London in 1837, built by Sarah and James Brown (LHW 2021). According to </w:t>
      </w:r>
      <w:proofErr w:type="spellStart"/>
      <w:r w:rsidRPr="00CD2594">
        <w:rPr>
          <w:rFonts w:ascii="Arial" w:hAnsi="Arial" w:cs="Arial"/>
          <w:color w:val="0E101A"/>
        </w:rPr>
        <w:t>Trilivas</w:t>
      </w:r>
      <w:proofErr w:type="spellEnd"/>
      <w:r w:rsidRPr="00CD2594">
        <w:rPr>
          <w:rFonts w:ascii="Arial" w:hAnsi="Arial" w:cs="Arial"/>
          <w:color w:val="0E101A"/>
        </w:rPr>
        <w:t xml:space="preserve"> (2020), Brown’s hotel goes back as a historical landmark but does not dwell in the past; instead, it has grown to be known as one of London's major impressionable and luxurious hotels. It has been the spot for the presidents and </w:t>
      </w:r>
      <w:proofErr w:type="gramStart"/>
      <w:r w:rsidRPr="00CD2594">
        <w:rPr>
          <w:rFonts w:ascii="Arial" w:hAnsi="Arial" w:cs="Arial"/>
          <w:color w:val="0E101A"/>
        </w:rPr>
        <w:t>royalties</w:t>
      </w:r>
      <w:proofErr w:type="gramEnd"/>
      <w:r w:rsidRPr="00CD2594">
        <w:rPr>
          <w:rFonts w:ascii="Arial" w:hAnsi="Arial" w:cs="Arial"/>
          <w:color w:val="0E101A"/>
        </w:rPr>
        <w:t xml:space="preserve"> hotel of choice over the centuries in the United Kingdom. The hotel offers several exceptional comfort services varying between weddings, accommodation, dining, events hosting, meeting and seminars, galleries, suites, among others (Rocco Forte hotels 2021). The hotel has hosted many important people, including Queen Victoria, who took breakfast there, Empress Eugenie and Napoleon III, who took refuge there from the third Republic of France, and Theodore Roosevelt, who his wedding eve night there. In the modern-day (2003), Rocco Forte Hotels group acquired the Brown’s led by the Forte family, who used a fortune (</w:t>
      </w:r>
      <w:proofErr w:type="gramStart"/>
      <w:r w:rsidRPr="00CD2594">
        <w:rPr>
          <w:rFonts w:ascii="Arial" w:hAnsi="Arial" w:cs="Arial"/>
          <w:color w:val="0E101A"/>
        </w:rPr>
        <w:t>£24-million</w:t>
      </w:r>
      <w:proofErr w:type="gramEnd"/>
      <w:r w:rsidRPr="00CD2594">
        <w:rPr>
          <w:rFonts w:ascii="Arial" w:hAnsi="Arial" w:cs="Arial"/>
          <w:color w:val="0E101A"/>
        </w:rPr>
        <w:t>) to renovate and refurbish Brown’s hotel. </w:t>
      </w:r>
    </w:p>
    <w:p w14:paraId="055A8B82"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Just like all other business setups and companies, Brown’s hotel has employees who keep the whole place running as it should. Employees are the fundamental part of any business, and their level of engagement will determine the success or failure of any business (Osborne and Hammoud 2017 p.52). With proper motivation, every employee puts their best effort to produce their best result. Studies show that employee engagement influence how every employee performs to achieve the set organizational goals (</w:t>
      </w:r>
      <w:proofErr w:type="spellStart"/>
      <w:r w:rsidRPr="00CD2594">
        <w:rPr>
          <w:rFonts w:ascii="Arial" w:hAnsi="Arial" w:cs="Arial"/>
          <w:color w:val="0E101A"/>
        </w:rPr>
        <w:t>Satata</w:t>
      </w:r>
      <w:proofErr w:type="spellEnd"/>
      <w:r w:rsidRPr="00CD2594">
        <w:rPr>
          <w:rFonts w:ascii="Arial" w:hAnsi="Arial" w:cs="Arial"/>
          <w:color w:val="0E101A"/>
        </w:rPr>
        <w:t xml:space="preserve"> 2021 p.48). According to the Office for National Statistics (2021. p.3), COVID-19 has negatively impacted the hospitality industries in the UK and all over the globe. During this pandemic period, the COVID-19 regulation on these hotels affected its employees in one way or the other. Businesses all over the world during this pandemic has made employee engagement an utmost part of human resource as management of business industries (</w:t>
      </w:r>
      <w:proofErr w:type="spellStart"/>
      <w:r w:rsidRPr="00CD2594">
        <w:rPr>
          <w:rFonts w:ascii="Arial" w:hAnsi="Arial" w:cs="Arial"/>
          <w:color w:val="0E101A"/>
        </w:rPr>
        <w:t>Chanana</w:t>
      </w:r>
      <w:proofErr w:type="spellEnd"/>
      <w:r w:rsidRPr="00CD2594">
        <w:rPr>
          <w:rFonts w:ascii="Arial" w:hAnsi="Arial" w:cs="Arial"/>
          <w:color w:val="0E101A"/>
        </w:rPr>
        <w:t xml:space="preserve"> 2020 p. 6). According to Parker et al. (2020), many lost their jobs while others with talent and high performing were among the few that were retained but overworked with minimum wages. Brown’s hotel had just been recently opened, and pressure placed upon employees on the road to regaining the lost profit lowers employee engagement. </w:t>
      </w:r>
      <w:r w:rsidRPr="00CD2594">
        <w:rPr>
          <w:rFonts w:ascii="Arial" w:hAnsi="Arial" w:cs="Arial"/>
          <w:color w:val="0E101A"/>
        </w:rPr>
        <w:lastRenderedPageBreak/>
        <w:t>COVID-19 has caused devastation that has led to mental illnesses as far as job security is concerned (</w:t>
      </w:r>
      <w:proofErr w:type="spellStart"/>
      <w:r w:rsidRPr="00CD2594">
        <w:rPr>
          <w:rFonts w:ascii="Arial" w:hAnsi="Arial" w:cs="Arial"/>
          <w:color w:val="0E101A"/>
        </w:rPr>
        <w:t>Posel</w:t>
      </w:r>
      <w:proofErr w:type="spellEnd"/>
      <w:r w:rsidRPr="00CD2594">
        <w:rPr>
          <w:rFonts w:ascii="Arial" w:hAnsi="Arial" w:cs="Arial"/>
          <w:color w:val="0E101A"/>
        </w:rPr>
        <w:t xml:space="preserve"> et al., 2021). Many restrictions for entering the UK due to COVID-19 have reduced international customer checking-in at Brown’s hotel (Office for National Statistics, 2021). This issue has increased the hotel’s profit goal achievement, thereby imposing pressure that may cause mental illness on its employees based on the unknown dismissal or retention while still in the middle of the pandemic.</w:t>
      </w:r>
    </w:p>
    <w:p w14:paraId="7DA6AADA" w14:textId="77777777" w:rsidR="00CD2594" w:rsidRPr="00CD2594" w:rsidRDefault="00CD2594" w:rsidP="00161EA9">
      <w:pPr>
        <w:pStyle w:val="Heading1"/>
        <w:spacing w:before="0" w:line="360" w:lineRule="auto"/>
        <w:jc w:val="both"/>
        <w:rPr>
          <w:rFonts w:cs="Arial"/>
          <w:color w:val="0E101A"/>
          <w:szCs w:val="24"/>
        </w:rPr>
      </w:pPr>
      <w:bookmarkStart w:id="2" w:name="_Toc89478776"/>
      <w:r w:rsidRPr="00CD2594">
        <w:rPr>
          <w:rFonts w:cs="Arial"/>
          <w:b/>
          <w:bCs/>
          <w:color w:val="0E101A"/>
          <w:szCs w:val="24"/>
        </w:rPr>
        <w:t>Primary research</w:t>
      </w:r>
      <w:bookmarkEnd w:id="2"/>
    </w:p>
    <w:p w14:paraId="7DF568F9"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The primary research for increased employee pressure and stress can be conducted through different methodologies. It is conducted by the researcher himself (Purdue university 2021). There are many stressors in the workplace, including fear of losing a job, high demand for jobs, bullying, poor working conditions, harassment, among others, and this stressor might lead to mental illnesses or poor productivity (Davies 2021 p.2). Obtaining first-hand information is important because it provides up-to-date non-manipulative data from the people who experience the issue. One of the methods used to collect primary data is one-on-one or phone interviews. I will also design a well-structured questionnaire and feedback forms to help collect data from individuals who feel uncomfortable talking directly to an interviewer. I will observe as well to gain insight into any other unnoticed issues.  </w:t>
      </w:r>
    </w:p>
    <w:p w14:paraId="4AC91B5B"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 xml:space="preserve">Considering that my target respondent will primarily focus on employees, they will feel uncomfortable providing information that would discredit the hotel’s management based on fear of losing their jobs. Therefore, assurance of anonymity and the General Data Protection Regulation (GDPR) are essential during such practices. People will </w:t>
      </w:r>
      <w:proofErr w:type="gramStart"/>
      <w:r w:rsidRPr="00CD2594">
        <w:rPr>
          <w:rFonts w:ascii="Arial" w:hAnsi="Arial" w:cs="Arial"/>
          <w:color w:val="0E101A"/>
        </w:rPr>
        <w:t>open up</w:t>
      </w:r>
      <w:proofErr w:type="gramEnd"/>
      <w:r w:rsidRPr="00CD2594">
        <w:rPr>
          <w:rFonts w:ascii="Arial" w:hAnsi="Arial" w:cs="Arial"/>
          <w:color w:val="0E101A"/>
        </w:rPr>
        <w:t xml:space="preserve"> if they understand that secondary individuals do not view their privacy and data. To ensure GDPR for all the respondents, responses from the questionnaires and feedback forms would be encrypted in a soft file and view-protected from third-party access. I will also ask the respondent to sign the consent form, which states that the participants can withdraw from the study or have their data deleted at any moment they feel like it. To keep their data secret and anonymous, I will let them choose the proper time and place to hold the interview, i.e., through a virtual system, online filling of forms, etc. For example, when conducting an interview, I can invite the respondents to apprise me of their off days </w:t>
      </w:r>
      <w:r w:rsidRPr="00CD2594">
        <w:rPr>
          <w:rFonts w:ascii="Arial" w:hAnsi="Arial" w:cs="Arial"/>
          <w:color w:val="0E101A"/>
        </w:rPr>
        <w:lastRenderedPageBreak/>
        <w:t>so they can decide where and when they can read, sign the consent and give out data anonymously.</w:t>
      </w:r>
    </w:p>
    <w:p w14:paraId="202B587D" w14:textId="77777777" w:rsidR="00CD2594" w:rsidRPr="00CD2594" w:rsidRDefault="00CD2594" w:rsidP="00161EA9">
      <w:pPr>
        <w:pStyle w:val="Heading1"/>
        <w:spacing w:before="0" w:line="360" w:lineRule="auto"/>
        <w:jc w:val="both"/>
        <w:rPr>
          <w:rFonts w:cs="Arial"/>
          <w:color w:val="0E101A"/>
          <w:szCs w:val="24"/>
        </w:rPr>
      </w:pPr>
      <w:bookmarkStart w:id="3" w:name="_Toc89478777"/>
      <w:r w:rsidRPr="00CD2594">
        <w:rPr>
          <w:rFonts w:cs="Arial"/>
          <w:b/>
          <w:bCs/>
          <w:color w:val="0E101A"/>
          <w:szCs w:val="24"/>
        </w:rPr>
        <w:t>Methodology and Discussion</w:t>
      </w:r>
      <w:bookmarkEnd w:id="3"/>
    </w:p>
    <w:p w14:paraId="39EE7280"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 xml:space="preserve">The suitable methodology used to gather information interviews both virtual and face to face, questionnaire filling, observation, and feedback forms. First, the questionnaire is a tool in research methodology that contains a couple of questions, either structured or semi-structured, along with options of answers, either typed or printed, to acquire a specific response from the participants. According to </w:t>
      </w:r>
      <w:proofErr w:type="spellStart"/>
      <w:r w:rsidRPr="00CD2594">
        <w:rPr>
          <w:rFonts w:ascii="Arial" w:hAnsi="Arial" w:cs="Arial"/>
          <w:color w:val="0E101A"/>
        </w:rPr>
        <w:t>Aryal</w:t>
      </w:r>
      <w:proofErr w:type="spellEnd"/>
      <w:r w:rsidRPr="00CD2594">
        <w:rPr>
          <w:rFonts w:ascii="Arial" w:hAnsi="Arial" w:cs="Arial"/>
          <w:color w:val="0E101A"/>
        </w:rPr>
        <w:t xml:space="preserve"> (2019), after questionnaires are typed and printed, I will take the printed items to the hotel management to inform them of my intention in their business. After being given consent to collect data by the hotel administration, I will gather and distribute these questionnaires to all the staff on the premises or send them through the mail and request them to fill them after explaining all the instructions about consent and GDPR. Those who will feel comfortable having a face-to-face interview on their status can also do so. Some employees can be given the feedback form to privately feel at their pleasure and comfort and give them back when ready. </w:t>
      </w:r>
    </w:p>
    <w:p w14:paraId="0BAB7018"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 xml:space="preserve">The interview can only be done somewhere isolated and private to protect the data from falling to a third party. </w:t>
      </w:r>
      <w:proofErr w:type="spellStart"/>
      <w:r w:rsidRPr="00CD2594">
        <w:rPr>
          <w:rFonts w:ascii="Arial" w:hAnsi="Arial" w:cs="Arial"/>
          <w:color w:val="0E101A"/>
        </w:rPr>
        <w:t>Griffee</w:t>
      </w:r>
      <w:proofErr w:type="spellEnd"/>
      <w:r w:rsidRPr="00CD2594">
        <w:rPr>
          <w:rFonts w:ascii="Arial" w:hAnsi="Arial" w:cs="Arial"/>
          <w:color w:val="0E101A"/>
        </w:rPr>
        <w:t xml:space="preserve"> (2005) outlined the interview process as deciding the interviewees, knowing when to stop a specific interview, selecting the interview site, and lastly deciding on the questions to ask. I will briefly tell them the reason for the data collection before commencing any data collection processes. When conducting an interview, it is essential to know when the data becomes elicit and when to stop. It is imperative to have the interview question noted in the order, with a checklist to mark where necessary, or a tape recorder to record the whole session for easy analysis. Lastly, several ideas can only be collected through human senses of seeing, smelling, and listening (Bryant 2016). Having the objective in mind, I would easily observe the staff members on particulars such as their attitude, facial expression, interaction with one another, or hearing them complaining, among others. Sometimes questions can be indirectly asked, and observations noted secretly down.</w:t>
      </w:r>
    </w:p>
    <w:p w14:paraId="4AF80928" w14:textId="77777777" w:rsidR="00CD2594" w:rsidRPr="00CD2594" w:rsidRDefault="00CD2594" w:rsidP="00161EA9">
      <w:pPr>
        <w:pStyle w:val="Heading2"/>
        <w:spacing w:before="0" w:line="360" w:lineRule="auto"/>
        <w:jc w:val="both"/>
        <w:rPr>
          <w:rFonts w:cs="Arial"/>
          <w:color w:val="0E101A"/>
          <w:szCs w:val="24"/>
        </w:rPr>
      </w:pPr>
      <w:bookmarkStart w:id="4" w:name="_Toc89478778"/>
      <w:r w:rsidRPr="00CD2594">
        <w:rPr>
          <w:rFonts w:cs="Arial"/>
          <w:b/>
          <w:bCs/>
          <w:color w:val="0E101A"/>
          <w:szCs w:val="24"/>
        </w:rPr>
        <w:lastRenderedPageBreak/>
        <w:t>Employee Engagement</w:t>
      </w:r>
      <w:bookmarkEnd w:id="4"/>
    </w:p>
    <w:p w14:paraId="28842577"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Employee engagement is defined by Gallup (2021) as the enthusiasm and involvement of employees in their workplaces. By engaging employees, one can know if they are working on getting paid or love their job and are working to move towards the organizational goal. Facilitating the connection between the employer and employee will improve employee engagement.</w:t>
      </w:r>
    </w:p>
    <w:p w14:paraId="709E0937" w14:textId="77777777" w:rsidR="00CD2594" w:rsidRPr="00CD2594" w:rsidRDefault="00CD2594" w:rsidP="00161EA9">
      <w:pPr>
        <w:pStyle w:val="Heading2"/>
        <w:spacing w:before="0" w:line="360" w:lineRule="auto"/>
        <w:jc w:val="both"/>
        <w:rPr>
          <w:rFonts w:cs="Arial"/>
          <w:color w:val="0E101A"/>
          <w:szCs w:val="24"/>
        </w:rPr>
      </w:pPr>
      <w:bookmarkStart w:id="5" w:name="_Toc89478779"/>
      <w:r w:rsidRPr="00CD2594">
        <w:rPr>
          <w:rFonts w:cs="Arial"/>
          <w:b/>
          <w:bCs/>
          <w:color w:val="0E101A"/>
          <w:szCs w:val="24"/>
        </w:rPr>
        <w:t>Improving Employee Engagement</w:t>
      </w:r>
      <w:bookmarkEnd w:id="5"/>
    </w:p>
    <w:p w14:paraId="79D46BA7"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 xml:space="preserve">Some studies connect psychology with employee engagement and define it as a behavioral, emotional, and cognitive effort employees generate towards major organizational outcomes (Shuck and </w:t>
      </w:r>
      <w:proofErr w:type="spellStart"/>
      <w:r w:rsidRPr="00CD2594">
        <w:rPr>
          <w:rFonts w:ascii="Arial" w:hAnsi="Arial" w:cs="Arial"/>
          <w:color w:val="0E101A"/>
        </w:rPr>
        <w:t>Reio</w:t>
      </w:r>
      <w:proofErr w:type="spellEnd"/>
      <w:r w:rsidRPr="00CD2594">
        <w:rPr>
          <w:rFonts w:ascii="Arial" w:hAnsi="Arial" w:cs="Arial"/>
          <w:color w:val="0E101A"/>
        </w:rPr>
        <w:t xml:space="preserve"> 2014 p.43). Gleeson (2017) claimed that employees dedicate most of their lives and time physically and emotionally to their jobs. They take great pride and invest in their work; therefore, engaging these people will benefit both parties. Firstly, placing all the employees in their right expertise and talented tasks will help reduce role strains and conflicts. This role regulation is vital because all the assigned tasks should be aligned with the hotel’s goal. Even in pandemic times, having talented and enthusiastic individuals will make it hard for the employer to fire employees dedicated to the hotel’s goals. Offering training to employees who lack the proper skill to execute a certain task is better than firing them. Training of employees can be compared with removing obstacles that prevent an employee from performing and, in the process, giving them the motivation to learn and work. When employees are well engaged, their emotions are enhanced (Yadav 2020).</w:t>
      </w:r>
    </w:p>
    <w:p w14:paraId="6532DC6D"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Currently, the business process is changing due to the COVID-19 pandemic, and human resources officers and managers are pulling significant efforts and resources to innovate a better way of engaging employees in this challenging time. The employee’s attitude will act as a great ride that propels the employees towards organizational goals. This attitude can be observed during data collection, and the interview can explain the reason for such attitude. According to the Office of National Statistics (2021 p.9), business in the UK fluctuates while employees are employed and fired flawlessly, lowering job security. </w:t>
      </w:r>
    </w:p>
    <w:p w14:paraId="6B3F3E0D" w14:textId="77777777" w:rsidR="00CD2594" w:rsidRPr="00CD2594" w:rsidRDefault="00CD2594" w:rsidP="00161EA9">
      <w:pPr>
        <w:pStyle w:val="Heading2"/>
        <w:spacing w:before="0" w:line="360" w:lineRule="auto"/>
        <w:jc w:val="both"/>
        <w:rPr>
          <w:rFonts w:cs="Arial"/>
          <w:color w:val="0E101A"/>
          <w:szCs w:val="24"/>
        </w:rPr>
      </w:pPr>
      <w:bookmarkStart w:id="6" w:name="_Toc89478780"/>
      <w:r w:rsidRPr="00CD2594">
        <w:rPr>
          <w:rFonts w:cs="Arial"/>
          <w:b/>
          <w:bCs/>
          <w:color w:val="0E101A"/>
          <w:szCs w:val="24"/>
        </w:rPr>
        <w:lastRenderedPageBreak/>
        <w:t>Importance of Employee Engagement</w:t>
      </w:r>
      <w:bookmarkEnd w:id="6"/>
    </w:p>
    <w:p w14:paraId="743C6D9C"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These individuals are influential because they hold the future of any business at stake. Their action will decide if the business will be successful or not. The hotel management's treating their employees can put the whole business at risk. Without this factor, the team effort will diminish, thereby, reduce the outcome profit (Gallup 2021). On the other hand, an engaged employee will treat the customers great and make them repeatedly return (</w:t>
      </w:r>
      <w:proofErr w:type="spellStart"/>
      <w:r w:rsidRPr="00CD2594">
        <w:rPr>
          <w:rFonts w:ascii="Arial" w:hAnsi="Arial" w:cs="Arial"/>
          <w:color w:val="0E101A"/>
        </w:rPr>
        <w:t>Valamis</w:t>
      </w:r>
      <w:proofErr w:type="spellEnd"/>
      <w:r w:rsidRPr="00CD2594">
        <w:rPr>
          <w:rFonts w:ascii="Arial" w:hAnsi="Arial" w:cs="Arial"/>
          <w:color w:val="0E101A"/>
        </w:rPr>
        <w:t xml:space="preserve"> 2020).  </w:t>
      </w:r>
    </w:p>
    <w:p w14:paraId="4D45E14C" w14:textId="77777777" w:rsidR="00CD2594" w:rsidRPr="00CD2594" w:rsidRDefault="00CD2594" w:rsidP="00161EA9">
      <w:pPr>
        <w:pStyle w:val="Heading2"/>
        <w:spacing w:before="0" w:line="360" w:lineRule="auto"/>
        <w:jc w:val="both"/>
        <w:rPr>
          <w:rFonts w:cs="Arial"/>
          <w:color w:val="0E101A"/>
          <w:szCs w:val="24"/>
        </w:rPr>
      </w:pPr>
      <w:bookmarkStart w:id="7" w:name="_Toc89478781"/>
      <w:r w:rsidRPr="00CD2594">
        <w:rPr>
          <w:rFonts w:cs="Arial"/>
          <w:b/>
          <w:bCs/>
          <w:color w:val="0E101A"/>
          <w:szCs w:val="24"/>
        </w:rPr>
        <w:t>Employee retention</w:t>
      </w:r>
      <w:bookmarkEnd w:id="7"/>
    </w:p>
    <w:p w14:paraId="0CE1028B"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This is a term defined as an organization's ability to prevent employees from either involuntarily or voluntarily leaving their position. Finding a way to keep the company is an excellent strategy for any business venture that would like to uphold employee engagement and increase trust and thereby achieve the organization's goal (Holliday 2021). Unfortunately, employee retention proved difficult during the pandemic, and many employees were seen off. This creates a sense of non-importance or distrust among the employees, thereby limiting business growth.</w:t>
      </w:r>
    </w:p>
    <w:p w14:paraId="2F2B517C" w14:textId="77777777" w:rsidR="00CD2594" w:rsidRPr="00CD2594" w:rsidRDefault="00CD2594" w:rsidP="00161EA9">
      <w:pPr>
        <w:pStyle w:val="Heading1"/>
        <w:spacing w:before="0" w:line="360" w:lineRule="auto"/>
        <w:jc w:val="both"/>
        <w:rPr>
          <w:rFonts w:cs="Arial"/>
          <w:color w:val="0E101A"/>
          <w:szCs w:val="24"/>
        </w:rPr>
      </w:pPr>
      <w:bookmarkStart w:id="8" w:name="_Toc89478782"/>
      <w:r w:rsidRPr="00CD2594">
        <w:rPr>
          <w:rFonts w:cs="Arial"/>
          <w:b/>
          <w:bCs/>
          <w:color w:val="0E101A"/>
          <w:szCs w:val="24"/>
        </w:rPr>
        <w:t>Evaluation of methodology of the research</w:t>
      </w:r>
      <w:bookmarkEnd w:id="8"/>
    </w:p>
    <w:p w14:paraId="2BE1C45C"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 xml:space="preserve">Smart Survey (2021) has put on a few evaluations about the methodology used in the research. When the primary research is used to collect data, the information integrity can be guaranteed, unlike secondary research, where data might be outdated and no longer valid in the current generation. The primary research data are up-to-date, valid, and accurate. The data collected by primary research can only be used in the specific study, i.e., limited to Brown’s hotel. It becomes inaccurate when the data is used to study another place. I have control over the methodology used and the sample size with primary research, which increases the relevancy and reliability of the data collected. Some business institutions can be skeptical about providing their details as they have all the authority of data regulation. </w:t>
      </w:r>
      <w:proofErr w:type="gramStart"/>
      <w:r w:rsidRPr="00CD2594">
        <w:rPr>
          <w:rFonts w:ascii="Arial" w:hAnsi="Arial" w:cs="Arial"/>
          <w:color w:val="0E101A"/>
        </w:rPr>
        <w:t>Therefore</w:t>
      </w:r>
      <w:proofErr w:type="gramEnd"/>
      <w:r w:rsidRPr="00CD2594">
        <w:rPr>
          <w:rFonts w:ascii="Arial" w:hAnsi="Arial" w:cs="Arial"/>
          <w:color w:val="0E101A"/>
        </w:rPr>
        <w:t xml:space="preserve"> the hotel could choose whether to allow its data to get out to their competitors or not. </w:t>
      </w:r>
    </w:p>
    <w:p w14:paraId="0F36CDC0" w14:textId="77777777" w:rsidR="00CD2594" w:rsidRPr="00CD2594" w:rsidRDefault="00CD2594" w:rsidP="00161EA9">
      <w:pPr>
        <w:pStyle w:val="NormalWeb"/>
        <w:spacing w:before="0" w:beforeAutospacing="0" w:after="0" w:afterAutospacing="0" w:line="360" w:lineRule="auto"/>
        <w:ind w:firstLine="720"/>
        <w:jc w:val="both"/>
        <w:rPr>
          <w:rFonts w:ascii="Arial" w:hAnsi="Arial" w:cs="Arial"/>
          <w:color w:val="0E101A"/>
        </w:rPr>
      </w:pPr>
      <w:r w:rsidRPr="00CD2594">
        <w:rPr>
          <w:rFonts w:ascii="Arial" w:hAnsi="Arial" w:cs="Arial"/>
          <w:color w:val="0E101A"/>
        </w:rPr>
        <w:t xml:space="preserve">This type of research is also time-consuming, which means it takes a lot of time to prepare and analyze questionnaires, feedback forms, or interview questions. They are costly and tiresome compared to secondary research, as I am supposed to hold interviews with the staff, analyze and produce questionnaires, feedback forms, and </w:t>
      </w:r>
      <w:r w:rsidRPr="00CD2594">
        <w:rPr>
          <w:rFonts w:ascii="Arial" w:hAnsi="Arial" w:cs="Arial"/>
          <w:color w:val="0E101A"/>
        </w:rPr>
        <w:lastRenderedPageBreak/>
        <w:t>observational checklists. The data in primary research lacks comparison, meaning whatever outcome I got from the survey, whether biased or misinterpreted, remains the last logical outcome. This type of methodology requires skill and knowledge in conducting interviews and designing the questionnaires (Taylor 2021). Primary research is way better than secondary research, which only seeks to find what others have gotten firsthand. </w:t>
      </w:r>
    </w:p>
    <w:p w14:paraId="447FE770" w14:textId="77777777" w:rsidR="00CD2594" w:rsidRPr="00CD2594" w:rsidRDefault="00CD2594" w:rsidP="00161EA9">
      <w:pPr>
        <w:pStyle w:val="Heading1"/>
        <w:spacing w:before="0" w:line="360" w:lineRule="auto"/>
        <w:jc w:val="both"/>
        <w:rPr>
          <w:rFonts w:cs="Arial"/>
          <w:color w:val="0E101A"/>
          <w:szCs w:val="24"/>
        </w:rPr>
      </w:pPr>
      <w:bookmarkStart w:id="9" w:name="_Toc89478783"/>
      <w:r w:rsidRPr="00CD2594">
        <w:rPr>
          <w:rFonts w:cs="Arial"/>
          <w:b/>
          <w:bCs/>
          <w:color w:val="0E101A"/>
          <w:szCs w:val="24"/>
        </w:rPr>
        <w:t>Conclusion</w:t>
      </w:r>
      <w:bookmarkEnd w:id="9"/>
    </w:p>
    <w:p w14:paraId="79DE7F5D" w14:textId="77777777" w:rsidR="00CD2594" w:rsidRPr="00CD2594" w:rsidRDefault="00CD2594" w:rsidP="00161EA9">
      <w:pPr>
        <w:pStyle w:val="NormalWeb"/>
        <w:spacing w:before="0" w:beforeAutospacing="0" w:after="0" w:afterAutospacing="0" w:line="360" w:lineRule="auto"/>
        <w:jc w:val="both"/>
        <w:rPr>
          <w:rFonts w:ascii="Arial" w:hAnsi="Arial" w:cs="Arial"/>
          <w:color w:val="0E101A"/>
        </w:rPr>
      </w:pPr>
      <w:r w:rsidRPr="00CD2594">
        <w:rPr>
          <w:rFonts w:ascii="Arial" w:hAnsi="Arial" w:cs="Arial"/>
          <w:color w:val="0E101A"/>
        </w:rPr>
        <w:t> </w:t>
      </w:r>
      <w:r w:rsidRPr="00CD2594">
        <w:rPr>
          <w:rFonts w:ascii="Arial" w:hAnsi="Arial" w:cs="Arial"/>
          <w:color w:val="0E101A"/>
        </w:rPr>
        <w:tab/>
        <w:t>Applying the primary research methodology to gain insight into the employee’s behavior will establish why employees are not fully engaged. Having firsthand data information from creditable sources can provide accurate and trustworthy outcomes. Having analyzed the data and known with evidence of the problem, I can share the results with Brown’s hotel management committee. We can implement strategies to reduce stressors among the employees. The result can also be published and disseminated so that other businesses can acquire the idea and put our recommendation into use. I would recommend that the hotel develop an assurance policy of compensation when one is sucked due to the company’s fault. The effort should be placed on tightening the relationship between the workers and employers.</w:t>
      </w:r>
    </w:p>
    <w:p w14:paraId="67C8FE28" w14:textId="77777777" w:rsidR="00F43DB3" w:rsidRPr="00CD2594" w:rsidRDefault="00F43DB3" w:rsidP="00161EA9">
      <w:pPr>
        <w:spacing w:line="360" w:lineRule="auto"/>
        <w:jc w:val="left"/>
        <w:rPr>
          <w:rFonts w:cs="Arial"/>
          <w:sz w:val="24"/>
          <w:szCs w:val="24"/>
        </w:rPr>
      </w:pPr>
    </w:p>
    <w:p w14:paraId="24CB299D" w14:textId="77777777" w:rsidR="007B5F11" w:rsidRPr="00CD2594" w:rsidRDefault="007B5F11" w:rsidP="00161EA9">
      <w:pPr>
        <w:spacing w:line="360" w:lineRule="auto"/>
        <w:jc w:val="left"/>
        <w:rPr>
          <w:rFonts w:cs="Arial"/>
          <w:sz w:val="24"/>
          <w:szCs w:val="24"/>
        </w:rPr>
      </w:pPr>
    </w:p>
    <w:p w14:paraId="210820C9" w14:textId="77777777" w:rsidR="00A0194C" w:rsidRPr="00CD2594" w:rsidRDefault="00A0194C" w:rsidP="00161EA9">
      <w:pPr>
        <w:spacing w:line="360" w:lineRule="auto"/>
        <w:jc w:val="left"/>
        <w:rPr>
          <w:rFonts w:cs="Arial"/>
          <w:sz w:val="24"/>
          <w:szCs w:val="24"/>
        </w:rPr>
      </w:pPr>
    </w:p>
    <w:p w14:paraId="4FDE9410" w14:textId="77777777" w:rsidR="007B5F11" w:rsidRPr="00CD2594" w:rsidRDefault="006E46E7" w:rsidP="00161EA9">
      <w:pPr>
        <w:spacing w:line="360" w:lineRule="auto"/>
        <w:jc w:val="left"/>
        <w:rPr>
          <w:rFonts w:cs="Arial"/>
          <w:sz w:val="24"/>
          <w:szCs w:val="24"/>
        </w:rPr>
      </w:pPr>
      <w:r w:rsidRPr="00CD2594">
        <w:rPr>
          <w:rFonts w:cs="Arial"/>
          <w:sz w:val="24"/>
          <w:szCs w:val="24"/>
        </w:rPr>
        <w:t xml:space="preserve"> </w:t>
      </w:r>
    </w:p>
    <w:p w14:paraId="28E309DF" w14:textId="77777777" w:rsidR="007B5F11" w:rsidRPr="00CD2594" w:rsidRDefault="007B5F11" w:rsidP="00161EA9">
      <w:pPr>
        <w:spacing w:line="360" w:lineRule="auto"/>
        <w:jc w:val="left"/>
        <w:rPr>
          <w:rFonts w:cs="Arial"/>
          <w:sz w:val="24"/>
          <w:szCs w:val="24"/>
        </w:rPr>
      </w:pPr>
    </w:p>
    <w:p w14:paraId="28FE849C" w14:textId="77777777" w:rsidR="006F0587" w:rsidRPr="00CD2594" w:rsidRDefault="006F0587" w:rsidP="00161EA9">
      <w:pPr>
        <w:spacing w:line="360" w:lineRule="auto"/>
        <w:jc w:val="left"/>
        <w:rPr>
          <w:rFonts w:eastAsiaTheme="majorEastAsia" w:cs="Arial"/>
          <w:sz w:val="24"/>
          <w:szCs w:val="24"/>
        </w:rPr>
      </w:pPr>
      <w:r w:rsidRPr="00CD2594">
        <w:rPr>
          <w:rFonts w:cs="Arial"/>
          <w:sz w:val="24"/>
          <w:szCs w:val="24"/>
        </w:rPr>
        <w:br w:type="page"/>
      </w:r>
    </w:p>
    <w:p w14:paraId="47320AEB" w14:textId="77777777" w:rsidR="00F43DB3" w:rsidRPr="00CD2594" w:rsidRDefault="00CD2594" w:rsidP="00161EA9">
      <w:pPr>
        <w:pStyle w:val="Heading1"/>
        <w:spacing w:after="240" w:line="360" w:lineRule="auto"/>
        <w:rPr>
          <w:rFonts w:cs="Arial"/>
          <w:szCs w:val="24"/>
        </w:rPr>
      </w:pPr>
      <w:bookmarkStart w:id="10" w:name="_Toc89478784"/>
      <w:r w:rsidRPr="00CD2594">
        <w:rPr>
          <w:rFonts w:cs="Arial"/>
          <w:b/>
          <w:szCs w:val="24"/>
        </w:rPr>
        <w:lastRenderedPageBreak/>
        <w:t>R</w:t>
      </w:r>
      <w:r w:rsidR="00385BE4" w:rsidRPr="00CD2594">
        <w:rPr>
          <w:rFonts w:cs="Arial"/>
          <w:b/>
          <w:szCs w:val="24"/>
        </w:rPr>
        <w:t>eferences</w:t>
      </w:r>
      <w:bookmarkEnd w:id="10"/>
    </w:p>
    <w:p w14:paraId="65D9C6B1" w14:textId="77777777" w:rsidR="0014510F" w:rsidRPr="00CD2594" w:rsidRDefault="00DC6E5B" w:rsidP="00161EA9">
      <w:pPr>
        <w:spacing w:line="360" w:lineRule="auto"/>
        <w:ind w:left="720" w:hanging="720"/>
        <w:jc w:val="left"/>
        <w:rPr>
          <w:rFonts w:cs="Arial"/>
          <w:sz w:val="24"/>
          <w:szCs w:val="24"/>
        </w:rPr>
      </w:pPr>
      <w:r w:rsidRPr="00CD2594">
        <w:rPr>
          <w:rFonts w:cs="Arial"/>
          <w:sz w:val="24"/>
          <w:szCs w:val="24"/>
        </w:rPr>
        <w:t>Bryant, M., 2016</w:t>
      </w:r>
      <w:r w:rsidR="00F43DB3" w:rsidRPr="00CD2594">
        <w:rPr>
          <w:rFonts w:cs="Arial"/>
          <w:sz w:val="24"/>
          <w:szCs w:val="24"/>
        </w:rPr>
        <w:t>. Conducting observational research. </w:t>
      </w:r>
      <w:r w:rsidR="00F43DB3" w:rsidRPr="00CD2594">
        <w:rPr>
          <w:rFonts w:cs="Arial"/>
          <w:i/>
          <w:iCs/>
          <w:sz w:val="24"/>
          <w:szCs w:val="24"/>
        </w:rPr>
        <w:t>South Australia: Swinburne Business school</w:t>
      </w:r>
      <w:r w:rsidR="00F43DB3" w:rsidRPr="00CD2594">
        <w:rPr>
          <w:rFonts w:cs="Arial"/>
          <w:sz w:val="24"/>
          <w:szCs w:val="24"/>
        </w:rPr>
        <w:t>.</w:t>
      </w:r>
      <w:r w:rsidR="0014376D" w:rsidRPr="00CD2594">
        <w:rPr>
          <w:rFonts w:cs="Arial"/>
          <w:sz w:val="24"/>
          <w:szCs w:val="24"/>
        </w:rPr>
        <w:t xml:space="preserve"> </w:t>
      </w:r>
      <w:hyperlink r:id="rId8" w:history="1">
        <w:r w:rsidR="00F43DB3" w:rsidRPr="00CD2594">
          <w:rPr>
            <w:rStyle w:val="Hyperlink"/>
            <w:rFonts w:cs="Arial"/>
            <w:sz w:val="24"/>
            <w:szCs w:val="24"/>
          </w:rPr>
          <w:t>https://www.deakin.edu.au/__data/assets/pdf_file/0004/681025/Participant-observation.pdf</w:t>
        </w:r>
      </w:hyperlink>
      <w:r w:rsidR="00F43DB3" w:rsidRPr="00CD2594">
        <w:rPr>
          <w:rFonts w:cs="Arial"/>
          <w:sz w:val="24"/>
          <w:szCs w:val="24"/>
        </w:rPr>
        <w:t xml:space="preserve"> </w:t>
      </w:r>
    </w:p>
    <w:p w14:paraId="6EA84EA9" w14:textId="77777777" w:rsidR="00C5116D" w:rsidRPr="00CD2594" w:rsidRDefault="00FF01DA" w:rsidP="00161EA9">
      <w:pPr>
        <w:spacing w:line="360" w:lineRule="auto"/>
        <w:ind w:left="720" w:hanging="720"/>
        <w:jc w:val="left"/>
        <w:rPr>
          <w:rFonts w:cs="Arial"/>
          <w:sz w:val="24"/>
          <w:szCs w:val="24"/>
        </w:rPr>
      </w:pPr>
      <w:proofErr w:type="spellStart"/>
      <w:r w:rsidRPr="00CD2594">
        <w:rPr>
          <w:rFonts w:cs="Arial"/>
          <w:sz w:val="24"/>
          <w:szCs w:val="24"/>
        </w:rPr>
        <w:t>Chanana</w:t>
      </w:r>
      <w:proofErr w:type="spellEnd"/>
      <w:r w:rsidRPr="00CD2594">
        <w:rPr>
          <w:rFonts w:cs="Arial"/>
          <w:sz w:val="24"/>
          <w:szCs w:val="24"/>
        </w:rPr>
        <w:t>, N., 2020. Employee engagement practices during COVID</w:t>
      </w:r>
      <w:r w:rsidRPr="00CD2594">
        <w:rPr>
          <w:rFonts w:ascii="Cambria Math" w:hAnsi="Cambria Math" w:cs="Cambria Math"/>
          <w:sz w:val="24"/>
          <w:szCs w:val="24"/>
        </w:rPr>
        <w:t>‐</w:t>
      </w:r>
      <w:r w:rsidRPr="00CD2594">
        <w:rPr>
          <w:rFonts w:cs="Arial"/>
          <w:sz w:val="24"/>
          <w:szCs w:val="24"/>
        </w:rPr>
        <w:t>19 lockdown. </w:t>
      </w:r>
      <w:r w:rsidRPr="00CD2594">
        <w:rPr>
          <w:rFonts w:cs="Arial"/>
          <w:i/>
          <w:iCs/>
          <w:sz w:val="24"/>
          <w:szCs w:val="24"/>
        </w:rPr>
        <w:t>Journal of Public Affairs</w:t>
      </w:r>
      <w:r w:rsidRPr="00CD2594">
        <w:rPr>
          <w:rFonts w:cs="Arial"/>
          <w:sz w:val="24"/>
          <w:szCs w:val="24"/>
        </w:rPr>
        <w:t>, p.e2508</w:t>
      </w:r>
      <w:r w:rsidR="00B52F67" w:rsidRPr="00CD2594">
        <w:rPr>
          <w:rFonts w:cs="Arial"/>
          <w:sz w:val="24"/>
          <w:szCs w:val="24"/>
        </w:rPr>
        <w:t xml:space="preserve">. </w:t>
      </w:r>
      <w:hyperlink r:id="rId9" w:history="1">
        <w:r w:rsidR="00550D34" w:rsidRPr="00CD2594">
          <w:rPr>
            <w:rStyle w:val="Hyperlink"/>
            <w:rFonts w:cs="Arial"/>
            <w:sz w:val="24"/>
            <w:szCs w:val="24"/>
          </w:rPr>
          <w:t>https://doi.org/10.1002/pa.2508</w:t>
        </w:r>
      </w:hyperlink>
      <w:r w:rsidR="00550D34" w:rsidRPr="00CD2594">
        <w:rPr>
          <w:rFonts w:cs="Arial"/>
          <w:sz w:val="24"/>
          <w:szCs w:val="24"/>
        </w:rPr>
        <w:t xml:space="preserve"> </w:t>
      </w:r>
    </w:p>
    <w:p w14:paraId="49DEABD8" w14:textId="77777777" w:rsidR="004874AD" w:rsidRPr="00CD2594" w:rsidRDefault="00C5116D" w:rsidP="00161EA9">
      <w:pPr>
        <w:spacing w:line="360" w:lineRule="auto"/>
        <w:ind w:left="720" w:hanging="720"/>
        <w:jc w:val="left"/>
        <w:rPr>
          <w:rFonts w:cs="Arial"/>
          <w:sz w:val="24"/>
          <w:szCs w:val="24"/>
        </w:rPr>
      </w:pPr>
      <w:r w:rsidRPr="00CD2594">
        <w:rPr>
          <w:rFonts w:cs="Arial"/>
          <w:sz w:val="24"/>
          <w:szCs w:val="24"/>
        </w:rPr>
        <w:t>Davies, A.C.L., 2021. Stress at Work: Individuals or Structures? </w:t>
      </w:r>
      <w:r w:rsidRPr="00CD2594">
        <w:rPr>
          <w:rFonts w:cs="Arial"/>
          <w:i/>
          <w:iCs/>
          <w:sz w:val="24"/>
          <w:szCs w:val="24"/>
        </w:rPr>
        <w:t>Industrial Law Journal</w:t>
      </w:r>
      <w:r w:rsidRPr="00CD2594">
        <w:rPr>
          <w:rFonts w:cs="Arial"/>
          <w:sz w:val="24"/>
          <w:szCs w:val="24"/>
        </w:rPr>
        <w:t xml:space="preserve">. </w:t>
      </w:r>
      <w:hyperlink r:id="rId10" w:history="1">
        <w:r w:rsidRPr="00CD2594">
          <w:rPr>
            <w:rStyle w:val="Hyperlink"/>
            <w:rFonts w:cs="Arial"/>
            <w:sz w:val="24"/>
            <w:szCs w:val="24"/>
          </w:rPr>
          <w:t>https://doi.org/10.1093/indlaw/dwab006</w:t>
        </w:r>
      </w:hyperlink>
      <w:r w:rsidRPr="00CD2594">
        <w:rPr>
          <w:rFonts w:cs="Arial"/>
          <w:sz w:val="24"/>
          <w:szCs w:val="24"/>
        </w:rPr>
        <w:t>.</w:t>
      </w:r>
    </w:p>
    <w:p w14:paraId="7E736072" w14:textId="77777777" w:rsidR="00AA49D4" w:rsidRPr="00CD2594" w:rsidRDefault="00AA49D4" w:rsidP="00161EA9">
      <w:pPr>
        <w:spacing w:line="360" w:lineRule="auto"/>
        <w:ind w:left="720" w:hanging="720"/>
        <w:jc w:val="left"/>
        <w:rPr>
          <w:rFonts w:cs="Arial"/>
          <w:sz w:val="24"/>
          <w:szCs w:val="24"/>
        </w:rPr>
      </w:pPr>
      <w:r w:rsidRPr="00CD2594">
        <w:rPr>
          <w:rFonts w:cs="Arial"/>
          <w:sz w:val="24"/>
          <w:szCs w:val="24"/>
        </w:rPr>
        <w:t xml:space="preserve">Gallup 2021, ‘What Is Employee Engagement and How Do You Improve It?’, </w:t>
      </w:r>
      <w:r w:rsidRPr="00CD2594">
        <w:rPr>
          <w:rFonts w:cs="Arial"/>
          <w:i/>
          <w:sz w:val="24"/>
          <w:szCs w:val="24"/>
        </w:rPr>
        <w:t>Gallup</w:t>
      </w:r>
      <w:r w:rsidRPr="00CD2594">
        <w:rPr>
          <w:rFonts w:cs="Arial"/>
          <w:sz w:val="24"/>
          <w:szCs w:val="24"/>
        </w:rPr>
        <w:t xml:space="preserve">, </w:t>
      </w:r>
      <w:hyperlink r:id="rId11" w:history="1">
        <w:r w:rsidRPr="00CD2594">
          <w:rPr>
            <w:rStyle w:val="Hyperlink"/>
            <w:rFonts w:cs="Arial"/>
            <w:sz w:val="24"/>
            <w:szCs w:val="24"/>
          </w:rPr>
          <w:t>https://www.gallup.com/workplace/285674/improve-employee-engagement-workplace.aspx</w:t>
        </w:r>
      </w:hyperlink>
    </w:p>
    <w:p w14:paraId="2B47F398" w14:textId="77777777" w:rsidR="00970B0D" w:rsidRPr="00CD2594" w:rsidRDefault="00970B0D" w:rsidP="00161EA9">
      <w:pPr>
        <w:spacing w:line="360" w:lineRule="auto"/>
        <w:ind w:left="720" w:hanging="720"/>
        <w:jc w:val="left"/>
        <w:rPr>
          <w:rFonts w:cs="Arial"/>
          <w:sz w:val="24"/>
          <w:szCs w:val="24"/>
        </w:rPr>
      </w:pPr>
      <w:r w:rsidRPr="00CD2594">
        <w:rPr>
          <w:rFonts w:cs="Arial"/>
          <w:sz w:val="24"/>
          <w:szCs w:val="24"/>
        </w:rPr>
        <w:t>Gleeson, B, 2017 ‘5 Powerful Steps To Improve Employee Engagement’,</w:t>
      </w:r>
      <w:r w:rsidRPr="00CD2594">
        <w:rPr>
          <w:rFonts w:cs="Arial"/>
          <w:i/>
          <w:sz w:val="24"/>
          <w:szCs w:val="24"/>
        </w:rPr>
        <w:t xml:space="preserve"> Forbes</w:t>
      </w:r>
      <w:r w:rsidRPr="00CD2594">
        <w:rPr>
          <w:rFonts w:cs="Arial"/>
          <w:sz w:val="24"/>
          <w:szCs w:val="24"/>
        </w:rPr>
        <w:t xml:space="preserve">, 15 Oct, </w:t>
      </w:r>
      <w:hyperlink r:id="rId12" w:history="1">
        <w:r w:rsidRPr="00CD2594">
          <w:rPr>
            <w:rStyle w:val="Hyperlink"/>
            <w:rFonts w:cs="Arial"/>
            <w:sz w:val="24"/>
            <w:szCs w:val="24"/>
          </w:rPr>
          <w:t>https://www.forbes.com/sites/brentgleeson/2017/10/15/5-powerful-steps-to-improve-employee-engagement/?sh=775dec4c341d</w:t>
        </w:r>
      </w:hyperlink>
    </w:p>
    <w:p w14:paraId="0258E391" w14:textId="77777777" w:rsidR="00CA65DD" w:rsidRPr="00CD2594" w:rsidRDefault="00C5116D" w:rsidP="00161EA9">
      <w:pPr>
        <w:spacing w:line="360" w:lineRule="auto"/>
        <w:ind w:left="720" w:hanging="720"/>
        <w:jc w:val="left"/>
        <w:rPr>
          <w:rFonts w:cs="Arial"/>
          <w:sz w:val="24"/>
          <w:szCs w:val="24"/>
        </w:rPr>
      </w:pPr>
      <w:proofErr w:type="spellStart"/>
      <w:r w:rsidRPr="00CD2594">
        <w:rPr>
          <w:rFonts w:cs="Arial"/>
          <w:sz w:val="24"/>
          <w:szCs w:val="24"/>
        </w:rPr>
        <w:t>Griffee</w:t>
      </w:r>
      <w:proofErr w:type="spellEnd"/>
      <w:r w:rsidRPr="00CD2594">
        <w:rPr>
          <w:rFonts w:cs="Arial"/>
          <w:sz w:val="24"/>
          <w:szCs w:val="24"/>
        </w:rPr>
        <w:t>, D.T., 2005. Research Tips: Interview Data Collection. </w:t>
      </w:r>
      <w:r w:rsidRPr="00CD2594">
        <w:rPr>
          <w:rFonts w:cs="Arial"/>
          <w:i/>
          <w:iCs/>
          <w:sz w:val="24"/>
          <w:szCs w:val="24"/>
        </w:rPr>
        <w:t>Journal of Developmental Education</w:t>
      </w:r>
      <w:r w:rsidRPr="00CD2594">
        <w:rPr>
          <w:rFonts w:cs="Arial"/>
          <w:sz w:val="24"/>
          <w:szCs w:val="24"/>
        </w:rPr>
        <w:t>, </w:t>
      </w:r>
      <w:r w:rsidRPr="00CD2594">
        <w:rPr>
          <w:rFonts w:cs="Arial"/>
          <w:i/>
          <w:iCs/>
          <w:sz w:val="24"/>
          <w:szCs w:val="24"/>
        </w:rPr>
        <w:t>28</w:t>
      </w:r>
      <w:r w:rsidRPr="00CD2594">
        <w:rPr>
          <w:rFonts w:cs="Arial"/>
          <w:sz w:val="24"/>
          <w:szCs w:val="24"/>
        </w:rPr>
        <w:t xml:space="preserve">(3), pp.36-37. </w:t>
      </w:r>
      <w:hyperlink r:id="rId13" w:history="1">
        <w:r w:rsidRPr="00CD2594">
          <w:rPr>
            <w:rStyle w:val="Hyperlink"/>
            <w:rFonts w:cs="Arial"/>
            <w:sz w:val="24"/>
            <w:szCs w:val="24"/>
          </w:rPr>
          <w:t>https://www.researchgate.net/publication/234757803</w:t>
        </w:r>
      </w:hyperlink>
      <w:r w:rsidRPr="00CD2594">
        <w:rPr>
          <w:rFonts w:cs="Arial"/>
          <w:sz w:val="24"/>
          <w:szCs w:val="24"/>
        </w:rPr>
        <w:t xml:space="preserve"> </w:t>
      </w:r>
    </w:p>
    <w:p w14:paraId="271EE0E2" w14:textId="77777777" w:rsidR="00C5116D" w:rsidRPr="00CD2594" w:rsidRDefault="00C5116D" w:rsidP="00161EA9">
      <w:pPr>
        <w:spacing w:line="360" w:lineRule="auto"/>
        <w:ind w:left="720" w:hanging="720"/>
        <w:jc w:val="left"/>
        <w:rPr>
          <w:rFonts w:cs="Arial"/>
          <w:sz w:val="24"/>
          <w:szCs w:val="24"/>
        </w:rPr>
      </w:pPr>
      <w:r w:rsidRPr="00CD2594">
        <w:rPr>
          <w:rFonts w:cs="Arial"/>
          <w:sz w:val="24"/>
          <w:szCs w:val="24"/>
        </w:rPr>
        <w:t xml:space="preserve">LHW 2021,’ Brown's Hotel, a Rocco Forte Hotel’, </w:t>
      </w:r>
      <w:r w:rsidRPr="00CD2594">
        <w:rPr>
          <w:rFonts w:cs="Arial"/>
          <w:i/>
          <w:sz w:val="24"/>
          <w:szCs w:val="24"/>
        </w:rPr>
        <w:t>The Leading Hotel in the world</w:t>
      </w:r>
      <w:r w:rsidRPr="00CD2594">
        <w:rPr>
          <w:rFonts w:cs="Arial"/>
          <w:sz w:val="24"/>
          <w:szCs w:val="24"/>
        </w:rPr>
        <w:t xml:space="preserve">, </w:t>
      </w:r>
      <w:hyperlink r:id="rId14" w:history="1">
        <w:r w:rsidRPr="00CD2594">
          <w:rPr>
            <w:rStyle w:val="Hyperlink"/>
            <w:rFonts w:cs="Arial"/>
            <w:sz w:val="24"/>
            <w:szCs w:val="24"/>
          </w:rPr>
          <w:t>https://www.lhw.com/hotel/rocco-forte-browns-hotel-london-england</w:t>
        </w:r>
      </w:hyperlink>
    </w:p>
    <w:p w14:paraId="66A60236" w14:textId="77777777" w:rsidR="00C03A4E" w:rsidRPr="00CD2594" w:rsidRDefault="00336074" w:rsidP="00161EA9">
      <w:pPr>
        <w:spacing w:line="360" w:lineRule="auto"/>
        <w:ind w:left="720" w:hanging="720"/>
        <w:jc w:val="left"/>
        <w:rPr>
          <w:rFonts w:cs="Arial"/>
          <w:sz w:val="24"/>
          <w:szCs w:val="24"/>
        </w:rPr>
      </w:pPr>
      <w:r w:rsidRPr="00CD2594">
        <w:rPr>
          <w:rFonts w:cs="Arial"/>
          <w:sz w:val="24"/>
          <w:szCs w:val="24"/>
        </w:rPr>
        <w:t xml:space="preserve">Holliday, M 2021, ‘What Is Employee Retention? Benefits, Tips &amp; Metrics’, Oracle </w:t>
      </w:r>
      <w:proofErr w:type="spellStart"/>
      <w:r w:rsidRPr="00CD2594">
        <w:rPr>
          <w:rFonts w:cs="Arial"/>
          <w:sz w:val="24"/>
          <w:szCs w:val="24"/>
        </w:rPr>
        <w:t>Netsuite</w:t>
      </w:r>
      <w:proofErr w:type="spellEnd"/>
      <w:r w:rsidRPr="00CD2594">
        <w:rPr>
          <w:rFonts w:cs="Arial"/>
          <w:sz w:val="24"/>
          <w:szCs w:val="24"/>
        </w:rPr>
        <w:t xml:space="preserve">, 9 March, </w:t>
      </w:r>
      <w:hyperlink r:id="rId15" w:history="1">
        <w:r w:rsidRPr="00CD2594">
          <w:rPr>
            <w:rStyle w:val="Hyperlink"/>
            <w:rFonts w:cs="Arial"/>
            <w:sz w:val="24"/>
            <w:szCs w:val="24"/>
          </w:rPr>
          <w:t>https://www.netsuite.com/portal/resource/articles/human-resources/employee-retention.shtml</w:t>
        </w:r>
      </w:hyperlink>
    </w:p>
    <w:p w14:paraId="09AFC6BC" w14:textId="77777777" w:rsidR="00C03A4E" w:rsidRPr="00CD2594" w:rsidRDefault="00D83AB5" w:rsidP="00161EA9">
      <w:pPr>
        <w:spacing w:line="360" w:lineRule="auto"/>
        <w:ind w:left="720" w:hanging="720"/>
        <w:jc w:val="left"/>
        <w:rPr>
          <w:rFonts w:cs="Arial"/>
          <w:sz w:val="24"/>
          <w:szCs w:val="24"/>
        </w:rPr>
      </w:pPr>
      <w:r w:rsidRPr="00CD2594">
        <w:rPr>
          <w:rFonts w:cs="Arial"/>
          <w:sz w:val="24"/>
          <w:szCs w:val="24"/>
        </w:rPr>
        <w:t xml:space="preserve">Office for National Statistics, 2021, ‘Coronavirus and its impact on UK hospitality: January 2020 to June 2021’, </w:t>
      </w:r>
      <w:r w:rsidR="002D227B" w:rsidRPr="00CD2594">
        <w:rPr>
          <w:rFonts w:cs="Arial"/>
          <w:i/>
          <w:sz w:val="24"/>
          <w:szCs w:val="24"/>
        </w:rPr>
        <w:t>ons.gov.uk</w:t>
      </w:r>
      <w:r w:rsidR="002D227B" w:rsidRPr="00CD2594">
        <w:rPr>
          <w:rFonts w:cs="Arial"/>
          <w:sz w:val="24"/>
          <w:szCs w:val="24"/>
        </w:rPr>
        <w:t xml:space="preserve">. </w:t>
      </w:r>
      <w:hyperlink r:id="rId16" w:history="1">
        <w:r w:rsidR="00C03A4E" w:rsidRPr="00CD2594">
          <w:rPr>
            <w:rStyle w:val="Hyperlink"/>
            <w:rFonts w:cs="Arial"/>
            <w:sz w:val="24"/>
            <w:szCs w:val="24"/>
          </w:rPr>
          <w:t>https://www.ons.gov.uk/businessin</w:t>
        </w:r>
      </w:hyperlink>
    </w:p>
    <w:p w14:paraId="3767CA1A" w14:textId="77777777" w:rsidR="007D25D6" w:rsidRPr="00CD2594" w:rsidRDefault="007D25D6" w:rsidP="00161EA9">
      <w:pPr>
        <w:spacing w:line="360" w:lineRule="auto"/>
        <w:ind w:left="720" w:hanging="720"/>
        <w:jc w:val="left"/>
        <w:rPr>
          <w:rFonts w:cs="Arial"/>
          <w:sz w:val="24"/>
          <w:szCs w:val="24"/>
        </w:rPr>
      </w:pPr>
      <w:r w:rsidRPr="00CD2594">
        <w:rPr>
          <w:rFonts w:cs="Arial"/>
          <w:sz w:val="24"/>
          <w:szCs w:val="24"/>
        </w:rPr>
        <w:t>Osborne, S. and Hammoud, M.S., 2017. Effective employee engagement in the workplace. </w:t>
      </w:r>
      <w:r w:rsidRPr="00CD2594">
        <w:rPr>
          <w:rFonts w:cs="Arial"/>
          <w:i/>
          <w:iCs/>
          <w:sz w:val="24"/>
          <w:szCs w:val="24"/>
        </w:rPr>
        <w:t>International Journal of Applied Management and Technology</w:t>
      </w:r>
      <w:r w:rsidRPr="00CD2594">
        <w:rPr>
          <w:rFonts w:cs="Arial"/>
          <w:sz w:val="24"/>
          <w:szCs w:val="24"/>
        </w:rPr>
        <w:t>, </w:t>
      </w:r>
      <w:r w:rsidRPr="00CD2594">
        <w:rPr>
          <w:rFonts w:cs="Arial"/>
          <w:i/>
          <w:iCs/>
          <w:sz w:val="24"/>
          <w:szCs w:val="24"/>
        </w:rPr>
        <w:t>16</w:t>
      </w:r>
      <w:r w:rsidRPr="00CD2594">
        <w:rPr>
          <w:rFonts w:cs="Arial"/>
          <w:sz w:val="24"/>
          <w:szCs w:val="24"/>
        </w:rPr>
        <w:t>(1), p.4. DOI:10.5590/IJAMT.2017.16.1.04</w:t>
      </w:r>
    </w:p>
    <w:p w14:paraId="23C11CF1" w14:textId="77777777" w:rsidR="00CA65DD" w:rsidRPr="00CD2594" w:rsidRDefault="0012336F" w:rsidP="00161EA9">
      <w:pPr>
        <w:spacing w:line="360" w:lineRule="auto"/>
        <w:ind w:left="720" w:hanging="720"/>
        <w:jc w:val="left"/>
        <w:rPr>
          <w:rFonts w:cs="Arial"/>
          <w:sz w:val="24"/>
          <w:szCs w:val="24"/>
        </w:rPr>
      </w:pPr>
      <w:r w:rsidRPr="00CD2594">
        <w:rPr>
          <w:rFonts w:cs="Arial"/>
          <w:sz w:val="24"/>
          <w:szCs w:val="24"/>
        </w:rPr>
        <w:lastRenderedPageBreak/>
        <w:t xml:space="preserve">Parker, K., and </w:t>
      </w:r>
      <w:proofErr w:type="spellStart"/>
      <w:r w:rsidR="006F7F0E" w:rsidRPr="00CD2594">
        <w:rPr>
          <w:rFonts w:cs="Arial"/>
          <w:sz w:val="24"/>
          <w:szCs w:val="24"/>
        </w:rPr>
        <w:t>Minkin</w:t>
      </w:r>
      <w:proofErr w:type="spellEnd"/>
      <w:r w:rsidR="006F7F0E" w:rsidRPr="00CD2594">
        <w:rPr>
          <w:rFonts w:cs="Arial"/>
          <w:sz w:val="24"/>
          <w:szCs w:val="24"/>
        </w:rPr>
        <w:t xml:space="preserve">, R., and Bennett, J, 2020, ‘Economic Fallout From COVID-19 Continues To Hit Lower-Income Americans the Hardest’, Pew Research Center, 24 Sept, </w:t>
      </w:r>
      <w:hyperlink r:id="rId17" w:history="1">
        <w:r w:rsidR="006F7F0E" w:rsidRPr="00CD2594">
          <w:rPr>
            <w:rStyle w:val="Hyperlink"/>
            <w:rFonts w:cs="Arial"/>
            <w:sz w:val="24"/>
            <w:szCs w:val="24"/>
          </w:rPr>
          <w:t>https://www.pewresearch.org/social-trends/2020/09/24/economic-fallout-from-covid-19-continues-to-hit-lower-</w:t>
        </w:r>
      </w:hyperlink>
      <w:r w:rsidR="006F7F0E" w:rsidRPr="00CD2594">
        <w:rPr>
          <w:rFonts w:cs="Arial"/>
          <w:sz w:val="24"/>
          <w:szCs w:val="24"/>
        </w:rPr>
        <w:t xml:space="preserve"> </w:t>
      </w:r>
    </w:p>
    <w:p w14:paraId="428006B1" w14:textId="77777777" w:rsidR="00BB015A" w:rsidRPr="00CD2594" w:rsidRDefault="00BB015A" w:rsidP="00161EA9">
      <w:pPr>
        <w:spacing w:line="360" w:lineRule="auto"/>
        <w:ind w:left="720" w:hanging="720"/>
        <w:jc w:val="left"/>
        <w:rPr>
          <w:rFonts w:cs="Arial"/>
          <w:sz w:val="24"/>
          <w:szCs w:val="24"/>
        </w:rPr>
      </w:pPr>
      <w:proofErr w:type="spellStart"/>
      <w:r w:rsidRPr="00CD2594">
        <w:rPr>
          <w:rFonts w:cs="Arial"/>
          <w:sz w:val="24"/>
          <w:szCs w:val="24"/>
        </w:rPr>
        <w:t>Posel</w:t>
      </w:r>
      <w:proofErr w:type="spellEnd"/>
      <w:r w:rsidRPr="00CD2594">
        <w:rPr>
          <w:rFonts w:cs="Arial"/>
          <w:sz w:val="24"/>
          <w:szCs w:val="24"/>
        </w:rPr>
        <w:t xml:space="preserve">, D., </w:t>
      </w:r>
      <w:proofErr w:type="spellStart"/>
      <w:r w:rsidRPr="00CD2594">
        <w:rPr>
          <w:rFonts w:cs="Arial"/>
          <w:sz w:val="24"/>
          <w:szCs w:val="24"/>
        </w:rPr>
        <w:t>Oyenubi</w:t>
      </w:r>
      <w:proofErr w:type="spellEnd"/>
      <w:r w:rsidRPr="00CD2594">
        <w:rPr>
          <w:rFonts w:cs="Arial"/>
          <w:sz w:val="24"/>
          <w:szCs w:val="24"/>
        </w:rPr>
        <w:t xml:space="preserve">, A. and </w:t>
      </w:r>
      <w:proofErr w:type="spellStart"/>
      <w:r w:rsidRPr="00CD2594">
        <w:rPr>
          <w:rFonts w:cs="Arial"/>
          <w:sz w:val="24"/>
          <w:szCs w:val="24"/>
        </w:rPr>
        <w:t>Kollamparambil</w:t>
      </w:r>
      <w:proofErr w:type="spellEnd"/>
      <w:r w:rsidRPr="00CD2594">
        <w:rPr>
          <w:rFonts w:cs="Arial"/>
          <w:sz w:val="24"/>
          <w:szCs w:val="24"/>
        </w:rPr>
        <w:t>, U., 2021. Job loss and mental health during the COVID-19 lockdown: Evidence from South Africa. </w:t>
      </w:r>
      <w:proofErr w:type="spellStart"/>
      <w:r w:rsidRPr="00CD2594">
        <w:rPr>
          <w:rFonts w:cs="Arial"/>
          <w:i/>
          <w:iCs/>
          <w:sz w:val="24"/>
          <w:szCs w:val="24"/>
        </w:rPr>
        <w:t>PloS</w:t>
      </w:r>
      <w:proofErr w:type="spellEnd"/>
      <w:r w:rsidRPr="00CD2594">
        <w:rPr>
          <w:rFonts w:cs="Arial"/>
          <w:i/>
          <w:iCs/>
          <w:sz w:val="24"/>
          <w:szCs w:val="24"/>
        </w:rPr>
        <w:t xml:space="preserve"> one</w:t>
      </w:r>
      <w:r w:rsidRPr="00CD2594">
        <w:rPr>
          <w:rFonts w:cs="Arial"/>
          <w:sz w:val="24"/>
          <w:szCs w:val="24"/>
        </w:rPr>
        <w:t>, </w:t>
      </w:r>
      <w:r w:rsidRPr="00CD2594">
        <w:rPr>
          <w:rFonts w:cs="Arial"/>
          <w:i/>
          <w:iCs/>
          <w:sz w:val="24"/>
          <w:szCs w:val="24"/>
        </w:rPr>
        <w:t>16</w:t>
      </w:r>
      <w:r w:rsidRPr="00CD2594">
        <w:rPr>
          <w:rFonts w:cs="Arial"/>
          <w:sz w:val="24"/>
          <w:szCs w:val="24"/>
        </w:rPr>
        <w:t>(3), p.e0249352.</w:t>
      </w:r>
      <w:r w:rsidRPr="00CD2594">
        <w:rPr>
          <w:rFonts w:eastAsia="Times New Roman" w:cs="Arial"/>
          <w:color w:val="606060"/>
          <w:sz w:val="24"/>
          <w:szCs w:val="24"/>
        </w:rPr>
        <w:t xml:space="preserve"> </w:t>
      </w:r>
      <w:hyperlink r:id="rId18" w:history="1">
        <w:r w:rsidRPr="00CD2594">
          <w:rPr>
            <w:rStyle w:val="Hyperlink"/>
            <w:rFonts w:cs="Arial"/>
            <w:sz w:val="24"/>
            <w:szCs w:val="24"/>
          </w:rPr>
          <w:t>https://doi.org/10.1371/journal.pone.0249352</w:t>
        </w:r>
      </w:hyperlink>
    </w:p>
    <w:p w14:paraId="448D9688" w14:textId="77777777" w:rsidR="00C27D34" w:rsidRPr="00CD2594" w:rsidRDefault="00C27D34" w:rsidP="00161EA9">
      <w:pPr>
        <w:spacing w:line="360" w:lineRule="auto"/>
        <w:ind w:left="720" w:hanging="720"/>
        <w:jc w:val="left"/>
        <w:rPr>
          <w:rFonts w:cs="Arial"/>
          <w:sz w:val="24"/>
          <w:szCs w:val="24"/>
        </w:rPr>
      </w:pPr>
      <w:r w:rsidRPr="00CD2594">
        <w:rPr>
          <w:rFonts w:cs="Arial"/>
          <w:sz w:val="24"/>
          <w:szCs w:val="24"/>
        </w:rPr>
        <w:t xml:space="preserve">Purdue university 2021, hat is Primary Research and How do I get Started? Purdue </w:t>
      </w:r>
      <w:r w:rsidR="00BB015A" w:rsidRPr="00CD2594">
        <w:rPr>
          <w:rFonts w:cs="Arial"/>
          <w:sz w:val="24"/>
          <w:szCs w:val="24"/>
        </w:rPr>
        <w:t xml:space="preserve">online writing </w:t>
      </w:r>
      <w:r w:rsidRPr="00CD2594">
        <w:rPr>
          <w:rFonts w:cs="Arial"/>
          <w:sz w:val="24"/>
          <w:szCs w:val="24"/>
        </w:rPr>
        <w:t>lab</w:t>
      </w:r>
      <w:r w:rsidR="00BB015A" w:rsidRPr="00CD2594">
        <w:rPr>
          <w:rFonts w:cs="Arial"/>
          <w:sz w:val="24"/>
          <w:szCs w:val="24"/>
        </w:rPr>
        <w:t xml:space="preserve"> </w:t>
      </w:r>
      <w:r w:rsidRPr="00CD2594">
        <w:rPr>
          <w:rFonts w:cs="Arial"/>
          <w:sz w:val="24"/>
          <w:szCs w:val="24"/>
        </w:rPr>
        <w:t>lad</w:t>
      </w:r>
      <w:r w:rsidR="00BB015A" w:rsidRPr="00CD2594">
        <w:rPr>
          <w:rFonts w:cs="Arial"/>
          <w:sz w:val="24"/>
          <w:szCs w:val="24"/>
        </w:rPr>
        <w:t xml:space="preserve">, </w:t>
      </w:r>
      <w:hyperlink r:id="rId19" w:history="1">
        <w:r w:rsidRPr="00CD2594">
          <w:rPr>
            <w:rStyle w:val="Hyperlink"/>
            <w:rFonts w:cs="Arial"/>
            <w:sz w:val="24"/>
            <w:szCs w:val="24"/>
          </w:rPr>
          <w:t>https://owl.purdue.edu/owl/research_and_citation/conducting_research/conducting_primary_research/index.html</w:t>
        </w:r>
      </w:hyperlink>
    </w:p>
    <w:p w14:paraId="06D4BE45" w14:textId="77777777" w:rsidR="0012336F" w:rsidRPr="00CD2594" w:rsidRDefault="0012336F" w:rsidP="00161EA9">
      <w:pPr>
        <w:spacing w:line="360" w:lineRule="auto"/>
        <w:ind w:left="720" w:hanging="720"/>
        <w:jc w:val="left"/>
        <w:rPr>
          <w:rFonts w:cs="Arial"/>
          <w:sz w:val="24"/>
          <w:szCs w:val="24"/>
        </w:rPr>
      </w:pPr>
      <w:r w:rsidRPr="00CD2594">
        <w:rPr>
          <w:rFonts w:cs="Arial"/>
          <w:sz w:val="24"/>
          <w:szCs w:val="24"/>
        </w:rPr>
        <w:t xml:space="preserve">Rocco Forte hotels, 2021, ‘Unmistakably Brown's’, </w:t>
      </w:r>
      <w:r w:rsidRPr="00CD2594">
        <w:rPr>
          <w:rFonts w:cs="Arial"/>
          <w:i/>
          <w:sz w:val="24"/>
          <w:szCs w:val="24"/>
        </w:rPr>
        <w:t>Brown’s Hotel</w:t>
      </w:r>
      <w:r w:rsidRPr="00CD2594">
        <w:rPr>
          <w:rFonts w:cs="Arial"/>
          <w:sz w:val="24"/>
          <w:szCs w:val="24"/>
        </w:rPr>
        <w:t xml:space="preserve">, Available at:  </w:t>
      </w:r>
      <w:hyperlink r:id="rId20" w:history="1">
        <w:r w:rsidRPr="00CD2594">
          <w:rPr>
            <w:rStyle w:val="Hyperlink"/>
            <w:rFonts w:cs="Arial"/>
            <w:sz w:val="24"/>
            <w:szCs w:val="24"/>
          </w:rPr>
          <w:t>https://www.roccofortehotels.com/hotels-and-resorts/brown-s-hotel/</w:t>
        </w:r>
      </w:hyperlink>
      <w:r w:rsidRPr="00CD2594">
        <w:rPr>
          <w:rFonts w:cs="Arial"/>
          <w:sz w:val="24"/>
          <w:szCs w:val="24"/>
        </w:rPr>
        <w:t xml:space="preserve"> </w:t>
      </w:r>
    </w:p>
    <w:p w14:paraId="2A940EE5" w14:textId="77777777" w:rsidR="0012336F" w:rsidRPr="00CD2594" w:rsidRDefault="0012336F" w:rsidP="00161EA9">
      <w:pPr>
        <w:spacing w:line="360" w:lineRule="auto"/>
        <w:ind w:left="720" w:hanging="720"/>
        <w:jc w:val="left"/>
        <w:rPr>
          <w:rFonts w:cs="Arial"/>
          <w:sz w:val="24"/>
          <w:szCs w:val="24"/>
        </w:rPr>
      </w:pPr>
      <w:proofErr w:type="spellStart"/>
      <w:r w:rsidRPr="00CD2594">
        <w:rPr>
          <w:rFonts w:cs="Arial"/>
          <w:sz w:val="24"/>
          <w:szCs w:val="24"/>
        </w:rPr>
        <w:t>Satata</w:t>
      </w:r>
      <w:proofErr w:type="spellEnd"/>
      <w:r w:rsidRPr="00CD2594">
        <w:rPr>
          <w:rFonts w:cs="Arial"/>
          <w:sz w:val="24"/>
          <w:szCs w:val="24"/>
        </w:rPr>
        <w:t>, D.B.M., 2021. Employee Engagement as An Effort to Improve Work Performance: Literature Review. </w:t>
      </w:r>
      <w:proofErr w:type="spellStart"/>
      <w:r w:rsidRPr="00CD2594">
        <w:rPr>
          <w:rFonts w:cs="Arial"/>
          <w:i/>
          <w:iCs/>
          <w:sz w:val="24"/>
          <w:szCs w:val="24"/>
        </w:rPr>
        <w:t>Ilomata</w:t>
      </w:r>
      <w:proofErr w:type="spellEnd"/>
      <w:r w:rsidRPr="00CD2594">
        <w:rPr>
          <w:rFonts w:cs="Arial"/>
          <w:i/>
          <w:iCs/>
          <w:sz w:val="24"/>
          <w:szCs w:val="24"/>
        </w:rPr>
        <w:t xml:space="preserve"> International Journal of Social Science</w:t>
      </w:r>
      <w:r w:rsidRPr="00CD2594">
        <w:rPr>
          <w:rFonts w:cs="Arial"/>
          <w:sz w:val="24"/>
          <w:szCs w:val="24"/>
        </w:rPr>
        <w:t>, </w:t>
      </w:r>
      <w:r w:rsidRPr="00CD2594">
        <w:rPr>
          <w:rFonts w:cs="Arial"/>
          <w:i/>
          <w:iCs/>
          <w:sz w:val="24"/>
          <w:szCs w:val="24"/>
        </w:rPr>
        <w:t>2</w:t>
      </w:r>
      <w:r w:rsidRPr="00CD2594">
        <w:rPr>
          <w:rFonts w:cs="Arial"/>
          <w:sz w:val="24"/>
          <w:szCs w:val="24"/>
        </w:rPr>
        <w:t xml:space="preserve">(1), pp.41-49. </w:t>
      </w:r>
      <w:hyperlink r:id="rId21" w:history="1">
        <w:r w:rsidRPr="00CD2594">
          <w:rPr>
            <w:rStyle w:val="Hyperlink"/>
            <w:rFonts w:cs="Arial"/>
            <w:sz w:val="24"/>
            <w:szCs w:val="24"/>
          </w:rPr>
          <w:t>https://doi.org/10.52728/ijss.v2i1.152</w:t>
        </w:r>
      </w:hyperlink>
      <w:r w:rsidRPr="00CD2594">
        <w:rPr>
          <w:rFonts w:cs="Arial"/>
          <w:sz w:val="24"/>
          <w:szCs w:val="24"/>
        </w:rPr>
        <w:t xml:space="preserve"> </w:t>
      </w:r>
    </w:p>
    <w:p w14:paraId="0D0C3904" w14:textId="77777777" w:rsidR="00336074" w:rsidRPr="00CD2594" w:rsidRDefault="00C5116D" w:rsidP="00161EA9">
      <w:pPr>
        <w:spacing w:line="360" w:lineRule="auto"/>
        <w:ind w:left="720" w:hanging="720"/>
        <w:jc w:val="left"/>
        <w:rPr>
          <w:rFonts w:cs="Arial"/>
          <w:sz w:val="24"/>
          <w:szCs w:val="24"/>
        </w:rPr>
      </w:pPr>
      <w:r w:rsidRPr="00CD2594">
        <w:rPr>
          <w:rFonts w:cs="Arial"/>
          <w:sz w:val="24"/>
          <w:szCs w:val="24"/>
        </w:rPr>
        <w:t xml:space="preserve">Shuck, B. and </w:t>
      </w:r>
      <w:proofErr w:type="spellStart"/>
      <w:r w:rsidRPr="00CD2594">
        <w:rPr>
          <w:rFonts w:cs="Arial"/>
          <w:sz w:val="24"/>
          <w:szCs w:val="24"/>
        </w:rPr>
        <w:t>Reio</w:t>
      </w:r>
      <w:proofErr w:type="spellEnd"/>
      <w:r w:rsidRPr="00CD2594">
        <w:rPr>
          <w:rFonts w:cs="Arial"/>
          <w:sz w:val="24"/>
          <w:szCs w:val="24"/>
        </w:rPr>
        <w:t xml:space="preserve"> Jr, T.G., 2014. Employee engagement and well-being: A moderation model and implications for practice. </w:t>
      </w:r>
      <w:r w:rsidRPr="00CD2594">
        <w:rPr>
          <w:rFonts w:cs="Arial"/>
          <w:i/>
          <w:iCs/>
          <w:sz w:val="24"/>
          <w:szCs w:val="24"/>
        </w:rPr>
        <w:t>Journal of Leadership &amp; Organizational Studies</w:t>
      </w:r>
      <w:r w:rsidRPr="00CD2594">
        <w:rPr>
          <w:rFonts w:cs="Arial"/>
          <w:sz w:val="24"/>
          <w:szCs w:val="24"/>
        </w:rPr>
        <w:t>, </w:t>
      </w:r>
      <w:r w:rsidRPr="00CD2594">
        <w:rPr>
          <w:rFonts w:cs="Arial"/>
          <w:i/>
          <w:iCs/>
          <w:sz w:val="24"/>
          <w:szCs w:val="24"/>
        </w:rPr>
        <w:t>21</w:t>
      </w:r>
      <w:r w:rsidRPr="00CD2594">
        <w:rPr>
          <w:rFonts w:cs="Arial"/>
          <w:sz w:val="24"/>
          <w:szCs w:val="24"/>
        </w:rPr>
        <w:t xml:space="preserve">(1), pp.43-58. </w:t>
      </w:r>
      <w:hyperlink r:id="rId22" w:history="1">
        <w:r w:rsidRPr="00CD2594">
          <w:rPr>
            <w:rStyle w:val="Hyperlink"/>
            <w:rFonts w:cs="Arial"/>
            <w:sz w:val="24"/>
            <w:szCs w:val="24"/>
          </w:rPr>
          <w:t>https://www.researchgate.net/publication/270635858</w:t>
        </w:r>
      </w:hyperlink>
      <w:r w:rsidR="00336074" w:rsidRPr="00CD2594">
        <w:rPr>
          <w:rFonts w:cs="Arial"/>
          <w:sz w:val="24"/>
          <w:szCs w:val="24"/>
        </w:rPr>
        <w:t xml:space="preserve">,’ </w:t>
      </w:r>
    </w:p>
    <w:p w14:paraId="28F40F6B" w14:textId="77777777" w:rsidR="00C27D34" w:rsidRPr="00CD2594" w:rsidRDefault="00C27D34" w:rsidP="00161EA9">
      <w:pPr>
        <w:spacing w:line="360" w:lineRule="auto"/>
        <w:ind w:left="720" w:hanging="720"/>
        <w:jc w:val="left"/>
        <w:rPr>
          <w:rFonts w:cs="Arial"/>
          <w:sz w:val="24"/>
          <w:szCs w:val="24"/>
        </w:rPr>
      </w:pPr>
      <w:r w:rsidRPr="00CD2594">
        <w:rPr>
          <w:rFonts w:cs="Arial"/>
          <w:sz w:val="24"/>
          <w:szCs w:val="24"/>
        </w:rPr>
        <w:t xml:space="preserve">Taylor, E 2021, ‘Disadvantages of Primary Research’, </w:t>
      </w:r>
      <w:r w:rsidRPr="00CD2594">
        <w:rPr>
          <w:rFonts w:cs="Arial"/>
          <w:i/>
          <w:sz w:val="24"/>
          <w:szCs w:val="24"/>
        </w:rPr>
        <w:t>Ivory Research</w:t>
      </w:r>
      <w:r w:rsidRPr="00CD2594">
        <w:rPr>
          <w:rFonts w:cs="Arial"/>
          <w:sz w:val="24"/>
          <w:szCs w:val="24"/>
        </w:rPr>
        <w:t xml:space="preserve">, </w:t>
      </w:r>
      <w:hyperlink r:id="rId23" w:history="1">
        <w:r w:rsidRPr="00CD2594">
          <w:rPr>
            <w:rFonts w:cs="Arial"/>
            <w:sz w:val="24"/>
            <w:szCs w:val="24"/>
          </w:rPr>
          <w:t>https://www.ivoryresearch.com/library/dissertation-articles/disadvantages-of-primary-research/</w:t>
        </w:r>
      </w:hyperlink>
      <w:r w:rsidRPr="00CD2594">
        <w:rPr>
          <w:rFonts w:cs="Arial"/>
          <w:sz w:val="24"/>
          <w:szCs w:val="24"/>
        </w:rPr>
        <w:t xml:space="preserve">  </w:t>
      </w:r>
    </w:p>
    <w:p w14:paraId="360041DB" w14:textId="77777777" w:rsidR="00C27D34" w:rsidRPr="00CD2594" w:rsidRDefault="00C27D34" w:rsidP="00161EA9">
      <w:pPr>
        <w:spacing w:line="360" w:lineRule="auto"/>
        <w:ind w:left="720" w:hanging="720"/>
        <w:jc w:val="left"/>
        <w:rPr>
          <w:rFonts w:cs="Arial"/>
          <w:sz w:val="24"/>
          <w:szCs w:val="24"/>
        </w:rPr>
      </w:pPr>
      <w:proofErr w:type="spellStart"/>
      <w:r w:rsidRPr="00CD2594">
        <w:rPr>
          <w:rFonts w:cs="Arial"/>
          <w:sz w:val="24"/>
          <w:szCs w:val="24"/>
        </w:rPr>
        <w:t>Trilivas</w:t>
      </w:r>
      <w:proofErr w:type="spellEnd"/>
      <w:r w:rsidRPr="00CD2594">
        <w:rPr>
          <w:rFonts w:cs="Arial"/>
          <w:sz w:val="24"/>
          <w:szCs w:val="24"/>
        </w:rPr>
        <w:t xml:space="preserve">, N 2020, ‘Inside London’s Oldest Hotel’, </w:t>
      </w:r>
      <w:r w:rsidRPr="00CD2594">
        <w:rPr>
          <w:rFonts w:cs="Arial"/>
          <w:i/>
          <w:sz w:val="24"/>
          <w:szCs w:val="24"/>
        </w:rPr>
        <w:t xml:space="preserve">Forbes, </w:t>
      </w:r>
      <w:r w:rsidRPr="00CD2594">
        <w:rPr>
          <w:rFonts w:cs="Arial"/>
          <w:sz w:val="24"/>
          <w:szCs w:val="24"/>
        </w:rPr>
        <w:t xml:space="preserve">30 January, viewed 2 Dec 2021, </w:t>
      </w:r>
      <w:hyperlink r:id="rId24" w:history="1">
        <w:r w:rsidRPr="00CD2594">
          <w:rPr>
            <w:rStyle w:val="Hyperlink"/>
            <w:rFonts w:cs="Arial"/>
            <w:sz w:val="24"/>
            <w:szCs w:val="24"/>
          </w:rPr>
          <w:t>https://www.forbes.com/sites/nicoletrilivas/2020/01/30/inside-browns-hotel-londons-oldest-hotel/?sh=607c586b1fae</w:t>
        </w:r>
      </w:hyperlink>
      <w:r w:rsidRPr="00CD2594">
        <w:rPr>
          <w:rFonts w:cs="Arial"/>
          <w:sz w:val="24"/>
          <w:szCs w:val="24"/>
        </w:rPr>
        <w:t xml:space="preserve"> </w:t>
      </w:r>
    </w:p>
    <w:p w14:paraId="42EB3B0F" w14:textId="77777777" w:rsidR="004874AD" w:rsidRPr="00CD2594" w:rsidRDefault="00C5116D" w:rsidP="00161EA9">
      <w:pPr>
        <w:spacing w:line="360" w:lineRule="auto"/>
        <w:ind w:left="720" w:hanging="720"/>
        <w:jc w:val="left"/>
        <w:rPr>
          <w:rFonts w:cs="Arial"/>
          <w:sz w:val="24"/>
          <w:szCs w:val="24"/>
        </w:rPr>
      </w:pPr>
      <w:proofErr w:type="spellStart"/>
      <w:r w:rsidRPr="00CD2594">
        <w:rPr>
          <w:rFonts w:cs="Arial"/>
          <w:sz w:val="24"/>
          <w:szCs w:val="24"/>
        </w:rPr>
        <w:t>Valamis</w:t>
      </w:r>
      <w:proofErr w:type="spellEnd"/>
      <w:r w:rsidRPr="00CD2594">
        <w:rPr>
          <w:rFonts w:cs="Arial"/>
          <w:sz w:val="24"/>
          <w:szCs w:val="24"/>
        </w:rPr>
        <w:t xml:space="preserve"> 2020, ‘Employee Engagement’, </w:t>
      </w:r>
      <w:proofErr w:type="spellStart"/>
      <w:r w:rsidRPr="00CD2594">
        <w:rPr>
          <w:rFonts w:cs="Arial"/>
          <w:i/>
          <w:sz w:val="24"/>
          <w:szCs w:val="24"/>
        </w:rPr>
        <w:t>Valamis</w:t>
      </w:r>
      <w:proofErr w:type="spellEnd"/>
      <w:r w:rsidRPr="00CD2594">
        <w:rPr>
          <w:rFonts w:cs="Arial"/>
          <w:i/>
          <w:sz w:val="24"/>
          <w:szCs w:val="24"/>
        </w:rPr>
        <w:t>,</w:t>
      </w:r>
      <w:r w:rsidRPr="00CD2594">
        <w:rPr>
          <w:rFonts w:cs="Arial"/>
          <w:sz w:val="24"/>
          <w:szCs w:val="24"/>
        </w:rPr>
        <w:t xml:space="preserve"> </w:t>
      </w:r>
      <w:hyperlink r:id="rId25" w:history="1">
        <w:r w:rsidR="00C03A4E" w:rsidRPr="00CD2594">
          <w:rPr>
            <w:rStyle w:val="Hyperlink"/>
            <w:rFonts w:cs="Arial"/>
            <w:sz w:val="24"/>
            <w:szCs w:val="24"/>
          </w:rPr>
          <w:t>https://www.valamis.com/hub/employee-</w:t>
        </w:r>
        <w:r w:rsidR="00C03A4E" w:rsidRPr="00CD2594">
          <w:rPr>
            <w:rStyle w:val="Hyperlink"/>
            <w:rFonts w:cs="Arial"/>
            <w:sz w:val="24"/>
            <w:szCs w:val="24"/>
          </w:rPr>
          <w:lastRenderedPageBreak/>
          <w:t>engagementdustryandtrade/business/activitysizeandlocation/articles/coronavirusanditsimpactonukhospitality/january2020tojune2021</w:t>
        </w:r>
      </w:hyperlink>
      <w:r w:rsidR="00C03A4E" w:rsidRPr="00CD2594">
        <w:rPr>
          <w:rFonts w:cs="Arial"/>
          <w:sz w:val="24"/>
          <w:szCs w:val="24"/>
        </w:rPr>
        <w:t xml:space="preserve"> </w:t>
      </w:r>
      <w:r w:rsidR="002D227B" w:rsidRPr="00CD2594">
        <w:rPr>
          <w:rFonts w:cs="Arial"/>
          <w:sz w:val="24"/>
          <w:szCs w:val="24"/>
        </w:rPr>
        <w:t xml:space="preserve"> </w:t>
      </w:r>
    </w:p>
    <w:p w14:paraId="554599BF" w14:textId="77777777" w:rsidR="006D35A6" w:rsidRPr="00CD2594" w:rsidRDefault="00970B0D" w:rsidP="00161EA9">
      <w:pPr>
        <w:spacing w:line="360" w:lineRule="auto"/>
        <w:ind w:left="720" w:hanging="720"/>
        <w:jc w:val="left"/>
        <w:rPr>
          <w:rFonts w:cs="Arial"/>
          <w:sz w:val="24"/>
          <w:szCs w:val="24"/>
        </w:rPr>
      </w:pPr>
      <w:r w:rsidRPr="00CD2594">
        <w:rPr>
          <w:rFonts w:cs="Arial"/>
          <w:sz w:val="24"/>
          <w:szCs w:val="24"/>
        </w:rPr>
        <w:t>Yadav, P., 2020. The Relationship Between Employee Engagement and Psychological Well-Being. </w:t>
      </w:r>
      <w:r w:rsidRPr="00CD2594">
        <w:rPr>
          <w:rFonts w:cs="Arial"/>
          <w:i/>
          <w:iCs/>
          <w:sz w:val="24"/>
          <w:szCs w:val="24"/>
        </w:rPr>
        <w:t>Available at SSRN 3628288</w:t>
      </w:r>
      <w:r w:rsidRPr="00CD2594">
        <w:rPr>
          <w:rFonts w:cs="Arial"/>
          <w:sz w:val="24"/>
          <w:szCs w:val="24"/>
        </w:rPr>
        <w:t xml:space="preserve">. </w:t>
      </w:r>
      <w:hyperlink r:id="rId26" w:history="1">
        <w:r w:rsidRPr="00CD2594">
          <w:rPr>
            <w:rStyle w:val="Hyperlink"/>
            <w:rFonts w:cs="Arial"/>
            <w:sz w:val="24"/>
            <w:szCs w:val="24"/>
          </w:rPr>
          <w:t>https://deliverypdf.ssrn.com/delivery.php?ID=78</w:t>
        </w:r>
      </w:hyperlink>
    </w:p>
    <w:sectPr w:rsidR="006D35A6" w:rsidRPr="00CD2594">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B5691" w14:textId="77777777" w:rsidR="00EA2E05" w:rsidRDefault="00EA2E05" w:rsidP="006F0587">
      <w:pPr>
        <w:spacing w:after="0" w:line="240" w:lineRule="auto"/>
      </w:pPr>
      <w:r>
        <w:separator/>
      </w:r>
    </w:p>
  </w:endnote>
  <w:endnote w:type="continuationSeparator" w:id="0">
    <w:p w14:paraId="3DD1F113" w14:textId="77777777" w:rsidR="00EA2E05" w:rsidRDefault="00EA2E05" w:rsidP="006F0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8C5D7" w14:textId="77777777" w:rsidR="00EA2E05" w:rsidRDefault="00EA2E05" w:rsidP="006F0587">
      <w:pPr>
        <w:spacing w:after="0" w:line="240" w:lineRule="auto"/>
      </w:pPr>
      <w:r>
        <w:separator/>
      </w:r>
    </w:p>
  </w:footnote>
  <w:footnote w:type="continuationSeparator" w:id="0">
    <w:p w14:paraId="5693AF37" w14:textId="77777777" w:rsidR="00EA2E05" w:rsidRDefault="00EA2E05" w:rsidP="006F0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121102720"/>
      <w:docPartObj>
        <w:docPartGallery w:val="Page Numbers (Top of Page)"/>
        <w:docPartUnique/>
      </w:docPartObj>
    </w:sdtPr>
    <w:sdtEndPr>
      <w:rPr>
        <w:noProof/>
      </w:rPr>
    </w:sdtEndPr>
    <w:sdtContent>
      <w:p w14:paraId="49B8EB94" w14:textId="77777777" w:rsidR="006F0587" w:rsidRPr="00503189" w:rsidRDefault="00161EA9" w:rsidP="00503189">
        <w:pPr>
          <w:pStyle w:val="Header"/>
          <w:spacing w:line="480" w:lineRule="auto"/>
          <w:jc w:val="right"/>
          <w:rPr>
            <w:rFonts w:ascii="Times New Roman" w:hAnsi="Times New Roman" w:cs="Times New Roman"/>
            <w:sz w:val="24"/>
            <w:szCs w:val="24"/>
          </w:rPr>
        </w:pPr>
        <w:r>
          <w:rPr>
            <w:rFonts w:cs="Arial"/>
            <w:sz w:val="24"/>
            <w:szCs w:val="24"/>
          </w:rPr>
          <w:t>RESEARCH PROPOSAL BASED ON A HOTEL</w:t>
        </w:r>
        <w:r w:rsidR="0020004D" w:rsidRPr="00503189">
          <w:rPr>
            <w:rFonts w:ascii="Times New Roman" w:hAnsi="Times New Roman" w:cs="Times New Roman"/>
            <w:sz w:val="24"/>
            <w:szCs w:val="24"/>
          </w:rPr>
          <w:t xml:space="preserve"> </w:t>
        </w:r>
        <w:r w:rsidR="006F0587" w:rsidRPr="00503189">
          <w:rPr>
            <w:rFonts w:ascii="Times New Roman" w:hAnsi="Times New Roman" w:cs="Times New Roman"/>
            <w:sz w:val="24"/>
            <w:szCs w:val="24"/>
          </w:rPr>
          <w:fldChar w:fldCharType="begin"/>
        </w:r>
        <w:r w:rsidR="006F0587" w:rsidRPr="00503189">
          <w:rPr>
            <w:rFonts w:ascii="Times New Roman" w:hAnsi="Times New Roman" w:cs="Times New Roman"/>
            <w:sz w:val="24"/>
            <w:szCs w:val="24"/>
          </w:rPr>
          <w:instrText xml:space="preserve"> PAGE   \* MERGEFORMAT </w:instrText>
        </w:r>
        <w:r w:rsidR="006F0587" w:rsidRPr="00503189">
          <w:rPr>
            <w:rFonts w:ascii="Times New Roman" w:hAnsi="Times New Roman" w:cs="Times New Roman"/>
            <w:sz w:val="24"/>
            <w:szCs w:val="24"/>
          </w:rPr>
          <w:fldChar w:fldCharType="separate"/>
        </w:r>
        <w:r w:rsidR="001C230B">
          <w:rPr>
            <w:rFonts w:ascii="Times New Roman" w:hAnsi="Times New Roman" w:cs="Times New Roman"/>
            <w:noProof/>
            <w:sz w:val="24"/>
            <w:szCs w:val="24"/>
          </w:rPr>
          <w:t>1</w:t>
        </w:r>
        <w:r w:rsidR="006F0587" w:rsidRPr="00503189">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DF43B8"/>
    <w:multiLevelType w:val="multilevel"/>
    <w:tmpl w:val="5904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B1E"/>
    <w:rsid w:val="000010BC"/>
    <w:rsid w:val="00002177"/>
    <w:rsid w:val="0000349F"/>
    <w:rsid w:val="00003FA7"/>
    <w:rsid w:val="00006731"/>
    <w:rsid w:val="00007270"/>
    <w:rsid w:val="00014341"/>
    <w:rsid w:val="00022769"/>
    <w:rsid w:val="000471CD"/>
    <w:rsid w:val="00060447"/>
    <w:rsid w:val="00063526"/>
    <w:rsid w:val="00086E9E"/>
    <w:rsid w:val="000941B7"/>
    <w:rsid w:val="00094B59"/>
    <w:rsid w:val="000A1850"/>
    <w:rsid w:val="000A4063"/>
    <w:rsid w:val="000C4519"/>
    <w:rsid w:val="000E1F6A"/>
    <w:rsid w:val="000E3751"/>
    <w:rsid w:val="000E7F98"/>
    <w:rsid w:val="000F2458"/>
    <w:rsid w:val="000F747D"/>
    <w:rsid w:val="000F7536"/>
    <w:rsid w:val="001002C5"/>
    <w:rsid w:val="00101497"/>
    <w:rsid w:val="001035A2"/>
    <w:rsid w:val="00107353"/>
    <w:rsid w:val="00116871"/>
    <w:rsid w:val="0012336F"/>
    <w:rsid w:val="00123617"/>
    <w:rsid w:val="001348DB"/>
    <w:rsid w:val="0014376D"/>
    <w:rsid w:val="00144BE3"/>
    <w:rsid w:val="0014510F"/>
    <w:rsid w:val="00161EA9"/>
    <w:rsid w:val="00171F00"/>
    <w:rsid w:val="00182EDA"/>
    <w:rsid w:val="00194F88"/>
    <w:rsid w:val="001A6670"/>
    <w:rsid w:val="001C230B"/>
    <w:rsid w:val="001D0A36"/>
    <w:rsid w:val="001D194E"/>
    <w:rsid w:val="001E187C"/>
    <w:rsid w:val="001F6C9B"/>
    <w:rsid w:val="0020004D"/>
    <w:rsid w:val="00201C39"/>
    <w:rsid w:val="00201DAA"/>
    <w:rsid w:val="00204FEC"/>
    <w:rsid w:val="00217BE6"/>
    <w:rsid w:val="0022438F"/>
    <w:rsid w:val="00233BC9"/>
    <w:rsid w:val="002805B8"/>
    <w:rsid w:val="00287407"/>
    <w:rsid w:val="00291055"/>
    <w:rsid w:val="002A41A2"/>
    <w:rsid w:val="002A45E0"/>
    <w:rsid w:val="002A491B"/>
    <w:rsid w:val="002B3B8F"/>
    <w:rsid w:val="002D227B"/>
    <w:rsid w:val="002E1563"/>
    <w:rsid w:val="00304228"/>
    <w:rsid w:val="003121A7"/>
    <w:rsid w:val="00336074"/>
    <w:rsid w:val="003360E3"/>
    <w:rsid w:val="00341710"/>
    <w:rsid w:val="00341D8F"/>
    <w:rsid w:val="0034368C"/>
    <w:rsid w:val="00344F30"/>
    <w:rsid w:val="00356B1C"/>
    <w:rsid w:val="00375A0E"/>
    <w:rsid w:val="00377822"/>
    <w:rsid w:val="00383956"/>
    <w:rsid w:val="003847B2"/>
    <w:rsid w:val="00385BE4"/>
    <w:rsid w:val="00395F74"/>
    <w:rsid w:val="003F00E0"/>
    <w:rsid w:val="00415721"/>
    <w:rsid w:val="00434DD4"/>
    <w:rsid w:val="00450AF9"/>
    <w:rsid w:val="00456CEB"/>
    <w:rsid w:val="00460F04"/>
    <w:rsid w:val="004653DF"/>
    <w:rsid w:val="00470096"/>
    <w:rsid w:val="00475F85"/>
    <w:rsid w:val="00476D22"/>
    <w:rsid w:val="004874AD"/>
    <w:rsid w:val="0049151C"/>
    <w:rsid w:val="004C1966"/>
    <w:rsid w:val="004E2D98"/>
    <w:rsid w:val="004F03C7"/>
    <w:rsid w:val="00501C41"/>
    <w:rsid w:val="00503189"/>
    <w:rsid w:val="00511475"/>
    <w:rsid w:val="00515539"/>
    <w:rsid w:val="0051697C"/>
    <w:rsid w:val="00516AF3"/>
    <w:rsid w:val="00521686"/>
    <w:rsid w:val="00550D34"/>
    <w:rsid w:val="00564FDC"/>
    <w:rsid w:val="00567808"/>
    <w:rsid w:val="0057437D"/>
    <w:rsid w:val="00575B1E"/>
    <w:rsid w:val="005A1296"/>
    <w:rsid w:val="005A5544"/>
    <w:rsid w:val="005B3AF2"/>
    <w:rsid w:val="005B7BD0"/>
    <w:rsid w:val="00611F00"/>
    <w:rsid w:val="00613E20"/>
    <w:rsid w:val="00633089"/>
    <w:rsid w:val="00643B6A"/>
    <w:rsid w:val="00644108"/>
    <w:rsid w:val="00651B25"/>
    <w:rsid w:val="006740A2"/>
    <w:rsid w:val="0068186F"/>
    <w:rsid w:val="00682BC1"/>
    <w:rsid w:val="006A0259"/>
    <w:rsid w:val="006A4252"/>
    <w:rsid w:val="006A624D"/>
    <w:rsid w:val="006D35A6"/>
    <w:rsid w:val="006E1608"/>
    <w:rsid w:val="006E46E7"/>
    <w:rsid w:val="006F0587"/>
    <w:rsid w:val="006F29DA"/>
    <w:rsid w:val="006F7F0E"/>
    <w:rsid w:val="007000C6"/>
    <w:rsid w:val="007073D5"/>
    <w:rsid w:val="00752015"/>
    <w:rsid w:val="00774B12"/>
    <w:rsid w:val="00784F7B"/>
    <w:rsid w:val="007B5F11"/>
    <w:rsid w:val="007D25D6"/>
    <w:rsid w:val="007D56C3"/>
    <w:rsid w:val="007F02FC"/>
    <w:rsid w:val="008042B1"/>
    <w:rsid w:val="00806AFE"/>
    <w:rsid w:val="00816C09"/>
    <w:rsid w:val="008176D8"/>
    <w:rsid w:val="00874F59"/>
    <w:rsid w:val="008A534B"/>
    <w:rsid w:val="008A624D"/>
    <w:rsid w:val="008A6D48"/>
    <w:rsid w:val="008B5686"/>
    <w:rsid w:val="008C483B"/>
    <w:rsid w:val="008F7356"/>
    <w:rsid w:val="00925694"/>
    <w:rsid w:val="00933622"/>
    <w:rsid w:val="009469A5"/>
    <w:rsid w:val="00970B0D"/>
    <w:rsid w:val="00984404"/>
    <w:rsid w:val="009927B1"/>
    <w:rsid w:val="0099287F"/>
    <w:rsid w:val="00997887"/>
    <w:rsid w:val="009A2E61"/>
    <w:rsid w:val="009A5CF5"/>
    <w:rsid w:val="009A6263"/>
    <w:rsid w:val="009B188E"/>
    <w:rsid w:val="009C263B"/>
    <w:rsid w:val="009D45A8"/>
    <w:rsid w:val="009E295A"/>
    <w:rsid w:val="009F36CB"/>
    <w:rsid w:val="009F6C45"/>
    <w:rsid w:val="00A0194C"/>
    <w:rsid w:val="00A15BFD"/>
    <w:rsid w:val="00A20EAA"/>
    <w:rsid w:val="00A22CE7"/>
    <w:rsid w:val="00A30185"/>
    <w:rsid w:val="00A33159"/>
    <w:rsid w:val="00A51A8E"/>
    <w:rsid w:val="00A640AE"/>
    <w:rsid w:val="00A71A2B"/>
    <w:rsid w:val="00A75B74"/>
    <w:rsid w:val="00AA49D4"/>
    <w:rsid w:val="00AA57CA"/>
    <w:rsid w:val="00AB7E43"/>
    <w:rsid w:val="00AC6F46"/>
    <w:rsid w:val="00AC784D"/>
    <w:rsid w:val="00AD23B8"/>
    <w:rsid w:val="00AE0D7A"/>
    <w:rsid w:val="00AE614E"/>
    <w:rsid w:val="00AF3910"/>
    <w:rsid w:val="00B00429"/>
    <w:rsid w:val="00B1783C"/>
    <w:rsid w:val="00B52F67"/>
    <w:rsid w:val="00B55392"/>
    <w:rsid w:val="00B839A3"/>
    <w:rsid w:val="00B83A22"/>
    <w:rsid w:val="00BB015A"/>
    <w:rsid w:val="00BE53AE"/>
    <w:rsid w:val="00C0242F"/>
    <w:rsid w:val="00C03A4E"/>
    <w:rsid w:val="00C27920"/>
    <w:rsid w:val="00C27D34"/>
    <w:rsid w:val="00C473D2"/>
    <w:rsid w:val="00C5116D"/>
    <w:rsid w:val="00C54A38"/>
    <w:rsid w:val="00C64E1D"/>
    <w:rsid w:val="00C6553F"/>
    <w:rsid w:val="00C75310"/>
    <w:rsid w:val="00C851E6"/>
    <w:rsid w:val="00C93DEA"/>
    <w:rsid w:val="00CA65DD"/>
    <w:rsid w:val="00CB7E8C"/>
    <w:rsid w:val="00CD2594"/>
    <w:rsid w:val="00CD61B8"/>
    <w:rsid w:val="00D02803"/>
    <w:rsid w:val="00D052B5"/>
    <w:rsid w:val="00D1742E"/>
    <w:rsid w:val="00D2008F"/>
    <w:rsid w:val="00D26E2D"/>
    <w:rsid w:val="00D40058"/>
    <w:rsid w:val="00D57F2E"/>
    <w:rsid w:val="00D6582C"/>
    <w:rsid w:val="00D83AB5"/>
    <w:rsid w:val="00D848E8"/>
    <w:rsid w:val="00DA0970"/>
    <w:rsid w:val="00DC013C"/>
    <w:rsid w:val="00DC4ED6"/>
    <w:rsid w:val="00DC6E5B"/>
    <w:rsid w:val="00DD3DDE"/>
    <w:rsid w:val="00DF1599"/>
    <w:rsid w:val="00DF1877"/>
    <w:rsid w:val="00DF1895"/>
    <w:rsid w:val="00E11DD7"/>
    <w:rsid w:val="00E5178A"/>
    <w:rsid w:val="00E570F7"/>
    <w:rsid w:val="00E62722"/>
    <w:rsid w:val="00E666B1"/>
    <w:rsid w:val="00E84905"/>
    <w:rsid w:val="00E87E7C"/>
    <w:rsid w:val="00EA2E05"/>
    <w:rsid w:val="00EA76EF"/>
    <w:rsid w:val="00EB7C79"/>
    <w:rsid w:val="00EC67D6"/>
    <w:rsid w:val="00ED2D6C"/>
    <w:rsid w:val="00EE1311"/>
    <w:rsid w:val="00EE2440"/>
    <w:rsid w:val="00EE6592"/>
    <w:rsid w:val="00F02BE8"/>
    <w:rsid w:val="00F13E94"/>
    <w:rsid w:val="00F26F8A"/>
    <w:rsid w:val="00F43DB3"/>
    <w:rsid w:val="00F65419"/>
    <w:rsid w:val="00F7733E"/>
    <w:rsid w:val="00F906B8"/>
    <w:rsid w:val="00F928A6"/>
    <w:rsid w:val="00FA0057"/>
    <w:rsid w:val="00FA2E74"/>
    <w:rsid w:val="00FC25F1"/>
    <w:rsid w:val="00FD6A9E"/>
    <w:rsid w:val="00FE1C7C"/>
    <w:rsid w:val="00FE4CAD"/>
    <w:rsid w:val="00FF0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56270"/>
  <w15:docId w15:val="{5C91EC4D-0CEC-407F-956E-9E617A3A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722"/>
    <w:pPr>
      <w:jc w:val="center"/>
    </w:pPr>
    <w:rPr>
      <w:rFonts w:ascii="Arial" w:hAnsi="Arial"/>
      <w:sz w:val="28"/>
    </w:rPr>
  </w:style>
  <w:style w:type="paragraph" w:styleId="Heading1">
    <w:name w:val="heading 1"/>
    <w:basedOn w:val="Normal"/>
    <w:next w:val="Normal"/>
    <w:link w:val="Heading1Char"/>
    <w:uiPriority w:val="9"/>
    <w:qFormat/>
    <w:rsid w:val="00C64E1D"/>
    <w:pPr>
      <w:keepNext/>
      <w:keepLines/>
      <w:spacing w:before="240" w:after="0"/>
      <w:outlineLvl w:val="0"/>
    </w:pPr>
    <w:rPr>
      <w:rFonts w:eastAsiaTheme="majorEastAsia" w:cstheme="majorBidi"/>
      <w:sz w:val="24"/>
      <w:szCs w:val="32"/>
    </w:rPr>
  </w:style>
  <w:style w:type="paragraph" w:styleId="Heading2">
    <w:name w:val="heading 2"/>
    <w:basedOn w:val="Normal"/>
    <w:next w:val="Normal"/>
    <w:link w:val="Heading2Char"/>
    <w:uiPriority w:val="9"/>
    <w:unhideWhenUsed/>
    <w:qFormat/>
    <w:rsid w:val="00385BE4"/>
    <w:pPr>
      <w:keepNext/>
      <w:keepLines/>
      <w:spacing w:before="40" w:after="0"/>
      <w:jc w:val="left"/>
      <w:outlineLvl w:val="1"/>
    </w:pPr>
    <w:rPr>
      <w:rFonts w:eastAsiaTheme="majorEastAsia"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7BD0"/>
    <w:rPr>
      <w:color w:val="0563C1" w:themeColor="hyperlink"/>
      <w:u w:val="single"/>
    </w:rPr>
  </w:style>
  <w:style w:type="character" w:customStyle="1" w:styleId="Heading1Char">
    <w:name w:val="Heading 1 Char"/>
    <w:basedOn w:val="DefaultParagraphFont"/>
    <w:link w:val="Heading1"/>
    <w:uiPriority w:val="9"/>
    <w:rsid w:val="00C64E1D"/>
    <w:rPr>
      <w:rFonts w:ascii="Arial" w:eastAsiaTheme="majorEastAsia" w:hAnsi="Arial" w:cstheme="majorBidi"/>
      <w:sz w:val="24"/>
      <w:szCs w:val="32"/>
    </w:rPr>
  </w:style>
  <w:style w:type="character" w:styleId="FollowedHyperlink">
    <w:name w:val="FollowedHyperlink"/>
    <w:basedOn w:val="DefaultParagraphFont"/>
    <w:uiPriority w:val="99"/>
    <w:semiHidden/>
    <w:unhideWhenUsed/>
    <w:rsid w:val="00336074"/>
    <w:rPr>
      <w:color w:val="954F72" w:themeColor="followedHyperlink"/>
      <w:u w:val="single"/>
    </w:rPr>
  </w:style>
  <w:style w:type="character" w:customStyle="1" w:styleId="Heading2Char">
    <w:name w:val="Heading 2 Char"/>
    <w:basedOn w:val="DefaultParagraphFont"/>
    <w:link w:val="Heading2"/>
    <w:uiPriority w:val="9"/>
    <w:rsid w:val="00385BE4"/>
    <w:rPr>
      <w:rFonts w:ascii="Arial" w:eastAsiaTheme="majorEastAsia" w:hAnsi="Arial" w:cstheme="majorBidi"/>
      <w:sz w:val="24"/>
      <w:szCs w:val="26"/>
    </w:rPr>
  </w:style>
  <w:style w:type="paragraph" w:styleId="NoSpacing">
    <w:name w:val="No Spacing"/>
    <w:uiPriority w:val="1"/>
    <w:qFormat/>
    <w:rsid w:val="00E62722"/>
    <w:pPr>
      <w:spacing w:after="0" w:line="240" w:lineRule="auto"/>
    </w:pPr>
    <w:rPr>
      <w:rFonts w:ascii="Arial" w:hAnsi="Arial"/>
      <w:sz w:val="24"/>
    </w:rPr>
  </w:style>
  <w:style w:type="paragraph" w:styleId="TOCHeading">
    <w:name w:val="TOC Heading"/>
    <w:basedOn w:val="Heading1"/>
    <w:next w:val="Normal"/>
    <w:uiPriority w:val="39"/>
    <w:unhideWhenUsed/>
    <w:qFormat/>
    <w:rsid w:val="00C64E1D"/>
    <w:pPr>
      <w:jc w:val="left"/>
      <w:outlineLvl w:val="9"/>
    </w:pPr>
    <w:rPr>
      <w:rFonts w:asciiTheme="majorHAnsi" w:hAnsiTheme="majorHAnsi"/>
      <w:color w:val="2E74B5" w:themeColor="accent1" w:themeShade="BF"/>
    </w:rPr>
  </w:style>
  <w:style w:type="paragraph" w:styleId="Header">
    <w:name w:val="header"/>
    <w:basedOn w:val="Normal"/>
    <w:link w:val="HeaderChar"/>
    <w:uiPriority w:val="99"/>
    <w:unhideWhenUsed/>
    <w:rsid w:val="006F0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587"/>
    <w:rPr>
      <w:rFonts w:ascii="Arial" w:hAnsi="Arial"/>
      <w:sz w:val="28"/>
    </w:rPr>
  </w:style>
  <w:style w:type="paragraph" w:styleId="Footer">
    <w:name w:val="footer"/>
    <w:basedOn w:val="Normal"/>
    <w:link w:val="FooterChar"/>
    <w:uiPriority w:val="99"/>
    <w:unhideWhenUsed/>
    <w:rsid w:val="006F05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587"/>
    <w:rPr>
      <w:rFonts w:ascii="Arial" w:hAnsi="Arial"/>
      <w:sz w:val="28"/>
    </w:rPr>
  </w:style>
  <w:style w:type="paragraph" w:styleId="TOC1">
    <w:name w:val="toc 1"/>
    <w:basedOn w:val="Normal"/>
    <w:next w:val="Normal"/>
    <w:autoRedefine/>
    <w:uiPriority w:val="39"/>
    <w:unhideWhenUsed/>
    <w:rsid w:val="006F0587"/>
    <w:pPr>
      <w:spacing w:after="100"/>
    </w:pPr>
  </w:style>
  <w:style w:type="paragraph" w:styleId="TOC2">
    <w:name w:val="toc 2"/>
    <w:basedOn w:val="Normal"/>
    <w:next w:val="Normal"/>
    <w:autoRedefine/>
    <w:uiPriority w:val="39"/>
    <w:unhideWhenUsed/>
    <w:rsid w:val="006F0587"/>
    <w:pPr>
      <w:spacing w:after="100"/>
      <w:ind w:left="280"/>
    </w:pPr>
  </w:style>
  <w:style w:type="paragraph" w:styleId="BalloonText">
    <w:name w:val="Balloon Text"/>
    <w:basedOn w:val="Normal"/>
    <w:link w:val="BalloonTextChar"/>
    <w:uiPriority w:val="99"/>
    <w:semiHidden/>
    <w:unhideWhenUsed/>
    <w:rsid w:val="005031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189"/>
    <w:rPr>
      <w:rFonts w:ascii="Tahoma" w:hAnsi="Tahoma" w:cs="Tahoma"/>
      <w:sz w:val="16"/>
      <w:szCs w:val="16"/>
    </w:rPr>
  </w:style>
  <w:style w:type="character" w:styleId="Strong">
    <w:name w:val="Strong"/>
    <w:basedOn w:val="DefaultParagraphFont"/>
    <w:uiPriority w:val="22"/>
    <w:qFormat/>
    <w:rsid w:val="00CD2594"/>
    <w:rPr>
      <w:b/>
      <w:bCs/>
    </w:rPr>
  </w:style>
  <w:style w:type="paragraph" w:styleId="NormalWeb">
    <w:name w:val="Normal (Web)"/>
    <w:basedOn w:val="Normal"/>
    <w:uiPriority w:val="99"/>
    <w:semiHidden/>
    <w:unhideWhenUsed/>
    <w:rsid w:val="00CD2594"/>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CD25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635">
      <w:bodyDiv w:val="1"/>
      <w:marLeft w:val="0"/>
      <w:marRight w:val="0"/>
      <w:marTop w:val="0"/>
      <w:marBottom w:val="0"/>
      <w:divBdr>
        <w:top w:val="none" w:sz="0" w:space="0" w:color="auto"/>
        <w:left w:val="none" w:sz="0" w:space="0" w:color="auto"/>
        <w:bottom w:val="none" w:sz="0" w:space="0" w:color="auto"/>
        <w:right w:val="none" w:sz="0" w:space="0" w:color="auto"/>
      </w:divBdr>
    </w:div>
    <w:div w:id="879590825">
      <w:bodyDiv w:val="1"/>
      <w:marLeft w:val="0"/>
      <w:marRight w:val="0"/>
      <w:marTop w:val="0"/>
      <w:marBottom w:val="0"/>
      <w:divBdr>
        <w:top w:val="none" w:sz="0" w:space="0" w:color="auto"/>
        <w:left w:val="none" w:sz="0" w:space="0" w:color="auto"/>
        <w:bottom w:val="none" w:sz="0" w:space="0" w:color="auto"/>
        <w:right w:val="none" w:sz="0" w:space="0" w:color="auto"/>
      </w:divBdr>
    </w:div>
    <w:div w:id="964894711">
      <w:bodyDiv w:val="1"/>
      <w:marLeft w:val="0"/>
      <w:marRight w:val="0"/>
      <w:marTop w:val="0"/>
      <w:marBottom w:val="0"/>
      <w:divBdr>
        <w:top w:val="none" w:sz="0" w:space="0" w:color="auto"/>
        <w:left w:val="none" w:sz="0" w:space="0" w:color="auto"/>
        <w:bottom w:val="none" w:sz="0" w:space="0" w:color="auto"/>
        <w:right w:val="none" w:sz="0" w:space="0" w:color="auto"/>
      </w:divBdr>
      <w:divsChild>
        <w:div w:id="2031369089">
          <w:marLeft w:val="0"/>
          <w:marRight w:val="0"/>
          <w:marTop w:val="0"/>
          <w:marBottom w:val="0"/>
          <w:divBdr>
            <w:top w:val="none" w:sz="0" w:space="0" w:color="auto"/>
            <w:left w:val="none" w:sz="0" w:space="0" w:color="auto"/>
            <w:bottom w:val="none" w:sz="0" w:space="0" w:color="auto"/>
            <w:right w:val="none" w:sz="0" w:space="0" w:color="auto"/>
          </w:divBdr>
        </w:div>
        <w:div w:id="1523475470">
          <w:marLeft w:val="0"/>
          <w:marRight w:val="0"/>
          <w:marTop w:val="0"/>
          <w:marBottom w:val="0"/>
          <w:divBdr>
            <w:top w:val="none" w:sz="0" w:space="0" w:color="auto"/>
            <w:left w:val="none" w:sz="0" w:space="0" w:color="auto"/>
            <w:bottom w:val="none" w:sz="0" w:space="0" w:color="auto"/>
            <w:right w:val="none" w:sz="0" w:space="0" w:color="auto"/>
          </w:divBdr>
        </w:div>
        <w:div w:id="28993660">
          <w:marLeft w:val="0"/>
          <w:marRight w:val="0"/>
          <w:marTop w:val="0"/>
          <w:marBottom w:val="0"/>
          <w:divBdr>
            <w:top w:val="none" w:sz="0" w:space="0" w:color="auto"/>
            <w:left w:val="none" w:sz="0" w:space="0" w:color="auto"/>
            <w:bottom w:val="none" w:sz="0" w:space="0" w:color="auto"/>
            <w:right w:val="none" w:sz="0" w:space="0" w:color="auto"/>
          </w:divBdr>
        </w:div>
        <w:div w:id="1990740426">
          <w:marLeft w:val="0"/>
          <w:marRight w:val="0"/>
          <w:marTop w:val="0"/>
          <w:marBottom w:val="0"/>
          <w:divBdr>
            <w:top w:val="none" w:sz="0" w:space="0" w:color="auto"/>
            <w:left w:val="none" w:sz="0" w:space="0" w:color="auto"/>
            <w:bottom w:val="none" w:sz="0" w:space="0" w:color="auto"/>
            <w:right w:val="none" w:sz="0" w:space="0" w:color="auto"/>
          </w:divBdr>
        </w:div>
        <w:div w:id="2016105111">
          <w:marLeft w:val="0"/>
          <w:marRight w:val="0"/>
          <w:marTop w:val="0"/>
          <w:marBottom w:val="0"/>
          <w:divBdr>
            <w:top w:val="none" w:sz="0" w:space="0" w:color="auto"/>
            <w:left w:val="none" w:sz="0" w:space="0" w:color="auto"/>
            <w:bottom w:val="none" w:sz="0" w:space="0" w:color="auto"/>
            <w:right w:val="none" w:sz="0" w:space="0" w:color="auto"/>
          </w:divBdr>
        </w:div>
        <w:div w:id="49812494">
          <w:marLeft w:val="0"/>
          <w:marRight w:val="0"/>
          <w:marTop w:val="0"/>
          <w:marBottom w:val="0"/>
          <w:divBdr>
            <w:top w:val="none" w:sz="0" w:space="0" w:color="auto"/>
            <w:left w:val="none" w:sz="0" w:space="0" w:color="auto"/>
            <w:bottom w:val="none" w:sz="0" w:space="0" w:color="auto"/>
            <w:right w:val="none" w:sz="0" w:space="0" w:color="auto"/>
          </w:divBdr>
        </w:div>
        <w:div w:id="1771318457">
          <w:marLeft w:val="0"/>
          <w:marRight w:val="0"/>
          <w:marTop w:val="0"/>
          <w:marBottom w:val="0"/>
          <w:divBdr>
            <w:top w:val="none" w:sz="0" w:space="0" w:color="auto"/>
            <w:left w:val="none" w:sz="0" w:space="0" w:color="auto"/>
            <w:bottom w:val="none" w:sz="0" w:space="0" w:color="auto"/>
            <w:right w:val="none" w:sz="0" w:space="0" w:color="auto"/>
          </w:divBdr>
        </w:div>
      </w:divsChild>
    </w:div>
    <w:div w:id="1001277054">
      <w:bodyDiv w:val="1"/>
      <w:marLeft w:val="0"/>
      <w:marRight w:val="0"/>
      <w:marTop w:val="0"/>
      <w:marBottom w:val="0"/>
      <w:divBdr>
        <w:top w:val="none" w:sz="0" w:space="0" w:color="auto"/>
        <w:left w:val="none" w:sz="0" w:space="0" w:color="auto"/>
        <w:bottom w:val="none" w:sz="0" w:space="0" w:color="auto"/>
        <w:right w:val="none" w:sz="0" w:space="0" w:color="auto"/>
      </w:divBdr>
    </w:div>
    <w:div w:id="1077626426">
      <w:bodyDiv w:val="1"/>
      <w:marLeft w:val="0"/>
      <w:marRight w:val="0"/>
      <w:marTop w:val="0"/>
      <w:marBottom w:val="0"/>
      <w:divBdr>
        <w:top w:val="none" w:sz="0" w:space="0" w:color="auto"/>
        <w:left w:val="none" w:sz="0" w:space="0" w:color="auto"/>
        <w:bottom w:val="none" w:sz="0" w:space="0" w:color="auto"/>
        <w:right w:val="none" w:sz="0" w:space="0" w:color="auto"/>
      </w:divBdr>
    </w:div>
    <w:div w:id="1589729818">
      <w:bodyDiv w:val="1"/>
      <w:marLeft w:val="0"/>
      <w:marRight w:val="0"/>
      <w:marTop w:val="0"/>
      <w:marBottom w:val="0"/>
      <w:divBdr>
        <w:top w:val="none" w:sz="0" w:space="0" w:color="auto"/>
        <w:left w:val="none" w:sz="0" w:space="0" w:color="auto"/>
        <w:bottom w:val="none" w:sz="0" w:space="0" w:color="auto"/>
        <w:right w:val="none" w:sz="0" w:space="0" w:color="auto"/>
      </w:divBdr>
      <w:divsChild>
        <w:div w:id="912080389">
          <w:marLeft w:val="0"/>
          <w:marRight w:val="0"/>
          <w:marTop w:val="0"/>
          <w:marBottom w:val="0"/>
          <w:divBdr>
            <w:top w:val="none" w:sz="0" w:space="0" w:color="auto"/>
            <w:left w:val="none" w:sz="0" w:space="0" w:color="auto"/>
            <w:bottom w:val="none" w:sz="0" w:space="0" w:color="auto"/>
            <w:right w:val="none" w:sz="0" w:space="0" w:color="auto"/>
          </w:divBdr>
        </w:div>
        <w:div w:id="1319729302">
          <w:marLeft w:val="0"/>
          <w:marRight w:val="0"/>
          <w:marTop w:val="0"/>
          <w:marBottom w:val="0"/>
          <w:divBdr>
            <w:top w:val="none" w:sz="0" w:space="0" w:color="auto"/>
            <w:left w:val="none" w:sz="0" w:space="0" w:color="auto"/>
            <w:bottom w:val="none" w:sz="0" w:space="0" w:color="auto"/>
            <w:right w:val="none" w:sz="0" w:space="0" w:color="auto"/>
          </w:divBdr>
        </w:div>
        <w:div w:id="1250626057">
          <w:marLeft w:val="0"/>
          <w:marRight w:val="0"/>
          <w:marTop w:val="0"/>
          <w:marBottom w:val="0"/>
          <w:divBdr>
            <w:top w:val="none" w:sz="0" w:space="0" w:color="auto"/>
            <w:left w:val="none" w:sz="0" w:space="0" w:color="auto"/>
            <w:bottom w:val="none" w:sz="0" w:space="0" w:color="auto"/>
            <w:right w:val="none" w:sz="0" w:space="0" w:color="auto"/>
          </w:divBdr>
        </w:div>
        <w:div w:id="153910103">
          <w:marLeft w:val="0"/>
          <w:marRight w:val="0"/>
          <w:marTop w:val="0"/>
          <w:marBottom w:val="0"/>
          <w:divBdr>
            <w:top w:val="none" w:sz="0" w:space="0" w:color="auto"/>
            <w:left w:val="none" w:sz="0" w:space="0" w:color="auto"/>
            <w:bottom w:val="none" w:sz="0" w:space="0" w:color="auto"/>
            <w:right w:val="none" w:sz="0" w:space="0" w:color="auto"/>
          </w:divBdr>
        </w:div>
      </w:divsChild>
    </w:div>
    <w:div w:id="1794981802">
      <w:bodyDiv w:val="1"/>
      <w:marLeft w:val="0"/>
      <w:marRight w:val="0"/>
      <w:marTop w:val="0"/>
      <w:marBottom w:val="0"/>
      <w:divBdr>
        <w:top w:val="none" w:sz="0" w:space="0" w:color="auto"/>
        <w:left w:val="none" w:sz="0" w:space="0" w:color="auto"/>
        <w:bottom w:val="none" w:sz="0" w:space="0" w:color="auto"/>
        <w:right w:val="none" w:sz="0" w:space="0" w:color="auto"/>
      </w:divBdr>
      <w:divsChild>
        <w:div w:id="1776510261">
          <w:marLeft w:val="0"/>
          <w:marRight w:val="0"/>
          <w:marTop w:val="0"/>
          <w:marBottom w:val="0"/>
          <w:divBdr>
            <w:top w:val="none" w:sz="0" w:space="0" w:color="auto"/>
            <w:left w:val="none" w:sz="0" w:space="0" w:color="auto"/>
            <w:bottom w:val="none" w:sz="0" w:space="0" w:color="auto"/>
            <w:right w:val="none" w:sz="0" w:space="0" w:color="auto"/>
          </w:divBdr>
        </w:div>
        <w:div w:id="1267931814">
          <w:marLeft w:val="0"/>
          <w:marRight w:val="0"/>
          <w:marTop w:val="0"/>
          <w:marBottom w:val="0"/>
          <w:divBdr>
            <w:top w:val="none" w:sz="0" w:space="0" w:color="auto"/>
            <w:left w:val="none" w:sz="0" w:space="0" w:color="auto"/>
            <w:bottom w:val="none" w:sz="0" w:space="0" w:color="auto"/>
            <w:right w:val="none" w:sz="0" w:space="0" w:color="auto"/>
          </w:divBdr>
        </w:div>
        <w:div w:id="1499156743">
          <w:marLeft w:val="0"/>
          <w:marRight w:val="0"/>
          <w:marTop w:val="0"/>
          <w:marBottom w:val="0"/>
          <w:divBdr>
            <w:top w:val="none" w:sz="0" w:space="0" w:color="auto"/>
            <w:left w:val="none" w:sz="0" w:space="0" w:color="auto"/>
            <w:bottom w:val="none" w:sz="0" w:space="0" w:color="auto"/>
            <w:right w:val="none" w:sz="0" w:space="0" w:color="auto"/>
          </w:divBdr>
        </w:div>
        <w:div w:id="456947871">
          <w:marLeft w:val="0"/>
          <w:marRight w:val="0"/>
          <w:marTop w:val="0"/>
          <w:marBottom w:val="0"/>
          <w:divBdr>
            <w:top w:val="none" w:sz="0" w:space="0" w:color="auto"/>
            <w:left w:val="none" w:sz="0" w:space="0" w:color="auto"/>
            <w:bottom w:val="none" w:sz="0" w:space="0" w:color="auto"/>
            <w:right w:val="none" w:sz="0" w:space="0" w:color="auto"/>
          </w:divBdr>
        </w:div>
        <w:div w:id="542983250">
          <w:marLeft w:val="0"/>
          <w:marRight w:val="0"/>
          <w:marTop w:val="0"/>
          <w:marBottom w:val="0"/>
          <w:divBdr>
            <w:top w:val="none" w:sz="0" w:space="0" w:color="auto"/>
            <w:left w:val="none" w:sz="0" w:space="0" w:color="auto"/>
            <w:bottom w:val="none" w:sz="0" w:space="0" w:color="auto"/>
            <w:right w:val="none" w:sz="0" w:space="0" w:color="auto"/>
          </w:divBdr>
        </w:div>
        <w:div w:id="726414892">
          <w:marLeft w:val="0"/>
          <w:marRight w:val="0"/>
          <w:marTop w:val="0"/>
          <w:marBottom w:val="0"/>
          <w:divBdr>
            <w:top w:val="none" w:sz="0" w:space="0" w:color="auto"/>
            <w:left w:val="none" w:sz="0" w:space="0" w:color="auto"/>
            <w:bottom w:val="none" w:sz="0" w:space="0" w:color="auto"/>
            <w:right w:val="none" w:sz="0" w:space="0" w:color="auto"/>
          </w:divBdr>
        </w:div>
        <w:div w:id="1396315495">
          <w:marLeft w:val="0"/>
          <w:marRight w:val="0"/>
          <w:marTop w:val="0"/>
          <w:marBottom w:val="0"/>
          <w:divBdr>
            <w:top w:val="none" w:sz="0" w:space="0" w:color="auto"/>
            <w:left w:val="none" w:sz="0" w:space="0" w:color="auto"/>
            <w:bottom w:val="none" w:sz="0" w:space="0" w:color="auto"/>
            <w:right w:val="none" w:sz="0" w:space="0" w:color="auto"/>
          </w:divBdr>
        </w:div>
        <w:div w:id="350961257">
          <w:marLeft w:val="0"/>
          <w:marRight w:val="0"/>
          <w:marTop w:val="0"/>
          <w:marBottom w:val="0"/>
          <w:divBdr>
            <w:top w:val="none" w:sz="0" w:space="0" w:color="auto"/>
            <w:left w:val="none" w:sz="0" w:space="0" w:color="auto"/>
            <w:bottom w:val="none" w:sz="0" w:space="0" w:color="auto"/>
            <w:right w:val="none" w:sz="0" w:space="0" w:color="auto"/>
          </w:divBdr>
        </w:div>
      </w:divsChild>
    </w:div>
    <w:div w:id="1837264224">
      <w:bodyDiv w:val="1"/>
      <w:marLeft w:val="0"/>
      <w:marRight w:val="0"/>
      <w:marTop w:val="0"/>
      <w:marBottom w:val="0"/>
      <w:divBdr>
        <w:top w:val="none" w:sz="0" w:space="0" w:color="auto"/>
        <w:left w:val="none" w:sz="0" w:space="0" w:color="auto"/>
        <w:bottom w:val="none" w:sz="0" w:space="0" w:color="auto"/>
        <w:right w:val="none" w:sz="0" w:space="0" w:color="auto"/>
      </w:divBdr>
      <w:divsChild>
        <w:div w:id="1329942766">
          <w:marLeft w:val="0"/>
          <w:marRight w:val="0"/>
          <w:marTop w:val="0"/>
          <w:marBottom w:val="0"/>
          <w:divBdr>
            <w:top w:val="none" w:sz="0" w:space="0" w:color="auto"/>
            <w:left w:val="none" w:sz="0" w:space="0" w:color="auto"/>
            <w:bottom w:val="none" w:sz="0" w:space="0" w:color="auto"/>
            <w:right w:val="none" w:sz="0" w:space="0" w:color="auto"/>
          </w:divBdr>
        </w:div>
        <w:div w:id="1613396701">
          <w:marLeft w:val="0"/>
          <w:marRight w:val="0"/>
          <w:marTop w:val="0"/>
          <w:marBottom w:val="0"/>
          <w:divBdr>
            <w:top w:val="none" w:sz="0" w:space="0" w:color="auto"/>
            <w:left w:val="none" w:sz="0" w:space="0" w:color="auto"/>
            <w:bottom w:val="none" w:sz="0" w:space="0" w:color="auto"/>
            <w:right w:val="none" w:sz="0" w:space="0" w:color="auto"/>
          </w:divBdr>
        </w:div>
        <w:div w:id="244342610">
          <w:marLeft w:val="0"/>
          <w:marRight w:val="0"/>
          <w:marTop w:val="0"/>
          <w:marBottom w:val="0"/>
          <w:divBdr>
            <w:top w:val="none" w:sz="0" w:space="0" w:color="auto"/>
            <w:left w:val="none" w:sz="0" w:space="0" w:color="auto"/>
            <w:bottom w:val="none" w:sz="0" w:space="0" w:color="auto"/>
            <w:right w:val="none" w:sz="0" w:space="0" w:color="auto"/>
          </w:divBdr>
        </w:div>
      </w:divsChild>
    </w:div>
    <w:div w:id="1924147810">
      <w:bodyDiv w:val="1"/>
      <w:marLeft w:val="0"/>
      <w:marRight w:val="0"/>
      <w:marTop w:val="0"/>
      <w:marBottom w:val="0"/>
      <w:divBdr>
        <w:top w:val="none" w:sz="0" w:space="0" w:color="auto"/>
        <w:left w:val="none" w:sz="0" w:space="0" w:color="auto"/>
        <w:bottom w:val="none" w:sz="0" w:space="0" w:color="auto"/>
        <w:right w:val="none" w:sz="0" w:space="0" w:color="auto"/>
      </w:divBdr>
      <w:divsChild>
        <w:div w:id="932007935">
          <w:marLeft w:val="0"/>
          <w:marRight w:val="0"/>
          <w:marTop w:val="0"/>
          <w:marBottom w:val="0"/>
          <w:divBdr>
            <w:top w:val="none" w:sz="0" w:space="0" w:color="auto"/>
            <w:left w:val="none" w:sz="0" w:space="0" w:color="auto"/>
            <w:bottom w:val="none" w:sz="0" w:space="0" w:color="auto"/>
            <w:right w:val="none" w:sz="0" w:space="0" w:color="auto"/>
          </w:divBdr>
        </w:div>
        <w:div w:id="2085106108">
          <w:marLeft w:val="0"/>
          <w:marRight w:val="0"/>
          <w:marTop w:val="0"/>
          <w:marBottom w:val="0"/>
          <w:divBdr>
            <w:top w:val="none" w:sz="0" w:space="0" w:color="auto"/>
            <w:left w:val="none" w:sz="0" w:space="0" w:color="auto"/>
            <w:bottom w:val="none" w:sz="0" w:space="0" w:color="auto"/>
            <w:right w:val="none" w:sz="0" w:space="0" w:color="auto"/>
          </w:divBdr>
        </w:div>
        <w:div w:id="52822624">
          <w:marLeft w:val="0"/>
          <w:marRight w:val="0"/>
          <w:marTop w:val="0"/>
          <w:marBottom w:val="0"/>
          <w:divBdr>
            <w:top w:val="none" w:sz="0" w:space="0" w:color="auto"/>
            <w:left w:val="none" w:sz="0" w:space="0" w:color="auto"/>
            <w:bottom w:val="none" w:sz="0" w:space="0" w:color="auto"/>
            <w:right w:val="none" w:sz="0" w:space="0" w:color="auto"/>
          </w:divBdr>
        </w:div>
        <w:div w:id="807740754">
          <w:marLeft w:val="0"/>
          <w:marRight w:val="0"/>
          <w:marTop w:val="0"/>
          <w:marBottom w:val="0"/>
          <w:divBdr>
            <w:top w:val="none" w:sz="0" w:space="0" w:color="auto"/>
            <w:left w:val="none" w:sz="0" w:space="0" w:color="auto"/>
            <w:bottom w:val="none" w:sz="0" w:space="0" w:color="auto"/>
            <w:right w:val="none" w:sz="0" w:space="0" w:color="auto"/>
          </w:divBdr>
        </w:div>
        <w:div w:id="1419643444">
          <w:marLeft w:val="0"/>
          <w:marRight w:val="0"/>
          <w:marTop w:val="0"/>
          <w:marBottom w:val="0"/>
          <w:divBdr>
            <w:top w:val="none" w:sz="0" w:space="0" w:color="auto"/>
            <w:left w:val="none" w:sz="0" w:space="0" w:color="auto"/>
            <w:bottom w:val="none" w:sz="0" w:space="0" w:color="auto"/>
            <w:right w:val="none" w:sz="0" w:space="0" w:color="auto"/>
          </w:divBdr>
        </w:div>
      </w:divsChild>
    </w:div>
    <w:div w:id="210857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akin.edu.au/__data/assets/pdf_file/0004/681025/Participant-observation.pdf" TargetMode="External"/><Relationship Id="rId13" Type="http://schemas.openxmlformats.org/officeDocument/2006/relationships/hyperlink" Target="https://www.researchgate.net/publication/234757803" TargetMode="External"/><Relationship Id="rId18" Type="http://schemas.openxmlformats.org/officeDocument/2006/relationships/hyperlink" Target="https://doi.org/10.1371/journal.pone.0249352" TargetMode="External"/><Relationship Id="rId26" Type="http://schemas.openxmlformats.org/officeDocument/2006/relationships/hyperlink" Target="https://deliverypdf.ssrn.com/delivery.php?ID=78" TargetMode="External"/><Relationship Id="rId3" Type="http://schemas.openxmlformats.org/officeDocument/2006/relationships/styles" Target="styles.xml"/><Relationship Id="rId21" Type="http://schemas.openxmlformats.org/officeDocument/2006/relationships/hyperlink" Target="https://doi.org/10.52728/ijss.v2i1.152" TargetMode="External"/><Relationship Id="rId7" Type="http://schemas.openxmlformats.org/officeDocument/2006/relationships/endnotes" Target="endnotes.xml"/><Relationship Id="rId12" Type="http://schemas.openxmlformats.org/officeDocument/2006/relationships/hyperlink" Target="https://www.forbes.com/sites/brentgleeson/2017/10/15/5-powerful-steps-to-improve-employee-engagement/?sh=775dec4c341d" TargetMode="External"/><Relationship Id="rId17" Type="http://schemas.openxmlformats.org/officeDocument/2006/relationships/hyperlink" Target="https://www.pewresearch.org/social-trends/2020/09/24/economic-fallout-from-covid-19-continues-to-hit-lower-" TargetMode="External"/><Relationship Id="rId25" Type="http://schemas.openxmlformats.org/officeDocument/2006/relationships/hyperlink" Target="https://www.valamis.com/hub/employee-engagementdustryandtrade/business/activitysizeandlocation/articles/coronavirusanditsimpactonukhospitality/january2020tojune2021" TargetMode="External"/><Relationship Id="rId2" Type="http://schemas.openxmlformats.org/officeDocument/2006/relationships/numbering" Target="numbering.xml"/><Relationship Id="rId16" Type="http://schemas.openxmlformats.org/officeDocument/2006/relationships/hyperlink" Target="https://www.ons.gov.uk/businessin" TargetMode="External"/><Relationship Id="rId20" Type="http://schemas.openxmlformats.org/officeDocument/2006/relationships/hyperlink" Target="https://www.roccofortehotels.com/hotels-and-resorts/brown-s-hote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llup.com/workplace/285674/improve-employee-engagement-workplace.aspx" TargetMode="External"/><Relationship Id="rId24" Type="http://schemas.openxmlformats.org/officeDocument/2006/relationships/hyperlink" Target="https://www.forbes.com/sites/nicoletrilivas/2020/01/30/inside-browns-hotel-londons-oldest-hotel/?sh=607c586b1fae" TargetMode="External"/><Relationship Id="rId5" Type="http://schemas.openxmlformats.org/officeDocument/2006/relationships/webSettings" Target="webSettings.xml"/><Relationship Id="rId15" Type="http://schemas.openxmlformats.org/officeDocument/2006/relationships/hyperlink" Target="https://www.netsuite.com/portal/resource/articles/human-resources/employee-retention.shtml" TargetMode="External"/><Relationship Id="rId23" Type="http://schemas.openxmlformats.org/officeDocument/2006/relationships/hyperlink" Target="https://www.ivoryresearch.com/library/dissertation-articles/disadvantages-of-primary-research/" TargetMode="External"/><Relationship Id="rId28" Type="http://schemas.openxmlformats.org/officeDocument/2006/relationships/fontTable" Target="fontTable.xml"/><Relationship Id="rId10" Type="http://schemas.openxmlformats.org/officeDocument/2006/relationships/hyperlink" Target="https://doi.org/10.1093/indlaw/dwab006" TargetMode="External"/><Relationship Id="rId19" Type="http://schemas.openxmlformats.org/officeDocument/2006/relationships/hyperlink" Target="https://owl.purdue.edu/owl/research_and_citation/conducting_research/conducting_primary_research/index.html" TargetMode="External"/><Relationship Id="rId4" Type="http://schemas.openxmlformats.org/officeDocument/2006/relationships/settings" Target="settings.xml"/><Relationship Id="rId9" Type="http://schemas.openxmlformats.org/officeDocument/2006/relationships/hyperlink" Target="https://doi.org/10.1002/pa.2508" TargetMode="External"/><Relationship Id="rId14" Type="http://schemas.openxmlformats.org/officeDocument/2006/relationships/hyperlink" Target="https://www.lhw.com/hotel/rocco-forte-browns-hotel-london-england" TargetMode="External"/><Relationship Id="rId22" Type="http://schemas.openxmlformats.org/officeDocument/2006/relationships/hyperlink" Target="https://www.researchgate.net/publication/270635858"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A6E74-2445-4351-B5D0-F22D3E371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2939</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brian okoth</dc:creator>
  <cp:lastModifiedBy>Ramona</cp:lastModifiedBy>
  <cp:revision>2</cp:revision>
  <dcterms:created xsi:type="dcterms:W3CDTF">2021-12-05T09:16:00Z</dcterms:created>
  <dcterms:modified xsi:type="dcterms:W3CDTF">2021-12-05T09:16:00Z</dcterms:modified>
</cp:coreProperties>
</file>