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96000239"/>
        <w:docPartObj>
          <w:docPartGallery w:val="Cover Pages"/>
          <w:docPartUnique/>
        </w:docPartObj>
      </w:sdtPr>
      <w:sdtEndPr/>
      <w:sdtContent>
        <w:p w14:paraId="42212DC2" w14:textId="25D6E101" w:rsidR="00684EC8" w:rsidRDefault="009E6876" w:rsidP="00684EC8">
          <w:r>
            <w:rPr>
              <w:noProof/>
            </w:rPr>
            <w:drawing>
              <wp:anchor distT="0" distB="0" distL="114300" distR="114300" simplePos="0" relativeHeight="251660288" behindDoc="0" locked="0" layoutInCell="1" allowOverlap="1" wp14:anchorId="69A4B515" wp14:editId="64897CEB">
                <wp:simplePos x="0" y="0"/>
                <wp:positionH relativeFrom="margin">
                  <wp:align>center</wp:align>
                </wp:positionH>
                <wp:positionV relativeFrom="paragraph">
                  <wp:posOffset>1394460</wp:posOffset>
                </wp:positionV>
                <wp:extent cx="2392680" cy="2392680"/>
                <wp:effectExtent l="0" t="0" r="7620" b="7620"/>
                <wp:wrapThrough wrapText="bothSides">
                  <wp:wrapPolygon edited="0">
                    <wp:start x="0" y="0"/>
                    <wp:lineTo x="0" y="21497"/>
                    <wp:lineTo x="21497" y="21497"/>
                    <wp:lineTo x="21497" y="0"/>
                    <wp:lineTo x="0" y="0"/>
                  </wp:wrapPolygon>
                </wp:wrapThrough>
                <wp:docPr id="1310182540" name="Picture 2" descr="Pinnacle Hospitality Recruiting &amp; Consulting Agency - Building Businesses  in North America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nnacle Hospitality Recruiting &amp; Consulting Agency - Building Businesses  in North America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2680" cy="2392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4EC8">
            <w:rPr>
              <w:noProof/>
              <w:color w:val="FFFFFF" w:themeColor="background1"/>
            </w:rPr>
            <mc:AlternateContent>
              <mc:Choice Requires="wpg">
                <w:drawing>
                  <wp:anchor distT="0" distB="0" distL="114300" distR="114300" simplePos="0" relativeHeight="251659264" behindDoc="0" locked="0" layoutInCell="1" allowOverlap="1" wp14:anchorId="2478BCE9" wp14:editId="46F3F7FB">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F7BC39" w14:textId="77777777" w:rsidR="00837B78" w:rsidRPr="009E6876" w:rsidRDefault="00837B78" w:rsidP="00837B78">
                                  <w:pPr>
                                    <w:pStyle w:val="NoSpacing"/>
                                    <w:spacing w:after="120"/>
                                    <w:rPr>
                                      <w:rFonts w:asciiTheme="majorHAnsi" w:eastAsiaTheme="majorEastAsia" w:hAnsiTheme="majorHAnsi" w:cstheme="majorBidi"/>
                                      <w:color w:val="FFFFFF" w:themeColor="background1"/>
                                      <w:sz w:val="44"/>
                                      <w:szCs w:val="44"/>
                                    </w:rPr>
                                  </w:pPr>
                                  <w:r w:rsidRPr="009E6876">
                                    <w:rPr>
                                      <w:rFonts w:asciiTheme="majorHAnsi" w:eastAsiaTheme="majorEastAsia" w:hAnsiTheme="majorHAnsi" w:cstheme="majorBidi"/>
                                      <w:color w:val="FFFFFF" w:themeColor="background1"/>
                                      <w:sz w:val="44"/>
                                      <w:szCs w:val="44"/>
                                    </w:rPr>
                                    <w:t>Enhancing Operational Excellence and Guest Experience at Kempinski The Boulevard Dubai: A Strategic Consultancy Report</w:t>
                                  </w:r>
                                </w:p>
                                <w:p w14:paraId="2A0CA126" w14:textId="0D4F4FB3" w:rsidR="00684EC8" w:rsidRDefault="009E6876" w:rsidP="00837B78">
                                  <w:pPr>
                                    <w:pStyle w:val="NoSpacing"/>
                                    <w:spacing w:after="120"/>
                                    <w:rPr>
                                      <w:color w:val="FFFFFF" w:themeColor="background1"/>
                                      <w:sz w:val="28"/>
                                      <w:szCs w:val="28"/>
                                    </w:rPr>
                                  </w:pPr>
                                  <w:r w:rsidRPr="009E6876">
                                    <w:rPr>
                                      <w:color w:val="FFFFFF" w:themeColor="background1"/>
                                      <w:sz w:val="28"/>
                                      <w:szCs w:val="28"/>
                                    </w:rPr>
                                    <w:t>Pinnacle Hospitality Consultants</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2BFFB" w14:textId="77777777" w:rsidR="009E6876" w:rsidRPr="009E6876" w:rsidRDefault="009E6876" w:rsidP="009E6876">
                                  <w:pPr>
                                    <w:pStyle w:val="NoSpacing"/>
                                    <w:rPr>
                                      <w:color w:val="FFFFFF" w:themeColor="background1"/>
                                      <w:sz w:val="32"/>
                                      <w:szCs w:val="32"/>
                                    </w:rPr>
                                  </w:pPr>
                                  <w:r w:rsidRPr="009E6876">
                                    <w:rPr>
                                      <w:color w:val="FFFFFF" w:themeColor="background1"/>
                                      <w:sz w:val="32"/>
                                      <w:szCs w:val="32"/>
                                    </w:rPr>
                                    <w:t>Mohammod Suhel Miah</w:t>
                                  </w:r>
                                </w:p>
                                <w:p w14:paraId="5A3A2D55" w14:textId="2CBC3A84" w:rsidR="00684EC8" w:rsidRDefault="009E6876" w:rsidP="009E6876">
                                  <w:pPr>
                                    <w:pStyle w:val="NoSpacing"/>
                                    <w:rPr>
                                      <w:color w:val="FFFFFF" w:themeColor="background1"/>
                                      <w:sz w:val="32"/>
                                      <w:szCs w:val="32"/>
                                    </w:rPr>
                                  </w:pPr>
                                  <w:r w:rsidRPr="009E6876">
                                    <w:rPr>
                                      <w:color w:val="FFFFFF" w:themeColor="background1"/>
                                      <w:sz w:val="32"/>
                                      <w:szCs w:val="32"/>
                                    </w:rPr>
                                    <w:t>Student ID:</w:t>
                                  </w:r>
                                  <w:r w:rsidR="00BF1370">
                                    <w:rPr>
                                      <w:color w:val="FFFFFF" w:themeColor="background1"/>
                                      <w:sz w:val="32"/>
                                      <w:szCs w:val="32"/>
                                    </w:rPr>
                                    <w:t xml:space="preserve"> </w:t>
                                  </w:r>
                                  <w:r w:rsidRPr="009E6876">
                                    <w:rPr>
                                      <w:color w:val="FFFFFF" w:themeColor="background1"/>
                                      <w:sz w:val="32"/>
                                      <w:szCs w:val="32"/>
                                    </w:rPr>
                                    <w:t>2126980</w:t>
                                  </w:r>
                                </w:p>
                                <w:p w14:paraId="48ACAE3E" w14:textId="03CC54C8" w:rsidR="009E6876" w:rsidRDefault="00FF7946" w:rsidP="009E6876">
                                  <w:pPr>
                                    <w:pStyle w:val="NoSpacing"/>
                                    <w:rPr>
                                      <w:color w:val="FFFFFF" w:themeColor="background1"/>
                                      <w:sz w:val="32"/>
                                      <w:szCs w:val="32"/>
                                    </w:rPr>
                                  </w:pPr>
                                  <w:r>
                                    <w:rPr>
                                      <w:color w:val="FFFFFF" w:themeColor="background1"/>
                                      <w:sz w:val="32"/>
                                      <w:szCs w:val="32"/>
                                    </w:rPr>
                                    <w:t xml:space="preserve">Lecturer: </w:t>
                                  </w:r>
                                  <w:r w:rsidRPr="00FF7946">
                                    <w:rPr>
                                      <w:color w:val="FFFFFF" w:themeColor="background1"/>
                                      <w:sz w:val="32"/>
                                      <w:szCs w:val="32"/>
                                    </w:rPr>
                                    <w:t>Jaliya De Silva</w:t>
                                  </w:r>
                                </w:p>
                                <w:p w14:paraId="1774AB63" w14:textId="26B40D17" w:rsidR="009E6876" w:rsidRDefault="009E6876" w:rsidP="009E6876">
                                  <w:pPr>
                                    <w:pStyle w:val="NoSpacing"/>
                                    <w:rPr>
                                      <w:color w:val="FFFFFF" w:themeColor="background1"/>
                                      <w:sz w:val="18"/>
                                      <w:szCs w:val="18"/>
                                    </w:rPr>
                                  </w:pPr>
                                  <w:r>
                                    <w:rPr>
                                      <w:color w:val="FFFFFF" w:themeColor="background1"/>
                                      <w:sz w:val="32"/>
                                      <w:szCs w:val="32"/>
                                    </w:rPr>
                                    <w:t>Date: 31</w:t>
                                  </w:r>
                                  <w:r w:rsidRPr="009E6876">
                                    <w:rPr>
                                      <w:color w:val="FFFFFF" w:themeColor="background1"/>
                                      <w:sz w:val="32"/>
                                      <w:szCs w:val="32"/>
                                      <w:vertAlign w:val="superscript"/>
                                    </w:rPr>
                                    <w:t>st</w:t>
                                  </w:r>
                                  <w:r>
                                    <w:rPr>
                                      <w:color w:val="FFFFFF" w:themeColor="background1"/>
                                      <w:sz w:val="32"/>
                                      <w:szCs w:val="32"/>
                                    </w:rPr>
                                    <w:t xml:space="preserve"> May 2024</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du="http://schemas.microsoft.com/office/word/2023/wordml/word16du">
                <w:pict>
                  <v:group w14:anchorId="2478BCE9" id="Group 6" o:spid="_x0000_s1026" style="position:absolute;left:0;text-align:left;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40F7BC39" w14:textId="77777777" w:rsidR="00837B78" w:rsidRPr="009E6876" w:rsidRDefault="00837B78" w:rsidP="00837B78">
                            <w:pPr>
                              <w:pStyle w:val="NoSpacing"/>
                              <w:spacing w:after="120"/>
                              <w:rPr>
                                <w:rFonts w:asciiTheme="majorHAnsi" w:eastAsiaTheme="majorEastAsia" w:hAnsiTheme="majorHAnsi" w:cstheme="majorBidi"/>
                                <w:color w:val="FFFFFF" w:themeColor="background1"/>
                                <w:sz w:val="44"/>
                                <w:szCs w:val="44"/>
                              </w:rPr>
                            </w:pPr>
                            <w:r w:rsidRPr="009E6876">
                              <w:rPr>
                                <w:rFonts w:asciiTheme="majorHAnsi" w:eastAsiaTheme="majorEastAsia" w:hAnsiTheme="majorHAnsi" w:cstheme="majorBidi"/>
                                <w:color w:val="FFFFFF" w:themeColor="background1"/>
                                <w:sz w:val="44"/>
                                <w:szCs w:val="44"/>
                              </w:rPr>
                              <w:t xml:space="preserve">Enhancing Operational Excellence and Guest Experience at Kempinski </w:t>
                            </w:r>
                            <w:proofErr w:type="gramStart"/>
                            <w:r w:rsidRPr="009E6876">
                              <w:rPr>
                                <w:rFonts w:asciiTheme="majorHAnsi" w:eastAsiaTheme="majorEastAsia" w:hAnsiTheme="majorHAnsi" w:cstheme="majorBidi"/>
                                <w:color w:val="FFFFFF" w:themeColor="background1"/>
                                <w:sz w:val="44"/>
                                <w:szCs w:val="44"/>
                              </w:rPr>
                              <w:t>The</w:t>
                            </w:r>
                            <w:proofErr w:type="gramEnd"/>
                            <w:r w:rsidRPr="009E6876">
                              <w:rPr>
                                <w:rFonts w:asciiTheme="majorHAnsi" w:eastAsiaTheme="majorEastAsia" w:hAnsiTheme="majorHAnsi" w:cstheme="majorBidi"/>
                                <w:color w:val="FFFFFF" w:themeColor="background1"/>
                                <w:sz w:val="44"/>
                                <w:szCs w:val="44"/>
                              </w:rPr>
                              <w:t xml:space="preserve"> Boulevard Dubai: A Strategic Consultancy Report</w:t>
                            </w:r>
                          </w:p>
                          <w:p w14:paraId="2A0CA126" w14:textId="0D4F4FB3" w:rsidR="00684EC8" w:rsidRDefault="009E6876" w:rsidP="00837B78">
                            <w:pPr>
                              <w:pStyle w:val="NoSpacing"/>
                              <w:spacing w:after="120"/>
                              <w:rPr>
                                <w:color w:val="FFFFFF" w:themeColor="background1"/>
                                <w:sz w:val="28"/>
                                <w:szCs w:val="28"/>
                              </w:rPr>
                            </w:pPr>
                            <w:r w:rsidRPr="009E6876">
                              <w:rPr>
                                <w:color w:val="FFFFFF" w:themeColor="background1"/>
                                <w:sz w:val="28"/>
                                <w:szCs w:val="28"/>
                              </w:rPr>
                              <w:t>Pinnacle Hospitality Consultants</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4942BFFB" w14:textId="77777777" w:rsidR="009E6876" w:rsidRPr="009E6876" w:rsidRDefault="009E6876" w:rsidP="009E6876">
                            <w:pPr>
                              <w:pStyle w:val="NoSpacing"/>
                              <w:rPr>
                                <w:color w:val="FFFFFF" w:themeColor="background1"/>
                                <w:sz w:val="32"/>
                                <w:szCs w:val="32"/>
                              </w:rPr>
                            </w:pPr>
                            <w:r w:rsidRPr="009E6876">
                              <w:rPr>
                                <w:color w:val="FFFFFF" w:themeColor="background1"/>
                                <w:sz w:val="32"/>
                                <w:szCs w:val="32"/>
                              </w:rPr>
                              <w:t xml:space="preserve">Mohammod </w:t>
                            </w:r>
                            <w:proofErr w:type="spellStart"/>
                            <w:r w:rsidRPr="009E6876">
                              <w:rPr>
                                <w:color w:val="FFFFFF" w:themeColor="background1"/>
                                <w:sz w:val="32"/>
                                <w:szCs w:val="32"/>
                              </w:rPr>
                              <w:t>Suhel</w:t>
                            </w:r>
                            <w:proofErr w:type="spellEnd"/>
                            <w:r w:rsidRPr="009E6876">
                              <w:rPr>
                                <w:color w:val="FFFFFF" w:themeColor="background1"/>
                                <w:sz w:val="32"/>
                                <w:szCs w:val="32"/>
                              </w:rPr>
                              <w:t xml:space="preserve"> Miah</w:t>
                            </w:r>
                          </w:p>
                          <w:p w14:paraId="5A3A2D55" w14:textId="2CBC3A84" w:rsidR="00684EC8" w:rsidRDefault="009E6876" w:rsidP="009E6876">
                            <w:pPr>
                              <w:pStyle w:val="NoSpacing"/>
                              <w:rPr>
                                <w:color w:val="FFFFFF" w:themeColor="background1"/>
                                <w:sz w:val="32"/>
                                <w:szCs w:val="32"/>
                              </w:rPr>
                            </w:pPr>
                            <w:r w:rsidRPr="009E6876">
                              <w:rPr>
                                <w:color w:val="FFFFFF" w:themeColor="background1"/>
                                <w:sz w:val="32"/>
                                <w:szCs w:val="32"/>
                              </w:rPr>
                              <w:t>Student ID:</w:t>
                            </w:r>
                            <w:r w:rsidR="00BF1370">
                              <w:rPr>
                                <w:color w:val="FFFFFF" w:themeColor="background1"/>
                                <w:sz w:val="32"/>
                                <w:szCs w:val="32"/>
                              </w:rPr>
                              <w:t xml:space="preserve"> </w:t>
                            </w:r>
                            <w:r w:rsidRPr="009E6876">
                              <w:rPr>
                                <w:color w:val="FFFFFF" w:themeColor="background1"/>
                                <w:sz w:val="32"/>
                                <w:szCs w:val="32"/>
                              </w:rPr>
                              <w:t>2126980</w:t>
                            </w:r>
                          </w:p>
                          <w:p w14:paraId="48ACAE3E" w14:textId="03CC54C8" w:rsidR="009E6876" w:rsidRDefault="00FF7946" w:rsidP="009E6876">
                            <w:pPr>
                              <w:pStyle w:val="NoSpacing"/>
                              <w:rPr>
                                <w:color w:val="FFFFFF" w:themeColor="background1"/>
                                <w:sz w:val="32"/>
                                <w:szCs w:val="32"/>
                              </w:rPr>
                            </w:pPr>
                            <w:r>
                              <w:rPr>
                                <w:color w:val="FFFFFF" w:themeColor="background1"/>
                                <w:sz w:val="32"/>
                                <w:szCs w:val="32"/>
                              </w:rPr>
                              <w:t xml:space="preserve">Lecturer: </w:t>
                            </w:r>
                            <w:r w:rsidRPr="00FF7946">
                              <w:rPr>
                                <w:color w:val="FFFFFF" w:themeColor="background1"/>
                                <w:sz w:val="32"/>
                                <w:szCs w:val="32"/>
                              </w:rPr>
                              <w:t>Jaliya De Silva</w:t>
                            </w:r>
                          </w:p>
                          <w:p w14:paraId="1774AB63" w14:textId="26B40D17" w:rsidR="009E6876" w:rsidRDefault="009E6876" w:rsidP="009E6876">
                            <w:pPr>
                              <w:pStyle w:val="NoSpacing"/>
                              <w:rPr>
                                <w:color w:val="FFFFFF" w:themeColor="background1"/>
                                <w:sz w:val="18"/>
                                <w:szCs w:val="18"/>
                              </w:rPr>
                            </w:pPr>
                            <w:r>
                              <w:rPr>
                                <w:color w:val="FFFFFF" w:themeColor="background1"/>
                                <w:sz w:val="32"/>
                                <w:szCs w:val="32"/>
                              </w:rPr>
                              <w:t>Date: 31</w:t>
                            </w:r>
                            <w:r w:rsidRPr="009E6876">
                              <w:rPr>
                                <w:color w:val="FFFFFF" w:themeColor="background1"/>
                                <w:sz w:val="32"/>
                                <w:szCs w:val="32"/>
                                <w:vertAlign w:val="superscript"/>
                              </w:rPr>
                              <w:t>st</w:t>
                            </w:r>
                            <w:r>
                              <w:rPr>
                                <w:color w:val="FFFFFF" w:themeColor="background1"/>
                                <w:sz w:val="32"/>
                                <w:szCs w:val="32"/>
                              </w:rPr>
                              <w:t xml:space="preserve"> May 2024</w:t>
                            </w:r>
                          </w:p>
                        </w:txbxContent>
                      </v:textbox>
                    </v:shape>
                    <w10:wrap anchorx="page" anchory="page"/>
                  </v:group>
                </w:pict>
              </mc:Fallback>
            </mc:AlternateContent>
          </w:r>
          <w:r w:rsidR="00684EC8">
            <w:br w:type="page"/>
          </w:r>
        </w:p>
      </w:sdtContent>
    </w:sdt>
    <w:p w14:paraId="3A8AC493" w14:textId="65A521EA" w:rsidR="008748AE" w:rsidRPr="00AE3E38" w:rsidRDefault="00684EC8" w:rsidP="00684EC8">
      <w:pPr>
        <w:rPr>
          <w:b/>
          <w:bCs/>
        </w:rPr>
      </w:pPr>
      <w:r w:rsidRPr="00AE3E38">
        <w:rPr>
          <w:b/>
          <w:bCs/>
        </w:rPr>
        <w:t>Executive Summary</w:t>
      </w:r>
    </w:p>
    <w:p w14:paraId="59D0D0FF" w14:textId="55C9B9C4" w:rsidR="00AE3E38" w:rsidRDefault="007147A0" w:rsidP="00AE3E38">
      <w:r>
        <w:t>This executive summary provides a complete overview of the consultancy report done for Kempinski The Boulevard Dubai by our acclaimed consultant business. With over a decade of experience improving operational efficiencies and guest experiences in the luxury hotel business, our firm brings a lot of knowledge and a proven track record to this project. The scope of this research includes a full analysis of the hotel's existing issues and strategic prospects, with the goal of strengthening its competitive edge and market position in Dubai's dynamic hospitality industry.</w:t>
      </w:r>
    </w:p>
    <w:p w14:paraId="3AEE9ED4" w14:textId="77777777" w:rsidR="00AE3E38" w:rsidRPr="00AE3E38" w:rsidRDefault="00AE3E38" w:rsidP="00AE3E38">
      <w:pPr>
        <w:rPr>
          <w:i/>
          <w:iCs/>
        </w:rPr>
      </w:pPr>
      <w:r w:rsidRPr="00AE3E38">
        <w:rPr>
          <w:i/>
          <w:iCs/>
        </w:rPr>
        <w:t>Problem Statement</w:t>
      </w:r>
    </w:p>
    <w:p w14:paraId="6A26C60D" w14:textId="14103D40" w:rsidR="00AE3E38" w:rsidRDefault="007147A0" w:rsidP="00AE3E38">
      <w:r>
        <w:t>Kempinski The operational dynamics and standing of The Boulevard Dubai in the competitive luxury hotel market in Dubai are significantly influenced by the significant challenges it encounters</w:t>
      </w:r>
      <w:r w:rsidR="002C2CB5">
        <w:t xml:space="preserve"> (</w:t>
      </w:r>
      <w:r w:rsidR="002C2CB5">
        <w:rPr>
          <w:i/>
          <w:iCs/>
        </w:rPr>
        <w:t>Our hotel overview: Kempinski the boulevard dubai, UAE</w:t>
      </w:r>
      <w:r w:rsidR="002C2CB5">
        <w:t xml:space="preserve"> 2023)</w:t>
      </w:r>
      <w:r>
        <w:t>. The necessity to modernize technology and service protocols in order to meet the changing expectations of guests and to simplify operations is at the heart of these challenges. In addition to reducing the hotel's efficiency, these issues also diminish its appeal in comparison to newer properties that provide personalized visitor experiences and state-of-the-art amenities. The hotel's reputation as a preeminent destination in Dubai's luxury hospitality sector could be undermined by the potential consequences of not addressing these issues, which could result in a decline in market share and profitability</w:t>
      </w:r>
      <w:r w:rsidR="002C2CB5">
        <w:t xml:space="preserve"> (</w:t>
      </w:r>
      <w:r w:rsidR="002C2CB5">
        <w:rPr>
          <w:i/>
          <w:iCs/>
        </w:rPr>
        <w:t>Dubai's hotel sector among top performing markets internationally</w:t>
      </w:r>
      <w:r w:rsidR="002C2CB5">
        <w:t xml:space="preserve"> 2023)</w:t>
      </w:r>
      <w:r>
        <w:t>. The objective of this summary is to delineate the strategic measures that are suggested to effectively address these challenges and the implications of these challenges.</w:t>
      </w:r>
    </w:p>
    <w:p w14:paraId="748C6D9C" w14:textId="77777777" w:rsidR="00AE3E38" w:rsidRPr="00AE3E38" w:rsidRDefault="00AE3E38" w:rsidP="00AE3E38">
      <w:pPr>
        <w:rPr>
          <w:i/>
          <w:iCs/>
        </w:rPr>
      </w:pPr>
      <w:r w:rsidRPr="00AE3E38">
        <w:rPr>
          <w:i/>
          <w:iCs/>
        </w:rPr>
        <w:t>Key Findings</w:t>
      </w:r>
    </w:p>
    <w:p w14:paraId="2787A9D4" w14:textId="77777777" w:rsidR="007147A0" w:rsidRDefault="007147A0" w:rsidP="00AE3E38">
      <w:r>
        <w:t>The detailed study for Kempinski The Boulevard Dubai uncovers numerous significant insights that are critical to comprehending the hotel's current operational and market difficulties. The PESTEL analysis revealed that regulatory changes, economic volatility, and the quick speed of technological innovation all have a substantial impact on hotel operations. Environmental considerations also provide a barrier, since guests increasingly choose sustainable measures that are not fully integrated into the hotel's current operations.</w:t>
      </w:r>
    </w:p>
    <w:p w14:paraId="120FDECA" w14:textId="77777777" w:rsidR="007147A0" w:rsidRDefault="007147A0" w:rsidP="00AE3E38">
      <w:r>
        <w:t>The SWOT analysis also identified internal strengths, such as the hotel's great location and high level of luxury, which continue to be valuable assets. However, flaws were identified in areas such as aging technology infrastructure and inconsistent service delivery. These disadvantages are exacerbated by threats from newer, more technologically advanced competitors, necessitating the hotel's ongoing innovation.</w:t>
      </w:r>
    </w:p>
    <w:p w14:paraId="48224090" w14:textId="6384BD9E" w:rsidR="00AE3E38" w:rsidRDefault="007147A0" w:rsidP="00AE3E38">
      <w:r>
        <w:t>TOWS study recommended strategic directions for using strengths to overcome weaknesses and mitigating risks by capitalizing on opportunities. It highlighted the possibility for integrating advanced digital technologies and redesigning service training programs to improve the guest experience and operational efficiency.</w:t>
      </w:r>
    </w:p>
    <w:p w14:paraId="65139F50" w14:textId="77777777" w:rsidR="00AE3E38" w:rsidRPr="00AE3E38" w:rsidRDefault="00AE3E38" w:rsidP="00AE3E38">
      <w:pPr>
        <w:rPr>
          <w:i/>
          <w:iCs/>
        </w:rPr>
      </w:pPr>
      <w:r w:rsidRPr="00AE3E38">
        <w:rPr>
          <w:i/>
          <w:iCs/>
        </w:rPr>
        <w:t>Analysis of Findings</w:t>
      </w:r>
    </w:p>
    <w:p w14:paraId="7ADE0B16" w14:textId="09DC39DB" w:rsidR="007147A0" w:rsidRDefault="007147A0" w:rsidP="00AE3E38">
      <w:r>
        <w:t>The consequences of these studies are significant for Kempinski The Boulevard Dubai's performance and strategic planning. The evaluations emphasize technological limitations, emphasizing the importance of modernization in meeting the digital expectations of today's luxury travellers. This difference has an influence not just on client pleasure, but also on the hotel's operational agility. Upgrading technology would expedite operations while also improving the guest contact model, addressing both the efficiency and experiential components of service delivery</w:t>
      </w:r>
      <w:r w:rsidR="002C2CB5">
        <w:t xml:space="preserve"> (Bryan, 2023)</w:t>
      </w:r>
      <w:r>
        <w:t>.</w:t>
      </w:r>
    </w:p>
    <w:p w14:paraId="514ACF16" w14:textId="77777777" w:rsidR="007147A0" w:rsidRDefault="007147A0" w:rsidP="00AE3E38">
      <w:r>
        <w:t>Similarly, the variety in service quality identified in the SWOT analysis indicates the necessity for strong training programs. Implementing these can help to standardize the quality of service across all touchpoints, increasing guest satisfaction and brand loyalty. This move is critical in an industry where visitor experience directly effects reputation and repeat business.</w:t>
      </w:r>
    </w:p>
    <w:p w14:paraId="6681663F" w14:textId="77777777" w:rsidR="007147A0" w:rsidRDefault="007147A0" w:rsidP="00AE3E38">
      <w:r>
        <w:t>Furthermore, the external challenges and opportunities revealed by PESTEL and TOWS assessments serve as a strategic roadmap for the hotel. Embracing sustainability efforts could not only help to alleviate environmental dangers, but also position the hotel as an eco-luxury leader, appealing to a rising sector of environmentally conscious customers. This method would handle legislative and social developments while also providing a competitive advantage in the luxury hotel sector.</w:t>
      </w:r>
    </w:p>
    <w:p w14:paraId="2D030F97" w14:textId="6323FB33" w:rsidR="007147A0" w:rsidRDefault="007147A0" w:rsidP="00AE3E38">
      <w:r>
        <w:t>Overall, these findings serve as the foundation for the following strategic recommendations, which aim to strengthen Kempinski The Boulevard Dubai's market position and prepare it for future challenges and possibilities in the dynamic hospitality industry.</w:t>
      </w:r>
    </w:p>
    <w:p w14:paraId="6138CBAA" w14:textId="77777777" w:rsidR="007147A0" w:rsidRPr="007147A0" w:rsidRDefault="00684EC8" w:rsidP="007147A0">
      <w:pPr>
        <w:rPr>
          <w:i/>
          <w:iCs/>
        </w:rPr>
      </w:pPr>
      <w:r>
        <w:br w:type="page"/>
      </w:r>
      <w:r w:rsidR="007147A0" w:rsidRPr="007147A0">
        <w:rPr>
          <w:i/>
          <w:iCs/>
        </w:rPr>
        <w:t>Recommendations</w:t>
      </w:r>
    </w:p>
    <w:p w14:paraId="62D5125D" w14:textId="2D19CF6B" w:rsidR="007147A0" w:rsidRDefault="007147A0" w:rsidP="007147A0">
      <w:r>
        <w:t>The following strategic initiatives for Kempinski The Boulevard Dubai are recommended, as per the comprehensive analysis conducted:</w:t>
      </w:r>
    </w:p>
    <w:p w14:paraId="784C0965" w14:textId="0205F478" w:rsidR="007147A0" w:rsidRDefault="007147A0" w:rsidP="007147A0">
      <w:pPr>
        <w:pStyle w:val="ListParagraph"/>
        <w:numPr>
          <w:ilvl w:val="0"/>
          <w:numId w:val="17"/>
        </w:numPr>
      </w:pPr>
      <w:r>
        <w:t>Technological Upgrades: Implement cutting-edge digital solutions like mobile check-in/out and smart room technology. These technologies will modernize visitor interactions, improve operational efficiency, and fulfil the needs of tech-savvy customers</w:t>
      </w:r>
      <w:r w:rsidR="002C2CB5">
        <w:t xml:space="preserve"> (Chawre, 2024)</w:t>
      </w:r>
      <w:r>
        <w:t>.</w:t>
      </w:r>
    </w:p>
    <w:p w14:paraId="3A740376" w14:textId="4BD9D07A" w:rsidR="007147A0" w:rsidRDefault="007147A0" w:rsidP="007147A0">
      <w:pPr>
        <w:pStyle w:val="ListParagraph"/>
        <w:numPr>
          <w:ilvl w:val="0"/>
          <w:numId w:val="17"/>
        </w:numPr>
      </w:pPr>
      <w:r>
        <w:t>Service Training Programs: Create and implement a comprehensive training program for all service staff in order to standardize service delivery and increase client satisfaction. This program should aim to improve the consistency and quality of client interactions across all hotel departments</w:t>
      </w:r>
      <w:r w:rsidR="002C2CB5">
        <w:t xml:space="preserve"> (Pulido et al., 2014)</w:t>
      </w:r>
      <w:r>
        <w:t>.</w:t>
      </w:r>
    </w:p>
    <w:p w14:paraId="3E377A7F" w14:textId="69B8687A" w:rsidR="007147A0" w:rsidRDefault="007147A0" w:rsidP="007147A0">
      <w:pPr>
        <w:pStyle w:val="ListParagraph"/>
        <w:numPr>
          <w:ilvl w:val="0"/>
          <w:numId w:val="17"/>
        </w:numPr>
      </w:pPr>
      <w:r>
        <w:t>Infrastructure Modernization: Implement incremental upgrades to repair the outdated infrastructure, beginning with high-impact guest areas like lobbies, guest rooms, and conference facilities. These improvements should match current luxury standards while also embracing sustainable techniques to appeal to ecologically aware guests</w:t>
      </w:r>
      <w:r w:rsidR="002C2CB5">
        <w:t xml:space="preserve"> (Piramanayagam et al., 2023)</w:t>
      </w:r>
      <w:r>
        <w:t>.</w:t>
      </w:r>
    </w:p>
    <w:p w14:paraId="7163309A" w14:textId="77777777" w:rsidR="007147A0" w:rsidRPr="007147A0" w:rsidRDefault="007147A0" w:rsidP="007147A0">
      <w:pPr>
        <w:rPr>
          <w:i/>
          <w:iCs/>
        </w:rPr>
      </w:pPr>
      <w:r w:rsidRPr="007147A0">
        <w:rPr>
          <w:i/>
          <w:iCs/>
        </w:rPr>
        <w:t>Conclusion</w:t>
      </w:r>
    </w:p>
    <w:p w14:paraId="6FA5BDE1" w14:textId="7F44FEED" w:rsidR="007147A0" w:rsidRDefault="007147A0" w:rsidP="007147A0">
      <w:r>
        <w:t>The execution of these ideas is likely to considerably improve Kempinski The Boulevard Dubai's competitiveness and guest happiness. Our consultant firm, with its established expertise in luxury hospitality, is fully prepared to guide the hotel through the transformation process, guaranteeing that the changes result in demonstrable benefits and long-term success.</w:t>
      </w:r>
    </w:p>
    <w:p w14:paraId="759B4C13" w14:textId="77777777" w:rsidR="007147A0" w:rsidRDefault="007147A0">
      <w:pPr>
        <w:spacing w:line="259" w:lineRule="auto"/>
        <w:jc w:val="left"/>
      </w:pPr>
      <w:r>
        <w:br w:type="page"/>
      </w:r>
    </w:p>
    <w:p w14:paraId="4C7BE216" w14:textId="77777777" w:rsidR="00684EC8" w:rsidRDefault="00684EC8" w:rsidP="007147A0"/>
    <w:sdt>
      <w:sdtPr>
        <w:rPr>
          <w:b w:val="0"/>
          <w:bCs w:val="0"/>
          <w:lang w:val="en-GB"/>
          <w14:ligatures w14:val="standardContextual"/>
        </w:rPr>
        <w:id w:val="-1664165212"/>
        <w:docPartObj>
          <w:docPartGallery w:val="Table of Contents"/>
          <w:docPartUnique/>
        </w:docPartObj>
      </w:sdtPr>
      <w:sdtEndPr>
        <w:rPr>
          <w:noProof/>
        </w:rPr>
      </w:sdtEndPr>
      <w:sdtContent>
        <w:p w14:paraId="3D692062" w14:textId="4B6074A2" w:rsidR="00684EC8" w:rsidRDefault="00684EC8" w:rsidP="00684EC8">
          <w:pPr>
            <w:pStyle w:val="TOCHeading"/>
          </w:pPr>
          <w:r>
            <w:t>Table of Contents</w:t>
          </w:r>
        </w:p>
        <w:p w14:paraId="45805671" w14:textId="2C36373B" w:rsidR="00837B78" w:rsidRDefault="00684EC8">
          <w:pPr>
            <w:pStyle w:val="TOC1"/>
            <w:tabs>
              <w:tab w:val="right" w:leader="dot" w:pos="9016"/>
            </w:tabs>
            <w:rPr>
              <w:rFonts w:asciiTheme="minorHAnsi" w:eastAsiaTheme="minorEastAsia" w:hAnsiTheme="minorHAnsi" w:cstheme="minorBidi"/>
              <w:noProof/>
              <w:kern w:val="2"/>
              <w:sz w:val="22"/>
              <w:szCs w:val="22"/>
              <w:lang w:eastAsia="en-GB"/>
            </w:rPr>
          </w:pPr>
          <w:r>
            <w:fldChar w:fldCharType="begin"/>
          </w:r>
          <w:r>
            <w:instrText xml:space="preserve"> TOC \o "1-3" \h \z \u </w:instrText>
          </w:r>
          <w:r>
            <w:fldChar w:fldCharType="separate"/>
          </w:r>
          <w:hyperlink w:anchor="_Toc168033482" w:history="1">
            <w:r w:rsidR="00837B78" w:rsidRPr="004D46BF">
              <w:rPr>
                <w:rStyle w:val="Hyperlink"/>
                <w:noProof/>
              </w:rPr>
              <w:t>Introduction</w:t>
            </w:r>
            <w:r w:rsidR="00837B78">
              <w:rPr>
                <w:noProof/>
                <w:webHidden/>
              </w:rPr>
              <w:tab/>
            </w:r>
            <w:r w:rsidR="00837B78">
              <w:rPr>
                <w:noProof/>
                <w:webHidden/>
              </w:rPr>
              <w:fldChar w:fldCharType="begin"/>
            </w:r>
            <w:r w:rsidR="00837B78">
              <w:rPr>
                <w:noProof/>
                <w:webHidden/>
              </w:rPr>
              <w:instrText xml:space="preserve"> PAGEREF _Toc168033482 \h </w:instrText>
            </w:r>
            <w:r w:rsidR="00837B78">
              <w:rPr>
                <w:noProof/>
                <w:webHidden/>
              </w:rPr>
            </w:r>
            <w:r w:rsidR="00837B78">
              <w:rPr>
                <w:noProof/>
                <w:webHidden/>
              </w:rPr>
              <w:fldChar w:fldCharType="separate"/>
            </w:r>
            <w:r w:rsidR="00837B78">
              <w:rPr>
                <w:noProof/>
                <w:webHidden/>
              </w:rPr>
              <w:t>5</w:t>
            </w:r>
            <w:r w:rsidR="00837B78">
              <w:rPr>
                <w:noProof/>
                <w:webHidden/>
              </w:rPr>
              <w:fldChar w:fldCharType="end"/>
            </w:r>
          </w:hyperlink>
        </w:p>
        <w:p w14:paraId="67810803" w14:textId="03CCD2DF" w:rsidR="00837B78" w:rsidRDefault="007D79BE">
          <w:pPr>
            <w:pStyle w:val="TOC1"/>
            <w:tabs>
              <w:tab w:val="right" w:leader="dot" w:pos="9016"/>
            </w:tabs>
            <w:rPr>
              <w:rFonts w:asciiTheme="minorHAnsi" w:eastAsiaTheme="minorEastAsia" w:hAnsiTheme="minorHAnsi" w:cstheme="minorBidi"/>
              <w:noProof/>
              <w:kern w:val="2"/>
              <w:sz w:val="22"/>
              <w:szCs w:val="22"/>
              <w:lang w:eastAsia="en-GB"/>
            </w:rPr>
          </w:pPr>
          <w:hyperlink w:anchor="_Toc168033483" w:history="1">
            <w:r w:rsidR="00837B78" w:rsidRPr="004D46BF">
              <w:rPr>
                <w:rStyle w:val="Hyperlink"/>
                <w:noProof/>
              </w:rPr>
              <w:t>Analysis</w:t>
            </w:r>
            <w:r w:rsidR="00837B78">
              <w:rPr>
                <w:noProof/>
                <w:webHidden/>
              </w:rPr>
              <w:tab/>
            </w:r>
            <w:r w:rsidR="00837B78">
              <w:rPr>
                <w:noProof/>
                <w:webHidden/>
              </w:rPr>
              <w:fldChar w:fldCharType="begin"/>
            </w:r>
            <w:r w:rsidR="00837B78">
              <w:rPr>
                <w:noProof/>
                <w:webHidden/>
              </w:rPr>
              <w:instrText xml:space="preserve"> PAGEREF _Toc168033483 \h </w:instrText>
            </w:r>
            <w:r w:rsidR="00837B78">
              <w:rPr>
                <w:noProof/>
                <w:webHidden/>
              </w:rPr>
            </w:r>
            <w:r w:rsidR="00837B78">
              <w:rPr>
                <w:noProof/>
                <w:webHidden/>
              </w:rPr>
              <w:fldChar w:fldCharType="separate"/>
            </w:r>
            <w:r w:rsidR="00837B78">
              <w:rPr>
                <w:noProof/>
                <w:webHidden/>
              </w:rPr>
              <w:t>6</w:t>
            </w:r>
            <w:r w:rsidR="00837B78">
              <w:rPr>
                <w:noProof/>
                <w:webHidden/>
              </w:rPr>
              <w:fldChar w:fldCharType="end"/>
            </w:r>
          </w:hyperlink>
        </w:p>
        <w:p w14:paraId="5C1D488F" w14:textId="1C948C36" w:rsidR="00837B78" w:rsidRDefault="007D79BE">
          <w:pPr>
            <w:pStyle w:val="TOC2"/>
            <w:tabs>
              <w:tab w:val="right" w:leader="dot" w:pos="9016"/>
            </w:tabs>
            <w:rPr>
              <w:rFonts w:asciiTheme="minorHAnsi" w:eastAsiaTheme="minorEastAsia" w:hAnsiTheme="minorHAnsi" w:cstheme="minorBidi"/>
              <w:noProof/>
              <w:kern w:val="2"/>
              <w:sz w:val="22"/>
              <w:szCs w:val="22"/>
              <w:lang w:eastAsia="en-GB"/>
            </w:rPr>
          </w:pPr>
          <w:hyperlink w:anchor="_Toc168033484" w:history="1">
            <w:r w:rsidR="00837B78" w:rsidRPr="004D46BF">
              <w:rPr>
                <w:rStyle w:val="Hyperlink"/>
                <w:noProof/>
              </w:rPr>
              <w:t>Description of the Issue</w:t>
            </w:r>
            <w:r w:rsidR="00837B78">
              <w:rPr>
                <w:noProof/>
                <w:webHidden/>
              </w:rPr>
              <w:tab/>
            </w:r>
            <w:r w:rsidR="00837B78">
              <w:rPr>
                <w:noProof/>
                <w:webHidden/>
              </w:rPr>
              <w:fldChar w:fldCharType="begin"/>
            </w:r>
            <w:r w:rsidR="00837B78">
              <w:rPr>
                <w:noProof/>
                <w:webHidden/>
              </w:rPr>
              <w:instrText xml:space="preserve"> PAGEREF _Toc168033484 \h </w:instrText>
            </w:r>
            <w:r w:rsidR="00837B78">
              <w:rPr>
                <w:noProof/>
                <w:webHidden/>
              </w:rPr>
            </w:r>
            <w:r w:rsidR="00837B78">
              <w:rPr>
                <w:noProof/>
                <w:webHidden/>
              </w:rPr>
              <w:fldChar w:fldCharType="separate"/>
            </w:r>
            <w:r w:rsidR="00837B78">
              <w:rPr>
                <w:noProof/>
                <w:webHidden/>
              </w:rPr>
              <w:t>6</w:t>
            </w:r>
            <w:r w:rsidR="00837B78">
              <w:rPr>
                <w:noProof/>
                <w:webHidden/>
              </w:rPr>
              <w:fldChar w:fldCharType="end"/>
            </w:r>
          </w:hyperlink>
        </w:p>
        <w:p w14:paraId="6A757E3F" w14:textId="4A2CB69F" w:rsidR="00837B78" w:rsidRDefault="007D79BE">
          <w:pPr>
            <w:pStyle w:val="TOC2"/>
            <w:tabs>
              <w:tab w:val="right" w:leader="dot" w:pos="9016"/>
            </w:tabs>
            <w:rPr>
              <w:rFonts w:asciiTheme="minorHAnsi" w:eastAsiaTheme="minorEastAsia" w:hAnsiTheme="minorHAnsi" w:cstheme="minorBidi"/>
              <w:noProof/>
              <w:kern w:val="2"/>
              <w:sz w:val="22"/>
              <w:szCs w:val="22"/>
              <w:lang w:eastAsia="en-GB"/>
            </w:rPr>
          </w:pPr>
          <w:hyperlink w:anchor="_Toc168033485" w:history="1">
            <w:r w:rsidR="00837B78" w:rsidRPr="004D46BF">
              <w:rPr>
                <w:rStyle w:val="Hyperlink"/>
                <w:noProof/>
              </w:rPr>
              <w:t>Causes of the Issue</w:t>
            </w:r>
            <w:r w:rsidR="00837B78">
              <w:rPr>
                <w:noProof/>
                <w:webHidden/>
              </w:rPr>
              <w:tab/>
            </w:r>
            <w:r w:rsidR="00837B78">
              <w:rPr>
                <w:noProof/>
                <w:webHidden/>
              </w:rPr>
              <w:fldChar w:fldCharType="begin"/>
            </w:r>
            <w:r w:rsidR="00837B78">
              <w:rPr>
                <w:noProof/>
                <w:webHidden/>
              </w:rPr>
              <w:instrText xml:space="preserve"> PAGEREF _Toc168033485 \h </w:instrText>
            </w:r>
            <w:r w:rsidR="00837B78">
              <w:rPr>
                <w:noProof/>
                <w:webHidden/>
              </w:rPr>
            </w:r>
            <w:r w:rsidR="00837B78">
              <w:rPr>
                <w:noProof/>
                <w:webHidden/>
              </w:rPr>
              <w:fldChar w:fldCharType="separate"/>
            </w:r>
            <w:r w:rsidR="00837B78">
              <w:rPr>
                <w:noProof/>
                <w:webHidden/>
              </w:rPr>
              <w:t>7</w:t>
            </w:r>
            <w:r w:rsidR="00837B78">
              <w:rPr>
                <w:noProof/>
                <w:webHidden/>
              </w:rPr>
              <w:fldChar w:fldCharType="end"/>
            </w:r>
          </w:hyperlink>
        </w:p>
        <w:p w14:paraId="38793118" w14:textId="711DE533" w:rsidR="00837B78" w:rsidRDefault="007D79BE">
          <w:pPr>
            <w:pStyle w:val="TOC2"/>
            <w:tabs>
              <w:tab w:val="right" w:leader="dot" w:pos="9016"/>
            </w:tabs>
            <w:rPr>
              <w:rFonts w:asciiTheme="minorHAnsi" w:eastAsiaTheme="minorEastAsia" w:hAnsiTheme="minorHAnsi" w:cstheme="minorBidi"/>
              <w:noProof/>
              <w:kern w:val="2"/>
              <w:sz w:val="22"/>
              <w:szCs w:val="22"/>
              <w:lang w:eastAsia="en-GB"/>
            </w:rPr>
          </w:pPr>
          <w:hyperlink w:anchor="_Toc168033486" w:history="1">
            <w:r w:rsidR="00837B78" w:rsidRPr="004D46BF">
              <w:rPr>
                <w:rStyle w:val="Hyperlink"/>
                <w:noProof/>
              </w:rPr>
              <w:t>PESTEL Analysis</w:t>
            </w:r>
            <w:r w:rsidR="00837B78">
              <w:rPr>
                <w:noProof/>
                <w:webHidden/>
              </w:rPr>
              <w:tab/>
            </w:r>
            <w:r w:rsidR="00837B78">
              <w:rPr>
                <w:noProof/>
                <w:webHidden/>
              </w:rPr>
              <w:fldChar w:fldCharType="begin"/>
            </w:r>
            <w:r w:rsidR="00837B78">
              <w:rPr>
                <w:noProof/>
                <w:webHidden/>
              </w:rPr>
              <w:instrText xml:space="preserve"> PAGEREF _Toc168033486 \h </w:instrText>
            </w:r>
            <w:r w:rsidR="00837B78">
              <w:rPr>
                <w:noProof/>
                <w:webHidden/>
              </w:rPr>
            </w:r>
            <w:r w:rsidR="00837B78">
              <w:rPr>
                <w:noProof/>
                <w:webHidden/>
              </w:rPr>
              <w:fldChar w:fldCharType="separate"/>
            </w:r>
            <w:r w:rsidR="00837B78">
              <w:rPr>
                <w:noProof/>
                <w:webHidden/>
              </w:rPr>
              <w:t>8</w:t>
            </w:r>
            <w:r w:rsidR="00837B78">
              <w:rPr>
                <w:noProof/>
                <w:webHidden/>
              </w:rPr>
              <w:fldChar w:fldCharType="end"/>
            </w:r>
          </w:hyperlink>
        </w:p>
        <w:p w14:paraId="1C5D4960" w14:textId="4279FC72" w:rsidR="00837B78" w:rsidRDefault="007D79BE">
          <w:pPr>
            <w:pStyle w:val="TOC2"/>
            <w:tabs>
              <w:tab w:val="right" w:leader="dot" w:pos="9016"/>
            </w:tabs>
            <w:rPr>
              <w:rFonts w:asciiTheme="minorHAnsi" w:eastAsiaTheme="minorEastAsia" w:hAnsiTheme="minorHAnsi" w:cstheme="minorBidi"/>
              <w:noProof/>
              <w:kern w:val="2"/>
              <w:sz w:val="22"/>
              <w:szCs w:val="22"/>
              <w:lang w:eastAsia="en-GB"/>
            </w:rPr>
          </w:pPr>
          <w:hyperlink w:anchor="_Toc168033487" w:history="1">
            <w:r w:rsidR="00837B78" w:rsidRPr="004D46BF">
              <w:rPr>
                <w:rStyle w:val="Hyperlink"/>
                <w:noProof/>
              </w:rPr>
              <w:t>SWOT Analysis</w:t>
            </w:r>
            <w:r w:rsidR="00837B78">
              <w:rPr>
                <w:noProof/>
                <w:webHidden/>
              </w:rPr>
              <w:tab/>
            </w:r>
            <w:r w:rsidR="00837B78">
              <w:rPr>
                <w:noProof/>
                <w:webHidden/>
              </w:rPr>
              <w:fldChar w:fldCharType="begin"/>
            </w:r>
            <w:r w:rsidR="00837B78">
              <w:rPr>
                <w:noProof/>
                <w:webHidden/>
              </w:rPr>
              <w:instrText xml:space="preserve"> PAGEREF _Toc168033487 \h </w:instrText>
            </w:r>
            <w:r w:rsidR="00837B78">
              <w:rPr>
                <w:noProof/>
                <w:webHidden/>
              </w:rPr>
            </w:r>
            <w:r w:rsidR="00837B78">
              <w:rPr>
                <w:noProof/>
                <w:webHidden/>
              </w:rPr>
              <w:fldChar w:fldCharType="separate"/>
            </w:r>
            <w:r w:rsidR="00837B78">
              <w:rPr>
                <w:noProof/>
                <w:webHidden/>
              </w:rPr>
              <w:t>9</w:t>
            </w:r>
            <w:r w:rsidR="00837B78">
              <w:rPr>
                <w:noProof/>
                <w:webHidden/>
              </w:rPr>
              <w:fldChar w:fldCharType="end"/>
            </w:r>
          </w:hyperlink>
        </w:p>
        <w:p w14:paraId="41D4B1AE" w14:textId="1CF5E73F" w:rsidR="00837B78" w:rsidRDefault="007D79BE">
          <w:pPr>
            <w:pStyle w:val="TOC2"/>
            <w:tabs>
              <w:tab w:val="right" w:leader="dot" w:pos="9016"/>
            </w:tabs>
            <w:rPr>
              <w:rFonts w:asciiTheme="minorHAnsi" w:eastAsiaTheme="minorEastAsia" w:hAnsiTheme="minorHAnsi" w:cstheme="minorBidi"/>
              <w:noProof/>
              <w:kern w:val="2"/>
              <w:sz w:val="22"/>
              <w:szCs w:val="22"/>
              <w:lang w:eastAsia="en-GB"/>
            </w:rPr>
          </w:pPr>
          <w:hyperlink w:anchor="_Toc168033488" w:history="1">
            <w:r w:rsidR="00837B78" w:rsidRPr="004D46BF">
              <w:rPr>
                <w:rStyle w:val="Hyperlink"/>
                <w:noProof/>
              </w:rPr>
              <w:t>TWOS Analysis</w:t>
            </w:r>
            <w:r w:rsidR="00837B78">
              <w:rPr>
                <w:noProof/>
                <w:webHidden/>
              </w:rPr>
              <w:tab/>
            </w:r>
            <w:r w:rsidR="00837B78">
              <w:rPr>
                <w:noProof/>
                <w:webHidden/>
              </w:rPr>
              <w:fldChar w:fldCharType="begin"/>
            </w:r>
            <w:r w:rsidR="00837B78">
              <w:rPr>
                <w:noProof/>
                <w:webHidden/>
              </w:rPr>
              <w:instrText xml:space="preserve"> PAGEREF _Toc168033488 \h </w:instrText>
            </w:r>
            <w:r w:rsidR="00837B78">
              <w:rPr>
                <w:noProof/>
                <w:webHidden/>
              </w:rPr>
            </w:r>
            <w:r w:rsidR="00837B78">
              <w:rPr>
                <w:noProof/>
                <w:webHidden/>
              </w:rPr>
              <w:fldChar w:fldCharType="separate"/>
            </w:r>
            <w:r w:rsidR="00837B78">
              <w:rPr>
                <w:noProof/>
                <w:webHidden/>
              </w:rPr>
              <w:t>10</w:t>
            </w:r>
            <w:r w:rsidR="00837B78">
              <w:rPr>
                <w:noProof/>
                <w:webHidden/>
              </w:rPr>
              <w:fldChar w:fldCharType="end"/>
            </w:r>
          </w:hyperlink>
        </w:p>
        <w:p w14:paraId="17B136D5" w14:textId="65C07591" w:rsidR="00837B78" w:rsidRDefault="007D79BE">
          <w:pPr>
            <w:pStyle w:val="TOC1"/>
            <w:tabs>
              <w:tab w:val="right" w:leader="dot" w:pos="9016"/>
            </w:tabs>
            <w:rPr>
              <w:rFonts w:asciiTheme="minorHAnsi" w:eastAsiaTheme="minorEastAsia" w:hAnsiTheme="minorHAnsi" w:cstheme="minorBidi"/>
              <w:noProof/>
              <w:kern w:val="2"/>
              <w:sz w:val="22"/>
              <w:szCs w:val="22"/>
              <w:lang w:eastAsia="en-GB"/>
            </w:rPr>
          </w:pPr>
          <w:hyperlink w:anchor="_Toc168033489" w:history="1">
            <w:r w:rsidR="00837B78" w:rsidRPr="004D46BF">
              <w:rPr>
                <w:rStyle w:val="Hyperlink"/>
                <w:noProof/>
              </w:rPr>
              <w:t>Recommendations and Change Management</w:t>
            </w:r>
            <w:r w:rsidR="00837B78">
              <w:rPr>
                <w:noProof/>
                <w:webHidden/>
              </w:rPr>
              <w:tab/>
            </w:r>
            <w:r w:rsidR="00837B78">
              <w:rPr>
                <w:noProof/>
                <w:webHidden/>
              </w:rPr>
              <w:fldChar w:fldCharType="begin"/>
            </w:r>
            <w:r w:rsidR="00837B78">
              <w:rPr>
                <w:noProof/>
                <w:webHidden/>
              </w:rPr>
              <w:instrText xml:space="preserve"> PAGEREF _Toc168033489 \h </w:instrText>
            </w:r>
            <w:r w:rsidR="00837B78">
              <w:rPr>
                <w:noProof/>
                <w:webHidden/>
              </w:rPr>
            </w:r>
            <w:r w:rsidR="00837B78">
              <w:rPr>
                <w:noProof/>
                <w:webHidden/>
              </w:rPr>
              <w:fldChar w:fldCharType="separate"/>
            </w:r>
            <w:r w:rsidR="00837B78">
              <w:rPr>
                <w:noProof/>
                <w:webHidden/>
              </w:rPr>
              <w:t>11</w:t>
            </w:r>
            <w:r w:rsidR="00837B78">
              <w:rPr>
                <w:noProof/>
                <w:webHidden/>
              </w:rPr>
              <w:fldChar w:fldCharType="end"/>
            </w:r>
          </w:hyperlink>
        </w:p>
        <w:p w14:paraId="04913BF6" w14:textId="36CDB6D9" w:rsidR="00837B78" w:rsidRDefault="007D79BE">
          <w:pPr>
            <w:pStyle w:val="TOC2"/>
            <w:tabs>
              <w:tab w:val="right" w:leader="dot" w:pos="9016"/>
            </w:tabs>
            <w:rPr>
              <w:rFonts w:asciiTheme="minorHAnsi" w:eastAsiaTheme="minorEastAsia" w:hAnsiTheme="minorHAnsi" w:cstheme="minorBidi"/>
              <w:noProof/>
              <w:kern w:val="2"/>
              <w:sz w:val="22"/>
              <w:szCs w:val="22"/>
              <w:lang w:eastAsia="en-GB"/>
            </w:rPr>
          </w:pPr>
          <w:hyperlink w:anchor="_Toc168033490" w:history="1">
            <w:r w:rsidR="00837B78" w:rsidRPr="004D46BF">
              <w:rPr>
                <w:rStyle w:val="Hyperlink"/>
                <w:noProof/>
              </w:rPr>
              <w:t>Overview</w:t>
            </w:r>
            <w:r w:rsidR="00837B78">
              <w:rPr>
                <w:noProof/>
                <w:webHidden/>
              </w:rPr>
              <w:tab/>
            </w:r>
            <w:r w:rsidR="00837B78">
              <w:rPr>
                <w:noProof/>
                <w:webHidden/>
              </w:rPr>
              <w:fldChar w:fldCharType="begin"/>
            </w:r>
            <w:r w:rsidR="00837B78">
              <w:rPr>
                <w:noProof/>
                <w:webHidden/>
              </w:rPr>
              <w:instrText xml:space="preserve"> PAGEREF _Toc168033490 \h </w:instrText>
            </w:r>
            <w:r w:rsidR="00837B78">
              <w:rPr>
                <w:noProof/>
                <w:webHidden/>
              </w:rPr>
            </w:r>
            <w:r w:rsidR="00837B78">
              <w:rPr>
                <w:noProof/>
                <w:webHidden/>
              </w:rPr>
              <w:fldChar w:fldCharType="separate"/>
            </w:r>
            <w:r w:rsidR="00837B78">
              <w:rPr>
                <w:noProof/>
                <w:webHidden/>
              </w:rPr>
              <w:t>11</w:t>
            </w:r>
            <w:r w:rsidR="00837B78">
              <w:rPr>
                <w:noProof/>
                <w:webHidden/>
              </w:rPr>
              <w:fldChar w:fldCharType="end"/>
            </w:r>
          </w:hyperlink>
        </w:p>
        <w:p w14:paraId="52B5F0C8" w14:textId="56BE7D6D" w:rsidR="00837B78" w:rsidRDefault="007D79BE">
          <w:pPr>
            <w:pStyle w:val="TOC2"/>
            <w:tabs>
              <w:tab w:val="right" w:leader="dot" w:pos="9016"/>
            </w:tabs>
            <w:rPr>
              <w:rFonts w:asciiTheme="minorHAnsi" w:eastAsiaTheme="minorEastAsia" w:hAnsiTheme="minorHAnsi" w:cstheme="minorBidi"/>
              <w:noProof/>
              <w:kern w:val="2"/>
              <w:sz w:val="22"/>
              <w:szCs w:val="22"/>
              <w:lang w:eastAsia="en-GB"/>
            </w:rPr>
          </w:pPr>
          <w:hyperlink w:anchor="_Toc168033491" w:history="1">
            <w:r w:rsidR="00837B78" w:rsidRPr="004D46BF">
              <w:rPr>
                <w:rStyle w:val="Hyperlink"/>
                <w:noProof/>
              </w:rPr>
              <w:t>Recommendations</w:t>
            </w:r>
            <w:r w:rsidR="00837B78">
              <w:rPr>
                <w:noProof/>
                <w:webHidden/>
              </w:rPr>
              <w:tab/>
            </w:r>
            <w:r w:rsidR="00837B78">
              <w:rPr>
                <w:noProof/>
                <w:webHidden/>
              </w:rPr>
              <w:fldChar w:fldCharType="begin"/>
            </w:r>
            <w:r w:rsidR="00837B78">
              <w:rPr>
                <w:noProof/>
                <w:webHidden/>
              </w:rPr>
              <w:instrText xml:space="preserve"> PAGEREF _Toc168033491 \h </w:instrText>
            </w:r>
            <w:r w:rsidR="00837B78">
              <w:rPr>
                <w:noProof/>
                <w:webHidden/>
              </w:rPr>
            </w:r>
            <w:r w:rsidR="00837B78">
              <w:rPr>
                <w:noProof/>
                <w:webHidden/>
              </w:rPr>
              <w:fldChar w:fldCharType="separate"/>
            </w:r>
            <w:r w:rsidR="00837B78">
              <w:rPr>
                <w:noProof/>
                <w:webHidden/>
              </w:rPr>
              <w:t>12</w:t>
            </w:r>
            <w:r w:rsidR="00837B78">
              <w:rPr>
                <w:noProof/>
                <w:webHidden/>
              </w:rPr>
              <w:fldChar w:fldCharType="end"/>
            </w:r>
          </w:hyperlink>
        </w:p>
        <w:p w14:paraId="28E30D23" w14:textId="1ADF7F5B" w:rsidR="00837B78" w:rsidRDefault="007D79BE">
          <w:pPr>
            <w:pStyle w:val="TOC2"/>
            <w:tabs>
              <w:tab w:val="right" w:leader="dot" w:pos="9016"/>
            </w:tabs>
            <w:rPr>
              <w:rFonts w:asciiTheme="minorHAnsi" w:eastAsiaTheme="minorEastAsia" w:hAnsiTheme="minorHAnsi" w:cstheme="minorBidi"/>
              <w:noProof/>
              <w:kern w:val="2"/>
              <w:sz w:val="22"/>
              <w:szCs w:val="22"/>
              <w:lang w:eastAsia="en-GB"/>
            </w:rPr>
          </w:pPr>
          <w:hyperlink w:anchor="_Toc168033492" w:history="1">
            <w:r w:rsidR="00837B78" w:rsidRPr="004D46BF">
              <w:rPr>
                <w:rStyle w:val="Hyperlink"/>
                <w:noProof/>
              </w:rPr>
              <w:t>Integration of New Technologies</w:t>
            </w:r>
            <w:r w:rsidR="00837B78">
              <w:rPr>
                <w:noProof/>
                <w:webHidden/>
              </w:rPr>
              <w:tab/>
            </w:r>
            <w:r w:rsidR="00837B78">
              <w:rPr>
                <w:noProof/>
                <w:webHidden/>
              </w:rPr>
              <w:fldChar w:fldCharType="begin"/>
            </w:r>
            <w:r w:rsidR="00837B78">
              <w:rPr>
                <w:noProof/>
                <w:webHidden/>
              </w:rPr>
              <w:instrText xml:space="preserve"> PAGEREF _Toc168033492 \h </w:instrText>
            </w:r>
            <w:r w:rsidR="00837B78">
              <w:rPr>
                <w:noProof/>
                <w:webHidden/>
              </w:rPr>
            </w:r>
            <w:r w:rsidR="00837B78">
              <w:rPr>
                <w:noProof/>
                <w:webHidden/>
              </w:rPr>
              <w:fldChar w:fldCharType="separate"/>
            </w:r>
            <w:r w:rsidR="00837B78">
              <w:rPr>
                <w:noProof/>
                <w:webHidden/>
              </w:rPr>
              <w:t>13</w:t>
            </w:r>
            <w:r w:rsidR="00837B78">
              <w:rPr>
                <w:noProof/>
                <w:webHidden/>
              </w:rPr>
              <w:fldChar w:fldCharType="end"/>
            </w:r>
          </w:hyperlink>
        </w:p>
        <w:p w14:paraId="297BC172" w14:textId="4DBD4E10" w:rsidR="00837B78" w:rsidRDefault="007D79BE">
          <w:pPr>
            <w:pStyle w:val="TOC2"/>
            <w:tabs>
              <w:tab w:val="right" w:leader="dot" w:pos="9016"/>
            </w:tabs>
            <w:rPr>
              <w:rFonts w:asciiTheme="minorHAnsi" w:eastAsiaTheme="minorEastAsia" w:hAnsiTheme="minorHAnsi" w:cstheme="minorBidi"/>
              <w:noProof/>
              <w:kern w:val="2"/>
              <w:sz w:val="22"/>
              <w:szCs w:val="22"/>
              <w:lang w:eastAsia="en-GB"/>
            </w:rPr>
          </w:pPr>
          <w:hyperlink w:anchor="_Toc168033493" w:history="1">
            <w:r w:rsidR="00837B78" w:rsidRPr="004D46BF">
              <w:rPr>
                <w:rStyle w:val="Hyperlink"/>
                <w:noProof/>
              </w:rPr>
              <w:t>Change Management Strategies</w:t>
            </w:r>
            <w:r w:rsidR="00837B78">
              <w:rPr>
                <w:noProof/>
                <w:webHidden/>
              </w:rPr>
              <w:tab/>
            </w:r>
            <w:r w:rsidR="00837B78">
              <w:rPr>
                <w:noProof/>
                <w:webHidden/>
              </w:rPr>
              <w:fldChar w:fldCharType="begin"/>
            </w:r>
            <w:r w:rsidR="00837B78">
              <w:rPr>
                <w:noProof/>
                <w:webHidden/>
              </w:rPr>
              <w:instrText xml:space="preserve"> PAGEREF _Toc168033493 \h </w:instrText>
            </w:r>
            <w:r w:rsidR="00837B78">
              <w:rPr>
                <w:noProof/>
                <w:webHidden/>
              </w:rPr>
            </w:r>
            <w:r w:rsidR="00837B78">
              <w:rPr>
                <w:noProof/>
                <w:webHidden/>
              </w:rPr>
              <w:fldChar w:fldCharType="separate"/>
            </w:r>
            <w:r w:rsidR="00837B78">
              <w:rPr>
                <w:noProof/>
                <w:webHidden/>
              </w:rPr>
              <w:t>15</w:t>
            </w:r>
            <w:r w:rsidR="00837B78">
              <w:rPr>
                <w:noProof/>
                <w:webHidden/>
              </w:rPr>
              <w:fldChar w:fldCharType="end"/>
            </w:r>
          </w:hyperlink>
        </w:p>
        <w:p w14:paraId="0BB90211" w14:textId="5CA1D125" w:rsidR="00837B78" w:rsidRDefault="007D79BE">
          <w:pPr>
            <w:pStyle w:val="TOC2"/>
            <w:tabs>
              <w:tab w:val="right" w:leader="dot" w:pos="9016"/>
            </w:tabs>
            <w:rPr>
              <w:rFonts w:asciiTheme="minorHAnsi" w:eastAsiaTheme="minorEastAsia" w:hAnsiTheme="minorHAnsi" w:cstheme="minorBidi"/>
              <w:noProof/>
              <w:kern w:val="2"/>
              <w:sz w:val="22"/>
              <w:szCs w:val="22"/>
              <w:lang w:eastAsia="en-GB"/>
            </w:rPr>
          </w:pPr>
          <w:hyperlink w:anchor="_Toc168033494" w:history="1">
            <w:r w:rsidR="00837B78" w:rsidRPr="004D46BF">
              <w:rPr>
                <w:rStyle w:val="Hyperlink"/>
                <w:noProof/>
              </w:rPr>
              <w:t>Review and Success Measurement</w:t>
            </w:r>
            <w:r w:rsidR="00837B78">
              <w:rPr>
                <w:noProof/>
                <w:webHidden/>
              </w:rPr>
              <w:tab/>
            </w:r>
            <w:r w:rsidR="00837B78">
              <w:rPr>
                <w:noProof/>
                <w:webHidden/>
              </w:rPr>
              <w:fldChar w:fldCharType="begin"/>
            </w:r>
            <w:r w:rsidR="00837B78">
              <w:rPr>
                <w:noProof/>
                <w:webHidden/>
              </w:rPr>
              <w:instrText xml:space="preserve"> PAGEREF _Toc168033494 \h </w:instrText>
            </w:r>
            <w:r w:rsidR="00837B78">
              <w:rPr>
                <w:noProof/>
                <w:webHidden/>
              </w:rPr>
            </w:r>
            <w:r w:rsidR="00837B78">
              <w:rPr>
                <w:noProof/>
                <w:webHidden/>
              </w:rPr>
              <w:fldChar w:fldCharType="separate"/>
            </w:r>
            <w:r w:rsidR="00837B78">
              <w:rPr>
                <w:noProof/>
                <w:webHidden/>
              </w:rPr>
              <w:t>16</w:t>
            </w:r>
            <w:r w:rsidR="00837B78">
              <w:rPr>
                <w:noProof/>
                <w:webHidden/>
              </w:rPr>
              <w:fldChar w:fldCharType="end"/>
            </w:r>
          </w:hyperlink>
        </w:p>
        <w:p w14:paraId="5390FCDF" w14:textId="54C07F07" w:rsidR="00837B78" w:rsidRDefault="007D79BE">
          <w:pPr>
            <w:pStyle w:val="TOC2"/>
            <w:tabs>
              <w:tab w:val="right" w:leader="dot" w:pos="9016"/>
            </w:tabs>
            <w:rPr>
              <w:rFonts w:asciiTheme="minorHAnsi" w:eastAsiaTheme="minorEastAsia" w:hAnsiTheme="minorHAnsi" w:cstheme="minorBidi"/>
              <w:noProof/>
              <w:kern w:val="2"/>
              <w:sz w:val="22"/>
              <w:szCs w:val="22"/>
              <w:lang w:eastAsia="en-GB"/>
            </w:rPr>
          </w:pPr>
          <w:hyperlink w:anchor="_Toc168033495" w:history="1">
            <w:r w:rsidR="00837B78" w:rsidRPr="004D46BF">
              <w:rPr>
                <w:rStyle w:val="Hyperlink"/>
                <w:noProof/>
              </w:rPr>
              <w:t>Budget and Cost Analysis</w:t>
            </w:r>
            <w:r w:rsidR="00837B78">
              <w:rPr>
                <w:noProof/>
                <w:webHidden/>
              </w:rPr>
              <w:tab/>
            </w:r>
            <w:r w:rsidR="00837B78">
              <w:rPr>
                <w:noProof/>
                <w:webHidden/>
              </w:rPr>
              <w:fldChar w:fldCharType="begin"/>
            </w:r>
            <w:r w:rsidR="00837B78">
              <w:rPr>
                <w:noProof/>
                <w:webHidden/>
              </w:rPr>
              <w:instrText xml:space="preserve"> PAGEREF _Toc168033495 \h </w:instrText>
            </w:r>
            <w:r w:rsidR="00837B78">
              <w:rPr>
                <w:noProof/>
                <w:webHidden/>
              </w:rPr>
            </w:r>
            <w:r w:rsidR="00837B78">
              <w:rPr>
                <w:noProof/>
                <w:webHidden/>
              </w:rPr>
              <w:fldChar w:fldCharType="separate"/>
            </w:r>
            <w:r w:rsidR="00837B78">
              <w:rPr>
                <w:noProof/>
                <w:webHidden/>
              </w:rPr>
              <w:t>18</w:t>
            </w:r>
            <w:r w:rsidR="00837B78">
              <w:rPr>
                <w:noProof/>
                <w:webHidden/>
              </w:rPr>
              <w:fldChar w:fldCharType="end"/>
            </w:r>
          </w:hyperlink>
        </w:p>
        <w:p w14:paraId="7C41E7C7" w14:textId="6D87BDF8" w:rsidR="00837B78" w:rsidRDefault="007D79BE">
          <w:pPr>
            <w:pStyle w:val="TOC1"/>
            <w:tabs>
              <w:tab w:val="right" w:leader="dot" w:pos="9016"/>
            </w:tabs>
            <w:rPr>
              <w:rFonts w:asciiTheme="minorHAnsi" w:eastAsiaTheme="minorEastAsia" w:hAnsiTheme="minorHAnsi" w:cstheme="minorBidi"/>
              <w:noProof/>
              <w:kern w:val="2"/>
              <w:sz w:val="22"/>
              <w:szCs w:val="22"/>
              <w:lang w:eastAsia="en-GB"/>
            </w:rPr>
          </w:pPr>
          <w:hyperlink w:anchor="_Toc168033496" w:history="1">
            <w:r w:rsidR="00837B78" w:rsidRPr="004D46BF">
              <w:rPr>
                <w:rStyle w:val="Hyperlink"/>
                <w:noProof/>
              </w:rPr>
              <w:t>Action Plan</w:t>
            </w:r>
            <w:r w:rsidR="00837B78">
              <w:rPr>
                <w:noProof/>
                <w:webHidden/>
              </w:rPr>
              <w:tab/>
            </w:r>
            <w:r w:rsidR="00837B78">
              <w:rPr>
                <w:noProof/>
                <w:webHidden/>
              </w:rPr>
              <w:fldChar w:fldCharType="begin"/>
            </w:r>
            <w:r w:rsidR="00837B78">
              <w:rPr>
                <w:noProof/>
                <w:webHidden/>
              </w:rPr>
              <w:instrText xml:space="preserve"> PAGEREF _Toc168033496 \h </w:instrText>
            </w:r>
            <w:r w:rsidR="00837B78">
              <w:rPr>
                <w:noProof/>
                <w:webHidden/>
              </w:rPr>
            </w:r>
            <w:r w:rsidR="00837B78">
              <w:rPr>
                <w:noProof/>
                <w:webHidden/>
              </w:rPr>
              <w:fldChar w:fldCharType="separate"/>
            </w:r>
            <w:r w:rsidR="00837B78">
              <w:rPr>
                <w:noProof/>
                <w:webHidden/>
              </w:rPr>
              <w:t>19</w:t>
            </w:r>
            <w:r w:rsidR="00837B78">
              <w:rPr>
                <w:noProof/>
                <w:webHidden/>
              </w:rPr>
              <w:fldChar w:fldCharType="end"/>
            </w:r>
          </w:hyperlink>
        </w:p>
        <w:p w14:paraId="0765A54C" w14:textId="6031B6E3" w:rsidR="00837B78" w:rsidRDefault="007D79BE">
          <w:pPr>
            <w:pStyle w:val="TOC1"/>
            <w:tabs>
              <w:tab w:val="right" w:leader="dot" w:pos="9016"/>
            </w:tabs>
            <w:rPr>
              <w:rFonts w:asciiTheme="minorHAnsi" w:eastAsiaTheme="minorEastAsia" w:hAnsiTheme="minorHAnsi" w:cstheme="minorBidi"/>
              <w:noProof/>
              <w:kern w:val="2"/>
              <w:sz w:val="22"/>
              <w:szCs w:val="22"/>
              <w:lang w:eastAsia="en-GB"/>
            </w:rPr>
          </w:pPr>
          <w:hyperlink w:anchor="_Toc168033497" w:history="1">
            <w:r w:rsidR="00837B78" w:rsidRPr="004D46BF">
              <w:rPr>
                <w:rStyle w:val="Hyperlink"/>
                <w:noProof/>
              </w:rPr>
              <w:t>Conclusion</w:t>
            </w:r>
            <w:r w:rsidR="00837B78">
              <w:rPr>
                <w:noProof/>
                <w:webHidden/>
              </w:rPr>
              <w:tab/>
            </w:r>
            <w:r w:rsidR="00837B78">
              <w:rPr>
                <w:noProof/>
                <w:webHidden/>
              </w:rPr>
              <w:fldChar w:fldCharType="begin"/>
            </w:r>
            <w:r w:rsidR="00837B78">
              <w:rPr>
                <w:noProof/>
                <w:webHidden/>
              </w:rPr>
              <w:instrText xml:space="preserve"> PAGEREF _Toc168033497 \h </w:instrText>
            </w:r>
            <w:r w:rsidR="00837B78">
              <w:rPr>
                <w:noProof/>
                <w:webHidden/>
              </w:rPr>
            </w:r>
            <w:r w:rsidR="00837B78">
              <w:rPr>
                <w:noProof/>
                <w:webHidden/>
              </w:rPr>
              <w:fldChar w:fldCharType="separate"/>
            </w:r>
            <w:r w:rsidR="00837B78">
              <w:rPr>
                <w:noProof/>
                <w:webHidden/>
              </w:rPr>
              <w:t>22</w:t>
            </w:r>
            <w:r w:rsidR="00837B78">
              <w:rPr>
                <w:noProof/>
                <w:webHidden/>
              </w:rPr>
              <w:fldChar w:fldCharType="end"/>
            </w:r>
          </w:hyperlink>
        </w:p>
        <w:p w14:paraId="61830C94" w14:textId="1F47FD2B" w:rsidR="00837B78" w:rsidRDefault="007D79BE">
          <w:pPr>
            <w:pStyle w:val="TOC1"/>
            <w:tabs>
              <w:tab w:val="right" w:leader="dot" w:pos="9016"/>
            </w:tabs>
            <w:rPr>
              <w:rFonts w:asciiTheme="minorHAnsi" w:eastAsiaTheme="minorEastAsia" w:hAnsiTheme="minorHAnsi" w:cstheme="minorBidi"/>
              <w:noProof/>
              <w:kern w:val="2"/>
              <w:sz w:val="22"/>
              <w:szCs w:val="22"/>
              <w:lang w:eastAsia="en-GB"/>
            </w:rPr>
          </w:pPr>
          <w:hyperlink w:anchor="_Toc168033498" w:history="1">
            <w:r w:rsidR="00837B78" w:rsidRPr="004D46BF">
              <w:rPr>
                <w:rStyle w:val="Hyperlink"/>
                <w:noProof/>
              </w:rPr>
              <w:t>References</w:t>
            </w:r>
            <w:r w:rsidR="00837B78">
              <w:rPr>
                <w:noProof/>
                <w:webHidden/>
              </w:rPr>
              <w:tab/>
            </w:r>
            <w:r w:rsidR="00837B78">
              <w:rPr>
                <w:noProof/>
                <w:webHidden/>
              </w:rPr>
              <w:fldChar w:fldCharType="begin"/>
            </w:r>
            <w:r w:rsidR="00837B78">
              <w:rPr>
                <w:noProof/>
                <w:webHidden/>
              </w:rPr>
              <w:instrText xml:space="preserve"> PAGEREF _Toc168033498 \h </w:instrText>
            </w:r>
            <w:r w:rsidR="00837B78">
              <w:rPr>
                <w:noProof/>
                <w:webHidden/>
              </w:rPr>
            </w:r>
            <w:r w:rsidR="00837B78">
              <w:rPr>
                <w:noProof/>
                <w:webHidden/>
              </w:rPr>
              <w:fldChar w:fldCharType="separate"/>
            </w:r>
            <w:r w:rsidR="00837B78">
              <w:rPr>
                <w:noProof/>
                <w:webHidden/>
              </w:rPr>
              <w:t>24</w:t>
            </w:r>
            <w:r w:rsidR="00837B78">
              <w:rPr>
                <w:noProof/>
                <w:webHidden/>
              </w:rPr>
              <w:fldChar w:fldCharType="end"/>
            </w:r>
          </w:hyperlink>
        </w:p>
        <w:p w14:paraId="39B8BCD4" w14:textId="7B867DE7" w:rsidR="007147A0" w:rsidRDefault="00684EC8" w:rsidP="00684EC8">
          <w:pPr>
            <w:rPr>
              <w:noProof/>
            </w:rPr>
          </w:pPr>
          <w:r>
            <w:rPr>
              <w:noProof/>
            </w:rPr>
            <w:fldChar w:fldCharType="end"/>
          </w:r>
        </w:p>
      </w:sdtContent>
    </w:sdt>
    <w:p w14:paraId="72E11097" w14:textId="53031E93" w:rsidR="00684EC8" w:rsidRDefault="00684EC8" w:rsidP="00684EC8">
      <w:pPr>
        <w:rPr>
          <w:noProof/>
        </w:rPr>
      </w:pPr>
      <w:r>
        <w:br w:type="page"/>
      </w:r>
    </w:p>
    <w:p w14:paraId="109A2545" w14:textId="0D68D296" w:rsidR="00AE3E38" w:rsidRDefault="00684EC8" w:rsidP="00AE3E38">
      <w:pPr>
        <w:pStyle w:val="Heading1"/>
      </w:pPr>
      <w:bookmarkStart w:id="0" w:name="_Toc168033482"/>
      <w:r>
        <w:t>Introduction</w:t>
      </w:r>
      <w:bookmarkEnd w:id="0"/>
    </w:p>
    <w:p w14:paraId="08D7C157" w14:textId="77777777" w:rsidR="007147A0" w:rsidRDefault="007147A0" w:rsidP="00AE3E38">
      <w:r>
        <w:t>The report is a comprehensive consultancy that was prepared for Kempinski The Boulevard Dubai, an iconic establishment in the thriving luxury hospitality sector of Dubai. This introduction establishes the foundation for a comprehensive examination of strategic enhancements that are specifically designed to improve the hotel's operations and client satisfaction.</w:t>
      </w:r>
    </w:p>
    <w:p w14:paraId="0FA03386" w14:textId="56AAC3F2" w:rsidR="007147A0" w:rsidRDefault="007147A0" w:rsidP="00AE3E38">
      <w:r>
        <w:t>Kempinski The Boulevard Dubai, located in the heart of Dubai, is a symbol of grandeur and elegance in a city that is renowned for its opulence. Established in 2010, the hotel offers 394 rooms and suites, each of which provides a spectacular view of the Arabian Gulf or the city's skyline</w:t>
      </w:r>
      <w:r w:rsidR="002C2CB5">
        <w:t xml:space="preserve"> (</w:t>
      </w:r>
      <w:r w:rsidR="002C2CB5">
        <w:rPr>
          <w:i/>
          <w:iCs/>
        </w:rPr>
        <w:t>Our hotel overview: Kempinski the boulevard dubai, UAE</w:t>
      </w:r>
      <w:r w:rsidR="002C2CB5">
        <w:t xml:space="preserve"> 2023)</w:t>
      </w:r>
      <w:r>
        <w:t>. It is a preferred choice for both leisure and corporate guests due to its strategic location, which provides direct access to key attractions and business districts.</w:t>
      </w:r>
    </w:p>
    <w:p w14:paraId="030B42F8" w14:textId="6A3A4D4A" w:rsidR="00AE3E38" w:rsidRDefault="007147A0" w:rsidP="00AE3E38">
      <w:r>
        <w:t>Specializing in the transformation of challenges into strategic opportunities, our consultancy firm has more than a decade of experience in the hospitality industry. We possess a multitude of expertise and a proven track record of success in improving operational efficiencies and improving guest experiences in luxury hotels worldwide.</w:t>
      </w:r>
    </w:p>
    <w:p w14:paraId="519C705F" w14:textId="67E88154" w:rsidR="00AE3E38" w:rsidRDefault="007147A0" w:rsidP="00AE3E38">
      <w:r>
        <w:t>The difficulties confronting Kempinski The Boulevard Dubai was born out of a desire to update facilities and services in order to stay up with the rapidly changing guest expectations and technology breakthroughs</w:t>
      </w:r>
      <w:r w:rsidR="002C2CB5">
        <w:t xml:space="preserve"> (</w:t>
      </w:r>
      <w:r w:rsidR="002C2CB5">
        <w:rPr>
          <w:i/>
          <w:iCs/>
        </w:rPr>
        <w:t>Kempinski the Boulevard Dubai, Dubai</w:t>
      </w:r>
      <w:r w:rsidR="002C2CB5">
        <w:t xml:space="preserve"> 2023)</w:t>
      </w:r>
      <w:r>
        <w:t>. Recognizing the potential impact of these difficulties on the hotel's profitability and reputation, our report takes a rigorous analytical approach, employing frameworks like PESTEL, SWOT, and TOWS analysis. These frameworks will assist you in systematically identifying external influences, internal strengths and weaknesses, and strategic opportunities for growth and development.</w:t>
      </w:r>
    </w:p>
    <w:p w14:paraId="58A54859" w14:textId="746F6660" w:rsidR="007147A0" w:rsidRDefault="007147A0" w:rsidP="00AE3E38">
      <w:pPr>
        <w:pStyle w:val="ListParagraph"/>
        <w:numPr>
          <w:ilvl w:val="0"/>
          <w:numId w:val="16"/>
        </w:numPr>
      </w:pPr>
      <w:r>
        <w:t>PESTEL Analysis will shed light on the external political, economic, social, technological, environmental, and legal influences on the hotel. This will help to understand the broader market dynamics and regulatory environment in which the hotel operates</w:t>
      </w:r>
      <w:r w:rsidR="002C2CB5">
        <w:t xml:space="preserve"> (Kenton, 2023)</w:t>
      </w:r>
      <w:r>
        <w:t>.</w:t>
      </w:r>
    </w:p>
    <w:p w14:paraId="31EE9BC4" w14:textId="0EECE85C" w:rsidR="007147A0" w:rsidRDefault="007147A0" w:rsidP="00AE3E38">
      <w:pPr>
        <w:pStyle w:val="ListParagraph"/>
        <w:numPr>
          <w:ilvl w:val="0"/>
          <w:numId w:val="16"/>
        </w:numPr>
      </w:pPr>
      <w:r>
        <w:t>SWOT analysis will uncover the hotel's internal strengths and weaknesses, as well as external opportunities and threats. This complete study will help you gain a better grasp of the hotel's operational background and competitive posture</w:t>
      </w:r>
      <w:r w:rsidR="002C2CB5">
        <w:t xml:space="preserve"> (Bigelow et al., 2023)</w:t>
      </w:r>
      <w:r>
        <w:t>.</w:t>
      </w:r>
    </w:p>
    <w:p w14:paraId="40B16F79" w14:textId="38BB3018" w:rsidR="00AE3E38" w:rsidRDefault="007147A0" w:rsidP="00AE3E38">
      <w:pPr>
        <w:pStyle w:val="ListParagraph"/>
        <w:numPr>
          <w:ilvl w:val="0"/>
          <w:numId w:val="16"/>
        </w:numPr>
      </w:pPr>
      <w:r>
        <w:t>TOWS Analysis will broaden the SWOT framework to look strategically at how the hotel may use its strengths to capitalize on opportunities and prevent threats, while also resolving internal weaknesses</w:t>
      </w:r>
      <w:r w:rsidR="002C2CB5">
        <w:t xml:space="preserve"> (Barrington, 2024)</w:t>
      </w:r>
      <w:r>
        <w:t>.</w:t>
      </w:r>
    </w:p>
    <w:p w14:paraId="2728D9DB" w14:textId="54E851DF" w:rsidR="00AE3E38" w:rsidRDefault="007147A0" w:rsidP="00AE3E38">
      <w:r>
        <w:t>Our recommendations for strategic interventions that are designed to reinforce Kempinski The Boulevard Dubai's market leadership will be informed by the incorporation of these analytical frameworks. Not only does this report address the current issues, but it also positions the hotel for future success in an increasingly competitive landscape.</w:t>
      </w:r>
    </w:p>
    <w:p w14:paraId="2E528E20" w14:textId="77777777" w:rsidR="00684EC8" w:rsidRDefault="00684EC8" w:rsidP="00684EC8"/>
    <w:p w14:paraId="5017F3A6" w14:textId="13717816" w:rsidR="00684EC8" w:rsidRPr="00684EC8" w:rsidRDefault="00684EC8" w:rsidP="00684EC8">
      <w:pPr>
        <w:pStyle w:val="Heading1"/>
      </w:pPr>
      <w:bookmarkStart w:id="1" w:name="_Toc168033483"/>
      <w:r w:rsidRPr="00684EC8">
        <w:t>Analysis</w:t>
      </w:r>
      <w:bookmarkEnd w:id="1"/>
    </w:p>
    <w:p w14:paraId="6E64A5FE" w14:textId="53719BC1" w:rsidR="00684EC8" w:rsidRPr="00684EC8" w:rsidRDefault="00684EC8" w:rsidP="00684EC8">
      <w:pPr>
        <w:pStyle w:val="Heading2"/>
      </w:pPr>
      <w:bookmarkStart w:id="2" w:name="_Toc168033484"/>
      <w:r w:rsidRPr="00684EC8">
        <w:t>Description of the Issue</w:t>
      </w:r>
      <w:bookmarkEnd w:id="2"/>
    </w:p>
    <w:p w14:paraId="11F80013" w14:textId="1B017B49" w:rsidR="00684EC8" w:rsidRPr="00684EC8" w:rsidRDefault="007147A0" w:rsidP="00684EC8">
      <w:r>
        <w:t xml:space="preserve">Kempinski The Boulevard Dubai, located in the </w:t>
      </w:r>
      <w:r w:rsidR="00521093">
        <w:t>centre</w:t>
      </w:r>
      <w:r>
        <w:t xml:space="preserve"> of Dubai's bustling cityscape, is confronted with urgent issues that could potentially undermine its position in the competitive luxury hotel market. The primary concerns are the evolving demands of a discerning clientele, inconsistent service quality, and operational inefficiencies. It is impossible to overstate the importance of resolving these issues; neglecting to do so could result in a decrease in market share and visitor satisfaction, particularly as competitors continue to improve their services. Consequently, it is imperative to identify and resolve these obstacles in order to preserve the hotel's reputation and guarantee its ongoing success in attracting both new and returning visitors.</w:t>
      </w:r>
    </w:p>
    <w:p w14:paraId="6C128BFF" w14:textId="14E821A4" w:rsidR="007147A0" w:rsidRDefault="007147A0" w:rsidP="00684EC8">
      <w:r>
        <w:t>The operational challenges of Kempinski The Boulevard has a varied impact on both front and back of house operations</w:t>
      </w:r>
      <w:r w:rsidR="002C2CB5">
        <w:t xml:space="preserve"> (</w:t>
      </w:r>
      <w:r w:rsidR="002C2CB5">
        <w:rPr>
          <w:i/>
          <w:iCs/>
        </w:rPr>
        <w:t>Kempinski the Boulevard Dubai, Dubai</w:t>
      </w:r>
      <w:r w:rsidR="002C2CB5">
        <w:t xml:space="preserve"> 2023)</w:t>
      </w:r>
      <w:r>
        <w:t>. Reports show a substantial delay in the check-in and check-out operations, which is frequently blamed to an old reservation system that struggles to handle high traffic. This technical gap not only upsets clients, but also adds stress to personnel, resulting in blunders and a perceived decrease in service response</w:t>
      </w:r>
      <w:r w:rsidR="00521093">
        <w:t xml:space="preserve"> (Wang &amp; Wu, 2019)</w:t>
      </w:r>
      <w:r>
        <w:t>. Furthermore, the hotel's well-known dining options have been criticized for variable food quality and service, which could be attributed to recent changes in kitchen staff and management. Feedback from several travel review websites reveals occasions where guests' expectations were not met, particularly during peak tourist seasons such as holidays and large-scale events</w:t>
      </w:r>
      <w:r w:rsidR="00521093">
        <w:t xml:space="preserve"> (Ley, 2023)</w:t>
      </w:r>
      <w:r>
        <w:t>.</w:t>
      </w:r>
    </w:p>
    <w:p w14:paraId="5E1C9F0F" w14:textId="41BE25D0" w:rsidR="00684EC8" w:rsidRDefault="007147A0" w:rsidP="00684EC8">
      <w:r>
        <w:t xml:space="preserve">Furthermore, market constraints arise from a shift in guest demographics and expectations. With a surge in the number of younger, tech-savvy </w:t>
      </w:r>
      <w:r w:rsidR="00521093">
        <w:t>travellers</w:t>
      </w:r>
      <w:r>
        <w:t>, the hotel's current amenities and services, which appeal mostly to a more conventional customer, have not adapted to match these new expectations. The absence of modern conveniences such as mobile check-in, customizable room settings managed by apps, and interactive guest service technology is becoming more common in visitor feedback forums</w:t>
      </w:r>
      <w:r w:rsidR="00521093">
        <w:t xml:space="preserve"> (Ganapati, 2017)</w:t>
      </w:r>
      <w:r>
        <w:t>. These technology advancements are no longer considered expensive bonuses, but rather critical elements required of today's luxury travellers.</w:t>
      </w:r>
    </w:p>
    <w:p w14:paraId="63B3AE87" w14:textId="66060959" w:rsidR="00684EC8" w:rsidRDefault="007147A0" w:rsidP="00684EC8">
      <w:r>
        <w:t>The cumulative impact of these issues is a tarnished reputation, as evidenced by the increasing number of online ratings and reviews that express dissatisfaction with the service and facilities. According to statistical data obtained from visitor surveys conducted within the past year, there has been a 15% decrease in guest satisfaction scores, with the efficiency of service and the modernity of technological amenities being particularly marked down</w:t>
      </w:r>
      <w:r w:rsidR="00521093">
        <w:t xml:space="preserve"> (Diller, 2022)</w:t>
      </w:r>
      <w:r>
        <w:t>. Reversing a downward trend in satisfaction metrics is not the sole objective of addressing these operational and market-driven challenges; rather, Kempinski The Boulevard Dubai must be repositioned as a leader in a luxury hotel industry that is exceedingly competitive.</w:t>
      </w:r>
    </w:p>
    <w:p w14:paraId="43A9AB97" w14:textId="2063431E" w:rsidR="00684EC8" w:rsidRDefault="00684EC8" w:rsidP="00684EC8">
      <w:pPr>
        <w:pStyle w:val="Heading2"/>
      </w:pPr>
      <w:bookmarkStart w:id="3" w:name="_Toc168033485"/>
      <w:r w:rsidRPr="00684EC8">
        <w:t>Causes of the Issue</w:t>
      </w:r>
      <w:bookmarkEnd w:id="3"/>
    </w:p>
    <w:p w14:paraId="616CDB81" w14:textId="6474E88B" w:rsidR="007147A0" w:rsidRDefault="007147A0" w:rsidP="00684EC8">
      <w:r>
        <w:t>The problems confronting Kempinski The Boulevard Dubai is the result of a complex combination of internal and external variables that together damage the hotel's operational efficiency and market position. Internal management procedures have not kept up with the rapid evolution of the hospitality business. Recent turnover in senior management roles has resulted in inconsistencies in implementing service standards and operational procedures</w:t>
      </w:r>
      <w:r w:rsidR="00521093">
        <w:t xml:space="preserve"> (Kimani, 2020)</w:t>
      </w:r>
      <w:r>
        <w:t>. This lack of consistent leadership contributes to uneven employee performance, resulting in more frequent breakdowns in service delivery, as evidenced by visitor feedback on travel review platforms suggesting unhappiness with service reliability.</w:t>
      </w:r>
    </w:p>
    <w:p w14:paraId="27C0ABDF" w14:textId="36253676" w:rsidR="007147A0" w:rsidRDefault="007147A0" w:rsidP="00684EC8">
      <w:r>
        <w:t>Another major internal concern is the hotel's delayed embrace of new technology. Despite the availability of innovative hotel management systems that streamline operations from reservations to guest services, Kempinski has struggled to efficiently adopt these tools</w:t>
      </w:r>
      <w:r w:rsidR="00D47EBC">
        <w:t xml:space="preserve"> (Rosenthal, 2017)</w:t>
      </w:r>
      <w:r>
        <w:t>. The current technologies are not only antiquated, but they also fail to connect effectively, resulting in bottlenecks in guest service management, which are especially noticeable during peak occupancy periods. These technology deficiencies not only have an influence on service delivery, but also on the staff's ability to respond to visitor requests quickly and accurately, putting additional burden on the guest experience</w:t>
      </w:r>
      <w:r w:rsidR="00D47EBC">
        <w:t xml:space="preserve"> (Manyika, 2017)</w:t>
      </w:r>
      <w:r>
        <w:t>.</w:t>
      </w:r>
    </w:p>
    <w:p w14:paraId="7A7D106C" w14:textId="3BEF6548" w:rsidR="00684EC8" w:rsidRDefault="007147A0" w:rsidP="00684EC8">
      <w:r>
        <w:t>Externally, the market circumstances in Dubai's luxury hotel business are highly competitive. The city's hotel business is well-known for its high standards, with new facilities frequently raising the bar in terms of elegance and technical innovation</w:t>
      </w:r>
      <w:r w:rsidR="00D47EBC">
        <w:t xml:space="preserve"> (Mae, 2024)</w:t>
      </w:r>
      <w:r>
        <w:t>. This external pressure exacerbates internal flaws, forcing Kempinski to adjust swiftly in order to remain competitive. Economic swings and shifting travel trends also have an impact on occupancy rates and income.</w:t>
      </w:r>
    </w:p>
    <w:p w14:paraId="6C135BD2" w14:textId="601C9737" w:rsidR="00684EC8" w:rsidRDefault="007147A0" w:rsidP="00684EC8">
      <w:r>
        <w:t xml:space="preserve">Moreover, the expectations of luxury </w:t>
      </w:r>
      <w:r w:rsidR="00D47EBC">
        <w:t>travellers</w:t>
      </w:r>
      <w:r>
        <w:t xml:space="preserve"> have changed, with a greater emphasis on digital convenience and personalized experiences. Kempinski's failure to anticipate and adjust to these customer preferences has resulted in a competitive disadvantage, particularly in comparison to newer hotels that prioritize and excel in these areas</w:t>
      </w:r>
      <w:r w:rsidR="00D47EBC">
        <w:t xml:space="preserve"> (Niosi, 2021)</w:t>
      </w:r>
      <w:r>
        <w:t>.</w:t>
      </w:r>
    </w:p>
    <w:p w14:paraId="34ADD133" w14:textId="07383D22" w:rsidR="00684EC8" w:rsidRDefault="00684EC8" w:rsidP="00684EC8">
      <w:pPr>
        <w:pStyle w:val="Heading2"/>
      </w:pPr>
      <w:bookmarkStart w:id="4" w:name="_Toc168033486"/>
      <w:r w:rsidRPr="00684EC8">
        <w:t>PESTEL Analysis</w:t>
      </w:r>
      <w:bookmarkEnd w:id="4"/>
    </w:p>
    <w:tbl>
      <w:tblPr>
        <w:tblW w:w="0" w:type="dxa"/>
        <w:tblCellMar>
          <w:left w:w="0" w:type="dxa"/>
          <w:right w:w="0" w:type="dxa"/>
        </w:tblCellMar>
        <w:tblLook w:val="04A0" w:firstRow="1" w:lastRow="0" w:firstColumn="1" w:lastColumn="0" w:noHBand="0" w:noVBand="1"/>
      </w:tblPr>
      <w:tblGrid>
        <w:gridCol w:w="1517"/>
        <w:gridCol w:w="7493"/>
      </w:tblGrid>
      <w:tr w:rsidR="00684EC8" w:rsidRPr="00684EC8" w14:paraId="50983219" w14:textId="77777777" w:rsidTr="00684EC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E8BDF7" w14:textId="77777777" w:rsidR="00684EC8" w:rsidRPr="007147A0" w:rsidRDefault="00684EC8" w:rsidP="00684EC8">
            <w:pPr>
              <w:rPr>
                <w:b/>
                <w:bCs/>
                <w:lang w:eastAsia="en-GB"/>
              </w:rPr>
            </w:pPr>
            <w:r w:rsidRPr="007147A0">
              <w:rPr>
                <w:b/>
                <w:bCs/>
                <w:lang w:eastAsia="en-GB"/>
              </w:rPr>
              <w:t>Factor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6CC8F09" w14:textId="77777777" w:rsidR="00684EC8" w:rsidRPr="007147A0" w:rsidRDefault="00684EC8" w:rsidP="00684EC8">
            <w:pPr>
              <w:rPr>
                <w:b/>
                <w:bCs/>
                <w:lang w:eastAsia="en-GB"/>
              </w:rPr>
            </w:pPr>
            <w:r w:rsidRPr="007147A0">
              <w:rPr>
                <w:b/>
                <w:bCs/>
                <w:lang w:eastAsia="en-GB"/>
              </w:rPr>
              <w:t>Description</w:t>
            </w:r>
          </w:p>
        </w:tc>
      </w:tr>
      <w:tr w:rsidR="00684EC8" w:rsidRPr="00684EC8" w14:paraId="0FB1FAAB" w14:textId="77777777" w:rsidTr="00684EC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C6BD26" w14:textId="77777777" w:rsidR="00684EC8" w:rsidRPr="00684EC8" w:rsidRDefault="00684EC8" w:rsidP="00684EC8">
            <w:pPr>
              <w:rPr>
                <w:lang w:eastAsia="en-GB"/>
              </w:rPr>
            </w:pPr>
            <w:r w:rsidRPr="00684EC8">
              <w:rPr>
                <w:lang w:eastAsia="en-GB"/>
              </w:rPr>
              <w:t>Political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853535D" w14:textId="3CF24AAA" w:rsidR="00684EC8" w:rsidRPr="00684EC8" w:rsidRDefault="007147A0" w:rsidP="00684EC8">
            <w:pPr>
              <w:rPr>
                <w:lang w:eastAsia="en-GB"/>
              </w:rPr>
            </w:pPr>
            <w:r>
              <w:rPr>
                <w:lang w:eastAsia="en-GB"/>
              </w:rPr>
              <w:t xml:space="preserve">Dubai's government actively encourages tourism, fostering a </w:t>
            </w:r>
            <w:r w:rsidR="00D47EBC">
              <w:rPr>
                <w:lang w:eastAsia="en-GB"/>
              </w:rPr>
              <w:t>favourable</w:t>
            </w:r>
            <w:r>
              <w:rPr>
                <w:lang w:eastAsia="en-GB"/>
              </w:rPr>
              <w:t xml:space="preserve"> political environment for hospitality enterprises. Hotels, on the other hand, must comply with severe alcohol license and service rules, as well as </w:t>
            </w:r>
            <w:r w:rsidR="00D47EBC">
              <w:rPr>
                <w:lang w:eastAsia="en-GB"/>
              </w:rPr>
              <w:t>labour</w:t>
            </w:r>
            <w:r>
              <w:rPr>
                <w:lang w:eastAsia="en-GB"/>
              </w:rPr>
              <w:t xml:space="preserve"> laws affecting foreign personnel</w:t>
            </w:r>
            <w:r w:rsidR="00D47EBC">
              <w:rPr>
                <w:lang w:eastAsia="en-GB"/>
              </w:rPr>
              <w:t xml:space="preserve"> </w:t>
            </w:r>
            <w:r w:rsidR="00D47EBC">
              <w:t>(Kiryakova-Dineva &amp; Bozhkova, 2021)</w:t>
            </w:r>
            <w:r>
              <w:rPr>
                <w:lang w:eastAsia="en-GB"/>
              </w:rPr>
              <w:t>. The region's political stability helps to ensure continuous tourist flows, which benefits the hotel industry but necessitates responsiveness to any legislative changes affecting tourism and hospitality.</w:t>
            </w:r>
          </w:p>
        </w:tc>
      </w:tr>
      <w:tr w:rsidR="00684EC8" w:rsidRPr="00684EC8" w14:paraId="3675E9E6" w14:textId="77777777" w:rsidTr="00684EC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EA2A78" w14:textId="77777777" w:rsidR="00684EC8" w:rsidRPr="00684EC8" w:rsidRDefault="00684EC8" w:rsidP="00684EC8">
            <w:pPr>
              <w:rPr>
                <w:lang w:eastAsia="en-GB"/>
              </w:rPr>
            </w:pPr>
            <w:r w:rsidRPr="00684EC8">
              <w:rPr>
                <w:lang w:eastAsia="en-GB"/>
              </w:rPr>
              <w:t>Economic</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676C07D8" w14:textId="6C6FE67D" w:rsidR="00684EC8" w:rsidRPr="00684EC8" w:rsidRDefault="007147A0" w:rsidP="00684EC8">
            <w:pPr>
              <w:rPr>
                <w:lang w:eastAsia="en-GB"/>
              </w:rPr>
            </w:pPr>
            <w:r>
              <w:rPr>
                <w:lang w:eastAsia="en-GB"/>
              </w:rPr>
              <w:t>The UAE economy is influenced by global economic conditions and regional stability, which have an impact on tourism and discretionary spending. The UAE Dirham's peg to the US dollar has an influence on revenue since variations in guests' home currencies might alter their purchasing habits in Dubai, influencing overall hotel revenue</w:t>
            </w:r>
            <w:r w:rsidR="00D47EBC">
              <w:rPr>
                <w:lang w:eastAsia="en-GB"/>
              </w:rPr>
              <w:t xml:space="preserve"> </w:t>
            </w:r>
            <w:r w:rsidR="00D47EBC">
              <w:t>(Alrawabdeh, 2021)</w:t>
            </w:r>
            <w:r>
              <w:rPr>
                <w:lang w:eastAsia="en-GB"/>
              </w:rPr>
              <w:t>.</w:t>
            </w:r>
          </w:p>
        </w:tc>
      </w:tr>
      <w:tr w:rsidR="00684EC8" w:rsidRPr="00684EC8" w14:paraId="37B21C92" w14:textId="77777777" w:rsidTr="00684EC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9ADCC4" w14:textId="77777777" w:rsidR="00684EC8" w:rsidRPr="00684EC8" w:rsidRDefault="00684EC8" w:rsidP="00684EC8">
            <w:pPr>
              <w:rPr>
                <w:lang w:eastAsia="en-GB"/>
              </w:rPr>
            </w:pPr>
            <w:r w:rsidRPr="00684EC8">
              <w:rPr>
                <w:lang w:eastAsia="en-GB"/>
              </w:rPr>
              <w:t>Social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24143E98" w14:textId="6979662F" w:rsidR="00684EC8" w:rsidRPr="00684EC8" w:rsidRDefault="007147A0" w:rsidP="00684EC8">
            <w:pPr>
              <w:rPr>
                <w:lang w:eastAsia="en-GB"/>
              </w:rPr>
            </w:pPr>
            <w:r>
              <w:rPr>
                <w:lang w:eastAsia="en-GB"/>
              </w:rPr>
              <w:t xml:space="preserve">Changes in preferences, particularly among younger </w:t>
            </w:r>
            <w:r w:rsidR="00D47EBC">
              <w:rPr>
                <w:lang w:eastAsia="en-GB"/>
              </w:rPr>
              <w:t>travellers</w:t>
            </w:r>
            <w:r>
              <w:rPr>
                <w:lang w:eastAsia="en-GB"/>
              </w:rPr>
              <w:t xml:space="preserve"> such as millennials and Generation Z, are driving a shift toward personalized experiences and the use of technology in services. Furthermore, Dubai's status as a global tourism destination necessitates hotels catering to a diverse populace with varying cultural preferences and expectations</w:t>
            </w:r>
            <w:r w:rsidR="00D47EBC">
              <w:rPr>
                <w:lang w:eastAsia="en-GB"/>
              </w:rPr>
              <w:t xml:space="preserve"> </w:t>
            </w:r>
            <w:r w:rsidR="00D47EBC">
              <w:t>(Subadra, 2021)</w:t>
            </w:r>
            <w:r>
              <w:rPr>
                <w:lang w:eastAsia="en-GB"/>
              </w:rPr>
              <w:t>.</w:t>
            </w:r>
          </w:p>
        </w:tc>
      </w:tr>
      <w:tr w:rsidR="00684EC8" w:rsidRPr="00684EC8" w14:paraId="32CCDA82" w14:textId="77777777" w:rsidTr="00684EC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FECE3A" w14:textId="77777777" w:rsidR="00684EC8" w:rsidRPr="00684EC8" w:rsidRDefault="00684EC8" w:rsidP="00684EC8">
            <w:pPr>
              <w:rPr>
                <w:lang w:eastAsia="en-GB"/>
              </w:rPr>
            </w:pPr>
            <w:r w:rsidRPr="00684EC8">
              <w:rPr>
                <w:lang w:eastAsia="en-GB"/>
              </w:rPr>
              <w:t>Technological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383A61F6" w14:textId="3F5C47C3" w:rsidR="00684EC8" w:rsidRPr="00684EC8" w:rsidRDefault="007147A0" w:rsidP="00684EC8">
            <w:pPr>
              <w:rPr>
                <w:lang w:eastAsia="en-GB"/>
              </w:rPr>
            </w:pPr>
            <w:r>
              <w:rPr>
                <w:lang w:eastAsia="en-GB"/>
              </w:rPr>
              <w:t>To match the expectations of tech-savvy luxury visitors, hotels must incorporate AI-driven services, mobile check-in/out solutions, and smart room amenities as technology advances. With the rising use of technology, cybersecurity becomes a serious problem, necessitating that hotels invest in strong data protection methods to protect visitor information</w:t>
            </w:r>
            <w:r w:rsidR="00D47EBC">
              <w:rPr>
                <w:lang w:eastAsia="en-GB"/>
              </w:rPr>
              <w:t xml:space="preserve"> </w:t>
            </w:r>
            <w:r w:rsidR="00D47EBC">
              <w:t>(Florido-Benítez, 2024)</w:t>
            </w:r>
            <w:r>
              <w:rPr>
                <w:lang w:eastAsia="en-GB"/>
              </w:rPr>
              <w:t>.</w:t>
            </w:r>
          </w:p>
        </w:tc>
      </w:tr>
      <w:tr w:rsidR="00684EC8" w:rsidRPr="00684EC8" w14:paraId="4B66F33C" w14:textId="77777777" w:rsidTr="00684EC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E77348" w14:textId="77777777" w:rsidR="00684EC8" w:rsidRPr="00684EC8" w:rsidRDefault="00684EC8" w:rsidP="00684EC8">
            <w:pPr>
              <w:rPr>
                <w:lang w:eastAsia="en-GB"/>
              </w:rPr>
            </w:pPr>
            <w:r w:rsidRPr="00684EC8">
              <w:rPr>
                <w:lang w:eastAsia="en-GB"/>
              </w:rPr>
              <w:t>Environmental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053E8AFE" w14:textId="38D8CCDD" w:rsidR="00684EC8" w:rsidRPr="00684EC8" w:rsidRDefault="007147A0" w:rsidP="00684EC8">
            <w:pPr>
              <w:rPr>
                <w:lang w:eastAsia="en-GB"/>
              </w:rPr>
            </w:pPr>
            <w:r>
              <w:rPr>
                <w:lang w:eastAsia="en-GB"/>
              </w:rPr>
              <w:t>Dubai's sustainability policies require hotels to implement energy-efficient measures and limit their environmental impact</w:t>
            </w:r>
            <w:r w:rsidR="00D47EBC">
              <w:rPr>
                <w:lang w:eastAsia="en-GB"/>
              </w:rPr>
              <w:t xml:space="preserve"> </w:t>
            </w:r>
            <w:r w:rsidR="00D47EBC">
              <w:t>(Fuentes et al., 2022)</w:t>
            </w:r>
            <w:r>
              <w:rPr>
                <w:lang w:eastAsia="en-GB"/>
              </w:rPr>
              <w:t>. Compliance with environmental laws and regulations on waste management is critical, as is meeting guest expectations for sustainable hospitality practices.</w:t>
            </w:r>
          </w:p>
        </w:tc>
      </w:tr>
      <w:tr w:rsidR="00684EC8" w:rsidRPr="00684EC8" w14:paraId="61961CD9" w14:textId="77777777" w:rsidTr="00684EC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8E3125" w14:textId="77777777" w:rsidR="00684EC8" w:rsidRPr="00684EC8" w:rsidRDefault="00684EC8" w:rsidP="00684EC8">
            <w:pPr>
              <w:rPr>
                <w:lang w:eastAsia="en-GB"/>
              </w:rPr>
            </w:pPr>
            <w:r w:rsidRPr="00684EC8">
              <w:rPr>
                <w:lang w:eastAsia="en-GB"/>
              </w:rPr>
              <w:t>Legal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350024F2" w14:textId="31B5F972" w:rsidR="00684EC8" w:rsidRPr="00684EC8" w:rsidRDefault="007147A0" w:rsidP="00684EC8">
            <w:pPr>
              <w:rPr>
                <w:lang w:eastAsia="en-GB"/>
              </w:rPr>
            </w:pPr>
            <w:r>
              <w:rPr>
                <w:lang w:eastAsia="en-GB"/>
              </w:rPr>
              <w:t xml:space="preserve">Compliance with local tourism and </w:t>
            </w:r>
            <w:r w:rsidR="00D47EBC">
              <w:rPr>
                <w:lang w:eastAsia="en-GB"/>
              </w:rPr>
              <w:t>labour</w:t>
            </w:r>
            <w:r>
              <w:rPr>
                <w:lang w:eastAsia="en-GB"/>
              </w:rPr>
              <w:t xml:space="preserve"> laws is essential. These regulations address issues such as guest data protection, service standards, and employment practices, which are especially important in an area that relies largely on an expatriate </w:t>
            </w:r>
            <w:r w:rsidR="00D47EBC">
              <w:rPr>
                <w:lang w:eastAsia="en-GB"/>
              </w:rPr>
              <w:t xml:space="preserve">labour </w:t>
            </w:r>
            <w:r w:rsidR="00D47EBC">
              <w:t>(Hamzah, 2021)</w:t>
            </w:r>
            <w:r>
              <w:rPr>
                <w:lang w:eastAsia="en-GB"/>
              </w:rPr>
              <w:t>. Understanding and following to these regulatory criteria is critical for ensuring smooth operations and avoiding legal issues.</w:t>
            </w:r>
          </w:p>
        </w:tc>
      </w:tr>
    </w:tbl>
    <w:p w14:paraId="4638AEBC" w14:textId="77777777" w:rsidR="00684EC8" w:rsidRDefault="00684EC8" w:rsidP="00684EC8"/>
    <w:p w14:paraId="0CBEB2EB" w14:textId="15906FFA" w:rsidR="00684EC8" w:rsidRDefault="00684EC8" w:rsidP="00684EC8">
      <w:pPr>
        <w:pStyle w:val="Heading2"/>
      </w:pPr>
      <w:bookmarkStart w:id="5" w:name="_Toc168033487"/>
      <w:r>
        <w:t>SWOT Analysis</w:t>
      </w:r>
      <w:bookmarkEnd w:id="5"/>
    </w:p>
    <w:tbl>
      <w:tblPr>
        <w:tblW w:w="0" w:type="dxa"/>
        <w:tblCellMar>
          <w:left w:w="0" w:type="dxa"/>
          <w:right w:w="0" w:type="dxa"/>
        </w:tblCellMar>
        <w:tblLook w:val="04A0" w:firstRow="1" w:lastRow="0" w:firstColumn="1" w:lastColumn="0" w:noHBand="0" w:noVBand="1"/>
      </w:tblPr>
      <w:tblGrid>
        <w:gridCol w:w="1410"/>
        <w:gridCol w:w="7600"/>
      </w:tblGrid>
      <w:tr w:rsidR="00684EC8" w:rsidRPr="00684EC8" w14:paraId="18673330" w14:textId="77777777" w:rsidTr="00684EC8">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2A17D5A5" w14:textId="707AFB33" w:rsidR="00684EC8" w:rsidRPr="00684EC8" w:rsidRDefault="00684EC8" w:rsidP="00684EC8">
            <w:r w:rsidRPr="00684EC8">
              <w:t>Strengths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6F6BDF6C" w14:textId="5942522C" w:rsidR="00684EC8" w:rsidRPr="00684EC8" w:rsidRDefault="007147A0" w:rsidP="00684EC8">
            <w:r>
              <w:t>Kempinski The Boulevard Dubai is known for its superior service offerings, which include bespoke dining experiences and individualized client care, setting it apart in the competitive luxury hotel market. The hotel's exceptional position in the centre of Dubai provides unrivalled convenience and views, particularly of the Burj Khalifa, as well as direct access to the Dubai Mall, making it ideal for both tourists and business travellers</w:t>
            </w:r>
            <w:r w:rsidR="00523411">
              <w:t xml:space="preserve"> (Agoda Travel Guides, 2020)</w:t>
            </w:r>
            <w:r>
              <w:t xml:space="preserve">. The hotel's operational efficiency </w:t>
            </w:r>
            <w:r w:rsidR="00D47EBC">
              <w:t>is</w:t>
            </w:r>
            <w:r>
              <w:t xml:space="preserve"> well-established, ensuring high levels of service and preparedness that constantly satisfy guest expectations.</w:t>
            </w:r>
          </w:p>
        </w:tc>
      </w:tr>
      <w:tr w:rsidR="00684EC8" w:rsidRPr="00684EC8" w14:paraId="512A43B5" w14:textId="77777777" w:rsidTr="00684EC8">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4A238324" w14:textId="3903C3EC" w:rsidR="00684EC8" w:rsidRPr="00684EC8" w:rsidRDefault="00684EC8" w:rsidP="00684EC8">
            <w:r w:rsidRPr="00684EC8">
              <w:t>Weaknesses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F6AD997" w14:textId="7DA83248" w:rsidR="00684EC8" w:rsidRPr="00684EC8" w:rsidRDefault="007147A0" w:rsidP="00684EC8">
            <w:r>
              <w:t>Despite these strengths, the hotel confronts a number of obstacles, particularly in incorporating current technology into its service operations, which has had an influence on overall visitor happiness and efficiency. Inconsistencies in service quality, particularly during peak tourism seasons, have resulted in diverse client experiences</w:t>
            </w:r>
            <w:r w:rsidR="00523411">
              <w:t xml:space="preserve"> (Sufi &amp; Shojaie, 2018)</w:t>
            </w:r>
            <w:r>
              <w:t xml:space="preserve">. Furthermore, some of the hotel's infrastructure is showing signs of age and has to be updated to meet the changing needs of premium </w:t>
            </w:r>
            <w:r w:rsidR="00D47EBC">
              <w:t>travellers</w:t>
            </w:r>
            <w:r>
              <w:t>.</w:t>
            </w:r>
          </w:p>
        </w:tc>
      </w:tr>
      <w:tr w:rsidR="00684EC8" w:rsidRPr="00684EC8" w14:paraId="7247B9A2" w14:textId="77777777" w:rsidTr="00684EC8">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5D744607" w14:textId="607FF9E4" w:rsidR="00684EC8" w:rsidRPr="00684EC8" w:rsidRDefault="00684EC8" w:rsidP="00684EC8">
            <w:r w:rsidRPr="00684EC8">
              <w:t>Opportunities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0AF5B20" w14:textId="1BA06343" w:rsidR="00684EC8" w:rsidRPr="00684EC8" w:rsidRDefault="007147A0" w:rsidP="00684EC8">
            <w:r>
              <w:t xml:space="preserve">There are substantial opportunities for development and improvement, particularly in the realm of technology. For instance, the implementation of digital solutions for mobile check-in/out and smart room controls has the potential to significantly improve the guest experience. New revenue streams could be generated by broadening market outreach to include emerging visitor demographics and younger </w:t>
            </w:r>
            <w:r w:rsidR="00D47EBC">
              <w:t>travellers</w:t>
            </w:r>
            <w:r w:rsidR="00523411">
              <w:t xml:space="preserve"> (Fletcher, 2024)</w:t>
            </w:r>
            <w:r>
              <w:t>. Furthermore, the implementation of more stringent sustainability initiatives could not only enhance operational efficiency but also attract an increasing number of environmentally conscious visitors.</w:t>
            </w:r>
          </w:p>
        </w:tc>
      </w:tr>
      <w:tr w:rsidR="00684EC8" w:rsidRPr="00684EC8" w14:paraId="4C3A37C9" w14:textId="77777777" w:rsidTr="00684EC8">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30" w:type="dxa"/>
              <w:left w:w="45" w:type="dxa"/>
              <w:bottom w:w="30" w:type="dxa"/>
              <w:right w:w="45" w:type="dxa"/>
            </w:tcMar>
            <w:vAlign w:val="bottom"/>
            <w:hideMark/>
          </w:tcPr>
          <w:p w14:paraId="44A961FB" w14:textId="28A292C5" w:rsidR="00684EC8" w:rsidRPr="00684EC8" w:rsidRDefault="00684EC8" w:rsidP="00684EC8">
            <w:r w:rsidRPr="00684EC8">
              <w:t>Threats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3120A3D7" w14:textId="33867C78" w:rsidR="00684EC8" w:rsidRPr="00684EC8" w:rsidRDefault="007147A0" w:rsidP="00684EC8">
            <w:r>
              <w:t>The hotel faces a perpetual challenge in a market that is exceedingly competitive, as new and renovated properties consistently establish new standards of luxury and innovation. The hotel's profitability may be impacted by economic fluctuations and regional instabilities, which could result in a decrease in tourist inflow and expenditure</w:t>
            </w:r>
            <w:r w:rsidR="00523411">
              <w:t xml:space="preserve"> (Brignardello-Petersen, 2018)</w:t>
            </w:r>
            <w:r>
              <w:t>. Additionally, the threat of obsolescence or perceived inferiority in service offerings is posed by rapid technological advancements, which could result in the failure to keep pace with industry innovations.</w:t>
            </w:r>
          </w:p>
        </w:tc>
      </w:tr>
    </w:tbl>
    <w:p w14:paraId="51B38997" w14:textId="77777777" w:rsidR="00684EC8" w:rsidRDefault="00684EC8" w:rsidP="00684EC8"/>
    <w:p w14:paraId="776C1518" w14:textId="08C21215" w:rsidR="00940028" w:rsidRPr="00940028" w:rsidRDefault="00684EC8" w:rsidP="00940028">
      <w:pPr>
        <w:pStyle w:val="Heading2"/>
      </w:pPr>
      <w:bookmarkStart w:id="6" w:name="_Toc168033488"/>
      <w:r>
        <w:t>TWOS Analysis</w:t>
      </w:r>
      <w:bookmarkEnd w:id="6"/>
    </w:p>
    <w:tbl>
      <w:tblPr>
        <w:tblW w:w="0" w:type="dxa"/>
        <w:tblCellMar>
          <w:left w:w="0" w:type="dxa"/>
          <w:right w:w="0" w:type="dxa"/>
        </w:tblCellMar>
        <w:tblLook w:val="04A0" w:firstRow="1" w:lastRow="0" w:firstColumn="1" w:lastColumn="0" w:noHBand="0" w:noVBand="1"/>
      </w:tblPr>
      <w:tblGrid>
        <w:gridCol w:w="2064"/>
        <w:gridCol w:w="6946"/>
      </w:tblGrid>
      <w:tr w:rsidR="00684EC8" w:rsidRPr="00684EC8" w14:paraId="10E13D5B" w14:textId="77777777" w:rsidTr="00684EC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04858E" w14:textId="77777777" w:rsidR="00684EC8" w:rsidRPr="00684EC8" w:rsidRDefault="00684EC8" w:rsidP="00684EC8">
            <w:pPr>
              <w:rPr>
                <w:b/>
                <w:bCs/>
                <w:lang w:eastAsia="en-GB"/>
              </w:rPr>
            </w:pPr>
            <w:r w:rsidRPr="00684EC8">
              <w:rPr>
                <w:b/>
                <w:bCs/>
                <w:lang w:eastAsia="en-GB"/>
              </w:rPr>
              <w:t>Strategy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847DF6" w14:textId="77777777" w:rsidR="00684EC8" w:rsidRPr="00684EC8" w:rsidRDefault="00684EC8" w:rsidP="00684EC8">
            <w:pPr>
              <w:rPr>
                <w:b/>
                <w:bCs/>
                <w:lang w:eastAsia="en-GB"/>
              </w:rPr>
            </w:pPr>
            <w:r w:rsidRPr="00684EC8">
              <w:rPr>
                <w:b/>
                <w:bCs/>
                <w:lang w:eastAsia="en-GB"/>
              </w:rPr>
              <w:t>Description</w:t>
            </w:r>
          </w:p>
        </w:tc>
      </w:tr>
      <w:tr w:rsidR="00684EC8" w:rsidRPr="00684EC8" w14:paraId="16612384" w14:textId="77777777" w:rsidTr="00684EC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FB909F" w14:textId="77777777" w:rsidR="00684EC8" w:rsidRPr="00684EC8" w:rsidRDefault="00684EC8" w:rsidP="00684EC8">
            <w:pPr>
              <w:rPr>
                <w:lang w:eastAsia="en-GB"/>
              </w:rPr>
            </w:pPr>
            <w:r w:rsidRPr="00684EC8">
              <w:rPr>
                <w:lang w:eastAsia="en-GB"/>
              </w:rPr>
              <w:t>Maximize Strengths to Address Weaknesses (S-W)</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6CE7DEF4" w14:textId="5DCD5B75" w:rsidR="00684EC8" w:rsidRPr="00684EC8" w:rsidRDefault="007147A0" w:rsidP="00684EC8">
            <w:pPr>
              <w:rPr>
                <w:lang w:eastAsia="en-GB"/>
              </w:rPr>
            </w:pPr>
            <w:r>
              <w:rPr>
                <w:lang w:eastAsia="en-GB"/>
              </w:rPr>
              <w:t>Utilize the hotel's exceptional operational efficiency and service reputation to modernize and upgrade its current technological infrastructure. Utilize established high standards as a benchmark to train and motivate staff, with the objective of ensuring that visitor experiences are consistent, even during peak periods</w:t>
            </w:r>
            <w:r w:rsidR="00523411">
              <w:rPr>
                <w:lang w:eastAsia="en-GB"/>
              </w:rPr>
              <w:t xml:space="preserve"> </w:t>
            </w:r>
            <w:r w:rsidR="00523411">
              <w:t>(Lee &amp; Kim, 2023)</w:t>
            </w:r>
            <w:r>
              <w:rPr>
                <w:lang w:eastAsia="en-GB"/>
              </w:rPr>
              <w:t>.</w:t>
            </w:r>
          </w:p>
        </w:tc>
      </w:tr>
      <w:tr w:rsidR="00684EC8" w:rsidRPr="00684EC8" w14:paraId="2851A366" w14:textId="77777777" w:rsidTr="00684EC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9C2F95" w14:textId="77777777" w:rsidR="00684EC8" w:rsidRPr="00684EC8" w:rsidRDefault="00684EC8" w:rsidP="00684EC8">
            <w:pPr>
              <w:rPr>
                <w:lang w:eastAsia="en-GB"/>
              </w:rPr>
            </w:pPr>
            <w:r w:rsidRPr="00684EC8">
              <w:rPr>
                <w:lang w:eastAsia="en-GB"/>
              </w:rPr>
              <w:t>Maximize Strengths to Counter Threats (S-T)</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2DDA3C8C" w14:textId="6B1AC72B" w:rsidR="00684EC8" w:rsidRPr="00684EC8" w:rsidRDefault="007147A0" w:rsidP="00684EC8">
            <w:pPr>
              <w:rPr>
                <w:lang w:eastAsia="en-GB"/>
              </w:rPr>
            </w:pPr>
            <w:r>
              <w:rPr>
                <w:lang w:eastAsia="en-GB"/>
              </w:rPr>
              <w:t>Use the hotel's strategic position and distinctive service offerings to set it apart from competitors, focusing on personalized services and exclusive experiences that are difficult to reproduce, even by newer properties</w:t>
            </w:r>
            <w:r w:rsidR="00523411">
              <w:rPr>
                <w:lang w:eastAsia="en-GB"/>
              </w:rPr>
              <w:t xml:space="preserve"> </w:t>
            </w:r>
            <w:r w:rsidR="00523411">
              <w:t>(Mun et al., 2022)</w:t>
            </w:r>
            <w:r>
              <w:rPr>
                <w:lang w:eastAsia="en-GB"/>
              </w:rPr>
              <w:t>. Maintain high standards to retain visitor loyalty during economic downturns.</w:t>
            </w:r>
          </w:p>
        </w:tc>
      </w:tr>
      <w:tr w:rsidR="00684EC8" w:rsidRPr="00684EC8" w14:paraId="33957E66" w14:textId="77777777" w:rsidTr="00684EC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F6400B" w14:textId="77777777" w:rsidR="00684EC8" w:rsidRPr="00684EC8" w:rsidRDefault="00684EC8" w:rsidP="00684EC8">
            <w:pPr>
              <w:rPr>
                <w:lang w:eastAsia="en-GB"/>
              </w:rPr>
            </w:pPr>
            <w:r w:rsidRPr="00684EC8">
              <w:rPr>
                <w:lang w:eastAsia="en-GB"/>
              </w:rPr>
              <w:t>Use Opportunities to Overcome Weaknesses (O-W)</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2803C47C" w14:textId="2A9D3A8F" w:rsidR="00684EC8" w:rsidRPr="00684EC8" w:rsidRDefault="007147A0" w:rsidP="00684EC8">
            <w:pPr>
              <w:rPr>
                <w:lang w:eastAsia="en-GB"/>
              </w:rPr>
            </w:pPr>
            <w:r>
              <w:rPr>
                <w:lang w:eastAsia="en-GB"/>
              </w:rPr>
              <w:t>Adopt cutting-edge technology to streamline check-in/out operations and increase overall operational efficiency, thereby solving present technological gaps. Increase marketing efforts to target growing markets and younger demographics, which may revitalize the brand and improve service attitudes</w:t>
            </w:r>
            <w:r w:rsidR="00523411">
              <w:rPr>
                <w:lang w:eastAsia="en-GB"/>
              </w:rPr>
              <w:t xml:space="preserve"> </w:t>
            </w:r>
            <w:r w:rsidR="00523411">
              <w:t>(Asare &amp; Lei, 2017)</w:t>
            </w:r>
            <w:r>
              <w:rPr>
                <w:lang w:eastAsia="en-GB"/>
              </w:rPr>
              <w:t>.</w:t>
            </w:r>
          </w:p>
        </w:tc>
      </w:tr>
      <w:tr w:rsidR="00684EC8" w:rsidRPr="00684EC8" w14:paraId="5E472F49" w14:textId="77777777" w:rsidTr="00684EC8">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1ECF1F" w14:textId="77777777" w:rsidR="00684EC8" w:rsidRPr="00684EC8" w:rsidRDefault="00684EC8" w:rsidP="00684EC8">
            <w:pPr>
              <w:rPr>
                <w:lang w:eastAsia="en-GB"/>
              </w:rPr>
            </w:pPr>
            <w:r w:rsidRPr="00684EC8">
              <w:rPr>
                <w:lang w:eastAsia="en-GB"/>
              </w:rPr>
              <w:t>Use Opportunities to Neutralize Threats (O-T)</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7DFC9759" w14:textId="72BA4E59" w:rsidR="00684EC8" w:rsidRPr="00684EC8" w:rsidRDefault="007147A0" w:rsidP="00684EC8">
            <w:pPr>
              <w:rPr>
                <w:lang w:eastAsia="en-GB"/>
              </w:rPr>
            </w:pPr>
            <w:r>
              <w:rPr>
                <w:lang w:eastAsia="en-GB"/>
              </w:rPr>
              <w:t>Invest in digital and sustainable technology to remain ahead of technological disruptions and attract environmentally concerned guests, giving you a competitive advantage in a crowded industry. Diversify the hotel's offers to attract a larger foreign customer, lowering the danger of economic instability</w:t>
            </w:r>
            <w:r w:rsidR="00523411">
              <w:rPr>
                <w:lang w:eastAsia="en-GB"/>
              </w:rPr>
              <w:t xml:space="preserve"> </w:t>
            </w:r>
            <w:r w:rsidR="00523411">
              <w:t>(Sakulyeva &amp; Zalikhina, 2020)</w:t>
            </w:r>
            <w:r>
              <w:rPr>
                <w:lang w:eastAsia="en-GB"/>
              </w:rPr>
              <w:t>.</w:t>
            </w:r>
          </w:p>
        </w:tc>
      </w:tr>
    </w:tbl>
    <w:p w14:paraId="022CC2DC" w14:textId="77777777" w:rsidR="00684EC8" w:rsidRDefault="00684EC8" w:rsidP="00684EC8"/>
    <w:p w14:paraId="75CF101C" w14:textId="73508115" w:rsidR="00940028" w:rsidRDefault="00940028" w:rsidP="00940028">
      <w:pPr>
        <w:pStyle w:val="Heading1"/>
      </w:pPr>
      <w:bookmarkStart w:id="7" w:name="_Toc168033489"/>
      <w:r w:rsidRPr="00940028">
        <w:t>Recommendations and Change Management</w:t>
      </w:r>
      <w:bookmarkEnd w:id="7"/>
    </w:p>
    <w:p w14:paraId="0DACDA8C" w14:textId="0699ACE5" w:rsidR="00940028" w:rsidRDefault="00940028" w:rsidP="00940028">
      <w:pPr>
        <w:pStyle w:val="Heading2"/>
      </w:pPr>
      <w:bookmarkStart w:id="8" w:name="_Toc168033490"/>
      <w:r>
        <w:t>Overview</w:t>
      </w:r>
      <w:bookmarkEnd w:id="8"/>
    </w:p>
    <w:p w14:paraId="1007DBD3" w14:textId="08AFC31C" w:rsidR="007147A0" w:rsidRDefault="007147A0" w:rsidP="00940028">
      <w:r w:rsidRPr="007147A0">
        <w:t>Kempinski: The Boulevard Dubai's analysis has identified several critical areas that require consideration in order to preserve its position in the competitive luxury hotel market. The hotel's primary challenge is the presence of technological inefficiencies that affect the operational efficiency and the client experience</w:t>
      </w:r>
      <w:r w:rsidR="00523411">
        <w:t xml:space="preserve"> (Calimanu, 2023)</w:t>
      </w:r>
      <w:r w:rsidRPr="007147A0">
        <w:t>. The current systems are antiquated, lack integration, and are inadequate to satisfy the expectations of a technologically advanced clientele that prioritizes innovation and convenience. The result has been a reduction in overall guest satisfaction, as a result of the extended wait periods during check-in and check-out</w:t>
      </w:r>
      <w:r w:rsidR="00D578A9">
        <w:t xml:space="preserve"> (</w:t>
      </w:r>
      <w:r w:rsidR="00D578A9">
        <w:rPr>
          <w:i/>
          <w:iCs/>
        </w:rPr>
        <w:t>How check-in wait times impact hotel guest satisfaction</w:t>
      </w:r>
      <w:r w:rsidR="00D578A9">
        <w:t xml:space="preserve"> 2021)</w:t>
      </w:r>
      <w:r w:rsidRPr="007147A0">
        <w:t>.</w:t>
      </w:r>
    </w:p>
    <w:p w14:paraId="7D9EFA54" w14:textId="71AFC0B7" w:rsidR="007147A0" w:rsidRDefault="007147A0" w:rsidP="00940028">
      <w:r>
        <w:t>Furthermore, service discrepancies have been highlighted as a major problem. These include fluctuations in food and beverage quality as well as varying customer service standards, especially during peak operations periods. Such inconsistencies jeopardize the hotel's reputation for elegance and dependability, which is critical for guest retention and appeal in a city like Dubai, famed for its high standards of hospitality</w:t>
      </w:r>
      <w:r w:rsidR="00D578A9">
        <w:t xml:space="preserve"> (</w:t>
      </w:r>
      <w:r w:rsidR="00D578A9">
        <w:rPr>
          <w:i/>
          <w:iCs/>
        </w:rPr>
        <w:t>Hospitality and Tourism Industry</w:t>
      </w:r>
      <w:r w:rsidR="00D578A9">
        <w:t xml:space="preserve"> 2020)</w:t>
      </w:r>
      <w:r>
        <w:t>.</w:t>
      </w:r>
    </w:p>
    <w:p w14:paraId="5F45C60C" w14:textId="148AD681" w:rsidR="007147A0" w:rsidRDefault="007147A0" w:rsidP="00940028">
      <w:r>
        <w:t>Modernizing the hotel's infrastructure is also vital. Some hotel facilities, such as guest rooms and common areas, require modifications to meet contemporary luxury standards and aesthetics, maintaining competitiveness with nearby newer properties</w:t>
      </w:r>
      <w:r w:rsidR="00D578A9">
        <w:t xml:space="preserve"> (Barten, 2024)</w:t>
      </w:r>
      <w:r>
        <w:t>.</w:t>
      </w:r>
    </w:p>
    <w:p w14:paraId="6E4E5C95" w14:textId="7E9A6C2E" w:rsidR="00940028" w:rsidRDefault="007147A0" w:rsidP="00940028">
      <w:r>
        <w:t>In response to these difficulties, the recommendations include a complete overhaul of the hotel's technology infrastructure to improve operations and guest relations. Implementing a cutting-edge property management system will address current bottlenecks and combine several service areas for improved efficiency. Staff training programs should also be revamped to standardize service quality, with an emphasis on consistency and responsiveness</w:t>
      </w:r>
      <w:r w:rsidR="00D578A9">
        <w:t xml:space="preserve"> (Sarff &amp; O'Brien, 2020)</w:t>
      </w:r>
      <w:r>
        <w:t>. Finally, a phased infrastructure upgrading plan will ensure that the hotel not only matches, but surpasses, its visitors' expectations of contemporary elegance</w:t>
      </w:r>
      <w:r w:rsidR="00D578A9">
        <w:t xml:space="preserve"> (Mark, 2023)</w:t>
      </w:r>
      <w:r>
        <w:t>. These strategic initiatives are aimed to increase efficiency, enhance the guest experience, and strengthen Kempinski. Boulevard Dubai's reputation as a premier luxury destination in the area.</w:t>
      </w:r>
    </w:p>
    <w:p w14:paraId="35994D20" w14:textId="52AE5CE3" w:rsidR="00940028" w:rsidRDefault="00940028" w:rsidP="00940028">
      <w:pPr>
        <w:pStyle w:val="Heading2"/>
      </w:pPr>
      <w:bookmarkStart w:id="9" w:name="_Toc168033491"/>
      <w:r w:rsidRPr="00940028">
        <w:t>Recommendations</w:t>
      </w:r>
      <w:bookmarkEnd w:id="9"/>
    </w:p>
    <w:p w14:paraId="0251A065" w14:textId="4E2E2CF5" w:rsidR="00940028" w:rsidRDefault="007147A0" w:rsidP="00940028">
      <w:r>
        <w:t>A series of detailed recommendations that concentrate on infrastructure modernization, service training programs, and technology upgrades are proposed to address the main issues identified at Kempinski The Boulevard Dubai:</w:t>
      </w:r>
    </w:p>
    <w:p w14:paraId="10830335" w14:textId="77777777" w:rsidR="00940028" w:rsidRPr="00940028" w:rsidRDefault="00940028" w:rsidP="00940028">
      <w:pPr>
        <w:rPr>
          <w:i/>
          <w:iCs/>
        </w:rPr>
      </w:pPr>
      <w:r w:rsidRPr="00940028">
        <w:rPr>
          <w:i/>
          <w:iCs/>
        </w:rPr>
        <w:t>Technology Upgrades</w:t>
      </w:r>
    </w:p>
    <w:p w14:paraId="1B3F5C6A" w14:textId="22D0DB5E" w:rsidR="007147A0" w:rsidRDefault="007147A0" w:rsidP="00940028">
      <w:r>
        <w:t>The implementation of innovative digital tools is critical to improving the hotel's operational efficiency and guest experience. The development of a mobile check-in/out system is a top priority. This technology would enable customers to manage their arrival and departure via an app, minimizing wait times and allowing staff to focus on customer service rather than administrative responsibilities</w:t>
      </w:r>
      <w:r w:rsidR="00D578A9">
        <w:t xml:space="preserve"> (Wicaksono &amp; Illes, 2023)</w:t>
      </w:r>
      <w:r>
        <w:t>. Furthermore, incorporating smart room technology would modernize visitor interactions by allowing them to control room settings like lighting, temperature, and entertainment via mobile devices or voice commands</w:t>
      </w:r>
      <w:r w:rsidR="000E6673">
        <w:t xml:space="preserve"> (Marenko &amp; Haselager, 2021)</w:t>
      </w:r>
      <w:r>
        <w:t>. Both systems would be supported by a strong IT support organization to maintain the integrity and security of visitor data.</w:t>
      </w:r>
    </w:p>
    <w:p w14:paraId="6EEDF384" w14:textId="7A00B77D" w:rsidR="00940028" w:rsidRDefault="007147A0" w:rsidP="00940028">
      <w:r>
        <w:t>Another crucial addition is the enhancement of the hotel's Wi-Fi infrastructure, which will enable high-speed and uninterrupted internet access throughout the resort. This refurbishment meets the needs of business travellers and increases the hotel's appeal as a site for conventions and high-level meetings.</w:t>
      </w:r>
    </w:p>
    <w:p w14:paraId="39A3F6A8" w14:textId="77777777" w:rsidR="00940028" w:rsidRPr="00940028" w:rsidRDefault="00940028" w:rsidP="00940028">
      <w:pPr>
        <w:rPr>
          <w:i/>
          <w:iCs/>
        </w:rPr>
      </w:pPr>
      <w:r w:rsidRPr="00940028">
        <w:rPr>
          <w:i/>
          <w:iCs/>
        </w:rPr>
        <w:t>Service Training Programs</w:t>
      </w:r>
    </w:p>
    <w:p w14:paraId="38202DD7" w14:textId="3AF19433" w:rsidR="00837B78" w:rsidRDefault="00837B78" w:rsidP="00940028">
      <w:r>
        <w:t>To counteract service inconsistencies, it is advised that all levels of personnel receive rigorous training</w:t>
      </w:r>
      <w:r w:rsidR="000E6673">
        <w:t xml:space="preserve"> (Rogal, 2010)</w:t>
      </w:r>
      <w:r>
        <w:t>. This initiative would aim to standardize service quality across all touchpoints, with particular modules intended to handle peak times and high-pressure circumstances. Training would involve role-playing scenarios, customer service best practices, and stress management strategies to provide employees with the tools they need to provide consistent and high-quality service.</w:t>
      </w:r>
    </w:p>
    <w:p w14:paraId="72EAACC4" w14:textId="0E4DF1B7" w:rsidR="00940028" w:rsidRDefault="00837B78" w:rsidP="00940028">
      <w:r>
        <w:t>Furthermore, implementing a continuous improvement process, including regular feedback loops where employees may voice issues and offer improvements, will ensure that training programs grow in response to the changing needs of visitors and the industry.</w:t>
      </w:r>
    </w:p>
    <w:p w14:paraId="2FF2C680" w14:textId="77777777" w:rsidR="00940028" w:rsidRPr="00940028" w:rsidRDefault="00940028" w:rsidP="00940028">
      <w:pPr>
        <w:rPr>
          <w:i/>
          <w:iCs/>
        </w:rPr>
      </w:pPr>
      <w:r w:rsidRPr="00940028">
        <w:rPr>
          <w:i/>
          <w:iCs/>
        </w:rPr>
        <w:t>Infrastructure Modernization</w:t>
      </w:r>
    </w:p>
    <w:p w14:paraId="23C2E3F2" w14:textId="25F19D8D" w:rsidR="00837B78" w:rsidRDefault="00837B78" w:rsidP="00940028">
      <w:r>
        <w:t>The hotel's physical refurbishment is critical to maintaining its alignment with the demands of the luxury market</w:t>
      </w:r>
      <w:r w:rsidR="000E6673">
        <w:t xml:space="preserve"> (Peng &amp; Chen, 2019)</w:t>
      </w:r>
      <w:r>
        <w:t>. This will entail renovating guest rooms and public areas to match current design trends while also preserving the local culture and style. High-quality materials and modern building processes should be used to minimize the renovation's impact on hotel operations and guest experiences</w:t>
      </w:r>
      <w:r w:rsidR="000E6673">
        <w:t xml:space="preserve"> (Peng &amp; Chen, 2019)</w:t>
      </w:r>
      <w:r>
        <w:t>.</w:t>
      </w:r>
    </w:p>
    <w:p w14:paraId="0EFD61DE" w14:textId="2A7092FA" w:rsidR="00940028" w:rsidRDefault="00837B78" w:rsidP="00940028">
      <w:r>
        <w:t>Renovations would also include ecologically friendly elements such as energy-efficient lighting and HVAC systems, water-saving fixtures, and the incorporation of green spaces into the hotel's architecture</w:t>
      </w:r>
      <w:r w:rsidR="000E6673">
        <w:t xml:space="preserve"> (Submissions, 2023)</w:t>
      </w:r>
      <w:r>
        <w:t>. These measures not only improve the guest experience, but they also establish the hotel as a leader in sustainable luxury.</w:t>
      </w:r>
    </w:p>
    <w:p w14:paraId="314A6729" w14:textId="77777777" w:rsidR="00837B78" w:rsidRDefault="00837B78" w:rsidP="00940028"/>
    <w:p w14:paraId="0348111C" w14:textId="20331B2A" w:rsidR="00940028" w:rsidRDefault="00940028" w:rsidP="00940028">
      <w:pPr>
        <w:pStyle w:val="Heading2"/>
      </w:pPr>
      <w:bookmarkStart w:id="10" w:name="_Toc168033492"/>
      <w:r w:rsidRPr="00940028">
        <w:t>Integration of New Technologies</w:t>
      </w:r>
      <w:bookmarkEnd w:id="10"/>
    </w:p>
    <w:p w14:paraId="561EC117" w14:textId="32A7C12A" w:rsidR="00940028" w:rsidRDefault="00940028" w:rsidP="00940028">
      <w:r>
        <w:t>1. Planning and Procurement (Month 1-3)</w:t>
      </w:r>
    </w:p>
    <w:p w14:paraId="3EA25A63" w14:textId="77777777" w:rsidR="00837B78" w:rsidRDefault="00837B78" w:rsidP="00940028">
      <w:pPr>
        <w:pStyle w:val="ListParagraph"/>
        <w:numPr>
          <w:ilvl w:val="0"/>
          <w:numId w:val="11"/>
        </w:numPr>
      </w:pPr>
      <w:r>
        <w:t>Action: Choose and purchase software and hardware for mobile check-in/out systems and smart room technologies.</w:t>
      </w:r>
    </w:p>
    <w:p w14:paraId="3D926ADD" w14:textId="77777777" w:rsidR="00837B78" w:rsidRDefault="00837B78" w:rsidP="00940028">
      <w:pPr>
        <w:pStyle w:val="ListParagraph"/>
        <w:numPr>
          <w:ilvl w:val="0"/>
          <w:numId w:val="11"/>
        </w:numPr>
      </w:pPr>
      <w:r>
        <w:t>Key personnel include an IT manager, an operations manager, and a technology consultant.</w:t>
      </w:r>
    </w:p>
    <w:p w14:paraId="72C9D3E0" w14:textId="55F3D677" w:rsidR="00940028" w:rsidRDefault="00837B78" w:rsidP="00940028">
      <w:pPr>
        <w:pStyle w:val="ListParagraph"/>
        <w:numPr>
          <w:ilvl w:val="0"/>
          <w:numId w:val="11"/>
        </w:numPr>
      </w:pPr>
      <w:r>
        <w:t>Objective: Ensure that the technology is compatible with the existing IT infrastructure and meets the hotel's operational and security requirements.</w:t>
      </w:r>
    </w:p>
    <w:p w14:paraId="6EB266E6" w14:textId="251FA3BD" w:rsidR="00940028" w:rsidRDefault="00940028" w:rsidP="00940028">
      <w:r>
        <w:t>2. System Installation and Testing (Month 4-6)</w:t>
      </w:r>
    </w:p>
    <w:p w14:paraId="6EB669AB" w14:textId="1D3031E2" w:rsidR="00837B78" w:rsidRDefault="00837B78" w:rsidP="00940028">
      <w:pPr>
        <w:pStyle w:val="ListParagraph"/>
        <w:numPr>
          <w:ilvl w:val="0"/>
          <w:numId w:val="10"/>
        </w:numPr>
      </w:pPr>
      <w:r>
        <w:t>Action: Install the essential systems and test thoroughly with IT personnel to guarantee operation and security.</w:t>
      </w:r>
    </w:p>
    <w:p w14:paraId="20D3132E" w14:textId="77777777" w:rsidR="00837B78" w:rsidRDefault="00837B78" w:rsidP="00940028">
      <w:pPr>
        <w:pStyle w:val="ListParagraph"/>
        <w:numPr>
          <w:ilvl w:val="0"/>
          <w:numId w:val="10"/>
        </w:numPr>
      </w:pPr>
      <w:r>
        <w:t>Key Personnel: IT staff, as well as chosen front-office personnel for initial testing.</w:t>
      </w:r>
    </w:p>
    <w:p w14:paraId="4FA90AD8" w14:textId="2215BF84" w:rsidR="00940028" w:rsidRDefault="00837B78" w:rsidP="00940028">
      <w:pPr>
        <w:pStyle w:val="ListParagraph"/>
        <w:numPr>
          <w:ilvl w:val="0"/>
          <w:numId w:val="10"/>
        </w:numPr>
      </w:pPr>
      <w:r>
        <w:t>Goal: Debug and optimize the systems prior to full-scale deployment.</w:t>
      </w:r>
    </w:p>
    <w:p w14:paraId="020FF66C" w14:textId="2A10E537" w:rsidR="00940028" w:rsidRDefault="00940028" w:rsidP="00940028">
      <w:r>
        <w:t>3. Staff Training and System Roll-out (Month 7-9)</w:t>
      </w:r>
    </w:p>
    <w:p w14:paraId="66A3BBCF" w14:textId="77777777" w:rsidR="00837B78" w:rsidRDefault="00837B78" w:rsidP="00940028">
      <w:pPr>
        <w:pStyle w:val="ListParagraph"/>
        <w:numPr>
          <w:ilvl w:val="0"/>
          <w:numId w:val="9"/>
        </w:numPr>
      </w:pPr>
      <w:r>
        <w:t>Action: Teach all appropriate staff how to use the new systems efficiently.</w:t>
      </w:r>
    </w:p>
    <w:p w14:paraId="7C50094C" w14:textId="77777777" w:rsidR="00837B78" w:rsidRDefault="00837B78" w:rsidP="00940028">
      <w:pPr>
        <w:pStyle w:val="ListParagraph"/>
        <w:numPr>
          <w:ilvl w:val="0"/>
          <w:numId w:val="9"/>
        </w:numPr>
      </w:pPr>
      <w:r>
        <w:t>Key Personnel: IT Trainers, Front Office Manager.</w:t>
      </w:r>
    </w:p>
    <w:p w14:paraId="7CC749C6" w14:textId="2581AB5C" w:rsidR="00940028" w:rsidRDefault="00837B78" w:rsidP="00940028">
      <w:pPr>
        <w:pStyle w:val="ListParagraph"/>
        <w:numPr>
          <w:ilvl w:val="0"/>
          <w:numId w:val="9"/>
        </w:numPr>
      </w:pPr>
      <w:r>
        <w:t>Objective: To ensure the easy acceptance and use of new technology.</w:t>
      </w:r>
    </w:p>
    <w:p w14:paraId="5FF63168" w14:textId="5AE6D646" w:rsidR="00940028" w:rsidRDefault="00940028" w:rsidP="00940028">
      <w:r>
        <w:t>4. Full Deployment and Monitoring (Month 10-12)</w:t>
      </w:r>
    </w:p>
    <w:p w14:paraId="1F711873" w14:textId="77777777" w:rsidR="00837B78" w:rsidRDefault="00837B78" w:rsidP="00940028">
      <w:pPr>
        <w:pStyle w:val="ListParagraph"/>
        <w:numPr>
          <w:ilvl w:val="0"/>
          <w:numId w:val="8"/>
        </w:numPr>
      </w:pPr>
      <w:r>
        <w:t>Action: Install the systems across the hotel and watch for any problems.</w:t>
      </w:r>
    </w:p>
    <w:p w14:paraId="7FF3B7C0" w14:textId="77777777" w:rsidR="00837B78" w:rsidRDefault="00837B78" w:rsidP="00940028">
      <w:pPr>
        <w:pStyle w:val="ListParagraph"/>
        <w:numPr>
          <w:ilvl w:val="0"/>
          <w:numId w:val="8"/>
        </w:numPr>
      </w:pPr>
      <w:r>
        <w:t>Key Personnel: IT Support Team and Technology Consultant.</w:t>
      </w:r>
    </w:p>
    <w:p w14:paraId="5EEE6748" w14:textId="43DD4CB7" w:rsidR="00940028" w:rsidRDefault="00837B78" w:rsidP="00940028">
      <w:pPr>
        <w:pStyle w:val="ListParagraph"/>
        <w:numPr>
          <w:ilvl w:val="0"/>
          <w:numId w:val="8"/>
        </w:numPr>
      </w:pPr>
      <w:r>
        <w:t>Objective: Resolve any operational issues and maintain system stability.</w:t>
      </w:r>
    </w:p>
    <w:p w14:paraId="52BBA149" w14:textId="77777777" w:rsidR="00837B78" w:rsidRDefault="00837B78" w:rsidP="00837B78"/>
    <w:p w14:paraId="7B5CD7BC" w14:textId="77777777" w:rsidR="00940028" w:rsidRPr="00940028" w:rsidRDefault="00940028" w:rsidP="00940028">
      <w:pPr>
        <w:rPr>
          <w:i/>
          <w:iCs/>
        </w:rPr>
      </w:pPr>
      <w:r w:rsidRPr="00940028">
        <w:rPr>
          <w:i/>
          <w:iCs/>
        </w:rPr>
        <w:t>Staff Training Schedule</w:t>
      </w:r>
    </w:p>
    <w:p w14:paraId="62B32879" w14:textId="155D50AB" w:rsidR="00940028" w:rsidRDefault="00940028" w:rsidP="00940028">
      <w:r>
        <w:t>1. Development of Training Modules (Month 1-2)</w:t>
      </w:r>
    </w:p>
    <w:p w14:paraId="64EB8991" w14:textId="77777777" w:rsidR="00837B78" w:rsidRDefault="00837B78" w:rsidP="00940028">
      <w:pPr>
        <w:pStyle w:val="ListParagraph"/>
        <w:numPr>
          <w:ilvl w:val="0"/>
          <w:numId w:val="7"/>
        </w:numPr>
      </w:pPr>
      <w:r>
        <w:t>Action: Create training programs focusing on customer service excellence and addressing peak periods.</w:t>
      </w:r>
    </w:p>
    <w:p w14:paraId="729ED8E5" w14:textId="77777777" w:rsidR="00837B78" w:rsidRDefault="00837B78" w:rsidP="00940028">
      <w:pPr>
        <w:pStyle w:val="ListParagraph"/>
        <w:numPr>
          <w:ilvl w:val="0"/>
          <w:numId w:val="7"/>
        </w:numPr>
      </w:pPr>
      <w:r>
        <w:t>Key Personnel: HR Manager and Service Quality Manager.</w:t>
      </w:r>
    </w:p>
    <w:p w14:paraId="5BFE5D02" w14:textId="52F3C725" w:rsidR="00940028" w:rsidRDefault="00837B78" w:rsidP="00940028">
      <w:pPr>
        <w:pStyle w:val="ListParagraph"/>
        <w:numPr>
          <w:ilvl w:val="0"/>
          <w:numId w:val="7"/>
        </w:numPr>
      </w:pPr>
      <w:r>
        <w:t>Objective: Develop thorough training curriculum that is tailored to the hotel's criteria.</w:t>
      </w:r>
    </w:p>
    <w:p w14:paraId="4A8BA3BF" w14:textId="38B1C667" w:rsidR="00940028" w:rsidRDefault="00940028" w:rsidP="00940028">
      <w:r>
        <w:t>2. Initial Staff Training (Month 3-5)</w:t>
      </w:r>
    </w:p>
    <w:p w14:paraId="3F9495B2" w14:textId="77777777" w:rsidR="00837B78" w:rsidRDefault="00837B78" w:rsidP="00940028">
      <w:pPr>
        <w:pStyle w:val="ListParagraph"/>
        <w:numPr>
          <w:ilvl w:val="0"/>
          <w:numId w:val="6"/>
        </w:numPr>
      </w:pPr>
      <w:r>
        <w:t>Action: Conduct intense training sessions for all customer-facing employees.</w:t>
      </w:r>
    </w:p>
    <w:p w14:paraId="1C972DBB" w14:textId="77777777" w:rsidR="00837B78" w:rsidRDefault="00837B78" w:rsidP="00940028">
      <w:pPr>
        <w:pStyle w:val="ListParagraph"/>
        <w:numPr>
          <w:ilvl w:val="0"/>
          <w:numId w:val="6"/>
        </w:numPr>
      </w:pPr>
      <w:r>
        <w:t>Key Personnel: Trained facilitators and department heads.</w:t>
      </w:r>
    </w:p>
    <w:p w14:paraId="7EA0A087" w14:textId="6EC221FE" w:rsidR="00940028" w:rsidRDefault="00837B78" w:rsidP="00940028">
      <w:pPr>
        <w:pStyle w:val="ListParagraph"/>
        <w:numPr>
          <w:ilvl w:val="0"/>
          <w:numId w:val="6"/>
        </w:numPr>
      </w:pPr>
      <w:r>
        <w:t>Objective: Provide employees with the skills required to provide consistent and high-quality service.</w:t>
      </w:r>
    </w:p>
    <w:p w14:paraId="4695B827" w14:textId="67DE0CD2" w:rsidR="00940028" w:rsidRDefault="00940028" w:rsidP="00940028">
      <w:r>
        <w:t>3. Ongoing Training and Feedback (Month 6-12)</w:t>
      </w:r>
    </w:p>
    <w:p w14:paraId="29CCEF75" w14:textId="77777777" w:rsidR="00837B78" w:rsidRDefault="00837B78" w:rsidP="00940028">
      <w:pPr>
        <w:pStyle w:val="ListParagraph"/>
        <w:numPr>
          <w:ilvl w:val="0"/>
          <w:numId w:val="5"/>
        </w:numPr>
      </w:pPr>
      <w:r>
        <w:t>Action: Hold regular training sessions and build feedback mechanisms.</w:t>
      </w:r>
    </w:p>
    <w:p w14:paraId="65A5D2AD" w14:textId="46EDAAB0" w:rsidR="00837B78" w:rsidRDefault="00837B78" w:rsidP="00940028">
      <w:pPr>
        <w:pStyle w:val="ListParagraph"/>
        <w:numPr>
          <w:ilvl w:val="0"/>
          <w:numId w:val="5"/>
        </w:numPr>
      </w:pPr>
      <w:r>
        <w:t>Key Personnel: The Human Resources Department and the Continuous Improvement teams.</w:t>
      </w:r>
    </w:p>
    <w:p w14:paraId="211BA85B" w14:textId="25901C87" w:rsidR="00940028" w:rsidRDefault="00837B78" w:rsidP="00940028">
      <w:pPr>
        <w:pStyle w:val="ListParagraph"/>
        <w:numPr>
          <w:ilvl w:val="0"/>
          <w:numId w:val="5"/>
        </w:numPr>
      </w:pPr>
      <w:r>
        <w:t>Objective: Customize training based on staff feedback and changing guest expectations.</w:t>
      </w:r>
    </w:p>
    <w:p w14:paraId="3DD45BFC" w14:textId="77777777" w:rsidR="00837B78" w:rsidRDefault="00837B78" w:rsidP="00837B78"/>
    <w:p w14:paraId="3D166E1F" w14:textId="77777777" w:rsidR="00940028" w:rsidRPr="00940028" w:rsidRDefault="00940028" w:rsidP="00940028">
      <w:pPr>
        <w:rPr>
          <w:i/>
          <w:iCs/>
        </w:rPr>
      </w:pPr>
      <w:r w:rsidRPr="00940028">
        <w:rPr>
          <w:i/>
          <w:iCs/>
        </w:rPr>
        <w:t>Phased Infrastructure Updates</w:t>
      </w:r>
    </w:p>
    <w:p w14:paraId="1E9CF4B3" w14:textId="20E269B1" w:rsidR="00940028" w:rsidRDefault="00940028" w:rsidP="00940028">
      <w:r>
        <w:t>1. Planning and Design (Month 1-4)</w:t>
      </w:r>
    </w:p>
    <w:p w14:paraId="306841D8" w14:textId="77777777" w:rsidR="00837B78" w:rsidRDefault="00837B78" w:rsidP="00940028">
      <w:pPr>
        <w:pStyle w:val="ListParagraph"/>
        <w:numPr>
          <w:ilvl w:val="0"/>
          <w:numId w:val="4"/>
        </w:numPr>
      </w:pPr>
      <w:r>
        <w:t>Action: Finalize remodeling ideas and timelines, with a focus on sustainability and modern design.</w:t>
      </w:r>
    </w:p>
    <w:p w14:paraId="27ED9D8C" w14:textId="18CBCA17" w:rsidR="00837B78" w:rsidRDefault="00837B78" w:rsidP="00940028">
      <w:pPr>
        <w:pStyle w:val="ListParagraph"/>
        <w:numPr>
          <w:ilvl w:val="0"/>
          <w:numId w:val="4"/>
        </w:numPr>
      </w:pPr>
      <w:r>
        <w:t>Key Personnel: The chief engineer, the design team, and external contractors.</w:t>
      </w:r>
    </w:p>
    <w:p w14:paraId="35B27261" w14:textId="63ED3E82" w:rsidR="00940028" w:rsidRDefault="00837B78" w:rsidP="00940028">
      <w:pPr>
        <w:pStyle w:val="ListParagraph"/>
        <w:numPr>
          <w:ilvl w:val="0"/>
          <w:numId w:val="4"/>
        </w:numPr>
      </w:pPr>
      <w:r>
        <w:t>Objective: Ensure that designs match luxury standards while also being operationally efficient.</w:t>
      </w:r>
    </w:p>
    <w:p w14:paraId="762EB5A6" w14:textId="5539251E" w:rsidR="00940028" w:rsidRDefault="00940028" w:rsidP="00940028">
      <w:r>
        <w:t>2. Pilot Renovation (Month 5-7)</w:t>
      </w:r>
    </w:p>
    <w:p w14:paraId="2993B43C" w14:textId="77777777" w:rsidR="00837B78" w:rsidRDefault="00837B78" w:rsidP="00940028">
      <w:pPr>
        <w:pStyle w:val="ListParagraph"/>
        <w:numPr>
          <w:ilvl w:val="0"/>
          <w:numId w:val="3"/>
        </w:numPr>
      </w:pPr>
      <w:r>
        <w:t>Action: Begin modifications in low-impact areas to assess visitor reaction and efficacy.</w:t>
      </w:r>
    </w:p>
    <w:p w14:paraId="2CBDEF2E" w14:textId="77777777" w:rsidR="00837B78" w:rsidRDefault="00837B78" w:rsidP="00940028">
      <w:pPr>
        <w:pStyle w:val="ListParagraph"/>
        <w:numPr>
          <w:ilvl w:val="0"/>
          <w:numId w:val="3"/>
        </w:numPr>
      </w:pPr>
      <w:r>
        <w:t>Key Personnel: Project Manager and Operations Manager.</w:t>
      </w:r>
    </w:p>
    <w:p w14:paraId="109F4D41" w14:textId="0D8D93F3" w:rsidR="00940028" w:rsidRDefault="00837B78" w:rsidP="00940028">
      <w:pPr>
        <w:pStyle w:val="ListParagraph"/>
        <w:numPr>
          <w:ilvl w:val="0"/>
          <w:numId w:val="3"/>
        </w:numPr>
      </w:pPr>
      <w:r>
        <w:t>Objective: Reduce interruption and improve project plans based on early results.</w:t>
      </w:r>
    </w:p>
    <w:p w14:paraId="64625515" w14:textId="2B0B1E3D" w:rsidR="00940028" w:rsidRDefault="00940028" w:rsidP="00940028">
      <w:r>
        <w:t>3. Full-Scale Renovation (Month 8-18)</w:t>
      </w:r>
    </w:p>
    <w:p w14:paraId="59DB6237" w14:textId="77777777" w:rsidR="00837B78" w:rsidRDefault="00837B78" w:rsidP="00940028">
      <w:pPr>
        <w:pStyle w:val="ListParagraph"/>
        <w:numPr>
          <w:ilvl w:val="0"/>
          <w:numId w:val="2"/>
        </w:numPr>
      </w:pPr>
      <w:r>
        <w:t>Action: Extend renovations to all targeted locations in stages to minimize impact on the guest experience.</w:t>
      </w:r>
    </w:p>
    <w:p w14:paraId="39B66A79" w14:textId="77777777" w:rsidR="00837B78" w:rsidRDefault="00837B78" w:rsidP="00940028">
      <w:pPr>
        <w:pStyle w:val="ListParagraph"/>
        <w:numPr>
          <w:ilvl w:val="0"/>
          <w:numId w:val="2"/>
        </w:numPr>
      </w:pPr>
      <w:r>
        <w:t>Key Personnel: Project Manager and Hotel Management.</w:t>
      </w:r>
    </w:p>
    <w:p w14:paraId="35DB61D1" w14:textId="261F7F26" w:rsidR="00940028" w:rsidRDefault="00837B78" w:rsidP="00940028">
      <w:pPr>
        <w:pStyle w:val="ListParagraph"/>
        <w:numPr>
          <w:ilvl w:val="0"/>
          <w:numId w:val="2"/>
        </w:numPr>
      </w:pPr>
      <w:r>
        <w:t>Objective: Systematically update all defined areas to ensure quality and timeliness.</w:t>
      </w:r>
    </w:p>
    <w:p w14:paraId="234C68BA" w14:textId="6493E679" w:rsidR="00940028" w:rsidRDefault="00940028" w:rsidP="00940028">
      <w:r>
        <w:t>4. Review and Rectification (Month 19-24)</w:t>
      </w:r>
    </w:p>
    <w:p w14:paraId="7BE2651D" w14:textId="77777777" w:rsidR="00837B78" w:rsidRDefault="00837B78" w:rsidP="00940028">
      <w:pPr>
        <w:pStyle w:val="ListParagraph"/>
        <w:numPr>
          <w:ilvl w:val="0"/>
          <w:numId w:val="1"/>
        </w:numPr>
      </w:pPr>
      <w:r>
        <w:t>Action: Evaluate the renovations' impact on guest satisfaction and operating efficiency.</w:t>
      </w:r>
    </w:p>
    <w:p w14:paraId="479EEBFE" w14:textId="77777777" w:rsidR="00837B78" w:rsidRDefault="00837B78" w:rsidP="00940028">
      <w:pPr>
        <w:pStyle w:val="ListParagraph"/>
        <w:numPr>
          <w:ilvl w:val="0"/>
          <w:numId w:val="1"/>
        </w:numPr>
      </w:pPr>
      <w:r>
        <w:t>Key Personnel: Quality Assurance Team and Feedback Manager.</w:t>
      </w:r>
    </w:p>
    <w:p w14:paraId="6BB58CC0" w14:textId="36D05554" w:rsidR="00940028" w:rsidRDefault="00837B78" w:rsidP="00940028">
      <w:pPr>
        <w:pStyle w:val="ListParagraph"/>
        <w:numPr>
          <w:ilvl w:val="0"/>
          <w:numId w:val="1"/>
        </w:numPr>
      </w:pPr>
      <w:r>
        <w:t>Objective: Make any necessary changes and finalize all project parts.</w:t>
      </w:r>
    </w:p>
    <w:p w14:paraId="242D5233" w14:textId="77777777" w:rsidR="00940028" w:rsidRDefault="00940028" w:rsidP="00940028"/>
    <w:p w14:paraId="2E25D32B" w14:textId="439CDF65" w:rsidR="00940028" w:rsidRDefault="00940028" w:rsidP="00940028">
      <w:pPr>
        <w:pStyle w:val="Heading2"/>
      </w:pPr>
      <w:bookmarkStart w:id="11" w:name="_Toc168033493"/>
      <w:r w:rsidRPr="00940028">
        <w:t>Change Management Strategies</w:t>
      </w:r>
      <w:bookmarkEnd w:id="11"/>
    </w:p>
    <w:p w14:paraId="1AFC80D3" w14:textId="1DBBB731" w:rsidR="00940028" w:rsidRDefault="00940028" w:rsidP="00940028">
      <w:r>
        <w:t>Implementing the recommended changes at Kempinski The Boulevard Dubai requires a robust change management strategy to ensure effective adaptation and buy-in from all staff and stakeholders. This strategy encompasses a well-structured communication plan, active staff engagement, and tailored adaptation measures.</w:t>
      </w:r>
    </w:p>
    <w:p w14:paraId="63E6E84E" w14:textId="77777777" w:rsidR="00940028" w:rsidRPr="00940028" w:rsidRDefault="00940028" w:rsidP="00940028">
      <w:pPr>
        <w:rPr>
          <w:i/>
          <w:iCs/>
        </w:rPr>
      </w:pPr>
      <w:r w:rsidRPr="00940028">
        <w:rPr>
          <w:i/>
          <w:iCs/>
        </w:rPr>
        <w:t>Communication Plan</w:t>
      </w:r>
    </w:p>
    <w:p w14:paraId="1C3B556C" w14:textId="77C68932" w:rsidR="00940028" w:rsidRDefault="00837B78" w:rsidP="00940028">
      <w:r>
        <w:t>Effective change management relies heavily on clear and consistent communication. The change management team will create a communication strategy outlining how information about impending changes will be distributed to all employees and stakeholders</w:t>
      </w:r>
      <w:r w:rsidR="000E6673">
        <w:t xml:space="preserve"> (McComb &amp; Kennedy, 2020)</w:t>
      </w:r>
      <w:r>
        <w:t>. This strategy will involve regular updates via email, staff meetings, and a dedicated area on the hotel's internal website. A series of instructional meetings will be held to explain the rationale for the changes, the anticipated advantages, and how they will be implemented. Importantly, communication will be two-way; employees will be encouraged to ask questions and share concerns, promoting transparency and establishing a culture of trust.</w:t>
      </w:r>
    </w:p>
    <w:p w14:paraId="2B48DA44" w14:textId="77777777" w:rsidR="00940028" w:rsidRPr="00940028" w:rsidRDefault="00940028" w:rsidP="00940028">
      <w:pPr>
        <w:rPr>
          <w:i/>
          <w:iCs/>
        </w:rPr>
      </w:pPr>
      <w:r w:rsidRPr="00940028">
        <w:rPr>
          <w:i/>
          <w:iCs/>
        </w:rPr>
        <w:t>Staff Engagement</w:t>
      </w:r>
    </w:p>
    <w:p w14:paraId="460815DD" w14:textId="76EA5F0A" w:rsidR="00940028" w:rsidRDefault="00837B78" w:rsidP="00940028">
      <w:r>
        <w:t xml:space="preserve">To successfully engage employees in the change process, the hotel will launch a number of programs aimed at including them directly in the transformation. First, a Change Champions program will be formed, in which selected employees from various departments will be trained and then serve as liaisons between the change management team and their colleagues. These champions will assist disseminate knowledge, collect comments, and encourage peer participation. The hotel will also include feedback loops, such as suggestion boxes and monthly town hall meetings, where staff may openly discuss issues and provide constructive input. To further inspire employees, an incentive scheme will be implemented, rewarding departments for achieving smooth transitions and </w:t>
      </w:r>
      <w:r w:rsidR="000E6673">
        <w:t>high-performance</w:t>
      </w:r>
      <w:r>
        <w:t xml:space="preserve"> levels throughout and after the implementation phase</w:t>
      </w:r>
      <w:r w:rsidR="000E6673">
        <w:t xml:space="preserve"> (Liu &amp; Liu, 2022)</w:t>
      </w:r>
      <w:r>
        <w:t>.</w:t>
      </w:r>
    </w:p>
    <w:p w14:paraId="3F3B8B30" w14:textId="77777777" w:rsidR="00940028" w:rsidRPr="00940028" w:rsidRDefault="00940028" w:rsidP="00940028">
      <w:pPr>
        <w:rPr>
          <w:i/>
          <w:iCs/>
        </w:rPr>
      </w:pPr>
      <w:r w:rsidRPr="00940028">
        <w:rPr>
          <w:i/>
          <w:iCs/>
        </w:rPr>
        <w:t>Adaptation Measures</w:t>
      </w:r>
    </w:p>
    <w:p w14:paraId="7EA65435" w14:textId="7E0788C7" w:rsidR="00940028" w:rsidRDefault="00837B78" w:rsidP="00940028">
      <w:r>
        <w:t>Adapting to new duties and procedures can be difficult; thus, the hotel will take numerous steps to ease the transition. A phased implementation technique will be used, in which changes are introduced gradually, allowing employees to acclimate more readily and management to review and respond to any concerns that develop during the early phases</w:t>
      </w:r>
      <w:r w:rsidR="000E6673">
        <w:t xml:space="preserve"> (Heikki &amp; Hansen, 2018)</w:t>
      </w:r>
      <w:r>
        <w:t>. Comprehensive training will be provided, with a focus on new operational procedures and customer service advancements. Ongoing support will be provided through a dedicated helpdesk, where employees may receive assistance and instruction on how to use new technologies or adjust to new operational requirements. This support will be critical in ensuring that all team members are confident and competent in their roles, promoting a positive attitude toward the continuing changes</w:t>
      </w:r>
      <w:r w:rsidR="000E6673">
        <w:t xml:space="preserve"> (Smiley, 2018)</w:t>
      </w:r>
      <w:r>
        <w:t>.</w:t>
      </w:r>
    </w:p>
    <w:p w14:paraId="659E3F83" w14:textId="58510524" w:rsidR="00940028" w:rsidRDefault="005310C0" w:rsidP="005310C0">
      <w:pPr>
        <w:pStyle w:val="Heading2"/>
      </w:pPr>
      <w:bookmarkStart w:id="12" w:name="_Toc168033494"/>
      <w:r w:rsidRPr="005310C0">
        <w:t>Review and Success Measurement</w:t>
      </w:r>
      <w:bookmarkEnd w:id="12"/>
    </w:p>
    <w:p w14:paraId="49FB20B7" w14:textId="0210E715" w:rsidR="005310C0" w:rsidRDefault="00837B78" w:rsidP="005310C0">
      <w:r>
        <w:t>To ensure the effective implementation and success of recommended modifications at Kempinski The Boulevard Dubai, a set of unambiguous measurements and Key Performance Indicators (KPIs) will be developed. These will let the hotel's management evaluate the impact of the adjustments and promote future enhancements. Here's how the success measuring procedure will be organized:</w:t>
      </w:r>
    </w:p>
    <w:p w14:paraId="4222EFE9" w14:textId="77777777" w:rsidR="005310C0" w:rsidRPr="005310C0" w:rsidRDefault="005310C0" w:rsidP="005310C0">
      <w:pPr>
        <w:rPr>
          <w:i/>
          <w:iCs/>
        </w:rPr>
      </w:pPr>
      <w:r w:rsidRPr="005310C0">
        <w:rPr>
          <w:i/>
          <w:iCs/>
        </w:rPr>
        <w:t>Definition of Metrics and KPIs</w:t>
      </w:r>
    </w:p>
    <w:p w14:paraId="1BA8DF44" w14:textId="47891B15" w:rsidR="005310C0" w:rsidRDefault="005310C0" w:rsidP="005310C0">
      <w:r w:rsidRPr="005310C0">
        <w:rPr>
          <w:b/>
          <w:bCs/>
        </w:rPr>
        <w:t>1. Customer Satisfaction Scores:</w:t>
      </w:r>
      <w:r>
        <w:t xml:space="preserve"> </w:t>
      </w:r>
      <w:r w:rsidR="00837B78">
        <w:t>Changes aimed at improving the guest experience should result in higher satisfaction scores</w:t>
      </w:r>
      <w:r w:rsidR="000E6673">
        <w:t xml:space="preserve"> (Szende et al., 2020)</w:t>
      </w:r>
      <w:r w:rsidR="00837B78">
        <w:t>. Surveys and feedback forms will be used after the stay to assess guest opinions of check-in/out efficiency, room comfort, and overall service quality.</w:t>
      </w:r>
    </w:p>
    <w:p w14:paraId="1D2904E1" w14:textId="1594B83F" w:rsidR="005310C0" w:rsidRDefault="005310C0" w:rsidP="005310C0">
      <w:r w:rsidRPr="005310C0">
        <w:rPr>
          <w:b/>
          <w:bCs/>
        </w:rPr>
        <w:t>2. Employee Engagement Levels:</w:t>
      </w:r>
      <w:r>
        <w:t xml:space="preserve"> </w:t>
      </w:r>
      <w:r w:rsidR="00837B78">
        <w:t>Employee satisfaction will be an important determinant of the effectiveness of new training programs and change management initiatives</w:t>
      </w:r>
      <w:r w:rsidR="00E26472">
        <w:t xml:space="preserve"> (Kumar, 2023)</w:t>
      </w:r>
      <w:r w:rsidR="00837B78">
        <w:t>. Employee morale, buy-in to new processes, and satisfaction with training and support will all be assessed on a regular basis using internal surveys and feedback channels.</w:t>
      </w:r>
    </w:p>
    <w:p w14:paraId="07583A07" w14:textId="622E1162" w:rsidR="005310C0" w:rsidRDefault="005310C0" w:rsidP="005310C0">
      <w:r w:rsidRPr="005310C0">
        <w:rPr>
          <w:b/>
          <w:bCs/>
        </w:rPr>
        <w:t>3. Operational Efficiency Metrics:</w:t>
      </w:r>
      <w:r>
        <w:t xml:space="preserve"> </w:t>
      </w:r>
      <w:r w:rsidR="00837B78">
        <w:t>In order to monitor technological upgrades and operational changes, metrics including the average check-in and check-out times, the speed of room readiness, and the response time to visitor requests will be monitored</w:t>
      </w:r>
      <w:r w:rsidR="00E26472">
        <w:t xml:space="preserve"> (Heikki &amp; Hansen, 2018)</w:t>
      </w:r>
      <w:r w:rsidR="00837B78">
        <w:t>.</w:t>
      </w:r>
    </w:p>
    <w:p w14:paraId="2747B41E" w14:textId="264E3F95" w:rsidR="005310C0" w:rsidRDefault="005310C0" w:rsidP="005310C0">
      <w:r w:rsidRPr="005310C0">
        <w:rPr>
          <w:b/>
          <w:bCs/>
        </w:rPr>
        <w:t>4. Financial Performance:</w:t>
      </w:r>
      <w:r>
        <w:t xml:space="preserve"> </w:t>
      </w:r>
      <w:r w:rsidR="00837B78">
        <w:t>Key financial indicators to monitor include occupancy rates, revenue per available room (RevPAR), and average daily rate (ADR). These will assist in determining whether the modifications have had a beneficial effect on the hotel's profitability and market competitiveness.</w:t>
      </w:r>
    </w:p>
    <w:p w14:paraId="15F01942" w14:textId="05C56C5C" w:rsidR="005310C0" w:rsidRDefault="005310C0" w:rsidP="005310C0">
      <w:r w:rsidRPr="005310C0">
        <w:rPr>
          <w:b/>
          <w:bCs/>
        </w:rPr>
        <w:t>5. Compliance and Adoption Rates:</w:t>
      </w:r>
      <w:r>
        <w:t xml:space="preserve"> </w:t>
      </w:r>
      <w:r w:rsidR="00837B78">
        <w:t>The degree to which employees correctly use new systems and processes will also be an important metric. This will include monitoring the usage rates of new technology and compliance with new operational processes.</w:t>
      </w:r>
      <w:r>
        <w:t>.</w:t>
      </w:r>
    </w:p>
    <w:p w14:paraId="3705BBD0" w14:textId="77777777" w:rsidR="005310C0" w:rsidRPr="005310C0" w:rsidRDefault="005310C0" w:rsidP="005310C0">
      <w:pPr>
        <w:rPr>
          <w:i/>
          <w:iCs/>
        </w:rPr>
      </w:pPr>
      <w:r w:rsidRPr="005310C0">
        <w:rPr>
          <w:i/>
          <w:iCs/>
        </w:rPr>
        <w:t>Plan for Regular Review Intervals and Adjustments</w:t>
      </w:r>
    </w:p>
    <w:p w14:paraId="76896389" w14:textId="3F4A5D59" w:rsidR="005310C0" w:rsidRDefault="005310C0" w:rsidP="005310C0">
      <w:pPr>
        <w:pStyle w:val="ListParagraph"/>
        <w:numPr>
          <w:ilvl w:val="0"/>
          <w:numId w:val="12"/>
        </w:numPr>
      </w:pPr>
      <w:r w:rsidRPr="005310C0">
        <w:rPr>
          <w:b/>
          <w:bCs/>
        </w:rPr>
        <w:t>Quarterly Reviews:</w:t>
      </w:r>
      <w:r>
        <w:t xml:space="preserve"> </w:t>
      </w:r>
      <w:r w:rsidR="00837B78">
        <w:t>Every three months, a thorough evaluation of the aforesaid indicators will be carried out. This will entail gathering data from various hotel systems and feedback tools and then evaluating it to determine progress toward the established KPIs.</w:t>
      </w:r>
    </w:p>
    <w:p w14:paraId="4BAAFBDC" w14:textId="0E5581D7" w:rsidR="005310C0" w:rsidRDefault="005310C0" w:rsidP="005310C0">
      <w:pPr>
        <w:pStyle w:val="ListParagraph"/>
        <w:numPr>
          <w:ilvl w:val="0"/>
          <w:numId w:val="12"/>
        </w:numPr>
      </w:pPr>
      <w:r w:rsidRPr="005310C0">
        <w:rPr>
          <w:b/>
          <w:bCs/>
        </w:rPr>
        <w:t>Annual Strategy Meetings:</w:t>
      </w:r>
      <w:r>
        <w:t xml:space="preserve"> </w:t>
      </w:r>
      <w:r w:rsidR="00837B78">
        <w:t>Every year, a strategic meeting will be convened to review the annual performance. This gathering will bring together senior executives and key stakeholders. The emphasis will be on a thorough review of the KPIs and determining any strategy shifts or adjustments required for the coming year.</w:t>
      </w:r>
    </w:p>
    <w:p w14:paraId="34400989" w14:textId="07A8DC41" w:rsidR="005310C0" w:rsidRDefault="005310C0" w:rsidP="005310C0">
      <w:pPr>
        <w:pStyle w:val="ListParagraph"/>
        <w:numPr>
          <w:ilvl w:val="0"/>
          <w:numId w:val="12"/>
        </w:numPr>
      </w:pPr>
      <w:r w:rsidRPr="005310C0">
        <w:rPr>
          <w:b/>
          <w:bCs/>
        </w:rPr>
        <w:t>Real-Time Monitoring and Feedback:</w:t>
      </w:r>
      <w:r>
        <w:t xml:space="preserve"> </w:t>
      </w:r>
      <w:r w:rsidR="00837B78">
        <w:t>Real-time data monitoring systems, specifically for operational and guest service indicators, will be installed to address immediate concerns or make quick adjustments. This enables the management team to make timely choices and correct any gaps in service delivery or system performance.</w:t>
      </w:r>
    </w:p>
    <w:p w14:paraId="2793A721" w14:textId="17715EE1" w:rsidR="005310C0" w:rsidRPr="005310C0" w:rsidRDefault="005310C0" w:rsidP="005310C0">
      <w:pPr>
        <w:pStyle w:val="ListParagraph"/>
        <w:numPr>
          <w:ilvl w:val="0"/>
          <w:numId w:val="12"/>
        </w:numPr>
      </w:pPr>
      <w:r w:rsidRPr="005310C0">
        <w:rPr>
          <w:b/>
          <w:bCs/>
        </w:rPr>
        <w:t>Feedback Integration:</w:t>
      </w:r>
      <w:r>
        <w:t xml:space="preserve"> </w:t>
      </w:r>
      <w:r w:rsidR="00837B78">
        <w:t>Continuous development will be informed by the regular review of feedback from both guests and staff. This guarantees that the hotel continues to prioritize the welfare of its employees and the requirements of its visitors.</w:t>
      </w:r>
    </w:p>
    <w:p w14:paraId="08444834" w14:textId="31411E02" w:rsidR="005310C0" w:rsidRDefault="005310C0" w:rsidP="005310C0">
      <w:pPr>
        <w:pStyle w:val="Heading2"/>
      </w:pPr>
      <w:bookmarkStart w:id="13" w:name="_Toc168033495"/>
      <w:r w:rsidRPr="005310C0">
        <w:t>Budget and Cost Analysis</w:t>
      </w:r>
      <w:bookmarkEnd w:id="13"/>
    </w:p>
    <w:p w14:paraId="599DBD0E" w14:textId="1A28C912" w:rsidR="005310C0" w:rsidRDefault="00837B78" w:rsidP="005310C0">
      <w:r>
        <w:t>Kempinski's budget for implementing the suggested modifications The Boulevard Dubai must evaluate the long-term financial advantages and the initial expenses.</w:t>
      </w:r>
    </w:p>
    <w:p w14:paraId="007310A8" w14:textId="0352CD67" w:rsidR="005310C0" w:rsidRPr="00837B78" w:rsidRDefault="005310C0" w:rsidP="005310C0">
      <w:pPr>
        <w:rPr>
          <w:i/>
          <w:iCs/>
        </w:rPr>
      </w:pPr>
      <w:r w:rsidRPr="00837B78">
        <w:rPr>
          <w:i/>
          <w:iCs/>
        </w:rPr>
        <w:t>Estimated Costs:</w:t>
      </w:r>
    </w:p>
    <w:p w14:paraId="61F50DF5" w14:textId="77777777" w:rsidR="00837B78" w:rsidRDefault="00837B78" w:rsidP="005310C0">
      <w:pPr>
        <w:pStyle w:val="ListParagraph"/>
        <w:numPr>
          <w:ilvl w:val="0"/>
          <w:numId w:val="13"/>
        </w:numPr>
      </w:pPr>
      <w:r>
        <w:t>Technology Upgrades: The cost of implementing mobile check-in/out systems and smart room technology, which includes software licensing, hardware, and implementation, could be approximately £200,000.</w:t>
      </w:r>
    </w:p>
    <w:p w14:paraId="50DCBD1D" w14:textId="77777777" w:rsidR="00837B78" w:rsidRDefault="00837B78" w:rsidP="005310C0">
      <w:pPr>
        <w:pStyle w:val="ListParagraph"/>
        <w:numPr>
          <w:ilvl w:val="0"/>
          <w:numId w:val="13"/>
        </w:numPr>
      </w:pPr>
      <w:r>
        <w:t>Service Training Programs: The potential budget for the development and implementation of comprehensive training programs is approximately £50,000, which will include the cost of trainers, materials, and staff time.</w:t>
      </w:r>
    </w:p>
    <w:p w14:paraId="7A6D0B5A" w14:textId="747A90BC" w:rsidR="005310C0" w:rsidRDefault="00837B78" w:rsidP="005310C0">
      <w:pPr>
        <w:pStyle w:val="ListParagraph"/>
        <w:numPr>
          <w:ilvl w:val="0"/>
          <w:numId w:val="13"/>
        </w:numPr>
      </w:pPr>
      <w:r>
        <w:t>Infrastructure Modernization: The extent and quality of the renovations may necessitate an investment of £500,000. This investment may be necessary for major renovations and sustainability enhancements.</w:t>
      </w:r>
    </w:p>
    <w:p w14:paraId="37CD9A0F" w14:textId="516236C7" w:rsidR="005310C0" w:rsidRDefault="005310C0" w:rsidP="005310C0">
      <w:r>
        <w:t>Total Estimated Cost: £750,000</w:t>
      </w:r>
    </w:p>
    <w:p w14:paraId="2CF7183D" w14:textId="31396E8C" w:rsidR="005310C0" w:rsidRPr="00837B78" w:rsidRDefault="005310C0" w:rsidP="005310C0">
      <w:pPr>
        <w:rPr>
          <w:i/>
          <w:iCs/>
        </w:rPr>
      </w:pPr>
      <w:r w:rsidRPr="00837B78">
        <w:rPr>
          <w:i/>
          <w:iCs/>
        </w:rPr>
        <w:t>Financial Benefits:</w:t>
      </w:r>
    </w:p>
    <w:p w14:paraId="302C4E77" w14:textId="5066B1C6" w:rsidR="00837B78" w:rsidRDefault="00837B78" w:rsidP="005310C0">
      <w:pPr>
        <w:pStyle w:val="ListParagraph"/>
        <w:numPr>
          <w:ilvl w:val="0"/>
          <w:numId w:val="15"/>
        </w:numPr>
      </w:pPr>
      <w:r>
        <w:t>Enhanced Revenue: The capacity to charge premium prices and increase occupancy rates can be achieved through technological and service improvements that improve visitor satisfaction. This has the potential to boost annual revenue by 5-10%, particularly during periods of high demand</w:t>
      </w:r>
      <w:r w:rsidR="00E26472">
        <w:t xml:space="preserve"> (Maverick, 2023)</w:t>
      </w:r>
      <w:r>
        <w:t>.</w:t>
      </w:r>
    </w:p>
    <w:p w14:paraId="1EB80FBC" w14:textId="2752639A" w:rsidR="00837B78" w:rsidRDefault="00837B78" w:rsidP="005310C0">
      <w:pPr>
        <w:pStyle w:val="ListParagraph"/>
        <w:numPr>
          <w:ilvl w:val="0"/>
          <w:numId w:val="15"/>
        </w:numPr>
      </w:pPr>
      <w:r>
        <w:t xml:space="preserve">Efficiency Savings: The potential to save up to 3-5% in operational costs annually is achieved by reducing </w:t>
      </w:r>
      <w:r w:rsidR="00E26472">
        <w:t>labour</w:t>
      </w:r>
      <w:r>
        <w:t xml:space="preserve"> costs and decreasing waste through the implementation of improved operational efficiencies through technology and trained staff</w:t>
      </w:r>
      <w:r w:rsidR="00E26472">
        <w:t xml:space="preserve"> (Viter, 2023)</w:t>
      </w:r>
      <w:r>
        <w:t>.</w:t>
      </w:r>
    </w:p>
    <w:p w14:paraId="0477C584" w14:textId="4ADEBE0B" w:rsidR="005310C0" w:rsidRDefault="00837B78" w:rsidP="005310C0">
      <w:pPr>
        <w:pStyle w:val="ListParagraph"/>
        <w:numPr>
          <w:ilvl w:val="0"/>
          <w:numId w:val="15"/>
        </w:numPr>
      </w:pPr>
      <w:r>
        <w:t>Competitive Advantage: The hotel's market positioning could be considerably improved through modernization and sustainability initiatives, which could attract a greater number of premium guests and increase the overall market share in Dubai's competitive luxury hotel sector</w:t>
      </w:r>
      <w:r w:rsidR="00E26472">
        <w:t xml:space="preserve"> (Dang‐Van et al., 2022)</w:t>
      </w:r>
      <w:r>
        <w:t>.</w:t>
      </w:r>
    </w:p>
    <w:p w14:paraId="0224BBC0" w14:textId="21DE9192" w:rsidR="005310C0" w:rsidRDefault="00837B78" w:rsidP="005310C0">
      <w:r>
        <w:t>Given the hotel's size and revenues, the initial investment is justified by the potential to dramatically increase revenue while lowering ongoing costs, resulting in a return on investment within a few years. These changes not only promise to improve the guest experience but also operational efficiency, establishing Kempinski The Boulevard Dubai as a market leader in the luxury hospitality sector.</w:t>
      </w:r>
    </w:p>
    <w:p w14:paraId="13B90F40" w14:textId="77777777" w:rsidR="005310C0" w:rsidRDefault="005310C0" w:rsidP="005310C0"/>
    <w:p w14:paraId="68C2DC06" w14:textId="794BA724" w:rsidR="00AE3E38" w:rsidRDefault="00AE3E38" w:rsidP="00AE3E38">
      <w:pPr>
        <w:pStyle w:val="Heading1"/>
      </w:pPr>
      <w:bookmarkStart w:id="14" w:name="_Toc168033496"/>
      <w:r>
        <w:t>Action Plan</w:t>
      </w:r>
      <w:bookmarkEnd w:id="14"/>
    </w:p>
    <w:tbl>
      <w:tblPr>
        <w:tblW w:w="10336" w:type="dxa"/>
        <w:tblInd w:w="-717" w:type="dxa"/>
        <w:tblCellMar>
          <w:left w:w="0" w:type="dxa"/>
          <w:right w:w="0" w:type="dxa"/>
        </w:tblCellMar>
        <w:tblLook w:val="04A0" w:firstRow="1" w:lastRow="0" w:firstColumn="1" w:lastColumn="0" w:noHBand="0" w:noVBand="1"/>
      </w:tblPr>
      <w:tblGrid>
        <w:gridCol w:w="994"/>
        <w:gridCol w:w="1558"/>
        <w:gridCol w:w="2564"/>
        <w:gridCol w:w="2114"/>
        <w:gridCol w:w="804"/>
        <w:gridCol w:w="1299"/>
        <w:gridCol w:w="1003"/>
      </w:tblGrid>
      <w:tr w:rsidR="00AE3E38" w:rsidRPr="00AE3E38" w14:paraId="410E6FE3" w14:textId="77777777" w:rsidTr="00AE3E38">
        <w:trPr>
          <w:trHeight w:val="312"/>
        </w:trPr>
        <w:tc>
          <w:tcPr>
            <w:tcW w:w="9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A51616" w14:textId="77777777" w:rsidR="00AE3E38" w:rsidRPr="00AE3E38" w:rsidRDefault="00AE3E38" w:rsidP="00AE3E38">
            <w:pPr>
              <w:rPr>
                <w:b/>
                <w:bCs/>
                <w:lang w:eastAsia="en-GB"/>
              </w:rPr>
            </w:pPr>
            <w:r w:rsidRPr="00AE3E38">
              <w:rPr>
                <w:b/>
                <w:bCs/>
                <w:lang w:eastAsia="en-GB"/>
              </w:rPr>
              <w:t>Number</w:t>
            </w:r>
          </w:p>
        </w:tc>
        <w:tc>
          <w:tcPr>
            <w:tcW w:w="155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4D105A" w14:textId="77777777" w:rsidR="00AE3E38" w:rsidRPr="00AE3E38" w:rsidRDefault="00AE3E38" w:rsidP="00AE3E38">
            <w:pPr>
              <w:rPr>
                <w:b/>
                <w:bCs/>
                <w:lang w:eastAsia="en-GB"/>
              </w:rPr>
            </w:pPr>
            <w:r w:rsidRPr="00AE3E38">
              <w:rPr>
                <w:b/>
                <w:bCs/>
                <w:lang w:eastAsia="en-GB"/>
              </w:rPr>
              <w:t>Problem</w:t>
            </w:r>
          </w:p>
        </w:tc>
        <w:tc>
          <w:tcPr>
            <w:tcW w:w="25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7915AD" w14:textId="77777777" w:rsidR="00AE3E38" w:rsidRPr="00AE3E38" w:rsidRDefault="00AE3E38" w:rsidP="00AE3E38">
            <w:pPr>
              <w:rPr>
                <w:b/>
                <w:bCs/>
                <w:lang w:eastAsia="en-GB"/>
              </w:rPr>
            </w:pPr>
            <w:r w:rsidRPr="00AE3E38">
              <w:rPr>
                <w:b/>
                <w:bCs/>
                <w:lang w:eastAsia="en-GB"/>
              </w:rPr>
              <w:t>Solution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416489" w14:textId="77777777" w:rsidR="00AE3E38" w:rsidRPr="00AE3E38" w:rsidRDefault="00AE3E38" w:rsidP="00AE3E38">
            <w:pPr>
              <w:rPr>
                <w:b/>
                <w:bCs/>
                <w:lang w:eastAsia="en-GB"/>
              </w:rPr>
            </w:pPr>
            <w:r w:rsidRPr="00AE3E38">
              <w:rPr>
                <w:b/>
                <w:bCs/>
                <w:lang w:eastAsia="en-GB"/>
              </w:rPr>
              <w:t>Desired Outcome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BAE20B" w14:textId="77777777" w:rsidR="00AE3E38" w:rsidRPr="00AE3E38" w:rsidRDefault="00AE3E38" w:rsidP="00AE3E38">
            <w:pPr>
              <w:rPr>
                <w:b/>
                <w:bCs/>
                <w:lang w:eastAsia="en-GB"/>
              </w:rPr>
            </w:pPr>
            <w:r w:rsidRPr="00AE3E38">
              <w:rPr>
                <w:b/>
                <w:bCs/>
                <w:lang w:eastAsia="en-GB"/>
              </w:rPr>
              <w:t>Time Scale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7E86A7" w14:textId="77777777" w:rsidR="00AE3E38" w:rsidRPr="00AE3E38" w:rsidRDefault="00AE3E38" w:rsidP="00AE3E38">
            <w:pPr>
              <w:rPr>
                <w:b/>
                <w:bCs/>
                <w:lang w:eastAsia="en-GB"/>
              </w:rPr>
            </w:pPr>
            <w:r w:rsidRPr="00AE3E38">
              <w:rPr>
                <w:b/>
                <w:bCs/>
                <w:lang w:eastAsia="en-GB"/>
              </w:rPr>
              <w:t>Completion Date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009985" w14:textId="77777777" w:rsidR="00AE3E38" w:rsidRPr="00AE3E38" w:rsidRDefault="00AE3E38" w:rsidP="00AE3E38">
            <w:pPr>
              <w:rPr>
                <w:b/>
                <w:bCs/>
                <w:lang w:eastAsia="en-GB"/>
              </w:rPr>
            </w:pPr>
            <w:r w:rsidRPr="00AE3E38">
              <w:rPr>
                <w:b/>
                <w:bCs/>
                <w:lang w:eastAsia="en-GB"/>
              </w:rPr>
              <w:t>Planned Budget</w:t>
            </w:r>
          </w:p>
        </w:tc>
      </w:tr>
      <w:tr w:rsidR="00AE3E38" w:rsidRPr="00AE3E38" w14:paraId="661C068E" w14:textId="77777777" w:rsidTr="00AE3E38">
        <w:trPr>
          <w:trHeight w:val="312"/>
        </w:trPr>
        <w:tc>
          <w:tcPr>
            <w:tcW w:w="9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E738DF" w14:textId="77777777" w:rsidR="00AE3E38" w:rsidRPr="00AE3E38" w:rsidRDefault="00AE3E38" w:rsidP="00AE3E38">
            <w:pPr>
              <w:rPr>
                <w:lang w:eastAsia="en-GB"/>
              </w:rPr>
            </w:pPr>
            <w:r w:rsidRPr="00AE3E38">
              <w:rPr>
                <w:lang w:eastAsia="en-GB"/>
              </w:rPr>
              <w:t>1</w:t>
            </w:r>
          </w:p>
        </w:tc>
        <w:tc>
          <w:tcPr>
            <w:tcW w:w="155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7DA1F1" w14:textId="77777777" w:rsidR="00AE3E38" w:rsidRPr="00AE3E38" w:rsidRDefault="00AE3E38" w:rsidP="00AE3E38">
            <w:pPr>
              <w:rPr>
                <w:lang w:eastAsia="en-GB"/>
              </w:rPr>
            </w:pPr>
            <w:r w:rsidRPr="00AE3E38">
              <w:rPr>
                <w:lang w:eastAsia="en-GB"/>
              </w:rPr>
              <w:t>Outdated Technological Systems</w:t>
            </w:r>
          </w:p>
        </w:tc>
        <w:tc>
          <w:tcPr>
            <w:tcW w:w="25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BAA013" w14:textId="69E202F6" w:rsidR="00AE3E38" w:rsidRPr="00AE3E38" w:rsidRDefault="00837B78" w:rsidP="00AE3E38">
            <w:pPr>
              <w:rPr>
                <w:lang w:eastAsia="en-GB"/>
              </w:rPr>
            </w:pPr>
            <w:r>
              <w:rPr>
                <w:lang w:eastAsia="en-GB"/>
              </w:rPr>
              <w:t>Implementing a cutting-edge digital system that allows visitors to check in and out of their rooms using their smartphones while simultaneously controlling temperature, lighting, and entertainment systems. This integration will feature strong backend support to ensure smooth operation.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9BC6C0" w14:textId="48B792A4" w:rsidR="00AE3E38" w:rsidRPr="00AE3E38" w:rsidRDefault="00837B78" w:rsidP="00AE3E38">
            <w:pPr>
              <w:rPr>
                <w:lang w:eastAsia="en-GB"/>
              </w:rPr>
            </w:pPr>
            <w:r>
              <w:rPr>
                <w:lang w:eastAsia="en-GB"/>
              </w:rPr>
              <w:t>It is anticipated that the implementation of this technology will considerably improve the guest experience by reducing wait times and offering a personalized stay, thereby boosting guest satisfaction and loyalty</w:t>
            </w:r>
            <w:r w:rsidR="00E26472">
              <w:rPr>
                <w:lang w:eastAsia="en-GB"/>
              </w:rPr>
              <w:t xml:space="preserve"> </w:t>
            </w:r>
            <w:r w:rsidR="00E26472">
              <w:t>(Koo et al., 2020)</w:t>
            </w:r>
            <w:r>
              <w:rPr>
                <w:lang w:eastAsia="en-GB"/>
              </w:rPr>
              <w:t>. Furthermore, it will enhance the efficiency of staff, enabling them to concentrate on providing personalized visitor services rather than performing routine tasks.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24A963" w14:textId="77777777" w:rsidR="00AE3E38" w:rsidRPr="00AE3E38" w:rsidRDefault="00AE3E38" w:rsidP="00AE3E38">
            <w:pPr>
              <w:rPr>
                <w:lang w:eastAsia="en-GB"/>
              </w:rPr>
            </w:pPr>
            <w:r w:rsidRPr="00AE3E38">
              <w:rPr>
                <w:lang w:eastAsia="en-GB"/>
              </w:rPr>
              <w:t>6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831BB3" w14:textId="77777777" w:rsidR="00AE3E38" w:rsidRPr="00AE3E38" w:rsidRDefault="00AE3E38" w:rsidP="00AE3E38">
            <w:pPr>
              <w:rPr>
                <w:lang w:eastAsia="en-GB"/>
              </w:rPr>
            </w:pPr>
            <w:r w:rsidRPr="00AE3E38">
              <w:rPr>
                <w:lang w:eastAsia="en-GB"/>
              </w:rPr>
              <w:t>June 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CA689B" w14:textId="77777777" w:rsidR="00AE3E38" w:rsidRPr="00AE3E38" w:rsidRDefault="00AE3E38" w:rsidP="00AE3E38">
            <w:pPr>
              <w:rPr>
                <w:lang w:eastAsia="en-GB"/>
              </w:rPr>
            </w:pPr>
            <w:r w:rsidRPr="00AE3E38">
              <w:rPr>
                <w:lang w:eastAsia="en-GB"/>
              </w:rPr>
              <w:t>£200,000</w:t>
            </w:r>
          </w:p>
        </w:tc>
      </w:tr>
      <w:tr w:rsidR="00AE3E38" w:rsidRPr="00AE3E38" w14:paraId="72FA06D0" w14:textId="77777777" w:rsidTr="00AE3E38">
        <w:trPr>
          <w:trHeight w:val="312"/>
        </w:trPr>
        <w:tc>
          <w:tcPr>
            <w:tcW w:w="9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34665A" w14:textId="77777777" w:rsidR="00AE3E38" w:rsidRPr="00AE3E38" w:rsidRDefault="00AE3E38" w:rsidP="00AE3E38">
            <w:pPr>
              <w:rPr>
                <w:lang w:eastAsia="en-GB"/>
              </w:rPr>
            </w:pPr>
            <w:r w:rsidRPr="00AE3E38">
              <w:rPr>
                <w:lang w:eastAsia="en-GB"/>
              </w:rPr>
              <w:t>2</w:t>
            </w:r>
          </w:p>
        </w:tc>
        <w:tc>
          <w:tcPr>
            <w:tcW w:w="155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4772B2" w14:textId="77777777" w:rsidR="00AE3E38" w:rsidRPr="00AE3E38" w:rsidRDefault="00AE3E38" w:rsidP="00AE3E38">
            <w:pPr>
              <w:rPr>
                <w:lang w:eastAsia="en-GB"/>
              </w:rPr>
            </w:pPr>
            <w:r w:rsidRPr="00AE3E38">
              <w:rPr>
                <w:lang w:eastAsia="en-GB"/>
              </w:rPr>
              <w:t>Inconsistent Service Quality</w:t>
            </w:r>
          </w:p>
        </w:tc>
        <w:tc>
          <w:tcPr>
            <w:tcW w:w="25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07F501" w14:textId="5167CEDE" w:rsidR="00AE3E38" w:rsidRPr="00AE3E38" w:rsidRDefault="00837B78" w:rsidP="00AE3E38">
            <w:pPr>
              <w:rPr>
                <w:lang w:eastAsia="en-GB"/>
              </w:rPr>
            </w:pPr>
            <w:r>
              <w:rPr>
                <w:lang w:eastAsia="en-GB"/>
              </w:rPr>
              <w:t>All customer-facing employees will receive comprehensive training aimed at improving interpersonal skills, standardizing service delivery methods, and efficiently managing high-pressure situations. This training will be enhanced with frequent refresher sessions to ensure good service standards.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4ECEC8" w14:textId="7BC22AAF" w:rsidR="00AE3E38" w:rsidRPr="00AE3E38" w:rsidRDefault="00837B78" w:rsidP="00AE3E38">
            <w:pPr>
              <w:rPr>
                <w:lang w:eastAsia="en-GB"/>
              </w:rPr>
            </w:pPr>
            <w:r>
              <w:rPr>
                <w:lang w:eastAsia="en-GB"/>
              </w:rPr>
              <w:t>Providing consistently good service will improve the hotel's reputation and reviews, resulting in a rise in repeat reservations and positive word-of-mouth referrals. A well-trained workforce will also be more prepared to meet the different demands of customers, resulting in high satisfaction percentages</w:t>
            </w:r>
            <w:r w:rsidR="00E26472">
              <w:rPr>
                <w:lang w:eastAsia="en-GB"/>
              </w:rPr>
              <w:t xml:space="preserve"> </w:t>
            </w:r>
            <w:r w:rsidR="00E26472">
              <w:t>(Bottollier et al., 2020)</w:t>
            </w:r>
            <w:r>
              <w:rPr>
                <w:lang w:eastAsia="en-GB"/>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5F7099" w14:textId="77777777" w:rsidR="00AE3E38" w:rsidRPr="00AE3E38" w:rsidRDefault="00AE3E38" w:rsidP="00AE3E38">
            <w:pPr>
              <w:rPr>
                <w:lang w:eastAsia="en-GB"/>
              </w:rPr>
            </w:pPr>
            <w:r w:rsidRPr="00AE3E38">
              <w:rPr>
                <w:lang w:eastAsia="en-GB"/>
              </w:rPr>
              <w:t>4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6F8249" w14:textId="77777777" w:rsidR="00AE3E38" w:rsidRPr="00AE3E38" w:rsidRDefault="00AE3E38" w:rsidP="00AE3E38">
            <w:pPr>
              <w:rPr>
                <w:lang w:eastAsia="en-GB"/>
              </w:rPr>
            </w:pPr>
            <w:r w:rsidRPr="00AE3E38">
              <w:rPr>
                <w:lang w:eastAsia="en-GB"/>
              </w:rPr>
              <w:t>April 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E60927" w14:textId="77777777" w:rsidR="00AE3E38" w:rsidRPr="00AE3E38" w:rsidRDefault="00AE3E38" w:rsidP="00AE3E38">
            <w:pPr>
              <w:rPr>
                <w:lang w:eastAsia="en-GB"/>
              </w:rPr>
            </w:pPr>
            <w:r w:rsidRPr="00AE3E38">
              <w:rPr>
                <w:lang w:eastAsia="en-GB"/>
              </w:rPr>
              <w:t>£50,000</w:t>
            </w:r>
          </w:p>
        </w:tc>
      </w:tr>
      <w:tr w:rsidR="00AE3E38" w:rsidRPr="00AE3E38" w14:paraId="31869102" w14:textId="77777777" w:rsidTr="00AE3E38">
        <w:trPr>
          <w:trHeight w:val="312"/>
        </w:trPr>
        <w:tc>
          <w:tcPr>
            <w:tcW w:w="9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E45E42" w14:textId="77777777" w:rsidR="00AE3E38" w:rsidRPr="00AE3E38" w:rsidRDefault="00AE3E38" w:rsidP="00AE3E38">
            <w:pPr>
              <w:rPr>
                <w:lang w:eastAsia="en-GB"/>
              </w:rPr>
            </w:pPr>
            <w:r w:rsidRPr="00AE3E38">
              <w:rPr>
                <w:lang w:eastAsia="en-GB"/>
              </w:rPr>
              <w:t>3</w:t>
            </w:r>
          </w:p>
        </w:tc>
        <w:tc>
          <w:tcPr>
            <w:tcW w:w="155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00FE30" w14:textId="77777777" w:rsidR="00AE3E38" w:rsidRPr="00AE3E38" w:rsidRDefault="00AE3E38" w:rsidP="00AE3E38">
            <w:pPr>
              <w:rPr>
                <w:lang w:eastAsia="en-GB"/>
              </w:rPr>
            </w:pPr>
            <w:r w:rsidRPr="00AE3E38">
              <w:rPr>
                <w:lang w:eastAsia="en-GB"/>
              </w:rPr>
              <w:t>Aging Infrastructure</w:t>
            </w:r>
          </w:p>
        </w:tc>
        <w:tc>
          <w:tcPr>
            <w:tcW w:w="25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246D27" w14:textId="78558496" w:rsidR="00AE3E38" w:rsidRPr="00AE3E38" w:rsidRDefault="00837B78" w:rsidP="00AE3E38">
            <w:pPr>
              <w:rPr>
                <w:lang w:eastAsia="en-GB"/>
              </w:rPr>
            </w:pPr>
            <w:r>
              <w:rPr>
                <w:lang w:eastAsia="en-GB"/>
              </w:rPr>
              <w:t>The renovation plan entails updating guest rooms, public areas, and amenities to reflect current design trends while using environmentally friendly materials and technologies. This phased restoration will begin with public areas that are critical to guest impressions, followed by room renovations.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7C325C" w14:textId="0364FDCC" w:rsidR="00AE3E38" w:rsidRPr="00AE3E38" w:rsidRDefault="00837B78" w:rsidP="00AE3E38">
            <w:pPr>
              <w:rPr>
                <w:lang w:eastAsia="en-GB"/>
              </w:rPr>
            </w:pPr>
            <w:r>
              <w:rPr>
                <w:lang w:eastAsia="en-GB"/>
              </w:rPr>
              <w:t>These enhancements will showcase Kempinski The Boulevard Dubai as a contemporary, enticing destination for both new and returning visitors. The improvements will also increase operational efficiency, notably in terms of energy use, and assist to attract ecologically concerned guests</w:t>
            </w:r>
            <w:r w:rsidR="00E26472">
              <w:rPr>
                <w:lang w:eastAsia="en-GB"/>
              </w:rPr>
              <w:t xml:space="preserve"> </w:t>
            </w:r>
            <w:r w:rsidR="00E26472">
              <w:t>(Zhu &amp; Leibowicz, 2020)</w:t>
            </w:r>
            <w:r>
              <w:rPr>
                <w:lang w:eastAsia="en-GB"/>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A4A7F2" w14:textId="77777777" w:rsidR="00AE3E38" w:rsidRPr="00AE3E38" w:rsidRDefault="00AE3E38" w:rsidP="00AE3E38">
            <w:pPr>
              <w:rPr>
                <w:lang w:eastAsia="en-GB"/>
              </w:rPr>
            </w:pPr>
            <w:r w:rsidRPr="00AE3E38">
              <w:rPr>
                <w:lang w:eastAsia="en-GB"/>
              </w:rPr>
              <w:t>12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CBD56A" w14:textId="77777777" w:rsidR="00AE3E38" w:rsidRPr="00AE3E38" w:rsidRDefault="00AE3E38" w:rsidP="00AE3E38">
            <w:pPr>
              <w:rPr>
                <w:lang w:eastAsia="en-GB"/>
              </w:rPr>
            </w:pPr>
            <w:r w:rsidRPr="00AE3E38">
              <w:rPr>
                <w:lang w:eastAsia="en-GB"/>
              </w:rPr>
              <w:t>December 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C72FED" w14:textId="77777777" w:rsidR="00AE3E38" w:rsidRPr="00AE3E38" w:rsidRDefault="00AE3E38" w:rsidP="00AE3E38">
            <w:pPr>
              <w:rPr>
                <w:lang w:eastAsia="en-GB"/>
              </w:rPr>
            </w:pPr>
            <w:r w:rsidRPr="00AE3E38">
              <w:rPr>
                <w:lang w:eastAsia="en-GB"/>
              </w:rPr>
              <w:t>£500,000</w:t>
            </w:r>
          </w:p>
        </w:tc>
      </w:tr>
      <w:tr w:rsidR="00AE3E38" w:rsidRPr="00AE3E38" w14:paraId="11A27CD6" w14:textId="77777777" w:rsidTr="00AE3E38">
        <w:trPr>
          <w:trHeight w:val="312"/>
        </w:trPr>
        <w:tc>
          <w:tcPr>
            <w:tcW w:w="9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75C183" w14:textId="77777777" w:rsidR="00AE3E38" w:rsidRPr="00AE3E38" w:rsidRDefault="00AE3E38" w:rsidP="00AE3E38">
            <w:pPr>
              <w:rPr>
                <w:lang w:eastAsia="en-GB"/>
              </w:rPr>
            </w:pPr>
            <w:r w:rsidRPr="00AE3E38">
              <w:rPr>
                <w:lang w:eastAsia="en-GB"/>
              </w:rPr>
              <w:t>4</w:t>
            </w:r>
          </w:p>
        </w:tc>
        <w:tc>
          <w:tcPr>
            <w:tcW w:w="155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8D7284" w14:textId="77777777" w:rsidR="00AE3E38" w:rsidRPr="00AE3E38" w:rsidRDefault="00AE3E38" w:rsidP="00AE3E38">
            <w:pPr>
              <w:rPr>
                <w:lang w:eastAsia="en-GB"/>
              </w:rPr>
            </w:pPr>
            <w:r w:rsidRPr="00AE3E38">
              <w:rPr>
                <w:lang w:eastAsia="en-GB"/>
              </w:rPr>
              <w:t>Low Employee Engagement</w:t>
            </w:r>
          </w:p>
        </w:tc>
        <w:tc>
          <w:tcPr>
            <w:tcW w:w="25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6F0713" w14:textId="616A3959" w:rsidR="00AE3E38" w:rsidRPr="00AE3E38" w:rsidRDefault="00837B78" w:rsidP="00AE3E38">
            <w:pPr>
              <w:rPr>
                <w:lang w:eastAsia="en-GB"/>
              </w:rPr>
            </w:pPr>
            <w:r>
              <w:rPr>
                <w:lang w:eastAsia="en-GB"/>
              </w:rPr>
              <w:t>To build a Change Champions program, prominent staff members from several departments are chosen to serve as ambassadors for the change efforts. These champions will receive thorough training to assist them understand the complexities of the changes and explain them to their colleagues.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6F2491" w14:textId="02DD91E2" w:rsidR="00AE3E38" w:rsidRPr="00AE3E38" w:rsidRDefault="00837B78" w:rsidP="00AE3E38">
            <w:pPr>
              <w:rPr>
                <w:lang w:eastAsia="en-GB"/>
              </w:rPr>
            </w:pPr>
            <w:r>
              <w:rPr>
                <w:lang w:eastAsia="en-GB"/>
              </w:rPr>
              <w:t>By integrating employees in the change process, the hotel will most likely experience more engagement and smoother implementation of new rules and technologies</w:t>
            </w:r>
            <w:r w:rsidR="00E26472">
              <w:rPr>
                <w:lang w:eastAsia="en-GB"/>
              </w:rPr>
              <w:t xml:space="preserve"> </w:t>
            </w:r>
            <w:r w:rsidR="00E26472">
              <w:t>(Halako Twalib, 2021)</w:t>
            </w:r>
            <w:r>
              <w:rPr>
                <w:lang w:eastAsia="en-GB"/>
              </w:rPr>
              <w:t>. Champions will also help employees provide feedback to management, establishing a culture of continual improvement.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DA9F26" w14:textId="77777777" w:rsidR="00AE3E38" w:rsidRPr="00AE3E38" w:rsidRDefault="00AE3E38" w:rsidP="00AE3E38">
            <w:pPr>
              <w:rPr>
                <w:lang w:eastAsia="en-GB"/>
              </w:rPr>
            </w:pPr>
            <w:r w:rsidRPr="00AE3E38">
              <w:rPr>
                <w:lang w:eastAsia="en-GB"/>
              </w:rPr>
              <w:t>3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1851CA" w14:textId="77777777" w:rsidR="00AE3E38" w:rsidRPr="00AE3E38" w:rsidRDefault="00AE3E38" w:rsidP="00AE3E38">
            <w:pPr>
              <w:rPr>
                <w:lang w:eastAsia="en-GB"/>
              </w:rPr>
            </w:pPr>
            <w:r w:rsidRPr="00AE3E38">
              <w:rPr>
                <w:lang w:eastAsia="en-GB"/>
              </w:rPr>
              <w:t>March 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069C2E" w14:textId="77777777" w:rsidR="00AE3E38" w:rsidRPr="00AE3E38" w:rsidRDefault="00AE3E38" w:rsidP="00AE3E38">
            <w:pPr>
              <w:rPr>
                <w:lang w:eastAsia="en-GB"/>
              </w:rPr>
            </w:pPr>
            <w:r w:rsidRPr="00AE3E38">
              <w:rPr>
                <w:lang w:eastAsia="en-GB"/>
              </w:rPr>
              <w:t>£30,000</w:t>
            </w:r>
          </w:p>
        </w:tc>
      </w:tr>
      <w:tr w:rsidR="00AE3E38" w:rsidRPr="00AE3E38" w14:paraId="67CEACF0" w14:textId="77777777" w:rsidTr="00AE3E38">
        <w:trPr>
          <w:trHeight w:val="312"/>
        </w:trPr>
        <w:tc>
          <w:tcPr>
            <w:tcW w:w="99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9BD557" w14:textId="77777777" w:rsidR="00AE3E38" w:rsidRPr="00AE3E38" w:rsidRDefault="00AE3E38" w:rsidP="00AE3E38">
            <w:pPr>
              <w:rPr>
                <w:lang w:eastAsia="en-GB"/>
              </w:rPr>
            </w:pPr>
            <w:r w:rsidRPr="00AE3E38">
              <w:rPr>
                <w:lang w:eastAsia="en-GB"/>
              </w:rPr>
              <w:t>5</w:t>
            </w:r>
          </w:p>
        </w:tc>
        <w:tc>
          <w:tcPr>
            <w:tcW w:w="1558"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543BE6" w14:textId="77777777" w:rsidR="00AE3E38" w:rsidRPr="00AE3E38" w:rsidRDefault="00AE3E38" w:rsidP="00AE3E38">
            <w:pPr>
              <w:rPr>
                <w:lang w:eastAsia="en-GB"/>
              </w:rPr>
            </w:pPr>
            <w:r w:rsidRPr="00AE3E38">
              <w:rPr>
                <w:lang w:eastAsia="en-GB"/>
              </w:rPr>
              <w:t>Security Concerns with New Tech</w:t>
            </w:r>
          </w:p>
        </w:tc>
        <w:tc>
          <w:tcPr>
            <w:tcW w:w="2564"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8AE9D5" w14:textId="37F77C48" w:rsidR="00AE3E38" w:rsidRPr="00AE3E38" w:rsidRDefault="00837B78" w:rsidP="00AE3E38">
            <w:pPr>
              <w:rPr>
                <w:lang w:eastAsia="en-GB"/>
              </w:rPr>
            </w:pPr>
            <w:r>
              <w:rPr>
                <w:lang w:eastAsia="en-GB"/>
              </w:rPr>
              <w:t>This includes forming a dedicated staff to oversee IT security, with a special emphasis on protecting new digital check-in/out and smart room systems. The team will use modern cybersecurity methods and conduct regular audits to maintain the integrity and security of guest data.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394CDA" w14:textId="31C71F83" w:rsidR="00AE3E38" w:rsidRPr="00AE3E38" w:rsidRDefault="00837B78" w:rsidP="00AE3E38">
            <w:pPr>
              <w:rPr>
                <w:lang w:eastAsia="en-GB"/>
              </w:rPr>
            </w:pPr>
            <w:r>
              <w:rPr>
                <w:lang w:eastAsia="en-GB"/>
              </w:rPr>
              <w:t>With strong security measures in place, the hotel will protect itself from data breaches and cyber threats, ensuring guest trust and compliance with international data protection requirements</w:t>
            </w:r>
            <w:r w:rsidR="00E26472">
              <w:rPr>
                <w:lang w:eastAsia="en-GB"/>
              </w:rPr>
              <w:t xml:space="preserve"> </w:t>
            </w:r>
            <w:r w:rsidR="00E26472">
              <w:t>(Chatterjee &amp; Sokol, 2021)</w:t>
            </w:r>
            <w:r>
              <w:rPr>
                <w:lang w:eastAsia="en-GB"/>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45EAB6" w14:textId="77777777" w:rsidR="00AE3E38" w:rsidRPr="00AE3E38" w:rsidRDefault="00AE3E38" w:rsidP="00AE3E38">
            <w:pPr>
              <w:rPr>
                <w:lang w:eastAsia="en-GB"/>
              </w:rPr>
            </w:pPr>
            <w:r w:rsidRPr="00AE3E38">
              <w:rPr>
                <w:lang w:eastAsia="en-GB"/>
              </w:rPr>
              <w:t>2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4A25B4" w14:textId="77777777" w:rsidR="00AE3E38" w:rsidRPr="00AE3E38" w:rsidRDefault="00AE3E38" w:rsidP="00AE3E38">
            <w:pPr>
              <w:rPr>
                <w:lang w:eastAsia="en-GB"/>
              </w:rPr>
            </w:pPr>
            <w:r w:rsidRPr="00AE3E38">
              <w:rPr>
                <w:lang w:eastAsia="en-GB"/>
              </w:rPr>
              <w:t>February 2024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954D98" w14:textId="77777777" w:rsidR="00AE3E38" w:rsidRPr="00AE3E38" w:rsidRDefault="00AE3E38" w:rsidP="00AE3E38">
            <w:pPr>
              <w:rPr>
                <w:lang w:eastAsia="en-GB"/>
              </w:rPr>
            </w:pPr>
            <w:r w:rsidRPr="00AE3E38">
              <w:rPr>
                <w:lang w:eastAsia="en-GB"/>
              </w:rPr>
              <w:t>£70,000</w:t>
            </w:r>
          </w:p>
        </w:tc>
      </w:tr>
    </w:tbl>
    <w:p w14:paraId="5C8F1F3A" w14:textId="77777777" w:rsidR="00AE3E38" w:rsidRDefault="00AE3E38" w:rsidP="005310C0"/>
    <w:p w14:paraId="2B7DC4EB" w14:textId="52F70B89" w:rsidR="00AE3E38" w:rsidRDefault="00AE3E38" w:rsidP="00AE3E38">
      <w:pPr>
        <w:pStyle w:val="Heading1"/>
      </w:pPr>
      <w:bookmarkStart w:id="15" w:name="_Toc168033497"/>
      <w:r>
        <w:t>Conclusion</w:t>
      </w:r>
      <w:bookmarkEnd w:id="15"/>
    </w:p>
    <w:p w14:paraId="08624F6F" w14:textId="77777777" w:rsidR="00837B78" w:rsidRDefault="00837B78" w:rsidP="00AE3E38">
      <w:r>
        <w:t>In conclusion, this comprehensive consultancy report for Kempinski The Boulevard Dubai demonstrates that tackling the identified difficulties is critical to increasing the hotel's competitive advantage in Dubai's thriving luxury market. Our detailed research highlights the need for technological advances, service quality improvements, and infrastructure modernization—strategic solutions that promise to greatly improve Kempinski's operating efficiency and guest experience.</w:t>
      </w:r>
    </w:p>
    <w:p w14:paraId="03691916" w14:textId="77777777" w:rsidR="00837B78" w:rsidRDefault="00837B78" w:rsidP="00AE3E38">
      <w:r>
        <w:t>The proposed integration of modern mobile check-in/out systems with smart room technology promises to transform guest interactions by drastically lowering wait times and personalizing the guest experience. This technical improvement, together with strong IT security measures, ensures that Kempinski remains at the forefront of digital innovation in hospitality, delivering a seamless and secure experience for all visitors.</w:t>
      </w:r>
    </w:p>
    <w:p w14:paraId="352089DF" w14:textId="77777777" w:rsidR="00837B78" w:rsidRDefault="00837B78" w:rsidP="00AE3E38">
      <w:r>
        <w:t>Furthermore, our thorough service training programs for employees demonstrate our commitment to providing excellent customer service. Kempinski is well-positioned to continuously provide great service that matches the high expectations of its discerning customers by standardizing service norms and expanding personnel capabilities. This emphasis on quality service is more than just preserving standards; it is a purposeful move to increase guest loyalty and positive word-of-mouth, which are essential drivers of repeat business in the premium segment.</w:t>
      </w:r>
    </w:p>
    <w:p w14:paraId="7E9D144D" w14:textId="77777777" w:rsidR="00837B78" w:rsidRDefault="00837B78" w:rsidP="00AE3E38">
      <w:r>
        <w:t>The incremental infrastructure changes, which were meticulously planned to minimize inconvenience while increasing aesthetic and functional upgrades, demonstrate a forward-thinking approach to hotel management. These improvements aim to update Kempinski's amenities, making them more desirable to both new and returning guests, while also including sustainable methods that highlight the hotel's dedication to environmental responsibility.</w:t>
      </w:r>
    </w:p>
    <w:p w14:paraId="2649DF97" w14:textId="77777777" w:rsidR="00837B78" w:rsidRDefault="00837B78" w:rsidP="00AE3E38">
      <w:r>
        <w:t>Furthermore, the Change Champions initiative demonstrates the hotel's proactive approach to staff engagement. Kempinski fosters a culture of continuous development and flexibility by integrating employees in the change process and empowering them to lead by example—both of which are critical in the dynamic hospitality business.</w:t>
      </w:r>
    </w:p>
    <w:p w14:paraId="25A3B42C" w14:textId="77777777" w:rsidR="00837B78" w:rsidRDefault="00837B78" w:rsidP="00AE3E38">
      <w:r>
        <w:t>We are grateful to Kempinski The Boulevard Dubai for the opportunity to participate on this project. The trust placed in us to drive these strategic enhancements has been both an honor and a responsibility, which we have handled with utmost dedication. We are confident that implementing these ideas will not only address present issues, but will also accelerate long-term success and innovation at Kempinski.</w:t>
      </w:r>
    </w:p>
    <w:p w14:paraId="26063AC0" w14:textId="04448CD1" w:rsidR="00AE3E38" w:rsidRDefault="00837B78" w:rsidP="00AE3E38">
      <w:r>
        <w:t>As we complete this report, we look forward to the opportunity to continue our engagement with Kempinski The Boulevard Dubai, assisting the hotel as it implements these reforms and begins on a path to renewed excellence. The prospect of future collaboration is an exciting chance to further contribute to the hotel's legacy and success in Dubai's bustling luxury hotel scene.</w:t>
      </w:r>
    </w:p>
    <w:p w14:paraId="71B3AB45" w14:textId="2C1B77E6" w:rsidR="007147A0" w:rsidRDefault="007147A0">
      <w:pPr>
        <w:spacing w:line="259" w:lineRule="auto"/>
        <w:jc w:val="left"/>
      </w:pPr>
      <w:r>
        <w:br w:type="page"/>
      </w:r>
    </w:p>
    <w:p w14:paraId="7340674A" w14:textId="2DFE4BB8" w:rsidR="00E26472" w:rsidRDefault="007147A0" w:rsidP="00E26472">
      <w:pPr>
        <w:pStyle w:val="Heading1"/>
      </w:pPr>
      <w:bookmarkStart w:id="16" w:name="_Toc168033498"/>
      <w:r>
        <w:t>References</w:t>
      </w:r>
      <w:bookmarkEnd w:id="16"/>
    </w:p>
    <w:p w14:paraId="555E2026" w14:textId="77777777" w:rsidR="00E26472" w:rsidRDefault="00E26472" w:rsidP="00E26472">
      <w:r>
        <w:t xml:space="preserve">Agoda Travel Guides (2020) Burj Khalifa, dubai: Shopping &amp; shows at the tallest building in the world, Agoda. Available at: https://www.agoda.com/travel-guides/united-arab-emirates-uae/dubai/burj-khalifa-shopping-shows-tallest-building-in-the-world/ (Accessed: 01 June 2024). </w:t>
      </w:r>
    </w:p>
    <w:p w14:paraId="170438AF" w14:textId="77777777" w:rsidR="00E26472" w:rsidRDefault="00E26472" w:rsidP="00E26472">
      <w:r>
        <w:t xml:space="preserve">Alrawabdeh, W. (2021) ‘Seasonal balancing of revenue and demand in hotel industry: The case of dubai city’, Journal of Revenue and Pricing Management, 21(1), pp. 36–49. doi:10.1057/s41272-021-00290-6. </w:t>
      </w:r>
    </w:p>
    <w:p w14:paraId="1A3CFEE0" w14:textId="77777777" w:rsidR="00E26472" w:rsidRDefault="00E26472" w:rsidP="00E26472">
      <w:r>
        <w:t xml:space="preserve">Asare, I.T. and Lei, S. (2017) ‘Investigating the effect of selected marketing efforts in brand equity creation and its cross-cultural invariance in emerging markets’, International Journal of Marketing Studies, 9(1), p. 91. doi:10.5539/ijms.v9n1p91. </w:t>
      </w:r>
    </w:p>
    <w:p w14:paraId="310AA12E" w14:textId="77777777" w:rsidR="00E26472" w:rsidRDefault="00E26472" w:rsidP="00E26472">
      <w:r>
        <w:t xml:space="preserve">Barten, M. (2024) Hotel facilities: Everything to know about facilities in hotels, Revfine.com. Available at: https://www.revfine.com/hotel-facilities/ (Accessed: 01 June 2024). </w:t>
      </w:r>
    </w:p>
    <w:p w14:paraId="4146D4CA" w14:textId="6DC0669F" w:rsidR="00E26472" w:rsidRDefault="00E26472" w:rsidP="00521093">
      <w:r>
        <w:t xml:space="preserve">Brignardello-Petersen, R. (2018) ‘Sublingual dexamethasone may result in a small decrease in pain after impacted mandibular third-molar surgical extraction’, The Journal of the American Dental Association, 149(1). doi:10.1016/j.adaj.2017.09.049. </w:t>
      </w:r>
    </w:p>
    <w:p w14:paraId="77ED610E" w14:textId="77777777" w:rsidR="00521093" w:rsidRDefault="00521093" w:rsidP="00521093">
      <w:r>
        <w:t xml:space="preserve">Bigelow, S.J., Pratt, M.K. and Tucci, L. (2023) What is a SWOT analysis? definition, examples and how to: TechTarget, CIO. Available at: https://www.techtarget.com/searchcio/definition/SWOT-analysis-strengths-weaknesses-opportunities-and-threats-analysis (Accessed: 31 May 2024). </w:t>
      </w:r>
    </w:p>
    <w:p w14:paraId="68B15709" w14:textId="77777777" w:rsidR="00521093" w:rsidRDefault="00521093" w:rsidP="00521093">
      <w:r>
        <w:t xml:space="preserve">Bryan, J. (2023) Using information technology to improve business efficiencies, Visual Edge IT. Available at: https://visualedgeit.com/how-organizations-use-information-technology-to-improve-business-efficiencies/ (Accessed: 31 May 2024). </w:t>
      </w:r>
    </w:p>
    <w:p w14:paraId="7F222672" w14:textId="77777777" w:rsidR="00E26472" w:rsidRDefault="00E26472" w:rsidP="00E26472">
      <w:r>
        <w:t xml:space="preserve">Barrington, R. (2024) Tows analysis: A step by step guide, Oxford College of Marketing Blog. Available at: https://blog.oxfordcollegeofmarketing.com/2016/06/07/tows-analysis-guide/ (Accessed: 31 May 2024). </w:t>
      </w:r>
    </w:p>
    <w:p w14:paraId="5C29F23A" w14:textId="77777777" w:rsidR="00E26472" w:rsidRDefault="00E26472" w:rsidP="00E26472">
      <w:r>
        <w:t xml:space="preserve">Bottollier, V. et al. (2020) ‘Energy demands in well-trained alpine ski racers during different duration of slalom and giant slalom runs’, Journal of Strength and Conditioning Research, 34(8), pp. 2156–2164. doi:10.1519/jsc.0000000000003311. </w:t>
      </w:r>
    </w:p>
    <w:p w14:paraId="566F1915" w14:textId="5EF8620C" w:rsidR="00E26472" w:rsidRDefault="00E26472" w:rsidP="00521093">
      <w:r>
        <w:t xml:space="preserve">Chatterjee, C. and Sokol, D.D. (2021) ‘Data Security, data breaches, and compliance’, The Cambridge Handbook of Compliance, pp. 936–948. doi:10.1017/9781108759458.064. </w:t>
      </w:r>
    </w:p>
    <w:p w14:paraId="558BE396" w14:textId="79D65BC5" w:rsidR="00E26472" w:rsidRDefault="00E26472" w:rsidP="00521093">
      <w:r>
        <w:t xml:space="preserve">Calimanu, S. (2023) How technology is changing the landscape of economic development, ResearchFDI. Available at: https://researchfdi.com/resources/articles/how-technology-is-changing-the-landscape-of-economic-development/ (Accessed: 01 June 2024). </w:t>
      </w:r>
    </w:p>
    <w:p w14:paraId="7664E555" w14:textId="77777777" w:rsidR="00521093" w:rsidRDefault="00521093" w:rsidP="00521093">
      <w:r>
        <w:t xml:space="preserve">Chawre, H. (2024) Top 10 next-gen mobile app technologies for 2024, Turing Blog. Available at: https://www.turing.com/blog/best-mobile-app-technology/ (Accessed: 31 May 2024). </w:t>
      </w:r>
    </w:p>
    <w:p w14:paraId="17BEF1C1" w14:textId="77777777" w:rsidR="00521093" w:rsidRDefault="00521093" w:rsidP="00521093">
      <w:r>
        <w:t xml:space="preserve">Diller, N. (2022) Hotel guest satisfaction declines, but employees get high marks for courtesy, according to J.D. Power, USA Today. Available at: https://www.usatoday.com/story/travel/hotels/2022/07/13/hotel-guest-satisfaction-jd-power/10042051002/ (Accessed: 31 May 2024). </w:t>
      </w:r>
    </w:p>
    <w:p w14:paraId="16B7D3D5" w14:textId="17B5A8E9" w:rsidR="00E26472" w:rsidRDefault="00E26472" w:rsidP="00521093">
      <w:r>
        <w:t xml:space="preserve">Dang‐Van, T. et al. (2022) ‘Green practices as an effective business strategy to influence the behavior of hotel guests in the luxury hotel sector: Evidence from an emerging market’, Business Strategy and the Environment, 32(6), pp. 3612–3627. doi:10.1002/bse.3318. </w:t>
      </w:r>
    </w:p>
    <w:p w14:paraId="134D46F8" w14:textId="77777777" w:rsidR="00521093" w:rsidRDefault="00521093" w:rsidP="00521093">
      <w:r>
        <w:t xml:space="preserve">Dubai’s hotel sector among top performing markets internationally (2023) Consultancy. Available at: https://www.consultancy-me.com/news/5994/dubais-hotel-sector-among-top-performing-markets-internationally (Accessed: 31 May 2024). </w:t>
      </w:r>
    </w:p>
    <w:p w14:paraId="74615C8D" w14:textId="77777777" w:rsidR="00E26472" w:rsidRDefault="00E26472" w:rsidP="00E26472">
      <w:r>
        <w:t xml:space="preserve">Fletcher, T.E. (2024) ‘Filovirus infections in travellers’, Emerging and Re-emerging Infections in Travellers, pp. 103–110. doi:10.1007/978-3-031-49475-8_7. </w:t>
      </w:r>
    </w:p>
    <w:p w14:paraId="562892AB" w14:textId="77777777" w:rsidR="00E26472" w:rsidRDefault="00E26472" w:rsidP="00E26472">
      <w:r>
        <w:t xml:space="preserve">Florido-Benítez, L. (2024) ‘The cybersecurity applied by online travel agencies and hotels to protect users’ private data in Smart Cities’, Smart Cities, 7(1), pp. 475–495. doi:10.3390/smartcities7010019. </w:t>
      </w:r>
    </w:p>
    <w:p w14:paraId="6D8F974A" w14:textId="77777777" w:rsidR="00E26472" w:rsidRDefault="00E26472" w:rsidP="00E26472">
      <w:r>
        <w:t xml:space="preserve">Fuentes, P.A., Shahani, N. un and Baloch, M.N. (2022) ‘Examining the role of environmental sustainability measures cleanliness, health, safety, and its impact on visitors satisfaction and perception of service quality at Expo 2020, Dubai’, Journal of Advanced Research in Social Sciences and Humanities, 7(4). doi:10.26500/jarssh-07-2022-0401. </w:t>
      </w:r>
    </w:p>
    <w:p w14:paraId="16A84102" w14:textId="77777777" w:rsidR="00521093" w:rsidRDefault="00521093" w:rsidP="00521093">
      <w:r>
        <w:t xml:space="preserve">Ganapati, S. (2017) ‘Mobile location-based service (LBS) apps for the Public Sector’, Routledge Handbook on Information Technology in Government, pp. 108–123. doi:10.4324/9781315683645-7. </w:t>
      </w:r>
    </w:p>
    <w:p w14:paraId="6191B23B" w14:textId="337BB278" w:rsidR="00E26472" w:rsidRDefault="00E26472" w:rsidP="00521093">
      <w:r>
        <w:t xml:space="preserve">Hamzah, A. (2021) ‘Planning for optimal local involvement in tourism and partnership development’, Handbook for Sustainable Tourism Practitioners [Preprint]. doi:10.4337/9781839100895.00015. </w:t>
      </w:r>
    </w:p>
    <w:p w14:paraId="27AC5037" w14:textId="77777777" w:rsidR="00E26472" w:rsidRDefault="00E26472" w:rsidP="00E26472">
      <w:r>
        <w:t xml:space="preserve">Hospitality and Tourism Industry (2020) Critical Homework. Available at: https://www.criticalhomework.com/hospitality-and-tourism-industry/ (Accessed: 01 June 2024). </w:t>
      </w:r>
    </w:p>
    <w:p w14:paraId="4F23B38F" w14:textId="01D13988" w:rsidR="00E26472" w:rsidRDefault="00E26472" w:rsidP="00521093">
      <w:r>
        <w:t xml:space="preserve">How check-in wait times impact hotel guest satisfaction (2021) Stayntouch. Available at: https://www.stayntouch.com/blog/hotel-check-in-wait-times-impact-guest-satisfaction/ (Accessed: 01 June 2024). </w:t>
      </w:r>
    </w:p>
    <w:p w14:paraId="6021C426" w14:textId="77777777" w:rsidR="00E26472" w:rsidRDefault="00E26472" w:rsidP="00E26472">
      <w:r>
        <w:t xml:space="preserve">Halako Twalib, M. (2021) ‘Rules of engagement: Factors influencing employees engagement in insurance companies’, Journal of Human Resource Management, 9(3), p. 69. doi:10.11648/j.jhrm.20210903.13. </w:t>
      </w:r>
    </w:p>
    <w:p w14:paraId="4717338F" w14:textId="05B1F4E0" w:rsidR="00E26472" w:rsidRDefault="00E26472" w:rsidP="00521093">
      <w:r>
        <w:t xml:space="preserve">Heikki, J. and Hansen, E. (2018) Chapter 4: Strategy and strategic planning, Strategic Marketing in the Global Forest Industries. Available at: https://open.oregonstate.education/strategicmarketing/chapter/chapter-4-strategy-and-strategic-planning/ (Accessed: 01 June 2024). </w:t>
      </w:r>
    </w:p>
    <w:p w14:paraId="4FD2A3F2" w14:textId="77777777" w:rsidR="00521093" w:rsidRDefault="00521093" w:rsidP="00521093">
      <w:r>
        <w:t xml:space="preserve">Kempinski the Boulevard Dubai, Dubai (2023) HotelsCombined. Available at: https://www.hotelscombined.com/Hotel/Kempinski_The_Boulevard_Dubai.htm (Accessed: 31 May 2024). </w:t>
      </w:r>
    </w:p>
    <w:p w14:paraId="5EE859EC" w14:textId="77777777" w:rsidR="00521093" w:rsidRDefault="00521093" w:rsidP="00521093">
      <w:r>
        <w:t xml:space="preserve">Kenton, W. (2023) What is pest analysis? its applications and uses in business, Investopedia. Available at: https://www.investopedia.com/terms/p/pest-analysis.asp (Accessed: 31 May 2024). </w:t>
      </w:r>
    </w:p>
    <w:p w14:paraId="12CE98DD" w14:textId="77777777" w:rsidR="00521093" w:rsidRDefault="00521093" w:rsidP="00521093">
      <w:r>
        <w:t xml:space="preserve">Kimani, S. (2020) ‘Barriers to implementing Customer Service strategy’, Customer Service Management in Africa, pp. 71–85. doi:10.4324/9780429031342-8. </w:t>
      </w:r>
    </w:p>
    <w:p w14:paraId="72DAE8CD" w14:textId="77777777" w:rsidR="00E26472" w:rsidRDefault="00E26472" w:rsidP="00E26472">
      <w:r>
        <w:t xml:space="preserve">Kiryakova-Dineva, T. and Bozhkova, R. (2021) ‘Public health risk environment for Bulgarian smes (guest houses and Family Hotels) in the COVID-19 pandemic’, Risk, Crisis, and Disaster Management in Small and Medium-Sized Tourism Enterprises, pp. 77–102. doi:10.4018/978-1-7998-6996-2.ch004. </w:t>
      </w:r>
    </w:p>
    <w:p w14:paraId="6B093178" w14:textId="77777777" w:rsidR="00E26472" w:rsidRDefault="00E26472" w:rsidP="00E26472">
      <w:r>
        <w:t xml:space="preserve">Koo, B., Yu, J. and Han, H. (2020) ‘The role of loyalty programs in Boosting Hotel Guest Loyalty: Impact of switching barriers’, International Journal of Hospitality Management, 84, p. 102328. doi:10.1016/j.ijhm.2019.102328. </w:t>
      </w:r>
    </w:p>
    <w:p w14:paraId="5ABBCA12" w14:textId="77777777" w:rsidR="00E26472" w:rsidRDefault="00E26472" w:rsidP="00E26472">
      <w:r>
        <w:t xml:space="preserve">Kumar, N. (2023) How training evaluation can transform your training programs, eLearning Industry. Available at: https://elearningindustry.com/how-training-evaluation-can-transform-your-training-programs (Accessed: 01 June 2024). </w:t>
      </w:r>
    </w:p>
    <w:p w14:paraId="14C55F04" w14:textId="211CF942" w:rsidR="00E26472" w:rsidRDefault="00E26472" w:rsidP="00521093">
      <w:r>
        <w:t xml:space="preserve">Lee, M. and Kim, B. (2023) Effect of employee experience on organizational commitment: Case of South Korea, Behavioral sciences (Basel, Switzerland). Available at: https://www.ncbi.nlm.nih.gov/pmc/articles/PMC10376664/ (Accessed: 01 June 2024). </w:t>
      </w:r>
    </w:p>
    <w:p w14:paraId="1ACB1FDE" w14:textId="77777777" w:rsidR="00521093" w:rsidRDefault="00521093" w:rsidP="00521093">
      <w:r>
        <w:t xml:space="preserve">Ley, S. (2023) Mastering customer expectations: Hotels &amp; Attractions Guide, RSS. Available at: https://www.sojern.com/blog/managing-customer-expectations-for-hotels-and-attractions (Accessed: 31 May 2024). </w:t>
      </w:r>
    </w:p>
    <w:p w14:paraId="1FDCAF05" w14:textId="77777777" w:rsidR="00E26472" w:rsidRDefault="00E26472" w:rsidP="00E26472">
      <w:r>
        <w:t xml:space="preserve">Liu, W. and Liu, Y. (2022) The impact of incentives on job performance, business cycle, and Population Health in Emerging Economies, Frontiers in public health. Available at: https://www.ncbi.nlm.nih.gov/pmc/articles/PMC8866177/ (Accessed: 01 June 2024). </w:t>
      </w:r>
    </w:p>
    <w:p w14:paraId="7033088A" w14:textId="77777777" w:rsidR="00E26472" w:rsidRDefault="00E26472" w:rsidP="00E26472">
      <w:r>
        <w:t xml:space="preserve">Maverick, J.B. (2023) Is it more important for a company to lower costs or increase revenue?, Investopedia. Available at: https://www.investopedia.com/ask/answers/122214/company-it-more-important-lower-costs-or-increase-revenue.asp (Accessed: 01 June 2024). </w:t>
      </w:r>
    </w:p>
    <w:p w14:paraId="1CD3A8FB" w14:textId="77777777" w:rsidR="00E26472" w:rsidRDefault="00E26472" w:rsidP="00E26472">
      <w:r>
        <w:t xml:space="preserve">Mae, C. (2024) What are the sectors of the hospitality industry?, COTHM Dubai. Available at: https://cothm.ae/what-are-the-sectors-of-the-hospitality-industry/ (Accessed: 31 May 2024). </w:t>
      </w:r>
    </w:p>
    <w:p w14:paraId="7F06580E" w14:textId="77777777" w:rsidR="00E26472" w:rsidRDefault="00E26472" w:rsidP="00E26472">
      <w:r>
        <w:t xml:space="preserve">Manyika, J. (2017) Technology, jobs, and the future of work, McKinsey &amp; Company. Available at: https://www.mckinsey.com/featured-insights/employment-and-growth/technology-jobs-and-the-future-of-work (Accessed: 31 May 2024). </w:t>
      </w:r>
    </w:p>
    <w:p w14:paraId="57795E9D" w14:textId="77777777" w:rsidR="00E26472" w:rsidRDefault="00E26472" w:rsidP="00E26472">
      <w:r>
        <w:t xml:space="preserve">Marenko, B. and Haselager, P. (2021) ‘Marx in the smart living room: What would a Marx-oriented approach to smart objects be like?’, Designing Smart Objects in Everyday Life, pp. 169–184. doi:10.5040/9781350160156.ch-009. </w:t>
      </w:r>
    </w:p>
    <w:p w14:paraId="662F8719" w14:textId="77777777" w:rsidR="00E26472" w:rsidRDefault="00E26472" w:rsidP="00E26472">
      <w:r>
        <w:t xml:space="preserve">Mark, T.L. (2023) ‘The United States must improve its data infrastructure to ensure high-quality mental health care’, Frontiers in Health Services, 3. doi:10.3389/frhs.2023.1059049. </w:t>
      </w:r>
    </w:p>
    <w:p w14:paraId="485EB0A9" w14:textId="77777777" w:rsidR="00E26472" w:rsidRDefault="00E26472" w:rsidP="00E26472">
      <w:r>
        <w:t xml:space="preserve">McComb, S. and Kennedy, D. (2020) ‘What we learned about longitudinal team communication’, Computational Methods to Examine Team Communication, pp. 161–175. doi:10.1007/978-3-030-36159-4_8. </w:t>
      </w:r>
    </w:p>
    <w:p w14:paraId="48D9680C" w14:textId="7F927F59" w:rsidR="00E26472" w:rsidRDefault="00E26472" w:rsidP="00E26472">
      <w:r>
        <w:t xml:space="preserve">Mun, S.G., Park, E.O. and Woo, L. (2022) ‘Strategic target customers of food and beverage offerings in full-service hotels: Outside-hotel customers’, International Journal of Hospitality Management, 102, p. 103159. doi:10.1016/j.ijhm.2022.103159. </w:t>
      </w:r>
    </w:p>
    <w:p w14:paraId="316D1E1A" w14:textId="77777777" w:rsidR="00E26472" w:rsidRDefault="00E26472" w:rsidP="00E26472">
      <w:r>
        <w:t xml:space="preserve">Niosi, A. (2021) Consumer decision making process, Introduction to Consumer Behaviour. Available at: https://opentextbc.ca/introconsumerbehaviour/chapter/consumer-decision-making-process/ (Accessed: 01 June 2024). </w:t>
      </w:r>
    </w:p>
    <w:p w14:paraId="7D92495B" w14:textId="77777777" w:rsidR="00521093" w:rsidRDefault="00521093" w:rsidP="00521093">
      <w:r>
        <w:t xml:space="preserve">Our hotel overview: Kempinski the boulevard dubai, UAE (2023) Overview | Kempinski The Boulevard Dubai, UAE. Available at: https://www.kempinski.com/en/the-boulevard-dubai/overview/hotel-information/our-hotel (Accessed: 31 May 2024). </w:t>
      </w:r>
    </w:p>
    <w:p w14:paraId="701533B9" w14:textId="77777777" w:rsidR="00521093" w:rsidRDefault="00521093" w:rsidP="00521093">
      <w:r>
        <w:t xml:space="preserve">Piramanayagam, S., Sen, S. and Seal, P.P. (2023) ‘Sustainable consumption behaviour among guests in luxury hotels through the lens of the extended theory of planned behaviour’, Environment, Development and Sustainability [Preprint]. doi:10.1007/s10668-023-03686-z. </w:t>
      </w:r>
    </w:p>
    <w:p w14:paraId="786E3039" w14:textId="77777777" w:rsidR="00521093" w:rsidRDefault="00521093" w:rsidP="00521093">
      <w:r>
        <w:t xml:space="preserve">Pulido, A., Stone, D. and Strevel, J. (2014) The three Cs of customer satisfaction: Consistency, consistency, consistency, McKinsey &amp; Company. Available at: https://www.mckinsey.com/industries/retail/our-insights/the-three-cs-of-customer-satisfaction-consistency-consistency-consistency (Accessed: 31 May 2024). </w:t>
      </w:r>
    </w:p>
    <w:p w14:paraId="125529DA" w14:textId="77777777" w:rsidR="00E26472" w:rsidRDefault="00E26472" w:rsidP="00E26472">
      <w:r>
        <w:t xml:space="preserve">Peng, N. and Chen, A. (2019) ‘Examining consumers’ luxury hotel stay repurchase intentions-incorporating a luxury hotel brand attachment variable into a luxury consumption value model’, International Journal of Contemporary Hospitality Management, 31(3), pp. 1348–1366. doi:10.1108/ijchm-04-2018-0332. </w:t>
      </w:r>
    </w:p>
    <w:p w14:paraId="6DD7FEC1" w14:textId="017D2065" w:rsidR="00E26472" w:rsidRDefault="00E26472" w:rsidP="00521093">
      <w:r>
        <w:t xml:space="preserve">Rogal, I.A. (2010) ‘Instruction films are an effective component of Personnel Training System’, All Days [Preprint]. doi:10.2118/136149-ms. </w:t>
      </w:r>
    </w:p>
    <w:p w14:paraId="4ABCAD30" w14:textId="77777777" w:rsidR="00E26472" w:rsidRDefault="00E26472" w:rsidP="00E26472">
      <w:r>
        <w:t xml:space="preserve">Rosenthal, V. (2017) Kempinski hotels revamps its guest loyalty program, Hotel Management. Available at: https://www.hotelmanagement.net/guest-relations/kempinski-hotels-takes-guest-preference-for-redesigned-loyalty-program (Accessed: 31 May 2024). </w:t>
      </w:r>
    </w:p>
    <w:p w14:paraId="434CF450" w14:textId="77777777" w:rsidR="00E26472" w:rsidRDefault="00E26472" w:rsidP="00E26472">
      <w:r>
        <w:t xml:space="preserve">Subadra, I.N. (2021) ‘Destination Management Solution Post covid-19: Best practice from Bali – a world cultural tourism destination’, Tourism Destination Management in a Post-Pandemic Context, pp. 25–36. doi:10.1108/978-1-80071-511-020211024. </w:t>
      </w:r>
    </w:p>
    <w:p w14:paraId="66DD16B3" w14:textId="5491B839" w:rsidR="00E26472" w:rsidRDefault="00E26472" w:rsidP="00521093">
      <w:r>
        <w:t>Sufi, T. and Shojaie, N. (2018) ‘A Hotel Classification Framework for Quality Service’, Bridging Tourism Theory and Practice, pp. 229–244. doi:10.1108/s2042-144320180000009016</w:t>
      </w:r>
    </w:p>
    <w:p w14:paraId="68AF1C99" w14:textId="77777777" w:rsidR="00E26472" w:rsidRDefault="00E26472" w:rsidP="00E26472">
      <w:r>
        <w:t xml:space="preserve">Sari, N.P., Pantiyasa, I.W. and Purnantara, I.M. (2022) ‘Analisis Pola Kerjasama Reservation, reception, Dan Room Attendant Dalam Penanganan Tamu check-in Dan Check-out Di Hotel Sheraton bali kuta resort’, Jurnal Ilmiah Pariwisata dan Bisnis, 1(11), pp. 3209–3226. doi:10.22334/paris.v1i11.227. </w:t>
      </w:r>
    </w:p>
    <w:p w14:paraId="2497A559" w14:textId="27DFD918" w:rsidR="00E26472" w:rsidRDefault="00E26472" w:rsidP="00521093">
      <w:r>
        <w:t xml:space="preserve">Smiley, F. (2018) Leadership guide to conflict and conflict management, Leadership in Healthcare and Public Health. Available at: https://ohiostate.pressbooks.pub/pubhhmp6615/chapter/leadership-guide-to-conflict-and-conflict-management/ (Accessed: 01 June 2024). </w:t>
      </w:r>
    </w:p>
    <w:p w14:paraId="420E40D6" w14:textId="77777777" w:rsidR="00E26472" w:rsidRDefault="00E26472" w:rsidP="00E26472">
      <w:r>
        <w:t xml:space="preserve">Sakulyeva, T.N. and Zalikhina, K.A. (2020) ‘Development of Transport Customer Service in Russia to attract tourist flows’, Proceedings of the “New Silk Road: Business Cooperation and Prospective of Economic Development” (NSRBCPED 2019) [Preprint]. doi:10.2991/aebmr.k.200324.063. </w:t>
      </w:r>
    </w:p>
    <w:p w14:paraId="37DA2690" w14:textId="77777777" w:rsidR="00E26472" w:rsidRDefault="00E26472" w:rsidP="00E26472">
      <w:r>
        <w:t xml:space="preserve">Sarff, L. and O’Brien, R. (2020) ‘Evidence-based quality improvement training programs’, Journal of Nursing Care Quality, 35(2), pp. 95–101. doi:10.1097/ncq.0000000000000416. </w:t>
      </w:r>
    </w:p>
    <w:p w14:paraId="47064478" w14:textId="77777777" w:rsidR="00E26472" w:rsidRDefault="00E26472" w:rsidP="00E26472">
      <w:r>
        <w:t xml:space="preserve">Submissions, R. (2023) The power of energy efficient renovations: Why building upgrades are key to fighting climate change, ArchDaily. Available at: https://www.archdaily.com/999955/the-power-of-energy-efficient-renovations-why-building-upgrades-are-key-to-fighting-climate-change (Accessed: 01 June 2024). </w:t>
      </w:r>
    </w:p>
    <w:p w14:paraId="02423C41" w14:textId="28C37C5C" w:rsidR="00E26472" w:rsidRDefault="00E26472" w:rsidP="00521093">
      <w:r>
        <w:t>Wicaksono, T. and Illes, C.B. (2023) ‘Investigating Priority Service attribute for online travel agencies (OTA) Mobile App Development using AHP framework’, Journal of Tourism and Economic, 5(2), pp. 120–129. doi:10.36594/jtec.v5i2.155</w:t>
      </w:r>
    </w:p>
    <w:p w14:paraId="3B52F0EB" w14:textId="425DF674" w:rsidR="00E26472" w:rsidRDefault="00521093" w:rsidP="000E6673">
      <w:r>
        <w:t>Wang, C.-H. and Wu, X. (2019) ‘Performance analysis of a security-check system with four types of inspection channels for high-speed rail stations in China’, Smart Service Systems, Operations Management, and Analytics, pp. 7–16. doi:10.1007/978-3-030-30967-1_2.</w:t>
      </w:r>
    </w:p>
    <w:p w14:paraId="2D4AFBF2" w14:textId="77777777" w:rsidR="00E26472" w:rsidRDefault="00E26472" w:rsidP="00E26472">
      <w:r>
        <w:t xml:space="preserve">Szende, P., Bagnera, S.M. and Cole, D.C. (2020) ‘Housekeeping guest satisfaction scores’, Human Resource Management in Hospitality Cases, pp. 105–106. doi:10.4324/9781351233316-30. </w:t>
      </w:r>
    </w:p>
    <w:p w14:paraId="30B04C61" w14:textId="77777777" w:rsidR="00E26472" w:rsidRDefault="00E26472" w:rsidP="00E26472">
      <w:r>
        <w:t xml:space="preserve">Viter, I. (2023) A start-to-finish guide to improve operational efficiency, A Start-to-Finish Guide to Improve Operational Efficiency. Available at: https://www.forecast.app/blog/improving-operational-efficiency (Accessed: 01 June 2024). </w:t>
      </w:r>
    </w:p>
    <w:p w14:paraId="7C908F99" w14:textId="766EFA6E" w:rsidR="00E26472" w:rsidRDefault="00E26472" w:rsidP="00E26472">
      <w:r>
        <w:t>Zhu, Q. and Leibowicz, B.D. (2020) ‘Vehicle efficiency improvements, urban form, and energy use impacts’, Cities, 97, p. 102486. doi:10.1016/j.cities.2019.102486.</w:t>
      </w:r>
    </w:p>
    <w:p w14:paraId="02E6E2E0" w14:textId="77777777" w:rsidR="00E26472" w:rsidRPr="00940028" w:rsidRDefault="00E26472" w:rsidP="000E6673"/>
    <w:sectPr w:rsidR="00E26472" w:rsidRPr="00940028" w:rsidSect="00684E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C29C2" w14:textId="77777777" w:rsidR="00E6168F" w:rsidRDefault="00E6168F" w:rsidP="00F64EDA">
      <w:pPr>
        <w:spacing w:after="0" w:line="240" w:lineRule="auto"/>
      </w:pPr>
      <w:r>
        <w:separator/>
      </w:r>
    </w:p>
  </w:endnote>
  <w:endnote w:type="continuationSeparator" w:id="0">
    <w:p w14:paraId="3A1A6E0E" w14:textId="77777777" w:rsidR="00E6168F" w:rsidRDefault="00E6168F" w:rsidP="00F64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BBFE7" w14:textId="77777777" w:rsidR="00E6168F" w:rsidRDefault="00E6168F" w:rsidP="00F64EDA">
      <w:pPr>
        <w:spacing w:after="0" w:line="240" w:lineRule="auto"/>
      </w:pPr>
      <w:r>
        <w:separator/>
      </w:r>
    </w:p>
  </w:footnote>
  <w:footnote w:type="continuationSeparator" w:id="0">
    <w:p w14:paraId="6F70DB0F" w14:textId="77777777" w:rsidR="00E6168F" w:rsidRDefault="00E6168F" w:rsidP="00F64E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17116"/>
    <w:multiLevelType w:val="hybridMultilevel"/>
    <w:tmpl w:val="3236B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1925A7"/>
    <w:multiLevelType w:val="hybridMultilevel"/>
    <w:tmpl w:val="679661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9752F5"/>
    <w:multiLevelType w:val="hybridMultilevel"/>
    <w:tmpl w:val="902A1E4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3B87493"/>
    <w:multiLevelType w:val="hybridMultilevel"/>
    <w:tmpl w:val="F30CC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45A26"/>
    <w:multiLevelType w:val="hybridMultilevel"/>
    <w:tmpl w:val="74160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387F54"/>
    <w:multiLevelType w:val="hybridMultilevel"/>
    <w:tmpl w:val="3AF05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EE3CF5"/>
    <w:multiLevelType w:val="hybridMultilevel"/>
    <w:tmpl w:val="9222C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D61EF1"/>
    <w:multiLevelType w:val="hybridMultilevel"/>
    <w:tmpl w:val="76FAF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E14BBB"/>
    <w:multiLevelType w:val="hybridMultilevel"/>
    <w:tmpl w:val="0F2C4B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AD69F8"/>
    <w:multiLevelType w:val="hybridMultilevel"/>
    <w:tmpl w:val="369EA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CE05CE"/>
    <w:multiLevelType w:val="hybridMultilevel"/>
    <w:tmpl w:val="CBAAB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EF6825"/>
    <w:multiLevelType w:val="hybridMultilevel"/>
    <w:tmpl w:val="595C7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8545E2"/>
    <w:multiLevelType w:val="hybridMultilevel"/>
    <w:tmpl w:val="74045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B82E41"/>
    <w:multiLevelType w:val="hybridMultilevel"/>
    <w:tmpl w:val="3D344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FD044F"/>
    <w:multiLevelType w:val="hybridMultilevel"/>
    <w:tmpl w:val="DBD4F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8D0F89"/>
    <w:multiLevelType w:val="hybridMultilevel"/>
    <w:tmpl w:val="47609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EB3CA8"/>
    <w:multiLevelType w:val="hybridMultilevel"/>
    <w:tmpl w:val="7062E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0600566">
    <w:abstractNumId w:val="5"/>
  </w:num>
  <w:num w:numId="2" w16cid:durableId="1691685317">
    <w:abstractNumId w:val="12"/>
  </w:num>
  <w:num w:numId="3" w16cid:durableId="687831599">
    <w:abstractNumId w:val="7"/>
  </w:num>
  <w:num w:numId="4" w16cid:durableId="1303659763">
    <w:abstractNumId w:val="14"/>
  </w:num>
  <w:num w:numId="5" w16cid:durableId="520901738">
    <w:abstractNumId w:val="9"/>
  </w:num>
  <w:num w:numId="6" w16cid:durableId="1577931540">
    <w:abstractNumId w:val="15"/>
  </w:num>
  <w:num w:numId="7" w16cid:durableId="342784672">
    <w:abstractNumId w:val="3"/>
  </w:num>
  <w:num w:numId="8" w16cid:durableId="185600570">
    <w:abstractNumId w:val="16"/>
  </w:num>
  <w:num w:numId="9" w16cid:durableId="604731384">
    <w:abstractNumId w:val="4"/>
  </w:num>
  <w:num w:numId="10" w16cid:durableId="1495758238">
    <w:abstractNumId w:val="0"/>
  </w:num>
  <w:num w:numId="11" w16cid:durableId="1057626345">
    <w:abstractNumId w:val="10"/>
  </w:num>
  <w:num w:numId="12" w16cid:durableId="196938831">
    <w:abstractNumId w:val="11"/>
  </w:num>
  <w:num w:numId="13" w16cid:durableId="1061559568">
    <w:abstractNumId w:val="1"/>
  </w:num>
  <w:num w:numId="14" w16cid:durableId="938102927">
    <w:abstractNumId w:val="6"/>
  </w:num>
  <w:num w:numId="15" w16cid:durableId="1397245034">
    <w:abstractNumId w:val="2"/>
  </w:num>
  <w:num w:numId="16" w16cid:durableId="970676008">
    <w:abstractNumId w:val="13"/>
  </w:num>
  <w:num w:numId="17" w16cid:durableId="19848943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EC8"/>
    <w:rsid w:val="00096695"/>
    <w:rsid w:val="000E6673"/>
    <w:rsid w:val="00171A45"/>
    <w:rsid w:val="002C2CB5"/>
    <w:rsid w:val="003A1C08"/>
    <w:rsid w:val="00521093"/>
    <w:rsid w:val="00523411"/>
    <w:rsid w:val="005310C0"/>
    <w:rsid w:val="00684EC8"/>
    <w:rsid w:val="007147A0"/>
    <w:rsid w:val="007D79BE"/>
    <w:rsid w:val="00837B78"/>
    <w:rsid w:val="008748AE"/>
    <w:rsid w:val="008A526D"/>
    <w:rsid w:val="00940028"/>
    <w:rsid w:val="009E6876"/>
    <w:rsid w:val="00AE3E38"/>
    <w:rsid w:val="00BF1370"/>
    <w:rsid w:val="00D02473"/>
    <w:rsid w:val="00D47EBC"/>
    <w:rsid w:val="00D578A9"/>
    <w:rsid w:val="00E26472"/>
    <w:rsid w:val="00E6168F"/>
    <w:rsid w:val="00F0675F"/>
    <w:rsid w:val="00F459F5"/>
    <w:rsid w:val="00F64EDA"/>
    <w:rsid w:val="00FF7946"/>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7BC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EC8"/>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684EC8"/>
    <w:pPr>
      <w:outlineLvl w:val="0"/>
    </w:pPr>
    <w:rPr>
      <w:b/>
      <w:bCs/>
    </w:rPr>
  </w:style>
  <w:style w:type="paragraph" w:styleId="Heading2">
    <w:name w:val="heading 2"/>
    <w:basedOn w:val="Normal"/>
    <w:next w:val="Normal"/>
    <w:link w:val="Heading2Char"/>
    <w:uiPriority w:val="9"/>
    <w:unhideWhenUsed/>
    <w:qFormat/>
    <w:rsid w:val="00684EC8"/>
    <w:pPr>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84EC8"/>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684EC8"/>
    <w:rPr>
      <w:rFonts w:eastAsiaTheme="minorEastAsia"/>
      <w:lang w:val="en-US"/>
      <w14:ligatures w14:val="none"/>
    </w:rPr>
  </w:style>
  <w:style w:type="character" w:customStyle="1" w:styleId="Heading1Char">
    <w:name w:val="Heading 1 Char"/>
    <w:basedOn w:val="DefaultParagraphFont"/>
    <w:link w:val="Heading1"/>
    <w:uiPriority w:val="9"/>
    <w:rsid w:val="00684EC8"/>
    <w:rPr>
      <w:rFonts w:ascii="Times New Roman" w:hAnsi="Times New Roman" w:cs="Times New Roman"/>
      <w:b/>
      <w:bCs/>
      <w:sz w:val="24"/>
      <w:szCs w:val="24"/>
    </w:rPr>
  </w:style>
  <w:style w:type="paragraph" w:styleId="TOCHeading">
    <w:name w:val="TOC Heading"/>
    <w:basedOn w:val="Heading1"/>
    <w:next w:val="Normal"/>
    <w:uiPriority w:val="39"/>
    <w:unhideWhenUsed/>
    <w:qFormat/>
    <w:rsid w:val="00684EC8"/>
    <w:pPr>
      <w:outlineLvl w:val="9"/>
    </w:pPr>
    <w:rPr>
      <w:lang w:val="en-US"/>
      <w14:ligatures w14:val="none"/>
    </w:rPr>
  </w:style>
  <w:style w:type="character" w:customStyle="1" w:styleId="Heading2Char">
    <w:name w:val="Heading 2 Char"/>
    <w:basedOn w:val="DefaultParagraphFont"/>
    <w:link w:val="Heading2"/>
    <w:uiPriority w:val="9"/>
    <w:rsid w:val="00684EC8"/>
    <w:rPr>
      <w:rFonts w:ascii="Times New Roman" w:hAnsi="Times New Roman" w:cs="Times New Roman"/>
      <w:b/>
      <w:bCs/>
      <w:i/>
      <w:iCs/>
      <w:sz w:val="24"/>
      <w:szCs w:val="24"/>
    </w:rPr>
  </w:style>
  <w:style w:type="paragraph" w:styleId="TOC1">
    <w:name w:val="toc 1"/>
    <w:basedOn w:val="Normal"/>
    <w:next w:val="Normal"/>
    <w:autoRedefine/>
    <w:uiPriority w:val="39"/>
    <w:unhideWhenUsed/>
    <w:rsid w:val="00940028"/>
    <w:pPr>
      <w:spacing w:after="100"/>
    </w:pPr>
  </w:style>
  <w:style w:type="paragraph" w:styleId="TOC2">
    <w:name w:val="toc 2"/>
    <w:basedOn w:val="Normal"/>
    <w:next w:val="Normal"/>
    <w:autoRedefine/>
    <w:uiPriority w:val="39"/>
    <w:unhideWhenUsed/>
    <w:rsid w:val="00940028"/>
    <w:pPr>
      <w:spacing w:after="100"/>
      <w:ind w:left="240"/>
    </w:pPr>
  </w:style>
  <w:style w:type="character" w:styleId="Hyperlink">
    <w:name w:val="Hyperlink"/>
    <w:basedOn w:val="DefaultParagraphFont"/>
    <w:uiPriority w:val="99"/>
    <w:unhideWhenUsed/>
    <w:rsid w:val="00940028"/>
    <w:rPr>
      <w:color w:val="0563C1" w:themeColor="hyperlink"/>
      <w:u w:val="single"/>
    </w:rPr>
  </w:style>
  <w:style w:type="paragraph" w:styleId="ListParagraph">
    <w:name w:val="List Paragraph"/>
    <w:basedOn w:val="Normal"/>
    <w:uiPriority w:val="34"/>
    <w:qFormat/>
    <w:rsid w:val="00940028"/>
    <w:pPr>
      <w:ind w:left="720"/>
      <w:contextualSpacing/>
    </w:pPr>
  </w:style>
  <w:style w:type="paragraph" w:styleId="Header">
    <w:name w:val="header"/>
    <w:basedOn w:val="Normal"/>
    <w:link w:val="HeaderChar"/>
    <w:uiPriority w:val="99"/>
    <w:unhideWhenUsed/>
    <w:rsid w:val="00F64E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EDA"/>
    <w:rPr>
      <w:rFonts w:ascii="Times New Roman" w:hAnsi="Times New Roman" w:cs="Times New Roman"/>
      <w:sz w:val="24"/>
      <w:szCs w:val="24"/>
    </w:rPr>
  </w:style>
  <w:style w:type="paragraph" w:styleId="Footer">
    <w:name w:val="footer"/>
    <w:basedOn w:val="Normal"/>
    <w:link w:val="FooterChar"/>
    <w:uiPriority w:val="99"/>
    <w:unhideWhenUsed/>
    <w:rsid w:val="00F64E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ED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509634">
      <w:bodyDiv w:val="1"/>
      <w:marLeft w:val="0"/>
      <w:marRight w:val="0"/>
      <w:marTop w:val="0"/>
      <w:marBottom w:val="0"/>
      <w:divBdr>
        <w:top w:val="none" w:sz="0" w:space="0" w:color="auto"/>
        <w:left w:val="none" w:sz="0" w:space="0" w:color="auto"/>
        <w:bottom w:val="none" w:sz="0" w:space="0" w:color="auto"/>
        <w:right w:val="none" w:sz="0" w:space="0" w:color="auto"/>
      </w:divBdr>
      <w:divsChild>
        <w:div w:id="1671712869">
          <w:marLeft w:val="0"/>
          <w:marRight w:val="0"/>
          <w:marTop w:val="0"/>
          <w:marBottom w:val="0"/>
          <w:divBdr>
            <w:top w:val="none" w:sz="0" w:space="0" w:color="auto"/>
            <w:left w:val="none" w:sz="0" w:space="0" w:color="auto"/>
            <w:bottom w:val="none" w:sz="0" w:space="0" w:color="auto"/>
            <w:right w:val="none" w:sz="0" w:space="0" w:color="auto"/>
          </w:divBdr>
          <w:divsChild>
            <w:div w:id="831409593">
              <w:marLeft w:val="0"/>
              <w:marRight w:val="0"/>
              <w:marTop w:val="0"/>
              <w:marBottom w:val="0"/>
              <w:divBdr>
                <w:top w:val="none" w:sz="0" w:space="0" w:color="auto"/>
                <w:left w:val="none" w:sz="0" w:space="0" w:color="auto"/>
                <w:bottom w:val="none" w:sz="0" w:space="0" w:color="auto"/>
                <w:right w:val="none" w:sz="0" w:space="0" w:color="auto"/>
              </w:divBdr>
            </w:div>
          </w:divsChild>
        </w:div>
        <w:div w:id="281110667">
          <w:marLeft w:val="0"/>
          <w:marRight w:val="0"/>
          <w:marTop w:val="0"/>
          <w:marBottom w:val="0"/>
          <w:divBdr>
            <w:top w:val="none" w:sz="0" w:space="0" w:color="auto"/>
            <w:left w:val="none" w:sz="0" w:space="0" w:color="auto"/>
            <w:bottom w:val="none" w:sz="0" w:space="0" w:color="auto"/>
            <w:right w:val="none" w:sz="0" w:space="0" w:color="auto"/>
          </w:divBdr>
          <w:divsChild>
            <w:div w:id="1295022072">
              <w:marLeft w:val="0"/>
              <w:marRight w:val="0"/>
              <w:marTop w:val="0"/>
              <w:marBottom w:val="0"/>
              <w:divBdr>
                <w:top w:val="none" w:sz="0" w:space="0" w:color="auto"/>
                <w:left w:val="none" w:sz="0" w:space="0" w:color="auto"/>
                <w:bottom w:val="none" w:sz="0" w:space="0" w:color="auto"/>
                <w:right w:val="none" w:sz="0" w:space="0" w:color="auto"/>
              </w:divBdr>
            </w:div>
          </w:divsChild>
        </w:div>
        <w:div w:id="2024165640">
          <w:marLeft w:val="0"/>
          <w:marRight w:val="0"/>
          <w:marTop w:val="0"/>
          <w:marBottom w:val="0"/>
          <w:divBdr>
            <w:top w:val="none" w:sz="0" w:space="0" w:color="auto"/>
            <w:left w:val="none" w:sz="0" w:space="0" w:color="auto"/>
            <w:bottom w:val="none" w:sz="0" w:space="0" w:color="auto"/>
            <w:right w:val="none" w:sz="0" w:space="0" w:color="auto"/>
          </w:divBdr>
          <w:divsChild>
            <w:div w:id="1349672639">
              <w:marLeft w:val="0"/>
              <w:marRight w:val="0"/>
              <w:marTop w:val="0"/>
              <w:marBottom w:val="0"/>
              <w:divBdr>
                <w:top w:val="none" w:sz="0" w:space="0" w:color="auto"/>
                <w:left w:val="none" w:sz="0" w:space="0" w:color="auto"/>
                <w:bottom w:val="none" w:sz="0" w:space="0" w:color="auto"/>
                <w:right w:val="none" w:sz="0" w:space="0" w:color="auto"/>
              </w:divBdr>
            </w:div>
          </w:divsChild>
        </w:div>
        <w:div w:id="1541554108">
          <w:marLeft w:val="0"/>
          <w:marRight w:val="0"/>
          <w:marTop w:val="0"/>
          <w:marBottom w:val="0"/>
          <w:divBdr>
            <w:top w:val="none" w:sz="0" w:space="0" w:color="auto"/>
            <w:left w:val="none" w:sz="0" w:space="0" w:color="auto"/>
            <w:bottom w:val="none" w:sz="0" w:space="0" w:color="auto"/>
            <w:right w:val="none" w:sz="0" w:space="0" w:color="auto"/>
          </w:divBdr>
          <w:divsChild>
            <w:div w:id="82439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914201">
      <w:bodyDiv w:val="1"/>
      <w:marLeft w:val="0"/>
      <w:marRight w:val="0"/>
      <w:marTop w:val="0"/>
      <w:marBottom w:val="0"/>
      <w:divBdr>
        <w:top w:val="none" w:sz="0" w:space="0" w:color="auto"/>
        <w:left w:val="none" w:sz="0" w:space="0" w:color="auto"/>
        <w:bottom w:val="none" w:sz="0" w:space="0" w:color="auto"/>
        <w:right w:val="none" w:sz="0" w:space="0" w:color="auto"/>
      </w:divBdr>
      <w:divsChild>
        <w:div w:id="83495241">
          <w:marLeft w:val="0"/>
          <w:marRight w:val="0"/>
          <w:marTop w:val="0"/>
          <w:marBottom w:val="0"/>
          <w:divBdr>
            <w:top w:val="none" w:sz="0" w:space="0" w:color="auto"/>
            <w:left w:val="none" w:sz="0" w:space="0" w:color="auto"/>
            <w:bottom w:val="none" w:sz="0" w:space="0" w:color="auto"/>
            <w:right w:val="none" w:sz="0" w:space="0" w:color="auto"/>
          </w:divBdr>
          <w:divsChild>
            <w:div w:id="756635964">
              <w:marLeft w:val="0"/>
              <w:marRight w:val="0"/>
              <w:marTop w:val="0"/>
              <w:marBottom w:val="0"/>
              <w:divBdr>
                <w:top w:val="none" w:sz="0" w:space="0" w:color="auto"/>
                <w:left w:val="none" w:sz="0" w:space="0" w:color="auto"/>
                <w:bottom w:val="none" w:sz="0" w:space="0" w:color="auto"/>
                <w:right w:val="none" w:sz="0" w:space="0" w:color="auto"/>
              </w:divBdr>
            </w:div>
          </w:divsChild>
        </w:div>
        <w:div w:id="1615401783">
          <w:marLeft w:val="0"/>
          <w:marRight w:val="0"/>
          <w:marTop w:val="0"/>
          <w:marBottom w:val="0"/>
          <w:divBdr>
            <w:top w:val="none" w:sz="0" w:space="0" w:color="auto"/>
            <w:left w:val="none" w:sz="0" w:space="0" w:color="auto"/>
            <w:bottom w:val="none" w:sz="0" w:space="0" w:color="auto"/>
            <w:right w:val="none" w:sz="0" w:space="0" w:color="auto"/>
          </w:divBdr>
          <w:divsChild>
            <w:div w:id="1249386167">
              <w:marLeft w:val="0"/>
              <w:marRight w:val="0"/>
              <w:marTop w:val="0"/>
              <w:marBottom w:val="0"/>
              <w:divBdr>
                <w:top w:val="none" w:sz="0" w:space="0" w:color="auto"/>
                <w:left w:val="none" w:sz="0" w:space="0" w:color="auto"/>
                <w:bottom w:val="none" w:sz="0" w:space="0" w:color="auto"/>
                <w:right w:val="none" w:sz="0" w:space="0" w:color="auto"/>
              </w:divBdr>
            </w:div>
          </w:divsChild>
        </w:div>
        <w:div w:id="1515338478">
          <w:marLeft w:val="0"/>
          <w:marRight w:val="0"/>
          <w:marTop w:val="0"/>
          <w:marBottom w:val="0"/>
          <w:divBdr>
            <w:top w:val="none" w:sz="0" w:space="0" w:color="auto"/>
            <w:left w:val="none" w:sz="0" w:space="0" w:color="auto"/>
            <w:bottom w:val="none" w:sz="0" w:space="0" w:color="auto"/>
            <w:right w:val="none" w:sz="0" w:space="0" w:color="auto"/>
          </w:divBdr>
          <w:divsChild>
            <w:div w:id="546112434">
              <w:marLeft w:val="0"/>
              <w:marRight w:val="0"/>
              <w:marTop w:val="0"/>
              <w:marBottom w:val="0"/>
              <w:divBdr>
                <w:top w:val="none" w:sz="0" w:space="0" w:color="auto"/>
                <w:left w:val="none" w:sz="0" w:space="0" w:color="auto"/>
                <w:bottom w:val="none" w:sz="0" w:space="0" w:color="auto"/>
                <w:right w:val="none" w:sz="0" w:space="0" w:color="auto"/>
              </w:divBdr>
            </w:div>
          </w:divsChild>
        </w:div>
        <w:div w:id="1182936736">
          <w:marLeft w:val="0"/>
          <w:marRight w:val="0"/>
          <w:marTop w:val="0"/>
          <w:marBottom w:val="0"/>
          <w:divBdr>
            <w:top w:val="none" w:sz="0" w:space="0" w:color="auto"/>
            <w:left w:val="none" w:sz="0" w:space="0" w:color="auto"/>
            <w:bottom w:val="none" w:sz="0" w:space="0" w:color="auto"/>
            <w:right w:val="none" w:sz="0" w:space="0" w:color="auto"/>
          </w:divBdr>
          <w:divsChild>
            <w:div w:id="1296911634">
              <w:marLeft w:val="0"/>
              <w:marRight w:val="0"/>
              <w:marTop w:val="0"/>
              <w:marBottom w:val="0"/>
              <w:divBdr>
                <w:top w:val="none" w:sz="0" w:space="0" w:color="auto"/>
                <w:left w:val="none" w:sz="0" w:space="0" w:color="auto"/>
                <w:bottom w:val="none" w:sz="0" w:space="0" w:color="auto"/>
                <w:right w:val="none" w:sz="0" w:space="0" w:color="auto"/>
              </w:divBdr>
            </w:div>
          </w:divsChild>
        </w:div>
        <w:div w:id="1682538358">
          <w:marLeft w:val="0"/>
          <w:marRight w:val="0"/>
          <w:marTop w:val="0"/>
          <w:marBottom w:val="0"/>
          <w:divBdr>
            <w:top w:val="none" w:sz="0" w:space="0" w:color="auto"/>
            <w:left w:val="none" w:sz="0" w:space="0" w:color="auto"/>
            <w:bottom w:val="none" w:sz="0" w:space="0" w:color="auto"/>
            <w:right w:val="none" w:sz="0" w:space="0" w:color="auto"/>
          </w:divBdr>
          <w:divsChild>
            <w:div w:id="909540707">
              <w:marLeft w:val="0"/>
              <w:marRight w:val="0"/>
              <w:marTop w:val="0"/>
              <w:marBottom w:val="0"/>
              <w:divBdr>
                <w:top w:val="none" w:sz="0" w:space="0" w:color="auto"/>
                <w:left w:val="none" w:sz="0" w:space="0" w:color="auto"/>
                <w:bottom w:val="none" w:sz="0" w:space="0" w:color="auto"/>
                <w:right w:val="none" w:sz="0" w:space="0" w:color="auto"/>
              </w:divBdr>
            </w:div>
          </w:divsChild>
        </w:div>
        <w:div w:id="535120772">
          <w:marLeft w:val="0"/>
          <w:marRight w:val="0"/>
          <w:marTop w:val="0"/>
          <w:marBottom w:val="0"/>
          <w:divBdr>
            <w:top w:val="none" w:sz="0" w:space="0" w:color="auto"/>
            <w:left w:val="none" w:sz="0" w:space="0" w:color="auto"/>
            <w:bottom w:val="none" w:sz="0" w:space="0" w:color="auto"/>
            <w:right w:val="none" w:sz="0" w:space="0" w:color="auto"/>
          </w:divBdr>
          <w:divsChild>
            <w:div w:id="2525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689311">
      <w:bodyDiv w:val="1"/>
      <w:marLeft w:val="0"/>
      <w:marRight w:val="0"/>
      <w:marTop w:val="0"/>
      <w:marBottom w:val="0"/>
      <w:divBdr>
        <w:top w:val="none" w:sz="0" w:space="0" w:color="auto"/>
        <w:left w:val="none" w:sz="0" w:space="0" w:color="auto"/>
        <w:bottom w:val="none" w:sz="0" w:space="0" w:color="auto"/>
        <w:right w:val="none" w:sz="0" w:space="0" w:color="auto"/>
      </w:divBdr>
      <w:divsChild>
        <w:div w:id="1397938">
          <w:marLeft w:val="0"/>
          <w:marRight w:val="0"/>
          <w:marTop w:val="0"/>
          <w:marBottom w:val="0"/>
          <w:divBdr>
            <w:top w:val="none" w:sz="0" w:space="0" w:color="auto"/>
            <w:left w:val="none" w:sz="0" w:space="0" w:color="auto"/>
            <w:bottom w:val="none" w:sz="0" w:space="0" w:color="auto"/>
            <w:right w:val="none" w:sz="0" w:space="0" w:color="auto"/>
          </w:divBdr>
          <w:divsChild>
            <w:div w:id="1566572794">
              <w:marLeft w:val="0"/>
              <w:marRight w:val="0"/>
              <w:marTop w:val="0"/>
              <w:marBottom w:val="0"/>
              <w:divBdr>
                <w:top w:val="none" w:sz="0" w:space="0" w:color="auto"/>
                <w:left w:val="none" w:sz="0" w:space="0" w:color="auto"/>
                <w:bottom w:val="none" w:sz="0" w:space="0" w:color="auto"/>
                <w:right w:val="none" w:sz="0" w:space="0" w:color="auto"/>
              </w:divBdr>
            </w:div>
          </w:divsChild>
        </w:div>
        <w:div w:id="1626302843">
          <w:marLeft w:val="0"/>
          <w:marRight w:val="0"/>
          <w:marTop w:val="0"/>
          <w:marBottom w:val="0"/>
          <w:divBdr>
            <w:top w:val="none" w:sz="0" w:space="0" w:color="auto"/>
            <w:left w:val="none" w:sz="0" w:space="0" w:color="auto"/>
            <w:bottom w:val="none" w:sz="0" w:space="0" w:color="auto"/>
            <w:right w:val="none" w:sz="0" w:space="0" w:color="auto"/>
          </w:divBdr>
          <w:divsChild>
            <w:div w:id="1363556015">
              <w:marLeft w:val="0"/>
              <w:marRight w:val="0"/>
              <w:marTop w:val="0"/>
              <w:marBottom w:val="0"/>
              <w:divBdr>
                <w:top w:val="none" w:sz="0" w:space="0" w:color="auto"/>
                <w:left w:val="none" w:sz="0" w:space="0" w:color="auto"/>
                <w:bottom w:val="none" w:sz="0" w:space="0" w:color="auto"/>
                <w:right w:val="none" w:sz="0" w:space="0" w:color="auto"/>
              </w:divBdr>
            </w:div>
          </w:divsChild>
        </w:div>
        <w:div w:id="285817441">
          <w:marLeft w:val="0"/>
          <w:marRight w:val="0"/>
          <w:marTop w:val="0"/>
          <w:marBottom w:val="0"/>
          <w:divBdr>
            <w:top w:val="none" w:sz="0" w:space="0" w:color="auto"/>
            <w:left w:val="none" w:sz="0" w:space="0" w:color="auto"/>
            <w:bottom w:val="none" w:sz="0" w:space="0" w:color="auto"/>
            <w:right w:val="none" w:sz="0" w:space="0" w:color="auto"/>
          </w:divBdr>
          <w:divsChild>
            <w:div w:id="744574058">
              <w:marLeft w:val="0"/>
              <w:marRight w:val="0"/>
              <w:marTop w:val="0"/>
              <w:marBottom w:val="0"/>
              <w:divBdr>
                <w:top w:val="none" w:sz="0" w:space="0" w:color="auto"/>
                <w:left w:val="none" w:sz="0" w:space="0" w:color="auto"/>
                <w:bottom w:val="none" w:sz="0" w:space="0" w:color="auto"/>
                <w:right w:val="none" w:sz="0" w:space="0" w:color="auto"/>
              </w:divBdr>
            </w:div>
          </w:divsChild>
        </w:div>
        <w:div w:id="975380836">
          <w:marLeft w:val="0"/>
          <w:marRight w:val="0"/>
          <w:marTop w:val="0"/>
          <w:marBottom w:val="0"/>
          <w:divBdr>
            <w:top w:val="none" w:sz="0" w:space="0" w:color="auto"/>
            <w:left w:val="none" w:sz="0" w:space="0" w:color="auto"/>
            <w:bottom w:val="none" w:sz="0" w:space="0" w:color="auto"/>
            <w:right w:val="none" w:sz="0" w:space="0" w:color="auto"/>
          </w:divBdr>
          <w:divsChild>
            <w:div w:id="73848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94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85931-8686-47BB-9BDD-74879F8E7B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8787</Words>
  <Characters>50090</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2024-05-31T19:58:00Z</dcterms:created>
  <dcterms:modified xsi:type="dcterms:W3CDTF">2024-05-31T19:58:00Z</dcterms:modified>
</cp:coreProperties>
</file>