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6CE8B1" w14:textId="2992EEA6" w:rsidR="005F0053" w:rsidRDefault="009A0ECE" w:rsidP="00E611D9">
      <w:pPr>
        <w:pStyle w:val="AssignHeader"/>
      </w:pPr>
      <w:r>
        <w:t>ECAD6009– Part A</w:t>
      </w:r>
    </w:p>
    <w:p w14:paraId="118CB437" w14:textId="53E7386F" w:rsidR="006419C3" w:rsidRDefault="009A0ECE" w:rsidP="00E611D9">
      <w:pPr>
        <w:pStyle w:val="AssignHeader"/>
      </w:pPr>
      <w:r>
        <w:t xml:space="preserve"> </w:t>
      </w:r>
      <w:r w:rsidR="005F0053" w:rsidRPr="005F0053">
        <w:rPr>
          <w:bCs/>
          <w:lang w:val="en-US"/>
        </w:rPr>
        <w:t xml:space="preserve">A presentation as to how one school has used a community project to deliver one of the four purposes to learners, parents and their </w:t>
      </w:r>
      <w:proofErr w:type="gramStart"/>
      <w:r w:rsidR="005F0053" w:rsidRPr="005F0053">
        <w:rPr>
          <w:bCs/>
          <w:lang w:val="en-US"/>
        </w:rPr>
        <w:t>community</w:t>
      </w:r>
      <w:proofErr w:type="gramEnd"/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E9159A7" w14:textId="77777777" w:rsidR="005F0053" w:rsidRDefault="005F0053" w:rsidP="00E611D9">
      <w:pPr>
        <w:pStyle w:val="AssignBody"/>
        <w:rPr>
          <w:b/>
        </w:rPr>
      </w:pPr>
    </w:p>
    <w:p w14:paraId="123AF548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  <w:i/>
          <w:iCs/>
        </w:rPr>
        <w:t>6 easy ways to build relationships with your students</w:t>
      </w:r>
      <w:r w:rsidRPr="00D90C5E">
        <w:rPr>
          <w:rFonts w:asciiTheme="minorHAnsi" w:hAnsiTheme="minorHAnsi" w:cstheme="minorHAnsi"/>
        </w:rPr>
        <w:t xml:space="preserve"> (2022) </w:t>
      </w:r>
      <w:r w:rsidRPr="00D90C5E">
        <w:rPr>
          <w:rFonts w:asciiTheme="minorHAnsi" w:hAnsiTheme="minorHAnsi" w:cstheme="minorHAnsi"/>
          <w:i/>
          <w:iCs/>
        </w:rPr>
        <w:t>Hey Teach!</w:t>
      </w:r>
      <w:r w:rsidRPr="00D90C5E">
        <w:rPr>
          <w:rFonts w:asciiTheme="minorHAnsi" w:hAnsiTheme="minorHAnsi" w:cstheme="minorHAnsi"/>
        </w:rPr>
        <w:t xml:space="preserve"> Available at: https://www.wgu.edu/heyteach/article/6-easy-ways-to-build-relationships-with-your-students1908.html (Accessed: May 1, 2023). </w:t>
      </w:r>
    </w:p>
    <w:p w14:paraId="7AE08EF7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</w:rPr>
        <w:t xml:space="preserve">American Academy of Child and Adolescent psychiatry (2017) </w:t>
      </w:r>
      <w:r w:rsidRPr="00D90C5E">
        <w:rPr>
          <w:rFonts w:asciiTheme="minorHAnsi" w:hAnsiTheme="minorHAnsi" w:cstheme="minorHAnsi"/>
          <w:i/>
          <w:iCs/>
        </w:rPr>
        <w:t xml:space="preserve">Role models and </w:t>
      </w:r>
      <w:proofErr w:type="gramStart"/>
      <w:r w:rsidRPr="00D90C5E">
        <w:rPr>
          <w:rFonts w:asciiTheme="minorHAnsi" w:hAnsiTheme="minorHAnsi" w:cstheme="minorHAnsi"/>
          <w:i/>
          <w:iCs/>
        </w:rPr>
        <w:t xml:space="preserve">children </w:t>
      </w:r>
      <w:r w:rsidRPr="00D90C5E">
        <w:rPr>
          <w:rFonts w:asciiTheme="minorHAnsi" w:hAnsiTheme="minorHAnsi" w:cstheme="minorHAnsi"/>
        </w:rPr>
        <w:t>,</w:t>
      </w:r>
      <w:proofErr w:type="gramEnd"/>
      <w:r w:rsidRPr="00D90C5E">
        <w:rPr>
          <w:rFonts w:asciiTheme="minorHAnsi" w:hAnsiTheme="minorHAnsi" w:cstheme="minorHAnsi"/>
        </w:rPr>
        <w:t xml:space="preserve"> </w:t>
      </w:r>
      <w:r w:rsidRPr="00D90C5E">
        <w:rPr>
          <w:rFonts w:asciiTheme="minorHAnsi" w:hAnsiTheme="minorHAnsi" w:cstheme="minorHAnsi"/>
          <w:i/>
          <w:iCs/>
        </w:rPr>
        <w:t>AACAP</w:t>
      </w:r>
      <w:r w:rsidRPr="00D90C5E">
        <w:rPr>
          <w:rFonts w:asciiTheme="minorHAnsi" w:hAnsiTheme="minorHAnsi" w:cstheme="minorHAnsi"/>
        </w:rPr>
        <w:t xml:space="preserve">. AACAP. Available at: https://www.aacap.org/AACAP/Families_and_Youth/Facts_for_Families/FFF-Guide/Children-and-Role-Models-099.aspx (Accessed: May 1, 2023). </w:t>
      </w:r>
    </w:p>
    <w:p w14:paraId="13D98255" w14:textId="77777777" w:rsidR="005F0053" w:rsidRPr="00D90C5E" w:rsidRDefault="005F0053" w:rsidP="005F0053">
      <w:pPr>
        <w:rPr>
          <w:rFonts w:eastAsia="Times New Roman" w:cstheme="minorHAnsi"/>
          <w:color w:val="000000" w:themeColor="text1"/>
          <w:u w:val="single"/>
          <w:bdr w:val="none" w:sz="0" w:space="0" w:color="auto" w:frame="1"/>
          <w:lang w:eastAsia="en-GB"/>
        </w:rPr>
      </w:pPr>
      <w:proofErr w:type="spellStart"/>
      <w:r w:rsidRPr="00D90C5E">
        <w:rPr>
          <w:rFonts w:eastAsia="Times New Roman" w:cstheme="minorHAnsi"/>
          <w:color w:val="000000"/>
          <w:bdr w:val="none" w:sz="0" w:space="0" w:color="auto" w:frame="1"/>
          <w:lang w:eastAsia="en-GB"/>
        </w:rPr>
        <w:t>Bebecare</w:t>
      </w:r>
      <w:proofErr w:type="spellEnd"/>
      <w:r w:rsidRPr="00D90C5E">
        <w:rPr>
          <w:rFonts w:eastAsia="Times New Roman" w:cstheme="minorHAnsi"/>
          <w:color w:val="000000"/>
          <w:bdr w:val="none" w:sz="0" w:space="0" w:color="auto" w:frame="1"/>
          <w:lang w:eastAsia="en-GB"/>
        </w:rPr>
        <w:t>. (2020). </w:t>
      </w:r>
      <w:r w:rsidRPr="00D90C5E">
        <w:rPr>
          <w:rFonts w:eastAsia="Times New Roman" w:cstheme="minorHAnsi"/>
          <w:i/>
          <w:iCs/>
          <w:color w:val="000000"/>
          <w:bdr w:val="none" w:sz="0" w:space="0" w:color="auto" w:frame="1"/>
          <w:lang w:eastAsia="en-GB"/>
        </w:rPr>
        <w:t>The Importance of Parent Role Models in Child Development.</w:t>
      </w:r>
      <w:r w:rsidRPr="00D90C5E">
        <w:rPr>
          <w:rFonts w:eastAsia="Times New Roman" w:cstheme="minorHAnsi"/>
          <w:color w:val="000000"/>
          <w:bdr w:val="none" w:sz="0" w:space="0" w:color="auto" w:frame="1"/>
          <w:lang w:eastAsia="en-GB"/>
        </w:rPr>
        <w:t> Bebecare. </w:t>
      </w:r>
      <w:hyperlink r:id="rId9" w:tgtFrame="_blank" w:history="1">
        <w:r w:rsidRPr="00D90C5E">
          <w:rPr>
            <w:rFonts w:eastAsia="Times New Roman" w:cstheme="minorHAnsi"/>
            <w:color w:val="000000" w:themeColor="text1"/>
            <w:u w:val="single"/>
            <w:bdr w:val="none" w:sz="0" w:space="0" w:color="auto" w:frame="1"/>
            <w:lang w:eastAsia="en-GB"/>
          </w:rPr>
          <w:t>https://www.bebecare.me/social-development/parents-as-role-models/#:~:text=You%2C%20as%20parents%20are%20automatically,influence%20in%20your%20child's%20life</w:t>
        </w:r>
      </w:hyperlink>
      <w:r w:rsidRPr="00D90C5E">
        <w:rPr>
          <w:rFonts w:eastAsia="Times New Roman" w:cstheme="minorHAnsi"/>
          <w:color w:val="000000" w:themeColor="text1"/>
          <w:u w:val="single"/>
          <w:bdr w:val="none" w:sz="0" w:space="0" w:color="auto" w:frame="1"/>
          <w:lang w:eastAsia="en-GB"/>
        </w:rPr>
        <w:t xml:space="preserve"> </w:t>
      </w:r>
      <w:r w:rsidRPr="00D90C5E">
        <w:rPr>
          <w:rFonts w:cstheme="minorHAnsi"/>
        </w:rPr>
        <w:t>(Accessed: May 1, 2023).</w:t>
      </w:r>
    </w:p>
    <w:p w14:paraId="1A69C03C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  <w:i/>
          <w:iCs/>
        </w:rPr>
        <w:t xml:space="preserve">Community </w:t>
      </w:r>
      <w:proofErr w:type="spellStart"/>
      <w:r w:rsidRPr="00D90C5E">
        <w:rPr>
          <w:rFonts w:asciiTheme="minorHAnsi" w:hAnsiTheme="minorHAnsi" w:cstheme="minorHAnsi"/>
          <w:i/>
          <w:iCs/>
        </w:rPr>
        <w:t>engagment</w:t>
      </w:r>
      <w:proofErr w:type="spellEnd"/>
      <w:r w:rsidRPr="00D90C5E">
        <w:rPr>
          <w:rFonts w:asciiTheme="minorHAnsi" w:hAnsiTheme="minorHAnsi" w:cstheme="minorHAnsi"/>
        </w:rPr>
        <w:t xml:space="preserve"> (2022) </w:t>
      </w:r>
      <w:proofErr w:type="spellStart"/>
      <w:r w:rsidRPr="00D90C5E">
        <w:rPr>
          <w:rFonts w:asciiTheme="minorHAnsi" w:hAnsiTheme="minorHAnsi" w:cstheme="minorHAnsi"/>
          <w:i/>
          <w:iCs/>
          <w:highlight w:val="black"/>
        </w:rPr>
        <w:t>xxxxxxxx</w:t>
      </w:r>
      <w:r w:rsidRPr="00D90C5E">
        <w:rPr>
          <w:rFonts w:asciiTheme="minorHAnsi" w:hAnsiTheme="minorHAnsi" w:cstheme="minorHAnsi"/>
          <w:i/>
          <w:iCs/>
        </w:rPr>
        <w:t>primary</w:t>
      </w:r>
      <w:proofErr w:type="spellEnd"/>
      <w:r w:rsidRPr="00D90C5E">
        <w:rPr>
          <w:rFonts w:asciiTheme="minorHAnsi" w:hAnsiTheme="minorHAnsi" w:cstheme="minorHAnsi"/>
        </w:rPr>
        <w:t>. Available at: https://www.</w:t>
      </w:r>
      <w:r w:rsidRPr="00D90C5E">
        <w:rPr>
          <w:rFonts w:asciiTheme="minorHAnsi" w:hAnsiTheme="minorHAnsi" w:cstheme="minorHAnsi"/>
          <w:highlight w:val="black"/>
        </w:rPr>
        <w:t>xxxxxxxx</w:t>
      </w:r>
      <w:r w:rsidRPr="00D90C5E">
        <w:rPr>
          <w:rFonts w:asciiTheme="minorHAnsi" w:hAnsiTheme="minorHAnsi" w:cstheme="minorHAnsi"/>
        </w:rPr>
        <w:t xml:space="preserve"> primaryschool.com/</w:t>
      </w:r>
      <w:proofErr w:type="spellStart"/>
      <w:r w:rsidRPr="00D90C5E">
        <w:rPr>
          <w:rFonts w:asciiTheme="minorHAnsi" w:hAnsiTheme="minorHAnsi" w:cstheme="minorHAnsi"/>
        </w:rPr>
        <w:t>communityengagement</w:t>
      </w:r>
      <w:proofErr w:type="spellEnd"/>
      <w:r w:rsidRPr="00D90C5E">
        <w:rPr>
          <w:rFonts w:asciiTheme="minorHAnsi" w:hAnsiTheme="minorHAnsi" w:cstheme="minorHAnsi"/>
        </w:rPr>
        <w:t xml:space="preserve"> (Accessed: May 1, 2023). </w:t>
      </w:r>
    </w:p>
    <w:p w14:paraId="660090F7" w14:textId="77777777" w:rsidR="005F0053" w:rsidRPr="00D90C5E" w:rsidRDefault="005F0053" w:rsidP="005F0053">
      <w:pPr>
        <w:spacing w:beforeAutospacing="1" w:afterAutospacing="1"/>
        <w:rPr>
          <w:rFonts w:eastAsia="Times New Roman" w:cstheme="minorHAnsi"/>
          <w:b/>
          <w:bCs/>
          <w:color w:val="000000"/>
          <w:bdr w:val="none" w:sz="0" w:space="0" w:color="auto" w:frame="1"/>
          <w:lang w:eastAsia="en-GB"/>
        </w:rPr>
      </w:pPr>
      <w:r w:rsidRPr="00D90C5E">
        <w:rPr>
          <w:rFonts w:eastAsia="Times New Roman" w:cstheme="minorHAnsi"/>
          <w:color w:val="000000"/>
          <w:bdr w:val="none" w:sz="0" w:space="0" w:color="auto" w:frame="1"/>
          <w:lang w:eastAsia="en-GB"/>
        </w:rPr>
        <w:t>Connect. (2019). </w:t>
      </w:r>
      <w:r w:rsidRPr="00D90C5E">
        <w:rPr>
          <w:rFonts w:eastAsia="Times New Roman" w:cstheme="minorHAnsi"/>
          <w:i/>
          <w:iCs/>
          <w:color w:val="000000"/>
          <w:bdr w:val="none" w:sz="0" w:space="0" w:color="auto" w:frame="1"/>
          <w:lang w:eastAsia="en-GB"/>
        </w:rPr>
        <w:t>Dr Janet Goodall, author and academic, describes her passion for parental engagement in children’s learning. </w:t>
      </w:r>
      <w:r w:rsidRPr="00D90C5E">
        <w:rPr>
          <w:rFonts w:eastAsia="Times New Roman" w:cstheme="minorHAnsi"/>
          <w:color w:val="000000"/>
          <w:bdr w:val="none" w:sz="0" w:space="0" w:color="auto" w:frame="1"/>
          <w:lang w:eastAsia="en-GB"/>
        </w:rPr>
        <w:t>Connect. </w:t>
      </w:r>
      <w:hyperlink r:id="rId10" w:tgtFrame="_blank" w:history="1">
        <w:r w:rsidRPr="00D90C5E">
          <w:rPr>
            <w:rFonts w:eastAsia="Times New Roman" w:cstheme="minorHAnsi"/>
            <w:color w:val="0000FF"/>
            <w:u w:val="single"/>
            <w:bdr w:val="none" w:sz="0" w:space="0" w:color="auto" w:frame="1"/>
            <w:lang w:eastAsia="en-GB"/>
          </w:rPr>
          <w:t>https://www.connect.scot/news/dr-janet-goodall-author-academic-and-now-consultant-connect-passionate-about-parental-engagement-childrens-learning-and-school-l</w:t>
        </w:r>
      </w:hyperlink>
      <w:r w:rsidRPr="00D90C5E">
        <w:rPr>
          <w:rFonts w:eastAsia="Times New Roman" w:cstheme="minorHAnsi"/>
          <w:color w:val="000000"/>
          <w:bdr w:val="none" w:sz="0" w:space="0" w:color="auto" w:frame="1"/>
          <w:lang w:eastAsia="en-GB"/>
        </w:rPr>
        <w:t> (Accessed: May 1,2023).</w:t>
      </w:r>
    </w:p>
    <w:p w14:paraId="3EC64566" w14:textId="77777777" w:rsidR="005F0053" w:rsidRPr="00D90C5E" w:rsidRDefault="005F0053" w:rsidP="005F0053">
      <w:pPr>
        <w:spacing w:beforeAutospacing="1" w:afterAutospacing="1"/>
        <w:rPr>
          <w:rFonts w:eastAsia="Times New Roman" w:cstheme="minorHAnsi"/>
          <w:color w:val="000000"/>
          <w:lang w:eastAsia="en-GB"/>
        </w:rPr>
      </w:pPr>
      <w:r w:rsidRPr="00D90C5E">
        <w:rPr>
          <w:rFonts w:eastAsia="Times New Roman" w:cstheme="minorHAnsi"/>
          <w:color w:val="000000"/>
          <w:bdr w:val="none" w:sz="0" w:space="0" w:color="auto" w:frame="1"/>
          <w:lang w:eastAsia="en-GB"/>
        </w:rPr>
        <w:t>Constantino, S. (2021). </w:t>
      </w:r>
      <w:r w:rsidRPr="00D90C5E">
        <w:rPr>
          <w:rFonts w:eastAsia="Times New Roman" w:cstheme="minorHAnsi"/>
          <w:i/>
          <w:iCs/>
          <w:color w:val="000000"/>
          <w:bdr w:val="none" w:sz="0" w:space="0" w:color="auto" w:frame="1"/>
          <w:lang w:eastAsia="en-GB"/>
        </w:rPr>
        <w:t>Engage Every Family: 5 Simple Principles </w:t>
      </w:r>
      <w:r w:rsidRPr="00D90C5E">
        <w:rPr>
          <w:rFonts w:eastAsia="Times New Roman" w:cstheme="minorHAnsi"/>
          <w:color w:val="000000"/>
          <w:bdr w:val="none" w:sz="0" w:space="0" w:color="auto" w:frame="1"/>
          <w:lang w:eastAsia="en-GB"/>
        </w:rPr>
        <w:t>(2</w:t>
      </w:r>
      <w:r w:rsidRPr="00D90C5E">
        <w:rPr>
          <w:rFonts w:eastAsia="Times New Roman" w:cstheme="minorHAnsi"/>
          <w:color w:val="000000"/>
          <w:bdr w:val="none" w:sz="0" w:space="0" w:color="auto" w:frame="1"/>
          <w:vertAlign w:val="superscript"/>
          <w:lang w:eastAsia="en-GB"/>
        </w:rPr>
        <w:t>nd</w:t>
      </w:r>
      <w:r w:rsidRPr="00D90C5E">
        <w:rPr>
          <w:rFonts w:eastAsia="Times New Roman" w:cstheme="minorHAnsi"/>
          <w:color w:val="000000"/>
          <w:bdr w:val="none" w:sz="0" w:space="0" w:color="auto" w:frame="1"/>
          <w:lang w:eastAsia="en-GB"/>
        </w:rPr>
        <w:t> ed). Corwin.  </w:t>
      </w:r>
    </w:p>
    <w:p w14:paraId="57612296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proofErr w:type="spellStart"/>
      <w:r w:rsidRPr="00D90C5E">
        <w:rPr>
          <w:rFonts w:asciiTheme="minorHAnsi" w:hAnsiTheme="minorHAnsi" w:cstheme="minorHAnsi"/>
        </w:rPr>
        <w:t>Damm</w:t>
      </w:r>
      <w:proofErr w:type="spellEnd"/>
      <w:r w:rsidRPr="00D90C5E">
        <w:rPr>
          <w:rFonts w:asciiTheme="minorHAnsi" w:hAnsiTheme="minorHAnsi" w:cstheme="minorHAnsi"/>
        </w:rPr>
        <w:t xml:space="preserve">, A.P. and </w:t>
      </w:r>
      <w:proofErr w:type="spellStart"/>
      <w:r w:rsidRPr="00D90C5E">
        <w:rPr>
          <w:rFonts w:asciiTheme="minorHAnsi" w:hAnsiTheme="minorHAnsi" w:cstheme="minorHAnsi"/>
        </w:rPr>
        <w:t>Dustmann</w:t>
      </w:r>
      <w:proofErr w:type="spellEnd"/>
      <w:r w:rsidRPr="00D90C5E">
        <w:rPr>
          <w:rFonts w:asciiTheme="minorHAnsi" w:hAnsiTheme="minorHAnsi" w:cstheme="minorHAnsi"/>
        </w:rPr>
        <w:t xml:space="preserve">, C. (2014) “Does growing up in a high crime </w:t>
      </w:r>
      <w:proofErr w:type="spellStart"/>
      <w:r w:rsidRPr="00D90C5E">
        <w:rPr>
          <w:rFonts w:asciiTheme="minorHAnsi" w:hAnsiTheme="minorHAnsi" w:cstheme="minorHAnsi"/>
        </w:rPr>
        <w:t>neighborhood</w:t>
      </w:r>
      <w:proofErr w:type="spellEnd"/>
      <w:r w:rsidRPr="00D90C5E">
        <w:rPr>
          <w:rFonts w:asciiTheme="minorHAnsi" w:hAnsiTheme="minorHAnsi" w:cstheme="minorHAnsi"/>
        </w:rPr>
        <w:t xml:space="preserve"> affect youth criminal </w:t>
      </w:r>
      <w:proofErr w:type="spellStart"/>
      <w:proofErr w:type="gramStart"/>
      <w:r w:rsidRPr="00D90C5E">
        <w:rPr>
          <w:rFonts w:asciiTheme="minorHAnsi" w:hAnsiTheme="minorHAnsi" w:cstheme="minorHAnsi"/>
        </w:rPr>
        <w:t>behavior</w:t>
      </w:r>
      <w:proofErr w:type="spellEnd"/>
      <w:r w:rsidRPr="00D90C5E">
        <w:rPr>
          <w:rFonts w:asciiTheme="minorHAnsi" w:hAnsiTheme="minorHAnsi" w:cstheme="minorHAnsi"/>
        </w:rPr>
        <w:t>?,</w:t>
      </w:r>
      <w:proofErr w:type="gramEnd"/>
      <w:r w:rsidRPr="00D90C5E">
        <w:rPr>
          <w:rFonts w:asciiTheme="minorHAnsi" w:hAnsiTheme="minorHAnsi" w:cstheme="minorHAnsi"/>
        </w:rPr>
        <w:t xml:space="preserve">” </w:t>
      </w:r>
      <w:r w:rsidRPr="00D90C5E">
        <w:rPr>
          <w:rFonts w:asciiTheme="minorHAnsi" w:hAnsiTheme="minorHAnsi" w:cstheme="minorHAnsi"/>
          <w:i/>
          <w:iCs/>
        </w:rPr>
        <w:t>American Economic Review</w:t>
      </w:r>
      <w:r w:rsidRPr="00D90C5E">
        <w:rPr>
          <w:rFonts w:asciiTheme="minorHAnsi" w:hAnsiTheme="minorHAnsi" w:cstheme="minorHAnsi"/>
        </w:rPr>
        <w:t xml:space="preserve">, 104(6), pp. 1806–1832. Available at: https://doi.org/10.1257/aer.104.6.1806. </w:t>
      </w:r>
    </w:p>
    <w:p w14:paraId="4478A7BD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  <w:color w:val="000000"/>
        </w:rPr>
      </w:pPr>
      <w:r w:rsidRPr="00D90C5E">
        <w:rPr>
          <w:rFonts w:asciiTheme="minorHAnsi" w:hAnsiTheme="minorHAnsi" w:cstheme="minorHAnsi"/>
          <w:color w:val="000000"/>
        </w:rPr>
        <w:t>Davidson, G., Bunting, L. and Webb, M.-A. (2001)</w:t>
      </w:r>
      <w:r w:rsidRPr="00D90C5E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D90C5E">
        <w:rPr>
          <w:rFonts w:asciiTheme="minorHAnsi" w:hAnsiTheme="minorHAnsi" w:cstheme="minorHAnsi"/>
          <w:i/>
          <w:iCs/>
          <w:color w:val="000000"/>
        </w:rPr>
        <w:t>Families experiencing multiple adversities: A review of the ... - NSPCC</w:t>
      </w:r>
      <w:r w:rsidRPr="00D90C5E">
        <w:rPr>
          <w:rFonts w:asciiTheme="minorHAnsi" w:hAnsiTheme="minorHAnsi" w:cstheme="minorHAnsi"/>
          <w:color w:val="000000"/>
        </w:rPr>
        <w:t>,</w:t>
      </w:r>
      <w:r w:rsidRPr="00D90C5E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D90C5E">
        <w:rPr>
          <w:rFonts w:asciiTheme="minorHAnsi" w:hAnsiTheme="minorHAnsi" w:cstheme="minorHAnsi"/>
          <w:i/>
          <w:iCs/>
          <w:color w:val="000000"/>
        </w:rPr>
        <w:t>NSPCC</w:t>
      </w:r>
      <w:r w:rsidRPr="00D90C5E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D90C5E">
        <w:rPr>
          <w:rFonts w:asciiTheme="minorHAnsi" w:hAnsiTheme="minorHAnsi" w:cstheme="minorHAnsi"/>
          <w:color w:val="000000"/>
        </w:rPr>
        <w:t>Banardos</w:t>
      </w:r>
      <w:proofErr w:type="spellEnd"/>
      <w:r w:rsidRPr="00D90C5E">
        <w:rPr>
          <w:rFonts w:asciiTheme="minorHAnsi" w:hAnsiTheme="minorHAnsi" w:cstheme="minorHAnsi"/>
          <w:color w:val="000000"/>
        </w:rPr>
        <w:t xml:space="preserve">. Available at: </w:t>
      </w:r>
      <w:r w:rsidRPr="00D90C5E">
        <w:rPr>
          <w:rFonts w:asciiTheme="minorHAnsi" w:hAnsiTheme="minorHAnsi" w:cstheme="minorHAnsi"/>
          <w:color w:val="000000"/>
        </w:rPr>
        <w:lastRenderedPageBreak/>
        <w:t>https://letterfromsanta.nspcc.org.uk/globalassets/documents/research-reports/families-northern-ireland-experiencing-multiple-adversities-summary.pdf (Accessed: May 1, 2023).</w:t>
      </w:r>
      <w:r w:rsidRPr="00D90C5E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63C7CFEE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proofErr w:type="spellStart"/>
      <w:r w:rsidRPr="00D90C5E">
        <w:rPr>
          <w:rFonts w:asciiTheme="minorHAnsi" w:hAnsiTheme="minorHAnsi" w:cstheme="minorHAnsi"/>
        </w:rPr>
        <w:t>Đurišić</w:t>
      </w:r>
      <w:proofErr w:type="spellEnd"/>
      <w:r w:rsidRPr="00D90C5E">
        <w:rPr>
          <w:rFonts w:asciiTheme="minorHAnsi" w:hAnsiTheme="minorHAnsi" w:cstheme="minorHAnsi"/>
        </w:rPr>
        <w:t xml:space="preserve">, M. and </w:t>
      </w:r>
      <w:proofErr w:type="spellStart"/>
      <w:r w:rsidRPr="00D90C5E">
        <w:rPr>
          <w:rFonts w:asciiTheme="minorHAnsi" w:hAnsiTheme="minorHAnsi" w:cstheme="minorHAnsi"/>
        </w:rPr>
        <w:t>Bunijevac</w:t>
      </w:r>
      <w:proofErr w:type="spellEnd"/>
      <w:r w:rsidRPr="00D90C5E">
        <w:rPr>
          <w:rFonts w:asciiTheme="minorHAnsi" w:hAnsiTheme="minorHAnsi" w:cstheme="minorHAnsi"/>
        </w:rPr>
        <w:t xml:space="preserve">, M. (2017) “Parental involvement as </w:t>
      </w:r>
      <w:proofErr w:type="spellStart"/>
      <w:proofErr w:type="gramStart"/>
      <w:r w:rsidRPr="00D90C5E">
        <w:rPr>
          <w:rFonts w:asciiTheme="minorHAnsi" w:hAnsiTheme="minorHAnsi" w:cstheme="minorHAnsi"/>
        </w:rPr>
        <w:t>a</w:t>
      </w:r>
      <w:proofErr w:type="spellEnd"/>
      <w:proofErr w:type="gramEnd"/>
      <w:r w:rsidRPr="00D90C5E">
        <w:rPr>
          <w:rFonts w:asciiTheme="minorHAnsi" w:hAnsiTheme="minorHAnsi" w:cstheme="minorHAnsi"/>
        </w:rPr>
        <w:t xml:space="preserve"> important factor for successful education,” </w:t>
      </w:r>
      <w:proofErr w:type="spellStart"/>
      <w:r w:rsidRPr="00D90C5E">
        <w:rPr>
          <w:rFonts w:asciiTheme="minorHAnsi" w:hAnsiTheme="minorHAnsi" w:cstheme="minorHAnsi"/>
          <w:i/>
          <w:iCs/>
        </w:rPr>
        <w:t>Center</w:t>
      </w:r>
      <w:proofErr w:type="spellEnd"/>
      <w:r w:rsidRPr="00D90C5E">
        <w:rPr>
          <w:rFonts w:asciiTheme="minorHAnsi" w:hAnsiTheme="minorHAnsi" w:cstheme="minorHAnsi"/>
          <w:i/>
          <w:iCs/>
        </w:rPr>
        <w:t xml:space="preserve"> for Educational Policy Studies Journal</w:t>
      </w:r>
      <w:r w:rsidRPr="00D90C5E">
        <w:rPr>
          <w:rFonts w:asciiTheme="minorHAnsi" w:hAnsiTheme="minorHAnsi" w:cstheme="minorHAnsi"/>
        </w:rPr>
        <w:t xml:space="preserve">, 7(3), pp. 137–153. Available at: https://doi.org/10.26529/cepsj.291. </w:t>
      </w:r>
    </w:p>
    <w:p w14:paraId="0380C83D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</w:rPr>
        <w:t xml:space="preserve">EEF (2018) </w:t>
      </w:r>
      <w:r w:rsidRPr="00D90C5E">
        <w:rPr>
          <w:rFonts w:asciiTheme="minorHAnsi" w:hAnsiTheme="minorHAnsi" w:cstheme="minorHAnsi"/>
          <w:i/>
          <w:iCs/>
        </w:rPr>
        <w:t>Evaluation report - education endowment foundation</w:t>
      </w:r>
      <w:r w:rsidRPr="00D90C5E">
        <w:rPr>
          <w:rFonts w:asciiTheme="minorHAnsi" w:hAnsiTheme="minorHAnsi" w:cstheme="minorHAnsi"/>
        </w:rPr>
        <w:t xml:space="preserve">, </w:t>
      </w:r>
      <w:r w:rsidRPr="00D90C5E">
        <w:rPr>
          <w:rFonts w:asciiTheme="minorHAnsi" w:hAnsiTheme="minorHAnsi" w:cstheme="minorHAnsi"/>
          <w:i/>
          <w:iCs/>
        </w:rPr>
        <w:t>evaluation and executive summery</w:t>
      </w:r>
      <w:r w:rsidRPr="00D90C5E">
        <w:rPr>
          <w:rFonts w:asciiTheme="minorHAnsi" w:hAnsiTheme="minorHAnsi" w:cstheme="minorHAnsi"/>
        </w:rPr>
        <w:t xml:space="preserve">. EEF. Available at: https://educationendowmentfoundation.org.uk/public/files/Projects/Evaluation_Reports/FAST.pdf (Accessed: May 1, 2023). </w:t>
      </w:r>
    </w:p>
    <w:p w14:paraId="7E8E796A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</w:rPr>
        <w:t xml:space="preserve">Epstein, J.L. (2010) “School/Family/Community Partnerships: Caring for the children we share,” </w:t>
      </w:r>
      <w:r w:rsidRPr="00D90C5E">
        <w:rPr>
          <w:rFonts w:asciiTheme="minorHAnsi" w:hAnsiTheme="minorHAnsi" w:cstheme="minorHAnsi"/>
          <w:i/>
          <w:iCs/>
        </w:rPr>
        <w:t xml:space="preserve">Phi Delta </w:t>
      </w:r>
      <w:proofErr w:type="spellStart"/>
      <w:r w:rsidRPr="00D90C5E">
        <w:rPr>
          <w:rFonts w:asciiTheme="minorHAnsi" w:hAnsiTheme="minorHAnsi" w:cstheme="minorHAnsi"/>
          <w:i/>
          <w:iCs/>
        </w:rPr>
        <w:t>Kappan</w:t>
      </w:r>
      <w:proofErr w:type="spellEnd"/>
      <w:r w:rsidRPr="00D90C5E">
        <w:rPr>
          <w:rFonts w:asciiTheme="minorHAnsi" w:hAnsiTheme="minorHAnsi" w:cstheme="minorHAnsi"/>
        </w:rPr>
        <w:t xml:space="preserve">, 92(3), pp. 81–96. Available at: https://doi.org/10.1177/003172171009200326. </w:t>
      </w:r>
    </w:p>
    <w:p w14:paraId="3AD4CC9F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</w:rPr>
        <w:t xml:space="preserve">Estyn (2017) </w:t>
      </w:r>
      <w:r w:rsidRPr="00D90C5E">
        <w:rPr>
          <w:rFonts w:asciiTheme="minorHAnsi" w:hAnsiTheme="minorHAnsi" w:cstheme="minorHAnsi"/>
          <w:i/>
          <w:iCs/>
        </w:rPr>
        <w:t xml:space="preserve">A report on </w:t>
      </w:r>
      <w:proofErr w:type="spellStart"/>
      <w:r w:rsidRPr="00D90C5E">
        <w:rPr>
          <w:rFonts w:asciiTheme="minorHAnsi" w:hAnsiTheme="minorHAnsi" w:cstheme="minorHAnsi"/>
          <w:i/>
          <w:iCs/>
          <w:highlight w:val="black"/>
        </w:rPr>
        <w:t>Cadoxton</w:t>
      </w:r>
      <w:proofErr w:type="spellEnd"/>
      <w:r w:rsidRPr="00D90C5E">
        <w:rPr>
          <w:rFonts w:asciiTheme="minorHAnsi" w:hAnsiTheme="minorHAnsi" w:cstheme="minorHAnsi"/>
          <w:i/>
          <w:iCs/>
          <w:highlight w:val="black"/>
        </w:rPr>
        <w:t xml:space="preserve"> Community</w:t>
      </w:r>
      <w:r w:rsidRPr="00D90C5E">
        <w:rPr>
          <w:rFonts w:asciiTheme="minorHAnsi" w:hAnsiTheme="minorHAnsi" w:cstheme="minorHAnsi"/>
          <w:i/>
          <w:iCs/>
        </w:rPr>
        <w:t xml:space="preserve"> Primary</w:t>
      </w:r>
      <w:r w:rsidRPr="00D90C5E">
        <w:rPr>
          <w:rFonts w:asciiTheme="minorHAnsi" w:hAnsiTheme="minorHAnsi" w:cstheme="minorHAnsi"/>
        </w:rPr>
        <w:t xml:space="preserve">, </w:t>
      </w:r>
      <w:proofErr w:type="spellStart"/>
      <w:r w:rsidRPr="00D90C5E">
        <w:rPr>
          <w:rFonts w:asciiTheme="minorHAnsi" w:hAnsiTheme="minorHAnsi" w:cstheme="minorHAnsi"/>
          <w:i/>
          <w:iCs/>
          <w:highlight w:val="black"/>
        </w:rPr>
        <w:t>cadoxtonprimary</w:t>
      </w:r>
      <w:proofErr w:type="spellEnd"/>
      <w:r w:rsidRPr="00D90C5E">
        <w:rPr>
          <w:rFonts w:asciiTheme="minorHAnsi" w:hAnsiTheme="minorHAnsi" w:cstheme="minorHAnsi"/>
        </w:rPr>
        <w:t xml:space="preserve">. </w:t>
      </w:r>
      <w:proofErr w:type="spellStart"/>
      <w:r w:rsidRPr="00D90C5E">
        <w:rPr>
          <w:rFonts w:asciiTheme="minorHAnsi" w:hAnsiTheme="minorHAnsi" w:cstheme="minorHAnsi"/>
        </w:rPr>
        <w:t>estyn</w:t>
      </w:r>
      <w:proofErr w:type="spellEnd"/>
      <w:r w:rsidRPr="00D90C5E">
        <w:rPr>
          <w:rFonts w:asciiTheme="minorHAnsi" w:hAnsiTheme="minorHAnsi" w:cstheme="minorHAnsi"/>
        </w:rPr>
        <w:t>. Available at: https://www.</w:t>
      </w:r>
      <w:r w:rsidRPr="00D90C5E">
        <w:rPr>
          <w:rFonts w:asciiTheme="minorHAnsi" w:hAnsiTheme="minorHAnsi" w:cstheme="minorHAnsi"/>
          <w:highlight w:val="black"/>
        </w:rPr>
        <w:t>xxxxxx</w:t>
      </w:r>
      <w:r w:rsidRPr="00D90C5E">
        <w:rPr>
          <w:rFonts w:asciiTheme="minorHAnsi" w:hAnsiTheme="minorHAnsi" w:cstheme="minorHAnsi"/>
        </w:rPr>
        <w:t xml:space="preserve"> primaryschool.com/ (Accessed: May 1, 2023). </w:t>
      </w:r>
    </w:p>
    <w:p w14:paraId="10BAC602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</w:rPr>
        <w:t xml:space="preserve">Estyn (2020) </w:t>
      </w:r>
      <w:r w:rsidRPr="00D90C5E">
        <w:rPr>
          <w:rFonts w:asciiTheme="minorHAnsi" w:hAnsiTheme="minorHAnsi" w:cstheme="minorHAnsi"/>
          <w:i/>
          <w:iCs/>
        </w:rPr>
        <w:t>Community schools: Families and communities at the heart of School Life</w:t>
      </w:r>
      <w:r w:rsidRPr="00D90C5E">
        <w:rPr>
          <w:rFonts w:asciiTheme="minorHAnsi" w:hAnsiTheme="minorHAnsi" w:cstheme="minorHAnsi"/>
        </w:rPr>
        <w:t xml:space="preserve">, </w:t>
      </w:r>
      <w:r w:rsidRPr="00D90C5E">
        <w:rPr>
          <w:rFonts w:asciiTheme="minorHAnsi" w:hAnsiTheme="minorHAnsi" w:cstheme="minorHAnsi"/>
          <w:i/>
          <w:iCs/>
        </w:rPr>
        <w:t>Estyn</w:t>
      </w:r>
      <w:r w:rsidRPr="00D90C5E">
        <w:rPr>
          <w:rFonts w:asciiTheme="minorHAnsi" w:hAnsiTheme="minorHAnsi" w:cstheme="minorHAnsi"/>
        </w:rPr>
        <w:t xml:space="preserve">. Available at: https://www.estyn.gov.wales/thematic-report/community-schools-families-and-communities-heart-school-life (Accessed: May 1, 2023). </w:t>
      </w:r>
    </w:p>
    <w:p w14:paraId="684AF0D3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proofErr w:type="spellStart"/>
      <w:r w:rsidRPr="00D90C5E">
        <w:rPr>
          <w:rFonts w:asciiTheme="minorHAnsi" w:hAnsiTheme="minorHAnsi" w:cstheme="minorHAnsi"/>
        </w:rPr>
        <w:t>Ettekal</w:t>
      </w:r>
      <w:proofErr w:type="spellEnd"/>
      <w:r w:rsidRPr="00D90C5E">
        <w:rPr>
          <w:rFonts w:asciiTheme="minorHAnsi" w:hAnsiTheme="minorHAnsi" w:cstheme="minorHAnsi"/>
        </w:rPr>
        <w:t xml:space="preserve">, A. and Mahoney, J.L. (2017) “Ecological systems theory,” </w:t>
      </w:r>
      <w:r w:rsidRPr="00D90C5E">
        <w:rPr>
          <w:rFonts w:asciiTheme="minorHAnsi" w:hAnsiTheme="minorHAnsi" w:cstheme="minorHAnsi"/>
          <w:i/>
          <w:iCs/>
        </w:rPr>
        <w:t xml:space="preserve">The SAGE </w:t>
      </w:r>
      <w:proofErr w:type="spellStart"/>
      <w:r w:rsidRPr="00D90C5E">
        <w:rPr>
          <w:rFonts w:asciiTheme="minorHAnsi" w:hAnsiTheme="minorHAnsi" w:cstheme="minorHAnsi"/>
          <w:i/>
          <w:iCs/>
        </w:rPr>
        <w:t>Encyclopedia</w:t>
      </w:r>
      <w:proofErr w:type="spellEnd"/>
      <w:r w:rsidRPr="00D90C5E">
        <w:rPr>
          <w:rFonts w:asciiTheme="minorHAnsi" w:hAnsiTheme="minorHAnsi" w:cstheme="minorHAnsi"/>
          <w:i/>
          <w:iCs/>
        </w:rPr>
        <w:t xml:space="preserve"> of Out-of-School Learning</w:t>
      </w:r>
      <w:r w:rsidRPr="00D90C5E">
        <w:rPr>
          <w:rFonts w:asciiTheme="minorHAnsi" w:hAnsiTheme="minorHAnsi" w:cstheme="minorHAnsi"/>
        </w:rPr>
        <w:t xml:space="preserve">, pp. 239–241. Available at: </w:t>
      </w:r>
      <w:hyperlink r:id="rId11" w:history="1">
        <w:r w:rsidRPr="00D90C5E">
          <w:rPr>
            <w:rStyle w:val="Hyperlink"/>
            <w:rFonts w:asciiTheme="minorHAnsi" w:hAnsiTheme="minorHAnsi" w:cstheme="minorHAnsi"/>
          </w:rPr>
          <w:t>https://doi.org/10.4135/9781483385198.n94</w:t>
        </w:r>
      </w:hyperlink>
      <w:r w:rsidRPr="00D90C5E">
        <w:rPr>
          <w:rFonts w:asciiTheme="minorHAnsi" w:hAnsiTheme="minorHAnsi" w:cstheme="minorHAnsi"/>
        </w:rPr>
        <w:t xml:space="preserve">. </w:t>
      </w:r>
    </w:p>
    <w:p w14:paraId="1E05AE0A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  <w:i/>
          <w:iCs/>
        </w:rPr>
        <w:t xml:space="preserve">Face the challenge </w:t>
      </w:r>
      <w:proofErr w:type="gramStart"/>
      <w:r w:rsidRPr="00D90C5E">
        <w:rPr>
          <w:rFonts w:asciiTheme="minorHAnsi" w:hAnsiTheme="minorHAnsi" w:cstheme="minorHAnsi"/>
          <w:i/>
          <w:iCs/>
        </w:rPr>
        <w:t>together :</w:t>
      </w:r>
      <w:proofErr w:type="gramEnd"/>
      <w:r w:rsidRPr="00D90C5E">
        <w:rPr>
          <w:rFonts w:asciiTheme="minorHAnsi" w:hAnsiTheme="minorHAnsi" w:cstheme="minorHAnsi"/>
          <w:i/>
          <w:iCs/>
        </w:rPr>
        <w:t xml:space="preserve"> Family and Community Engagement Toolkit for Schools in Wales</w:t>
      </w:r>
      <w:r w:rsidRPr="00D90C5E">
        <w:rPr>
          <w:rFonts w:asciiTheme="minorHAnsi" w:hAnsiTheme="minorHAnsi" w:cstheme="minorHAnsi"/>
        </w:rPr>
        <w:t xml:space="preserve"> (2014) </w:t>
      </w:r>
      <w:r w:rsidRPr="00D90C5E">
        <w:rPr>
          <w:rFonts w:asciiTheme="minorHAnsi" w:hAnsiTheme="minorHAnsi" w:cstheme="minorHAnsi"/>
          <w:i/>
          <w:iCs/>
        </w:rPr>
        <w:t>Digital Education Resource Archive (DERA)</w:t>
      </w:r>
      <w:r w:rsidRPr="00D90C5E">
        <w:rPr>
          <w:rFonts w:asciiTheme="minorHAnsi" w:hAnsiTheme="minorHAnsi" w:cstheme="minorHAnsi"/>
        </w:rPr>
        <w:t>. Welsh Government. Available at: https://dera.ioe.ac.uk/23239/ (Accessed: May 1, 2023)</w:t>
      </w:r>
    </w:p>
    <w:p w14:paraId="5AF271E0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  <w:i/>
          <w:iCs/>
        </w:rPr>
        <w:t>Families and Schools together</w:t>
      </w:r>
      <w:r w:rsidRPr="00D90C5E">
        <w:rPr>
          <w:rFonts w:asciiTheme="minorHAnsi" w:hAnsiTheme="minorHAnsi" w:cstheme="minorHAnsi"/>
        </w:rPr>
        <w:t xml:space="preserve"> (2018) </w:t>
      </w:r>
      <w:r w:rsidRPr="00D90C5E">
        <w:rPr>
          <w:rFonts w:asciiTheme="minorHAnsi" w:hAnsiTheme="minorHAnsi" w:cstheme="minorHAnsi"/>
          <w:i/>
          <w:iCs/>
        </w:rPr>
        <w:t>Save the Children UK</w:t>
      </w:r>
      <w:r w:rsidRPr="00D90C5E">
        <w:rPr>
          <w:rFonts w:asciiTheme="minorHAnsi" w:hAnsiTheme="minorHAnsi" w:cstheme="minorHAnsi"/>
        </w:rPr>
        <w:t xml:space="preserve">. Available at: https://www.savethechildren.org.uk/what-we-do/child-poverty/uk-child-poverty/in-schools/fast (Accessed: May 1, 2023). </w:t>
      </w:r>
    </w:p>
    <w:p w14:paraId="220779B7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  <w:i/>
          <w:iCs/>
        </w:rPr>
        <w:t>Families and Schools Together (FAST)</w:t>
      </w:r>
      <w:r w:rsidRPr="00D90C5E">
        <w:rPr>
          <w:rFonts w:asciiTheme="minorHAnsi" w:hAnsiTheme="minorHAnsi" w:cstheme="minorHAnsi"/>
        </w:rPr>
        <w:t xml:space="preserve"> (2018) </w:t>
      </w:r>
      <w:r w:rsidRPr="00D90C5E">
        <w:rPr>
          <w:rFonts w:asciiTheme="minorHAnsi" w:hAnsiTheme="minorHAnsi" w:cstheme="minorHAnsi"/>
          <w:i/>
          <w:iCs/>
        </w:rPr>
        <w:t>EEF</w:t>
      </w:r>
      <w:r w:rsidRPr="00D90C5E">
        <w:rPr>
          <w:rFonts w:asciiTheme="minorHAnsi" w:hAnsiTheme="minorHAnsi" w:cstheme="minorHAnsi"/>
        </w:rPr>
        <w:t xml:space="preserve">. Available at: https://educationendowmentfoundation.org.uk/projects-and-evaluation/projects/families-and-schools-together-fast (Accessed: May 1, 2023). </w:t>
      </w:r>
    </w:p>
    <w:p w14:paraId="13D52512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</w:rPr>
        <w:t xml:space="preserve">Harris, A., Andrew-Power, K. and Goodall, J. (2009) </w:t>
      </w:r>
      <w:r w:rsidRPr="00D90C5E">
        <w:rPr>
          <w:rFonts w:asciiTheme="minorHAnsi" w:hAnsiTheme="minorHAnsi" w:cstheme="minorHAnsi"/>
          <w:i/>
          <w:iCs/>
        </w:rPr>
        <w:t>Do parents know they matter? raising achievement through parental engagement</w:t>
      </w:r>
      <w:r w:rsidRPr="00D90C5E">
        <w:rPr>
          <w:rFonts w:asciiTheme="minorHAnsi" w:hAnsiTheme="minorHAnsi" w:cstheme="minorHAnsi"/>
        </w:rPr>
        <w:t xml:space="preserve">. London, UK: Continuum. </w:t>
      </w:r>
    </w:p>
    <w:p w14:paraId="72FBD0DE" w14:textId="77777777" w:rsidR="005F0053" w:rsidRPr="00D90C5E" w:rsidRDefault="005F0053" w:rsidP="005F0053">
      <w:pPr>
        <w:pStyle w:val="NormalWeb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r w:rsidRPr="00D90C5E">
        <w:rPr>
          <w:rFonts w:asciiTheme="minorHAnsi" w:hAnsiTheme="minorHAnsi" w:cstheme="minorHAnsi"/>
          <w:color w:val="000000"/>
        </w:rPr>
        <w:t>Kaplan, M.S. (2002) “International Programs in Schools: Considerations of Form and Function,”</w:t>
      </w:r>
      <w:r w:rsidRPr="00D90C5E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D90C5E">
        <w:rPr>
          <w:rFonts w:asciiTheme="minorHAnsi" w:hAnsiTheme="minorHAnsi" w:cstheme="minorHAnsi"/>
          <w:i/>
          <w:iCs/>
          <w:color w:val="000000"/>
        </w:rPr>
        <w:t xml:space="preserve">International Review of Education/ Internationale </w:t>
      </w:r>
      <w:proofErr w:type="spellStart"/>
      <w:r w:rsidRPr="00D90C5E">
        <w:rPr>
          <w:rFonts w:asciiTheme="minorHAnsi" w:hAnsiTheme="minorHAnsi" w:cstheme="minorHAnsi"/>
          <w:i/>
          <w:iCs/>
          <w:color w:val="000000"/>
        </w:rPr>
        <w:t>Zeitschrift</w:t>
      </w:r>
      <w:proofErr w:type="spellEnd"/>
      <w:r w:rsidRPr="00D90C5E">
        <w:rPr>
          <w:rFonts w:asciiTheme="minorHAnsi" w:hAnsiTheme="minorHAnsi" w:cstheme="minorHAnsi"/>
          <w:i/>
          <w:iCs/>
          <w:color w:val="000000"/>
        </w:rPr>
        <w:t xml:space="preserve"> </w:t>
      </w:r>
      <w:proofErr w:type="spellStart"/>
      <w:r w:rsidRPr="00D90C5E">
        <w:rPr>
          <w:rFonts w:asciiTheme="minorHAnsi" w:hAnsiTheme="minorHAnsi" w:cstheme="minorHAnsi"/>
          <w:i/>
          <w:iCs/>
          <w:color w:val="000000"/>
        </w:rPr>
        <w:t>fr</w:t>
      </w:r>
      <w:proofErr w:type="spellEnd"/>
      <w:r w:rsidRPr="00D90C5E">
        <w:rPr>
          <w:rFonts w:asciiTheme="minorHAnsi" w:hAnsiTheme="minorHAnsi" w:cstheme="minorHAnsi"/>
          <w:i/>
          <w:iCs/>
          <w:color w:val="000000"/>
        </w:rPr>
        <w:t xml:space="preserve"> </w:t>
      </w:r>
      <w:proofErr w:type="spellStart"/>
      <w:r w:rsidRPr="00D90C5E">
        <w:rPr>
          <w:rFonts w:asciiTheme="minorHAnsi" w:hAnsiTheme="minorHAnsi" w:cstheme="minorHAnsi"/>
          <w:i/>
          <w:iCs/>
          <w:color w:val="000000"/>
        </w:rPr>
        <w:t>Erziehungswissenschaft</w:t>
      </w:r>
      <w:proofErr w:type="spellEnd"/>
      <w:r w:rsidRPr="00D90C5E">
        <w:rPr>
          <w:rFonts w:asciiTheme="minorHAnsi" w:hAnsiTheme="minorHAnsi" w:cstheme="minorHAnsi"/>
          <w:i/>
          <w:iCs/>
          <w:color w:val="000000"/>
        </w:rPr>
        <w:t>/ Revue inter</w:t>
      </w:r>
      <w:r w:rsidRPr="00D90C5E">
        <w:rPr>
          <w:rFonts w:asciiTheme="minorHAnsi" w:hAnsiTheme="minorHAnsi" w:cstheme="minorHAnsi"/>
          <w:color w:val="000000"/>
        </w:rPr>
        <w:t>, 48(5), pp. 305–334. Available at: https://doi.org/10.1023/a:1021231713392.</w:t>
      </w:r>
      <w:r w:rsidRPr="00D90C5E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4188D0BB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  <w:r w:rsidRPr="00D90C5E">
        <w:rPr>
          <w:rFonts w:asciiTheme="minorHAnsi" w:hAnsiTheme="minorHAnsi" w:cstheme="minorHAnsi"/>
        </w:rPr>
        <w:lastRenderedPageBreak/>
        <w:t xml:space="preserve">Welsh Government (2021) </w:t>
      </w:r>
      <w:r w:rsidRPr="00D90C5E">
        <w:rPr>
          <w:rFonts w:asciiTheme="minorHAnsi" w:hAnsiTheme="minorHAnsi" w:cstheme="minorHAnsi"/>
          <w:i/>
          <w:iCs/>
        </w:rPr>
        <w:t>Summary of legislation</w:t>
      </w:r>
      <w:r w:rsidRPr="00D90C5E">
        <w:rPr>
          <w:rFonts w:asciiTheme="minorHAnsi" w:hAnsiTheme="minorHAnsi" w:cstheme="minorHAnsi"/>
        </w:rPr>
        <w:t xml:space="preserve">, </w:t>
      </w:r>
      <w:r w:rsidRPr="00D90C5E">
        <w:rPr>
          <w:rFonts w:asciiTheme="minorHAnsi" w:hAnsiTheme="minorHAnsi" w:cstheme="minorHAnsi"/>
          <w:i/>
          <w:iCs/>
        </w:rPr>
        <w:t>Hwb</w:t>
      </w:r>
      <w:r w:rsidRPr="00D90C5E">
        <w:rPr>
          <w:rFonts w:asciiTheme="minorHAnsi" w:hAnsiTheme="minorHAnsi" w:cstheme="minorHAnsi"/>
        </w:rPr>
        <w:t xml:space="preserve">. Welsh Government. Available at: https://hwb.gov.wales/curriculum-for-wales/summary-of-legislation/#pupil-referral-units (Accessed: May 1, 2023). </w:t>
      </w:r>
    </w:p>
    <w:p w14:paraId="38BC67FB" w14:textId="77777777" w:rsidR="005F0053" w:rsidRPr="00D90C5E" w:rsidRDefault="005F0053" w:rsidP="005F0053">
      <w:pPr>
        <w:pStyle w:val="NormalWeb"/>
        <w:ind w:left="567" w:hanging="567"/>
        <w:rPr>
          <w:rFonts w:asciiTheme="minorHAnsi" w:hAnsiTheme="minorHAnsi" w:cstheme="minorHAnsi"/>
          <w:color w:val="000000"/>
        </w:rPr>
      </w:pPr>
    </w:p>
    <w:p w14:paraId="2EEDDE0E" w14:textId="77777777" w:rsidR="005F0053" w:rsidRPr="00D21293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</w:p>
    <w:p w14:paraId="766C78B4" w14:textId="77777777" w:rsidR="005F0053" w:rsidRPr="00D21293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</w:p>
    <w:p w14:paraId="3A5F8561" w14:textId="77777777" w:rsidR="005F0053" w:rsidRPr="00D21293" w:rsidRDefault="005F0053" w:rsidP="005F0053">
      <w:pPr>
        <w:pStyle w:val="NormalWeb"/>
        <w:ind w:left="567" w:hanging="567"/>
        <w:rPr>
          <w:rFonts w:asciiTheme="minorHAnsi" w:hAnsiTheme="minorHAnsi" w:cstheme="minorHAnsi"/>
        </w:rPr>
      </w:pPr>
    </w:p>
    <w:p w14:paraId="7D8CBAF8" w14:textId="77777777" w:rsidR="005F0053" w:rsidRDefault="005F0053" w:rsidP="005F0053">
      <w:pPr>
        <w:pStyle w:val="NormalWeb"/>
        <w:ind w:left="567" w:hanging="567"/>
      </w:pPr>
    </w:p>
    <w:p w14:paraId="1AEDA90B" w14:textId="77777777" w:rsidR="005F0053" w:rsidRDefault="005F0053" w:rsidP="005F0053">
      <w:pPr>
        <w:pStyle w:val="NormalWeb"/>
        <w:ind w:left="567" w:hanging="567"/>
      </w:pPr>
    </w:p>
    <w:p w14:paraId="2A7AC2AB" w14:textId="77777777" w:rsidR="005F0053" w:rsidRDefault="005F0053" w:rsidP="005F0053"/>
    <w:p w14:paraId="34D2B372" w14:textId="77777777" w:rsidR="005F0053" w:rsidRDefault="005F0053" w:rsidP="00E611D9">
      <w:pPr>
        <w:pStyle w:val="AssignBody"/>
        <w:rPr>
          <w:b/>
        </w:rPr>
      </w:pPr>
    </w:p>
    <w:p w14:paraId="4CF0EE17" w14:textId="77777777" w:rsidR="005F0053" w:rsidRPr="009B47AE" w:rsidRDefault="005F0053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E87423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5F0053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442DBC0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5F0053">
            <w:rPr>
              <w:rFonts w:ascii="Arial" w:hAnsi="Arial" w:cs="Arial"/>
            </w:rPr>
            <w:t>1551481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5956FB"/>
    <w:rsid w:val="005F0053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F0053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5F00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4135/9781483385198.n94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eur01.safelinks.protection.outlook.com/?url=https%3A%2F%2Fwww.connect.scot%2Fnews%2Fdr-janet-goodall-author-academic-and-now-consultant-connect-passionate-about-parental-engagement-childrens-learning-and-school-l&amp;data=05%7C01%7C1551481%40student.uwtsd.ac.uk%7C081a385095714e52348f08db23f3248b%7C4e0f11f9046e45059cb8db2152311e21%7C0%7C0%7C638143300253946173%7CUnknown%7CTWFpbGZsb3d8eyJWIjoiMC4wLjAwMDAiLCJQIjoiV2luMzIiLCJBTiI6Ik1haWwiLCJXVCI6Mn0%3D%7C3000%7C%7C%7C&amp;sdata=IxACURdfFIVC4KzoQVlrs%2FBCz%2BjWUaP%2FXuJWZS94Kks%3D&amp;reserved=0" TargetMode="External"/><Relationship Id="rId4" Type="http://schemas.openxmlformats.org/officeDocument/2006/relationships/styles" Target="styles.xml"/><Relationship Id="rId9" Type="http://schemas.openxmlformats.org/officeDocument/2006/relationships/hyperlink" Target="https://eur01.safelinks.protection.outlook.com/?url=https%3A%2F%2Fwww.bebecare.me%2Fsocial-development%2Fparents-as-role-models%2F%23%3A~%3Atext%3DYou%252C%2520as%2520parents%2520are%2520automatically%2Cinfluence%2520in%2520your%2520child%27s%2520life&amp;data=05%7C01%7C1551481%40student.uwtsd.ac.uk%7C081a385095714e52348f08db23f3248b%7C4e0f11f9046e45059cb8db2152311e21%7C0%7C0%7C638143300253946173%7CUnknown%7CTWFpbGZsb3d8eyJWIjoiMC4wLjAwMDAiLCJQIjoiV2luMzIiLCJBTiI6Ik1haWwiLCJXVCI6Mn0%3D%7C3000%7C%7C%7C&amp;sdata=vWYDZG9Y%2F%2F5Nbrf3YIyM5g4MUDQi2EFgygIb%2BDdGkvs%3D&amp;reserved=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856</Words>
  <Characters>4882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danielle wilson</cp:lastModifiedBy>
  <cp:revision>2</cp:revision>
  <dcterms:created xsi:type="dcterms:W3CDTF">2023-05-01T15:38:00Z</dcterms:created>
  <dcterms:modified xsi:type="dcterms:W3CDTF">2023-05-01T15:38:00Z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