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67207605"/>
        <w:docPartObj>
          <w:docPartGallery w:val="Cover Pages"/>
          <w:docPartUnique/>
        </w:docPartObj>
      </w:sdtPr>
      <w:sdtEndPr>
        <w:rPr>
          <w:rFonts w:ascii="Times New Roman" w:hAnsi="Times New Roman" w:cs="Times New Roman"/>
          <w:sz w:val="24"/>
        </w:rPr>
      </w:sdtEndPr>
      <w:sdtContent>
        <w:p w14:paraId="08048A4A" w14:textId="77777777" w:rsidR="00297BC6" w:rsidRDefault="00297BC6" w:rsidP="00297BC6">
          <w:r>
            <w:rPr>
              <w:rFonts w:ascii="Times New Roman" w:hAnsi="Times New Roman" w:cs="Times New Roman"/>
              <w:noProof/>
              <w:sz w:val="24"/>
            </w:rPr>
            <w:drawing>
              <wp:inline distT="0" distB="0" distL="0" distR="0" wp14:anchorId="5410F1E4" wp14:editId="291CA53A">
                <wp:extent cx="2522439" cy="990686"/>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pic:nvPicPr>
                      <pic:blipFill>
                        <a:blip r:embed="rId6">
                          <a:extLst>
                            <a:ext uri="{28A0092B-C50C-407E-A947-70E740481C1C}">
                              <a14:useLocalDpi xmlns:a14="http://schemas.microsoft.com/office/drawing/2010/main" val="0"/>
                            </a:ext>
                          </a:extLst>
                        </a:blip>
                        <a:stretch>
                          <a:fillRect/>
                        </a:stretch>
                      </pic:blipFill>
                      <pic:spPr>
                        <a:xfrm>
                          <a:off x="0" y="0"/>
                          <a:ext cx="2522439" cy="990686"/>
                        </a:xfrm>
                        <a:prstGeom prst="rect">
                          <a:avLst/>
                        </a:prstGeom>
                      </pic:spPr>
                    </pic:pic>
                  </a:graphicData>
                </a:graphic>
              </wp:inline>
            </w:drawing>
          </w: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6633"/>
          </w:tblGrid>
          <w:tr w:rsidR="00297BC6" w14:paraId="3CF3DE8C" w14:textId="77777777" w:rsidTr="007F237C">
            <w:tc>
              <w:tcPr>
                <w:tcW w:w="7672" w:type="dxa"/>
                <w:tcMar>
                  <w:top w:w="216" w:type="dxa"/>
                  <w:left w:w="115" w:type="dxa"/>
                  <w:bottom w:w="216" w:type="dxa"/>
                  <w:right w:w="115" w:type="dxa"/>
                </w:tcMar>
              </w:tcPr>
              <w:p w14:paraId="3139F0DB" w14:textId="77777777" w:rsidR="00297BC6" w:rsidRDefault="00297BC6" w:rsidP="007F237C">
                <w:pPr>
                  <w:spacing w:line="600" w:lineRule="auto"/>
                  <w:jc w:val="center"/>
                  <w:rPr>
                    <w:rFonts w:ascii="Times New Roman" w:hAnsi="Times New Roman" w:cs="Times New Roman"/>
                    <w:sz w:val="24"/>
                  </w:rPr>
                </w:pPr>
                <w:r>
                  <w:rPr>
                    <w:rFonts w:ascii="Times New Roman" w:hAnsi="Times New Roman" w:cs="Times New Roman"/>
                    <w:b/>
                    <w:bCs/>
                    <w:sz w:val="24"/>
                  </w:rPr>
                  <w:t>The Module Title and Code:</w:t>
                </w:r>
                <w:r>
                  <w:rPr>
                    <w:rFonts w:ascii="Times New Roman" w:hAnsi="Times New Roman" w:cs="Times New Roman"/>
                    <w:sz w:val="24"/>
                  </w:rPr>
                  <w:t xml:space="preserve"> BMBM6012 – Leading and Developing People</w:t>
                </w:r>
              </w:p>
              <w:p w14:paraId="16D9CF56" w14:textId="77777777" w:rsidR="00297BC6" w:rsidRPr="00C82E9B" w:rsidRDefault="00297BC6" w:rsidP="007F237C">
                <w:pPr>
                  <w:pStyle w:val="a8"/>
                  <w:rPr>
                    <w:color w:val="2F5496" w:themeColor="accent1" w:themeShade="BF"/>
                    <w:sz w:val="24"/>
                  </w:rPr>
                </w:pPr>
              </w:p>
            </w:tc>
          </w:tr>
          <w:tr w:rsidR="00297BC6" w14:paraId="05E9C3F3" w14:textId="77777777" w:rsidTr="007F237C">
            <w:tc>
              <w:tcPr>
                <w:tcW w:w="7672" w:type="dxa"/>
              </w:tcPr>
              <w:p w14:paraId="72AD858F" w14:textId="32D95025" w:rsidR="00297BC6" w:rsidRPr="00C82E9B" w:rsidRDefault="00297BC6" w:rsidP="007F237C">
                <w:pPr>
                  <w:spacing w:line="600" w:lineRule="auto"/>
                  <w:jc w:val="center"/>
                  <w:rPr>
                    <w:rFonts w:ascii="Times New Roman" w:hAnsi="Times New Roman" w:cs="Times New Roman"/>
                    <w:b/>
                    <w:bCs/>
                    <w:sz w:val="24"/>
                  </w:rPr>
                </w:pPr>
                <w:r>
                  <w:rPr>
                    <w:rFonts w:ascii="Times New Roman" w:hAnsi="Times New Roman" w:cs="Times New Roman"/>
                    <w:b/>
                    <w:bCs/>
                    <w:sz w:val="24"/>
                  </w:rPr>
                  <w:t>Larry Page: A leadership Case Study</w:t>
                </w:r>
              </w:p>
            </w:tc>
          </w:tr>
          <w:tr w:rsidR="00297BC6" w14:paraId="7F31C65D" w14:textId="77777777" w:rsidTr="007F237C">
            <w:tc>
              <w:tcPr>
                <w:tcW w:w="7672" w:type="dxa"/>
                <w:tcMar>
                  <w:top w:w="216" w:type="dxa"/>
                  <w:left w:w="115" w:type="dxa"/>
                  <w:bottom w:w="216" w:type="dxa"/>
                  <w:right w:w="115" w:type="dxa"/>
                </w:tcMar>
              </w:tcPr>
              <w:p w14:paraId="740F04A3" w14:textId="77777777" w:rsidR="00297BC6" w:rsidRDefault="00297BC6" w:rsidP="007F237C">
                <w:pPr>
                  <w:pStyle w:val="a8"/>
                  <w:rPr>
                    <w:color w:val="2F5496" w:themeColor="accent1" w:themeShade="BF"/>
                    <w:sz w:val="24"/>
                  </w:rPr>
                </w:pPr>
              </w:p>
            </w:tc>
          </w:tr>
          <w:tr w:rsidR="00297BC6" w14:paraId="4BF9F62C" w14:textId="77777777" w:rsidTr="007F237C">
            <w:tc>
              <w:tcPr>
                <w:tcW w:w="7672" w:type="dxa"/>
                <w:tcMar>
                  <w:top w:w="216" w:type="dxa"/>
                  <w:left w:w="115" w:type="dxa"/>
                  <w:bottom w:w="216" w:type="dxa"/>
                  <w:right w:w="115" w:type="dxa"/>
                </w:tcMar>
              </w:tcPr>
              <w:p w14:paraId="3393E661" w14:textId="77777777" w:rsidR="00297BC6" w:rsidRPr="00645DD1" w:rsidRDefault="00297BC6" w:rsidP="007F237C">
                <w:pPr>
                  <w:pStyle w:val="a8"/>
                  <w:jc w:val="center"/>
                  <w:rPr>
                    <w:rFonts w:ascii="Times New Roman" w:hAnsi="Times New Roman" w:cs="Times New Roman"/>
                    <w:b/>
                    <w:bCs/>
                    <w:sz w:val="24"/>
                  </w:rPr>
                </w:pPr>
                <w:r>
                  <w:rPr>
                    <w:rFonts w:ascii="Times New Roman" w:hAnsi="Times New Roman" w:cs="Times New Roman"/>
                    <w:noProof/>
                    <w:sz w:val="24"/>
                  </w:rPr>
                  <w:drawing>
                    <wp:inline distT="0" distB="0" distL="114300" distR="114300" wp14:anchorId="4AFB5D0A" wp14:editId="282D209A">
                      <wp:extent cx="2886075" cy="1581150"/>
                      <wp:effectExtent l="0" t="0" r="9525" b="635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7"/>
                              <a:stretch>
                                <a:fillRect/>
                              </a:stretch>
                            </pic:blipFill>
                            <pic:spPr>
                              <a:xfrm>
                                <a:off x="0" y="0"/>
                                <a:ext cx="2886075" cy="1581150"/>
                              </a:xfrm>
                              <a:prstGeom prst="rect">
                                <a:avLst/>
                              </a:prstGeom>
                              <a:noFill/>
                              <a:ln>
                                <a:noFill/>
                              </a:ln>
                            </pic:spPr>
                          </pic:pic>
                        </a:graphicData>
                      </a:graphic>
                    </wp:inline>
                  </w:drawing>
                </w:r>
              </w:p>
            </w:tc>
          </w:tr>
        </w:tbl>
        <w:tbl>
          <w:tblPr>
            <w:tblpPr w:leftFromText="187" w:rightFromText="187" w:horzAnchor="margin" w:tblpXSpec="center" w:tblpYSpec="bottom"/>
            <w:tblW w:w="3857" w:type="pct"/>
            <w:tblLook w:val="04A0" w:firstRow="1" w:lastRow="0" w:firstColumn="1" w:lastColumn="0" w:noHBand="0" w:noVBand="1"/>
          </w:tblPr>
          <w:tblGrid>
            <w:gridCol w:w="6407"/>
          </w:tblGrid>
          <w:tr w:rsidR="00297BC6" w14:paraId="069A611F" w14:textId="77777777" w:rsidTr="007F237C">
            <w:tc>
              <w:tcPr>
                <w:tcW w:w="7221" w:type="dxa"/>
                <w:tcMar>
                  <w:top w:w="216" w:type="dxa"/>
                  <w:left w:w="115" w:type="dxa"/>
                  <w:bottom w:w="216" w:type="dxa"/>
                  <w:right w:w="115" w:type="dxa"/>
                </w:tcMar>
              </w:tcPr>
              <w:p w14:paraId="4F65D525" w14:textId="77777777" w:rsidR="00297BC6" w:rsidRDefault="00297BC6" w:rsidP="007F237C">
                <w:pPr>
                  <w:pStyle w:val="a8"/>
                  <w:rPr>
                    <w:color w:val="4472C4" w:themeColor="accent1"/>
                    <w:sz w:val="28"/>
                    <w:szCs w:val="28"/>
                  </w:rPr>
                </w:pPr>
                <w:r>
                  <w:rPr>
                    <w:color w:val="4472C4" w:themeColor="accent1"/>
                    <w:sz w:val="28"/>
                    <w:szCs w:val="28"/>
                  </w:rPr>
                  <w:t>N</w:t>
                </w:r>
                <w:r>
                  <w:rPr>
                    <w:rFonts w:hint="eastAsia"/>
                    <w:color w:val="4472C4" w:themeColor="accent1"/>
                    <w:sz w:val="28"/>
                    <w:szCs w:val="28"/>
                  </w:rPr>
                  <w:t>ame：</w:t>
                </w:r>
                <w:proofErr w:type="spellStart"/>
                <w:r>
                  <w:rPr>
                    <w:rFonts w:hint="eastAsia"/>
                    <w:color w:val="4472C4" w:themeColor="accent1"/>
                    <w:sz w:val="28"/>
                    <w:szCs w:val="28"/>
                  </w:rPr>
                  <w:t>X</w:t>
                </w:r>
                <w:r>
                  <w:rPr>
                    <w:color w:val="4472C4" w:themeColor="accent1"/>
                    <w:sz w:val="28"/>
                    <w:szCs w:val="28"/>
                  </w:rPr>
                  <w:t>iaotong</w:t>
                </w:r>
                <w:proofErr w:type="spellEnd"/>
                <w:r>
                  <w:rPr>
                    <w:color w:val="4472C4" w:themeColor="accent1"/>
                    <w:sz w:val="28"/>
                    <w:szCs w:val="28"/>
                  </w:rPr>
                  <w:t xml:space="preserve"> Feng</w:t>
                </w:r>
              </w:p>
              <w:p w14:paraId="10AEBA25" w14:textId="77777777" w:rsidR="00297BC6" w:rsidRDefault="00297BC6" w:rsidP="007F237C">
                <w:pPr>
                  <w:pStyle w:val="a8"/>
                  <w:rPr>
                    <w:color w:val="4472C4" w:themeColor="accent1"/>
                    <w:sz w:val="28"/>
                    <w:szCs w:val="28"/>
                  </w:rPr>
                </w:pPr>
                <w:r>
                  <w:rPr>
                    <w:rFonts w:hint="eastAsia"/>
                    <w:color w:val="4472C4" w:themeColor="accent1"/>
                    <w:sz w:val="28"/>
                    <w:szCs w:val="28"/>
                  </w:rPr>
                  <w:t>S</w:t>
                </w:r>
                <w:r>
                  <w:rPr>
                    <w:color w:val="4472C4" w:themeColor="accent1"/>
                    <w:sz w:val="28"/>
                    <w:szCs w:val="28"/>
                  </w:rPr>
                  <w:t>tudent Number:2224462</w:t>
                </w:r>
              </w:p>
              <w:p w14:paraId="1A27DEC8" w14:textId="77777777" w:rsidR="00297BC6" w:rsidRDefault="00297BC6" w:rsidP="007F237C">
                <w:pPr>
                  <w:pStyle w:val="a8"/>
                  <w:rPr>
                    <w:color w:val="4472C4" w:themeColor="accent1"/>
                  </w:rPr>
                </w:pPr>
              </w:p>
            </w:tc>
          </w:tr>
        </w:tbl>
        <w:p w14:paraId="6B8C9A28" w14:textId="77777777" w:rsidR="00297BC6" w:rsidRDefault="00297BC6" w:rsidP="00297BC6">
          <w:pPr>
            <w:widowControl/>
            <w:jc w:val="left"/>
            <w:rPr>
              <w:rFonts w:ascii="Times New Roman" w:hAnsi="Times New Roman" w:cs="Times New Roman"/>
              <w:sz w:val="24"/>
            </w:rPr>
          </w:pPr>
          <w:r>
            <w:rPr>
              <w:rFonts w:ascii="Times New Roman" w:hAnsi="Times New Roman" w:cs="Times New Roman"/>
              <w:sz w:val="24"/>
            </w:rPr>
            <w:br w:type="page"/>
          </w:r>
        </w:p>
      </w:sdtContent>
    </w:sdt>
    <w:p w14:paraId="0C02DDB5" w14:textId="77777777" w:rsidR="00297BC6" w:rsidRPr="00A31158" w:rsidRDefault="00297BC6" w:rsidP="00230D63">
      <w:pPr>
        <w:spacing w:line="600" w:lineRule="auto"/>
        <w:rPr>
          <w:rFonts w:ascii="Times New Roman" w:hAnsi="Times New Roman" w:cs="Times New Roman"/>
          <w:b/>
          <w:bCs/>
          <w:sz w:val="24"/>
        </w:rPr>
      </w:pPr>
      <w:r w:rsidRPr="00A31158">
        <w:rPr>
          <w:rFonts w:ascii="Times New Roman" w:hAnsi="Times New Roman" w:cs="Times New Roman"/>
          <w:b/>
          <w:bCs/>
          <w:sz w:val="24"/>
        </w:rPr>
        <w:lastRenderedPageBreak/>
        <w:t>Introduction</w:t>
      </w:r>
    </w:p>
    <w:p w14:paraId="65000EE4" w14:textId="77777777" w:rsidR="00297BC6" w:rsidRPr="00A31158" w:rsidRDefault="00297BC6" w:rsidP="00230D63">
      <w:pPr>
        <w:spacing w:line="600" w:lineRule="auto"/>
        <w:rPr>
          <w:rFonts w:ascii="Times New Roman" w:hAnsi="Times New Roman" w:cs="Times New Roman"/>
          <w:sz w:val="24"/>
        </w:rPr>
      </w:pPr>
      <w:r w:rsidRPr="00A31158">
        <w:rPr>
          <w:rFonts w:ascii="Times New Roman" w:hAnsi="Times New Roman" w:cs="Times New Roman"/>
          <w:sz w:val="24"/>
        </w:rPr>
        <w:t>An American computer scientist and entrepreneur, Larry Page was born in 1973 in Michigan, U.S. He co-founded Google with Sergey Brin, one of the most popular sites on the Internet. Young Larry immersed himself in first-generation personal computers and scientific magazines at his family's home (</w:t>
      </w:r>
      <w:r w:rsidRPr="00A31158">
        <w:rPr>
          <w:rFonts w:ascii="Times New Roman" w:eastAsia="宋体" w:hAnsi="Times New Roman" w:cs="Times New Roman"/>
          <w:color w:val="222222"/>
          <w:sz w:val="24"/>
          <w:shd w:val="clear" w:color="auto" w:fill="FFFFFF"/>
        </w:rPr>
        <w:t>Brandt, 2011</w:t>
      </w:r>
      <w:r w:rsidRPr="00A31158">
        <w:rPr>
          <w:rFonts w:ascii="Times New Roman" w:hAnsi="Times New Roman" w:cs="Times New Roman"/>
          <w:sz w:val="24"/>
        </w:rPr>
        <w:t>). In 1995, Page earned a computer engineering degree from Michigan, and he attended Stanford for his doctorate, where he met Brin. Both were fascinated by the concept of enhancing the ability to extract meaning from Internet data. In Page's dormitory room, they developed a search engine that tracked each site's "backing links" to leverage Web users' ranking abilities. From investors, family, and friends, Page and Brin raised about $1 million to further their search engine. A misspelling of the word googol inspired them to name their expanded search engine Google (</w:t>
      </w:r>
      <w:r w:rsidRPr="00A31158">
        <w:rPr>
          <w:rFonts w:ascii="Times New Roman" w:eastAsia="宋体" w:hAnsi="Times New Roman" w:cs="Times New Roman"/>
          <w:color w:val="222222"/>
          <w:sz w:val="24"/>
          <w:shd w:val="clear" w:color="auto" w:fill="FFFFFF"/>
        </w:rPr>
        <w:t>Brandt, 2011</w:t>
      </w:r>
      <w:r w:rsidRPr="00A31158">
        <w:rPr>
          <w:rFonts w:ascii="Times New Roman" w:hAnsi="Times New Roman" w:cs="Times New Roman"/>
          <w:sz w:val="24"/>
        </w:rPr>
        <w:t>). Google Inc. received $25 million in venture capital funding and processed 500,000 queries daily. Google was restructured in August 2015 as a subsidiary of Alphabet Inc., with Page as Alphabet CEO (</w:t>
      </w:r>
      <w:proofErr w:type="spellStart"/>
      <w:r w:rsidRPr="00A31158">
        <w:rPr>
          <w:rFonts w:ascii="Times New Roman" w:eastAsia="宋体" w:hAnsi="Times New Roman" w:cs="Times New Roman"/>
          <w:color w:val="222222"/>
          <w:sz w:val="24"/>
          <w:shd w:val="clear" w:color="auto" w:fill="FFFFFF"/>
        </w:rPr>
        <w:t>Palaming</w:t>
      </w:r>
      <w:proofErr w:type="spellEnd"/>
      <w:r w:rsidRPr="00A31158">
        <w:rPr>
          <w:rFonts w:ascii="Times New Roman" w:eastAsia="宋体" w:hAnsi="Times New Roman" w:cs="Times New Roman"/>
          <w:color w:val="222222"/>
          <w:sz w:val="24"/>
          <w:shd w:val="clear" w:color="auto" w:fill="FFFFFF"/>
        </w:rPr>
        <w:t>, 2022</w:t>
      </w:r>
      <w:r w:rsidRPr="00A31158">
        <w:rPr>
          <w:rFonts w:ascii="Times New Roman" w:hAnsi="Times New Roman" w:cs="Times New Roman"/>
          <w:sz w:val="24"/>
        </w:rPr>
        <w:t>). He joined Alphabet's board of directors in December 2019 and continues to lead them in growth and development. Page's inspiring leadership style inspires members to grow and develop (</w:t>
      </w:r>
      <w:proofErr w:type="spellStart"/>
      <w:r w:rsidRPr="00A31158">
        <w:rPr>
          <w:rFonts w:ascii="Times New Roman" w:eastAsia="宋体" w:hAnsi="Times New Roman" w:cs="Times New Roman"/>
          <w:color w:val="222222"/>
          <w:sz w:val="24"/>
          <w:shd w:val="clear" w:color="auto" w:fill="FFFFFF"/>
        </w:rPr>
        <w:t>Palaming</w:t>
      </w:r>
      <w:proofErr w:type="spellEnd"/>
      <w:r w:rsidRPr="00A31158">
        <w:rPr>
          <w:rFonts w:ascii="Times New Roman" w:eastAsia="宋体" w:hAnsi="Times New Roman" w:cs="Times New Roman"/>
          <w:color w:val="222222"/>
          <w:sz w:val="24"/>
          <w:shd w:val="clear" w:color="auto" w:fill="FFFFFF"/>
        </w:rPr>
        <w:t>, 2022</w:t>
      </w:r>
      <w:r w:rsidRPr="00A31158">
        <w:rPr>
          <w:rFonts w:ascii="Times New Roman" w:hAnsi="Times New Roman" w:cs="Times New Roman"/>
          <w:sz w:val="24"/>
        </w:rPr>
        <w:t>).</w:t>
      </w:r>
    </w:p>
    <w:p w14:paraId="4E482C20" w14:textId="77777777" w:rsidR="00297BC6" w:rsidRPr="00A31158" w:rsidRDefault="00297BC6" w:rsidP="00230D63">
      <w:pPr>
        <w:spacing w:line="600" w:lineRule="auto"/>
        <w:rPr>
          <w:rFonts w:ascii="Times New Roman" w:hAnsi="Times New Roman" w:cs="Times New Roman"/>
          <w:sz w:val="24"/>
        </w:rPr>
      </w:pPr>
      <w:r w:rsidRPr="00A31158">
        <w:rPr>
          <w:rFonts w:ascii="Times New Roman" w:hAnsi="Times New Roman" w:cs="Times New Roman"/>
          <w:sz w:val="24"/>
        </w:rPr>
        <w:t xml:space="preserve">“My job as a leader is to make sure everybody in the company has great opportunities, </w:t>
      </w:r>
      <w:r w:rsidRPr="00A31158">
        <w:rPr>
          <w:rFonts w:ascii="Times New Roman" w:hAnsi="Times New Roman" w:cs="Times New Roman"/>
          <w:sz w:val="24"/>
        </w:rPr>
        <w:lastRenderedPageBreak/>
        <w:t>and that they feel they're having a meaningful impact and are contributing to the good of society.” (</w:t>
      </w:r>
      <w:proofErr w:type="spellStart"/>
      <w:r w:rsidRPr="00A31158">
        <w:rPr>
          <w:rFonts w:ascii="Times New Roman" w:hAnsi="Times New Roman" w:cs="Times New Roman"/>
          <w:sz w:val="24"/>
        </w:rPr>
        <w:t>Lashinsky</w:t>
      </w:r>
      <w:proofErr w:type="spellEnd"/>
      <w:r w:rsidRPr="00A31158">
        <w:rPr>
          <w:rFonts w:ascii="Times New Roman" w:hAnsi="Times New Roman" w:cs="Times New Roman"/>
          <w:sz w:val="24"/>
        </w:rPr>
        <w:t>, 2012).</w:t>
      </w:r>
    </w:p>
    <w:p w14:paraId="41D1A5A9" w14:textId="77777777" w:rsidR="00297BC6" w:rsidRPr="00A31158" w:rsidRDefault="00297BC6" w:rsidP="00230D63">
      <w:pPr>
        <w:spacing w:line="600" w:lineRule="auto"/>
        <w:rPr>
          <w:rFonts w:ascii="Times New Roman" w:hAnsi="Times New Roman" w:cs="Times New Roman"/>
          <w:sz w:val="24"/>
        </w:rPr>
      </w:pPr>
      <w:r w:rsidRPr="00A31158">
        <w:rPr>
          <w:rFonts w:ascii="Times New Roman" w:hAnsi="Times New Roman" w:cs="Times New Roman"/>
          <w:sz w:val="24"/>
        </w:rPr>
        <w:t>Over 100 suppliers around the world provide Google with chemicals and components, creating a complex environment. Along with competition from large companies like Amazon, Facebook, Microsoft, and startups, the company must also deal with a variety of financial, regulatory, and international factors. It's a challenge to predict the technology market because technology changes so fast (</w:t>
      </w:r>
      <w:r w:rsidRPr="00A31158">
        <w:rPr>
          <w:rFonts w:ascii="Times New Roman" w:eastAsia="宋体" w:hAnsi="Times New Roman" w:cs="Times New Roman"/>
          <w:color w:val="222222"/>
          <w:sz w:val="24"/>
          <w:shd w:val="clear" w:color="auto" w:fill="FFFFFF"/>
        </w:rPr>
        <w:t>Dolata, 2017</w:t>
      </w:r>
      <w:r w:rsidRPr="00A31158">
        <w:rPr>
          <w:rFonts w:ascii="Times New Roman" w:hAnsi="Times New Roman" w:cs="Times New Roman"/>
          <w:sz w:val="24"/>
        </w:rPr>
        <w:t>). If Google doesn't innovate, develop updated products, and expand services, another tech giant or start-up will soon overshadow it with an algorithm that is more advanced or easier to use. To grow, perform, and add value, leadership plays a critical role in encouraging innovation (</w:t>
      </w:r>
      <w:r w:rsidRPr="00A31158">
        <w:rPr>
          <w:rFonts w:ascii="Times New Roman" w:eastAsia="宋体" w:hAnsi="Times New Roman" w:cs="Times New Roman"/>
          <w:color w:val="222222"/>
          <w:sz w:val="24"/>
          <w:shd w:val="clear" w:color="auto" w:fill="FFFFFF"/>
        </w:rPr>
        <w:t>Dolata, 2017</w:t>
      </w:r>
      <w:r w:rsidRPr="00A31158">
        <w:rPr>
          <w:rFonts w:ascii="Times New Roman" w:hAnsi="Times New Roman" w:cs="Times New Roman"/>
          <w:sz w:val="24"/>
        </w:rPr>
        <w:t>). A leader who inspires people to innovate and think outside the box is an effective leader. Larry Page inspires his employees to do exemplary work and continue to be innovative. The purpose of the following essay is to critically examine the leadership approach used by leader Page to determine whether it is effective in inspiring innovation, adaptation, and high performance. </w:t>
      </w:r>
    </w:p>
    <w:p w14:paraId="22CD1CAA" w14:textId="77777777" w:rsidR="00297BC6" w:rsidRPr="00A31158" w:rsidRDefault="00297BC6" w:rsidP="00230D63">
      <w:pPr>
        <w:spacing w:line="600" w:lineRule="auto"/>
        <w:rPr>
          <w:rFonts w:ascii="Times New Roman" w:hAnsi="Times New Roman" w:cs="Times New Roman"/>
          <w:b/>
          <w:bCs/>
          <w:sz w:val="24"/>
        </w:rPr>
      </w:pPr>
      <w:r w:rsidRPr="00A31158">
        <w:rPr>
          <w:rFonts w:ascii="Times New Roman" w:hAnsi="Times New Roman" w:cs="Times New Roman"/>
          <w:b/>
          <w:bCs/>
          <w:sz w:val="24"/>
        </w:rPr>
        <w:t>Leadership Style Analysis of Larry Page</w:t>
      </w:r>
    </w:p>
    <w:p w14:paraId="31D15830" w14:textId="77777777" w:rsidR="00297BC6" w:rsidRPr="00A31158" w:rsidRDefault="00297BC6" w:rsidP="00230D63">
      <w:pPr>
        <w:spacing w:line="600" w:lineRule="auto"/>
        <w:rPr>
          <w:rFonts w:ascii="Times New Roman" w:hAnsi="Times New Roman" w:cs="Times New Roman"/>
          <w:sz w:val="24"/>
        </w:rPr>
      </w:pPr>
      <w:r w:rsidRPr="00A31158">
        <w:rPr>
          <w:rFonts w:ascii="Times New Roman" w:hAnsi="Times New Roman" w:cs="Times New Roman"/>
          <w:sz w:val="24"/>
        </w:rPr>
        <w:t xml:space="preserve">The analysis of Larry Page as Google's leader will use transformational, servant, and adaptive leadership models, as well as a critical evaluation of his ability to foster </w:t>
      </w:r>
      <w:r w:rsidRPr="00A31158">
        <w:rPr>
          <w:rFonts w:ascii="Times New Roman" w:hAnsi="Times New Roman" w:cs="Times New Roman"/>
          <w:sz w:val="24"/>
        </w:rPr>
        <w:lastRenderedPageBreak/>
        <w:t>innovation and display emotional intelligence and social intelligence. </w:t>
      </w:r>
    </w:p>
    <w:p w14:paraId="4730E647" w14:textId="77777777" w:rsidR="00297BC6" w:rsidRPr="00A31158" w:rsidRDefault="00297BC6" w:rsidP="00230D63">
      <w:pPr>
        <w:spacing w:line="600" w:lineRule="auto"/>
        <w:rPr>
          <w:rFonts w:ascii="Times New Roman" w:hAnsi="Times New Roman" w:cs="Times New Roman"/>
          <w:sz w:val="24"/>
        </w:rPr>
      </w:pPr>
      <w:r w:rsidRPr="00A31158">
        <w:rPr>
          <w:rFonts w:ascii="Times New Roman" w:hAnsi="Times New Roman" w:cs="Times New Roman"/>
          <w:sz w:val="24"/>
        </w:rPr>
        <w:t xml:space="preserve">It is noteworthy that transformational leadership was the first leadership style that explicitly incorporated an ethical and moral component in the behavior of leaders (Avolio et al., 1991; Bass &amp; </w:t>
      </w:r>
      <w:proofErr w:type="spellStart"/>
      <w:r w:rsidRPr="00A31158">
        <w:rPr>
          <w:rFonts w:ascii="Times New Roman" w:hAnsi="Times New Roman" w:cs="Times New Roman"/>
          <w:sz w:val="24"/>
        </w:rPr>
        <w:t>Steidlmeier</w:t>
      </w:r>
      <w:proofErr w:type="spellEnd"/>
      <w:r w:rsidRPr="00A31158">
        <w:rPr>
          <w:rFonts w:ascii="Times New Roman" w:hAnsi="Times New Roman" w:cs="Times New Roman"/>
          <w:sz w:val="24"/>
        </w:rPr>
        <w:t>, 1999; Stewart, 2006). Many value-based leadership theories have been based on transformational leadership as a fundamental leadership paradigm (</w:t>
      </w:r>
      <w:r w:rsidRPr="00A31158">
        <w:rPr>
          <w:rFonts w:ascii="Times New Roman" w:eastAsia="宋体" w:hAnsi="Times New Roman" w:cs="Times New Roman"/>
          <w:color w:val="222222"/>
          <w:sz w:val="24"/>
          <w:shd w:val="clear" w:color="auto" w:fill="FFFFFF"/>
        </w:rPr>
        <w:t>Copeland, 2014</w:t>
      </w:r>
      <w:r w:rsidRPr="00A31158">
        <w:rPr>
          <w:rFonts w:ascii="Times New Roman" w:hAnsi="Times New Roman" w:cs="Times New Roman"/>
          <w:sz w:val="24"/>
        </w:rPr>
        <w:t>). Transformational leaders are often compared with transactional leaders whose primary objective is to achieve a value exchange with their followers (</w:t>
      </w:r>
      <w:r w:rsidRPr="00A31158">
        <w:rPr>
          <w:rFonts w:ascii="Times New Roman" w:eastAsia="宋体" w:hAnsi="Times New Roman" w:cs="Times New Roman"/>
          <w:color w:val="222222"/>
          <w:sz w:val="24"/>
          <w:shd w:val="clear" w:color="auto" w:fill="FFFFFF"/>
        </w:rPr>
        <w:t>Groves &amp; LaRocca, 2011</w:t>
      </w:r>
      <w:r w:rsidRPr="00A31158">
        <w:rPr>
          <w:rFonts w:ascii="Times New Roman" w:hAnsi="Times New Roman" w:cs="Times New Roman"/>
          <w:sz w:val="24"/>
        </w:rPr>
        <w:t>). Transformational leaders seek to inspire their followers to reform and revamp their organizations by appealing to and influencing their moral values (</w:t>
      </w:r>
      <w:r w:rsidRPr="00A31158">
        <w:rPr>
          <w:rFonts w:ascii="Times New Roman" w:eastAsia="宋体" w:hAnsi="Times New Roman" w:cs="Times New Roman"/>
          <w:color w:val="222222"/>
          <w:sz w:val="24"/>
          <w:shd w:val="clear" w:color="auto" w:fill="FFFFFF"/>
        </w:rPr>
        <w:t>Stewart, 2006</w:t>
      </w:r>
      <w:r w:rsidRPr="00A31158">
        <w:rPr>
          <w:rFonts w:ascii="Times New Roman" w:hAnsi="Times New Roman" w:cs="Times New Roman"/>
          <w:sz w:val="24"/>
        </w:rPr>
        <w:t xml:space="preserve">). According to Bass and </w:t>
      </w:r>
      <w:proofErr w:type="spellStart"/>
      <w:r w:rsidRPr="00A31158">
        <w:rPr>
          <w:rFonts w:ascii="Times New Roman" w:hAnsi="Times New Roman" w:cs="Times New Roman"/>
          <w:sz w:val="24"/>
        </w:rPr>
        <w:t>Steidlmeier</w:t>
      </w:r>
      <w:proofErr w:type="spellEnd"/>
      <w:r w:rsidRPr="00A31158">
        <w:rPr>
          <w:rFonts w:ascii="Times New Roman" w:hAnsi="Times New Roman" w:cs="Times New Roman"/>
          <w:sz w:val="24"/>
        </w:rPr>
        <w:t xml:space="preserve"> (1999), transformational leaders possess ethical, moral, and authentic characteristics, whereas </w:t>
      </w:r>
      <w:proofErr w:type="spellStart"/>
      <w:r w:rsidRPr="00A31158">
        <w:rPr>
          <w:rFonts w:ascii="Times New Roman" w:hAnsi="Times New Roman" w:cs="Times New Roman"/>
          <w:sz w:val="24"/>
        </w:rPr>
        <w:t>pseudotransformational</w:t>
      </w:r>
      <w:proofErr w:type="spellEnd"/>
      <w:r w:rsidRPr="00A31158">
        <w:rPr>
          <w:rFonts w:ascii="Times New Roman" w:hAnsi="Times New Roman" w:cs="Times New Roman"/>
          <w:sz w:val="24"/>
        </w:rPr>
        <w:t xml:space="preserve"> leaders do not exhibit these characteristics. According to Avolio et al. (1991), transformational leadership is characterized by inspirational motivation, idealized influence, intellectual stimulation, and individualized consideration for their followers. Among the behaviors of a transformational leader are the ability to be a vision seeker, to have idealized influence, to be confident, and to strive for high standards of conduct. By encouraging enthusiasm around ethical, noble, and excellent principles, a transformational leader can enhance the effectiveness of an </w:t>
      </w:r>
      <w:r w:rsidRPr="00A31158">
        <w:rPr>
          <w:rFonts w:ascii="Times New Roman" w:hAnsi="Times New Roman" w:cs="Times New Roman"/>
          <w:sz w:val="24"/>
        </w:rPr>
        <w:lastRenderedPageBreak/>
        <w:t>ethical leader. In contrast, leaders who lack vision, the ability to empower or charisma would find it difficult to enthusiastically convey to their followers their enthusiasm for ethical and authentic behavior (</w:t>
      </w:r>
      <w:r w:rsidRPr="00A31158">
        <w:rPr>
          <w:rFonts w:ascii="Times New Roman" w:eastAsia="宋体" w:hAnsi="Times New Roman" w:cs="Times New Roman"/>
          <w:color w:val="222222"/>
          <w:sz w:val="24"/>
          <w:shd w:val="clear" w:color="auto" w:fill="FFFFFF"/>
        </w:rPr>
        <w:t>Copeland, 2014</w:t>
      </w:r>
      <w:r w:rsidRPr="00A31158">
        <w:rPr>
          <w:rFonts w:ascii="Times New Roman" w:hAnsi="Times New Roman" w:cs="Times New Roman"/>
          <w:sz w:val="24"/>
        </w:rPr>
        <w:t>).</w:t>
      </w:r>
    </w:p>
    <w:p w14:paraId="39FF1E84" w14:textId="77777777" w:rsidR="00297BC6" w:rsidRPr="00A31158" w:rsidRDefault="00297BC6" w:rsidP="00230D63">
      <w:pPr>
        <w:spacing w:line="600" w:lineRule="auto"/>
        <w:rPr>
          <w:rFonts w:ascii="Times New Roman" w:hAnsi="Times New Roman" w:cs="Times New Roman"/>
          <w:sz w:val="24"/>
        </w:rPr>
      </w:pPr>
      <w:r w:rsidRPr="00A31158">
        <w:rPr>
          <w:rFonts w:ascii="Times New Roman" w:hAnsi="Times New Roman" w:cs="Times New Roman"/>
          <w:sz w:val="24"/>
        </w:rPr>
        <w:t>When the world was seeking a better way to search, Page and Brin created Google, and Google's search engine provided more comprehensive and faster results than any competitor at that time. This enabled it to become the world's leading search engine. Starting with a dorm room filled with used parts in a Stanford dorm room, Google has developed into a technology giant with a global impact (</w:t>
      </w:r>
      <w:proofErr w:type="spellStart"/>
      <w:r w:rsidRPr="00A31158">
        <w:rPr>
          <w:rFonts w:ascii="Times New Roman" w:eastAsia="宋体" w:hAnsi="Times New Roman" w:cs="Times New Roman"/>
          <w:color w:val="222222"/>
          <w:sz w:val="24"/>
          <w:shd w:val="clear" w:color="auto" w:fill="FFFFFF"/>
        </w:rPr>
        <w:t>Palaming</w:t>
      </w:r>
      <w:proofErr w:type="spellEnd"/>
      <w:r w:rsidRPr="00A31158">
        <w:rPr>
          <w:rFonts w:ascii="Times New Roman" w:eastAsia="宋体" w:hAnsi="Times New Roman" w:cs="Times New Roman"/>
          <w:color w:val="222222"/>
          <w:sz w:val="24"/>
          <w:shd w:val="clear" w:color="auto" w:fill="FFFFFF"/>
        </w:rPr>
        <w:t>, 2022</w:t>
      </w:r>
      <w:r w:rsidRPr="00A31158">
        <w:rPr>
          <w:rFonts w:ascii="Times New Roman" w:hAnsi="Times New Roman" w:cs="Times New Roman"/>
          <w:sz w:val="24"/>
        </w:rPr>
        <w:t>). Page's success can be attributed to his indominable spirit, his passion for solving complex problems, and his innovative genius. Page has always been committed to creating and maintaining an organization that is unique (</w:t>
      </w:r>
      <w:r w:rsidRPr="00A31158">
        <w:rPr>
          <w:rFonts w:ascii="Times New Roman" w:eastAsia="宋体" w:hAnsi="Times New Roman" w:cs="Times New Roman"/>
          <w:color w:val="222222"/>
          <w:sz w:val="24"/>
          <w:shd w:val="clear" w:color="auto" w:fill="FFFFFF"/>
        </w:rPr>
        <w:t>Strong &amp; Mackey, 2009</w:t>
      </w:r>
      <w:r w:rsidRPr="00A31158">
        <w:rPr>
          <w:rFonts w:ascii="Times New Roman" w:hAnsi="Times New Roman" w:cs="Times New Roman"/>
          <w:sz w:val="24"/>
        </w:rPr>
        <w:t>). As Google recognizes that cultural and product usage patterns differ, it does not build the same organizational culture across all branches, but rather strives to have as much a flexible and collaborative atmosphere as possible across all of them (</w:t>
      </w:r>
      <w:r w:rsidRPr="00A31158">
        <w:rPr>
          <w:rFonts w:ascii="Times New Roman" w:eastAsia="宋体" w:hAnsi="Times New Roman" w:cs="Times New Roman"/>
          <w:color w:val="222222"/>
          <w:sz w:val="24"/>
          <w:shd w:val="clear" w:color="auto" w:fill="FFFFFF"/>
        </w:rPr>
        <w:t>Garvin, 2013.</w:t>
      </w:r>
      <w:r w:rsidRPr="00A31158">
        <w:rPr>
          <w:rFonts w:ascii="Times New Roman" w:hAnsi="Times New Roman" w:cs="Times New Roman"/>
          <w:sz w:val="24"/>
        </w:rPr>
        <w:t>). Thus, despite its enormous size and tens of thousands of employees, Google maintains Page's dream of an unconventional organization and functions in an informal manner that is unique in its nature (</w:t>
      </w:r>
      <w:r w:rsidRPr="00A31158">
        <w:rPr>
          <w:rFonts w:ascii="Times New Roman" w:eastAsia="宋体" w:hAnsi="Times New Roman" w:cs="Times New Roman"/>
          <w:color w:val="222222"/>
          <w:sz w:val="24"/>
          <w:shd w:val="clear" w:color="auto" w:fill="FFFFFF"/>
        </w:rPr>
        <w:t>Garvin, 2013.</w:t>
      </w:r>
      <w:r w:rsidRPr="00A31158">
        <w:rPr>
          <w:rFonts w:ascii="Times New Roman" w:hAnsi="Times New Roman" w:cs="Times New Roman"/>
          <w:sz w:val="24"/>
        </w:rPr>
        <w:t>).</w:t>
      </w:r>
    </w:p>
    <w:p w14:paraId="0B4276F0" w14:textId="77777777" w:rsidR="00297BC6" w:rsidRPr="00A31158" w:rsidRDefault="00297BC6" w:rsidP="00230D63">
      <w:pPr>
        <w:spacing w:line="600" w:lineRule="auto"/>
        <w:rPr>
          <w:rFonts w:ascii="Times New Roman" w:hAnsi="Times New Roman" w:cs="Times New Roman"/>
          <w:sz w:val="24"/>
        </w:rPr>
      </w:pPr>
      <w:r w:rsidRPr="00A31158">
        <w:rPr>
          <w:rFonts w:ascii="Times New Roman" w:hAnsi="Times New Roman" w:cs="Times New Roman"/>
          <w:sz w:val="24"/>
        </w:rPr>
        <w:t xml:space="preserve">Even during his non-CEO period, Page has always been regarded as a real boss since </w:t>
      </w:r>
      <w:r w:rsidRPr="00A31158">
        <w:rPr>
          <w:rFonts w:ascii="Times New Roman" w:hAnsi="Times New Roman" w:cs="Times New Roman"/>
          <w:sz w:val="24"/>
        </w:rPr>
        <w:lastRenderedPageBreak/>
        <w:t>his vision has always served as the steering wheel for Google members, allowing him to have an idealized influence on the company (</w:t>
      </w:r>
      <w:proofErr w:type="spellStart"/>
      <w:r w:rsidRPr="00A31158">
        <w:rPr>
          <w:rFonts w:ascii="Times New Roman" w:eastAsia="宋体" w:hAnsi="Times New Roman" w:cs="Times New Roman"/>
          <w:color w:val="222222"/>
          <w:sz w:val="24"/>
          <w:shd w:val="clear" w:color="auto" w:fill="FFFFFF"/>
        </w:rPr>
        <w:t>Braha</w:t>
      </w:r>
      <w:proofErr w:type="spellEnd"/>
      <w:r w:rsidRPr="00A31158">
        <w:rPr>
          <w:rFonts w:ascii="Times New Roman" w:eastAsia="宋体" w:hAnsi="Times New Roman" w:cs="Times New Roman"/>
          <w:color w:val="222222"/>
          <w:sz w:val="24"/>
          <w:shd w:val="clear" w:color="auto" w:fill="FFFFFF"/>
        </w:rPr>
        <w:t>, 2018</w:t>
      </w:r>
      <w:r w:rsidRPr="00A31158">
        <w:rPr>
          <w:rFonts w:ascii="Times New Roman" w:hAnsi="Times New Roman" w:cs="Times New Roman"/>
          <w:sz w:val="24"/>
        </w:rPr>
        <w:t>). In addition to delegating and setting goals, Page has demonstrated much enhanced preparation for his management strategy upon his return, embracing successful concepts, procedures, and suggestions with increased openness (</w:t>
      </w:r>
      <w:proofErr w:type="spellStart"/>
      <w:r w:rsidRPr="00A31158">
        <w:rPr>
          <w:rFonts w:ascii="Times New Roman" w:eastAsia="宋体" w:hAnsi="Times New Roman" w:cs="Times New Roman"/>
          <w:color w:val="222222"/>
          <w:sz w:val="24"/>
          <w:shd w:val="clear" w:color="auto" w:fill="FFFFFF"/>
        </w:rPr>
        <w:t>Braha</w:t>
      </w:r>
      <w:proofErr w:type="spellEnd"/>
      <w:r w:rsidRPr="00A31158">
        <w:rPr>
          <w:rFonts w:ascii="Times New Roman" w:eastAsia="宋体" w:hAnsi="Times New Roman" w:cs="Times New Roman"/>
          <w:color w:val="222222"/>
          <w:sz w:val="24"/>
          <w:shd w:val="clear" w:color="auto" w:fill="FFFFFF"/>
        </w:rPr>
        <w:t>, 2018</w:t>
      </w:r>
      <w:r w:rsidRPr="00A31158">
        <w:rPr>
          <w:rFonts w:ascii="Times New Roman" w:hAnsi="Times New Roman" w:cs="Times New Roman"/>
          <w:sz w:val="24"/>
        </w:rPr>
        <w:t>). For example, Page has used the idea of the New York City Mayor as a basis to support his goal to accelerate decision-making within Google (</w:t>
      </w:r>
      <w:proofErr w:type="spellStart"/>
      <w:r w:rsidRPr="00A31158">
        <w:rPr>
          <w:rFonts w:ascii="Times New Roman" w:eastAsia="宋体" w:hAnsi="Times New Roman" w:cs="Times New Roman"/>
          <w:color w:val="222222"/>
          <w:sz w:val="24"/>
          <w:shd w:val="clear" w:color="auto" w:fill="FFFFFF"/>
        </w:rPr>
        <w:t>Brezina</w:t>
      </w:r>
      <w:proofErr w:type="spellEnd"/>
      <w:r w:rsidRPr="00A31158">
        <w:rPr>
          <w:rFonts w:ascii="Times New Roman" w:eastAsia="宋体" w:hAnsi="Times New Roman" w:cs="Times New Roman"/>
          <w:color w:val="222222"/>
          <w:sz w:val="24"/>
          <w:shd w:val="clear" w:color="auto" w:fill="FFFFFF"/>
        </w:rPr>
        <w:t>, 2012</w:t>
      </w:r>
      <w:r w:rsidRPr="00A31158">
        <w:rPr>
          <w:rFonts w:ascii="Times New Roman" w:hAnsi="Times New Roman" w:cs="Times New Roman"/>
          <w:sz w:val="24"/>
        </w:rPr>
        <w:t>), and he has been using it in his administration for some time now. As a result of Page's influence, Googlers believe that they are the best and the smartest, and despite the fact that most of them are relatively young, they are given significant empowerment and authority (</w:t>
      </w:r>
      <w:proofErr w:type="spellStart"/>
      <w:r w:rsidRPr="00A31158">
        <w:rPr>
          <w:rFonts w:ascii="Times New Roman" w:eastAsia="宋体" w:hAnsi="Times New Roman" w:cs="Times New Roman"/>
          <w:color w:val="222222"/>
          <w:sz w:val="24"/>
          <w:shd w:val="clear" w:color="auto" w:fill="FFFFFF"/>
        </w:rPr>
        <w:t>Braha</w:t>
      </w:r>
      <w:proofErr w:type="spellEnd"/>
      <w:r w:rsidRPr="00A31158">
        <w:rPr>
          <w:rFonts w:ascii="Times New Roman" w:eastAsia="宋体" w:hAnsi="Times New Roman" w:cs="Times New Roman"/>
          <w:color w:val="222222"/>
          <w:sz w:val="24"/>
          <w:shd w:val="clear" w:color="auto" w:fill="FFFFFF"/>
        </w:rPr>
        <w:t>, 2018</w:t>
      </w:r>
      <w:r w:rsidRPr="00A31158">
        <w:rPr>
          <w:rFonts w:ascii="Times New Roman" w:hAnsi="Times New Roman" w:cs="Times New Roman"/>
          <w:sz w:val="24"/>
        </w:rPr>
        <w:t>). By encouraging employees to explore and develop their innovative and creative skills, Page also stimulates their intellects. Among other things, Google provides employees with in-house food with large tables to encourage them to sit next to colleagues they are unfamiliar with in order to receive creative ideas and to be challenged in their thoughts (</w:t>
      </w:r>
      <w:r w:rsidRPr="00A31158">
        <w:rPr>
          <w:rFonts w:ascii="Times New Roman" w:eastAsia="宋体" w:hAnsi="Times New Roman" w:cs="Times New Roman"/>
          <w:color w:val="222222"/>
          <w:sz w:val="24"/>
          <w:shd w:val="clear" w:color="auto" w:fill="FFFFFF"/>
        </w:rPr>
        <w:t>Ismail, 2014</w:t>
      </w:r>
      <w:r w:rsidRPr="00A31158">
        <w:rPr>
          <w:rFonts w:ascii="Times New Roman" w:hAnsi="Times New Roman" w:cs="Times New Roman"/>
          <w:sz w:val="24"/>
        </w:rPr>
        <w:t>). As part of Google's paperless operations, white boards are hung at many locations within the company's premises to be used by colleagues anytime (</w:t>
      </w:r>
      <w:r w:rsidRPr="00A31158">
        <w:rPr>
          <w:rFonts w:ascii="Times New Roman" w:eastAsia="宋体" w:hAnsi="Times New Roman" w:cs="Times New Roman"/>
          <w:color w:val="222222"/>
          <w:sz w:val="24"/>
          <w:shd w:val="clear" w:color="auto" w:fill="FFFFFF"/>
        </w:rPr>
        <w:t>Ismail, 2014</w:t>
      </w:r>
      <w:r w:rsidRPr="00A31158">
        <w:rPr>
          <w:rFonts w:ascii="Times New Roman" w:hAnsi="Times New Roman" w:cs="Times New Roman"/>
          <w:sz w:val="24"/>
        </w:rPr>
        <w:t>). Additionally, a Chief Culture Officer is employed at Google to promote a collaborative environment and enhance creativity (</w:t>
      </w:r>
      <w:proofErr w:type="spellStart"/>
      <w:r w:rsidRPr="00A31158">
        <w:rPr>
          <w:rFonts w:ascii="Times New Roman" w:hAnsi="Times New Roman" w:cs="Times New Roman"/>
          <w:sz w:val="24"/>
        </w:rPr>
        <w:t>Kuntze</w:t>
      </w:r>
      <w:proofErr w:type="spellEnd"/>
      <w:r w:rsidRPr="00A31158">
        <w:rPr>
          <w:rFonts w:ascii="Times New Roman" w:hAnsi="Times New Roman" w:cs="Times New Roman"/>
          <w:sz w:val="24"/>
        </w:rPr>
        <w:t xml:space="preserve"> &amp; </w:t>
      </w:r>
      <w:proofErr w:type="spellStart"/>
      <w:r w:rsidRPr="00A31158">
        <w:rPr>
          <w:rFonts w:ascii="Times New Roman" w:hAnsi="Times New Roman" w:cs="Times New Roman"/>
          <w:sz w:val="24"/>
        </w:rPr>
        <w:t>Matulich</w:t>
      </w:r>
      <w:proofErr w:type="spellEnd"/>
      <w:r w:rsidRPr="00A31158">
        <w:rPr>
          <w:rFonts w:ascii="Times New Roman" w:hAnsi="Times New Roman" w:cs="Times New Roman"/>
          <w:sz w:val="24"/>
        </w:rPr>
        <w:t>, 2010).</w:t>
      </w:r>
    </w:p>
    <w:p w14:paraId="0FD98585" w14:textId="77777777" w:rsidR="00297BC6" w:rsidRPr="00A31158" w:rsidRDefault="00297BC6" w:rsidP="00230D63">
      <w:pPr>
        <w:spacing w:line="600" w:lineRule="auto"/>
        <w:rPr>
          <w:rFonts w:ascii="Times New Roman" w:hAnsi="Times New Roman" w:cs="Times New Roman"/>
          <w:sz w:val="24"/>
        </w:rPr>
      </w:pPr>
      <w:r w:rsidRPr="00A31158">
        <w:rPr>
          <w:rFonts w:ascii="Times New Roman" w:hAnsi="Times New Roman" w:cs="Times New Roman"/>
          <w:sz w:val="24"/>
        </w:rPr>
        <w:lastRenderedPageBreak/>
        <w:t>As part of his personal commitment to individual consideration, Page is passionate about balancing people's work-life balance in order to increase their level of satisfaction and wellbeing, based on the idea that most people view work positively. Page says, "According to Peter Diamandis' book, we should live in a time of abundance. Anthropologists have identified certain things that people need in order to feel happy – housing, security, and opportunities for their children. It’s not that hard for us to provide those things.......Most people like working, but they would also like to have more time with their family or to pursue their own interests. So that would be one way to deal with the problem, is if you had a coordinated way to just reduce the workweek. And then, if you add slightly less employment, you can adjust and people will still have jobs.” (Page</w:t>
      </w:r>
      <w:r w:rsidRPr="00A31158">
        <w:rPr>
          <w:rFonts w:ascii="Times New Roman" w:eastAsia="宋体" w:hAnsi="Times New Roman" w:cs="Times New Roman"/>
          <w:color w:val="222222"/>
          <w:sz w:val="24"/>
          <w:shd w:val="clear" w:color="auto" w:fill="FFFFFF"/>
        </w:rPr>
        <w:t xml:space="preserve"> &amp; Brin, 2014</w:t>
      </w:r>
      <w:r w:rsidRPr="00A31158">
        <w:rPr>
          <w:rFonts w:ascii="Times New Roman" w:hAnsi="Times New Roman" w:cs="Times New Roman"/>
          <w:sz w:val="24"/>
        </w:rPr>
        <w:t>). A reputation for treating employees as family has characterized Page's leadership at Google, which has propelled it to the forefront of a highly competitive industry (</w:t>
      </w:r>
      <w:r w:rsidRPr="00A31158">
        <w:rPr>
          <w:rFonts w:ascii="Times New Roman" w:eastAsia="宋体" w:hAnsi="Times New Roman" w:cs="Times New Roman"/>
          <w:color w:val="222222"/>
          <w:sz w:val="24"/>
          <w:shd w:val="clear" w:color="auto" w:fill="FFFFFF"/>
        </w:rPr>
        <w:t>Schmidt &amp; Rosenberg, 2014</w:t>
      </w:r>
      <w:r w:rsidRPr="00A31158">
        <w:rPr>
          <w:rFonts w:ascii="Times New Roman" w:hAnsi="Times New Roman" w:cs="Times New Roman"/>
          <w:sz w:val="24"/>
        </w:rPr>
        <w:t>).</w:t>
      </w:r>
    </w:p>
    <w:p w14:paraId="26E3F8DD" w14:textId="77777777" w:rsidR="00297BC6" w:rsidRPr="00A31158" w:rsidRDefault="00297BC6" w:rsidP="00230D63">
      <w:pPr>
        <w:spacing w:line="600" w:lineRule="auto"/>
        <w:rPr>
          <w:rFonts w:ascii="Times New Roman" w:hAnsi="Times New Roman" w:cs="Times New Roman"/>
          <w:sz w:val="24"/>
        </w:rPr>
      </w:pPr>
      <w:r w:rsidRPr="00A31158">
        <w:rPr>
          <w:rFonts w:ascii="Times New Roman" w:hAnsi="Times New Roman" w:cs="Times New Roman"/>
          <w:sz w:val="24"/>
        </w:rPr>
        <w:t xml:space="preserve">The analysis indicates that Larry Page's leadership style is consistent with transformational leadership, which combines idealized influence, inspirational motivation, intellectual stimulation, and individual consideration. Google has become one of the world's most innovative workplaces as a result of this leadership style. Its unconventional working environment, extensive opportunities for members to </w:t>
      </w:r>
      <w:r w:rsidRPr="00A31158">
        <w:rPr>
          <w:rFonts w:ascii="Times New Roman" w:hAnsi="Times New Roman" w:cs="Times New Roman"/>
          <w:sz w:val="24"/>
        </w:rPr>
        <w:lastRenderedPageBreak/>
        <w:t>contribute and exchange creative ideas, and its efforts to ensure that its members are satisfied that it is an innovative workplace in the world have enabled the company to become one of the world's most innovative companies.</w:t>
      </w:r>
    </w:p>
    <w:p w14:paraId="12CEFCF2" w14:textId="77777777" w:rsidR="00297BC6" w:rsidRPr="00A31158" w:rsidRDefault="00297BC6" w:rsidP="00230D63">
      <w:pPr>
        <w:spacing w:line="600" w:lineRule="auto"/>
        <w:rPr>
          <w:rFonts w:ascii="Times New Roman" w:eastAsia="宋体" w:hAnsi="Times New Roman" w:cs="Times New Roman"/>
          <w:sz w:val="24"/>
        </w:rPr>
      </w:pPr>
      <w:r w:rsidRPr="00A31158">
        <w:rPr>
          <w:rFonts w:ascii="Times New Roman" w:eastAsia="宋体" w:hAnsi="Times New Roman" w:cs="Times New Roman"/>
          <w:sz w:val="24"/>
        </w:rPr>
        <w:t>Essentially, servant leadership combines both service and influence, in that it focuses on the idea that the leader will serve and influence others simultaneously. Developing servant leadership begins with the natural desire to serve others, followed by a conscious choice to aspire to leadership, according to Greenleaf (2014). As a logical extension of transformational leadership theory, Patterson (2003) considers servant leadership to be the theory of servant leadership. In her research, she developed and defined servant leadership component constructs, referring to servant leaders as individuals who lead organizations by focusing on their followers, making their followers their primary concern while the organization's considerations are of secondary importance (Patterson, 2003). As a result of a study using several instruments on a Millennial population, servant leadership was the most effective form of leadership (</w:t>
      </w:r>
      <w:proofErr w:type="spellStart"/>
      <w:r w:rsidRPr="00A31158">
        <w:rPr>
          <w:rFonts w:ascii="Times New Roman" w:eastAsia="宋体" w:hAnsi="Times New Roman" w:cs="Times New Roman"/>
          <w:color w:val="222222"/>
          <w:sz w:val="24"/>
          <w:shd w:val="clear" w:color="auto" w:fill="FFFFFF"/>
        </w:rPr>
        <w:t>Gašková</w:t>
      </w:r>
      <w:proofErr w:type="spellEnd"/>
      <w:r w:rsidRPr="00A31158">
        <w:rPr>
          <w:rFonts w:ascii="Times New Roman" w:eastAsia="宋体" w:hAnsi="Times New Roman" w:cs="Times New Roman"/>
          <w:color w:val="222222"/>
          <w:sz w:val="24"/>
          <w:shd w:val="clear" w:color="auto" w:fill="FFFFFF"/>
        </w:rPr>
        <w:t>, 2020</w:t>
      </w:r>
      <w:r w:rsidRPr="00A31158">
        <w:rPr>
          <w:rFonts w:ascii="Times New Roman" w:eastAsia="宋体" w:hAnsi="Times New Roman" w:cs="Times New Roman"/>
          <w:sz w:val="24"/>
        </w:rPr>
        <w:t>). A number of Millennials, for instance, are open to dialogue within organizations and demonstrate both a willingness and ability to apply their skills and expectations to serve and benefit those around them (</w:t>
      </w:r>
      <w:proofErr w:type="spellStart"/>
      <w:r w:rsidRPr="00A31158">
        <w:rPr>
          <w:rFonts w:ascii="Times New Roman" w:eastAsia="宋体" w:hAnsi="Times New Roman" w:cs="Times New Roman"/>
          <w:color w:val="222222"/>
          <w:sz w:val="24"/>
          <w:shd w:val="clear" w:color="auto" w:fill="FFFFFF"/>
        </w:rPr>
        <w:t>Gašková</w:t>
      </w:r>
      <w:proofErr w:type="spellEnd"/>
      <w:r w:rsidRPr="00A31158">
        <w:rPr>
          <w:rFonts w:ascii="Times New Roman" w:eastAsia="宋体" w:hAnsi="Times New Roman" w:cs="Times New Roman"/>
          <w:color w:val="222222"/>
          <w:sz w:val="24"/>
          <w:shd w:val="clear" w:color="auto" w:fill="FFFFFF"/>
        </w:rPr>
        <w:t>, 2020</w:t>
      </w:r>
      <w:r w:rsidRPr="00A31158">
        <w:rPr>
          <w:rFonts w:ascii="Times New Roman" w:eastAsia="宋体" w:hAnsi="Times New Roman" w:cs="Times New Roman"/>
          <w:sz w:val="24"/>
        </w:rPr>
        <w:t xml:space="preserve">). With the growing number of Millennial managers taking on leadership roles in this decade and beyond, </w:t>
      </w:r>
      <w:r w:rsidRPr="00A31158">
        <w:rPr>
          <w:rFonts w:ascii="Times New Roman" w:eastAsia="宋体" w:hAnsi="Times New Roman" w:cs="Times New Roman"/>
          <w:sz w:val="24"/>
        </w:rPr>
        <w:lastRenderedPageBreak/>
        <w:t>we expect a variety of practices resembling servant leadership to take shape as the leadership process becomes more complex. According to Spear (2010), servant leaders possess ten characteristics, including listening, empathy, caring, awareness, the ability to persuade with gentleness, conceptualization, foresight, stewardship, and dedication to people's advancement.</w:t>
      </w:r>
    </w:p>
    <w:p w14:paraId="29CA8E68" w14:textId="77777777" w:rsidR="00297BC6" w:rsidRPr="00A31158" w:rsidRDefault="00297BC6" w:rsidP="00230D63">
      <w:pPr>
        <w:spacing w:line="600" w:lineRule="auto"/>
        <w:rPr>
          <w:rFonts w:ascii="Times New Roman" w:hAnsi="Times New Roman" w:cs="Times New Roman"/>
          <w:sz w:val="24"/>
        </w:rPr>
      </w:pPr>
      <w:r w:rsidRPr="00A31158">
        <w:rPr>
          <w:rFonts w:ascii="Times New Roman" w:hAnsi="Times New Roman" w:cs="Times New Roman"/>
          <w:sz w:val="24"/>
        </w:rPr>
        <w:t>As a result of its strong culture and commitment to creativity, innovation, and employee development, Google has consistently been named one of the most desirable places to work. Larry Page seems to understand many servant leadership characteristics in a fundamental way. There are several amenities provided for Google employees, including gyms, climbing, on-site oil changes, a jungle lobby, indoor green spaces, volleyball breaks in the afternoon, free laundry service, sleep pods, swimming pools, and massages (Crowley, 2013). Besides providing material perks, Page encourages employees to communicate openly and to listen to their needs and concerns at various levels. In addition, his strategic foresight contributes to Google's future-based vision and competitive advantages by allowing for better-informed decisions to drive future results in the present. As he says, “Lots of companies don't succeed over time. What do they fundamentally do wrong? They usually miss the future.” (</w:t>
      </w:r>
      <w:proofErr w:type="spellStart"/>
      <w:proofErr w:type="gramStart"/>
      <w:r w:rsidRPr="00A31158">
        <w:rPr>
          <w:rFonts w:ascii="Times New Roman" w:eastAsia="宋体" w:hAnsi="Times New Roman" w:cs="Times New Roman"/>
          <w:color w:val="222222"/>
          <w:sz w:val="24"/>
          <w:shd w:val="clear" w:color="auto" w:fill="FFFFFF"/>
        </w:rPr>
        <w:t>Bagga</w:t>
      </w:r>
      <w:proofErr w:type="spellEnd"/>
      <w:r w:rsidRPr="00A31158">
        <w:rPr>
          <w:rFonts w:ascii="Times New Roman" w:hAnsi="Times New Roman" w:cs="Times New Roman"/>
          <w:color w:val="222222"/>
          <w:sz w:val="24"/>
          <w:shd w:val="clear" w:color="auto" w:fill="FFFFFF"/>
        </w:rPr>
        <w:t>,,</w:t>
      </w:r>
      <w:proofErr w:type="gramEnd"/>
      <w:r w:rsidRPr="00A31158">
        <w:rPr>
          <w:rFonts w:ascii="Times New Roman" w:hAnsi="Times New Roman" w:cs="Times New Roman"/>
          <w:color w:val="222222"/>
          <w:sz w:val="24"/>
          <w:shd w:val="clear" w:color="auto" w:fill="FFFFFF"/>
        </w:rPr>
        <w:t xml:space="preserve"> 2015</w:t>
      </w:r>
      <w:r w:rsidRPr="00A31158">
        <w:rPr>
          <w:rFonts w:ascii="Times New Roman" w:hAnsi="Times New Roman" w:cs="Times New Roman"/>
          <w:sz w:val="24"/>
        </w:rPr>
        <w:t xml:space="preserve">). Also, he exhibits an awareness of management performance and a commitment to individuals </w:t>
      </w:r>
      <w:r w:rsidRPr="00A31158">
        <w:rPr>
          <w:rFonts w:ascii="Times New Roman" w:hAnsi="Times New Roman" w:cs="Times New Roman"/>
          <w:sz w:val="24"/>
        </w:rPr>
        <w:lastRenderedPageBreak/>
        <w:t>and communities' growth. When he refers to Sundar Pichai, the new CEO of Google, he states, “I have been spending quite a bit of time with Sundar, helping him and the company in any way I can, and I will of course continue to do that......our model is to have a strong CEO who runs each business, with Sergey and me in service to them as needed.” (</w:t>
      </w:r>
      <w:proofErr w:type="spellStart"/>
      <w:proofErr w:type="gramStart"/>
      <w:r w:rsidRPr="00A31158">
        <w:rPr>
          <w:rFonts w:ascii="Times New Roman" w:eastAsia="宋体" w:hAnsi="Times New Roman" w:cs="Times New Roman"/>
          <w:color w:val="222222"/>
          <w:sz w:val="24"/>
          <w:shd w:val="clear" w:color="auto" w:fill="FFFFFF"/>
        </w:rPr>
        <w:t>Bagga</w:t>
      </w:r>
      <w:proofErr w:type="spellEnd"/>
      <w:r w:rsidRPr="00A31158">
        <w:rPr>
          <w:rFonts w:ascii="Times New Roman" w:hAnsi="Times New Roman" w:cs="Times New Roman"/>
          <w:color w:val="222222"/>
          <w:sz w:val="24"/>
          <w:shd w:val="clear" w:color="auto" w:fill="FFFFFF"/>
        </w:rPr>
        <w:t>,,</w:t>
      </w:r>
      <w:proofErr w:type="gramEnd"/>
      <w:r w:rsidRPr="00A31158">
        <w:rPr>
          <w:rFonts w:ascii="Times New Roman" w:hAnsi="Times New Roman" w:cs="Times New Roman"/>
          <w:color w:val="222222"/>
          <w:sz w:val="24"/>
          <w:shd w:val="clear" w:color="auto" w:fill="FFFFFF"/>
        </w:rPr>
        <w:t xml:space="preserve"> 2015</w:t>
      </w:r>
      <w:r w:rsidRPr="00A31158">
        <w:rPr>
          <w:rFonts w:ascii="Times New Roman" w:hAnsi="Times New Roman" w:cs="Times New Roman"/>
          <w:sz w:val="24"/>
        </w:rPr>
        <w:t>). Creating a sense of belonging and empowerment among employees is essential for Larry Page.</w:t>
      </w:r>
    </w:p>
    <w:p w14:paraId="5AC5F1FD" w14:textId="77777777" w:rsidR="00297BC6" w:rsidRPr="00A31158" w:rsidRDefault="00297BC6" w:rsidP="00230D63">
      <w:pPr>
        <w:spacing w:line="600" w:lineRule="auto"/>
        <w:rPr>
          <w:rFonts w:ascii="Times New Roman" w:hAnsi="Times New Roman" w:cs="Times New Roman"/>
          <w:sz w:val="24"/>
        </w:rPr>
      </w:pPr>
      <w:r w:rsidRPr="00A31158">
        <w:rPr>
          <w:rFonts w:ascii="Times New Roman" w:hAnsi="Times New Roman" w:cs="Times New Roman"/>
          <w:sz w:val="24"/>
        </w:rPr>
        <w:t>By and large, Page's leadership characteristics are in line with the servant leadership style that emphasizes qualities such as listening, empathy, awareness, stewardship, and commitment to the development of others.</w:t>
      </w:r>
    </w:p>
    <w:p w14:paraId="76E15850" w14:textId="77777777" w:rsidR="00297BC6" w:rsidRPr="00A31158" w:rsidRDefault="00297BC6" w:rsidP="00230D63">
      <w:pPr>
        <w:spacing w:line="600" w:lineRule="auto"/>
        <w:rPr>
          <w:rFonts w:ascii="Times New Roman" w:hAnsi="Times New Roman" w:cs="Times New Roman"/>
          <w:sz w:val="24"/>
        </w:rPr>
      </w:pPr>
      <w:r w:rsidRPr="00A31158">
        <w:rPr>
          <w:rFonts w:ascii="Times New Roman" w:hAnsi="Times New Roman" w:cs="Times New Roman"/>
          <w:sz w:val="24"/>
        </w:rPr>
        <w:t>An adaptive leadership approach emphasizes that employees need to adapt to changes in their environments in order to thrive, and that leaders must take action that optimizes the work of their followers in the contexts in which they operate. Adaptive leadership refers to mobilizing people to tackle tough challenges and thrive (</w:t>
      </w:r>
      <w:r w:rsidRPr="00A31158">
        <w:rPr>
          <w:rFonts w:ascii="Times New Roman" w:eastAsia="宋体" w:hAnsi="Times New Roman" w:cs="Times New Roman"/>
          <w:color w:val="222222"/>
          <w:sz w:val="24"/>
          <w:shd w:val="clear" w:color="auto" w:fill="FFFFFF"/>
        </w:rPr>
        <w:t>Wong &amp; Chan, 2018</w:t>
      </w:r>
      <w:r w:rsidRPr="00A31158">
        <w:rPr>
          <w:rFonts w:ascii="Times New Roman" w:hAnsi="Times New Roman" w:cs="Times New Roman"/>
          <w:sz w:val="24"/>
        </w:rPr>
        <w:t xml:space="preserve">). During their extensive research, Marty </w:t>
      </w:r>
      <w:proofErr w:type="spellStart"/>
      <w:r w:rsidRPr="00A31158">
        <w:rPr>
          <w:rFonts w:ascii="Times New Roman" w:hAnsi="Times New Roman" w:cs="Times New Roman"/>
          <w:sz w:val="24"/>
        </w:rPr>
        <w:t>Linsky</w:t>
      </w:r>
      <w:proofErr w:type="spellEnd"/>
      <w:r w:rsidRPr="00A31158">
        <w:rPr>
          <w:rFonts w:ascii="Times New Roman" w:hAnsi="Times New Roman" w:cs="Times New Roman"/>
          <w:sz w:val="24"/>
        </w:rPr>
        <w:t xml:space="preserve"> and Heifetz (2017) concluded that businesses must be navigated in a manner that is consistent with their continuous development. The application of adaptive leadership theory extends beyond simply addressing challenges and finding solutions to them. It also includes anticipating challenges and identifying their underlying causes. Further, they excel at identifying </w:t>
      </w:r>
      <w:r w:rsidRPr="00A31158">
        <w:rPr>
          <w:rFonts w:ascii="Times New Roman" w:hAnsi="Times New Roman" w:cs="Times New Roman"/>
          <w:sz w:val="24"/>
        </w:rPr>
        <w:lastRenderedPageBreak/>
        <w:t>which risks are worthwhile and which ones are not worth it for the organization, which allows them to develop the skills necessary for adapting to ensure the most effective leadership is available for their organization (</w:t>
      </w:r>
      <w:r w:rsidRPr="00A31158">
        <w:rPr>
          <w:rFonts w:ascii="Times New Roman" w:eastAsia="宋体" w:hAnsi="Times New Roman" w:cs="Times New Roman"/>
          <w:color w:val="222222"/>
          <w:sz w:val="24"/>
          <w:shd w:val="clear" w:color="auto" w:fill="FFFFFF"/>
        </w:rPr>
        <w:t>Wong &amp; Chan, 2018</w:t>
      </w:r>
      <w:r w:rsidRPr="00A31158">
        <w:rPr>
          <w:rFonts w:ascii="Times New Roman" w:hAnsi="Times New Roman" w:cs="Times New Roman"/>
          <w:sz w:val="24"/>
        </w:rPr>
        <w:t>). By mobilizing, motivating, organizing, orienting, and focusing members' attention on critical tasks, adaptive leaders empower them to do the work. According to Northouse (2021), adaptive leadership consists of a number of key leadership behaviors, including having a big picture of what's happening, identifying adaptive challenges, regulating distress, maintaining disciplined attention, empowering people to do their jobs, and protecting leadership voices from below.</w:t>
      </w:r>
    </w:p>
    <w:p w14:paraId="3E05FA5C" w14:textId="77777777" w:rsidR="00297BC6" w:rsidRPr="00A31158" w:rsidRDefault="00297BC6" w:rsidP="00230D63">
      <w:pPr>
        <w:spacing w:line="600" w:lineRule="auto"/>
        <w:rPr>
          <w:rFonts w:ascii="Times New Roman" w:hAnsi="Times New Roman" w:cs="Times New Roman"/>
          <w:sz w:val="24"/>
        </w:rPr>
      </w:pPr>
      <w:r w:rsidRPr="00A31158">
        <w:rPr>
          <w:rFonts w:ascii="Times New Roman" w:hAnsi="Times New Roman" w:cs="Times New Roman"/>
          <w:sz w:val="24"/>
        </w:rPr>
        <w:t>Larry Page stays current on the company's current projects in order to achieve the motto quick and concise (</w:t>
      </w:r>
      <w:r w:rsidRPr="00A31158">
        <w:rPr>
          <w:rFonts w:ascii="Times New Roman" w:eastAsia="宋体" w:hAnsi="Times New Roman" w:cs="Times New Roman"/>
          <w:color w:val="222222"/>
          <w:sz w:val="24"/>
          <w:shd w:val="clear" w:color="auto" w:fill="FFFFFF"/>
        </w:rPr>
        <w:t>Brandt, 2011</w:t>
      </w:r>
      <w:r w:rsidRPr="00A31158">
        <w:rPr>
          <w:rFonts w:ascii="Times New Roman" w:hAnsi="Times New Roman" w:cs="Times New Roman"/>
          <w:sz w:val="24"/>
        </w:rPr>
        <w:t xml:space="preserve">). He strives to eliminate long and drawn-out meetings where decisions are made slowly. Although he has faced multiple challenges or obstacles over the years, he has always striven to advance technology in all aspects of life. In order to support the organization's vision, mission, and strategy, he has established an adaptive culture that involves active monitoring of the external environment for emerging opportunities and threats. As a leader who demonstrates flexibility and agility, Larry sees the external and internal environment clearly, identifies adaptive challenges, and proactively formulates and implements strategies to </w:t>
      </w:r>
      <w:r w:rsidRPr="00A31158">
        <w:rPr>
          <w:rFonts w:ascii="Times New Roman" w:hAnsi="Times New Roman" w:cs="Times New Roman"/>
          <w:sz w:val="24"/>
        </w:rPr>
        <w:lastRenderedPageBreak/>
        <w:t>deal with those challenges (</w:t>
      </w:r>
      <w:r w:rsidRPr="00A31158">
        <w:rPr>
          <w:rFonts w:ascii="Times New Roman" w:eastAsia="宋体" w:hAnsi="Times New Roman" w:cs="Times New Roman"/>
          <w:color w:val="222222"/>
          <w:sz w:val="24"/>
          <w:shd w:val="clear" w:color="auto" w:fill="FFFFFF"/>
        </w:rPr>
        <w:t>Gilder, 2018</w:t>
      </w:r>
      <w:r w:rsidRPr="00A31158">
        <w:rPr>
          <w:rFonts w:ascii="Times New Roman" w:hAnsi="Times New Roman" w:cs="Times New Roman"/>
          <w:sz w:val="24"/>
        </w:rPr>
        <w:t>). As an example, he has decided to release software products that directly challenge the competition of the company, such as Google Docs, which is an office application that is relatively inexpensive in comparison to Microsoft Office, a relatively inexpensive office application. Additionally, Google designed and launched Google Chrome, a browser designed and launched to challenge other browsers, such as Mozilla and Microsoft's Internet Explorer (</w:t>
      </w:r>
      <w:r w:rsidRPr="00A31158">
        <w:rPr>
          <w:rFonts w:ascii="Times New Roman" w:eastAsia="宋体" w:hAnsi="Times New Roman" w:cs="Times New Roman"/>
          <w:color w:val="222222"/>
          <w:sz w:val="24"/>
          <w:shd w:val="clear" w:color="auto" w:fill="FFFFFF"/>
        </w:rPr>
        <w:t>Rasool &amp; Jalil, 2020</w:t>
      </w:r>
      <w:r w:rsidRPr="00A31158">
        <w:rPr>
          <w:rFonts w:ascii="Times New Roman" w:hAnsi="Times New Roman" w:cs="Times New Roman"/>
          <w:sz w:val="24"/>
        </w:rPr>
        <w:t>). Google has excelled at detecting the demands and needs of an ever-changing modern environment, something Page was able to do better than almost any other company in the world in developing the adaptive capacity of the entire organization (</w:t>
      </w:r>
      <w:r w:rsidRPr="00A31158">
        <w:rPr>
          <w:rFonts w:ascii="Times New Roman" w:eastAsia="宋体" w:hAnsi="Times New Roman" w:cs="Times New Roman"/>
          <w:color w:val="222222"/>
          <w:sz w:val="24"/>
          <w:shd w:val="clear" w:color="auto" w:fill="FFFFFF"/>
        </w:rPr>
        <w:t>Gilder, 2018</w:t>
      </w:r>
      <w:r w:rsidRPr="00A31158">
        <w:rPr>
          <w:rFonts w:ascii="Times New Roman" w:hAnsi="Times New Roman" w:cs="Times New Roman"/>
          <w:sz w:val="24"/>
        </w:rPr>
        <w:t xml:space="preserve">). </w:t>
      </w:r>
    </w:p>
    <w:p w14:paraId="06627AA9" w14:textId="77777777" w:rsidR="00297BC6" w:rsidRPr="00A31158" w:rsidRDefault="00297BC6" w:rsidP="00230D63">
      <w:pPr>
        <w:spacing w:line="600" w:lineRule="auto"/>
        <w:rPr>
          <w:rFonts w:ascii="Times New Roman" w:hAnsi="Times New Roman" w:cs="Times New Roman"/>
          <w:sz w:val="24"/>
        </w:rPr>
      </w:pPr>
      <w:r w:rsidRPr="00A31158">
        <w:rPr>
          <w:rFonts w:ascii="Times New Roman" w:hAnsi="Times New Roman" w:cs="Times New Roman"/>
          <w:sz w:val="24"/>
        </w:rPr>
        <w:t>Page remains innovative despite the predictability of its own success by developing adaptive leadership and mobilizing people to confront challenges for which there are no easy or known solutions. Among rapidly shifting markets and sociopolitical forces, it is a crucial tool for leading consequential change.</w:t>
      </w:r>
    </w:p>
    <w:p w14:paraId="0B0853B4" w14:textId="77777777" w:rsidR="00297BC6" w:rsidRPr="00A31158" w:rsidRDefault="00297BC6" w:rsidP="00230D63">
      <w:pPr>
        <w:spacing w:line="600" w:lineRule="auto"/>
        <w:rPr>
          <w:rFonts w:ascii="Times New Roman" w:hAnsi="Times New Roman" w:cs="Times New Roman"/>
          <w:b/>
          <w:bCs/>
          <w:sz w:val="24"/>
        </w:rPr>
      </w:pPr>
      <w:r w:rsidRPr="00A31158">
        <w:rPr>
          <w:rFonts w:ascii="Times New Roman" w:hAnsi="Times New Roman" w:cs="Times New Roman"/>
          <w:b/>
          <w:bCs/>
          <w:sz w:val="24"/>
        </w:rPr>
        <w:t>Conclusion</w:t>
      </w:r>
    </w:p>
    <w:p w14:paraId="597FDD9B" w14:textId="77777777" w:rsidR="00297BC6" w:rsidRPr="00A31158" w:rsidRDefault="00297BC6" w:rsidP="00230D63">
      <w:pPr>
        <w:spacing w:line="600" w:lineRule="auto"/>
        <w:rPr>
          <w:rFonts w:ascii="Times New Roman" w:hAnsi="Times New Roman" w:cs="Times New Roman"/>
          <w:sz w:val="24"/>
        </w:rPr>
      </w:pPr>
      <w:r w:rsidRPr="00A31158">
        <w:rPr>
          <w:rFonts w:ascii="Times New Roman" w:hAnsi="Times New Roman" w:cs="Times New Roman"/>
          <w:sz w:val="24"/>
        </w:rPr>
        <w:t xml:space="preserve">In conclusion, Larry Page has a set of inspiring leadership styles including transformational leadership, servant leadership, and adaptive leadership, which has greatly improved Google's competitive advantage in the complex business environment. </w:t>
      </w:r>
      <w:r w:rsidRPr="00A31158">
        <w:rPr>
          <w:rFonts w:ascii="Times New Roman" w:hAnsi="Times New Roman" w:cs="Times New Roman"/>
          <w:sz w:val="24"/>
        </w:rPr>
        <w:lastRenderedPageBreak/>
        <w:t>Based on Page's behaviors demonstrating idealized influence, inspirational motivation, intellectual stimulation, and individual consideration, transformational leadership is the best fit style. It has been through this leadership style that Google has become one of the world's most innovative workplaces by providing an unconventional workplace, providing opportunities for members to exchange creative ideas, and promoting their satisfaction that they have become one of the most innovative workplaces in the world. Moreover, Page is a servant leader with qualities such as listening, empathizing, being aware, being foresighted, stewarding, promoting the growth of people, and building community. Also, Google's success has been attributed to Page's adaptive leadership by mobilizing people to tackle challenges in a world where business is in constant flux.</w:t>
      </w:r>
    </w:p>
    <w:p w14:paraId="19656C83" w14:textId="77777777" w:rsidR="00297BC6" w:rsidRPr="00A31158" w:rsidRDefault="00297BC6" w:rsidP="00230D63">
      <w:pPr>
        <w:spacing w:line="600" w:lineRule="auto"/>
        <w:rPr>
          <w:rFonts w:ascii="Times New Roman" w:hAnsi="Times New Roman" w:cs="Times New Roman"/>
          <w:sz w:val="24"/>
        </w:rPr>
      </w:pPr>
    </w:p>
    <w:p w14:paraId="630091F7" w14:textId="77777777" w:rsidR="00297BC6" w:rsidRPr="00A31158" w:rsidRDefault="00297BC6" w:rsidP="00230D63">
      <w:pPr>
        <w:spacing w:line="600" w:lineRule="auto"/>
        <w:rPr>
          <w:rFonts w:ascii="Times New Roman" w:hAnsi="Times New Roman" w:cs="Times New Roman"/>
          <w:sz w:val="24"/>
        </w:rPr>
      </w:pPr>
    </w:p>
    <w:p w14:paraId="27EC894C" w14:textId="77777777" w:rsidR="00297BC6" w:rsidRPr="00A31158" w:rsidRDefault="00297BC6" w:rsidP="00230D63">
      <w:pPr>
        <w:spacing w:line="600" w:lineRule="auto"/>
        <w:rPr>
          <w:rFonts w:ascii="Times New Roman" w:hAnsi="Times New Roman" w:cs="Times New Roman"/>
          <w:sz w:val="24"/>
        </w:rPr>
      </w:pPr>
    </w:p>
    <w:p w14:paraId="385BF6E9" w14:textId="77777777" w:rsidR="00297BC6" w:rsidRPr="00A31158" w:rsidRDefault="00297BC6" w:rsidP="00230D63">
      <w:pPr>
        <w:spacing w:line="600" w:lineRule="auto"/>
        <w:rPr>
          <w:rFonts w:ascii="Times New Roman" w:hAnsi="Times New Roman" w:cs="Times New Roman"/>
          <w:sz w:val="24"/>
        </w:rPr>
      </w:pPr>
    </w:p>
    <w:p w14:paraId="3B1C1B5E" w14:textId="77777777" w:rsidR="00297BC6" w:rsidRPr="00A31158" w:rsidRDefault="00297BC6" w:rsidP="00230D63">
      <w:pPr>
        <w:spacing w:line="600" w:lineRule="auto"/>
        <w:rPr>
          <w:rFonts w:ascii="Times New Roman" w:hAnsi="Times New Roman" w:cs="Times New Roman"/>
          <w:sz w:val="24"/>
        </w:rPr>
      </w:pPr>
    </w:p>
    <w:p w14:paraId="4052AD01" w14:textId="77777777" w:rsidR="00297BC6" w:rsidRPr="00A31158" w:rsidRDefault="00297BC6" w:rsidP="00230D63">
      <w:pPr>
        <w:spacing w:line="600" w:lineRule="auto"/>
        <w:rPr>
          <w:rFonts w:ascii="Times New Roman" w:hAnsi="Times New Roman" w:cs="Times New Roman"/>
          <w:sz w:val="24"/>
        </w:rPr>
      </w:pPr>
    </w:p>
    <w:p w14:paraId="3EC3E09F" w14:textId="77777777" w:rsidR="00297BC6" w:rsidRPr="00A31158" w:rsidRDefault="00297BC6" w:rsidP="00230D63">
      <w:pPr>
        <w:spacing w:line="600" w:lineRule="auto"/>
        <w:rPr>
          <w:rFonts w:ascii="Times New Roman" w:hAnsi="Times New Roman" w:cs="Times New Roman"/>
          <w:sz w:val="24"/>
        </w:rPr>
      </w:pPr>
    </w:p>
    <w:p w14:paraId="7B8D04C2" w14:textId="77777777" w:rsidR="00297BC6" w:rsidRPr="00A31158" w:rsidRDefault="00297BC6" w:rsidP="00230D63">
      <w:pPr>
        <w:spacing w:line="600" w:lineRule="auto"/>
        <w:rPr>
          <w:rFonts w:ascii="Times New Roman" w:hAnsi="Times New Roman" w:cs="Times New Roman"/>
          <w:sz w:val="24"/>
        </w:rPr>
      </w:pPr>
    </w:p>
    <w:p w14:paraId="6BFC6DE0" w14:textId="77777777" w:rsidR="00297BC6" w:rsidRPr="00A31158" w:rsidRDefault="00297BC6" w:rsidP="00230D63">
      <w:pPr>
        <w:spacing w:line="600" w:lineRule="auto"/>
        <w:rPr>
          <w:rFonts w:ascii="Times New Roman" w:hAnsi="Times New Roman" w:cs="Times New Roman"/>
          <w:sz w:val="24"/>
        </w:rPr>
      </w:pPr>
      <w:r w:rsidRPr="00A31158">
        <w:rPr>
          <w:rFonts w:ascii="Times New Roman" w:hAnsi="Times New Roman" w:cs="Times New Roman"/>
          <w:b/>
          <w:bCs/>
          <w:sz w:val="24"/>
        </w:rPr>
        <w:lastRenderedPageBreak/>
        <w:t>References</w:t>
      </w:r>
    </w:p>
    <w:p w14:paraId="4E101DB0" w14:textId="77777777" w:rsidR="00297BC6" w:rsidRPr="00A31158" w:rsidRDefault="00297BC6" w:rsidP="00230D63">
      <w:pPr>
        <w:spacing w:line="600" w:lineRule="auto"/>
        <w:rPr>
          <w:rFonts w:ascii="Times New Roman" w:eastAsia="宋体" w:hAnsi="Times New Roman" w:cs="Times New Roman"/>
          <w:color w:val="222222"/>
          <w:sz w:val="24"/>
          <w:shd w:val="clear" w:color="auto" w:fill="FFFFFF"/>
        </w:rPr>
      </w:pPr>
      <w:r w:rsidRPr="00A31158">
        <w:rPr>
          <w:rFonts w:ascii="Times New Roman" w:eastAsia="宋体" w:hAnsi="Times New Roman" w:cs="Times New Roman"/>
          <w:color w:val="222222"/>
          <w:sz w:val="24"/>
          <w:shd w:val="clear" w:color="auto" w:fill="FFFFFF"/>
        </w:rPr>
        <w:t xml:space="preserve">Avolio, B.J., Waldman, D.A. and </w:t>
      </w:r>
      <w:proofErr w:type="spellStart"/>
      <w:r w:rsidRPr="00A31158">
        <w:rPr>
          <w:rFonts w:ascii="Times New Roman" w:eastAsia="宋体" w:hAnsi="Times New Roman" w:cs="Times New Roman"/>
          <w:color w:val="222222"/>
          <w:sz w:val="24"/>
          <w:shd w:val="clear" w:color="auto" w:fill="FFFFFF"/>
        </w:rPr>
        <w:t>Yammarino</w:t>
      </w:r>
      <w:proofErr w:type="spellEnd"/>
      <w:r w:rsidRPr="00A31158">
        <w:rPr>
          <w:rFonts w:ascii="Times New Roman" w:eastAsia="宋体" w:hAnsi="Times New Roman" w:cs="Times New Roman"/>
          <w:color w:val="222222"/>
          <w:sz w:val="24"/>
          <w:shd w:val="clear" w:color="auto" w:fill="FFFFFF"/>
        </w:rPr>
        <w:t>, F.J., 1991. Leading in the 1990s: The four I′ s of transformational leadership. </w:t>
      </w:r>
      <w:r w:rsidRPr="00A31158">
        <w:rPr>
          <w:rFonts w:ascii="Times New Roman" w:eastAsia="宋体" w:hAnsi="Times New Roman" w:cs="Times New Roman"/>
          <w:i/>
          <w:iCs/>
          <w:color w:val="222222"/>
          <w:sz w:val="24"/>
          <w:shd w:val="clear" w:color="auto" w:fill="FFFFFF"/>
        </w:rPr>
        <w:t>Journal of European industrial training</w:t>
      </w:r>
      <w:r w:rsidRPr="00A31158">
        <w:rPr>
          <w:rFonts w:ascii="Times New Roman" w:eastAsia="宋体" w:hAnsi="Times New Roman" w:cs="Times New Roman"/>
          <w:color w:val="222222"/>
          <w:sz w:val="24"/>
          <w:shd w:val="clear" w:color="auto" w:fill="FFFFFF"/>
        </w:rPr>
        <w:t>, </w:t>
      </w:r>
      <w:r w:rsidRPr="00A31158">
        <w:rPr>
          <w:rFonts w:ascii="Times New Roman" w:eastAsia="宋体" w:hAnsi="Times New Roman" w:cs="Times New Roman"/>
          <w:i/>
          <w:iCs/>
          <w:color w:val="222222"/>
          <w:sz w:val="24"/>
          <w:shd w:val="clear" w:color="auto" w:fill="FFFFFF"/>
        </w:rPr>
        <w:t>15</w:t>
      </w:r>
      <w:r w:rsidRPr="00A31158">
        <w:rPr>
          <w:rFonts w:ascii="Times New Roman" w:eastAsia="宋体" w:hAnsi="Times New Roman" w:cs="Times New Roman"/>
          <w:color w:val="222222"/>
          <w:sz w:val="24"/>
          <w:shd w:val="clear" w:color="auto" w:fill="FFFFFF"/>
        </w:rPr>
        <w:t>(4).</w:t>
      </w:r>
    </w:p>
    <w:p w14:paraId="5B4FD7C1" w14:textId="77777777" w:rsidR="00297BC6" w:rsidRPr="00A31158" w:rsidRDefault="00297BC6" w:rsidP="00230D63">
      <w:pPr>
        <w:spacing w:line="600" w:lineRule="auto"/>
        <w:rPr>
          <w:rFonts w:ascii="Times New Roman" w:eastAsia="宋体" w:hAnsi="Times New Roman" w:cs="Times New Roman"/>
          <w:color w:val="222222"/>
          <w:sz w:val="24"/>
          <w:shd w:val="clear" w:color="auto" w:fill="FFFFFF"/>
        </w:rPr>
      </w:pPr>
    </w:p>
    <w:p w14:paraId="2114F9C1" w14:textId="77777777" w:rsidR="00297BC6" w:rsidRPr="00A31158" w:rsidRDefault="00297BC6" w:rsidP="00230D63">
      <w:pPr>
        <w:spacing w:line="600" w:lineRule="auto"/>
        <w:rPr>
          <w:rFonts w:ascii="Times New Roman" w:eastAsia="宋体" w:hAnsi="Times New Roman" w:cs="Times New Roman"/>
          <w:color w:val="222222"/>
          <w:sz w:val="24"/>
          <w:shd w:val="clear" w:color="auto" w:fill="FFFFFF"/>
        </w:rPr>
      </w:pPr>
      <w:r w:rsidRPr="00A31158">
        <w:rPr>
          <w:rFonts w:ascii="Times New Roman" w:eastAsia="宋体" w:hAnsi="Times New Roman" w:cs="Times New Roman"/>
          <w:color w:val="222222"/>
          <w:sz w:val="24"/>
          <w:shd w:val="clear" w:color="auto" w:fill="FFFFFF"/>
        </w:rPr>
        <w:t>Brandt, R.L., 2011. </w:t>
      </w:r>
      <w:r w:rsidRPr="00A31158">
        <w:rPr>
          <w:rFonts w:ascii="Times New Roman" w:eastAsia="宋体" w:hAnsi="Times New Roman" w:cs="Times New Roman"/>
          <w:i/>
          <w:iCs/>
          <w:color w:val="222222"/>
          <w:sz w:val="24"/>
          <w:shd w:val="clear" w:color="auto" w:fill="FFFFFF"/>
        </w:rPr>
        <w:t>The Google Guys: Inside the Brilliant Minds of Google Founders Larry Page and Sergey Brin</w:t>
      </w:r>
      <w:r w:rsidRPr="00A31158">
        <w:rPr>
          <w:rFonts w:ascii="Times New Roman" w:eastAsia="宋体" w:hAnsi="Times New Roman" w:cs="Times New Roman"/>
          <w:color w:val="222222"/>
          <w:sz w:val="24"/>
          <w:shd w:val="clear" w:color="auto" w:fill="FFFFFF"/>
        </w:rPr>
        <w:t>. Penguin.</w:t>
      </w:r>
    </w:p>
    <w:p w14:paraId="3CBE3782" w14:textId="77777777" w:rsidR="00297BC6" w:rsidRPr="00A31158" w:rsidRDefault="00297BC6" w:rsidP="00230D63">
      <w:pPr>
        <w:spacing w:line="600" w:lineRule="auto"/>
        <w:rPr>
          <w:rFonts w:ascii="Times New Roman" w:eastAsia="宋体" w:hAnsi="Times New Roman" w:cs="Times New Roman"/>
          <w:color w:val="222222"/>
          <w:sz w:val="24"/>
          <w:shd w:val="clear" w:color="auto" w:fill="FFFFFF"/>
        </w:rPr>
      </w:pPr>
      <w:proofErr w:type="spellStart"/>
      <w:r w:rsidRPr="00A31158">
        <w:rPr>
          <w:rFonts w:ascii="Times New Roman" w:eastAsia="宋体" w:hAnsi="Times New Roman" w:cs="Times New Roman"/>
          <w:color w:val="222222"/>
          <w:sz w:val="24"/>
          <w:shd w:val="clear" w:color="auto" w:fill="FFFFFF"/>
        </w:rPr>
        <w:t>Brezina</w:t>
      </w:r>
      <w:proofErr w:type="spellEnd"/>
      <w:r w:rsidRPr="00A31158">
        <w:rPr>
          <w:rFonts w:ascii="Times New Roman" w:eastAsia="宋体" w:hAnsi="Times New Roman" w:cs="Times New Roman"/>
          <w:color w:val="222222"/>
          <w:sz w:val="24"/>
          <w:shd w:val="clear" w:color="auto" w:fill="FFFFFF"/>
        </w:rPr>
        <w:t>, C., 2012. </w:t>
      </w:r>
      <w:r w:rsidRPr="00A31158">
        <w:rPr>
          <w:rFonts w:ascii="Times New Roman" w:eastAsia="宋体" w:hAnsi="Times New Roman" w:cs="Times New Roman"/>
          <w:i/>
          <w:iCs/>
          <w:color w:val="222222"/>
          <w:sz w:val="24"/>
          <w:shd w:val="clear" w:color="auto" w:fill="FFFFFF"/>
        </w:rPr>
        <w:t>Sergey Brin, Larry Page, Eric Schmidt, and Google</w:t>
      </w:r>
      <w:r w:rsidRPr="00A31158">
        <w:rPr>
          <w:rFonts w:ascii="Times New Roman" w:eastAsia="宋体" w:hAnsi="Times New Roman" w:cs="Times New Roman"/>
          <w:color w:val="222222"/>
          <w:sz w:val="24"/>
          <w:shd w:val="clear" w:color="auto" w:fill="FFFFFF"/>
        </w:rPr>
        <w:t>. The Rosen Publishing Group, Inc.</w:t>
      </w:r>
    </w:p>
    <w:p w14:paraId="68643A42" w14:textId="77777777" w:rsidR="00297BC6" w:rsidRPr="00A31158" w:rsidRDefault="00297BC6" w:rsidP="00230D63">
      <w:pPr>
        <w:spacing w:line="600" w:lineRule="auto"/>
        <w:rPr>
          <w:rFonts w:ascii="Times New Roman" w:hAnsi="Times New Roman" w:cs="Times New Roman"/>
          <w:color w:val="222222"/>
          <w:sz w:val="24"/>
          <w:shd w:val="clear" w:color="auto" w:fill="FFFFFF"/>
        </w:rPr>
      </w:pPr>
      <w:proofErr w:type="spellStart"/>
      <w:r w:rsidRPr="00A31158">
        <w:rPr>
          <w:rFonts w:ascii="Times New Roman" w:eastAsia="宋体" w:hAnsi="Times New Roman" w:cs="Times New Roman"/>
          <w:color w:val="222222"/>
          <w:sz w:val="24"/>
          <w:shd w:val="clear" w:color="auto" w:fill="FFFFFF"/>
        </w:rPr>
        <w:t>Bagga</w:t>
      </w:r>
      <w:proofErr w:type="spellEnd"/>
      <w:r w:rsidRPr="00A31158">
        <w:rPr>
          <w:rFonts w:ascii="Times New Roman" w:hAnsi="Times New Roman" w:cs="Times New Roman"/>
          <w:color w:val="222222"/>
          <w:sz w:val="24"/>
          <w:shd w:val="clear" w:color="auto" w:fill="FFFFFF"/>
        </w:rPr>
        <w:t xml:space="preserve">, A., 2015. </w:t>
      </w:r>
      <w:r w:rsidRPr="00A31158">
        <w:rPr>
          <w:rFonts w:ascii="Times New Roman" w:eastAsia="宋体" w:hAnsi="Times New Roman" w:cs="Times New Roman"/>
          <w:color w:val="222222"/>
          <w:sz w:val="24"/>
          <w:shd w:val="clear" w:color="auto" w:fill="FFFFFF"/>
        </w:rPr>
        <w:t xml:space="preserve">The CEO Who Wanted To Have A Bigger Impact On The </w:t>
      </w:r>
      <w:proofErr w:type="gramStart"/>
      <w:r w:rsidRPr="00A31158">
        <w:rPr>
          <w:rFonts w:ascii="Times New Roman" w:eastAsia="宋体" w:hAnsi="Times New Roman" w:cs="Times New Roman"/>
          <w:color w:val="222222"/>
          <w:sz w:val="24"/>
          <w:shd w:val="clear" w:color="auto" w:fill="FFFFFF"/>
        </w:rPr>
        <w:t>World :</w:t>
      </w:r>
      <w:proofErr w:type="gramEnd"/>
      <w:r w:rsidRPr="00A31158">
        <w:rPr>
          <w:rFonts w:ascii="Times New Roman" w:eastAsia="宋体" w:hAnsi="Times New Roman" w:cs="Times New Roman"/>
          <w:color w:val="222222"/>
          <w:sz w:val="24"/>
          <w:shd w:val="clear" w:color="auto" w:fill="FFFFFF"/>
        </w:rPr>
        <w:t xml:space="preserve"> Motivational Quotes From Larry Page</w:t>
      </w:r>
      <w:r w:rsidRPr="00A31158">
        <w:rPr>
          <w:rFonts w:ascii="Times New Roman" w:hAnsi="Times New Roman" w:cs="Times New Roman"/>
          <w:color w:val="222222"/>
          <w:sz w:val="24"/>
          <w:shd w:val="clear" w:color="auto" w:fill="FFFFFF"/>
        </w:rPr>
        <w:t>. Viewed From:</w:t>
      </w:r>
    </w:p>
    <w:p w14:paraId="681BF37B" w14:textId="77777777" w:rsidR="00297BC6" w:rsidRPr="00A31158" w:rsidRDefault="00000000" w:rsidP="00230D63">
      <w:pPr>
        <w:spacing w:line="600" w:lineRule="auto"/>
        <w:rPr>
          <w:rFonts w:ascii="Times New Roman" w:hAnsi="Times New Roman" w:cs="Times New Roman"/>
          <w:color w:val="222222"/>
          <w:sz w:val="24"/>
          <w:shd w:val="clear" w:color="auto" w:fill="FFFFFF"/>
        </w:rPr>
      </w:pPr>
      <w:hyperlink r:id="rId8" w:history="1">
        <w:r w:rsidR="00297BC6" w:rsidRPr="00A31158">
          <w:rPr>
            <w:rStyle w:val="a7"/>
            <w:rFonts w:ascii="Times New Roman" w:hAnsi="Times New Roman" w:cs="Times New Roman"/>
            <w:sz w:val="24"/>
            <w:shd w:val="clear" w:color="auto" w:fill="FFFFFF"/>
          </w:rPr>
          <w:t>https://inc42.com/resources/ceo-wanted-bigger-impact-world-motivational-quotes-larry-page/</w:t>
        </w:r>
      </w:hyperlink>
    </w:p>
    <w:p w14:paraId="1358990B" w14:textId="77777777" w:rsidR="00297BC6" w:rsidRPr="00A31158" w:rsidRDefault="00297BC6" w:rsidP="00230D63">
      <w:pPr>
        <w:spacing w:line="600" w:lineRule="auto"/>
        <w:rPr>
          <w:rFonts w:ascii="Times New Roman" w:eastAsia="宋体" w:hAnsi="Times New Roman" w:cs="Times New Roman"/>
          <w:color w:val="222222"/>
          <w:sz w:val="24"/>
          <w:shd w:val="clear" w:color="auto" w:fill="FFFFFF"/>
        </w:rPr>
      </w:pPr>
      <w:r w:rsidRPr="00A31158">
        <w:rPr>
          <w:rFonts w:ascii="Times New Roman" w:eastAsia="宋体" w:hAnsi="Times New Roman" w:cs="Times New Roman"/>
          <w:color w:val="222222"/>
          <w:sz w:val="24"/>
          <w:shd w:val="clear" w:color="auto" w:fill="FFFFFF"/>
        </w:rPr>
        <w:t xml:space="preserve">Bass, B.M. and </w:t>
      </w:r>
      <w:proofErr w:type="spellStart"/>
      <w:r w:rsidRPr="00A31158">
        <w:rPr>
          <w:rFonts w:ascii="Times New Roman" w:eastAsia="宋体" w:hAnsi="Times New Roman" w:cs="Times New Roman"/>
          <w:color w:val="222222"/>
          <w:sz w:val="24"/>
          <w:shd w:val="clear" w:color="auto" w:fill="FFFFFF"/>
        </w:rPr>
        <w:t>Steidlmeier</w:t>
      </w:r>
      <w:proofErr w:type="spellEnd"/>
      <w:r w:rsidRPr="00A31158">
        <w:rPr>
          <w:rFonts w:ascii="Times New Roman" w:eastAsia="宋体" w:hAnsi="Times New Roman" w:cs="Times New Roman"/>
          <w:color w:val="222222"/>
          <w:sz w:val="24"/>
          <w:shd w:val="clear" w:color="auto" w:fill="FFFFFF"/>
        </w:rPr>
        <w:t>, P., 1999. Ethics, character, and authentic transformational leadership behavior. </w:t>
      </w:r>
      <w:r w:rsidRPr="00A31158">
        <w:rPr>
          <w:rFonts w:ascii="Times New Roman" w:eastAsia="宋体" w:hAnsi="Times New Roman" w:cs="Times New Roman"/>
          <w:i/>
          <w:iCs/>
          <w:color w:val="222222"/>
          <w:sz w:val="24"/>
          <w:shd w:val="clear" w:color="auto" w:fill="FFFFFF"/>
        </w:rPr>
        <w:t>The leadership quarterly</w:t>
      </w:r>
      <w:r w:rsidRPr="00A31158">
        <w:rPr>
          <w:rFonts w:ascii="Times New Roman" w:eastAsia="宋体" w:hAnsi="Times New Roman" w:cs="Times New Roman"/>
          <w:color w:val="222222"/>
          <w:sz w:val="24"/>
          <w:shd w:val="clear" w:color="auto" w:fill="FFFFFF"/>
        </w:rPr>
        <w:t>, </w:t>
      </w:r>
      <w:r w:rsidRPr="00A31158">
        <w:rPr>
          <w:rFonts w:ascii="Times New Roman" w:eastAsia="宋体" w:hAnsi="Times New Roman" w:cs="Times New Roman"/>
          <w:i/>
          <w:iCs/>
          <w:color w:val="222222"/>
          <w:sz w:val="24"/>
          <w:shd w:val="clear" w:color="auto" w:fill="FFFFFF"/>
        </w:rPr>
        <w:t>10</w:t>
      </w:r>
      <w:r w:rsidRPr="00A31158">
        <w:rPr>
          <w:rFonts w:ascii="Times New Roman" w:eastAsia="宋体" w:hAnsi="Times New Roman" w:cs="Times New Roman"/>
          <w:color w:val="222222"/>
          <w:sz w:val="24"/>
          <w:shd w:val="clear" w:color="auto" w:fill="FFFFFF"/>
        </w:rPr>
        <w:t>(2), pp.181-217.</w:t>
      </w:r>
    </w:p>
    <w:p w14:paraId="48F3E8ED" w14:textId="77777777" w:rsidR="00297BC6" w:rsidRPr="00A31158" w:rsidRDefault="00297BC6" w:rsidP="00230D63">
      <w:pPr>
        <w:spacing w:line="600" w:lineRule="auto"/>
        <w:rPr>
          <w:rFonts w:ascii="Times New Roman" w:eastAsia="宋体" w:hAnsi="Times New Roman" w:cs="Times New Roman"/>
          <w:color w:val="222222"/>
          <w:sz w:val="24"/>
          <w:shd w:val="clear" w:color="auto" w:fill="FFFFFF"/>
        </w:rPr>
      </w:pPr>
      <w:proofErr w:type="spellStart"/>
      <w:r w:rsidRPr="00A31158">
        <w:rPr>
          <w:rFonts w:ascii="Times New Roman" w:eastAsia="宋体" w:hAnsi="Times New Roman" w:cs="Times New Roman"/>
          <w:color w:val="222222"/>
          <w:sz w:val="24"/>
          <w:shd w:val="clear" w:color="auto" w:fill="FFFFFF"/>
        </w:rPr>
        <w:t>Braha</w:t>
      </w:r>
      <w:proofErr w:type="spellEnd"/>
      <w:r w:rsidRPr="00A31158">
        <w:rPr>
          <w:rFonts w:ascii="Times New Roman" w:eastAsia="宋体" w:hAnsi="Times New Roman" w:cs="Times New Roman"/>
          <w:color w:val="222222"/>
          <w:sz w:val="24"/>
          <w:shd w:val="clear" w:color="auto" w:fill="FFFFFF"/>
        </w:rPr>
        <w:t>, M., 2018. Larry Page: From x to y. </w:t>
      </w:r>
      <w:r w:rsidRPr="00A31158">
        <w:rPr>
          <w:rFonts w:ascii="Times New Roman" w:eastAsia="宋体" w:hAnsi="Times New Roman" w:cs="Times New Roman"/>
          <w:i/>
          <w:iCs/>
          <w:color w:val="222222"/>
          <w:sz w:val="24"/>
          <w:shd w:val="clear" w:color="auto" w:fill="FFFFFF"/>
        </w:rPr>
        <w:t>International Journal of Commerce and Finance</w:t>
      </w:r>
      <w:r w:rsidRPr="00A31158">
        <w:rPr>
          <w:rFonts w:ascii="Times New Roman" w:eastAsia="宋体" w:hAnsi="Times New Roman" w:cs="Times New Roman"/>
          <w:color w:val="222222"/>
          <w:sz w:val="24"/>
          <w:shd w:val="clear" w:color="auto" w:fill="FFFFFF"/>
        </w:rPr>
        <w:t>, </w:t>
      </w:r>
      <w:r w:rsidRPr="00A31158">
        <w:rPr>
          <w:rFonts w:ascii="Times New Roman" w:eastAsia="宋体" w:hAnsi="Times New Roman" w:cs="Times New Roman"/>
          <w:i/>
          <w:iCs/>
          <w:color w:val="222222"/>
          <w:sz w:val="24"/>
          <w:shd w:val="clear" w:color="auto" w:fill="FFFFFF"/>
        </w:rPr>
        <w:t>4</w:t>
      </w:r>
      <w:r w:rsidRPr="00A31158">
        <w:rPr>
          <w:rFonts w:ascii="Times New Roman" w:eastAsia="宋体" w:hAnsi="Times New Roman" w:cs="Times New Roman"/>
          <w:color w:val="222222"/>
          <w:sz w:val="24"/>
          <w:shd w:val="clear" w:color="auto" w:fill="FFFFFF"/>
        </w:rPr>
        <w:t>(2), pp.1-11.</w:t>
      </w:r>
    </w:p>
    <w:p w14:paraId="503BB333" w14:textId="77777777" w:rsidR="00297BC6" w:rsidRPr="00A31158" w:rsidRDefault="00297BC6" w:rsidP="00230D63">
      <w:pPr>
        <w:spacing w:line="600" w:lineRule="auto"/>
        <w:rPr>
          <w:rFonts w:ascii="Times New Roman" w:eastAsia="宋体" w:hAnsi="Times New Roman" w:cs="Times New Roman"/>
          <w:color w:val="222222"/>
          <w:sz w:val="24"/>
          <w:shd w:val="clear" w:color="auto" w:fill="FFFFFF"/>
        </w:rPr>
      </w:pPr>
      <w:r w:rsidRPr="00A31158">
        <w:rPr>
          <w:rFonts w:ascii="Times New Roman" w:eastAsia="宋体" w:hAnsi="Times New Roman" w:cs="Times New Roman"/>
          <w:color w:val="222222"/>
          <w:sz w:val="24"/>
          <w:shd w:val="clear" w:color="auto" w:fill="FFFFFF"/>
        </w:rPr>
        <w:t>Crowley, M.C., 2013. Not a happy accident: How Google deliberately designs workplace satisfaction. </w:t>
      </w:r>
      <w:r w:rsidRPr="00A31158">
        <w:rPr>
          <w:rFonts w:ascii="Times New Roman" w:eastAsia="宋体" w:hAnsi="Times New Roman" w:cs="Times New Roman"/>
          <w:i/>
          <w:iCs/>
          <w:color w:val="222222"/>
          <w:sz w:val="24"/>
          <w:shd w:val="clear" w:color="auto" w:fill="FFFFFF"/>
        </w:rPr>
        <w:t>Fast Company</w:t>
      </w:r>
      <w:r w:rsidRPr="00A31158">
        <w:rPr>
          <w:rFonts w:ascii="Times New Roman" w:eastAsia="宋体" w:hAnsi="Times New Roman" w:cs="Times New Roman"/>
          <w:color w:val="222222"/>
          <w:sz w:val="24"/>
          <w:shd w:val="clear" w:color="auto" w:fill="FFFFFF"/>
        </w:rPr>
        <w:t>, </w:t>
      </w:r>
      <w:r w:rsidRPr="00A31158">
        <w:rPr>
          <w:rFonts w:ascii="Times New Roman" w:eastAsia="宋体" w:hAnsi="Times New Roman" w:cs="Times New Roman"/>
          <w:i/>
          <w:iCs/>
          <w:color w:val="222222"/>
          <w:sz w:val="24"/>
          <w:shd w:val="clear" w:color="auto" w:fill="FFFFFF"/>
        </w:rPr>
        <w:t>21</w:t>
      </w:r>
      <w:r w:rsidRPr="00A31158">
        <w:rPr>
          <w:rFonts w:ascii="Times New Roman" w:eastAsia="宋体" w:hAnsi="Times New Roman" w:cs="Times New Roman"/>
          <w:color w:val="222222"/>
          <w:sz w:val="24"/>
          <w:shd w:val="clear" w:color="auto" w:fill="FFFFFF"/>
        </w:rPr>
        <w:t>.</w:t>
      </w:r>
    </w:p>
    <w:p w14:paraId="1D5682F9" w14:textId="77777777" w:rsidR="00297BC6" w:rsidRPr="00A31158" w:rsidRDefault="00297BC6" w:rsidP="00230D63">
      <w:pPr>
        <w:spacing w:line="600" w:lineRule="auto"/>
        <w:rPr>
          <w:rFonts w:ascii="Times New Roman" w:eastAsia="宋体" w:hAnsi="Times New Roman" w:cs="Times New Roman"/>
          <w:color w:val="222222"/>
          <w:sz w:val="24"/>
          <w:shd w:val="clear" w:color="auto" w:fill="FFFFFF"/>
        </w:rPr>
      </w:pPr>
      <w:r w:rsidRPr="00A31158">
        <w:rPr>
          <w:rFonts w:ascii="Times New Roman" w:eastAsia="宋体" w:hAnsi="Times New Roman" w:cs="Times New Roman"/>
          <w:color w:val="222222"/>
          <w:sz w:val="24"/>
          <w:shd w:val="clear" w:color="auto" w:fill="FFFFFF"/>
        </w:rPr>
        <w:lastRenderedPageBreak/>
        <w:t xml:space="preserve">Copeland, M.K., 2014. The emerging significance of </w:t>
      </w:r>
      <w:proofErr w:type="gramStart"/>
      <w:r w:rsidRPr="00A31158">
        <w:rPr>
          <w:rFonts w:ascii="Times New Roman" w:eastAsia="宋体" w:hAnsi="Times New Roman" w:cs="Times New Roman"/>
          <w:color w:val="222222"/>
          <w:sz w:val="24"/>
          <w:shd w:val="clear" w:color="auto" w:fill="FFFFFF"/>
        </w:rPr>
        <w:t>values based</w:t>
      </w:r>
      <w:proofErr w:type="gramEnd"/>
      <w:r w:rsidRPr="00A31158">
        <w:rPr>
          <w:rFonts w:ascii="Times New Roman" w:eastAsia="宋体" w:hAnsi="Times New Roman" w:cs="Times New Roman"/>
          <w:color w:val="222222"/>
          <w:sz w:val="24"/>
          <w:shd w:val="clear" w:color="auto" w:fill="FFFFFF"/>
        </w:rPr>
        <w:t xml:space="preserve"> leadership: A literature review. </w:t>
      </w:r>
      <w:r w:rsidRPr="00A31158">
        <w:rPr>
          <w:rFonts w:ascii="Times New Roman" w:eastAsia="宋体" w:hAnsi="Times New Roman" w:cs="Times New Roman"/>
          <w:i/>
          <w:iCs/>
          <w:color w:val="222222"/>
          <w:sz w:val="24"/>
          <w:shd w:val="clear" w:color="auto" w:fill="FFFFFF"/>
        </w:rPr>
        <w:t>International journal of leadership studies</w:t>
      </w:r>
      <w:r w:rsidRPr="00A31158">
        <w:rPr>
          <w:rFonts w:ascii="Times New Roman" w:eastAsia="宋体" w:hAnsi="Times New Roman" w:cs="Times New Roman"/>
          <w:color w:val="222222"/>
          <w:sz w:val="24"/>
          <w:shd w:val="clear" w:color="auto" w:fill="FFFFFF"/>
        </w:rPr>
        <w:t>, </w:t>
      </w:r>
      <w:r w:rsidRPr="00A31158">
        <w:rPr>
          <w:rFonts w:ascii="Times New Roman" w:eastAsia="宋体" w:hAnsi="Times New Roman" w:cs="Times New Roman"/>
          <w:i/>
          <w:iCs/>
          <w:color w:val="222222"/>
          <w:sz w:val="24"/>
          <w:shd w:val="clear" w:color="auto" w:fill="FFFFFF"/>
        </w:rPr>
        <w:t>8</w:t>
      </w:r>
      <w:r w:rsidRPr="00A31158">
        <w:rPr>
          <w:rFonts w:ascii="Times New Roman" w:eastAsia="宋体" w:hAnsi="Times New Roman" w:cs="Times New Roman"/>
          <w:color w:val="222222"/>
          <w:sz w:val="24"/>
          <w:shd w:val="clear" w:color="auto" w:fill="FFFFFF"/>
        </w:rPr>
        <w:t>(2), p.105.</w:t>
      </w:r>
    </w:p>
    <w:p w14:paraId="1AEB3CF6" w14:textId="77777777" w:rsidR="00297BC6" w:rsidRPr="00A31158" w:rsidRDefault="00297BC6" w:rsidP="00230D63">
      <w:pPr>
        <w:spacing w:line="600" w:lineRule="auto"/>
        <w:rPr>
          <w:rFonts w:ascii="Times New Roman" w:eastAsia="宋体" w:hAnsi="Times New Roman" w:cs="Times New Roman"/>
          <w:color w:val="222222"/>
          <w:sz w:val="24"/>
          <w:shd w:val="clear" w:color="auto" w:fill="FFFFFF"/>
        </w:rPr>
      </w:pPr>
      <w:r w:rsidRPr="00A31158">
        <w:rPr>
          <w:rFonts w:ascii="Times New Roman" w:eastAsia="宋体" w:hAnsi="Times New Roman" w:cs="Times New Roman"/>
          <w:color w:val="222222"/>
          <w:sz w:val="24"/>
          <w:shd w:val="clear" w:color="auto" w:fill="FFFFFF"/>
        </w:rPr>
        <w:t>Dolata, U., 2017. </w:t>
      </w:r>
      <w:r w:rsidRPr="00A31158">
        <w:rPr>
          <w:rFonts w:ascii="Times New Roman" w:eastAsia="宋体" w:hAnsi="Times New Roman" w:cs="Times New Roman"/>
          <w:i/>
          <w:iCs/>
          <w:color w:val="222222"/>
          <w:sz w:val="24"/>
          <w:shd w:val="clear" w:color="auto" w:fill="FFFFFF"/>
        </w:rPr>
        <w:t>Apple, Amazon, Google, Facebook, Microsoft: market concentration-competition-innovation strategies</w:t>
      </w:r>
      <w:r w:rsidRPr="00A31158">
        <w:rPr>
          <w:rFonts w:ascii="Times New Roman" w:eastAsia="宋体" w:hAnsi="Times New Roman" w:cs="Times New Roman"/>
          <w:color w:val="222222"/>
          <w:sz w:val="24"/>
          <w:shd w:val="clear" w:color="auto" w:fill="FFFFFF"/>
        </w:rPr>
        <w:t> (No. 2017-01). SOI Discussion Paper.</w:t>
      </w:r>
    </w:p>
    <w:p w14:paraId="4D8E6D2D" w14:textId="77777777" w:rsidR="00297BC6" w:rsidRPr="00A31158" w:rsidRDefault="00297BC6" w:rsidP="00230D63">
      <w:pPr>
        <w:spacing w:line="600" w:lineRule="auto"/>
        <w:rPr>
          <w:rFonts w:ascii="Times New Roman" w:eastAsia="宋体" w:hAnsi="Times New Roman" w:cs="Times New Roman"/>
          <w:color w:val="222222"/>
          <w:sz w:val="24"/>
          <w:shd w:val="clear" w:color="auto" w:fill="FFFFFF"/>
        </w:rPr>
      </w:pPr>
      <w:r w:rsidRPr="00A31158">
        <w:rPr>
          <w:rFonts w:ascii="Times New Roman" w:eastAsia="宋体" w:hAnsi="Times New Roman" w:cs="Times New Roman"/>
          <w:color w:val="222222"/>
          <w:sz w:val="24"/>
          <w:shd w:val="clear" w:color="auto" w:fill="FFFFFF"/>
        </w:rPr>
        <w:t>Groves, K.S. and LaRocca, M.A., 2011. An empirical study of leader ethical values, transformational and transactional leadership, and follower attitudes toward corporate social responsibility. </w:t>
      </w:r>
      <w:r w:rsidRPr="00A31158">
        <w:rPr>
          <w:rFonts w:ascii="Times New Roman" w:eastAsia="宋体" w:hAnsi="Times New Roman" w:cs="Times New Roman"/>
          <w:i/>
          <w:iCs/>
          <w:color w:val="222222"/>
          <w:sz w:val="24"/>
          <w:shd w:val="clear" w:color="auto" w:fill="FFFFFF"/>
        </w:rPr>
        <w:t>Journal of business ethics</w:t>
      </w:r>
      <w:r w:rsidRPr="00A31158">
        <w:rPr>
          <w:rFonts w:ascii="Times New Roman" w:eastAsia="宋体" w:hAnsi="Times New Roman" w:cs="Times New Roman"/>
          <w:color w:val="222222"/>
          <w:sz w:val="24"/>
          <w:shd w:val="clear" w:color="auto" w:fill="FFFFFF"/>
        </w:rPr>
        <w:t>, </w:t>
      </w:r>
      <w:r w:rsidRPr="00A31158">
        <w:rPr>
          <w:rFonts w:ascii="Times New Roman" w:eastAsia="宋体" w:hAnsi="Times New Roman" w:cs="Times New Roman"/>
          <w:i/>
          <w:iCs/>
          <w:color w:val="222222"/>
          <w:sz w:val="24"/>
          <w:shd w:val="clear" w:color="auto" w:fill="FFFFFF"/>
        </w:rPr>
        <w:t>103</w:t>
      </w:r>
      <w:r w:rsidRPr="00A31158">
        <w:rPr>
          <w:rFonts w:ascii="Times New Roman" w:eastAsia="宋体" w:hAnsi="Times New Roman" w:cs="Times New Roman"/>
          <w:color w:val="222222"/>
          <w:sz w:val="24"/>
          <w:shd w:val="clear" w:color="auto" w:fill="FFFFFF"/>
        </w:rPr>
        <w:t>, pp.511-528.</w:t>
      </w:r>
    </w:p>
    <w:p w14:paraId="6BFF3FF2" w14:textId="77777777" w:rsidR="00297BC6" w:rsidRPr="00A31158" w:rsidRDefault="00297BC6" w:rsidP="00230D63">
      <w:pPr>
        <w:spacing w:line="600" w:lineRule="auto"/>
        <w:rPr>
          <w:rFonts w:ascii="Times New Roman" w:eastAsia="宋体" w:hAnsi="Times New Roman" w:cs="Times New Roman"/>
          <w:color w:val="222222"/>
          <w:sz w:val="24"/>
          <w:shd w:val="clear" w:color="auto" w:fill="FFFFFF"/>
        </w:rPr>
      </w:pPr>
      <w:r w:rsidRPr="00A31158">
        <w:rPr>
          <w:rFonts w:ascii="Times New Roman" w:eastAsia="宋体" w:hAnsi="Times New Roman" w:cs="Times New Roman"/>
          <w:color w:val="222222"/>
          <w:sz w:val="24"/>
          <w:shd w:val="clear" w:color="auto" w:fill="FFFFFF"/>
        </w:rPr>
        <w:t>Greenleaf, R.K., 2014. Who is the servant-</w:t>
      </w:r>
      <w:proofErr w:type="gramStart"/>
      <w:r w:rsidRPr="00A31158">
        <w:rPr>
          <w:rFonts w:ascii="Times New Roman" w:eastAsia="宋体" w:hAnsi="Times New Roman" w:cs="Times New Roman"/>
          <w:color w:val="222222"/>
          <w:sz w:val="24"/>
          <w:shd w:val="clear" w:color="auto" w:fill="FFFFFF"/>
        </w:rPr>
        <w:t>leader?.</w:t>
      </w:r>
      <w:proofErr w:type="gramEnd"/>
      <w:r w:rsidRPr="00A31158">
        <w:rPr>
          <w:rFonts w:ascii="Times New Roman" w:eastAsia="宋体" w:hAnsi="Times New Roman" w:cs="Times New Roman"/>
          <w:color w:val="222222"/>
          <w:sz w:val="24"/>
          <w:shd w:val="clear" w:color="auto" w:fill="FFFFFF"/>
        </w:rPr>
        <w:t> </w:t>
      </w:r>
      <w:r w:rsidRPr="00A31158">
        <w:rPr>
          <w:rFonts w:ascii="Times New Roman" w:eastAsia="宋体" w:hAnsi="Times New Roman" w:cs="Times New Roman"/>
          <w:i/>
          <w:iCs/>
          <w:color w:val="222222"/>
          <w:sz w:val="24"/>
          <w:shd w:val="clear" w:color="auto" w:fill="FFFFFF"/>
        </w:rPr>
        <w:t>The International Journal of Servant-Leadership</w:t>
      </w:r>
      <w:r w:rsidRPr="00A31158">
        <w:rPr>
          <w:rFonts w:ascii="Times New Roman" w:eastAsia="宋体" w:hAnsi="Times New Roman" w:cs="Times New Roman"/>
          <w:color w:val="222222"/>
          <w:sz w:val="24"/>
          <w:shd w:val="clear" w:color="auto" w:fill="FFFFFF"/>
        </w:rPr>
        <w:t>, </w:t>
      </w:r>
      <w:r w:rsidRPr="00A31158">
        <w:rPr>
          <w:rFonts w:ascii="Times New Roman" w:eastAsia="宋体" w:hAnsi="Times New Roman" w:cs="Times New Roman"/>
          <w:i/>
          <w:iCs/>
          <w:color w:val="222222"/>
          <w:sz w:val="24"/>
          <w:shd w:val="clear" w:color="auto" w:fill="FFFFFF"/>
        </w:rPr>
        <w:t>10</w:t>
      </w:r>
      <w:r w:rsidRPr="00A31158">
        <w:rPr>
          <w:rFonts w:ascii="Times New Roman" w:eastAsia="宋体" w:hAnsi="Times New Roman" w:cs="Times New Roman"/>
          <w:color w:val="222222"/>
          <w:sz w:val="24"/>
          <w:shd w:val="clear" w:color="auto" w:fill="FFFFFF"/>
        </w:rPr>
        <w:t>(1), pp.17-22.</w:t>
      </w:r>
    </w:p>
    <w:p w14:paraId="3A4516A2" w14:textId="77777777" w:rsidR="00297BC6" w:rsidRPr="00A31158" w:rsidRDefault="00297BC6" w:rsidP="00230D63">
      <w:pPr>
        <w:spacing w:line="600" w:lineRule="auto"/>
        <w:rPr>
          <w:rFonts w:ascii="Times New Roman" w:eastAsia="宋体" w:hAnsi="Times New Roman" w:cs="Times New Roman"/>
          <w:color w:val="222222"/>
          <w:sz w:val="24"/>
          <w:shd w:val="clear" w:color="auto" w:fill="FFFFFF"/>
        </w:rPr>
      </w:pPr>
      <w:r w:rsidRPr="00A31158">
        <w:rPr>
          <w:rFonts w:ascii="Times New Roman" w:eastAsia="宋体" w:hAnsi="Times New Roman" w:cs="Times New Roman"/>
          <w:color w:val="222222"/>
          <w:sz w:val="24"/>
          <w:shd w:val="clear" w:color="auto" w:fill="FFFFFF"/>
        </w:rPr>
        <w:t>Garvin, D.A., 2013. How Google sold its engineers on management. </w:t>
      </w:r>
      <w:r w:rsidRPr="00A31158">
        <w:rPr>
          <w:rFonts w:ascii="Times New Roman" w:eastAsia="宋体" w:hAnsi="Times New Roman" w:cs="Times New Roman"/>
          <w:i/>
          <w:iCs/>
          <w:color w:val="222222"/>
          <w:sz w:val="24"/>
          <w:shd w:val="clear" w:color="auto" w:fill="FFFFFF"/>
        </w:rPr>
        <w:t>Harvard business review</w:t>
      </w:r>
      <w:r w:rsidRPr="00A31158">
        <w:rPr>
          <w:rFonts w:ascii="Times New Roman" w:eastAsia="宋体" w:hAnsi="Times New Roman" w:cs="Times New Roman"/>
          <w:color w:val="222222"/>
          <w:sz w:val="24"/>
          <w:shd w:val="clear" w:color="auto" w:fill="FFFFFF"/>
        </w:rPr>
        <w:t>, </w:t>
      </w:r>
      <w:r w:rsidRPr="00A31158">
        <w:rPr>
          <w:rFonts w:ascii="Times New Roman" w:eastAsia="宋体" w:hAnsi="Times New Roman" w:cs="Times New Roman"/>
          <w:i/>
          <w:iCs/>
          <w:color w:val="222222"/>
          <w:sz w:val="24"/>
          <w:shd w:val="clear" w:color="auto" w:fill="FFFFFF"/>
        </w:rPr>
        <w:t>91</w:t>
      </w:r>
      <w:r w:rsidRPr="00A31158">
        <w:rPr>
          <w:rFonts w:ascii="Times New Roman" w:eastAsia="宋体" w:hAnsi="Times New Roman" w:cs="Times New Roman"/>
          <w:color w:val="222222"/>
          <w:sz w:val="24"/>
          <w:shd w:val="clear" w:color="auto" w:fill="FFFFFF"/>
        </w:rPr>
        <w:t>(12), pp.74-82.</w:t>
      </w:r>
    </w:p>
    <w:p w14:paraId="0782181A" w14:textId="77777777" w:rsidR="00297BC6" w:rsidRPr="00A31158" w:rsidRDefault="00297BC6" w:rsidP="00230D63">
      <w:pPr>
        <w:spacing w:line="600" w:lineRule="auto"/>
        <w:rPr>
          <w:rFonts w:ascii="Times New Roman" w:eastAsia="宋体" w:hAnsi="Times New Roman" w:cs="Times New Roman"/>
          <w:color w:val="222222"/>
          <w:sz w:val="24"/>
          <w:shd w:val="clear" w:color="auto" w:fill="FFFFFF"/>
        </w:rPr>
      </w:pPr>
      <w:proofErr w:type="spellStart"/>
      <w:r w:rsidRPr="00A31158">
        <w:rPr>
          <w:rFonts w:ascii="Times New Roman" w:eastAsia="宋体" w:hAnsi="Times New Roman" w:cs="Times New Roman"/>
          <w:color w:val="222222"/>
          <w:sz w:val="24"/>
          <w:shd w:val="clear" w:color="auto" w:fill="FFFFFF"/>
        </w:rPr>
        <w:t>Gašková</w:t>
      </w:r>
      <w:proofErr w:type="spellEnd"/>
      <w:r w:rsidRPr="00A31158">
        <w:rPr>
          <w:rFonts w:ascii="Times New Roman" w:eastAsia="宋体" w:hAnsi="Times New Roman" w:cs="Times New Roman"/>
          <w:color w:val="222222"/>
          <w:sz w:val="24"/>
          <w:shd w:val="clear" w:color="auto" w:fill="FFFFFF"/>
        </w:rPr>
        <w:t>, J., 2020. Servant leadership and its relation to work performance. </w:t>
      </w:r>
      <w:r w:rsidRPr="00A31158">
        <w:rPr>
          <w:rFonts w:ascii="Times New Roman" w:eastAsia="宋体" w:hAnsi="Times New Roman" w:cs="Times New Roman"/>
          <w:i/>
          <w:iCs/>
          <w:color w:val="222222"/>
          <w:sz w:val="24"/>
          <w:shd w:val="clear" w:color="auto" w:fill="FFFFFF"/>
        </w:rPr>
        <w:t>Central European Business Review</w:t>
      </w:r>
      <w:r w:rsidRPr="00A31158">
        <w:rPr>
          <w:rFonts w:ascii="Times New Roman" w:eastAsia="宋体" w:hAnsi="Times New Roman" w:cs="Times New Roman"/>
          <w:color w:val="222222"/>
          <w:sz w:val="24"/>
          <w:shd w:val="clear" w:color="auto" w:fill="FFFFFF"/>
        </w:rPr>
        <w:t>, </w:t>
      </w:r>
      <w:r w:rsidRPr="00A31158">
        <w:rPr>
          <w:rFonts w:ascii="Times New Roman" w:eastAsia="宋体" w:hAnsi="Times New Roman" w:cs="Times New Roman"/>
          <w:i/>
          <w:iCs/>
          <w:color w:val="222222"/>
          <w:sz w:val="24"/>
          <w:shd w:val="clear" w:color="auto" w:fill="FFFFFF"/>
        </w:rPr>
        <w:t>9</w:t>
      </w:r>
      <w:r w:rsidRPr="00A31158">
        <w:rPr>
          <w:rFonts w:ascii="Times New Roman" w:eastAsia="宋体" w:hAnsi="Times New Roman" w:cs="Times New Roman"/>
          <w:color w:val="222222"/>
          <w:sz w:val="24"/>
          <w:shd w:val="clear" w:color="auto" w:fill="FFFFFF"/>
        </w:rPr>
        <w:t>(3), pp.24-37.</w:t>
      </w:r>
    </w:p>
    <w:p w14:paraId="24E3495B" w14:textId="77777777" w:rsidR="00297BC6" w:rsidRPr="00A31158" w:rsidRDefault="00297BC6" w:rsidP="00230D63">
      <w:pPr>
        <w:spacing w:line="600" w:lineRule="auto"/>
        <w:rPr>
          <w:rFonts w:ascii="Times New Roman" w:eastAsia="宋体" w:hAnsi="Times New Roman" w:cs="Times New Roman"/>
          <w:color w:val="222222"/>
          <w:sz w:val="24"/>
          <w:shd w:val="clear" w:color="auto" w:fill="FFFFFF"/>
        </w:rPr>
      </w:pPr>
      <w:r w:rsidRPr="00A31158">
        <w:rPr>
          <w:rFonts w:ascii="Times New Roman" w:eastAsia="宋体" w:hAnsi="Times New Roman" w:cs="Times New Roman"/>
          <w:color w:val="222222"/>
          <w:sz w:val="24"/>
          <w:shd w:val="clear" w:color="auto" w:fill="FFFFFF"/>
        </w:rPr>
        <w:t>Gilder, G., 2018. </w:t>
      </w:r>
      <w:r w:rsidRPr="00A31158">
        <w:rPr>
          <w:rFonts w:ascii="Times New Roman" w:eastAsia="宋体" w:hAnsi="Times New Roman" w:cs="Times New Roman"/>
          <w:i/>
          <w:iCs/>
          <w:color w:val="222222"/>
          <w:sz w:val="24"/>
          <w:shd w:val="clear" w:color="auto" w:fill="FFFFFF"/>
        </w:rPr>
        <w:t>Life after Google: The fall of big data and the rise of the blockchain economy</w:t>
      </w:r>
      <w:r w:rsidRPr="00A31158">
        <w:rPr>
          <w:rFonts w:ascii="Times New Roman" w:eastAsia="宋体" w:hAnsi="Times New Roman" w:cs="Times New Roman"/>
          <w:color w:val="222222"/>
          <w:sz w:val="24"/>
          <w:shd w:val="clear" w:color="auto" w:fill="FFFFFF"/>
        </w:rPr>
        <w:t>. Simon and Schuster.</w:t>
      </w:r>
    </w:p>
    <w:p w14:paraId="3E81EC78" w14:textId="77777777" w:rsidR="00297BC6" w:rsidRPr="00A31158" w:rsidRDefault="00297BC6" w:rsidP="00230D63">
      <w:pPr>
        <w:spacing w:line="600" w:lineRule="auto"/>
        <w:rPr>
          <w:rFonts w:ascii="Times New Roman" w:eastAsia="宋体" w:hAnsi="Times New Roman" w:cs="Times New Roman"/>
          <w:color w:val="222222"/>
          <w:sz w:val="24"/>
          <w:shd w:val="clear" w:color="auto" w:fill="FFFFFF"/>
        </w:rPr>
      </w:pPr>
      <w:r w:rsidRPr="00A31158">
        <w:rPr>
          <w:rFonts w:ascii="Times New Roman" w:eastAsia="宋体" w:hAnsi="Times New Roman" w:cs="Times New Roman"/>
          <w:color w:val="222222"/>
          <w:sz w:val="24"/>
          <w:shd w:val="clear" w:color="auto" w:fill="FFFFFF"/>
        </w:rPr>
        <w:t xml:space="preserve">Heifetz, R. and </w:t>
      </w:r>
      <w:proofErr w:type="spellStart"/>
      <w:r w:rsidRPr="00A31158">
        <w:rPr>
          <w:rFonts w:ascii="Times New Roman" w:eastAsia="宋体" w:hAnsi="Times New Roman" w:cs="Times New Roman"/>
          <w:color w:val="222222"/>
          <w:sz w:val="24"/>
          <w:shd w:val="clear" w:color="auto" w:fill="FFFFFF"/>
        </w:rPr>
        <w:t>Linsky</w:t>
      </w:r>
      <w:proofErr w:type="spellEnd"/>
      <w:r w:rsidRPr="00A31158">
        <w:rPr>
          <w:rFonts w:ascii="Times New Roman" w:eastAsia="宋体" w:hAnsi="Times New Roman" w:cs="Times New Roman"/>
          <w:color w:val="222222"/>
          <w:sz w:val="24"/>
          <w:shd w:val="clear" w:color="auto" w:fill="FFFFFF"/>
        </w:rPr>
        <w:t>, M., 2017. </w:t>
      </w:r>
      <w:r w:rsidRPr="00A31158">
        <w:rPr>
          <w:rFonts w:ascii="Times New Roman" w:eastAsia="宋体" w:hAnsi="Times New Roman" w:cs="Times New Roman"/>
          <w:i/>
          <w:iCs/>
          <w:color w:val="222222"/>
          <w:sz w:val="24"/>
          <w:shd w:val="clear" w:color="auto" w:fill="FFFFFF"/>
        </w:rPr>
        <w:t>Leadership on the line, with a new preface: Staying alive through the dangers of change</w:t>
      </w:r>
      <w:r w:rsidRPr="00A31158">
        <w:rPr>
          <w:rFonts w:ascii="Times New Roman" w:eastAsia="宋体" w:hAnsi="Times New Roman" w:cs="Times New Roman"/>
          <w:color w:val="222222"/>
          <w:sz w:val="24"/>
          <w:shd w:val="clear" w:color="auto" w:fill="FFFFFF"/>
        </w:rPr>
        <w:t>. Harvard Business Press.</w:t>
      </w:r>
    </w:p>
    <w:p w14:paraId="19598B37" w14:textId="77777777" w:rsidR="00297BC6" w:rsidRPr="00A31158" w:rsidRDefault="00297BC6" w:rsidP="00230D63">
      <w:pPr>
        <w:spacing w:line="600" w:lineRule="auto"/>
        <w:rPr>
          <w:rFonts w:ascii="Times New Roman" w:eastAsia="宋体" w:hAnsi="Times New Roman" w:cs="Times New Roman"/>
          <w:color w:val="222222"/>
          <w:sz w:val="24"/>
          <w:shd w:val="clear" w:color="auto" w:fill="FFFFFF"/>
        </w:rPr>
      </w:pPr>
      <w:r w:rsidRPr="00A31158">
        <w:rPr>
          <w:rFonts w:ascii="Times New Roman" w:eastAsia="宋体" w:hAnsi="Times New Roman" w:cs="Times New Roman"/>
          <w:color w:val="222222"/>
          <w:sz w:val="24"/>
          <w:shd w:val="clear" w:color="auto" w:fill="FFFFFF"/>
        </w:rPr>
        <w:t>Ismail, S., 2014. </w:t>
      </w:r>
      <w:r w:rsidRPr="00A31158">
        <w:rPr>
          <w:rFonts w:ascii="Times New Roman" w:eastAsia="宋体" w:hAnsi="Times New Roman" w:cs="Times New Roman"/>
          <w:i/>
          <w:iCs/>
          <w:color w:val="222222"/>
          <w:sz w:val="24"/>
          <w:shd w:val="clear" w:color="auto" w:fill="FFFFFF"/>
        </w:rPr>
        <w:t xml:space="preserve">Exponential Organizations: Why new organizations are ten times </w:t>
      </w:r>
      <w:r w:rsidRPr="00A31158">
        <w:rPr>
          <w:rFonts w:ascii="Times New Roman" w:eastAsia="宋体" w:hAnsi="Times New Roman" w:cs="Times New Roman"/>
          <w:i/>
          <w:iCs/>
          <w:color w:val="222222"/>
          <w:sz w:val="24"/>
          <w:shd w:val="clear" w:color="auto" w:fill="FFFFFF"/>
        </w:rPr>
        <w:lastRenderedPageBreak/>
        <w:t>better, faster, and cheaper than yours (and what to do about it)</w:t>
      </w:r>
      <w:r w:rsidRPr="00A31158">
        <w:rPr>
          <w:rFonts w:ascii="Times New Roman" w:eastAsia="宋体" w:hAnsi="Times New Roman" w:cs="Times New Roman"/>
          <w:color w:val="222222"/>
          <w:sz w:val="24"/>
          <w:shd w:val="clear" w:color="auto" w:fill="FFFFFF"/>
        </w:rPr>
        <w:t>. Diversion Books.</w:t>
      </w:r>
    </w:p>
    <w:p w14:paraId="1B3E8BBC" w14:textId="77777777" w:rsidR="00297BC6" w:rsidRPr="00A31158" w:rsidRDefault="00297BC6" w:rsidP="00230D63">
      <w:pPr>
        <w:spacing w:line="600" w:lineRule="auto"/>
        <w:rPr>
          <w:rFonts w:ascii="Times New Roman" w:eastAsia="宋体" w:hAnsi="Times New Roman" w:cs="Times New Roman"/>
          <w:color w:val="222222"/>
          <w:sz w:val="24"/>
          <w:shd w:val="clear" w:color="auto" w:fill="FFFFFF"/>
        </w:rPr>
      </w:pPr>
      <w:proofErr w:type="spellStart"/>
      <w:r w:rsidRPr="00A31158">
        <w:rPr>
          <w:rFonts w:ascii="Times New Roman" w:eastAsia="宋体" w:hAnsi="Times New Roman" w:cs="Times New Roman"/>
          <w:color w:val="222222"/>
          <w:sz w:val="24"/>
          <w:shd w:val="clear" w:color="auto" w:fill="FFFFFF"/>
        </w:rPr>
        <w:t>Kuntze</w:t>
      </w:r>
      <w:proofErr w:type="spellEnd"/>
      <w:r w:rsidRPr="00A31158">
        <w:rPr>
          <w:rFonts w:ascii="Times New Roman" w:eastAsia="宋体" w:hAnsi="Times New Roman" w:cs="Times New Roman"/>
          <w:color w:val="222222"/>
          <w:sz w:val="24"/>
          <w:shd w:val="clear" w:color="auto" w:fill="FFFFFF"/>
        </w:rPr>
        <w:t xml:space="preserve">, R. and </w:t>
      </w:r>
      <w:proofErr w:type="spellStart"/>
      <w:r w:rsidRPr="00A31158">
        <w:rPr>
          <w:rFonts w:ascii="Times New Roman" w:eastAsia="宋体" w:hAnsi="Times New Roman" w:cs="Times New Roman"/>
          <w:color w:val="222222"/>
          <w:sz w:val="24"/>
          <w:shd w:val="clear" w:color="auto" w:fill="FFFFFF"/>
        </w:rPr>
        <w:t>Matulich</w:t>
      </w:r>
      <w:proofErr w:type="spellEnd"/>
      <w:r w:rsidRPr="00A31158">
        <w:rPr>
          <w:rFonts w:ascii="Times New Roman" w:eastAsia="宋体" w:hAnsi="Times New Roman" w:cs="Times New Roman"/>
          <w:color w:val="222222"/>
          <w:sz w:val="24"/>
          <w:shd w:val="clear" w:color="auto" w:fill="FFFFFF"/>
        </w:rPr>
        <w:t>, E., 2010. Google: searching for value. </w:t>
      </w:r>
      <w:r w:rsidRPr="00A31158">
        <w:rPr>
          <w:rFonts w:ascii="Times New Roman" w:eastAsia="宋体" w:hAnsi="Times New Roman" w:cs="Times New Roman"/>
          <w:i/>
          <w:iCs/>
          <w:color w:val="222222"/>
          <w:sz w:val="24"/>
          <w:shd w:val="clear" w:color="auto" w:fill="FFFFFF"/>
        </w:rPr>
        <w:t>Journal of Case Research in Business and Economics</w:t>
      </w:r>
      <w:r w:rsidRPr="00A31158">
        <w:rPr>
          <w:rFonts w:ascii="Times New Roman" w:eastAsia="宋体" w:hAnsi="Times New Roman" w:cs="Times New Roman"/>
          <w:color w:val="222222"/>
          <w:sz w:val="24"/>
          <w:shd w:val="clear" w:color="auto" w:fill="FFFFFF"/>
        </w:rPr>
        <w:t>, </w:t>
      </w:r>
      <w:r w:rsidRPr="00A31158">
        <w:rPr>
          <w:rFonts w:ascii="Times New Roman" w:eastAsia="宋体" w:hAnsi="Times New Roman" w:cs="Times New Roman"/>
          <w:i/>
          <w:iCs/>
          <w:color w:val="222222"/>
          <w:sz w:val="24"/>
          <w:shd w:val="clear" w:color="auto" w:fill="FFFFFF"/>
        </w:rPr>
        <w:t>2</w:t>
      </w:r>
      <w:r w:rsidRPr="00A31158">
        <w:rPr>
          <w:rFonts w:ascii="Times New Roman" w:eastAsia="宋体" w:hAnsi="Times New Roman" w:cs="Times New Roman"/>
          <w:color w:val="222222"/>
          <w:sz w:val="24"/>
          <w:shd w:val="clear" w:color="auto" w:fill="FFFFFF"/>
        </w:rPr>
        <w:t>, p.1.</w:t>
      </w:r>
    </w:p>
    <w:p w14:paraId="49835B1A" w14:textId="77777777" w:rsidR="00297BC6" w:rsidRPr="00A31158" w:rsidRDefault="00297BC6" w:rsidP="00230D63">
      <w:pPr>
        <w:spacing w:line="600" w:lineRule="auto"/>
        <w:rPr>
          <w:rFonts w:ascii="Times New Roman" w:hAnsi="Times New Roman" w:cs="Times New Roman"/>
          <w:sz w:val="24"/>
        </w:rPr>
      </w:pPr>
      <w:proofErr w:type="spellStart"/>
      <w:r w:rsidRPr="00A31158">
        <w:rPr>
          <w:rFonts w:ascii="Times New Roman" w:hAnsi="Times New Roman" w:cs="Times New Roman"/>
          <w:sz w:val="24"/>
        </w:rPr>
        <w:t>Lashinsky</w:t>
      </w:r>
      <w:proofErr w:type="spellEnd"/>
      <w:r w:rsidRPr="00A31158">
        <w:rPr>
          <w:rFonts w:ascii="Times New Roman" w:hAnsi="Times New Roman" w:cs="Times New Roman"/>
          <w:sz w:val="24"/>
        </w:rPr>
        <w:t xml:space="preserve">, B., 2012. Larry Page: Google should be like a family. </w:t>
      </w:r>
      <w:r w:rsidRPr="00A31158">
        <w:rPr>
          <w:rFonts w:ascii="Times New Roman" w:hAnsi="Times New Roman" w:cs="Times New Roman"/>
          <w:i/>
          <w:iCs/>
          <w:sz w:val="24"/>
        </w:rPr>
        <w:t>Fortune</w:t>
      </w:r>
      <w:r w:rsidRPr="00A31158">
        <w:rPr>
          <w:rFonts w:ascii="Times New Roman" w:hAnsi="Times New Roman" w:cs="Times New Roman"/>
          <w:sz w:val="24"/>
        </w:rPr>
        <w:t>. Viewed From:</w:t>
      </w:r>
    </w:p>
    <w:p w14:paraId="4F4AC9F0" w14:textId="77777777" w:rsidR="00297BC6" w:rsidRPr="00A31158" w:rsidRDefault="00000000" w:rsidP="00230D63">
      <w:pPr>
        <w:spacing w:line="600" w:lineRule="auto"/>
        <w:rPr>
          <w:rFonts w:ascii="Times New Roman" w:hAnsi="Times New Roman" w:cs="Times New Roman"/>
          <w:sz w:val="24"/>
        </w:rPr>
      </w:pPr>
      <w:hyperlink r:id="rId9" w:history="1">
        <w:r w:rsidR="00297BC6" w:rsidRPr="00A31158">
          <w:rPr>
            <w:rStyle w:val="a7"/>
            <w:rFonts w:ascii="Times New Roman" w:hAnsi="Times New Roman" w:cs="Times New Roman"/>
            <w:sz w:val="24"/>
          </w:rPr>
          <w:t>https://fortune.com/2012/01/19/larry-page-google-should-be-like-a-family/</w:t>
        </w:r>
      </w:hyperlink>
    </w:p>
    <w:p w14:paraId="0331DFB2" w14:textId="77777777" w:rsidR="00297BC6" w:rsidRPr="00A31158" w:rsidRDefault="00297BC6" w:rsidP="00230D63">
      <w:pPr>
        <w:spacing w:line="600" w:lineRule="auto"/>
        <w:rPr>
          <w:rFonts w:ascii="Times New Roman" w:hAnsi="Times New Roman" w:cs="Times New Roman"/>
          <w:sz w:val="24"/>
        </w:rPr>
      </w:pPr>
      <w:r w:rsidRPr="00A31158">
        <w:rPr>
          <w:rFonts w:ascii="Times New Roman" w:eastAsia="宋体" w:hAnsi="Times New Roman" w:cs="Times New Roman"/>
          <w:color w:val="222222"/>
          <w:sz w:val="24"/>
          <w:shd w:val="clear" w:color="auto" w:fill="FFFFFF"/>
        </w:rPr>
        <w:t>Northouse, P.G., 2021. </w:t>
      </w:r>
      <w:r w:rsidRPr="00A31158">
        <w:rPr>
          <w:rFonts w:ascii="Times New Roman" w:eastAsia="宋体" w:hAnsi="Times New Roman" w:cs="Times New Roman"/>
          <w:i/>
          <w:iCs/>
          <w:color w:val="222222"/>
          <w:sz w:val="24"/>
          <w:shd w:val="clear" w:color="auto" w:fill="FFFFFF"/>
        </w:rPr>
        <w:t>Leadership: Theory and practice</w:t>
      </w:r>
      <w:r w:rsidRPr="00A31158">
        <w:rPr>
          <w:rFonts w:ascii="Times New Roman" w:eastAsia="宋体" w:hAnsi="Times New Roman" w:cs="Times New Roman"/>
          <w:color w:val="222222"/>
          <w:sz w:val="24"/>
          <w:shd w:val="clear" w:color="auto" w:fill="FFFFFF"/>
        </w:rPr>
        <w:t>. Sage publications.</w:t>
      </w:r>
    </w:p>
    <w:p w14:paraId="2B5F6B89" w14:textId="77777777" w:rsidR="00297BC6" w:rsidRPr="00A31158" w:rsidRDefault="00297BC6" w:rsidP="00230D63">
      <w:pPr>
        <w:spacing w:line="600" w:lineRule="auto"/>
        <w:rPr>
          <w:rFonts w:ascii="Times New Roman" w:eastAsia="宋体" w:hAnsi="Times New Roman" w:cs="Times New Roman"/>
          <w:color w:val="222222"/>
          <w:sz w:val="24"/>
          <w:shd w:val="clear" w:color="auto" w:fill="FFFFFF"/>
        </w:rPr>
      </w:pPr>
      <w:proofErr w:type="spellStart"/>
      <w:r w:rsidRPr="00A31158">
        <w:rPr>
          <w:rFonts w:ascii="Times New Roman" w:eastAsia="宋体" w:hAnsi="Times New Roman" w:cs="Times New Roman"/>
          <w:color w:val="222222"/>
          <w:sz w:val="24"/>
          <w:shd w:val="clear" w:color="auto" w:fill="FFFFFF"/>
        </w:rPr>
        <w:t>Palaming</w:t>
      </w:r>
      <w:proofErr w:type="spellEnd"/>
      <w:r w:rsidRPr="00A31158">
        <w:rPr>
          <w:rFonts w:ascii="Times New Roman" w:eastAsia="宋体" w:hAnsi="Times New Roman" w:cs="Times New Roman"/>
          <w:color w:val="222222"/>
          <w:sz w:val="24"/>
          <w:shd w:val="clear" w:color="auto" w:fill="FFFFFF"/>
        </w:rPr>
        <w:t>, A.G., 2022. GOOGLE: ITS INFLUENCE ON THE TEACHING AND LEARNING OF TEACHERS AND STUDENTS IN THE NEW NORMAL. </w:t>
      </w:r>
      <w:r w:rsidRPr="00A31158">
        <w:rPr>
          <w:rFonts w:ascii="Times New Roman" w:eastAsia="宋体" w:hAnsi="Times New Roman" w:cs="Times New Roman"/>
          <w:i/>
          <w:iCs/>
          <w:color w:val="222222"/>
          <w:sz w:val="24"/>
          <w:shd w:val="clear" w:color="auto" w:fill="FFFFFF"/>
        </w:rPr>
        <w:t>EPRA International Journal of Multidisciplinary Research (IJMR)</w:t>
      </w:r>
      <w:r w:rsidRPr="00A31158">
        <w:rPr>
          <w:rFonts w:ascii="Times New Roman" w:eastAsia="宋体" w:hAnsi="Times New Roman" w:cs="Times New Roman"/>
          <w:color w:val="222222"/>
          <w:sz w:val="24"/>
          <w:shd w:val="clear" w:color="auto" w:fill="FFFFFF"/>
        </w:rPr>
        <w:t>, </w:t>
      </w:r>
      <w:r w:rsidRPr="00A31158">
        <w:rPr>
          <w:rFonts w:ascii="Times New Roman" w:eastAsia="宋体" w:hAnsi="Times New Roman" w:cs="Times New Roman"/>
          <w:i/>
          <w:iCs/>
          <w:color w:val="222222"/>
          <w:sz w:val="24"/>
          <w:shd w:val="clear" w:color="auto" w:fill="FFFFFF"/>
        </w:rPr>
        <w:t>8</w:t>
      </w:r>
      <w:r w:rsidRPr="00A31158">
        <w:rPr>
          <w:rFonts w:ascii="Times New Roman" w:eastAsia="宋体" w:hAnsi="Times New Roman" w:cs="Times New Roman"/>
          <w:color w:val="222222"/>
          <w:sz w:val="24"/>
          <w:shd w:val="clear" w:color="auto" w:fill="FFFFFF"/>
        </w:rPr>
        <w:t>(3), pp.165-168.</w:t>
      </w:r>
    </w:p>
    <w:p w14:paraId="06AD1F46" w14:textId="77777777" w:rsidR="00297BC6" w:rsidRPr="00A31158" w:rsidRDefault="00297BC6" w:rsidP="00230D63">
      <w:pPr>
        <w:spacing w:line="600" w:lineRule="auto"/>
        <w:rPr>
          <w:rFonts w:ascii="Times New Roman" w:eastAsia="宋体" w:hAnsi="Times New Roman" w:cs="Times New Roman"/>
          <w:color w:val="222222"/>
          <w:sz w:val="24"/>
          <w:shd w:val="clear" w:color="auto" w:fill="FFFFFF"/>
        </w:rPr>
      </w:pPr>
      <w:r w:rsidRPr="00A31158">
        <w:rPr>
          <w:rFonts w:ascii="Times New Roman" w:eastAsia="宋体" w:hAnsi="Times New Roman" w:cs="Times New Roman"/>
          <w:color w:val="222222"/>
          <w:sz w:val="24"/>
          <w:shd w:val="clear" w:color="auto" w:fill="FFFFFF"/>
        </w:rPr>
        <w:t>Patterson, K.A., 2003. </w:t>
      </w:r>
      <w:r w:rsidRPr="00A31158">
        <w:rPr>
          <w:rFonts w:ascii="Times New Roman" w:eastAsia="宋体" w:hAnsi="Times New Roman" w:cs="Times New Roman"/>
          <w:i/>
          <w:iCs/>
          <w:color w:val="222222"/>
          <w:sz w:val="24"/>
          <w:shd w:val="clear" w:color="auto" w:fill="FFFFFF"/>
        </w:rPr>
        <w:t>Servant leadership: A theoretical model</w:t>
      </w:r>
      <w:r w:rsidRPr="00A31158">
        <w:rPr>
          <w:rFonts w:ascii="Times New Roman" w:eastAsia="宋体" w:hAnsi="Times New Roman" w:cs="Times New Roman"/>
          <w:color w:val="222222"/>
          <w:sz w:val="24"/>
          <w:shd w:val="clear" w:color="auto" w:fill="FFFFFF"/>
        </w:rPr>
        <w:t>. Regent University.</w:t>
      </w:r>
    </w:p>
    <w:p w14:paraId="3A9562E6" w14:textId="77777777" w:rsidR="00297BC6" w:rsidRPr="00A31158" w:rsidRDefault="00297BC6" w:rsidP="00230D63">
      <w:pPr>
        <w:spacing w:line="600" w:lineRule="auto"/>
        <w:rPr>
          <w:rFonts w:ascii="Times New Roman" w:eastAsia="宋体" w:hAnsi="Times New Roman" w:cs="Times New Roman"/>
          <w:color w:val="222222"/>
          <w:sz w:val="24"/>
          <w:shd w:val="clear" w:color="auto" w:fill="FFFFFF"/>
        </w:rPr>
      </w:pPr>
      <w:r w:rsidRPr="00A31158">
        <w:rPr>
          <w:rFonts w:ascii="Times New Roman" w:eastAsia="宋体" w:hAnsi="Times New Roman" w:cs="Times New Roman"/>
          <w:color w:val="222222"/>
          <w:sz w:val="24"/>
          <w:shd w:val="clear" w:color="auto" w:fill="FFFFFF"/>
        </w:rPr>
        <w:t>Rasool, A. and Jalil, Z., 2020. A review of web browser forensic analysis tools and techniques. </w:t>
      </w:r>
      <w:proofErr w:type="spellStart"/>
      <w:r w:rsidRPr="00A31158">
        <w:rPr>
          <w:rFonts w:ascii="Times New Roman" w:eastAsia="宋体" w:hAnsi="Times New Roman" w:cs="Times New Roman"/>
          <w:i/>
          <w:iCs/>
          <w:color w:val="222222"/>
          <w:sz w:val="24"/>
          <w:shd w:val="clear" w:color="auto" w:fill="FFFFFF"/>
        </w:rPr>
        <w:t>Researchpedia</w:t>
      </w:r>
      <w:proofErr w:type="spellEnd"/>
      <w:r w:rsidRPr="00A31158">
        <w:rPr>
          <w:rFonts w:ascii="Times New Roman" w:eastAsia="宋体" w:hAnsi="Times New Roman" w:cs="Times New Roman"/>
          <w:i/>
          <w:iCs/>
          <w:color w:val="222222"/>
          <w:sz w:val="24"/>
          <w:shd w:val="clear" w:color="auto" w:fill="FFFFFF"/>
        </w:rPr>
        <w:t xml:space="preserve"> Journal of Computing</w:t>
      </w:r>
      <w:r w:rsidRPr="00A31158">
        <w:rPr>
          <w:rFonts w:ascii="Times New Roman" w:eastAsia="宋体" w:hAnsi="Times New Roman" w:cs="Times New Roman"/>
          <w:color w:val="222222"/>
          <w:sz w:val="24"/>
          <w:shd w:val="clear" w:color="auto" w:fill="FFFFFF"/>
        </w:rPr>
        <w:t>, </w:t>
      </w:r>
      <w:r w:rsidRPr="00A31158">
        <w:rPr>
          <w:rFonts w:ascii="Times New Roman" w:eastAsia="宋体" w:hAnsi="Times New Roman" w:cs="Times New Roman"/>
          <w:i/>
          <w:iCs/>
          <w:color w:val="222222"/>
          <w:sz w:val="24"/>
          <w:shd w:val="clear" w:color="auto" w:fill="FFFFFF"/>
        </w:rPr>
        <w:t>1</w:t>
      </w:r>
      <w:r w:rsidRPr="00A31158">
        <w:rPr>
          <w:rFonts w:ascii="Times New Roman" w:eastAsia="宋体" w:hAnsi="Times New Roman" w:cs="Times New Roman"/>
          <w:color w:val="222222"/>
          <w:sz w:val="24"/>
          <w:shd w:val="clear" w:color="auto" w:fill="FFFFFF"/>
        </w:rPr>
        <w:t>(1), pp.15-21.</w:t>
      </w:r>
    </w:p>
    <w:p w14:paraId="0FFFDA50" w14:textId="77777777" w:rsidR="00297BC6" w:rsidRPr="00A31158" w:rsidRDefault="00297BC6" w:rsidP="00230D63">
      <w:pPr>
        <w:spacing w:line="600" w:lineRule="auto"/>
        <w:rPr>
          <w:rFonts w:ascii="Times New Roman" w:eastAsia="宋体" w:hAnsi="Times New Roman" w:cs="Times New Roman"/>
          <w:color w:val="222222"/>
          <w:sz w:val="24"/>
          <w:shd w:val="clear" w:color="auto" w:fill="FFFFFF"/>
        </w:rPr>
      </w:pPr>
      <w:r w:rsidRPr="00A31158">
        <w:rPr>
          <w:rFonts w:ascii="Times New Roman" w:eastAsia="宋体" w:hAnsi="Times New Roman" w:cs="Times New Roman"/>
          <w:color w:val="222222"/>
          <w:sz w:val="24"/>
          <w:shd w:val="clear" w:color="auto" w:fill="FFFFFF"/>
        </w:rPr>
        <w:t xml:space="preserve">Stewart, J., 2006. Transformational leadership: An evolving concept examined through the works of Burns, Bass, Avolio, and </w:t>
      </w:r>
      <w:proofErr w:type="spellStart"/>
      <w:r w:rsidRPr="00A31158">
        <w:rPr>
          <w:rFonts w:ascii="Times New Roman" w:eastAsia="宋体" w:hAnsi="Times New Roman" w:cs="Times New Roman"/>
          <w:color w:val="222222"/>
          <w:sz w:val="24"/>
          <w:shd w:val="clear" w:color="auto" w:fill="FFFFFF"/>
        </w:rPr>
        <w:t>Leithwood</w:t>
      </w:r>
      <w:proofErr w:type="spellEnd"/>
      <w:r w:rsidRPr="00A31158">
        <w:rPr>
          <w:rFonts w:ascii="Times New Roman" w:eastAsia="宋体" w:hAnsi="Times New Roman" w:cs="Times New Roman"/>
          <w:color w:val="222222"/>
          <w:sz w:val="24"/>
          <w:shd w:val="clear" w:color="auto" w:fill="FFFFFF"/>
        </w:rPr>
        <w:t>. </w:t>
      </w:r>
      <w:r w:rsidRPr="00A31158">
        <w:rPr>
          <w:rFonts w:ascii="Times New Roman" w:eastAsia="宋体" w:hAnsi="Times New Roman" w:cs="Times New Roman"/>
          <w:i/>
          <w:iCs/>
          <w:color w:val="222222"/>
          <w:sz w:val="24"/>
          <w:shd w:val="clear" w:color="auto" w:fill="FFFFFF"/>
        </w:rPr>
        <w:t>Canadian Journal of Educational Administration and Policy</w:t>
      </w:r>
      <w:r w:rsidRPr="00A31158">
        <w:rPr>
          <w:rFonts w:ascii="Times New Roman" w:eastAsia="宋体" w:hAnsi="Times New Roman" w:cs="Times New Roman"/>
          <w:color w:val="222222"/>
          <w:sz w:val="24"/>
          <w:shd w:val="clear" w:color="auto" w:fill="FFFFFF"/>
        </w:rPr>
        <w:t>, (54).</w:t>
      </w:r>
    </w:p>
    <w:p w14:paraId="6566F0D9" w14:textId="77777777" w:rsidR="00297BC6" w:rsidRPr="00A31158" w:rsidRDefault="00297BC6" w:rsidP="00230D63">
      <w:pPr>
        <w:spacing w:line="600" w:lineRule="auto"/>
        <w:rPr>
          <w:rFonts w:ascii="Times New Roman" w:eastAsia="宋体" w:hAnsi="Times New Roman" w:cs="Times New Roman"/>
          <w:color w:val="222222"/>
          <w:sz w:val="24"/>
          <w:shd w:val="clear" w:color="auto" w:fill="FFFFFF"/>
        </w:rPr>
      </w:pPr>
      <w:r w:rsidRPr="00A31158">
        <w:rPr>
          <w:rFonts w:ascii="Times New Roman" w:eastAsia="宋体" w:hAnsi="Times New Roman" w:cs="Times New Roman"/>
          <w:color w:val="222222"/>
          <w:sz w:val="24"/>
          <w:shd w:val="clear" w:color="auto" w:fill="FFFFFF"/>
        </w:rPr>
        <w:t>Schmidt, E. and Rosenberg, J., 2014. </w:t>
      </w:r>
      <w:r w:rsidRPr="00A31158">
        <w:rPr>
          <w:rFonts w:ascii="Times New Roman" w:eastAsia="宋体" w:hAnsi="Times New Roman" w:cs="Times New Roman"/>
          <w:i/>
          <w:iCs/>
          <w:color w:val="222222"/>
          <w:sz w:val="24"/>
          <w:shd w:val="clear" w:color="auto" w:fill="FFFFFF"/>
        </w:rPr>
        <w:t xml:space="preserve">How </w:t>
      </w:r>
      <w:proofErr w:type="gramStart"/>
      <w:r w:rsidRPr="00A31158">
        <w:rPr>
          <w:rFonts w:ascii="Times New Roman" w:eastAsia="宋体" w:hAnsi="Times New Roman" w:cs="Times New Roman"/>
          <w:i/>
          <w:iCs/>
          <w:color w:val="222222"/>
          <w:sz w:val="24"/>
          <w:shd w:val="clear" w:color="auto" w:fill="FFFFFF"/>
        </w:rPr>
        <w:t>google</w:t>
      </w:r>
      <w:proofErr w:type="gramEnd"/>
      <w:r w:rsidRPr="00A31158">
        <w:rPr>
          <w:rFonts w:ascii="Times New Roman" w:eastAsia="宋体" w:hAnsi="Times New Roman" w:cs="Times New Roman"/>
          <w:i/>
          <w:iCs/>
          <w:color w:val="222222"/>
          <w:sz w:val="24"/>
          <w:shd w:val="clear" w:color="auto" w:fill="FFFFFF"/>
        </w:rPr>
        <w:t xml:space="preserve"> works</w:t>
      </w:r>
      <w:r w:rsidRPr="00A31158">
        <w:rPr>
          <w:rFonts w:ascii="Times New Roman" w:eastAsia="宋体" w:hAnsi="Times New Roman" w:cs="Times New Roman"/>
          <w:color w:val="222222"/>
          <w:sz w:val="24"/>
          <w:shd w:val="clear" w:color="auto" w:fill="FFFFFF"/>
        </w:rPr>
        <w:t>. Grand Central Publishing.</w:t>
      </w:r>
    </w:p>
    <w:p w14:paraId="3932A11B" w14:textId="77777777" w:rsidR="00297BC6" w:rsidRPr="00A31158" w:rsidRDefault="00297BC6" w:rsidP="00230D63">
      <w:pPr>
        <w:spacing w:line="600" w:lineRule="auto"/>
        <w:rPr>
          <w:rFonts w:ascii="Times New Roman" w:eastAsia="宋体" w:hAnsi="Times New Roman" w:cs="Times New Roman"/>
          <w:color w:val="222222"/>
          <w:sz w:val="24"/>
          <w:shd w:val="clear" w:color="auto" w:fill="FFFFFF"/>
        </w:rPr>
      </w:pPr>
      <w:r w:rsidRPr="00A31158">
        <w:rPr>
          <w:rFonts w:ascii="Times New Roman" w:eastAsia="宋体" w:hAnsi="Times New Roman" w:cs="Times New Roman"/>
          <w:color w:val="222222"/>
          <w:sz w:val="24"/>
          <w:shd w:val="clear" w:color="auto" w:fill="FFFFFF"/>
        </w:rPr>
        <w:t>Strong, M. and Mackey, J., 2009. </w:t>
      </w:r>
      <w:r w:rsidRPr="00A31158">
        <w:rPr>
          <w:rFonts w:ascii="Times New Roman" w:eastAsia="宋体" w:hAnsi="Times New Roman" w:cs="Times New Roman"/>
          <w:i/>
          <w:iCs/>
          <w:color w:val="222222"/>
          <w:sz w:val="24"/>
          <w:shd w:val="clear" w:color="auto" w:fill="FFFFFF"/>
        </w:rPr>
        <w:t>Be the solution: how entrepreneurs and conscious capitalists can solve all the world's problems</w:t>
      </w:r>
      <w:r w:rsidRPr="00A31158">
        <w:rPr>
          <w:rFonts w:ascii="Times New Roman" w:eastAsia="宋体" w:hAnsi="Times New Roman" w:cs="Times New Roman"/>
          <w:color w:val="222222"/>
          <w:sz w:val="24"/>
          <w:shd w:val="clear" w:color="auto" w:fill="FFFFFF"/>
        </w:rPr>
        <w:t>. John Wiley and Sons.</w:t>
      </w:r>
    </w:p>
    <w:p w14:paraId="665B4E57" w14:textId="77777777" w:rsidR="00297BC6" w:rsidRPr="00A31158" w:rsidRDefault="00297BC6" w:rsidP="00230D63">
      <w:pPr>
        <w:spacing w:line="600" w:lineRule="auto"/>
        <w:rPr>
          <w:rFonts w:ascii="Times New Roman" w:hAnsi="Times New Roman" w:cs="Times New Roman"/>
          <w:sz w:val="24"/>
        </w:rPr>
      </w:pPr>
      <w:r w:rsidRPr="00A31158">
        <w:rPr>
          <w:rFonts w:ascii="Times New Roman" w:eastAsia="宋体" w:hAnsi="Times New Roman" w:cs="Times New Roman"/>
          <w:color w:val="222222"/>
          <w:sz w:val="24"/>
          <w:shd w:val="clear" w:color="auto" w:fill="FFFFFF"/>
        </w:rPr>
        <w:lastRenderedPageBreak/>
        <w:t>Spears, L.C., 2010. Character and servant leadership: Ten characteristics of effective, caring leaders. </w:t>
      </w:r>
      <w:r w:rsidRPr="00A31158">
        <w:rPr>
          <w:rFonts w:ascii="Times New Roman" w:eastAsia="宋体" w:hAnsi="Times New Roman" w:cs="Times New Roman"/>
          <w:i/>
          <w:iCs/>
          <w:color w:val="222222"/>
          <w:sz w:val="24"/>
          <w:shd w:val="clear" w:color="auto" w:fill="FFFFFF"/>
        </w:rPr>
        <w:t>The journal of virtues &amp; leadership</w:t>
      </w:r>
      <w:r w:rsidRPr="00A31158">
        <w:rPr>
          <w:rFonts w:ascii="Times New Roman" w:eastAsia="宋体" w:hAnsi="Times New Roman" w:cs="Times New Roman"/>
          <w:color w:val="222222"/>
          <w:sz w:val="24"/>
          <w:shd w:val="clear" w:color="auto" w:fill="FFFFFF"/>
        </w:rPr>
        <w:t>, </w:t>
      </w:r>
      <w:r w:rsidRPr="00A31158">
        <w:rPr>
          <w:rFonts w:ascii="Times New Roman" w:eastAsia="宋体" w:hAnsi="Times New Roman" w:cs="Times New Roman"/>
          <w:i/>
          <w:iCs/>
          <w:color w:val="222222"/>
          <w:sz w:val="24"/>
          <w:shd w:val="clear" w:color="auto" w:fill="FFFFFF"/>
        </w:rPr>
        <w:t>1</w:t>
      </w:r>
      <w:r w:rsidRPr="00A31158">
        <w:rPr>
          <w:rFonts w:ascii="Times New Roman" w:eastAsia="宋体" w:hAnsi="Times New Roman" w:cs="Times New Roman"/>
          <w:color w:val="222222"/>
          <w:sz w:val="24"/>
          <w:shd w:val="clear" w:color="auto" w:fill="FFFFFF"/>
        </w:rPr>
        <w:t>(1), pp.25-30.</w:t>
      </w:r>
    </w:p>
    <w:p w14:paraId="57D94F06" w14:textId="77777777" w:rsidR="00297BC6" w:rsidRPr="00A31158" w:rsidRDefault="00297BC6" w:rsidP="00230D63">
      <w:pPr>
        <w:spacing w:line="600" w:lineRule="auto"/>
        <w:rPr>
          <w:rFonts w:ascii="Times New Roman" w:eastAsia="宋体" w:hAnsi="Times New Roman" w:cs="Times New Roman"/>
          <w:color w:val="222222"/>
          <w:sz w:val="24"/>
          <w:shd w:val="clear" w:color="auto" w:fill="FFFFFF"/>
        </w:rPr>
      </w:pPr>
      <w:r w:rsidRPr="00A31158">
        <w:rPr>
          <w:rFonts w:ascii="Times New Roman" w:eastAsia="宋体" w:hAnsi="Times New Roman" w:cs="Times New Roman"/>
          <w:color w:val="222222"/>
          <w:sz w:val="24"/>
          <w:shd w:val="clear" w:color="auto" w:fill="FFFFFF"/>
        </w:rPr>
        <w:t>Wong, G.K.W. and Chan, D.L., 2018. Adaptive leadership in academic libraries. </w:t>
      </w:r>
      <w:r w:rsidRPr="00A31158">
        <w:rPr>
          <w:rFonts w:ascii="Times New Roman" w:eastAsia="宋体" w:hAnsi="Times New Roman" w:cs="Times New Roman"/>
          <w:i/>
          <w:iCs/>
          <w:color w:val="222222"/>
          <w:sz w:val="24"/>
          <w:shd w:val="clear" w:color="auto" w:fill="FFFFFF"/>
        </w:rPr>
        <w:t>Library Management</w:t>
      </w:r>
      <w:r w:rsidRPr="00A31158">
        <w:rPr>
          <w:rFonts w:ascii="Times New Roman" w:eastAsia="宋体" w:hAnsi="Times New Roman" w:cs="Times New Roman"/>
          <w:color w:val="222222"/>
          <w:sz w:val="24"/>
          <w:shd w:val="clear" w:color="auto" w:fill="FFFFFF"/>
        </w:rPr>
        <w:t>, </w:t>
      </w:r>
      <w:r w:rsidRPr="00A31158">
        <w:rPr>
          <w:rFonts w:ascii="Times New Roman" w:eastAsia="宋体" w:hAnsi="Times New Roman" w:cs="Times New Roman"/>
          <w:i/>
          <w:iCs/>
          <w:color w:val="222222"/>
          <w:sz w:val="24"/>
          <w:shd w:val="clear" w:color="auto" w:fill="FFFFFF"/>
        </w:rPr>
        <w:t>39</w:t>
      </w:r>
      <w:r w:rsidRPr="00A31158">
        <w:rPr>
          <w:rFonts w:ascii="Times New Roman" w:eastAsia="宋体" w:hAnsi="Times New Roman" w:cs="Times New Roman"/>
          <w:color w:val="222222"/>
          <w:sz w:val="24"/>
          <w:shd w:val="clear" w:color="auto" w:fill="FFFFFF"/>
        </w:rPr>
        <w:t>(1/2), pp.106-115.</w:t>
      </w:r>
    </w:p>
    <w:p w14:paraId="46B976D7" w14:textId="77777777" w:rsidR="00297BC6" w:rsidRDefault="00297BC6" w:rsidP="00230D63">
      <w:pPr>
        <w:spacing w:line="600" w:lineRule="auto"/>
      </w:pPr>
    </w:p>
    <w:p w14:paraId="4613DB51" w14:textId="77777777" w:rsidR="00D13CDB" w:rsidRDefault="00D13CDB" w:rsidP="00230D63">
      <w:pPr>
        <w:spacing w:line="600" w:lineRule="auto"/>
      </w:pPr>
    </w:p>
    <w:sectPr w:rsidR="00D13CDB" w:rsidSect="008E2C25">
      <w:headerReference w:type="even" r:id="rId10"/>
      <w:headerReference w:type="default" r:id="rId11"/>
      <w:footerReference w:type="even" r:id="rId12"/>
      <w:footerReference w:type="default" r:id="rId13"/>
      <w:headerReference w:type="first" r:id="rId14"/>
      <w:footerReference w:type="first" r:id="rId15"/>
      <w:pgSz w:w="11906" w:h="16838"/>
      <w:pgMar w:top="1440" w:right="1800" w:bottom="1440" w:left="1800" w:header="851" w:footer="992" w:gutter="0"/>
      <w:pgNumType w:start="0"/>
      <w:cols w:space="0"/>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C1A18D" w14:textId="77777777" w:rsidR="006031BA" w:rsidRDefault="006031BA" w:rsidP="00297BC6">
      <w:r>
        <w:separator/>
      </w:r>
    </w:p>
  </w:endnote>
  <w:endnote w:type="continuationSeparator" w:id="0">
    <w:p w14:paraId="5ABC246F" w14:textId="77777777" w:rsidR="006031BA" w:rsidRDefault="006031BA" w:rsidP="00297B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B97191" w14:textId="77777777" w:rsidR="00230D63" w:rsidRDefault="00230D63">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4413698"/>
      <w:docPartObj>
        <w:docPartGallery w:val="Page Numbers (Bottom of Page)"/>
        <w:docPartUnique/>
      </w:docPartObj>
    </w:sdtPr>
    <w:sdtContent>
      <w:p w14:paraId="25449AE5" w14:textId="59BB8DBB" w:rsidR="00BD35E9" w:rsidRDefault="00230D63">
        <w:pPr>
          <w:pStyle w:val="a5"/>
        </w:pPr>
        <w:r>
          <w:rPr>
            <w:noProof/>
          </w:rPr>
          <mc:AlternateContent>
            <mc:Choice Requires="wps">
              <w:drawing>
                <wp:anchor distT="0" distB="0" distL="114300" distR="114300" simplePos="0" relativeHeight="251660288" behindDoc="0" locked="0" layoutInCell="1" allowOverlap="1" wp14:anchorId="68655317" wp14:editId="7FD5CA13">
                  <wp:simplePos x="0" y="0"/>
                  <wp:positionH relativeFrom="margin">
                    <wp:align>center</wp:align>
                  </wp:positionH>
                  <wp:positionV relativeFrom="bottomMargin">
                    <wp:align>center</wp:align>
                  </wp:positionV>
                  <wp:extent cx="551815" cy="238760"/>
                  <wp:effectExtent l="19050" t="19050" r="19685" b="18415"/>
                  <wp:wrapNone/>
                  <wp:docPr id="5" name="双括号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129DC2FB" w14:textId="77777777" w:rsidR="00230D63" w:rsidRDefault="00230D63">
                              <w:pPr>
                                <w:jc w:val="center"/>
                              </w:pPr>
                              <w:r>
                                <w:fldChar w:fldCharType="begin"/>
                              </w:r>
                              <w:r>
                                <w:instrText>PAGE    \* MERGEFORMAT</w:instrText>
                              </w:r>
                              <w:r>
                                <w:fldChar w:fldCharType="separate"/>
                              </w:r>
                              <w:r>
                                <w:rPr>
                                  <w:lang w:val="zh-CN"/>
                                </w:rPr>
                                <w:t>2</w:t>
                              </w:r>
                              <w: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68655317"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双括号 5"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129DC2FB" w14:textId="77777777" w:rsidR="00230D63" w:rsidRDefault="00230D63">
                        <w:pPr>
                          <w:jc w:val="center"/>
                        </w:pPr>
                        <w:r>
                          <w:fldChar w:fldCharType="begin"/>
                        </w:r>
                        <w:r>
                          <w:instrText>PAGE    \* MERGEFORMAT</w:instrText>
                        </w:r>
                        <w:r>
                          <w:fldChar w:fldCharType="separate"/>
                        </w:r>
                        <w:r>
                          <w:rPr>
                            <w:lang w:val="zh-CN"/>
                          </w:rPr>
                          <w:t>2</w:t>
                        </w:r>
                        <w: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1231913E" wp14:editId="1CBAE625">
                  <wp:simplePos x="0" y="0"/>
                  <wp:positionH relativeFrom="margin">
                    <wp:align>center</wp:align>
                  </wp:positionH>
                  <wp:positionV relativeFrom="bottomMargin">
                    <wp:align>center</wp:align>
                  </wp:positionV>
                  <wp:extent cx="5518150" cy="0"/>
                  <wp:effectExtent l="9525" t="9525" r="6350" b="9525"/>
                  <wp:wrapNone/>
                  <wp:docPr id="1" name="直接箭头连接符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1C93FE7D" id="_x0000_t32" coordsize="21600,21600" o:spt="32" o:oned="t" path="m,l21600,21600e" filled="f">
                  <v:path arrowok="t" fillok="f" o:connecttype="none"/>
                  <o:lock v:ext="edit" shapetype="t"/>
                </v:shapetype>
                <v:shape id="直接箭头连接符 1" o:spid="_x0000_s1026" type="#_x0000_t32" style="position:absolute;left:0;text-align:left;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65FF8" w14:textId="77777777" w:rsidR="00230D63" w:rsidRDefault="00230D63">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BCFA36" w14:textId="77777777" w:rsidR="006031BA" w:rsidRDefault="006031BA" w:rsidP="00297BC6">
      <w:r>
        <w:separator/>
      </w:r>
    </w:p>
  </w:footnote>
  <w:footnote w:type="continuationSeparator" w:id="0">
    <w:p w14:paraId="5A93D613" w14:textId="77777777" w:rsidR="006031BA" w:rsidRDefault="006031BA" w:rsidP="00297B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E473F2" w14:textId="77777777" w:rsidR="00230D63" w:rsidRDefault="00230D63">
    <w:pPr>
      <w:pStyle w:val="a3"/>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E40DC" w14:textId="77777777" w:rsidR="00230D63" w:rsidRDefault="00230D63">
    <w:pPr>
      <w:pStyle w:val="a3"/>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3455BD" w14:textId="77777777" w:rsidR="00230D63" w:rsidRDefault="00230D63">
    <w:pPr>
      <w:pStyle w:val="a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CDB"/>
    <w:rsid w:val="00230D63"/>
    <w:rsid w:val="00297BC6"/>
    <w:rsid w:val="006031BA"/>
    <w:rsid w:val="007D4CFE"/>
    <w:rsid w:val="00A31158"/>
    <w:rsid w:val="00D13CD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6BF707"/>
  <w15:chartTrackingRefBased/>
  <w15:docId w15:val="{D3803021-F7D0-423A-A5C6-494C8A2BF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97BC6"/>
    <w:pPr>
      <w:widowControl w:val="0"/>
      <w:jc w:val="both"/>
    </w:pPr>
    <w:rPr>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97BC6"/>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297BC6"/>
    <w:rPr>
      <w:sz w:val="18"/>
      <w:szCs w:val="18"/>
    </w:rPr>
  </w:style>
  <w:style w:type="paragraph" w:styleId="a5">
    <w:name w:val="footer"/>
    <w:basedOn w:val="a"/>
    <w:link w:val="a6"/>
    <w:unhideWhenUsed/>
    <w:qFormat/>
    <w:rsid w:val="00297BC6"/>
    <w:pPr>
      <w:tabs>
        <w:tab w:val="center" w:pos="4153"/>
        <w:tab w:val="right" w:pos="8306"/>
      </w:tabs>
      <w:snapToGrid w:val="0"/>
      <w:jc w:val="left"/>
    </w:pPr>
    <w:rPr>
      <w:sz w:val="18"/>
      <w:szCs w:val="18"/>
    </w:rPr>
  </w:style>
  <w:style w:type="character" w:customStyle="1" w:styleId="a6">
    <w:name w:val="页脚 字符"/>
    <w:basedOn w:val="a0"/>
    <w:link w:val="a5"/>
    <w:rsid w:val="00297BC6"/>
    <w:rPr>
      <w:sz w:val="18"/>
      <w:szCs w:val="18"/>
    </w:rPr>
  </w:style>
  <w:style w:type="character" w:styleId="a7">
    <w:name w:val="Hyperlink"/>
    <w:basedOn w:val="a0"/>
    <w:qFormat/>
    <w:rsid w:val="00297BC6"/>
    <w:rPr>
      <w:color w:val="0000FF"/>
      <w:u w:val="single"/>
    </w:rPr>
  </w:style>
  <w:style w:type="paragraph" w:styleId="a8">
    <w:name w:val="No Spacing"/>
    <w:link w:val="a9"/>
    <w:uiPriority w:val="1"/>
    <w:qFormat/>
    <w:rsid w:val="00297BC6"/>
    <w:rPr>
      <w:kern w:val="0"/>
      <w:sz w:val="22"/>
    </w:rPr>
  </w:style>
  <w:style w:type="character" w:customStyle="1" w:styleId="a9">
    <w:name w:val="无间隔 字符"/>
    <w:basedOn w:val="a0"/>
    <w:link w:val="a8"/>
    <w:uiPriority w:val="1"/>
    <w:rsid w:val="00297BC6"/>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c42.com/resources/ceo-wanted-bigger-impact-world-motivational-quotes-larry-page/"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fortune.com/2012/01/19/larry-page-google-should-be-like-a-family/" TargetMode="External"/><Relationship Id="rId14" Type="http://schemas.openxmlformats.org/officeDocument/2006/relationships/header" Target="head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10088</TotalTime>
  <Pages>17</Pages>
  <Words>3133</Words>
  <Characters>17861</Characters>
  <Application>Microsoft Office Word</Application>
  <DocSecurity>0</DocSecurity>
  <Lines>148</Lines>
  <Paragraphs>41</Paragraphs>
  <ScaleCrop>false</ScaleCrop>
  <Company/>
  <LinksUpToDate>false</LinksUpToDate>
  <CharactersWithSpaces>20953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FENG XIAOTONG</dc:creator>
  <cp:keywords/>
  <dc:description/>
  <cp:lastModifiedBy>FENG XIAOTONG</cp:lastModifiedBy>
  <cp:revision>8</cp:revision>
  <dcterms:created xsi:type="dcterms:W3CDTF">2023-02-25T14:29:00Z</dcterms:created>
  <dcterms:modified xsi:type="dcterms:W3CDTF">2023-03-04T14:41:00Z</dcterms:modified>
</cp:coreProperties>
</file>