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5D277" w14:textId="64653D0A" w:rsidR="00283623" w:rsidRPr="00271E9B" w:rsidRDefault="007F5A82" w:rsidP="00F925B6">
      <w:pPr>
        <w:jc w:val="center"/>
        <w:rPr>
          <w:rStyle w:val="normaltextrun"/>
          <w:rFonts w:ascii="Calibri" w:hAnsi="Calibri" w:cs="Calibri"/>
          <w:b/>
          <w:color w:val="000000"/>
          <w:u w:val="single"/>
          <w:shd w:val="clear" w:color="auto" w:fill="FFFFFF"/>
        </w:rPr>
      </w:pPr>
      <w:r>
        <w:rPr>
          <w:rStyle w:val="normaltextrun"/>
          <w:rFonts w:ascii="Calibri" w:hAnsi="Calibri" w:cs="Calibri"/>
          <w:b/>
          <w:color w:val="000000"/>
          <w:u w:val="single"/>
          <w:shd w:val="clear" w:color="auto" w:fill="FFFFFF"/>
        </w:rPr>
        <w:t>Improvin</w:t>
      </w:r>
      <w:r w:rsidR="00691ACD" w:rsidRPr="00271E9B">
        <w:rPr>
          <w:rStyle w:val="normaltextrun"/>
          <w:rFonts w:ascii="Calibri" w:hAnsi="Calibri" w:cs="Calibri"/>
          <w:b/>
          <w:color w:val="000000"/>
          <w:u w:val="single"/>
          <w:shd w:val="clear" w:color="auto" w:fill="FFFFFF"/>
        </w:rPr>
        <w:t>g problem solving s</w:t>
      </w:r>
      <w:r>
        <w:rPr>
          <w:rStyle w:val="normaltextrun"/>
          <w:rFonts w:ascii="Calibri" w:hAnsi="Calibri" w:cs="Calibri"/>
          <w:b/>
          <w:color w:val="000000"/>
          <w:u w:val="single"/>
          <w:shd w:val="clear" w:color="auto" w:fill="FFFFFF"/>
        </w:rPr>
        <w:t>kills in ICT</w:t>
      </w:r>
      <w:r w:rsidR="00691ACD" w:rsidRPr="00271E9B">
        <w:rPr>
          <w:rStyle w:val="normaltextrun"/>
          <w:rFonts w:ascii="Calibri" w:hAnsi="Calibri" w:cs="Calibri"/>
          <w:b/>
          <w:color w:val="000000"/>
          <w:u w:val="single"/>
          <w:shd w:val="clear" w:color="auto" w:fill="FFFFFF"/>
        </w:rPr>
        <w:t xml:space="preserve"> through questioning strategies</w:t>
      </w:r>
    </w:p>
    <w:p w14:paraId="47E22EC6" w14:textId="77777777" w:rsidR="00F925B6" w:rsidRDefault="00F925B6" w:rsidP="00062854">
      <w:pPr>
        <w:rPr>
          <w:u w:val="single"/>
        </w:rPr>
      </w:pPr>
    </w:p>
    <w:p w14:paraId="5FC411AC" w14:textId="5CBAEFD5" w:rsidR="00691ACD" w:rsidRPr="00871525" w:rsidRDefault="00D87B8C" w:rsidP="00062854">
      <w:pPr>
        <w:rPr>
          <w:b/>
          <w:u w:val="single"/>
        </w:rPr>
      </w:pPr>
      <w:r w:rsidRPr="00871525">
        <w:rPr>
          <w:b/>
          <w:u w:val="single"/>
        </w:rPr>
        <w:t>Introduction</w:t>
      </w:r>
    </w:p>
    <w:p w14:paraId="0A8F9EBE" w14:textId="77777777" w:rsidR="00C73EF1" w:rsidRPr="00062854" w:rsidRDefault="00C73EF1" w:rsidP="00062854">
      <w:pPr>
        <w:rPr>
          <w:u w:val="single"/>
        </w:rPr>
      </w:pPr>
    </w:p>
    <w:p w14:paraId="0FCEB175" w14:textId="098DC11D" w:rsidR="00C80987" w:rsidRDefault="003B11DD">
      <w:r>
        <w:t>School X is an English</w:t>
      </w:r>
      <w:r w:rsidR="00752A4D">
        <w:t>-</w:t>
      </w:r>
      <w:r>
        <w:t>medium comprehensive school in South Wales with 1</w:t>
      </w:r>
      <w:r w:rsidR="00752A4D">
        <w:t>105</w:t>
      </w:r>
      <w:r>
        <w:t xml:space="preserve"> pupils on </w:t>
      </w:r>
      <w:r w:rsidR="00C80987">
        <w:t>the register</w:t>
      </w:r>
      <w:r w:rsidR="00671989">
        <w:t xml:space="preserve">, </w:t>
      </w:r>
      <w:r w:rsidR="000E4C56">
        <w:t>with a significantly lower than average Free School Meal (FSM) percentage</w:t>
      </w:r>
      <w:r w:rsidR="00ED1572">
        <w:t xml:space="preserve"> (</w:t>
      </w:r>
      <w:r w:rsidR="001F4241">
        <w:t>Welsh Government</w:t>
      </w:r>
      <w:r w:rsidR="00ED1572">
        <w:t>, 2017)</w:t>
      </w:r>
      <w:r w:rsidR="005D01BC">
        <w:t>.</w:t>
      </w:r>
      <w:r w:rsidR="00C80987">
        <w:t xml:space="preserve"> </w:t>
      </w:r>
      <w:r w:rsidR="000E4C56">
        <w:t xml:space="preserve"> Clearly, School X is producing results with 96% of pupils reaching the expected level – </w:t>
      </w:r>
      <w:r w:rsidR="004A65FD">
        <w:t>c</w:t>
      </w:r>
      <w:r w:rsidR="000E4C56">
        <w:t>ore subject indicator by the end of Key Stage 3 (KS3). In a recent Estyn</w:t>
      </w:r>
      <w:r w:rsidR="00AC440C">
        <w:t xml:space="preserve"> inspection</w:t>
      </w:r>
      <w:r w:rsidR="000E4C56">
        <w:t xml:space="preserve"> report from 2017,</w:t>
      </w:r>
      <w:r w:rsidR="00FB5CBB">
        <w:t xml:space="preserve"> where the school received a judgement of excellent across all areas,</w:t>
      </w:r>
      <w:r w:rsidR="000E4C56">
        <w:t xml:space="preserve"> it states that pupils ‘approach problem-solving tasks with confidence, justifying their responses with clear explanations’ (</w:t>
      </w:r>
      <w:r w:rsidR="003726CB">
        <w:t xml:space="preserve">Estyn, 2017, </w:t>
      </w:r>
      <w:r w:rsidR="000E4C56">
        <w:t>p.5). Despite this, from my own experience</w:t>
      </w:r>
      <w:r w:rsidR="00FB5CBB">
        <w:t xml:space="preserve"> </w:t>
      </w:r>
      <w:r w:rsidR="000E4C56">
        <w:t xml:space="preserve">contribution to discussion is limited, even when prompted, and the willingness to listen to other pupils within the classroom is inconsistent. </w:t>
      </w:r>
      <w:r w:rsidR="00FB5CBB">
        <w:t>The report mentions that many of the pupils are articulate and can provide classroom responses with confidence</w:t>
      </w:r>
      <w:r w:rsidR="00A93EC1">
        <w:t>, however</w:t>
      </w:r>
      <w:r w:rsidR="00DC1A68">
        <w:t>,</w:t>
      </w:r>
      <w:r w:rsidR="00A93EC1">
        <w:t xml:space="preserve"> it does highlight that only a few ask perceptive questions to develop their own and each other’s understanding</w:t>
      </w:r>
      <w:r w:rsidR="00446C0C">
        <w:t xml:space="preserve"> (ibid.)</w:t>
      </w:r>
      <w:r w:rsidR="00A93EC1">
        <w:t>.</w:t>
      </w:r>
    </w:p>
    <w:p w14:paraId="12019AA9" w14:textId="131B137F" w:rsidR="00691ACD" w:rsidRDefault="00C80987" w:rsidP="002708C7">
      <w:pPr>
        <w:rPr>
          <w:rFonts w:cstheme="minorHAnsi"/>
        </w:rPr>
      </w:pPr>
      <w:r>
        <w:t xml:space="preserve">This investigation will explore the use of </w:t>
      </w:r>
      <w:r w:rsidR="00B02E26">
        <w:t xml:space="preserve">an </w:t>
      </w:r>
      <w:r w:rsidR="00070C21">
        <w:t>A</w:t>
      </w:r>
      <w:r>
        <w:t xml:space="preserve">ssessment for </w:t>
      </w:r>
      <w:r w:rsidR="00070C21">
        <w:t>L</w:t>
      </w:r>
      <w:r>
        <w:t>earning (AfL) strateg</w:t>
      </w:r>
      <w:r w:rsidR="00B02E26">
        <w:t>y</w:t>
      </w:r>
      <w:r>
        <w:t xml:space="preserve"> to develop pupil’s problem-solving skills and their ability to generate multiple approaches to a problem or task. </w:t>
      </w:r>
      <w:r w:rsidR="00B02E26">
        <w:t xml:space="preserve">Questioning is one of the four </w:t>
      </w:r>
      <w:r w:rsidR="00D17584">
        <w:t>approaches discussed by Black et al. (2003)</w:t>
      </w:r>
      <w:r w:rsidR="00B02E26">
        <w:t xml:space="preserve"> of putting AfL into practice and is an essential part of teaching</w:t>
      </w:r>
      <w:r w:rsidR="00D17584">
        <w:t xml:space="preserve">, </w:t>
      </w:r>
      <w:r w:rsidR="00B02E26">
        <w:t xml:space="preserve">when implemented effectively </w:t>
      </w:r>
      <w:r w:rsidR="00D17584">
        <w:t>in classrooms questioning has</w:t>
      </w:r>
      <w:r w:rsidR="00B02E26">
        <w:t xml:space="preserve"> positive effects on learning. </w:t>
      </w:r>
      <w:r>
        <w:t xml:space="preserve">Through </w:t>
      </w:r>
      <w:r w:rsidR="00446C0C">
        <w:t xml:space="preserve">a sustained use of </w:t>
      </w:r>
      <w:r>
        <w:t xml:space="preserve">questioning strategy ‘no </w:t>
      </w:r>
      <w:r w:rsidR="005B2403">
        <w:t>h</w:t>
      </w:r>
      <w:r>
        <w:t>ands up’ a</w:t>
      </w:r>
      <w:r w:rsidR="00446C0C">
        <w:t>longside</w:t>
      </w:r>
      <w:r>
        <w:t xml:space="preserve"> the use of lollipop sticks for </w:t>
      </w:r>
      <w:r w:rsidR="005D01BC">
        <w:t xml:space="preserve">random </w:t>
      </w:r>
      <w:r>
        <w:t>selection o</w:t>
      </w:r>
      <w:r w:rsidR="005B2403">
        <w:t>f</w:t>
      </w:r>
      <w:r>
        <w:t xml:space="preserve"> pupils I aim to increase the participation and </w:t>
      </w:r>
      <w:r w:rsidR="005B2403">
        <w:t>interaction</w:t>
      </w:r>
      <w:r>
        <w:t xml:space="preserve"> of all learners </w:t>
      </w:r>
      <w:r w:rsidR="005B2403">
        <w:t>in the classroom (</w:t>
      </w:r>
      <w:r w:rsidR="001E036A">
        <w:t>Leahy et al.</w:t>
      </w:r>
      <w:r w:rsidR="00082420">
        <w:t>,</w:t>
      </w:r>
      <w:r w:rsidR="001E036A">
        <w:t xml:space="preserve"> 2005; </w:t>
      </w:r>
      <w:r w:rsidR="00BC28EE">
        <w:t>Wiliam</w:t>
      </w:r>
      <w:r w:rsidR="005B2403">
        <w:t>, 201</w:t>
      </w:r>
      <w:r w:rsidR="00BC28EE">
        <w:t>4</w:t>
      </w:r>
      <w:r w:rsidR="005B2403">
        <w:t>).</w:t>
      </w:r>
      <w:r w:rsidR="00B02E26">
        <w:t xml:space="preserve"> </w:t>
      </w:r>
      <w:r w:rsidR="005B2403">
        <w:t xml:space="preserve">It is through interaction and discussion that pupils </w:t>
      </w:r>
      <w:r w:rsidR="005D01BC">
        <w:t>can</w:t>
      </w:r>
      <w:r w:rsidR="005B2403">
        <w:t xml:space="preserve"> develop their higher order thinking skills and further their independent learning through questioning in problem-</w:t>
      </w:r>
      <w:r w:rsidR="00446C0C">
        <w:t>solving activities</w:t>
      </w:r>
      <w:r w:rsidR="005B2403">
        <w:t>.</w:t>
      </w:r>
      <w:r w:rsidR="005D01BC">
        <w:t xml:space="preserve"> This investigation aims to evaluate if developed questioning allows pupils to tackle new tasks that </w:t>
      </w:r>
      <w:r w:rsidR="00C23470">
        <w:t>are not limited by specific definitions or guidelines.</w:t>
      </w:r>
      <w:r w:rsidR="002708C7">
        <w:t xml:space="preserve"> Therefore, creating a variety of work </w:t>
      </w:r>
      <w:r w:rsidR="00446C0C">
        <w:t xml:space="preserve">produced </w:t>
      </w:r>
      <w:r w:rsidR="002708C7">
        <w:t xml:space="preserve">and </w:t>
      </w:r>
      <w:r w:rsidR="00446C0C">
        <w:t xml:space="preserve">different </w:t>
      </w:r>
      <w:r w:rsidR="002708C7">
        <w:t>approaches to a set task</w:t>
      </w:r>
      <w:r w:rsidR="00446C0C">
        <w:t xml:space="preserve"> by a range of pupils</w:t>
      </w:r>
      <w:r w:rsidR="002708C7">
        <w:t xml:space="preserve">. </w:t>
      </w:r>
      <w:r w:rsidR="002708C7">
        <w:rPr>
          <w:rFonts w:cstheme="minorHAnsi"/>
        </w:rPr>
        <w:t>T</w:t>
      </w:r>
      <w:r w:rsidR="00691ACD" w:rsidRPr="00383244">
        <w:rPr>
          <w:rFonts w:cstheme="minorHAnsi"/>
        </w:rPr>
        <w:t>his is important with current developments in assessment for learning (Black</w:t>
      </w:r>
      <w:r w:rsidR="00B96223">
        <w:rPr>
          <w:rFonts w:cstheme="minorHAnsi"/>
        </w:rPr>
        <w:t xml:space="preserve"> et al.</w:t>
      </w:r>
      <w:r w:rsidR="005C6AA0">
        <w:rPr>
          <w:rFonts w:cstheme="minorHAnsi"/>
        </w:rPr>
        <w:t>,</w:t>
      </w:r>
      <w:r w:rsidR="00B96223">
        <w:rPr>
          <w:rFonts w:cstheme="minorHAnsi"/>
        </w:rPr>
        <w:t xml:space="preserve"> </w:t>
      </w:r>
      <w:r w:rsidR="00691ACD" w:rsidRPr="00383244">
        <w:rPr>
          <w:rFonts w:cstheme="minorHAnsi"/>
        </w:rPr>
        <w:t>2003</w:t>
      </w:r>
      <w:r w:rsidR="00052A6F">
        <w:rPr>
          <w:rFonts w:cstheme="minorHAnsi"/>
        </w:rPr>
        <w:t>;</w:t>
      </w:r>
      <w:r w:rsidR="00691ACD" w:rsidRPr="00383244">
        <w:rPr>
          <w:rFonts w:cstheme="minorHAnsi"/>
        </w:rPr>
        <w:t xml:space="preserve"> </w:t>
      </w:r>
      <w:r w:rsidR="00691ACD" w:rsidRPr="00383244">
        <w:rPr>
          <w:rStyle w:val="normaltextrun"/>
          <w:rFonts w:cstheme="minorHAnsi"/>
          <w:color w:val="000000"/>
          <w:bdr w:val="none" w:sz="0" w:space="0" w:color="auto" w:frame="1"/>
        </w:rPr>
        <w:t>Christodoulou</w:t>
      </w:r>
      <w:r w:rsidR="00A924C0">
        <w:rPr>
          <w:rStyle w:val="normaltextrun"/>
          <w:rFonts w:cstheme="minorHAnsi"/>
          <w:color w:val="000000"/>
          <w:bdr w:val="none" w:sz="0" w:space="0" w:color="auto" w:frame="1"/>
        </w:rPr>
        <w:t xml:space="preserve"> &amp; Wiliam</w:t>
      </w:r>
      <w:r w:rsidR="005C6AA0">
        <w:rPr>
          <w:rStyle w:val="normaltextrun"/>
          <w:rFonts w:cstheme="minorHAnsi"/>
          <w:color w:val="000000"/>
          <w:bdr w:val="none" w:sz="0" w:space="0" w:color="auto" w:frame="1"/>
        </w:rPr>
        <w:t>,</w:t>
      </w:r>
      <w:r w:rsidR="00691ACD" w:rsidRPr="00383244">
        <w:rPr>
          <w:rStyle w:val="normaltextrun"/>
          <w:rFonts w:cstheme="minorHAnsi"/>
          <w:color w:val="000000"/>
          <w:bdr w:val="none" w:sz="0" w:space="0" w:color="auto" w:frame="1"/>
        </w:rPr>
        <w:t xml:space="preserve"> 2016) </w:t>
      </w:r>
      <w:r w:rsidR="00691ACD" w:rsidRPr="00383244">
        <w:rPr>
          <w:rFonts w:cstheme="minorHAnsi"/>
        </w:rPr>
        <w:t>developing the independence of learners through effective questionin</w:t>
      </w:r>
      <w:r w:rsidR="00691ACD">
        <w:rPr>
          <w:rFonts w:cstheme="minorHAnsi"/>
        </w:rPr>
        <w:t>g</w:t>
      </w:r>
      <w:r w:rsidR="00FB678C">
        <w:rPr>
          <w:rFonts w:cstheme="minorHAnsi"/>
        </w:rPr>
        <w:t xml:space="preserve"> techniques</w:t>
      </w:r>
      <w:r w:rsidR="00691ACD">
        <w:rPr>
          <w:rFonts w:cstheme="minorHAnsi"/>
        </w:rPr>
        <w:t>.</w:t>
      </w:r>
    </w:p>
    <w:p w14:paraId="2C1BB438" w14:textId="77777777" w:rsidR="00D17584" w:rsidRDefault="00D17584" w:rsidP="002708C7">
      <w:pPr>
        <w:rPr>
          <w:rFonts w:cstheme="minorHAnsi"/>
        </w:rPr>
      </w:pPr>
    </w:p>
    <w:p w14:paraId="728D2F7E" w14:textId="0AAE9BE4" w:rsidR="00ED1572" w:rsidRPr="00823517" w:rsidRDefault="00823517" w:rsidP="002708C7">
      <w:pPr>
        <w:rPr>
          <w:b/>
          <w:u w:val="single"/>
        </w:rPr>
      </w:pPr>
      <w:r w:rsidRPr="00823517">
        <w:rPr>
          <w:b/>
          <w:u w:val="single"/>
        </w:rPr>
        <w:t>Literature Review</w:t>
      </w:r>
    </w:p>
    <w:p w14:paraId="7CA3A3F3" w14:textId="77777777" w:rsidR="00051581" w:rsidRDefault="00051581"/>
    <w:p w14:paraId="3A6139A3" w14:textId="59ED38A9" w:rsidR="00755C9C" w:rsidRDefault="00C353D8">
      <w:r>
        <w:t>P</w:t>
      </w:r>
      <w:r w:rsidR="007238C7">
        <w:t xml:space="preserve">roblem solving </w:t>
      </w:r>
      <w:r w:rsidR="0027494E">
        <w:t>is closely linked to the</w:t>
      </w:r>
      <w:r w:rsidR="006174F6">
        <w:t xml:space="preserve"> concept of p</w:t>
      </w:r>
      <w:r w:rsidR="00755C9C">
        <w:t>roblem</w:t>
      </w:r>
      <w:r w:rsidR="007238C7">
        <w:t>-</w:t>
      </w:r>
      <w:r w:rsidR="00755C9C">
        <w:t>based learning</w:t>
      </w:r>
      <w:r w:rsidR="003F7539">
        <w:t xml:space="preserve"> </w:t>
      </w:r>
      <w:r w:rsidR="007238C7">
        <w:t>(PBL).</w:t>
      </w:r>
      <w:r w:rsidR="006174F6">
        <w:t xml:space="preserve"> </w:t>
      </w:r>
      <w:r w:rsidR="00755C9C">
        <w:t xml:space="preserve"> </w:t>
      </w:r>
      <w:r w:rsidR="000C645C">
        <w:t xml:space="preserve">PBL creates a challenging situation with an open-ended problem with no single solution. </w:t>
      </w:r>
      <w:r>
        <w:t>Successful problem</w:t>
      </w:r>
      <w:r w:rsidR="00E22416">
        <w:t>-</w:t>
      </w:r>
      <w:r>
        <w:t>based questions are developed to allow</w:t>
      </w:r>
      <w:r w:rsidR="00755C9C">
        <w:t xml:space="preserve"> learners to freely </w:t>
      </w:r>
      <w:r w:rsidR="003F7539">
        <w:t>interpret</w:t>
      </w:r>
      <w:r w:rsidR="00755C9C">
        <w:t xml:space="preserve"> the problem and solve it using a solution that is different from that of their peers. The strategy was originally planned and developed from the school of medicine at McMaster University in C</w:t>
      </w:r>
      <w:r>
        <w:t>a</w:t>
      </w:r>
      <w:r w:rsidR="00755C9C">
        <w:t>nada (Barrows, 1986). The strategy</w:t>
      </w:r>
      <w:r w:rsidR="006C2ED6">
        <w:t xml:space="preserve"> of PBL</w:t>
      </w:r>
      <w:r w:rsidR="00755C9C">
        <w:t xml:space="preserve"> has proved to be most successful in higher education but has also been piloted across other levels of education</w:t>
      </w:r>
      <w:r w:rsidR="006174F6">
        <w:t xml:space="preserve"> specifically in subjects such as Business, Social Sciences and Engineering. </w:t>
      </w:r>
      <w:r w:rsidR="00881D80">
        <w:t>Barrows (</w:t>
      </w:r>
      <w:r w:rsidR="002D0B4E">
        <w:t>1996) suggested that the problems set are merely a vehicle for developing the clinical problem</w:t>
      </w:r>
      <w:r w:rsidR="006C2ED6">
        <w:t>-</w:t>
      </w:r>
      <w:r w:rsidR="002D0B4E">
        <w:t>solving skills</w:t>
      </w:r>
      <w:r w:rsidR="00B0628B">
        <w:t>.</w:t>
      </w:r>
      <w:r w:rsidR="006C2ED6">
        <w:t xml:space="preserve"> He also inferred that t</w:t>
      </w:r>
      <w:r w:rsidR="002D0B4E">
        <w:t>he role of the teacher is to facilitate or give guidance to support the pupil</w:t>
      </w:r>
      <w:r w:rsidR="00B0628B">
        <w:t>, thus PBL is a pupil centred approach to learning</w:t>
      </w:r>
      <w:r w:rsidR="00EC5103">
        <w:t xml:space="preserve"> (ibid.)</w:t>
      </w:r>
      <w:r w:rsidR="002D0B4E">
        <w:t>.</w:t>
      </w:r>
    </w:p>
    <w:p w14:paraId="5849BBC0" w14:textId="1FB48E24" w:rsidR="00E0454A" w:rsidRDefault="00E0454A"/>
    <w:p w14:paraId="6CBDC94D" w14:textId="5A3EE7E8" w:rsidR="00E0454A" w:rsidRDefault="00E0454A">
      <w:r>
        <w:t>This strategy draws on two basic educational principles, allowing pupils to take ownership of their learning and strengthening their ability to take on more complex tasks</w:t>
      </w:r>
      <w:r w:rsidR="00B108CF">
        <w:t xml:space="preserve"> (Savery &amp; Duffy, </w:t>
      </w:r>
      <w:r w:rsidR="00B2714D">
        <w:t>1995</w:t>
      </w:r>
      <w:r w:rsidR="00B108CF">
        <w:t>)</w:t>
      </w:r>
      <w:r>
        <w:t>.</w:t>
      </w:r>
      <w:r w:rsidR="008B0FE4">
        <w:t xml:space="preserve"> This can be achieved if the learner is able to at first recognise and understand the problem or task they are faced with and then approach it in such a way that </w:t>
      </w:r>
      <w:r w:rsidR="006E7610">
        <w:t>it can be solved in manageable smaller tasks</w:t>
      </w:r>
      <w:r w:rsidR="008B0FE4">
        <w:t xml:space="preserve"> (</w:t>
      </w:r>
      <w:r w:rsidR="008B0FE4" w:rsidRPr="00833B47">
        <w:t>Gri</w:t>
      </w:r>
      <w:r w:rsidR="00573A09" w:rsidRPr="00833B47">
        <w:t>ff</w:t>
      </w:r>
      <w:r w:rsidR="008B0FE4" w:rsidRPr="00833B47">
        <w:t>ith &amp; Burns, 2014</w:t>
      </w:r>
      <w:r w:rsidR="006E7610" w:rsidRPr="00833B47">
        <w:t>; Nisbet &amp; Shucksmith, 1986</w:t>
      </w:r>
      <w:r w:rsidR="008B0FE4" w:rsidRPr="00833B47">
        <w:t>)</w:t>
      </w:r>
      <w:r w:rsidR="006064B5">
        <w:t>.</w:t>
      </w:r>
    </w:p>
    <w:p w14:paraId="2A6338C2" w14:textId="4F6BC0FA" w:rsidR="00283401" w:rsidRPr="00833B47" w:rsidRDefault="00283401">
      <w:r>
        <w:t xml:space="preserve">When defining the problem care needs to be taken, too narrow and it limits the questions that can be asked </w:t>
      </w:r>
      <w:proofErr w:type="gramStart"/>
      <w:r>
        <w:t>in order to</w:t>
      </w:r>
      <w:proofErr w:type="gramEnd"/>
      <w:r>
        <w:t xml:space="preserve"> solve the problem (Swartz &amp; Parks</w:t>
      </w:r>
      <w:r w:rsidR="009A7CEA">
        <w:t>,</w:t>
      </w:r>
      <w:r>
        <w:t xml:space="preserve"> 1994). There needs to be an organisation of types of problems within the problem itself; we need to look at problems about </w:t>
      </w:r>
      <w:r w:rsidRPr="004C5242">
        <w:rPr>
          <w:i/>
        </w:rPr>
        <w:t>means</w:t>
      </w:r>
      <w:r>
        <w:rPr>
          <w:i/>
        </w:rPr>
        <w:t xml:space="preserve"> </w:t>
      </w:r>
      <w:r>
        <w:t xml:space="preserve">in terms of what we are trying to do and </w:t>
      </w:r>
      <w:r>
        <w:rPr>
          <w:i/>
        </w:rPr>
        <w:t xml:space="preserve">goals </w:t>
      </w:r>
      <w:r>
        <w:t>which focus our attention on the broader problem</w:t>
      </w:r>
      <w:r>
        <w:rPr>
          <w:i/>
        </w:rPr>
        <w:t xml:space="preserve">. Goals </w:t>
      </w:r>
      <w:r>
        <w:t xml:space="preserve">should be given priority over problems relating to the </w:t>
      </w:r>
      <w:r w:rsidRPr="004C5242">
        <w:rPr>
          <w:i/>
        </w:rPr>
        <w:t>means</w:t>
      </w:r>
      <w:r>
        <w:t xml:space="preserve"> of completing the task and solving the problem. From this we can suggest that the steps taken to solve a problem may be different depending on the individuals thought process and skilful decision making will generate </w:t>
      </w:r>
      <w:proofErr w:type="gramStart"/>
      <w:r>
        <w:t>a number of</w:t>
      </w:r>
      <w:proofErr w:type="gramEnd"/>
      <w:r>
        <w:t xml:space="preserve"> a different possible solutions</w:t>
      </w:r>
      <w:r w:rsidR="00FF00F7">
        <w:t xml:space="preserve"> to achieve </w:t>
      </w:r>
      <w:r w:rsidR="005E6F94">
        <w:t>a</w:t>
      </w:r>
      <w:r w:rsidR="00FF00F7">
        <w:t xml:space="preserve"> goal</w:t>
      </w:r>
      <w:r w:rsidR="00084DE5">
        <w:t>.</w:t>
      </w:r>
    </w:p>
    <w:p w14:paraId="69DE2393" w14:textId="2A88C5A7" w:rsidR="009C32CC" w:rsidRPr="00A76632" w:rsidRDefault="00A76632">
      <w:r>
        <w:t xml:space="preserve">It </w:t>
      </w:r>
      <w:r w:rsidR="00747B4C">
        <w:t>is</w:t>
      </w:r>
      <w:r>
        <w:t xml:space="preserve"> suggested that problem solving is a </w:t>
      </w:r>
      <w:r w:rsidR="00747B4C">
        <w:t xml:space="preserve">based on a </w:t>
      </w:r>
      <w:r w:rsidR="00E3679E" w:rsidRPr="00833B47">
        <w:t xml:space="preserve">Constructivist </w:t>
      </w:r>
      <w:r w:rsidR="00DF2ECD" w:rsidRPr="00833B47">
        <w:t>approach</w:t>
      </w:r>
      <w:r>
        <w:t xml:space="preserve"> to learning</w:t>
      </w:r>
      <w:r w:rsidR="00DF2ECD" w:rsidRPr="00833B47">
        <w:t>.</w:t>
      </w:r>
      <w:r w:rsidR="00801D35" w:rsidRPr="00833B47">
        <w:t xml:space="preserve"> </w:t>
      </w:r>
      <w:r w:rsidR="00927662">
        <w:t>Construct</w:t>
      </w:r>
      <w:r w:rsidR="00747B4C">
        <w:t>ivist</w:t>
      </w:r>
      <w:r w:rsidR="00927662">
        <w:t xml:space="preserve"> theory suggests that learning is an </w:t>
      </w:r>
      <w:r w:rsidR="00927662" w:rsidRPr="00747B4C">
        <w:rPr>
          <w:i/>
        </w:rPr>
        <w:t>individual</w:t>
      </w:r>
      <w:r w:rsidR="00927662">
        <w:t xml:space="preserve"> process.</w:t>
      </w:r>
      <w:r w:rsidR="00E06B41">
        <w:t xml:space="preserve"> </w:t>
      </w:r>
      <w:r w:rsidR="00801D35" w:rsidRPr="00833B47">
        <w:t xml:space="preserve">Piaget </w:t>
      </w:r>
      <w:r w:rsidR="00165B88" w:rsidRPr="00833B47">
        <w:t xml:space="preserve">(1954) </w:t>
      </w:r>
      <w:r w:rsidR="00656A25" w:rsidRPr="00833B47">
        <w:t xml:space="preserve">suggests that where new information is being absorbed it is added to the individual’s current knowledge; it is at this point the learner decides what to do with the new information as part of the problem-solving process and </w:t>
      </w:r>
      <w:r w:rsidR="0088105C" w:rsidRPr="00833B47">
        <w:t xml:space="preserve">their own </w:t>
      </w:r>
      <w:r w:rsidR="00656A25" w:rsidRPr="00833B47">
        <w:t xml:space="preserve">development. The learner can either </w:t>
      </w:r>
      <w:r w:rsidR="0088105C" w:rsidRPr="00833B47">
        <w:t>accept the new information and adapt their current knowledge naturally to balance with their existing ideas</w:t>
      </w:r>
      <w:r w:rsidR="009670A3" w:rsidRPr="00833B47">
        <w:t xml:space="preserve"> or they may have to create a new schema as the new information is too unfamiliar to their existing knowledge</w:t>
      </w:r>
      <w:r w:rsidR="001F670D" w:rsidRPr="00833B47">
        <w:t xml:space="preserve">. Developing ideas as an individual process however </w:t>
      </w:r>
      <w:r w:rsidR="00EA7E83">
        <w:t>does</w:t>
      </w:r>
      <w:r w:rsidR="001F670D" w:rsidRPr="00833B47">
        <w:t xml:space="preserve"> not always benefit every pupil. M</w:t>
      </w:r>
      <w:r w:rsidR="00DB1AF5">
        <w:t>a</w:t>
      </w:r>
      <w:r w:rsidR="001F670D" w:rsidRPr="00833B47">
        <w:t xml:space="preserve">yer (2004) suggests that an emphasis on guiding pupils is more beneficial </w:t>
      </w:r>
      <w:r w:rsidR="00316439" w:rsidRPr="00833B47">
        <w:t>for</w:t>
      </w:r>
      <w:r w:rsidR="001F670D" w:rsidRPr="00833B47">
        <w:t xml:space="preserve"> individuals to discover and learn new information in class.</w:t>
      </w:r>
      <w:r w:rsidR="004269A3" w:rsidRPr="00833B47">
        <w:t xml:space="preserve"> </w:t>
      </w:r>
      <w:r w:rsidR="000245DC">
        <w:t xml:space="preserve">In most cases the </w:t>
      </w:r>
      <w:r w:rsidR="00EA7E83">
        <w:t>more knowledgeable other (</w:t>
      </w:r>
      <w:r w:rsidR="000245DC">
        <w:t>MKO</w:t>
      </w:r>
      <w:r w:rsidR="00EA7E83">
        <w:t>)</w:t>
      </w:r>
      <w:r w:rsidR="000245DC">
        <w:t xml:space="preserve"> is referred to as </w:t>
      </w:r>
      <w:r w:rsidR="000245DC" w:rsidRPr="00A76632">
        <w:t>the t</w:t>
      </w:r>
      <w:r w:rsidR="004269A3" w:rsidRPr="00A76632">
        <w:t>eacher</w:t>
      </w:r>
      <w:r>
        <w:t>,</w:t>
      </w:r>
      <w:r w:rsidRPr="00A76632">
        <w:t xml:space="preserve"> this</w:t>
      </w:r>
      <w:r>
        <w:t xml:space="preserve"> supports the suggestion of Barrows (1996) that learning should be facilitated by the teacher and the lea</w:t>
      </w:r>
      <w:r w:rsidR="009D5CCE">
        <w:t>r</w:t>
      </w:r>
      <w:r>
        <w:t>ning</w:t>
      </w:r>
      <w:r w:rsidR="00316439">
        <w:t xml:space="preserve"> scaffolded </w:t>
      </w:r>
      <w:r w:rsidR="000A76CB">
        <w:t>to support the pupils</w:t>
      </w:r>
      <w:r w:rsidR="0055600C">
        <w:t>’</w:t>
      </w:r>
      <w:r w:rsidR="000A76CB">
        <w:t xml:space="preserve"> individual needs</w:t>
      </w:r>
      <w:r w:rsidR="009D5CCE">
        <w:t>.</w:t>
      </w:r>
      <w:r>
        <w:t xml:space="preserve"> </w:t>
      </w:r>
      <w:r w:rsidR="00E75365">
        <w:t xml:space="preserve">In both cases learning occurs independently. </w:t>
      </w:r>
    </w:p>
    <w:p w14:paraId="6D8EBBBA" w14:textId="79515EE4" w:rsidR="00603EE2" w:rsidRDefault="0094412A">
      <w:r w:rsidRPr="00603EE2">
        <w:t xml:space="preserve">In contrast, the </w:t>
      </w:r>
      <w:r w:rsidR="00DF2ECD" w:rsidRPr="00603EE2">
        <w:t xml:space="preserve">Social Constructivist </w:t>
      </w:r>
      <w:r w:rsidRPr="00603EE2">
        <w:t xml:space="preserve">view of learning suggests that </w:t>
      </w:r>
      <w:r w:rsidR="00933BEE" w:rsidRPr="00603EE2">
        <w:t>social interaction</w:t>
      </w:r>
      <w:r w:rsidR="000A76CB" w:rsidRPr="00603EE2">
        <w:t xml:space="preserve"> is an essential element in developing new ideas (Vygotsky, 1978). </w:t>
      </w:r>
      <w:r w:rsidR="00801D35" w:rsidRPr="00603EE2">
        <w:t>Vygotsky</w:t>
      </w:r>
      <w:r w:rsidR="00A44B3A" w:rsidRPr="00603EE2">
        <w:t xml:space="preserve"> </w:t>
      </w:r>
      <w:r w:rsidR="000A76CB" w:rsidRPr="00603EE2">
        <w:t xml:space="preserve">believed that </w:t>
      </w:r>
      <w:r w:rsidR="004269A3" w:rsidRPr="00603EE2">
        <w:t>learning from peers</w:t>
      </w:r>
      <w:r w:rsidR="00C22FA3" w:rsidRPr="00603EE2">
        <w:t xml:space="preserve"> </w:t>
      </w:r>
      <w:r w:rsidR="000A76CB" w:rsidRPr="00603EE2">
        <w:t xml:space="preserve">and the </w:t>
      </w:r>
      <w:r w:rsidR="00C22FA3" w:rsidRPr="00603EE2">
        <w:t xml:space="preserve">social </w:t>
      </w:r>
      <w:r w:rsidR="000A76CB" w:rsidRPr="00603EE2">
        <w:t>aspect</w:t>
      </w:r>
      <w:r w:rsidR="00E3222A" w:rsidRPr="00603EE2">
        <w:t>s</w:t>
      </w:r>
      <w:r w:rsidR="000A76CB" w:rsidRPr="00603EE2">
        <w:t xml:space="preserve"> of a classroom</w:t>
      </w:r>
      <w:r w:rsidR="00C22FA3" w:rsidRPr="00603EE2">
        <w:t xml:space="preserve"> help</w:t>
      </w:r>
      <w:r w:rsidR="006214F7">
        <w:t xml:space="preserve"> navigate a learner to understand new content. </w:t>
      </w:r>
      <w:proofErr w:type="gramStart"/>
      <w:r w:rsidR="006214F7">
        <w:t>Through the use of</w:t>
      </w:r>
      <w:proofErr w:type="gramEnd"/>
      <w:r w:rsidR="006214F7">
        <w:t xml:space="preserve"> peers and group activities learners are able to develop new ideas and concepts. Social Constructivist theory also suggests that group activities</w:t>
      </w:r>
      <w:r w:rsidR="00C22FA3" w:rsidRPr="00603EE2">
        <w:t xml:space="preserve"> </w:t>
      </w:r>
      <w:r w:rsidR="00A10290">
        <w:t xml:space="preserve">can </w:t>
      </w:r>
      <w:r w:rsidR="00C22FA3" w:rsidRPr="00603EE2">
        <w:t xml:space="preserve">reduce the </w:t>
      </w:r>
      <w:r w:rsidR="005926ED" w:rsidRPr="00603EE2">
        <w:t>Zone of Proximal Development (</w:t>
      </w:r>
      <w:r w:rsidR="00C22FA3" w:rsidRPr="00603EE2">
        <w:t>ZPD</w:t>
      </w:r>
      <w:r w:rsidR="005926ED" w:rsidRPr="00603EE2">
        <w:t>)</w:t>
      </w:r>
      <w:r w:rsidR="00C22FA3" w:rsidRPr="00603EE2">
        <w:t xml:space="preserve"> </w:t>
      </w:r>
      <w:r w:rsidR="00E3222A" w:rsidRPr="00603EE2">
        <w:t xml:space="preserve">for a learner, </w:t>
      </w:r>
      <w:r w:rsidR="00A10290">
        <w:t>helping them</w:t>
      </w:r>
      <w:r w:rsidR="00316439" w:rsidRPr="00603EE2">
        <w:t xml:space="preserve"> </w:t>
      </w:r>
      <w:r w:rsidR="00E3222A" w:rsidRPr="00603EE2">
        <w:t>to reach their full potential.</w:t>
      </w:r>
    </w:p>
    <w:p w14:paraId="41B2572D" w14:textId="77777777" w:rsidR="00A10290" w:rsidRDefault="00A10290">
      <w:pPr>
        <w:rPr>
          <w:b/>
        </w:rPr>
      </w:pPr>
    </w:p>
    <w:p w14:paraId="1E9CA20A" w14:textId="71C7270C" w:rsidR="00E54780" w:rsidRDefault="00E3222A">
      <w:r w:rsidRPr="00A10290">
        <w:t>“The distance between the child’s actual development level as determined by independent problem solving and the higher level of potential development as determined through problem solving under adult guidance</w:t>
      </w:r>
      <w:r w:rsidR="000B61CA" w:rsidRPr="00A10290">
        <w:t xml:space="preserve"> or in collaboration with more capable peers</w:t>
      </w:r>
      <w:r w:rsidRPr="00A10290">
        <w:t>.” (Vygotsky, 1978, p</w:t>
      </w:r>
      <w:r w:rsidR="00A10290">
        <w:t xml:space="preserve">. </w:t>
      </w:r>
      <w:r w:rsidRPr="00A10290">
        <w:t>86)</w:t>
      </w:r>
    </w:p>
    <w:p w14:paraId="0031DF10" w14:textId="0953FAB2" w:rsidR="00A10290" w:rsidRPr="00B05E8C" w:rsidRDefault="00A10290"/>
    <w:p w14:paraId="0A3549AF" w14:textId="6E18BE1B" w:rsidR="00080085" w:rsidRPr="000922B2" w:rsidRDefault="00885C0C" w:rsidP="00080085">
      <w:r w:rsidRPr="00B05E8C">
        <w:t>Within Soci</w:t>
      </w:r>
      <w:r w:rsidR="00B64A4F" w:rsidRPr="00B05E8C">
        <w:t>a</w:t>
      </w:r>
      <w:r w:rsidRPr="00B05E8C">
        <w:t>l Constructivism it can be argued that the p</w:t>
      </w:r>
      <w:r w:rsidR="00DF2ECD" w:rsidRPr="00B05E8C">
        <w:t>upils a</w:t>
      </w:r>
      <w:r w:rsidRPr="00B05E8C">
        <w:t xml:space="preserve">re the </w:t>
      </w:r>
      <w:r w:rsidR="00DF2ECD" w:rsidRPr="00B05E8C">
        <w:t xml:space="preserve">MKO in </w:t>
      </w:r>
      <w:r w:rsidR="00C15F24">
        <w:t xml:space="preserve">the </w:t>
      </w:r>
      <w:r w:rsidR="00DF2ECD" w:rsidRPr="00B05E8C">
        <w:t>classroom</w:t>
      </w:r>
      <w:r w:rsidR="00BB0A1F" w:rsidRPr="00B05E8C">
        <w:t>, therefore the teacher should utilise the learners</w:t>
      </w:r>
      <w:r w:rsidR="00DF2ECD" w:rsidRPr="00B05E8C">
        <w:t xml:space="preserve"> to enable discussion</w:t>
      </w:r>
      <w:r w:rsidR="00460863">
        <w:t xml:space="preserve"> </w:t>
      </w:r>
      <w:r w:rsidR="009E1180">
        <w:t>(Welsh Government, 2010)</w:t>
      </w:r>
      <w:r w:rsidR="00DF2ECD" w:rsidRPr="00B05E8C">
        <w:t>.</w:t>
      </w:r>
      <w:r w:rsidR="00801D35" w:rsidRPr="00B05E8C">
        <w:t xml:space="preserve"> Classroom participation and peer language </w:t>
      </w:r>
      <w:r w:rsidR="00460863">
        <w:t xml:space="preserve">are important factors in learner development and </w:t>
      </w:r>
      <w:r w:rsidR="000B61CA">
        <w:t>discussion should not be led by</w:t>
      </w:r>
      <w:r w:rsidR="004269A3" w:rsidRPr="00B05E8C">
        <w:t xml:space="preserve"> the teacher</w:t>
      </w:r>
      <w:r w:rsidR="00460863">
        <w:t xml:space="preserve"> </w:t>
      </w:r>
      <w:r w:rsidR="00460863" w:rsidRPr="00B05E8C">
        <w:t>(Black et al., 2003)</w:t>
      </w:r>
      <w:r w:rsidR="00460863">
        <w:t>.</w:t>
      </w:r>
      <w:r w:rsidR="00623883">
        <w:t xml:space="preserve"> </w:t>
      </w:r>
      <w:r w:rsidR="00460863">
        <w:t>T</w:t>
      </w:r>
      <w:r w:rsidR="00623883">
        <w:t>he</w:t>
      </w:r>
      <w:r w:rsidR="003819C9">
        <w:t xml:space="preserve"> teacher</w:t>
      </w:r>
      <w:r w:rsidR="00623883">
        <w:t xml:space="preserve"> should be the facilitator </w:t>
      </w:r>
      <w:r w:rsidR="003819C9">
        <w:t>merely</w:t>
      </w:r>
      <w:r w:rsidR="00623883">
        <w:t xml:space="preserve"> </w:t>
      </w:r>
      <w:r w:rsidR="003819C9">
        <w:t>ensuring fair</w:t>
      </w:r>
      <w:r w:rsidR="00697539">
        <w:t>ness of</w:t>
      </w:r>
      <w:r w:rsidR="00623883">
        <w:t xml:space="preserve"> pupil speak</w:t>
      </w:r>
      <w:r w:rsidR="00B05E8C">
        <w:t xml:space="preserve">. </w:t>
      </w:r>
      <w:r w:rsidR="00B95F2A">
        <w:t xml:space="preserve">The teacher is effectively the orchestrator of the discussion, </w:t>
      </w:r>
      <w:r w:rsidR="00B95F2A">
        <w:lastRenderedPageBreak/>
        <w:t xml:space="preserve">supporting learners by defining ideas and allowing the class to make connections themselves (Allison &amp; Tharby, 2015). This is most effective when the teacher does not have to interrupt the discussion. </w:t>
      </w:r>
      <w:r w:rsidR="00080085">
        <w:t xml:space="preserve">Pupils need the ability to respond to ICT problems through group discussion and questioning in the language of their peers, therefore expressing their ideas and exploring </w:t>
      </w:r>
      <w:r w:rsidR="00460863">
        <w:t xml:space="preserve">in </w:t>
      </w:r>
      <w:r w:rsidR="00080085">
        <w:t>ways that make sense to them (Webb &amp; Cox, 2007).</w:t>
      </w:r>
    </w:p>
    <w:p w14:paraId="2F5971ED" w14:textId="30D1AAC2" w:rsidR="00D466A1" w:rsidRPr="009769E6" w:rsidRDefault="00F2650F">
      <w:r w:rsidRPr="000922B2">
        <w:t xml:space="preserve">The introduction of the Digital Competence Framework (DCF) </w:t>
      </w:r>
      <w:r w:rsidR="00D466A1" w:rsidRPr="000922B2">
        <w:t>has highlighted a requirement for developing</w:t>
      </w:r>
      <w:r w:rsidR="00801D35" w:rsidRPr="000922B2">
        <w:t xml:space="preserve"> </w:t>
      </w:r>
      <w:r w:rsidR="00D579D9" w:rsidRPr="000922B2">
        <w:t xml:space="preserve">data and computational thinking </w:t>
      </w:r>
      <w:r w:rsidR="00D466A1" w:rsidRPr="000922B2">
        <w:t xml:space="preserve">skills with learners. This </w:t>
      </w:r>
      <w:r w:rsidR="00A1780E">
        <w:t>strand</w:t>
      </w:r>
      <w:r w:rsidR="00D466A1" w:rsidRPr="000922B2">
        <w:t xml:space="preserve"> of digital competence focusses on two </w:t>
      </w:r>
      <w:r w:rsidR="00A1780E">
        <w:t>element</w:t>
      </w:r>
      <w:r w:rsidR="00D466A1" w:rsidRPr="000922B2">
        <w:t xml:space="preserve">s, data and information literacy and problem solving and modelling. </w:t>
      </w:r>
      <w:r w:rsidR="00A6264A" w:rsidRPr="000922B2">
        <w:t>Computational thinking has a variety of concepts and approaches, the process of understanding problems and exploring the methods of solving them.</w:t>
      </w:r>
      <w:r w:rsidR="0012597A" w:rsidRPr="000922B2">
        <w:t xml:space="preserve"> The DCF advises that learners should develop skills to ask questions regarding the most efficient way to solve problems as well as discovering if the solutions can be adapted to s</w:t>
      </w:r>
      <w:r w:rsidR="0012597A" w:rsidRPr="009769E6">
        <w:t>olve other problems (Welsh Government, 2016)</w:t>
      </w:r>
      <w:r w:rsidR="007A29DD" w:rsidRPr="009769E6">
        <w:t>.</w:t>
      </w:r>
      <w:r w:rsidR="000922B2" w:rsidRPr="009769E6">
        <w:t xml:space="preserve"> </w:t>
      </w:r>
      <w:r w:rsidR="0012597A" w:rsidRPr="009769E6">
        <w:t xml:space="preserve"> </w:t>
      </w:r>
    </w:p>
    <w:p w14:paraId="7A75D8A8" w14:textId="7CC6E250" w:rsidR="000922B2" w:rsidRPr="009769E6" w:rsidRDefault="004938A7">
      <w:r w:rsidRPr="009769E6">
        <w:t xml:space="preserve">As part of </w:t>
      </w:r>
      <w:r w:rsidRPr="009769E6">
        <w:rPr>
          <w:i/>
        </w:rPr>
        <w:t>Successful Futures</w:t>
      </w:r>
      <w:r w:rsidRPr="009769E6">
        <w:t xml:space="preserve">, </w:t>
      </w:r>
      <w:r w:rsidR="009769E6" w:rsidRPr="009769E6">
        <w:t>Donaldson (2015) suggests that the curriculum should develop</w:t>
      </w:r>
      <w:r w:rsidR="00D579D9" w:rsidRPr="009769E6">
        <w:t xml:space="preserve"> </w:t>
      </w:r>
      <w:r w:rsidR="00911597" w:rsidRPr="009769E6">
        <w:t>ambitious</w:t>
      </w:r>
      <w:r w:rsidR="00FB6EA4">
        <w:t>,</w:t>
      </w:r>
      <w:r w:rsidR="00D579D9" w:rsidRPr="009769E6">
        <w:t xml:space="preserve"> capable learners</w:t>
      </w:r>
      <w:r w:rsidR="00FB6EA4">
        <w:t>. The design of the new curriculum looks to create learners who a</w:t>
      </w:r>
      <w:r w:rsidR="005B6563">
        <w:t>sk</w:t>
      </w:r>
      <w:r w:rsidR="00FB6EA4">
        <w:t xml:space="preserve"> questi</w:t>
      </w:r>
      <w:r w:rsidR="005B6563">
        <w:t>ons</w:t>
      </w:r>
      <w:r w:rsidR="00FB6EA4">
        <w:t xml:space="preserve"> and enjoy problem solving. These pupils will be ready to learn throughout their lives, always looking to solve problems and apply their knowledge </w:t>
      </w:r>
      <w:r w:rsidR="005B6563">
        <w:t xml:space="preserve">to different contexts. This active approach to discovering new ideas and concepts ensures that learners are setting themselves high standards and challenging themselves further. By questioning and </w:t>
      </w:r>
      <w:r w:rsidR="00385AE6">
        <w:t>interpreting</w:t>
      </w:r>
      <w:r w:rsidR="005B6563">
        <w:t xml:space="preserve"> problems they are continually learning and should be able to navigate issues and overcome obstacles in their way.</w:t>
      </w:r>
    </w:p>
    <w:p w14:paraId="6228C005" w14:textId="1A5FC41D" w:rsidR="009C32CC" w:rsidRDefault="000922B2">
      <w:r w:rsidRPr="001C3AC1">
        <w:t>D</w:t>
      </w:r>
      <w:r w:rsidR="00D579D9" w:rsidRPr="001C3AC1">
        <w:t xml:space="preserve">eveloping a growth </w:t>
      </w:r>
      <w:r w:rsidR="00911597" w:rsidRPr="001C3AC1">
        <w:t>mindset</w:t>
      </w:r>
      <w:r w:rsidR="005B6563" w:rsidRPr="001C3AC1">
        <w:t xml:space="preserve"> is important</w:t>
      </w:r>
      <w:r w:rsidR="00D579D9" w:rsidRPr="001C3AC1">
        <w:t xml:space="preserve"> to</w:t>
      </w:r>
      <w:r w:rsidR="005B6563" w:rsidRPr="001C3AC1">
        <w:t xml:space="preserve"> encourage learners to</w:t>
      </w:r>
      <w:r w:rsidR="00D579D9" w:rsidRPr="001C3AC1">
        <w:t xml:space="preserve"> keep going when there are parts of the problem to solve that prove challenging</w:t>
      </w:r>
      <w:r w:rsidR="001566A8" w:rsidRPr="001C3AC1">
        <w:t xml:space="preserve"> (Dweck, 200</w:t>
      </w:r>
      <w:r w:rsidR="00C506C9">
        <w:t>6</w:t>
      </w:r>
      <w:r w:rsidR="001566A8" w:rsidRPr="001C3AC1">
        <w:t>)</w:t>
      </w:r>
      <w:r w:rsidR="00D579D9" w:rsidRPr="001C3AC1">
        <w:t xml:space="preserve">. When challenged, pupils should be able to support each other. </w:t>
      </w:r>
      <w:r w:rsidRPr="001C3AC1">
        <w:t>P</w:t>
      </w:r>
      <w:r w:rsidR="00D579D9" w:rsidRPr="001C3AC1">
        <w:t xml:space="preserve">art of typical </w:t>
      </w:r>
      <w:r w:rsidR="00911597" w:rsidRPr="001C3AC1">
        <w:t>practice</w:t>
      </w:r>
      <w:r w:rsidR="00D579D9" w:rsidRPr="001C3AC1">
        <w:t xml:space="preserve"> in </w:t>
      </w:r>
      <w:r w:rsidRPr="001C3AC1">
        <w:t>s</w:t>
      </w:r>
      <w:r w:rsidR="00D579D9" w:rsidRPr="001C3AC1">
        <w:t xml:space="preserve">chool X and the ICT department, pupils are expected to review the board, then ask a buddy before requesting help from the teacher. </w:t>
      </w:r>
      <w:r w:rsidRPr="001C3AC1">
        <w:t>By learning in this way,</w:t>
      </w:r>
      <w:r w:rsidR="00D579D9" w:rsidRPr="001C3AC1">
        <w:t xml:space="preserve"> </w:t>
      </w:r>
      <w:r w:rsidRPr="001C3AC1">
        <w:t xml:space="preserve">pupils </w:t>
      </w:r>
      <w:r w:rsidR="00D579D9" w:rsidRPr="001C3AC1">
        <w:t>improv</w:t>
      </w:r>
      <w:r w:rsidRPr="001C3AC1">
        <w:t>e</w:t>
      </w:r>
      <w:r w:rsidR="00D579D9" w:rsidRPr="001C3AC1">
        <w:t xml:space="preserve"> their independence in problem solving and remov</w:t>
      </w:r>
      <w:r w:rsidR="001E4989" w:rsidRPr="001C3AC1">
        <w:t>e</w:t>
      </w:r>
      <w:r w:rsidR="00D579D9" w:rsidRPr="001C3AC1">
        <w:t xml:space="preserve"> their reliance on the teacher as the MKO.</w:t>
      </w:r>
    </w:p>
    <w:p w14:paraId="1FDF82C0" w14:textId="3505B56E" w:rsidR="005C4D2E" w:rsidRPr="004C3E1C" w:rsidRDefault="005C4D2E" w:rsidP="005C4D2E">
      <w:r>
        <w:t xml:space="preserve">The Assessment Reform Group (2002) suggested that some of the main principles of AfL in classroom practice should focus on </w:t>
      </w:r>
      <w:r w:rsidRPr="005D0E82">
        <w:rPr>
          <w:i/>
        </w:rPr>
        <w:t>how</w:t>
      </w:r>
      <w:r>
        <w:t xml:space="preserve"> students learn and develop strategies built in to tasks and questioning central to pupil development. </w:t>
      </w:r>
      <w:r w:rsidR="00AA6BD4">
        <w:t>F</w:t>
      </w:r>
      <w:r w:rsidR="00AA6BD4">
        <w:t xml:space="preserve">our main areas of AfL focus on questioning, feedback, sharing criteria with learners, and self-assessment (Black et al., 2003). </w:t>
      </w:r>
      <w:r w:rsidR="00AA6BD4" w:rsidRPr="004C3E1C">
        <w:t xml:space="preserve"> </w:t>
      </w:r>
      <w:r w:rsidRPr="004C3E1C">
        <w:t>AfL strategies are vital to the progression of learners in all subjects and across all key stages (Donaldson, 2015)</w:t>
      </w:r>
      <w:r>
        <w:t>.</w:t>
      </w:r>
      <w:r w:rsidR="00A50635">
        <w:t xml:space="preserve"> </w:t>
      </w:r>
      <w:r w:rsidRPr="004C3E1C">
        <w:t>As an essential and natural part of the teaching and learning process</w:t>
      </w:r>
      <w:r>
        <w:t>, AfL can improve the quality of questions and the quality of talk in classrooms (Welsh Government, 2010)</w:t>
      </w:r>
      <w:r w:rsidRPr="004C3E1C">
        <w:t xml:space="preserve">. </w:t>
      </w:r>
    </w:p>
    <w:p w14:paraId="3A6D5D5E" w14:textId="51BA88C1" w:rsidR="000A4E01" w:rsidRDefault="00DD5033">
      <w:r>
        <w:t>We often ask questions to generate discussion and stimulate thinking within the classroom (Wragg</w:t>
      </w:r>
      <w:r w:rsidR="00961969">
        <w:t xml:space="preserve"> &amp; Brown</w:t>
      </w:r>
      <w:r>
        <w:t xml:space="preserve">, 2001). </w:t>
      </w:r>
      <w:r w:rsidR="007C7842">
        <w:t>Turney et al. (1973) suggested th</w:t>
      </w:r>
      <w:r w:rsidR="009A4A05">
        <w:t>at there are</w:t>
      </w:r>
      <w:r>
        <w:t xml:space="preserve"> </w:t>
      </w:r>
      <w:r w:rsidR="007C7842">
        <w:t>11 main reasons why we ask questions in the classroom:</w:t>
      </w:r>
    </w:p>
    <w:p w14:paraId="261F7DA2" w14:textId="2C7F22A0" w:rsidR="000A4E01" w:rsidRDefault="00117778" w:rsidP="00117778">
      <w:r>
        <w:t xml:space="preserve">• </w:t>
      </w:r>
      <w:r w:rsidR="000A4E01">
        <w:t xml:space="preserve">To arouse interest and curiosity concerning a topic </w:t>
      </w:r>
    </w:p>
    <w:p w14:paraId="21237BE8" w14:textId="4721FCE2" w:rsidR="000A4E01" w:rsidRDefault="000A4E01" w:rsidP="000A4E01">
      <w:r>
        <w:t xml:space="preserve">• To focus attention on a </w:t>
      </w:r>
      <w:proofErr w:type="gramStart"/>
      <w:r>
        <w:t>particular</w:t>
      </w:r>
      <w:r w:rsidR="00D143C6">
        <w:t xml:space="preserve"> </w:t>
      </w:r>
      <w:r>
        <w:t>issue</w:t>
      </w:r>
      <w:proofErr w:type="gramEnd"/>
      <w:r>
        <w:t xml:space="preserve"> or concept </w:t>
      </w:r>
    </w:p>
    <w:p w14:paraId="695534C4" w14:textId="77777777" w:rsidR="000A4E01" w:rsidRDefault="000A4E01" w:rsidP="000A4E01">
      <w:r>
        <w:t xml:space="preserve">• To develop an active approach to learning </w:t>
      </w:r>
    </w:p>
    <w:p w14:paraId="04D639F8" w14:textId="77777777" w:rsidR="000A4E01" w:rsidRDefault="000A4E01" w:rsidP="000A4E01">
      <w:r>
        <w:t xml:space="preserve">• To stimulate pupils to ask questions for themselves and others </w:t>
      </w:r>
    </w:p>
    <w:p w14:paraId="297A8EC0" w14:textId="77777777" w:rsidR="000A4E01" w:rsidRDefault="000A4E01" w:rsidP="000A4E01">
      <w:r>
        <w:t xml:space="preserve">• To structure a task in such a way that learning will be maximized </w:t>
      </w:r>
    </w:p>
    <w:p w14:paraId="5DC3234E" w14:textId="77777777" w:rsidR="000A4E01" w:rsidRDefault="000A4E01" w:rsidP="000A4E01">
      <w:r>
        <w:t xml:space="preserve">• To diagnose specific difficulties inhibiting pupil learning </w:t>
      </w:r>
    </w:p>
    <w:p w14:paraId="222E5316" w14:textId="56064238" w:rsidR="000A4E01" w:rsidRDefault="000A4E01" w:rsidP="000A4E01">
      <w:r>
        <w:lastRenderedPageBreak/>
        <w:t>• To comm</w:t>
      </w:r>
      <w:r w:rsidR="00447814">
        <w:t>un</w:t>
      </w:r>
      <w:r>
        <w:t>icate with the group that involvement in the lesson is expected,</w:t>
      </w:r>
      <w:r w:rsidR="00447814">
        <w:t xml:space="preserve"> </w:t>
      </w:r>
      <w:r>
        <w:t xml:space="preserve">and </w:t>
      </w:r>
    </w:p>
    <w:p w14:paraId="66362E1C" w14:textId="77777777" w:rsidR="000A4E01" w:rsidRDefault="000A4E01" w:rsidP="000A4E01">
      <w:r>
        <w:t xml:space="preserve">that overt participation by all members of the group is valued </w:t>
      </w:r>
    </w:p>
    <w:p w14:paraId="4793CE13" w14:textId="428A46D5" w:rsidR="000A4E01" w:rsidRDefault="000A4E01" w:rsidP="000A4E01">
      <w:r>
        <w:t>• To provide an oppo</w:t>
      </w:r>
      <w:r w:rsidR="00447814">
        <w:t>rtunity</w:t>
      </w:r>
      <w:r>
        <w:t xml:space="preserve"> for pupils to assi</w:t>
      </w:r>
      <w:r w:rsidR="00447814">
        <w:t>m</w:t>
      </w:r>
      <w:r>
        <w:t xml:space="preserve">ilate and reflect upon </w:t>
      </w:r>
    </w:p>
    <w:p w14:paraId="0C5589F2" w14:textId="77777777" w:rsidR="000A4E01" w:rsidRDefault="000A4E01" w:rsidP="000A4E01">
      <w:r>
        <w:t xml:space="preserve">information </w:t>
      </w:r>
    </w:p>
    <w:p w14:paraId="4899B0A0" w14:textId="77777777" w:rsidR="000A4E01" w:rsidRDefault="000A4E01" w:rsidP="000A4E01">
      <w:r>
        <w:t xml:space="preserve">• To involve pupils in using an inferred cognitive operation on the assumption </w:t>
      </w:r>
    </w:p>
    <w:p w14:paraId="4B19CE4E" w14:textId="77777777" w:rsidR="000A4E01" w:rsidRDefault="000A4E01" w:rsidP="000A4E01">
      <w:r>
        <w:t xml:space="preserve">that this will assist in developing thinking skills, </w:t>
      </w:r>
    </w:p>
    <w:p w14:paraId="380C5A8E" w14:textId="77777777" w:rsidR="000A4E01" w:rsidRDefault="000A4E01" w:rsidP="000A4E01">
      <w:r>
        <w:t xml:space="preserve">• To develop reflection and comment by pupils on the responses of other </w:t>
      </w:r>
    </w:p>
    <w:p w14:paraId="4CFAD9B8" w14:textId="77777777" w:rsidR="000A4E01" w:rsidRDefault="000A4E01" w:rsidP="000A4E01">
      <w:r>
        <w:t xml:space="preserve">members of the group, both pupils and teachers </w:t>
      </w:r>
    </w:p>
    <w:p w14:paraId="71DD4C06" w14:textId="07A3F09D" w:rsidR="000A4E01" w:rsidRDefault="000A4E01" w:rsidP="000A4E01">
      <w:r>
        <w:t>• To afford an opportunity for pupils to learn vicariously through discussion</w:t>
      </w:r>
    </w:p>
    <w:p w14:paraId="693E4588" w14:textId="77777777" w:rsidR="00022341" w:rsidRDefault="00022341" w:rsidP="000A4E01"/>
    <w:p w14:paraId="4C863351" w14:textId="2C0F0273" w:rsidR="00B10F0B" w:rsidRDefault="00DD5033" w:rsidP="000A4E01">
      <w:r>
        <w:t xml:space="preserve">Although questioning can be used to develop meta cognition and help </w:t>
      </w:r>
      <w:proofErr w:type="gramStart"/>
      <w:r>
        <w:t>pupils</w:t>
      </w:r>
      <w:proofErr w:type="gramEnd"/>
      <w:r>
        <w:t xml:space="preserve"> problem solve, research has suggested that teachers commonly ask questions designed to recap learning, check understanding and to help manage classroom behaviour and attention (Wragg</w:t>
      </w:r>
      <w:r w:rsidR="00E81B84">
        <w:t xml:space="preserve"> &amp; Brown</w:t>
      </w:r>
      <w:r>
        <w:t xml:space="preserve">, 2011). </w:t>
      </w:r>
      <w:r w:rsidR="00AD19E9">
        <w:t xml:space="preserve">Meta cognition relates to higher order thinking, learners should be encouraged to think about how to do the task, therefore ensuring they can apply their learning situationally to other contexts (Griffith &amp; Burns, 2014). </w:t>
      </w:r>
      <w:r w:rsidR="00405DDD">
        <w:t xml:space="preserve">The </w:t>
      </w:r>
      <w:r w:rsidR="00C23A29">
        <w:t>fo</w:t>
      </w:r>
      <w:r w:rsidR="00405DDD">
        <w:t>cus of questioning needs to be on developing pupils to think for themselves and develop their own questions to the problem or task that they have been set.</w:t>
      </w:r>
    </w:p>
    <w:p w14:paraId="61E2D229" w14:textId="60275F20" w:rsidR="00B10F0B" w:rsidRDefault="00B10F0B" w:rsidP="000A4E01">
      <w:r>
        <w:t>Paul and Elder</w:t>
      </w:r>
      <w:r w:rsidR="002229F1">
        <w:t xml:space="preserve"> (2006)</w:t>
      </w:r>
      <w:r>
        <w:t xml:space="preserve"> suggest that </w:t>
      </w:r>
      <w:r w:rsidR="00847D78">
        <w:t xml:space="preserve">it is not possible to be a poor questioner and a good thinking, for thinking is driven by having questions that you need or want answers to. When you run out of questions to ask, you stop thinking. That said, there are levels within thought process and thinking that allow for a deeper understanding, these important questions as opposed to the superficial ones stimulate </w:t>
      </w:r>
      <w:r w:rsidR="00E72FC2">
        <w:t>thoughts</w:t>
      </w:r>
      <w:r w:rsidR="00847D78">
        <w:t xml:space="preserve"> that allow us to express problems, define tasks and delineate issues (ibid.).</w:t>
      </w:r>
      <w:r w:rsidR="00A134E2">
        <w:t xml:space="preserve"> It is this level of thought process and questioning we need to explore </w:t>
      </w:r>
      <w:proofErr w:type="gramStart"/>
      <w:r w:rsidR="00A134E2">
        <w:t>in order to</w:t>
      </w:r>
      <w:proofErr w:type="gramEnd"/>
      <w:r w:rsidR="00A134E2">
        <w:t xml:space="preserve"> problem solve effectively</w:t>
      </w:r>
      <w:r w:rsidR="00AD19E9">
        <w:t xml:space="preserve"> (Splitter &amp; Sharp, 1995)</w:t>
      </w:r>
      <w:r w:rsidR="00A134E2">
        <w:t>.</w:t>
      </w:r>
      <w:r w:rsidR="004278AB">
        <w:t xml:space="preserve"> Therefore, we need to promote pupils exploring their own learning</w:t>
      </w:r>
      <w:r w:rsidR="00B20088">
        <w:t>, by supporting them in this way, they should then generate the questions required for the solution to the problem</w:t>
      </w:r>
      <w:r w:rsidR="004278AB">
        <w:t>.</w:t>
      </w:r>
    </w:p>
    <w:p w14:paraId="037E5CD3" w14:textId="7279352D" w:rsidR="002A3AC7" w:rsidRDefault="002A3AC7" w:rsidP="000A4E01">
      <w:r>
        <w:t>Thinking is driven by questions, specifically when an answer to a question generates further questions, it is evident that there is a thought process occurring.</w:t>
      </w:r>
      <w:r w:rsidR="00DD70DC">
        <w:t xml:space="preserve"> Therefore, if we provide learners with </w:t>
      </w:r>
      <w:proofErr w:type="gramStart"/>
      <w:r w:rsidR="00DD70DC">
        <w:t>all of</w:t>
      </w:r>
      <w:proofErr w:type="gramEnd"/>
      <w:r w:rsidR="00DD70DC">
        <w:t xml:space="preserve"> the information that they require to complete a task, we are metaphorically stepping on the brakes of their learning (Elder</w:t>
      </w:r>
      <w:r w:rsidR="00765ADF">
        <w:t xml:space="preserve"> </w:t>
      </w:r>
      <w:r w:rsidR="00DD70DC">
        <w:t xml:space="preserve">&amp; Paul, 1998). </w:t>
      </w:r>
      <w:r w:rsidR="00552EEF">
        <w:t xml:space="preserve"> The thought process when problem-solving should be a continual one that leads from one question to another. </w:t>
      </w:r>
      <w:r w:rsidR="00223D94">
        <w:t>If question</w:t>
      </w:r>
      <w:r w:rsidR="006B1AF7">
        <w:t>i</w:t>
      </w:r>
      <w:r w:rsidR="00223D94">
        <w:t xml:space="preserve">ng is planned rigidly by the teacher with a set agenda, this may result in learners asking fewer questions and </w:t>
      </w:r>
      <w:r w:rsidR="00604AE0">
        <w:t xml:space="preserve">providing </w:t>
      </w:r>
      <w:r w:rsidR="00223D94">
        <w:t>undeveloped responses. Subsequently</w:t>
      </w:r>
      <w:r w:rsidR="00C72D9D">
        <w:t>,</w:t>
      </w:r>
      <w:r w:rsidR="00223D94">
        <w:t xml:space="preserve"> this </w:t>
      </w:r>
      <w:r w:rsidR="00C72D9D">
        <w:t>could</w:t>
      </w:r>
      <w:r w:rsidR="00223D94">
        <w:t xml:space="preserve"> lead to a lack of discussion with the teacher and their peers</w:t>
      </w:r>
      <w:r w:rsidR="003546C9">
        <w:t xml:space="preserve"> </w:t>
      </w:r>
      <w:r w:rsidR="006B1AF7">
        <w:t>(Capel et al., 2016)</w:t>
      </w:r>
      <w:r w:rsidR="00223D94">
        <w:t>.</w:t>
      </w:r>
    </w:p>
    <w:p w14:paraId="3ABB3B73" w14:textId="4A68ED98" w:rsidR="00EB5A0F" w:rsidRDefault="003A1055" w:rsidP="000A4E01">
      <w:r w:rsidRPr="006D1899">
        <w:t>Teachers</w:t>
      </w:r>
      <w:r w:rsidR="00EB5A0F" w:rsidRPr="006D1899">
        <w:t xml:space="preserve"> need to ask questions that pr</w:t>
      </w:r>
      <w:r w:rsidR="00D6703F" w:rsidRPr="006D1899">
        <w:t>ovide</w:t>
      </w:r>
      <w:r w:rsidR="00EB5A0F" w:rsidRPr="006D1899">
        <w:t xml:space="preserve"> students t</w:t>
      </w:r>
      <w:r w:rsidR="00F0553F">
        <w:t>he</w:t>
      </w:r>
      <w:r w:rsidR="00EB5A0F" w:rsidRPr="006D1899">
        <w:t xml:space="preserve"> </w:t>
      </w:r>
      <w:r w:rsidR="00D6703F" w:rsidRPr="006D1899">
        <w:t xml:space="preserve">opportunity to </w:t>
      </w:r>
      <w:r w:rsidR="00EB5A0F" w:rsidRPr="006D1899">
        <w:t xml:space="preserve">think and help </w:t>
      </w:r>
      <w:r w:rsidR="00D6703F" w:rsidRPr="006D1899">
        <w:t xml:space="preserve">guide the lesson through adjusting </w:t>
      </w:r>
      <w:r w:rsidR="00B5244B" w:rsidRPr="006D1899">
        <w:t xml:space="preserve">their </w:t>
      </w:r>
      <w:r w:rsidR="00D6703F" w:rsidRPr="006D1899">
        <w:t>instructions to meet the needs of the learners (Leahy et. al 2005)</w:t>
      </w:r>
      <w:r w:rsidR="00B5244B" w:rsidRPr="006D1899">
        <w:t>.</w:t>
      </w:r>
      <w:r w:rsidRPr="006D1899">
        <w:t xml:space="preserve"> Structuring these questions </w:t>
      </w:r>
      <w:r w:rsidR="00C8708B" w:rsidRPr="006D1899">
        <w:t>as discussion mid-way through a lesson and being responsive to the pupil</w:t>
      </w:r>
      <w:r w:rsidR="00B5244B" w:rsidRPr="006D1899">
        <w:t>’</w:t>
      </w:r>
      <w:r w:rsidR="00C8708B" w:rsidRPr="006D1899">
        <w:t>s needs can be very effective in providing the students with the information or guidance they need to develop their ideas further</w:t>
      </w:r>
      <w:r w:rsidR="004D41AC" w:rsidRPr="006D1899">
        <w:t>. That said, traditional questioning techniques</w:t>
      </w:r>
      <w:r w:rsidR="00B5244B" w:rsidRPr="006D1899">
        <w:t xml:space="preserve"> often provide a lack of engagement and to fully assess the needs of the class, participation is required from all students. For this reason, a </w:t>
      </w:r>
      <w:r w:rsidR="00F90147">
        <w:t>‘</w:t>
      </w:r>
      <w:r w:rsidR="00B5244B" w:rsidRPr="006D1899">
        <w:t>no hands up</w:t>
      </w:r>
      <w:r w:rsidR="00F90147">
        <w:t>’</w:t>
      </w:r>
      <w:r w:rsidR="00B5244B" w:rsidRPr="006D1899">
        <w:t xml:space="preserve"> strategy can be used to improve the engagement level, </w:t>
      </w:r>
      <w:r w:rsidR="00B5244B" w:rsidRPr="006D1899">
        <w:lastRenderedPageBreak/>
        <w:t>utilised alongside a method of random selection</w:t>
      </w:r>
      <w:r w:rsidR="00F0553F">
        <w:t>,</w:t>
      </w:r>
      <w:r w:rsidR="00B5244B" w:rsidRPr="006D1899">
        <w:t xml:space="preserve"> this also increases the fairness of selection in the classroom and minimise </w:t>
      </w:r>
      <w:r w:rsidR="009E6578">
        <w:t xml:space="preserve">the possibility of </w:t>
      </w:r>
      <w:r w:rsidR="00B5244B" w:rsidRPr="006D1899">
        <w:t>some students showing off (ibid.).</w:t>
      </w:r>
      <w:r w:rsidR="004D41AC" w:rsidRPr="006D1899">
        <w:t xml:space="preserve"> </w:t>
      </w:r>
      <w:r w:rsidR="00F90147">
        <w:t xml:space="preserve"> ‘No hands up’ </w:t>
      </w:r>
      <w:r w:rsidR="00795C5F">
        <w:t>means that, unless specifically asked to do so, learners know not to put there hands up if they know an answer to a question. All students are expected to answer at any time, even if they respond with ‘</w:t>
      </w:r>
      <w:r w:rsidR="00D46FED">
        <w:t xml:space="preserve">I </w:t>
      </w:r>
      <w:r w:rsidR="00795C5F">
        <w:t>don’t know’ (</w:t>
      </w:r>
      <w:r w:rsidR="00FE3B40">
        <w:t xml:space="preserve">Black et al., 2002; </w:t>
      </w:r>
      <w:r w:rsidR="00795C5F">
        <w:t>Black et al., 2003).</w:t>
      </w:r>
    </w:p>
    <w:p w14:paraId="4B0E15F7" w14:textId="04F01005" w:rsidR="008F10F6" w:rsidRPr="006D1899" w:rsidRDefault="007E26A9" w:rsidP="000A4E01">
      <w:r>
        <w:t>Wiliam</w:t>
      </w:r>
      <w:r w:rsidR="008F10F6">
        <w:t xml:space="preserve"> (201</w:t>
      </w:r>
      <w:r>
        <w:t>4</w:t>
      </w:r>
      <w:r w:rsidR="008F10F6">
        <w:t>) suggests that the ‘no hands up’ technique</w:t>
      </w:r>
      <w:r>
        <w:t xml:space="preserve"> </w:t>
      </w:r>
      <w:r w:rsidR="006831E7">
        <w:t>is the simplest way to improve classroom questioning.</w:t>
      </w:r>
      <w:r w:rsidR="00F04B64">
        <w:t xml:space="preserve"> </w:t>
      </w:r>
      <w:r w:rsidR="006831E7">
        <w:t>W</w:t>
      </w:r>
      <w:r w:rsidR="00F04B64">
        <w:t xml:space="preserve">ait time is required to allow the </w:t>
      </w:r>
      <w:r w:rsidR="006963A0">
        <w:t>‘</w:t>
      </w:r>
      <w:r w:rsidR="00F04B64">
        <w:t>no hands up</w:t>
      </w:r>
      <w:r w:rsidR="006963A0">
        <w:t>’</w:t>
      </w:r>
      <w:r w:rsidR="00F04B64">
        <w:t xml:space="preserve"> process to be fully </w:t>
      </w:r>
      <w:r w:rsidR="006963A0">
        <w:t>e</w:t>
      </w:r>
      <w:r w:rsidR="00F04B64">
        <w:t>ffective as this then provides all pu</w:t>
      </w:r>
      <w:r w:rsidR="00A8354C">
        <w:t>p</w:t>
      </w:r>
      <w:r w:rsidR="00F04B64">
        <w:t>ils</w:t>
      </w:r>
      <w:r w:rsidR="00A8354C">
        <w:t xml:space="preserve"> </w:t>
      </w:r>
      <w:r w:rsidR="00F04B64">
        <w:t>with the ability to formulate their ideas or thei</w:t>
      </w:r>
      <w:r w:rsidR="00A8354C">
        <w:t>r</w:t>
      </w:r>
      <w:r w:rsidR="00F04B64">
        <w:t xml:space="preserve"> opinion on the topic posed (</w:t>
      </w:r>
      <w:r w:rsidR="000838D7">
        <w:t xml:space="preserve">Allison &amp; Tharby, 2015; </w:t>
      </w:r>
      <w:r w:rsidR="00F04B64">
        <w:t xml:space="preserve">Webb &amp; Cox, 2007). </w:t>
      </w:r>
      <w:r w:rsidR="009258AD">
        <w:t>Research has shown that implementing</w:t>
      </w:r>
      <w:r w:rsidR="00A8354C">
        <w:t xml:space="preserve"> wait time with the </w:t>
      </w:r>
      <w:r w:rsidR="005F7576">
        <w:t>‘</w:t>
      </w:r>
      <w:r w:rsidR="00A8354C">
        <w:t>no hands up</w:t>
      </w:r>
      <w:r w:rsidR="005F7576">
        <w:t>’</w:t>
      </w:r>
      <w:r w:rsidR="00A8354C">
        <w:t xml:space="preserve"> strategy has</w:t>
      </w:r>
      <w:r w:rsidR="009258AD">
        <w:t xml:space="preserve"> increased pupil participation and the detail of extended answer provided by that pupil. It also has a positive effect on discussion as pu</w:t>
      </w:r>
      <w:r w:rsidR="001B734B">
        <w:t>p</w:t>
      </w:r>
      <w:r w:rsidR="009258AD">
        <w:t>ils are more likely to build or challenge the answers of other students (</w:t>
      </w:r>
      <w:r w:rsidR="00FE3B40">
        <w:t xml:space="preserve">Black et al., 2002; </w:t>
      </w:r>
      <w:r w:rsidR="00FF22F0">
        <w:t>Webb &amp; Cox, 2007</w:t>
      </w:r>
      <w:r w:rsidR="009258AD">
        <w:t xml:space="preserve">). </w:t>
      </w:r>
      <w:r w:rsidR="00A8354C">
        <w:t xml:space="preserve"> </w:t>
      </w:r>
      <w:r w:rsidR="00F04B64">
        <w:t xml:space="preserve">It is also suggested that </w:t>
      </w:r>
      <w:r w:rsidR="002F32F4">
        <w:t>‘</w:t>
      </w:r>
      <w:r w:rsidR="000A18C8">
        <w:t>n</w:t>
      </w:r>
      <w:r w:rsidR="00F04B64">
        <w:t>o hands up</w:t>
      </w:r>
      <w:r w:rsidR="002F32F4">
        <w:t>’</w:t>
      </w:r>
      <w:r w:rsidR="00F04B64">
        <w:t xml:space="preserve"> strategy on its own is not sufficient in </w:t>
      </w:r>
      <w:r w:rsidR="004E5FF6">
        <w:t>developing</w:t>
      </w:r>
      <w:r w:rsidR="00F04B64">
        <w:t xml:space="preserve"> pu</w:t>
      </w:r>
      <w:r w:rsidR="000A18C8">
        <w:t>pi</w:t>
      </w:r>
      <w:r w:rsidR="00F04B64">
        <w:t xml:space="preserve">ls thinking and that they need peer-discussion and time to work out answers to problems on their own first. </w:t>
      </w:r>
    </w:p>
    <w:p w14:paraId="02943908" w14:textId="40BD0FBA" w:rsidR="001B643D" w:rsidRDefault="00F04B64">
      <w:r>
        <w:t>Questio</w:t>
      </w:r>
      <w:r w:rsidR="0097358F">
        <w:t>n</w:t>
      </w:r>
      <w:r>
        <w:t>ing and dialogue in ICT classrooms shou</w:t>
      </w:r>
      <w:r w:rsidR="0097358F">
        <w:t>l</w:t>
      </w:r>
      <w:r>
        <w:t>d include strategies to support a</w:t>
      </w:r>
      <w:r w:rsidR="00D51A7C">
        <w:t>l</w:t>
      </w:r>
      <w:r>
        <w:t>l learners in revealing their ideas and encouraging group or whole-class discussion.</w:t>
      </w:r>
      <w:r w:rsidR="00EB4808">
        <w:t xml:space="preserve"> This can only be achieved if the question is posed prior to the name being drawn or selected. </w:t>
      </w:r>
      <w:r w:rsidR="00A2462B">
        <w:t>The difficult</w:t>
      </w:r>
      <w:r w:rsidR="005F7576">
        <w:t>y</w:t>
      </w:r>
      <w:r w:rsidR="00A2462B">
        <w:t xml:space="preserve"> though with posing the question is that it may be too difficult or too easy for the pupil who is randomly selected (Wiliam, 2014).</w:t>
      </w:r>
      <w:r w:rsidR="001B643D">
        <w:t xml:space="preserve"> </w:t>
      </w:r>
      <w:r w:rsidR="00605435">
        <w:t xml:space="preserve">A limitation with the use of lollipop sticks as a random selection tool is that once the stick has been selected, whether prior to the question being posed or after, the rest of the class </w:t>
      </w:r>
      <w:r w:rsidR="00605435" w:rsidRPr="004C3E1C">
        <w:t xml:space="preserve">‘switch off’. Therefore, the preparation of the </w:t>
      </w:r>
      <w:r w:rsidR="00830DFD">
        <w:t>statement</w:t>
      </w:r>
      <w:r w:rsidR="00605435" w:rsidRPr="004C3E1C">
        <w:t xml:space="preserve"> or question is just as important in ensuring classroom engagement </w:t>
      </w:r>
      <w:r w:rsidR="005F7576">
        <w:t>(</w:t>
      </w:r>
      <w:r w:rsidR="00605435" w:rsidRPr="004C3E1C">
        <w:t>Webb &amp; Cox, 2007). In this instance, a combination of AfL strategies are required.</w:t>
      </w:r>
      <w:r w:rsidR="00DF0A9B">
        <w:t xml:space="preserve"> </w:t>
      </w:r>
    </w:p>
    <w:p w14:paraId="70DBB57E" w14:textId="42535CBE" w:rsidR="00ED126C" w:rsidRPr="004C3E1C" w:rsidRDefault="005F7576">
      <w:r>
        <w:t xml:space="preserve">Lemov (2015) suggest that hands down cold calling is the ultimate unpredictability for classroom participation as it ensures that all students need to be ready to answer the question posed. It sends a very clear message that all learners should be attentive and involved in each discussion. </w:t>
      </w:r>
      <w:r w:rsidR="00546236">
        <w:t>Allison &amp; Tharby (2015) suggest that a benefit of randomised questioning, further to increased learner engagement, is a limitation to the chances of a teacher subconsciously excluding anyone in whole class questioning. With cold calling there is a possibility that the teacher may select pupils that</w:t>
      </w:r>
      <w:r w:rsidR="00A61D19">
        <w:t xml:space="preserve"> they know will have the correct answer. Therefore</w:t>
      </w:r>
      <w:r w:rsidR="002A22AA">
        <w:t>,</w:t>
      </w:r>
      <w:r w:rsidR="00A61D19">
        <w:t xml:space="preserve"> limiting the unpredictability of discussion and the possibility of wrong answers. It is important that all answers, including wrong responses can be used to develop understanding and make progress (Black et. al., 2002).</w:t>
      </w:r>
    </w:p>
    <w:p w14:paraId="6408539A" w14:textId="3F1138B9" w:rsidR="00F04B64" w:rsidRDefault="00F3700E">
      <w:r w:rsidRPr="004C3E1C">
        <w:t>O</w:t>
      </w:r>
      <w:r w:rsidR="00D32198" w:rsidRPr="004C3E1C">
        <w:t>ver the years many different questioning strategies have been developed and used in classrooms. There is not a one size fits all approach</w:t>
      </w:r>
      <w:r w:rsidR="008B2495" w:rsidRPr="004C3E1C">
        <w:t>; t</w:t>
      </w:r>
      <w:r w:rsidR="00D32198" w:rsidRPr="004C3E1C">
        <w:t>here are benefits and limitations to each</w:t>
      </w:r>
      <w:r w:rsidR="006D6652">
        <w:t xml:space="preserve"> </w:t>
      </w:r>
      <w:r w:rsidR="00102F04">
        <w:t xml:space="preserve">strategy. Research has suggested that many teachers do not plan </w:t>
      </w:r>
      <w:r w:rsidR="00394335">
        <w:t>questioning</w:t>
      </w:r>
      <w:r w:rsidR="00102F04">
        <w:t xml:space="preserve"> and dialogue in ways that support pupils learning (Black et al., 2002)</w:t>
      </w:r>
      <w:r w:rsidR="00FE3B40">
        <w:t xml:space="preserve">. This is usually linked to teachers waiting less than one second for pupil responses and predetermined ideas of the responses they would like to hear. </w:t>
      </w:r>
      <w:r w:rsidR="00394335">
        <w:t>To conclude, more effort is required in framing questions that are worth asking. Questions should be developed to support learners in navigating their own learning and critically developing their understanding</w:t>
      </w:r>
      <w:r w:rsidR="0038182C">
        <w:t>; each question should lead to further questions being asked.</w:t>
      </w:r>
      <w:r w:rsidR="00394335">
        <w:t xml:space="preserve"> </w:t>
      </w:r>
    </w:p>
    <w:p w14:paraId="6B191EF6" w14:textId="5B766A4D" w:rsidR="00F04B64" w:rsidRDefault="00F04B64"/>
    <w:p w14:paraId="68D8FBB0" w14:textId="673C8878" w:rsidR="00871525" w:rsidRDefault="00871525">
      <w:r>
        <w:br w:type="page"/>
      </w:r>
    </w:p>
    <w:p w14:paraId="17CB12BA" w14:textId="77D6D1DF" w:rsidR="00FE37B3" w:rsidRDefault="00FE37B3">
      <w:pPr>
        <w:rPr>
          <w:b/>
          <w:u w:val="single"/>
        </w:rPr>
      </w:pPr>
      <w:r w:rsidRPr="00FE37B3">
        <w:rPr>
          <w:b/>
          <w:u w:val="single"/>
        </w:rPr>
        <w:lastRenderedPageBreak/>
        <w:t>School</w:t>
      </w:r>
      <w:r>
        <w:rPr>
          <w:b/>
          <w:u w:val="single"/>
        </w:rPr>
        <w:t xml:space="preserve"> policy</w:t>
      </w:r>
      <w:r w:rsidR="002C7232">
        <w:rPr>
          <w:b/>
          <w:u w:val="single"/>
        </w:rPr>
        <w:t xml:space="preserve"> and </w:t>
      </w:r>
      <w:r w:rsidR="004F76CE">
        <w:rPr>
          <w:b/>
          <w:u w:val="single"/>
        </w:rPr>
        <w:t>practice</w:t>
      </w:r>
      <w:r>
        <w:rPr>
          <w:b/>
          <w:u w:val="single"/>
        </w:rPr>
        <w:t xml:space="preserve"> AfL</w:t>
      </w:r>
    </w:p>
    <w:p w14:paraId="72A8ACFE" w14:textId="52A25FE5" w:rsidR="00FE37B3" w:rsidRDefault="00FE37B3"/>
    <w:p w14:paraId="0A210B2A" w14:textId="02822673" w:rsidR="0025040E" w:rsidRDefault="00B415DF">
      <w:r>
        <w:t xml:space="preserve">School X has a well-developed approach to ensuring AfL is incorporated throughout their practice. This is outlined in key school documentation; which is available to view online for parents and carers. In </w:t>
      </w:r>
      <w:r w:rsidR="00A61063">
        <w:t>the</w:t>
      </w:r>
      <w:r>
        <w:t xml:space="preserve"> recent Estyn inspection </w:t>
      </w:r>
      <w:r w:rsidR="00A61063">
        <w:t xml:space="preserve">report </w:t>
      </w:r>
      <w:r w:rsidR="000758A5">
        <w:t xml:space="preserve">the school were commended for their consistent approach </w:t>
      </w:r>
      <w:r w:rsidR="001D363F">
        <w:t xml:space="preserve">to questioning </w:t>
      </w:r>
      <w:r w:rsidR="00CE697D">
        <w:t>skilfully to develop pupils thinking</w:t>
      </w:r>
      <w:r w:rsidR="0051015F">
        <w:t xml:space="preserve">, improving the knowledge, skills and understanding of the pupils </w:t>
      </w:r>
      <w:r w:rsidR="00CE697D">
        <w:t>(Estyn, 2017).</w:t>
      </w:r>
    </w:p>
    <w:p w14:paraId="5192902E" w14:textId="6C76A7EC" w:rsidR="00724392" w:rsidRDefault="00724392">
      <w:r>
        <w:t xml:space="preserve">Assessment for learning </w:t>
      </w:r>
      <w:r w:rsidR="005637AA">
        <w:t xml:space="preserve">should be </w:t>
      </w:r>
      <w:r w:rsidR="00681AE8">
        <w:t>an informal process, embedded in all aspects of teaching. The inclusion of AfL should be natural process to allow all teachers to still provide diverse and individual lessons that reflect their ow</w:t>
      </w:r>
      <w:r w:rsidR="002276D5">
        <w:t>n</w:t>
      </w:r>
      <w:r w:rsidR="00681AE8">
        <w:t xml:space="preserve"> teaching style (Black et al</w:t>
      </w:r>
      <w:r w:rsidR="008679D2">
        <w:t>.</w:t>
      </w:r>
      <w:r w:rsidR="00681AE8">
        <w:t xml:space="preserve">, 2003).  This is something that is evident in school X, </w:t>
      </w:r>
      <w:r w:rsidR="002276D5">
        <w:t>across multiple departments and in most practice that I have observed within the ICT department.</w:t>
      </w:r>
    </w:p>
    <w:p w14:paraId="7915A43B" w14:textId="4DEE2C7D" w:rsidR="005A5116" w:rsidRDefault="00A211C8">
      <w:r>
        <w:t xml:space="preserve">The </w:t>
      </w:r>
      <w:r w:rsidR="001B3BC4">
        <w:t>school’s</w:t>
      </w:r>
      <w:r>
        <w:t xml:space="preserve"> </w:t>
      </w:r>
      <w:r w:rsidR="001B3BC4">
        <w:t>A</w:t>
      </w:r>
      <w:r>
        <w:t xml:space="preserve">ssessment </w:t>
      </w:r>
      <w:r w:rsidR="001B3BC4">
        <w:t>P</w:t>
      </w:r>
      <w:r w:rsidR="00B25399">
        <w:t xml:space="preserve">olicy supports the United Nations Convention on the Rights of the Child, </w:t>
      </w:r>
      <w:r w:rsidR="00D374C2">
        <w:t>Article</w:t>
      </w:r>
      <w:r w:rsidR="00214F90">
        <w:t>’s</w:t>
      </w:r>
      <w:r w:rsidR="00B25399">
        <w:t xml:space="preserve"> 3, 12 and 28, these </w:t>
      </w:r>
      <w:r w:rsidR="00214F90">
        <w:t>A</w:t>
      </w:r>
      <w:r w:rsidR="00B25399">
        <w:t>rticle</w:t>
      </w:r>
      <w:r w:rsidR="00214F90">
        <w:t>’</w:t>
      </w:r>
      <w:r w:rsidR="00B25399">
        <w:t>s support the best interest</w:t>
      </w:r>
      <w:r w:rsidR="000C75A9">
        <w:t>s</w:t>
      </w:r>
      <w:r w:rsidR="00B25399">
        <w:t xml:space="preserve"> of the child alongside a respect for the views of the child and the right to education. Article 12 suggests that ‘every child has the right to express their views, feelings and wishes in all matters affecting them, and to have their views considered and taken seriously’</w:t>
      </w:r>
      <w:r w:rsidR="008E6F98">
        <w:t xml:space="preserve"> (Unicef, 2018)</w:t>
      </w:r>
      <w:r w:rsidR="00B25399">
        <w:t xml:space="preserve">. </w:t>
      </w:r>
      <w:r w:rsidR="005A5116">
        <w:t>In terms of teaching it is important that all pupils contribute to class discussions and have their views heard</w:t>
      </w:r>
      <w:r w:rsidR="000C75A9">
        <w:t>; it is vital that all pupils participate in lessons and feel that their contribution is valued.</w:t>
      </w:r>
    </w:p>
    <w:p w14:paraId="5996E6DB" w14:textId="50CEDD24" w:rsidR="00697305" w:rsidRDefault="00697305">
      <w:r>
        <w:t xml:space="preserve">There is not a </w:t>
      </w:r>
      <w:r w:rsidR="00142C6A">
        <w:t>policy specifically related to questioning within school</w:t>
      </w:r>
      <w:r w:rsidR="00A37549">
        <w:t xml:space="preserve"> X</w:t>
      </w:r>
      <w:r w:rsidR="00142C6A">
        <w:t xml:space="preserve"> or the ICT department</w:t>
      </w:r>
      <w:r w:rsidR="00062DD5">
        <w:t>.</w:t>
      </w:r>
      <w:r w:rsidR="00142C6A">
        <w:t xml:space="preserve"> </w:t>
      </w:r>
      <w:r w:rsidR="00062DD5">
        <w:t>H</w:t>
      </w:r>
      <w:r w:rsidR="00142C6A">
        <w:t>owever</w:t>
      </w:r>
      <w:r w:rsidR="00062DD5">
        <w:t>,</w:t>
      </w:r>
      <w:r w:rsidR="00142C6A">
        <w:t xml:space="preserve"> for the past cou</w:t>
      </w:r>
      <w:r w:rsidR="001D6988">
        <w:t>p</w:t>
      </w:r>
      <w:r w:rsidR="00142C6A">
        <w:t xml:space="preserve">le of years a ‘no hands up’ approach has been </w:t>
      </w:r>
      <w:r w:rsidR="00A37549">
        <w:t xml:space="preserve">verbally agreed and </w:t>
      </w:r>
      <w:r w:rsidR="00142C6A">
        <w:t>utilised</w:t>
      </w:r>
      <w:r w:rsidR="00A37549">
        <w:t xml:space="preserve"> </w:t>
      </w:r>
      <w:r w:rsidR="00142C6A">
        <w:t>to allow all pupils to contribute to lessons. This approach as d</w:t>
      </w:r>
      <w:r w:rsidR="00062DD5">
        <w:t>iscuss</w:t>
      </w:r>
      <w:r w:rsidR="00142C6A">
        <w:t xml:space="preserve">ed by </w:t>
      </w:r>
      <w:r w:rsidR="00F30B6F">
        <w:t>Wiliam</w:t>
      </w:r>
      <w:r w:rsidR="00142C6A">
        <w:t xml:space="preserve"> (201</w:t>
      </w:r>
      <w:r w:rsidR="00F30B6F">
        <w:t>4</w:t>
      </w:r>
      <w:r w:rsidR="00142C6A">
        <w:t xml:space="preserve">) encourages pupils to stay engaged and participate in all areas of questioning and discussion within the lesson. </w:t>
      </w:r>
      <w:r w:rsidR="00062DD5">
        <w:t>This also ensures that those dominating pupils can contribute but not control the lesson in its entirety.</w:t>
      </w:r>
      <w:r w:rsidR="008B4650">
        <w:t xml:space="preserve"> It is helpful in ensuring a balanced view of the understanding of the class in relation to the scheme of work or content of the lesson.</w:t>
      </w:r>
      <w:r w:rsidR="00005EAF">
        <w:t xml:space="preserve"> Within school X pupils typically relate this strategy </w:t>
      </w:r>
      <w:r w:rsidR="00A8011E">
        <w:t xml:space="preserve">of ‘no hands up’ with lollipop sticks, </w:t>
      </w:r>
      <w:r w:rsidR="00005EAF">
        <w:t>to their lessons within the Mathematics department.</w:t>
      </w:r>
    </w:p>
    <w:p w14:paraId="55321CB5" w14:textId="2FE65BD3" w:rsidR="00FE37B3" w:rsidRDefault="001628E2">
      <w:r>
        <w:t xml:space="preserve">This approach within the </w:t>
      </w:r>
      <w:r w:rsidR="008B4650">
        <w:t xml:space="preserve">ICT </w:t>
      </w:r>
      <w:r>
        <w:t>department alongside differentiation allows all pupils to stretch themselves, the inclusive questioning develops all pupils by targeting questions at an appropriate level to each individual pupil and utilising other pupils to build on answers and encourage discussion about a topic or project.</w:t>
      </w:r>
      <w:r w:rsidR="004A65FD">
        <w:t xml:space="preserve"> It is fair to say that School X has established practice and positive expectations to challenge all pupils, including those more able and talented (MAT) pupils. On this basis, the </w:t>
      </w:r>
      <w:r w:rsidR="00971BAC">
        <w:t>intervention</w:t>
      </w:r>
      <w:r w:rsidR="004A65FD">
        <w:t xml:space="preserve"> will look to see if the development of questioning can have a positive </w:t>
      </w:r>
      <w:r w:rsidR="005207D1">
        <w:t>e</w:t>
      </w:r>
      <w:r w:rsidR="004A65FD">
        <w:t xml:space="preserve">ffect on </w:t>
      </w:r>
      <w:r w:rsidR="005207D1">
        <w:t xml:space="preserve">both MAT and </w:t>
      </w:r>
      <w:r w:rsidR="004A65FD">
        <w:t xml:space="preserve">lower ability pupils. </w:t>
      </w:r>
    </w:p>
    <w:p w14:paraId="5BF2E1AB" w14:textId="4EA79750" w:rsidR="00A211C8" w:rsidRDefault="001F2EDE">
      <w:r>
        <w:t>The department improvement plan</w:t>
      </w:r>
      <w:r w:rsidR="00C40B35">
        <w:t xml:space="preserve"> (DIP)</w:t>
      </w:r>
      <w:r>
        <w:t xml:space="preserve"> for the ICT department discusses the need for an all</w:t>
      </w:r>
      <w:r w:rsidR="007E333F">
        <w:t>-</w:t>
      </w:r>
      <w:r>
        <w:t xml:space="preserve">inclusive challenge approach in all lessons insuring </w:t>
      </w:r>
      <w:r w:rsidR="009277EB">
        <w:t>p</w:t>
      </w:r>
      <w:r>
        <w:t xml:space="preserve">upils are stretched and </w:t>
      </w:r>
      <w:r w:rsidR="0042046E">
        <w:t>encouraged</w:t>
      </w:r>
      <w:r>
        <w:t xml:space="preserve"> to achieve their full potential. Within the DIP there are also mentions of thinking time to allow for further </w:t>
      </w:r>
      <w:r w:rsidR="00E72117">
        <w:t xml:space="preserve">full class inclusion, as suggested by </w:t>
      </w:r>
      <w:r w:rsidR="00DA3B00">
        <w:t>Black et al.</w:t>
      </w:r>
      <w:r w:rsidR="009277EB">
        <w:t xml:space="preserve"> (</w:t>
      </w:r>
      <w:r w:rsidR="0042046E">
        <w:t>200</w:t>
      </w:r>
      <w:r w:rsidR="00DA3B00">
        <w:t>2</w:t>
      </w:r>
      <w:r w:rsidR="009277EB">
        <w:t>) it is an important part of questioning and discussion to allow sufficient time for pupils to think before they</w:t>
      </w:r>
      <w:r w:rsidR="00A03CC6">
        <w:t xml:space="preserve"> are expected to respond</w:t>
      </w:r>
      <w:r w:rsidR="0042046E">
        <w:t>;</w:t>
      </w:r>
      <w:r w:rsidR="00A03CC6">
        <w:t xml:space="preserve"> </w:t>
      </w:r>
      <w:r w:rsidR="0042046E">
        <w:t>i</w:t>
      </w:r>
      <w:r w:rsidR="00A03CC6">
        <w:t>t is suggested that thinking time improves whole class participation.</w:t>
      </w:r>
    </w:p>
    <w:p w14:paraId="41C89827" w14:textId="77777777" w:rsidR="0068064A" w:rsidRPr="00FE37B3" w:rsidRDefault="0068064A"/>
    <w:p w14:paraId="2F544542" w14:textId="77777777" w:rsidR="00871525" w:rsidRDefault="00871525">
      <w:pPr>
        <w:rPr>
          <w:b/>
          <w:u w:val="single"/>
        </w:rPr>
      </w:pPr>
      <w:r>
        <w:rPr>
          <w:b/>
          <w:u w:val="single"/>
        </w:rPr>
        <w:br w:type="page"/>
      </w:r>
    </w:p>
    <w:p w14:paraId="18E3351A" w14:textId="436FB3DF" w:rsidR="00691ACD" w:rsidRDefault="00691ACD">
      <w:pPr>
        <w:rPr>
          <w:b/>
          <w:u w:val="single"/>
        </w:rPr>
      </w:pPr>
      <w:r w:rsidRPr="00FE37B3">
        <w:rPr>
          <w:b/>
          <w:u w:val="single"/>
        </w:rPr>
        <w:lastRenderedPageBreak/>
        <w:t>Method</w:t>
      </w:r>
      <w:r w:rsidR="00FE37B3" w:rsidRPr="00FE37B3">
        <w:rPr>
          <w:b/>
          <w:u w:val="single"/>
        </w:rPr>
        <w:t>ology</w:t>
      </w:r>
      <w:r w:rsidR="00711542">
        <w:rPr>
          <w:b/>
          <w:u w:val="single"/>
        </w:rPr>
        <w:t xml:space="preserve"> and Ethics</w:t>
      </w:r>
    </w:p>
    <w:p w14:paraId="5674F876" w14:textId="77777777" w:rsidR="0068064A" w:rsidRDefault="0068064A" w:rsidP="00691ACD">
      <w:pPr>
        <w:rPr>
          <w:rFonts w:cstheme="minorHAnsi"/>
        </w:rPr>
      </w:pPr>
    </w:p>
    <w:p w14:paraId="4C40B5A1" w14:textId="3A8F4BA8" w:rsidR="00691ACD" w:rsidRDefault="00691ACD" w:rsidP="00691ACD">
      <w:pPr>
        <w:rPr>
          <w:rFonts w:cstheme="minorHAnsi"/>
          <w:color w:val="FF0000"/>
        </w:rPr>
      </w:pPr>
      <w:r w:rsidRPr="008E32A6">
        <w:rPr>
          <w:rFonts w:cstheme="minorHAnsi"/>
        </w:rPr>
        <w:t>T</w:t>
      </w:r>
      <w:r w:rsidRPr="002A6243">
        <w:rPr>
          <w:rFonts w:cstheme="minorHAnsi"/>
        </w:rPr>
        <w:t xml:space="preserve">his is an action research </w:t>
      </w:r>
      <w:r w:rsidR="00B909EF">
        <w:rPr>
          <w:rFonts w:cstheme="minorHAnsi"/>
        </w:rPr>
        <w:t>study</w:t>
      </w:r>
      <w:r w:rsidRPr="002A6243">
        <w:rPr>
          <w:rFonts w:cstheme="minorHAnsi"/>
        </w:rPr>
        <w:t xml:space="preserve"> in line </w:t>
      </w:r>
      <w:r w:rsidRPr="005762B8">
        <w:rPr>
          <w:rFonts w:cstheme="minorHAnsi"/>
        </w:rPr>
        <w:t xml:space="preserve">with normal classroom practice. </w:t>
      </w:r>
      <w:r w:rsidR="00301E98">
        <w:rPr>
          <w:rFonts w:cstheme="minorHAnsi"/>
        </w:rPr>
        <w:t>The</w:t>
      </w:r>
      <w:r w:rsidRPr="005762B8">
        <w:rPr>
          <w:rFonts w:cstheme="minorHAnsi"/>
        </w:rPr>
        <w:t xml:space="preserve"> research stud</w:t>
      </w:r>
      <w:r w:rsidR="00301E98">
        <w:rPr>
          <w:rFonts w:cstheme="minorHAnsi"/>
        </w:rPr>
        <w:t>ie</w:t>
      </w:r>
      <w:r w:rsidR="00B909EF">
        <w:rPr>
          <w:rFonts w:cstheme="minorHAnsi"/>
        </w:rPr>
        <w:t>d</w:t>
      </w:r>
      <w:r w:rsidRPr="005762B8">
        <w:rPr>
          <w:rFonts w:cstheme="minorHAnsi"/>
        </w:rPr>
        <w:t xml:space="preserve"> two separate </w:t>
      </w:r>
      <w:r w:rsidR="0025559A">
        <w:rPr>
          <w:rFonts w:cstheme="minorHAnsi"/>
        </w:rPr>
        <w:t>Y</w:t>
      </w:r>
      <w:r w:rsidRPr="005762B8">
        <w:rPr>
          <w:rFonts w:cstheme="minorHAnsi"/>
        </w:rPr>
        <w:t>ear 7 classes</w:t>
      </w:r>
      <w:r w:rsidR="005762B8" w:rsidRPr="005762B8">
        <w:rPr>
          <w:rFonts w:cstheme="minorHAnsi"/>
        </w:rPr>
        <w:t xml:space="preserve"> of mixed ability</w:t>
      </w:r>
      <w:r w:rsidR="00486856">
        <w:rPr>
          <w:rFonts w:cstheme="minorHAnsi"/>
        </w:rPr>
        <w:t xml:space="preserve"> over </w:t>
      </w:r>
      <w:r w:rsidR="009933EB">
        <w:rPr>
          <w:rFonts w:cstheme="minorHAnsi"/>
        </w:rPr>
        <w:t>four</w:t>
      </w:r>
      <w:r w:rsidR="00486856">
        <w:rPr>
          <w:rFonts w:cstheme="minorHAnsi"/>
        </w:rPr>
        <w:t xml:space="preserve"> lessons. This </w:t>
      </w:r>
      <w:r w:rsidR="00D70DFE">
        <w:rPr>
          <w:rFonts w:cstheme="minorHAnsi"/>
        </w:rPr>
        <w:t>wa</w:t>
      </w:r>
      <w:r w:rsidR="00486856">
        <w:rPr>
          <w:rFonts w:cstheme="minorHAnsi"/>
        </w:rPr>
        <w:t xml:space="preserve">s not an ideal timescale as most interventions require a longer </w:t>
      </w:r>
      <w:r w:rsidR="008D1DD0">
        <w:rPr>
          <w:rFonts w:cstheme="minorHAnsi"/>
        </w:rPr>
        <w:t xml:space="preserve">extended </w:t>
      </w:r>
      <w:r w:rsidR="00486856">
        <w:rPr>
          <w:rFonts w:cstheme="minorHAnsi"/>
        </w:rPr>
        <w:t xml:space="preserve">period to establish if any significant change has been made </w:t>
      </w:r>
      <w:r w:rsidR="008D1DD0">
        <w:rPr>
          <w:rFonts w:cstheme="minorHAnsi"/>
        </w:rPr>
        <w:t>(</w:t>
      </w:r>
      <w:r w:rsidR="00486856">
        <w:rPr>
          <w:rFonts w:cstheme="minorHAnsi"/>
        </w:rPr>
        <w:t>Bryman</w:t>
      </w:r>
      <w:r w:rsidR="008D1DD0">
        <w:rPr>
          <w:rFonts w:cstheme="minorHAnsi"/>
        </w:rPr>
        <w:t xml:space="preserve">, </w:t>
      </w:r>
      <w:r w:rsidR="00486856">
        <w:rPr>
          <w:rFonts w:cstheme="minorHAnsi"/>
        </w:rPr>
        <w:t>1989)</w:t>
      </w:r>
      <w:r w:rsidR="00D5180D">
        <w:rPr>
          <w:rFonts w:cstheme="minorHAnsi"/>
        </w:rPr>
        <w:t>.</w:t>
      </w:r>
      <w:r w:rsidR="00486856">
        <w:rPr>
          <w:rFonts w:cstheme="minorHAnsi"/>
        </w:rPr>
        <w:t xml:space="preserve"> However, due to time constraints and timetabling it was the only possible allocation of time.</w:t>
      </w:r>
      <w:r w:rsidR="00301E98">
        <w:rPr>
          <w:rFonts w:cstheme="minorHAnsi"/>
        </w:rPr>
        <w:t xml:space="preserve"> The focus of the questioning strategy ‘no hands up’ was used in plenaries and starters to allow full class participation, </w:t>
      </w:r>
      <w:r w:rsidR="00245498">
        <w:rPr>
          <w:rFonts w:cstheme="minorHAnsi"/>
        </w:rPr>
        <w:t>interaction</w:t>
      </w:r>
      <w:r w:rsidR="00301E98">
        <w:rPr>
          <w:rFonts w:cstheme="minorHAnsi"/>
        </w:rPr>
        <w:t xml:space="preserve"> and </w:t>
      </w:r>
      <w:r w:rsidR="00DA5CFB">
        <w:rPr>
          <w:rFonts w:cstheme="minorHAnsi"/>
        </w:rPr>
        <w:t xml:space="preserve">to </w:t>
      </w:r>
      <w:r w:rsidR="00301E98">
        <w:rPr>
          <w:rFonts w:cstheme="minorHAnsi"/>
        </w:rPr>
        <w:t xml:space="preserve">ensure accessibility to all. </w:t>
      </w:r>
    </w:p>
    <w:p w14:paraId="448F477C" w14:textId="1ED44FE9" w:rsidR="00711542" w:rsidRPr="00711542" w:rsidRDefault="00711542" w:rsidP="00691ACD">
      <w:pPr>
        <w:rPr>
          <w:rFonts w:cstheme="minorHAnsi"/>
        </w:rPr>
      </w:pPr>
      <w:r>
        <w:rPr>
          <w:rFonts w:cstheme="minorHAnsi"/>
        </w:rPr>
        <w:t>The idea of action research came from social psychologist Kurt Lewin. Lewin (1946) suggested that an action cycle made up of a spiral of steps would lead to continual reflection on practice and sustained change. Lewin argued that research that produced only books</w:t>
      </w:r>
      <w:r w:rsidR="00E93D42">
        <w:rPr>
          <w:rFonts w:cstheme="minorHAnsi"/>
        </w:rPr>
        <w:t xml:space="preserve"> or reports was not sufficient; </w:t>
      </w:r>
      <w:r w:rsidR="00B930D4">
        <w:rPr>
          <w:rFonts w:cstheme="minorHAnsi"/>
        </w:rPr>
        <w:t>typically</w:t>
      </w:r>
      <w:r w:rsidR="004C2E82">
        <w:rPr>
          <w:rFonts w:cstheme="minorHAnsi"/>
        </w:rPr>
        <w:t>,</w:t>
      </w:r>
      <w:r w:rsidR="00B930D4">
        <w:rPr>
          <w:rFonts w:cstheme="minorHAnsi"/>
        </w:rPr>
        <w:t xml:space="preserve"> only </w:t>
      </w:r>
      <w:r w:rsidR="00E93D42">
        <w:rPr>
          <w:rFonts w:cstheme="minorHAnsi"/>
        </w:rPr>
        <w:t xml:space="preserve">a cycle of planning, action and fact-finding built on a foundation of reflection </w:t>
      </w:r>
      <w:r w:rsidR="00382482">
        <w:rPr>
          <w:rFonts w:cstheme="minorHAnsi"/>
        </w:rPr>
        <w:t xml:space="preserve">about the initial problem would lead to </w:t>
      </w:r>
      <w:r w:rsidR="000E253D">
        <w:rPr>
          <w:rFonts w:cstheme="minorHAnsi"/>
        </w:rPr>
        <w:t>improvement</w:t>
      </w:r>
      <w:r w:rsidR="00382482">
        <w:rPr>
          <w:rFonts w:cstheme="minorHAnsi"/>
        </w:rPr>
        <w:t>.</w:t>
      </w:r>
      <w:r w:rsidR="00B77B00">
        <w:rPr>
          <w:rFonts w:cstheme="minorHAnsi"/>
        </w:rPr>
        <w:t xml:space="preserve"> This approach </w:t>
      </w:r>
      <w:r w:rsidR="00E567AC">
        <w:rPr>
          <w:rFonts w:cstheme="minorHAnsi"/>
        </w:rPr>
        <w:t>I</w:t>
      </w:r>
      <w:r w:rsidR="00B77B00">
        <w:rPr>
          <w:rFonts w:cstheme="minorHAnsi"/>
        </w:rPr>
        <w:t xml:space="preserve">s followed roughly </w:t>
      </w:r>
      <w:r w:rsidR="00D14F22">
        <w:rPr>
          <w:rFonts w:cstheme="minorHAnsi"/>
        </w:rPr>
        <w:t xml:space="preserve">with this investigation, </w:t>
      </w:r>
      <w:r w:rsidR="00B77B00">
        <w:rPr>
          <w:rFonts w:cstheme="minorHAnsi"/>
        </w:rPr>
        <w:t>where we only implement the method cycle once.</w:t>
      </w:r>
      <w:r w:rsidR="00382482">
        <w:rPr>
          <w:rFonts w:cstheme="minorHAnsi"/>
        </w:rPr>
        <w:t xml:space="preserve"> </w:t>
      </w:r>
    </w:p>
    <w:p w14:paraId="6984BC73" w14:textId="58A5AB7A" w:rsidR="00691ACD" w:rsidRPr="00842DF6" w:rsidRDefault="00691ACD" w:rsidP="00691ACD">
      <w:pPr>
        <w:pStyle w:val="paragraph"/>
        <w:spacing w:before="0" w:after="0"/>
        <w:textAlignment w:val="baseline"/>
        <w:rPr>
          <w:rFonts w:asciiTheme="minorHAnsi" w:hAnsiTheme="minorHAnsi" w:cstheme="minorHAnsi"/>
          <w:sz w:val="22"/>
          <w:szCs w:val="22"/>
        </w:rPr>
      </w:pPr>
      <w:r w:rsidRPr="00842DF6">
        <w:rPr>
          <w:rStyle w:val="normaltextrun"/>
          <w:rFonts w:asciiTheme="minorHAnsi" w:hAnsiTheme="minorHAnsi" w:cstheme="minorHAnsi"/>
          <w:sz w:val="22"/>
          <w:szCs w:val="22"/>
        </w:rPr>
        <w:t xml:space="preserve">The </w:t>
      </w:r>
      <w:r w:rsidR="00CF3B9F">
        <w:rPr>
          <w:rStyle w:val="normaltextrun"/>
          <w:rFonts w:asciiTheme="minorHAnsi" w:hAnsiTheme="minorHAnsi" w:cstheme="minorHAnsi"/>
          <w:sz w:val="22"/>
          <w:szCs w:val="22"/>
        </w:rPr>
        <w:t>investigation looks at</w:t>
      </w:r>
      <w:r w:rsidRPr="00842DF6">
        <w:rPr>
          <w:rStyle w:val="normaltextrun"/>
          <w:rFonts w:asciiTheme="minorHAnsi" w:hAnsiTheme="minorHAnsi" w:cstheme="minorHAnsi"/>
          <w:sz w:val="22"/>
          <w:szCs w:val="22"/>
        </w:rPr>
        <w:t xml:space="preserve"> the teaching of the basics of programming, using educational software Microsoft Kodu. Pupils w</w:t>
      </w:r>
      <w:r w:rsidR="004A27A1">
        <w:rPr>
          <w:rStyle w:val="normaltextrun"/>
          <w:rFonts w:asciiTheme="minorHAnsi" w:hAnsiTheme="minorHAnsi" w:cstheme="minorHAnsi"/>
          <w:sz w:val="22"/>
          <w:szCs w:val="22"/>
        </w:rPr>
        <w:t>ere</w:t>
      </w:r>
      <w:r w:rsidRPr="00842DF6">
        <w:rPr>
          <w:rStyle w:val="normaltextrun"/>
          <w:rFonts w:asciiTheme="minorHAnsi" w:hAnsiTheme="minorHAnsi" w:cstheme="minorHAnsi"/>
          <w:sz w:val="22"/>
          <w:szCs w:val="22"/>
        </w:rPr>
        <w:t xml:space="preserve"> set a task to create a game with criteria</w:t>
      </w:r>
      <w:r w:rsidR="008A08BD">
        <w:rPr>
          <w:rStyle w:val="normaltextrun"/>
          <w:rFonts w:asciiTheme="minorHAnsi" w:hAnsiTheme="minorHAnsi" w:cstheme="minorHAnsi"/>
          <w:sz w:val="22"/>
          <w:szCs w:val="22"/>
        </w:rPr>
        <w:t>, t</w:t>
      </w:r>
      <w:r w:rsidR="004A27A1">
        <w:rPr>
          <w:rStyle w:val="normaltextrun"/>
          <w:rFonts w:asciiTheme="minorHAnsi" w:hAnsiTheme="minorHAnsi" w:cstheme="minorHAnsi"/>
          <w:sz w:val="22"/>
          <w:szCs w:val="22"/>
        </w:rPr>
        <w:t>hey were assessed on three areas: environment, character and gameplay</w:t>
      </w:r>
      <w:r w:rsidR="00521898">
        <w:rPr>
          <w:rStyle w:val="normaltextrun"/>
          <w:rFonts w:asciiTheme="minorHAnsi" w:hAnsiTheme="minorHAnsi" w:cstheme="minorHAnsi"/>
          <w:sz w:val="22"/>
          <w:szCs w:val="22"/>
        </w:rPr>
        <w:t>; s</w:t>
      </w:r>
      <w:r w:rsidR="00863653">
        <w:rPr>
          <w:rStyle w:val="normaltextrun"/>
          <w:rFonts w:asciiTheme="minorHAnsi" w:hAnsiTheme="minorHAnsi" w:cstheme="minorHAnsi"/>
          <w:sz w:val="22"/>
          <w:szCs w:val="22"/>
        </w:rPr>
        <w:t xml:space="preserve">imply emphasizing the fact there were no specific guidelines to follow. </w:t>
      </w:r>
      <w:r w:rsidR="009D3A10">
        <w:rPr>
          <w:rStyle w:val="normaltextrun"/>
          <w:rFonts w:asciiTheme="minorHAnsi" w:hAnsiTheme="minorHAnsi" w:cstheme="minorHAnsi"/>
          <w:sz w:val="22"/>
          <w:szCs w:val="22"/>
        </w:rPr>
        <w:t>The</w:t>
      </w:r>
      <w:r w:rsidRPr="00842DF6">
        <w:rPr>
          <w:rStyle w:val="normaltextrun"/>
          <w:rFonts w:asciiTheme="minorHAnsi" w:hAnsiTheme="minorHAnsi" w:cstheme="minorHAnsi"/>
          <w:sz w:val="22"/>
          <w:szCs w:val="22"/>
        </w:rPr>
        <w:t xml:space="preserve"> class w</w:t>
      </w:r>
      <w:r w:rsidR="004A27A1">
        <w:rPr>
          <w:rStyle w:val="normaltextrun"/>
          <w:rFonts w:asciiTheme="minorHAnsi" w:hAnsiTheme="minorHAnsi" w:cstheme="minorHAnsi"/>
          <w:sz w:val="22"/>
          <w:szCs w:val="22"/>
        </w:rPr>
        <w:t>ere</w:t>
      </w:r>
      <w:r w:rsidRPr="00842DF6">
        <w:rPr>
          <w:rStyle w:val="normaltextrun"/>
          <w:rFonts w:asciiTheme="minorHAnsi" w:hAnsiTheme="minorHAnsi" w:cstheme="minorHAnsi"/>
          <w:sz w:val="22"/>
          <w:szCs w:val="22"/>
        </w:rPr>
        <w:t xml:space="preserve"> given the instructions and the programming code w</w:t>
      </w:r>
      <w:r w:rsidR="004A27A1">
        <w:rPr>
          <w:rStyle w:val="normaltextrun"/>
          <w:rFonts w:asciiTheme="minorHAnsi" w:hAnsiTheme="minorHAnsi" w:cstheme="minorHAnsi"/>
          <w:sz w:val="22"/>
          <w:szCs w:val="22"/>
        </w:rPr>
        <w:t>as</w:t>
      </w:r>
      <w:r w:rsidRPr="00842DF6">
        <w:rPr>
          <w:rStyle w:val="normaltextrun"/>
          <w:rFonts w:asciiTheme="minorHAnsi" w:hAnsiTheme="minorHAnsi" w:cstheme="minorHAnsi"/>
          <w:sz w:val="22"/>
          <w:szCs w:val="22"/>
        </w:rPr>
        <w:t xml:space="preserve"> explained. In addition to this, the </w:t>
      </w:r>
      <w:r w:rsidR="004A27A1">
        <w:rPr>
          <w:rStyle w:val="normaltextrun"/>
          <w:rFonts w:asciiTheme="minorHAnsi" w:hAnsiTheme="minorHAnsi" w:cstheme="minorHAnsi"/>
          <w:sz w:val="22"/>
          <w:szCs w:val="22"/>
        </w:rPr>
        <w:t>class</w:t>
      </w:r>
      <w:r w:rsidRPr="00842DF6">
        <w:rPr>
          <w:rStyle w:val="normaltextrun"/>
          <w:rFonts w:asciiTheme="minorHAnsi" w:hAnsiTheme="minorHAnsi" w:cstheme="minorHAnsi"/>
          <w:sz w:val="22"/>
          <w:szCs w:val="22"/>
        </w:rPr>
        <w:t xml:space="preserve"> discuss</w:t>
      </w:r>
      <w:r w:rsidR="004A27A1">
        <w:rPr>
          <w:rStyle w:val="normaltextrun"/>
          <w:rFonts w:asciiTheme="minorHAnsi" w:hAnsiTheme="minorHAnsi" w:cstheme="minorHAnsi"/>
          <w:sz w:val="22"/>
          <w:szCs w:val="22"/>
        </w:rPr>
        <w:t>ed</w:t>
      </w:r>
      <w:r w:rsidRPr="00842DF6">
        <w:rPr>
          <w:rStyle w:val="normaltextrun"/>
          <w:rFonts w:asciiTheme="minorHAnsi" w:hAnsiTheme="minorHAnsi" w:cstheme="minorHAnsi"/>
          <w:sz w:val="22"/>
          <w:szCs w:val="22"/>
        </w:rPr>
        <w:t xml:space="preserve"> the problem and the</w:t>
      </w:r>
      <w:r w:rsidR="004A27A1">
        <w:rPr>
          <w:rStyle w:val="normaltextrun"/>
          <w:rFonts w:asciiTheme="minorHAnsi" w:hAnsiTheme="minorHAnsi" w:cstheme="minorHAnsi"/>
          <w:sz w:val="22"/>
          <w:szCs w:val="22"/>
        </w:rPr>
        <w:t xml:space="preserve"> different</w:t>
      </w:r>
      <w:r w:rsidRPr="00842DF6">
        <w:rPr>
          <w:rStyle w:val="normaltextrun"/>
          <w:rFonts w:asciiTheme="minorHAnsi" w:hAnsiTheme="minorHAnsi" w:cstheme="minorHAnsi"/>
          <w:sz w:val="22"/>
          <w:szCs w:val="22"/>
        </w:rPr>
        <w:t xml:space="preserve"> instructions that c</w:t>
      </w:r>
      <w:r w:rsidR="004A27A1">
        <w:rPr>
          <w:rStyle w:val="normaltextrun"/>
          <w:rFonts w:asciiTheme="minorHAnsi" w:hAnsiTheme="minorHAnsi" w:cstheme="minorHAnsi"/>
          <w:sz w:val="22"/>
          <w:szCs w:val="22"/>
        </w:rPr>
        <w:t>ould</w:t>
      </w:r>
      <w:r w:rsidRPr="00842DF6">
        <w:rPr>
          <w:rStyle w:val="normaltextrun"/>
          <w:rFonts w:asciiTheme="minorHAnsi" w:hAnsiTheme="minorHAnsi" w:cstheme="minorHAnsi"/>
          <w:sz w:val="22"/>
          <w:szCs w:val="22"/>
        </w:rPr>
        <w:t xml:space="preserve"> be used to overcome the problem.</w:t>
      </w:r>
      <w:r w:rsidR="004A27A1">
        <w:rPr>
          <w:rStyle w:val="normaltextrun"/>
          <w:rFonts w:asciiTheme="minorHAnsi" w:hAnsiTheme="minorHAnsi" w:cstheme="minorHAnsi"/>
          <w:sz w:val="22"/>
          <w:szCs w:val="22"/>
        </w:rPr>
        <w:t xml:space="preserve"> </w:t>
      </w:r>
      <w:r w:rsidR="009D3A10">
        <w:rPr>
          <w:rStyle w:val="normaltextrun"/>
          <w:rFonts w:asciiTheme="minorHAnsi" w:hAnsiTheme="minorHAnsi" w:cstheme="minorHAnsi"/>
          <w:sz w:val="22"/>
          <w:szCs w:val="22"/>
        </w:rPr>
        <w:t>One class used the traditional hands up approach, as opposed to the ‘no hands up’ strategy of the second class</w:t>
      </w:r>
      <w:r w:rsidR="00521898">
        <w:rPr>
          <w:rStyle w:val="normaltextrun"/>
          <w:rFonts w:asciiTheme="minorHAnsi" w:hAnsiTheme="minorHAnsi" w:cstheme="minorHAnsi"/>
          <w:sz w:val="22"/>
          <w:szCs w:val="22"/>
        </w:rPr>
        <w:t>. T</w:t>
      </w:r>
      <w:r w:rsidR="006E2DF4">
        <w:rPr>
          <w:rStyle w:val="normaltextrun"/>
          <w:rFonts w:asciiTheme="minorHAnsi" w:hAnsiTheme="minorHAnsi" w:cstheme="minorHAnsi"/>
          <w:sz w:val="22"/>
          <w:szCs w:val="22"/>
        </w:rPr>
        <w:t>his allowed me to assess the effectiveness of a different questioning strategy</w:t>
      </w:r>
      <w:r w:rsidR="00521898">
        <w:rPr>
          <w:rStyle w:val="normaltextrun"/>
          <w:rFonts w:asciiTheme="minorHAnsi" w:hAnsiTheme="minorHAnsi" w:cstheme="minorHAnsi"/>
          <w:sz w:val="22"/>
          <w:szCs w:val="22"/>
        </w:rPr>
        <w:t xml:space="preserve"> on learners’ problem-solving skills</w:t>
      </w:r>
      <w:r w:rsidR="006E2DF4">
        <w:rPr>
          <w:rStyle w:val="normaltextrun"/>
          <w:rFonts w:asciiTheme="minorHAnsi" w:hAnsiTheme="minorHAnsi" w:cstheme="minorHAnsi"/>
          <w:sz w:val="22"/>
          <w:szCs w:val="22"/>
        </w:rPr>
        <w:t>.</w:t>
      </w:r>
      <w:r w:rsidR="00F86075">
        <w:rPr>
          <w:rStyle w:val="normaltextrun"/>
          <w:rFonts w:asciiTheme="minorHAnsi" w:hAnsiTheme="minorHAnsi" w:cstheme="minorHAnsi"/>
          <w:sz w:val="22"/>
          <w:szCs w:val="22"/>
        </w:rPr>
        <w:t xml:space="preserve"> I had an opportunity to assess a further Year 7 class as part of normal practice, however the</w:t>
      </w:r>
      <w:r w:rsidR="00521898">
        <w:rPr>
          <w:rStyle w:val="normaltextrun"/>
          <w:rFonts w:asciiTheme="minorHAnsi" w:hAnsiTheme="minorHAnsi" w:cstheme="minorHAnsi"/>
          <w:sz w:val="22"/>
          <w:szCs w:val="22"/>
        </w:rPr>
        <w:t xml:space="preserve"> third</w:t>
      </w:r>
      <w:r w:rsidR="00F86075">
        <w:rPr>
          <w:rStyle w:val="normaltextrun"/>
          <w:rFonts w:asciiTheme="minorHAnsi" w:hAnsiTheme="minorHAnsi" w:cstheme="minorHAnsi"/>
          <w:sz w:val="22"/>
          <w:szCs w:val="22"/>
        </w:rPr>
        <w:t xml:space="preserve"> </w:t>
      </w:r>
      <w:r w:rsidR="00521898">
        <w:rPr>
          <w:rStyle w:val="normaltextrun"/>
          <w:rFonts w:asciiTheme="minorHAnsi" w:hAnsiTheme="minorHAnsi" w:cstheme="minorHAnsi"/>
          <w:sz w:val="22"/>
          <w:szCs w:val="22"/>
        </w:rPr>
        <w:t xml:space="preserve">class </w:t>
      </w:r>
      <w:r w:rsidR="00F86075">
        <w:rPr>
          <w:rStyle w:val="normaltextrun"/>
          <w:rFonts w:asciiTheme="minorHAnsi" w:hAnsiTheme="minorHAnsi" w:cstheme="minorHAnsi"/>
          <w:sz w:val="22"/>
          <w:szCs w:val="22"/>
        </w:rPr>
        <w:t xml:space="preserve">receive </w:t>
      </w:r>
      <w:r w:rsidR="0084493D">
        <w:rPr>
          <w:rStyle w:val="normaltextrun"/>
          <w:rFonts w:asciiTheme="minorHAnsi" w:hAnsiTheme="minorHAnsi" w:cstheme="minorHAnsi"/>
          <w:sz w:val="22"/>
          <w:szCs w:val="22"/>
        </w:rPr>
        <w:t>two</w:t>
      </w:r>
      <w:r w:rsidR="00F86075">
        <w:rPr>
          <w:rStyle w:val="normaltextrun"/>
          <w:rFonts w:asciiTheme="minorHAnsi" w:hAnsiTheme="minorHAnsi" w:cstheme="minorHAnsi"/>
          <w:sz w:val="22"/>
          <w:szCs w:val="22"/>
        </w:rPr>
        <w:t xml:space="preserve"> lessons within the same week</w:t>
      </w:r>
      <w:r w:rsidR="0084493D">
        <w:rPr>
          <w:rStyle w:val="normaltextrun"/>
          <w:rFonts w:asciiTheme="minorHAnsi" w:hAnsiTheme="minorHAnsi" w:cstheme="minorHAnsi"/>
          <w:sz w:val="22"/>
          <w:szCs w:val="22"/>
        </w:rPr>
        <w:t>,</w:t>
      </w:r>
      <w:r w:rsidR="00F86075">
        <w:rPr>
          <w:rStyle w:val="normaltextrun"/>
          <w:rFonts w:asciiTheme="minorHAnsi" w:hAnsiTheme="minorHAnsi" w:cstheme="minorHAnsi"/>
          <w:sz w:val="22"/>
          <w:szCs w:val="22"/>
        </w:rPr>
        <w:t xml:space="preserve"> of Week A and Week B </w:t>
      </w:r>
      <w:r w:rsidR="0084493D">
        <w:rPr>
          <w:rStyle w:val="normaltextrun"/>
          <w:rFonts w:asciiTheme="minorHAnsi" w:hAnsiTheme="minorHAnsi" w:cstheme="minorHAnsi"/>
          <w:sz w:val="22"/>
          <w:szCs w:val="22"/>
        </w:rPr>
        <w:t xml:space="preserve">cycle </w:t>
      </w:r>
      <w:r w:rsidR="00F86075">
        <w:rPr>
          <w:rStyle w:val="normaltextrun"/>
          <w:rFonts w:asciiTheme="minorHAnsi" w:hAnsiTheme="minorHAnsi" w:cstheme="minorHAnsi"/>
          <w:sz w:val="22"/>
          <w:szCs w:val="22"/>
        </w:rPr>
        <w:t>within school X. Due to this</w:t>
      </w:r>
      <w:r w:rsidR="00521898">
        <w:rPr>
          <w:rStyle w:val="normaltextrun"/>
          <w:rFonts w:asciiTheme="minorHAnsi" w:hAnsiTheme="minorHAnsi" w:cstheme="minorHAnsi"/>
          <w:sz w:val="22"/>
          <w:szCs w:val="22"/>
        </w:rPr>
        <w:t>,</w:t>
      </w:r>
      <w:r w:rsidR="00F86075">
        <w:rPr>
          <w:rStyle w:val="normaltextrun"/>
          <w:rFonts w:asciiTheme="minorHAnsi" w:hAnsiTheme="minorHAnsi" w:cstheme="minorHAnsi"/>
          <w:sz w:val="22"/>
          <w:szCs w:val="22"/>
        </w:rPr>
        <w:t xml:space="preserve"> I decided to focus on the classes that receive just one ICT lesson each week, as this will be a fairer comparison.</w:t>
      </w:r>
      <w:r w:rsidR="005823E8">
        <w:rPr>
          <w:rStyle w:val="normaltextrun"/>
          <w:rFonts w:asciiTheme="minorHAnsi" w:hAnsiTheme="minorHAnsi" w:cstheme="minorHAnsi"/>
          <w:sz w:val="22"/>
          <w:szCs w:val="22"/>
        </w:rPr>
        <w:t xml:space="preserve"> G</w:t>
      </w:r>
      <w:r w:rsidR="002C3FB9">
        <w:rPr>
          <w:rStyle w:val="normaltextrun"/>
          <w:rFonts w:asciiTheme="minorHAnsi" w:hAnsiTheme="minorHAnsi" w:cstheme="minorHAnsi"/>
          <w:sz w:val="22"/>
          <w:szCs w:val="22"/>
        </w:rPr>
        <w:t>l</w:t>
      </w:r>
      <w:r w:rsidR="005823E8">
        <w:rPr>
          <w:rStyle w:val="normaltextrun"/>
          <w:rFonts w:asciiTheme="minorHAnsi" w:hAnsiTheme="minorHAnsi" w:cstheme="minorHAnsi"/>
          <w:sz w:val="22"/>
          <w:szCs w:val="22"/>
        </w:rPr>
        <w:t xml:space="preserve">anz </w:t>
      </w:r>
      <w:r w:rsidR="00D91C87">
        <w:rPr>
          <w:rStyle w:val="normaltextrun"/>
          <w:rFonts w:asciiTheme="minorHAnsi" w:hAnsiTheme="minorHAnsi" w:cstheme="minorHAnsi"/>
          <w:sz w:val="22"/>
          <w:szCs w:val="22"/>
        </w:rPr>
        <w:t>(</w:t>
      </w:r>
      <w:r w:rsidR="00BD1B94">
        <w:rPr>
          <w:rStyle w:val="normaltextrun"/>
          <w:rFonts w:asciiTheme="minorHAnsi" w:hAnsiTheme="minorHAnsi" w:cstheme="minorHAnsi"/>
          <w:sz w:val="22"/>
          <w:szCs w:val="22"/>
        </w:rPr>
        <w:t>2014</w:t>
      </w:r>
      <w:r w:rsidR="00D91C87">
        <w:rPr>
          <w:rStyle w:val="normaltextrun"/>
          <w:rFonts w:asciiTheme="minorHAnsi" w:hAnsiTheme="minorHAnsi" w:cstheme="minorHAnsi"/>
          <w:sz w:val="22"/>
          <w:szCs w:val="22"/>
        </w:rPr>
        <w:t xml:space="preserve">) </w:t>
      </w:r>
      <w:r w:rsidR="005823E8">
        <w:rPr>
          <w:rStyle w:val="normaltextrun"/>
          <w:rFonts w:asciiTheme="minorHAnsi" w:hAnsiTheme="minorHAnsi" w:cstheme="minorHAnsi"/>
          <w:sz w:val="22"/>
          <w:szCs w:val="22"/>
        </w:rPr>
        <w:t>suggests that for comparative research to be fair and to ascertain any conclusions both groups must be comparable</w:t>
      </w:r>
      <w:r w:rsidR="00BD1B94">
        <w:rPr>
          <w:rStyle w:val="normaltextrun"/>
          <w:rFonts w:asciiTheme="minorHAnsi" w:hAnsiTheme="minorHAnsi" w:cstheme="minorHAnsi"/>
          <w:sz w:val="22"/>
          <w:szCs w:val="22"/>
        </w:rPr>
        <w:t xml:space="preserve"> to begin with</w:t>
      </w:r>
      <w:r w:rsidR="00D91C87">
        <w:rPr>
          <w:rStyle w:val="normaltextrun"/>
          <w:rFonts w:asciiTheme="minorHAnsi" w:hAnsiTheme="minorHAnsi" w:cstheme="minorHAnsi"/>
          <w:sz w:val="22"/>
          <w:szCs w:val="22"/>
        </w:rPr>
        <w:t>. If the two groups are too dissimilar, it would be unrealistic to draw any comparisons</w:t>
      </w:r>
      <w:r w:rsidR="00BD1B94">
        <w:rPr>
          <w:rStyle w:val="normaltextrun"/>
          <w:rFonts w:asciiTheme="minorHAnsi" w:hAnsiTheme="minorHAnsi" w:cstheme="minorHAnsi"/>
          <w:sz w:val="22"/>
          <w:szCs w:val="22"/>
        </w:rPr>
        <w:t xml:space="preserve"> following the intervention</w:t>
      </w:r>
      <w:r w:rsidR="00D91C87">
        <w:rPr>
          <w:rStyle w:val="normaltextrun"/>
          <w:rFonts w:asciiTheme="minorHAnsi" w:hAnsiTheme="minorHAnsi" w:cstheme="minorHAnsi"/>
          <w:sz w:val="22"/>
          <w:szCs w:val="22"/>
        </w:rPr>
        <w:t>. Class 1 and Class 2 are both mixed</w:t>
      </w:r>
      <w:r w:rsidR="00B751CE">
        <w:rPr>
          <w:rStyle w:val="normaltextrun"/>
          <w:rFonts w:asciiTheme="minorHAnsi" w:hAnsiTheme="minorHAnsi" w:cstheme="minorHAnsi"/>
          <w:sz w:val="22"/>
          <w:szCs w:val="22"/>
        </w:rPr>
        <w:t>-</w:t>
      </w:r>
      <w:r w:rsidR="00D91C87">
        <w:rPr>
          <w:rStyle w:val="normaltextrun"/>
          <w:rFonts w:asciiTheme="minorHAnsi" w:hAnsiTheme="minorHAnsi" w:cstheme="minorHAnsi"/>
          <w:sz w:val="22"/>
          <w:szCs w:val="22"/>
        </w:rPr>
        <w:t>ability Year 7 classes of similar ability</w:t>
      </w:r>
      <w:r w:rsidR="00BD1B94">
        <w:rPr>
          <w:rStyle w:val="normaltextrun"/>
          <w:rFonts w:asciiTheme="minorHAnsi" w:hAnsiTheme="minorHAnsi" w:cstheme="minorHAnsi"/>
          <w:sz w:val="22"/>
          <w:szCs w:val="22"/>
        </w:rPr>
        <w:t xml:space="preserve"> and were therefore the most sensible choice for this research.</w:t>
      </w:r>
    </w:p>
    <w:p w14:paraId="5BB0E3C8" w14:textId="4CFFB185" w:rsidR="00526FFC" w:rsidRDefault="004A27A1" w:rsidP="00E9294F">
      <w:pPr>
        <w:pStyle w:val="paragraph"/>
        <w:spacing w:before="0" w:after="0"/>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Firstly, I </w:t>
      </w:r>
      <w:r w:rsidR="00691ACD" w:rsidRPr="00842DF6">
        <w:rPr>
          <w:rStyle w:val="normaltextrun"/>
          <w:rFonts w:asciiTheme="minorHAnsi" w:hAnsiTheme="minorHAnsi" w:cstheme="minorHAnsi"/>
          <w:sz w:val="22"/>
          <w:szCs w:val="22"/>
        </w:rPr>
        <w:t>collect</w:t>
      </w:r>
      <w:r>
        <w:rPr>
          <w:rStyle w:val="normaltextrun"/>
          <w:rFonts w:asciiTheme="minorHAnsi" w:hAnsiTheme="minorHAnsi" w:cstheme="minorHAnsi"/>
          <w:sz w:val="22"/>
          <w:szCs w:val="22"/>
        </w:rPr>
        <w:t>ed</w:t>
      </w:r>
      <w:r w:rsidR="00691ACD" w:rsidRPr="00842DF6">
        <w:rPr>
          <w:rStyle w:val="normaltextrun"/>
          <w:rFonts w:asciiTheme="minorHAnsi" w:hAnsiTheme="minorHAnsi" w:cstheme="minorHAnsi"/>
          <w:sz w:val="22"/>
          <w:szCs w:val="22"/>
        </w:rPr>
        <w:t xml:space="preserve"> </w:t>
      </w:r>
      <w:r w:rsidR="00312506">
        <w:rPr>
          <w:rStyle w:val="normaltextrun"/>
          <w:rFonts w:asciiTheme="minorHAnsi" w:hAnsiTheme="minorHAnsi" w:cstheme="minorHAnsi"/>
          <w:sz w:val="22"/>
          <w:szCs w:val="22"/>
        </w:rPr>
        <w:t xml:space="preserve">quantitative </w:t>
      </w:r>
      <w:r w:rsidR="00691ACD" w:rsidRPr="00842DF6">
        <w:rPr>
          <w:rStyle w:val="normaltextrun"/>
          <w:rFonts w:asciiTheme="minorHAnsi" w:hAnsiTheme="minorHAnsi" w:cstheme="minorHAnsi"/>
          <w:sz w:val="22"/>
          <w:szCs w:val="22"/>
        </w:rPr>
        <w:t>data by assessing the game outcomes of both classes</w:t>
      </w:r>
      <w:r w:rsidR="00DA5CFB">
        <w:rPr>
          <w:rStyle w:val="normaltextrun"/>
          <w:rFonts w:asciiTheme="minorHAnsi" w:hAnsiTheme="minorHAnsi" w:cstheme="minorHAnsi"/>
          <w:sz w:val="22"/>
          <w:szCs w:val="22"/>
        </w:rPr>
        <w:t>.</w:t>
      </w:r>
      <w:r w:rsidR="00691ACD" w:rsidRPr="00842DF6">
        <w:rPr>
          <w:rStyle w:val="normaltextrun"/>
          <w:rFonts w:asciiTheme="minorHAnsi" w:hAnsiTheme="minorHAnsi" w:cstheme="minorHAnsi"/>
          <w:sz w:val="22"/>
          <w:szCs w:val="22"/>
        </w:rPr>
        <w:t xml:space="preserve"> I </w:t>
      </w:r>
      <w:r>
        <w:rPr>
          <w:rStyle w:val="normaltextrun"/>
          <w:rFonts w:asciiTheme="minorHAnsi" w:hAnsiTheme="minorHAnsi" w:cstheme="minorHAnsi"/>
          <w:sz w:val="22"/>
          <w:szCs w:val="22"/>
        </w:rPr>
        <w:t>have</w:t>
      </w:r>
      <w:r w:rsidR="00691ACD" w:rsidRPr="00842DF6">
        <w:rPr>
          <w:rStyle w:val="normaltextrun"/>
          <w:rFonts w:asciiTheme="minorHAnsi" w:hAnsiTheme="minorHAnsi" w:cstheme="minorHAnsi"/>
          <w:sz w:val="22"/>
          <w:szCs w:val="22"/>
        </w:rPr>
        <w:t xml:space="preserve"> categorise</w:t>
      </w:r>
      <w:r>
        <w:rPr>
          <w:rStyle w:val="normaltextrun"/>
          <w:rFonts w:asciiTheme="minorHAnsi" w:hAnsiTheme="minorHAnsi" w:cstheme="minorHAnsi"/>
          <w:sz w:val="22"/>
          <w:szCs w:val="22"/>
        </w:rPr>
        <w:t>d</w:t>
      </w:r>
      <w:r w:rsidR="00691ACD" w:rsidRPr="00842DF6">
        <w:rPr>
          <w:rStyle w:val="normaltextrun"/>
          <w:rFonts w:asciiTheme="minorHAnsi" w:hAnsiTheme="minorHAnsi" w:cstheme="minorHAnsi"/>
          <w:sz w:val="22"/>
          <w:szCs w:val="22"/>
        </w:rPr>
        <w:t xml:space="preserve"> the task outcomes: standard solution, different solution</w:t>
      </w:r>
      <w:r w:rsidR="00DA5CFB">
        <w:rPr>
          <w:rStyle w:val="normaltextrun"/>
          <w:rFonts w:asciiTheme="minorHAnsi" w:hAnsiTheme="minorHAnsi" w:cstheme="minorHAnsi"/>
          <w:sz w:val="22"/>
          <w:szCs w:val="22"/>
        </w:rPr>
        <w:t>s and non-completion</w:t>
      </w:r>
      <w:r w:rsidR="00691ACD" w:rsidRPr="00842DF6">
        <w:rPr>
          <w:rStyle w:val="normaltextrun"/>
          <w:rFonts w:asciiTheme="minorHAnsi" w:hAnsiTheme="minorHAnsi" w:cstheme="minorHAnsi"/>
          <w:sz w:val="22"/>
          <w:szCs w:val="22"/>
        </w:rPr>
        <w:t>. This will assist me in evaluating if my questioning strategy has had any impact on learning.</w:t>
      </w:r>
      <w:r>
        <w:rPr>
          <w:rStyle w:val="normaltextrun"/>
          <w:rFonts w:asciiTheme="minorHAnsi" w:hAnsiTheme="minorHAnsi" w:cstheme="minorHAnsi"/>
          <w:sz w:val="22"/>
          <w:szCs w:val="22"/>
        </w:rPr>
        <w:t xml:space="preserve"> A </w:t>
      </w:r>
      <w:r w:rsidR="009E45E7">
        <w:rPr>
          <w:rStyle w:val="normaltextrun"/>
          <w:rFonts w:asciiTheme="minorHAnsi" w:hAnsiTheme="minorHAnsi" w:cstheme="minorHAnsi"/>
          <w:sz w:val="22"/>
          <w:szCs w:val="22"/>
        </w:rPr>
        <w:t>‘</w:t>
      </w:r>
      <w:r>
        <w:rPr>
          <w:rStyle w:val="normaltextrun"/>
          <w:rFonts w:asciiTheme="minorHAnsi" w:hAnsiTheme="minorHAnsi" w:cstheme="minorHAnsi"/>
          <w:sz w:val="22"/>
          <w:szCs w:val="22"/>
        </w:rPr>
        <w:t>standard solution</w:t>
      </w:r>
      <w:r w:rsidR="009E45E7">
        <w:rPr>
          <w:rStyle w:val="normaltextrun"/>
          <w:rFonts w:asciiTheme="minorHAnsi" w:hAnsiTheme="minorHAnsi" w:cstheme="minorHAnsi"/>
          <w:sz w:val="22"/>
          <w:szCs w:val="22"/>
        </w:rPr>
        <w:t>’</w:t>
      </w:r>
      <w:r>
        <w:rPr>
          <w:rStyle w:val="normaltextrun"/>
          <w:rFonts w:asciiTheme="minorHAnsi" w:hAnsiTheme="minorHAnsi" w:cstheme="minorHAnsi"/>
          <w:sz w:val="22"/>
          <w:szCs w:val="22"/>
        </w:rPr>
        <w:t xml:space="preserve"> will relate to any gameplay solution that is </w:t>
      </w:r>
      <w:proofErr w:type="gramStart"/>
      <w:r>
        <w:rPr>
          <w:rStyle w:val="normaltextrun"/>
          <w:rFonts w:asciiTheme="minorHAnsi" w:hAnsiTheme="minorHAnsi" w:cstheme="minorHAnsi"/>
          <w:sz w:val="22"/>
          <w:szCs w:val="22"/>
        </w:rPr>
        <w:t>similar to</w:t>
      </w:r>
      <w:proofErr w:type="gramEnd"/>
      <w:r>
        <w:rPr>
          <w:rStyle w:val="normaltextrun"/>
          <w:rFonts w:asciiTheme="minorHAnsi" w:hAnsiTheme="minorHAnsi" w:cstheme="minorHAnsi"/>
          <w:sz w:val="22"/>
          <w:szCs w:val="22"/>
        </w:rPr>
        <w:t xml:space="preserve"> examples provided during the programming cod</w:t>
      </w:r>
      <w:r w:rsidR="00FE10AA">
        <w:rPr>
          <w:rStyle w:val="normaltextrun"/>
          <w:rFonts w:asciiTheme="minorHAnsi" w:hAnsiTheme="minorHAnsi" w:cstheme="minorHAnsi"/>
          <w:sz w:val="22"/>
          <w:szCs w:val="22"/>
        </w:rPr>
        <w:t>e</w:t>
      </w:r>
      <w:r>
        <w:rPr>
          <w:rStyle w:val="normaltextrun"/>
          <w:rFonts w:asciiTheme="minorHAnsi" w:hAnsiTheme="minorHAnsi" w:cstheme="minorHAnsi"/>
          <w:sz w:val="22"/>
          <w:szCs w:val="22"/>
        </w:rPr>
        <w:t xml:space="preserve"> explanations</w:t>
      </w:r>
      <w:r w:rsidR="00C705F0">
        <w:rPr>
          <w:rStyle w:val="normaltextrun"/>
          <w:rFonts w:asciiTheme="minorHAnsi" w:hAnsiTheme="minorHAnsi" w:cstheme="minorHAnsi"/>
          <w:sz w:val="22"/>
          <w:szCs w:val="22"/>
        </w:rPr>
        <w:t xml:space="preserve"> delivered </w:t>
      </w:r>
      <w:r w:rsidR="00746E17">
        <w:rPr>
          <w:rStyle w:val="normaltextrun"/>
          <w:rFonts w:asciiTheme="minorHAnsi" w:hAnsiTheme="minorHAnsi" w:cstheme="minorHAnsi"/>
          <w:sz w:val="22"/>
          <w:szCs w:val="22"/>
        </w:rPr>
        <w:t>in lessons</w:t>
      </w:r>
      <w:r>
        <w:rPr>
          <w:rStyle w:val="normaltextrun"/>
          <w:rFonts w:asciiTheme="minorHAnsi" w:hAnsiTheme="minorHAnsi" w:cstheme="minorHAnsi"/>
          <w:sz w:val="22"/>
          <w:szCs w:val="22"/>
        </w:rPr>
        <w:t>.</w:t>
      </w:r>
      <w:r w:rsidR="00312506">
        <w:rPr>
          <w:rStyle w:val="normaltextrun"/>
          <w:rFonts w:asciiTheme="minorHAnsi" w:hAnsiTheme="minorHAnsi" w:cstheme="minorHAnsi"/>
          <w:sz w:val="22"/>
          <w:szCs w:val="22"/>
        </w:rPr>
        <w:t xml:space="preserve"> Secondly, qualitative </w:t>
      </w:r>
      <w:r w:rsidR="0031043C">
        <w:rPr>
          <w:rStyle w:val="normaltextrun"/>
          <w:rFonts w:asciiTheme="minorHAnsi" w:hAnsiTheme="minorHAnsi" w:cstheme="minorHAnsi"/>
          <w:sz w:val="22"/>
          <w:szCs w:val="22"/>
        </w:rPr>
        <w:t xml:space="preserve">data </w:t>
      </w:r>
      <w:r w:rsidR="00DC6E5E">
        <w:rPr>
          <w:rStyle w:val="normaltextrun"/>
          <w:rFonts w:asciiTheme="minorHAnsi" w:hAnsiTheme="minorHAnsi" w:cstheme="minorHAnsi"/>
          <w:sz w:val="22"/>
          <w:szCs w:val="22"/>
        </w:rPr>
        <w:t xml:space="preserve">was </w:t>
      </w:r>
      <w:r w:rsidR="0031043C">
        <w:rPr>
          <w:rStyle w:val="normaltextrun"/>
          <w:rFonts w:asciiTheme="minorHAnsi" w:hAnsiTheme="minorHAnsi" w:cstheme="minorHAnsi"/>
          <w:sz w:val="22"/>
          <w:szCs w:val="22"/>
        </w:rPr>
        <w:t xml:space="preserve">collected through teacher observation and </w:t>
      </w:r>
      <w:r w:rsidR="00DC6E5E">
        <w:rPr>
          <w:rStyle w:val="normaltextrun"/>
          <w:rFonts w:asciiTheme="minorHAnsi" w:hAnsiTheme="minorHAnsi" w:cstheme="minorHAnsi"/>
          <w:sz w:val="22"/>
          <w:szCs w:val="22"/>
        </w:rPr>
        <w:t>my own reflections</w:t>
      </w:r>
      <w:r w:rsidR="0031043C">
        <w:rPr>
          <w:rStyle w:val="normaltextrun"/>
          <w:rFonts w:asciiTheme="minorHAnsi" w:hAnsiTheme="minorHAnsi" w:cstheme="minorHAnsi"/>
          <w:sz w:val="22"/>
          <w:szCs w:val="22"/>
        </w:rPr>
        <w:t xml:space="preserve">. </w:t>
      </w:r>
      <w:r w:rsidR="00691ACD" w:rsidRPr="00842DF6">
        <w:rPr>
          <w:rStyle w:val="normaltextrun"/>
          <w:rFonts w:asciiTheme="minorHAnsi" w:hAnsiTheme="minorHAnsi" w:cstheme="minorHAnsi"/>
          <w:sz w:val="22"/>
          <w:szCs w:val="22"/>
        </w:rPr>
        <w:t xml:space="preserve">I will use the Analysing Teaching and Learning in Activity Settings </w:t>
      </w:r>
      <w:r w:rsidR="00957125">
        <w:rPr>
          <w:rStyle w:val="normaltextrun"/>
          <w:rFonts w:asciiTheme="minorHAnsi" w:hAnsiTheme="minorHAnsi" w:cstheme="minorHAnsi"/>
          <w:sz w:val="22"/>
          <w:szCs w:val="22"/>
        </w:rPr>
        <w:t xml:space="preserve">(ATLAS) </w:t>
      </w:r>
      <w:r w:rsidR="00691ACD" w:rsidRPr="00842DF6">
        <w:rPr>
          <w:rStyle w:val="normaltextrun"/>
          <w:rFonts w:asciiTheme="minorHAnsi" w:hAnsiTheme="minorHAnsi" w:cstheme="minorHAnsi"/>
          <w:sz w:val="22"/>
          <w:szCs w:val="22"/>
        </w:rPr>
        <w:t>model to assess the learning environment in both classes</w:t>
      </w:r>
      <w:r w:rsidR="00DC6E5E">
        <w:rPr>
          <w:rStyle w:val="normaltextrun"/>
          <w:rFonts w:asciiTheme="minorHAnsi" w:hAnsiTheme="minorHAnsi" w:cstheme="minorHAnsi"/>
          <w:sz w:val="22"/>
          <w:szCs w:val="22"/>
        </w:rPr>
        <w:t xml:space="preserve"> as well as reviewing the learners’ progression</w:t>
      </w:r>
      <w:r w:rsidR="00691ACD" w:rsidRPr="00842DF6">
        <w:rPr>
          <w:rStyle w:val="normaltextrun"/>
          <w:rFonts w:asciiTheme="minorHAnsi" w:hAnsiTheme="minorHAnsi" w:cstheme="minorHAnsi"/>
          <w:sz w:val="22"/>
          <w:szCs w:val="22"/>
        </w:rPr>
        <w:t>.</w:t>
      </w:r>
      <w:r w:rsidR="00614FF2">
        <w:rPr>
          <w:rStyle w:val="normaltextrun"/>
          <w:rFonts w:asciiTheme="minorHAnsi" w:hAnsiTheme="minorHAnsi" w:cstheme="minorHAnsi"/>
          <w:sz w:val="22"/>
          <w:szCs w:val="22"/>
        </w:rPr>
        <w:t xml:space="preserve"> The ATLAS model looks at the features of the setting and the learners in relation to the affordances and constraints in the interaction zone to achieve a goal</w:t>
      </w:r>
      <w:r w:rsidR="00FE10AA">
        <w:rPr>
          <w:rStyle w:val="normaltextrun"/>
          <w:rFonts w:asciiTheme="minorHAnsi" w:hAnsiTheme="minorHAnsi" w:cstheme="minorHAnsi"/>
          <w:sz w:val="22"/>
          <w:szCs w:val="22"/>
        </w:rPr>
        <w:t>, t</w:t>
      </w:r>
      <w:r w:rsidR="00614FF2">
        <w:rPr>
          <w:rStyle w:val="normaltextrun"/>
          <w:rFonts w:asciiTheme="minorHAnsi" w:hAnsiTheme="minorHAnsi" w:cstheme="minorHAnsi"/>
          <w:sz w:val="22"/>
          <w:szCs w:val="22"/>
        </w:rPr>
        <w:t xml:space="preserve">his </w:t>
      </w:r>
      <w:r w:rsidR="00FE10AA">
        <w:rPr>
          <w:rStyle w:val="normaltextrun"/>
          <w:rFonts w:asciiTheme="minorHAnsi" w:hAnsiTheme="minorHAnsi" w:cstheme="minorHAnsi"/>
          <w:sz w:val="22"/>
          <w:szCs w:val="22"/>
        </w:rPr>
        <w:t xml:space="preserve">cyclical </w:t>
      </w:r>
      <w:r w:rsidR="00614FF2">
        <w:rPr>
          <w:rStyle w:val="normaltextrun"/>
          <w:rFonts w:asciiTheme="minorHAnsi" w:hAnsiTheme="minorHAnsi" w:cstheme="minorHAnsi"/>
          <w:sz w:val="22"/>
          <w:szCs w:val="22"/>
        </w:rPr>
        <w:t>process is then reflected on</w:t>
      </w:r>
      <w:r w:rsidR="00804C63">
        <w:rPr>
          <w:rStyle w:val="normaltextrun"/>
          <w:rFonts w:asciiTheme="minorHAnsi" w:hAnsiTheme="minorHAnsi" w:cstheme="minorHAnsi"/>
          <w:sz w:val="22"/>
          <w:szCs w:val="22"/>
        </w:rPr>
        <w:t xml:space="preserve"> (Kennewell, 2005)</w:t>
      </w:r>
      <w:r w:rsidR="00FE10AA">
        <w:rPr>
          <w:rStyle w:val="normaltextrun"/>
          <w:rFonts w:asciiTheme="minorHAnsi" w:hAnsiTheme="minorHAnsi" w:cstheme="minorHAnsi"/>
          <w:sz w:val="22"/>
          <w:szCs w:val="22"/>
        </w:rPr>
        <w:t xml:space="preserve">. </w:t>
      </w:r>
      <w:r w:rsidR="00691ACD" w:rsidRPr="00842DF6">
        <w:rPr>
          <w:rStyle w:val="eop"/>
          <w:rFonts w:asciiTheme="minorHAnsi" w:hAnsiTheme="minorHAnsi" w:cstheme="minorHAnsi"/>
          <w:sz w:val="22"/>
          <w:szCs w:val="22"/>
        </w:rPr>
        <w:t> </w:t>
      </w:r>
    </w:p>
    <w:p w14:paraId="0DCA1C79" w14:textId="6F484787" w:rsidR="00E9294F" w:rsidRDefault="00FE10AA" w:rsidP="00E9294F">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Schon (1983) looks at </w:t>
      </w:r>
      <w:r w:rsidR="007D4287">
        <w:rPr>
          <w:rStyle w:val="eop"/>
          <w:rFonts w:asciiTheme="minorHAnsi" w:hAnsiTheme="minorHAnsi" w:cstheme="minorHAnsi"/>
          <w:sz w:val="22"/>
          <w:szCs w:val="22"/>
        </w:rPr>
        <w:t>r</w:t>
      </w:r>
      <w:r>
        <w:rPr>
          <w:rStyle w:val="eop"/>
          <w:rFonts w:asciiTheme="minorHAnsi" w:hAnsiTheme="minorHAnsi" w:cstheme="minorHAnsi"/>
          <w:sz w:val="22"/>
          <w:szCs w:val="22"/>
        </w:rPr>
        <w:t xml:space="preserve">eflection in action and </w:t>
      </w:r>
      <w:r w:rsidR="007D4287">
        <w:rPr>
          <w:rStyle w:val="eop"/>
          <w:rFonts w:asciiTheme="minorHAnsi" w:hAnsiTheme="minorHAnsi" w:cstheme="minorHAnsi"/>
          <w:sz w:val="22"/>
          <w:szCs w:val="22"/>
        </w:rPr>
        <w:t>r</w:t>
      </w:r>
      <w:r>
        <w:rPr>
          <w:rStyle w:val="eop"/>
          <w:rFonts w:asciiTheme="minorHAnsi" w:hAnsiTheme="minorHAnsi" w:cstheme="minorHAnsi"/>
          <w:sz w:val="22"/>
          <w:szCs w:val="22"/>
        </w:rPr>
        <w:t>eflection on action</w:t>
      </w:r>
      <w:r w:rsidR="00107703">
        <w:rPr>
          <w:rStyle w:val="eop"/>
          <w:rFonts w:asciiTheme="minorHAnsi" w:hAnsiTheme="minorHAnsi" w:cstheme="minorHAnsi"/>
          <w:sz w:val="22"/>
          <w:szCs w:val="22"/>
        </w:rPr>
        <w:t xml:space="preserve"> with goal directed activity</w:t>
      </w:r>
      <w:r>
        <w:rPr>
          <w:rStyle w:val="eop"/>
          <w:rFonts w:asciiTheme="minorHAnsi" w:hAnsiTheme="minorHAnsi" w:cstheme="minorHAnsi"/>
          <w:sz w:val="22"/>
          <w:szCs w:val="22"/>
        </w:rPr>
        <w:t xml:space="preserve">. </w:t>
      </w:r>
      <w:r w:rsidR="00526FFC">
        <w:rPr>
          <w:rStyle w:val="eop"/>
          <w:rFonts w:asciiTheme="minorHAnsi" w:hAnsiTheme="minorHAnsi" w:cstheme="minorHAnsi"/>
          <w:sz w:val="22"/>
          <w:szCs w:val="22"/>
        </w:rPr>
        <w:t>R</w:t>
      </w:r>
      <w:r w:rsidR="007D4287">
        <w:rPr>
          <w:rStyle w:val="eop"/>
          <w:rFonts w:asciiTheme="minorHAnsi" w:hAnsiTheme="minorHAnsi" w:cstheme="minorHAnsi"/>
          <w:sz w:val="22"/>
          <w:szCs w:val="22"/>
        </w:rPr>
        <w:t>eflection in action</w:t>
      </w:r>
      <w:r w:rsidR="00A82775">
        <w:rPr>
          <w:rStyle w:val="eop"/>
          <w:rFonts w:asciiTheme="minorHAnsi" w:hAnsiTheme="minorHAnsi" w:cstheme="minorHAnsi"/>
          <w:sz w:val="22"/>
          <w:szCs w:val="22"/>
        </w:rPr>
        <w:t xml:space="preserve"> provides opportunity to focus the activity through questioning and stimulating learner autonomy (Kennewell </w:t>
      </w:r>
      <w:r w:rsidR="006E275B">
        <w:rPr>
          <w:rStyle w:val="eop"/>
          <w:rFonts w:asciiTheme="minorHAnsi" w:hAnsiTheme="minorHAnsi" w:cstheme="minorHAnsi"/>
          <w:sz w:val="22"/>
          <w:szCs w:val="22"/>
        </w:rPr>
        <w:t>et al., 2007</w:t>
      </w:r>
      <w:r w:rsidR="00A82775">
        <w:rPr>
          <w:rStyle w:val="eop"/>
          <w:rFonts w:asciiTheme="minorHAnsi" w:hAnsiTheme="minorHAnsi" w:cstheme="minorHAnsi"/>
          <w:sz w:val="22"/>
          <w:szCs w:val="22"/>
        </w:rPr>
        <w:t>)</w:t>
      </w:r>
      <w:r w:rsidR="003072B8">
        <w:rPr>
          <w:rStyle w:val="eop"/>
          <w:rFonts w:asciiTheme="minorHAnsi" w:hAnsiTheme="minorHAnsi" w:cstheme="minorHAnsi"/>
          <w:sz w:val="22"/>
          <w:szCs w:val="22"/>
        </w:rPr>
        <w:t>.</w:t>
      </w:r>
      <w:r w:rsidR="007D4287">
        <w:rPr>
          <w:rStyle w:val="eop"/>
          <w:rFonts w:asciiTheme="minorHAnsi" w:hAnsiTheme="minorHAnsi" w:cstheme="minorHAnsi"/>
          <w:sz w:val="22"/>
          <w:szCs w:val="22"/>
        </w:rPr>
        <w:t xml:space="preserve"> </w:t>
      </w:r>
      <w:r>
        <w:rPr>
          <w:rStyle w:val="eop"/>
          <w:rFonts w:asciiTheme="minorHAnsi" w:hAnsiTheme="minorHAnsi" w:cstheme="minorHAnsi"/>
          <w:sz w:val="22"/>
          <w:szCs w:val="22"/>
        </w:rPr>
        <w:t xml:space="preserve">Reflection on action can occur through plenary activity when the class are asked to reflect on what they have learned. </w:t>
      </w:r>
      <w:r w:rsidR="00691ACD" w:rsidRPr="00842DF6">
        <w:rPr>
          <w:rStyle w:val="eop"/>
          <w:rFonts w:asciiTheme="minorHAnsi" w:hAnsiTheme="minorHAnsi" w:cstheme="minorHAnsi"/>
          <w:sz w:val="22"/>
          <w:szCs w:val="22"/>
        </w:rPr>
        <w:t>I will compare</w:t>
      </w:r>
      <w:r w:rsidR="0010412A">
        <w:rPr>
          <w:rStyle w:val="eop"/>
          <w:rFonts w:asciiTheme="minorHAnsi" w:hAnsiTheme="minorHAnsi" w:cstheme="minorHAnsi"/>
          <w:sz w:val="22"/>
          <w:szCs w:val="22"/>
        </w:rPr>
        <w:t xml:space="preserve"> reflections of</w:t>
      </w:r>
      <w:r>
        <w:rPr>
          <w:rStyle w:val="eop"/>
          <w:rFonts w:asciiTheme="minorHAnsi" w:hAnsiTheme="minorHAnsi" w:cstheme="minorHAnsi"/>
          <w:sz w:val="22"/>
          <w:szCs w:val="22"/>
        </w:rPr>
        <w:t xml:space="preserve"> both classes</w:t>
      </w:r>
      <w:r w:rsidR="00691ACD" w:rsidRPr="00842DF6">
        <w:rPr>
          <w:rStyle w:val="eop"/>
          <w:rFonts w:asciiTheme="minorHAnsi" w:hAnsiTheme="minorHAnsi" w:cstheme="minorHAnsi"/>
          <w:sz w:val="22"/>
          <w:szCs w:val="22"/>
        </w:rPr>
        <w:t xml:space="preserve"> to assess the differences in teaching and learning. </w:t>
      </w:r>
      <w:r w:rsidR="009E45E7">
        <w:rPr>
          <w:rStyle w:val="eop"/>
          <w:rFonts w:asciiTheme="minorHAnsi" w:hAnsiTheme="minorHAnsi" w:cstheme="minorHAnsi"/>
          <w:sz w:val="22"/>
          <w:szCs w:val="22"/>
        </w:rPr>
        <w:t xml:space="preserve">To assist my reflections, </w:t>
      </w:r>
      <w:r w:rsidR="00691ACD" w:rsidRPr="00842DF6">
        <w:rPr>
          <w:rStyle w:val="eop"/>
          <w:rFonts w:asciiTheme="minorHAnsi" w:hAnsiTheme="minorHAnsi" w:cstheme="minorHAnsi"/>
          <w:sz w:val="22"/>
          <w:szCs w:val="22"/>
        </w:rPr>
        <w:t>I compile</w:t>
      </w:r>
      <w:r w:rsidR="0031043C">
        <w:rPr>
          <w:rStyle w:val="eop"/>
          <w:rFonts w:asciiTheme="minorHAnsi" w:hAnsiTheme="minorHAnsi" w:cstheme="minorHAnsi"/>
          <w:sz w:val="22"/>
          <w:szCs w:val="22"/>
        </w:rPr>
        <w:t>d</w:t>
      </w:r>
      <w:r w:rsidR="00691ACD" w:rsidRPr="00842DF6">
        <w:rPr>
          <w:rStyle w:val="eop"/>
          <w:rFonts w:asciiTheme="minorHAnsi" w:hAnsiTheme="minorHAnsi" w:cstheme="minorHAnsi"/>
          <w:sz w:val="22"/>
          <w:szCs w:val="22"/>
        </w:rPr>
        <w:t xml:space="preserve"> my </w:t>
      </w:r>
      <w:r w:rsidR="00691ACD" w:rsidRPr="00957125">
        <w:rPr>
          <w:rStyle w:val="eop"/>
          <w:rFonts w:asciiTheme="minorHAnsi" w:hAnsiTheme="minorHAnsi" w:cstheme="minorHAnsi"/>
          <w:sz w:val="22"/>
          <w:szCs w:val="22"/>
        </w:rPr>
        <w:t>own notes as well as observations from the classroom teachers who w</w:t>
      </w:r>
      <w:r w:rsidR="0031043C">
        <w:rPr>
          <w:rStyle w:val="eop"/>
          <w:rFonts w:asciiTheme="minorHAnsi" w:hAnsiTheme="minorHAnsi" w:cstheme="minorHAnsi"/>
          <w:sz w:val="22"/>
          <w:szCs w:val="22"/>
        </w:rPr>
        <w:t>ere</w:t>
      </w:r>
      <w:r w:rsidR="00691ACD" w:rsidRPr="00957125">
        <w:rPr>
          <w:rStyle w:val="eop"/>
          <w:rFonts w:asciiTheme="minorHAnsi" w:hAnsiTheme="minorHAnsi" w:cstheme="minorHAnsi"/>
          <w:sz w:val="22"/>
          <w:szCs w:val="22"/>
        </w:rPr>
        <w:t xml:space="preserve"> observing my lessons. </w:t>
      </w:r>
      <w:r w:rsidR="0031043C">
        <w:rPr>
          <w:rStyle w:val="eop"/>
          <w:rFonts w:asciiTheme="minorHAnsi" w:hAnsiTheme="minorHAnsi" w:cstheme="minorHAnsi"/>
          <w:sz w:val="22"/>
          <w:szCs w:val="22"/>
        </w:rPr>
        <w:lastRenderedPageBreak/>
        <w:t>Observations are a way of collecting accurate and reflective primary data which supports actions and not feelings (Bryman, 1989)</w:t>
      </w:r>
      <w:r w:rsidR="001557AE">
        <w:rPr>
          <w:rStyle w:val="eop"/>
          <w:rFonts w:asciiTheme="minorHAnsi" w:hAnsiTheme="minorHAnsi" w:cstheme="minorHAnsi"/>
          <w:sz w:val="22"/>
          <w:szCs w:val="22"/>
        </w:rPr>
        <w:t>.</w:t>
      </w:r>
      <w:r w:rsidR="00A07956">
        <w:rPr>
          <w:rStyle w:val="eop"/>
          <w:rFonts w:asciiTheme="minorHAnsi" w:hAnsiTheme="minorHAnsi" w:cstheme="minorHAnsi"/>
          <w:sz w:val="22"/>
          <w:szCs w:val="22"/>
        </w:rPr>
        <w:t xml:space="preserve"> </w:t>
      </w:r>
      <w:r w:rsidR="00BF4DEE">
        <w:rPr>
          <w:rStyle w:val="eop"/>
          <w:rFonts w:asciiTheme="minorHAnsi" w:hAnsiTheme="minorHAnsi" w:cstheme="minorHAnsi"/>
          <w:sz w:val="22"/>
          <w:szCs w:val="22"/>
        </w:rPr>
        <w:t xml:space="preserve"> </w:t>
      </w:r>
    </w:p>
    <w:p w14:paraId="73ECDF58" w14:textId="6141192B" w:rsidR="00E9294F" w:rsidRDefault="00E9294F" w:rsidP="00E9294F">
      <w:pPr>
        <w:pStyle w:val="paragraph"/>
        <w:spacing w:before="0" w:after="0"/>
        <w:textAlignment w:val="baseline"/>
        <w:rPr>
          <w:rStyle w:val="eop"/>
          <w:rFonts w:asciiTheme="minorHAnsi" w:hAnsiTheme="minorHAnsi" w:cstheme="minorHAnsi"/>
          <w:sz w:val="22"/>
          <w:szCs w:val="22"/>
        </w:rPr>
      </w:pPr>
    </w:p>
    <w:p w14:paraId="196F7D89" w14:textId="18273E1A" w:rsidR="00E9294F" w:rsidRDefault="00E9294F" w:rsidP="00E9294F">
      <w:pPr>
        <w:pStyle w:val="paragraph"/>
        <w:spacing w:before="0" w:after="0"/>
        <w:ind w:firstLine="720"/>
        <w:textAlignment w:val="baseline"/>
        <w:rPr>
          <w:rStyle w:val="eop"/>
          <w:rFonts w:asciiTheme="minorHAnsi" w:hAnsiTheme="minorHAnsi" w:cstheme="minorHAnsi"/>
          <w:sz w:val="22"/>
          <w:szCs w:val="22"/>
        </w:rPr>
      </w:pPr>
      <w:r>
        <w:rPr>
          <w:rFonts w:asciiTheme="minorHAnsi" w:hAnsiTheme="minorHAnsi" w:cstheme="minorHAnsi"/>
          <w:noProof/>
          <w:sz w:val="22"/>
          <w:szCs w:val="22"/>
        </w:rPr>
        <mc:AlternateContent>
          <mc:Choice Requires="wpg">
            <w:drawing>
              <wp:inline distT="0" distB="0" distL="0" distR="0" wp14:editId="37BB3250">
                <wp:extent cx="4360578" cy="3620601"/>
                <wp:effectExtent l="0" t="0" r="20955" b="1841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0578" cy="3620601"/>
                          <a:chOff x="1800" y="1980"/>
                          <a:chExt cx="6852" cy="5790"/>
                        </a:xfrm>
                      </wpg:grpSpPr>
                      <wps:wsp>
                        <wps:cNvPr id="2" name="Text Box 3"/>
                        <wps:cNvSpPr txBox="1">
                          <a:spLocks noChangeArrowheads="1"/>
                        </wps:cNvSpPr>
                        <wps:spPr bwMode="auto">
                          <a:xfrm>
                            <a:off x="1800" y="6150"/>
                            <a:ext cx="1920" cy="92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0F9B9A" w14:textId="77777777" w:rsidR="003A68A2" w:rsidRDefault="003A68A2" w:rsidP="00E9294F">
                              <w:pPr>
                                <w:jc w:val="right"/>
                                <w:rPr>
                                  <w:rFonts w:ascii="Arial" w:hAnsi="Arial" w:cs="Arial"/>
                                </w:rPr>
                              </w:pPr>
                              <w:r>
                                <w:rPr>
                                  <w:rFonts w:ascii="Arial" w:hAnsi="Arial" w:cs="Arial"/>
                                </w:rPr>
                                <w:t>reflection</w:t>
                              </w:r>
                            </w:p>
                            <w:p w14:paraId="23D15417" w14:textId="77777777" w:rsidR="003A68A2" w:rsidRPr="00C2112F" w:rsidRDefault="003A68A2" w:rsidP="00E9294F">
                              <w:pPr>
                                <w:jc w:val="center"/>
                                <w:rPr>
                                  <w:rFonts w:ascii="Arial" w:hAnsi="Arial" w:cs="Arial"/>
                                </w:rPr>
                              </w:pPr>
                              <w:proofErr w:type="gramStart"/>
                              <w:r>
                                <w:rPr>
                                  <w:rFonts w:ascii="Arial" w:hAnsi="Arial" w:cs="Arial"/>
                                </w:rPr>
                                <w:t>individual  joint</w:t>
                              </w:r>
                              <w:proofErr w:type="gramEnd"/>
                            </w:p>
                          </w:txbxContent>
                        </wps:txbx>
                        <wps:bodyPr rot="0" vert="horz" wrap="square" lIns="91440" tIns="45720" rIns="91440" bIns="45720" anchor="t" anchorCtr="0" upright="1">
                          <a:noAutofit/>
                        </wps:bodyPr>
                      </wps:wsp>
                      <wps:wsp>
                        <wps:cNvPr id="3" name="Text Box 4"/>
                        <wps:cNvSpPr txBox="1">
                          <a:spLocks noChangeArrowheads="1"/>
                        </wps:cNvSpPr>
                        <wps:spPr bwMode="auto">
                          <a:xfrm>
                            <a:off x="3782" y="1980"/>
                            <a:ext cx="1439" cy="720"/>
                          </a:xfrm>
                          <a:prstGeom prst="rect">
                            <a:avLst/>
                          </a:prstGeom>
                          <a:solidFill>
                            <a:srgbClr val="FFFFFF"/>
                          </a:solidFill>
                          <a:ln w="9525">
                            <a:solidFill>
                              <a:srgbClr val="000000"/>
                            </a:solidFill>
                            <a:miter lim="800000"/>
                            <a:headEnd/>
                            <a:tailEnd/>
                          </a:ln>
                        </wps:spPr>
                        <wps:txbx>
                          <w:txbxContent>
                            <w:p w14:paraId="3093B479" w14:textId="77777777" w:rsidR="003A68A2" w:rsidRPr="00C2112F" w:rsidRDefault="003A68A2" w:rsidP="00E9294F">
                              <w:pPr>
                                <w:jc w:val="center"/>
                                <w:rPr>
                                  <w:rFonts w:ascii="Arial" w:hAnsi="Arial" w:cs="Arial"/>
                                </w:rPr>
                              </w:pPr>
                              <w:r>
                                <w:rPr>
                                  <w:rFonts w:ascii="Arial" w:hAnsi="Arial" w:cs="Arial"/>
                                </w:rPr>
                                <w:t>features of learners</w:t>
                              </w:r>
                            </w:p>
                          </w:txbxContent>
                        </wps:txbx>
                        <wps:bodyPr rot="0" vert="horz" wrap="square" lIns="91440" tIns="45720" rIns="91440" bIns="45720" anchor="t" anchorCtr="0" upright="1">
                          <a:noAutofit/>
                        </wps:bodyPr>
                      </wps:wsp>
                      <wps:wsp>
                        <wps:cNvPr id="4" name="Line 5"/>
                        <wps:cNvCnPr>
                          <a:cxnSpLocks noChangeShapeType="1"/>
                        </wps:cNvCnPr>
                        <wps:spPr bwMode="auto">
                          <a:xfrm>
                            <a:off x="3060" y="2172"/>
                            <a:ext cx="72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5" name="Group 6"/>
                        <wpg:cNvGrpSpPr>
                          <a:grpSpLocks/>
                        </wpg:cNvGrpSpPr>
                        <wpg:grpSpPr bwMode="auto">
                          <a:xfrm>
                            <a:off x="5221" y="1992"/>
                            <a:ext cx="3060" cy="2148"/>
                            <a:chOff x="5221" y="1992"/>
                            <a:chExt cx="3060" cy="2148"/>
                          </a:xfrm>
                        </wpg:grpSpPr>
                        <wps:wsp>
                          <wps:cNvPr id="6" name="Text Box 7"/>
                          <wps:cNvSpPr txBox="1">
                            <a:spLocks noChangeArrowheads="1"/>
                          </wps:cNvSpPr>
                          <wps:spPr bwMode="auto">
                            <a:xfrm>
                              <a:off x="6840" y="1992"/>
                              <a:ext cx="1441" cy="720"/>
                            </a:xfrm>
                            <a:prstGeom prst="rect">
                              <a:avLst/>
                            </a:prstGeom>
                            <a:solidFill>
                              <a:srgbClr val="FFFFFF"/>
                            </a:solidFill>
                            <a:ln w="9525">
                              <a:solidFill>
                                <a:srgbClr val="000000"/>
                              </a:solidFill>
                              <a:miter lim="800000"/>
                              <a:headEnd/>
                              <a:tailEnd/>
                            </a:ln>
                          </wps:spPr>
                          <wps:txbx>
                            <w:txbxContent>
                              <w:p w14:paraId="2D7F4FB0" w14:textId="77777777" w:rsidR="003A68A2" w:rsidRPr="00C2112F" w:rsidRDefault="003A68A2" w:rsidP="00E9294F">
                                <w:pPr>
                                  <w:jc w:val="center"/>
                                  <w:rPr>
                                    <w:rFonts w:ascii="Arial" w:hAnsi="Arial" w:cs="Arial"/>
                                  </w:rPr>
                                </w:pPr>
                                <w:r>
                                  <w:rPr>
                                    <w:rFonts w:ascii="Arial" w:hAnsi="Arial" w:cs="Arial"/>
                                  </w:rPr>
                                  <w:t>features of the setting</w:t>
                                </w:r>
                              </w:p>
                            </w:txbxContent>
                          </wps:txbx>
                          <wps:bodyPr rot="0" vert="horz" wrap="square" lIns="91440" tIns="45720" rIns="91440" bIns="45720" anchor="t" anchorCtr="0" upright="1">
                            <a:noAutofit/>
                          </wps:bodyPr>
                        </wps:wsp>
                        <wps:wsp>
                          <wps:cNvPr id="7" name="Line 8"/>
                          <wps:cNvCnPr>
                            <a:cxnSpLocks noChangeShapeType="1"/>
                          </wps:cNvCnPr>
                          <wps:spPr bwMode="auto">
                            <a:xfrm>
                              <a:off x="5221" y="2712"/>
                              <a:ext cx="719"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flipH="1">
                              <a:off x="5940" y="2712"/>
                              <a:ext cx="90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a:off x="5940" y="3252"/>
                              <a:ext cx="0" cy="8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0" name="Group 11"/>
                        <wpg:cNvGrpSpPr>
                          <a:grpSpLocks/>
                        </wpg:cNvGrpSpPr>
                        <wpg:grpSpPr bwMode="auto">
                          <a:xfrm>
                            <a:off x="3059" y="3261"/>
                            <a:ext cx="5398" cy="2889"/>
                            <a:chOff x="4075" y="2537"/>
                            <a:chExt cx="4698" cy="2568"/>
                          </a:xfrm>
                        </wpg:grpSpPr>
                        <wps:wsp>
                          <wps:cNvPr id="11" name="Text Box 12"/>
                          <wps:cNvSpPr txBox="1">
                            <a:spLocks noChangeArrowheads="1"/>
                          </wps:cNvSpPr>
                          <wps:spPr bwMode="auto">
                            <a:xfrm>
                              <a:off x="4546" y="3832"/>
                              <a:ext cx="1409" cy="800"/>
                            </a:xfrm>
                            <a:prstGeom prst="rect">
                              <a:avLst/>
                            </a:prstGeom>
                            <a:solidFill>
                              <a:srgbClr val="FFFFFF"/>
                            </a:solidFill>
                            <a:ln w="9525">
                              <a:solidFill>
                                <a:srgbClr val="000000"/>
                              </a:solidFill>
                              <a:miter lim="800000"/>
                              <a:headEnd/>
                              <a:tailEnd/>
                            </a:ln>
                          </wps:spPr>
                          <wps:txbx>
                            <w:txbxContent>
                              <w:p w14:paraId="0820E297" w14:textId="77777777" w:rsidR="003A68A2" w:rsidRPr="00C2112F" w:rsidRDefault="003A68A2" w:rsidP="00E9294F">
                                <w:pPr>
                                  <w:jc w:val="center"/>
                                  <w:rPr>
                                    <w:rFonts w:ascii="Arial" w:hAnsi="Arial" w:cs="Arial"/>
                                  </w:rPr>
                                </w:pPr>
                                <w:r>
                                  <w:rPr>
                                    <w:rFonts w:ascii="Arial" w:hAnsi="Arial" w:cs="Arial"/>
                                  </w:rPr>
                                  <w:t>affordances for action</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7364" y="3832"/>
                              <a:ext cx="1409" cy="800"/>
                            </a:xfrm>
                            <a:prstGeom prst="rect">
                              <a:avLst/>
                            </a:prstGeom>
                            <a:solidFill>
                              <a:srgbClr val="FFFFFF"/>
                            </a:solidFill>
                            <a:ln w="9525">
                              <a:solidFill>
                                <a:srgbClr val="000000"/>
                              </a:solidFill>
                              <a:miter lim="800000"/>
                              <a:headEnd/>
                              <a:tailEnd/>
                            </a:ln>
                          </wps:spPr>
                          <wps:txbx>
                            <w:txbxContent>
                              <w:p w14:paraId="70A1718D" w14:textId="77777777" w:rsidR="003A68A2" w:rsidRPr="00C2112F" w:rsidRDefault="003A68A2" w:rsidP="00E9294F">
                                <w:pPr>
                                  <w:jc w:val="center"/>
                                  <w:rPr>
                                    <w:rFonts w:ascii="Arial" w:hAnsi="Arial" w:cs="Arial"/>
                                  </w:rPr>
                                </w:pPr>
                                <w:r>
                                  <w:rPr>
                                    <w:rFonts w:ascii="Arial" w:hAnsi="Arial" w:cs="Arial"/>
                                  </w:rPr>
                                  <w:t>constraints on action</w:t>
                                </w:r>
                              </w:p>
                            </w:txbxContent>
                          </wps:txbx>
                          <wps:bodyPr rot="0" vert="horz" wrap="square" lIns="91440" tIns="45720" rIns="91440" bIns="45720" anchor="t" anchorCtr="0" upright="1">
                            <a:noAutofit/>
                          </wps:bodyPr>
                        </wps:wsp>
                        <wps:wsp>
                          <wps:cNvPr id="13" name="Line 14"/>
                          <wps:cNvCnPr>
                            <a:cxnSpLocks noChangeShapeType="1"/>
                          </wps:cNvCnPr>
                          <wps:spPr bwMode="auto">
                            <a:xfrm>
                              <a:off x="6581" y="3352"/>
                              <a:ext cx="783" cy="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flipH="1">
                              <a:off x="5955" y="3352"/>
                              <a:ext cx="626" cy="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6"/>
                          <wps:cNvCnPr>
                            <a:cxnSpLocks noChangeShapeType="1"/>
                          </wps:cNvCnPr>
                          <wps:spPr bwMode="auto">
                            <a:xfrm>
                              <a:off x="5955" y="4632"/>
                              <a:ext cx="626" cy="4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flipH="1">
                              <a:off x="6581" y="4632"/>
                              <a:ext cx="783" cy="4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Text Box 18"/>
                          <wps:cNvSpPr txBox="1">
                            <a:spLocks noChangeArrowheads="1"/>
                          </wps:cNvSpPr>
                          <wps:spPr bwMode="auto">
                            <a:xfrm>
                              <a:off x="5955" y="2537"/>
                              <a:ext cx="2194" cy="63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8E1EFD" w14:textId="77777777" w:rsidR="003A68A2" w:rsidRPr="00C2112F" w:rsidRDefault="003A68A2" w:rsidP="00E9294F">
                                <w:pPr>
                                  <w:rPr>
                                    <w:rFonts w:ascii="Arial" w:hAnsi="Arial" w:cs="Arial"/>
                                  </w:rPr>
                                </w:pPr>
                                <w:r>
                                  <w:rPr>
                                    <w:rFonts w:ascii="Arial" w:hAnsi="Arial" w:cs="Arial"/>
                                  </w:rPr>
                                  <w:t>orchestration by teacher and learners</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4075" y="2545"/>
                              <a:ext cx="2035" cy="4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47B7FC" w14:textId="77777777" w:rsidR="003A68A2" w:rsidRPr="004452BB" w:rsidRDefault="003A68A2" w:rsidP="00E9294F">
                                <w:pPr>
                                  <w:rPr>
                                    <w:rFonts w:ascii="Arial" w:hAnsi="Arial" w:cs="Arial"/>
                                    <w:b/>
                                  </w:rPr>
                                </w:pPr>
                                <w:r w:rsidRPr="004452BB">
                                  <w:rPr>
                                    <w:rFonts w:ascii="Arial" w:hAnsi="Arial" w:cs="Arial"/>
                                    <w:b/>
                                  </w:rPr>
                                  <w:t>Interaction zone</w:t>
                                </w:r>
                              </w:p>
                            </w:txbxContent>
                          </wps:txbx>
                          <wps:bodyPr rot="0" vert="horz" wrap="square" lIns="91440" tIns="45720" rIns="91440" bIns="45720" anchor="t" anchorCtr="0" upright="1">
                            <a:noAutofit/>
                          </wps:bodyPr>
                        </wps:wsp>
                      </wpg:grpSp>
                      <wpg:grpSp>
                        <wpg:cNvPr id="19" name="Group 20"/>
                        <wpg:cNvGrpSpPr>
                          <a:grpSpLocks/>
                        </wpg:cNvGrpSpPr>
                        <wpg:grpSpPr bwMode="auto">
                          <a:xfrm>
                            <a:off x="3074" y="2172"/>
                            <a:ext cx="5578" cy="5598"/>
                            <a:chOff x="4075" y="1569"/>
                            <a:chExt cx="4855" cy="4976"/>
                          </a:xfrm>
                        </wpg:grpSpPr>
                        <wps:wsp>
                          <wps:cNvPr id="20" name="Text Box 21"/>
                          <wps:cNvSpPr txBox="1">
                            <a:spLocks noChangeArrowheads="1"/>
                          </wps:cNvSpPr>
                          <wps:spPr bwMode="auto">
                            <a:xfrm>
                              <a:off x="5954" y="6065"/>
                              <a:ext cx="1253" cy="480"/>
                            </a:xfrm>
                            <a:prstGeom prst="rect">
                              <a:avLst/>
                            </a:prstGeom>
                            <a:solidFill>
                              <a:srgbClr val="FFFFFF"/>
                            </a:solidFill>
                            <a:ln w="9525">
                              <a:solidFill>
                                <a:srgbClr val="000000"/>
                              </a:solidFill>
                              <a:miter lim="800000"/>
                              <a:headEnd/>
                              <a:tailEnd/>
                            </a:ln>
                          </wps:spPr>
                          <wps:txbx>
                            <w:txbxContent>
                              <w:p w14:paraId="216A23ED" w14:textId="77777777" w:rsidR="003A68A2" w:rsidRPr="00C2112F" w:rsidRDefault="003A68A2" w:rsidP="00E9294F">
                                <w:pPr>
                                  <w:jc w:val="center"/>
                                  <w:rPr>
                                    <w:rFonts w:ascii="Arial" w:hAnsi="Arial" w:cs="Arial"/>
                                  </w:rPr>
                                </w:pPr>
                                <w:r>
                                  <w:rPr>
                                    <w:rFonts w:ascii="Arial" w:hAnsi="Arial" w:cs="Arial"/>
                                  </w:rPr>
                                  <w:t>goal</w:t>
                                </w:r>
                              </w:p>
                            </w:txbxContent>
                          </wps:txbx>
                          <wps:bodyPr rot="0" vert="horz" wrap="square" lIns="91440" tIns="45720" rIns="91440" bIns="45720" anchor="t" anchorCtr="0" upright="1">
                            <a:noAutofit/>
                          </wps:bodyPr>
                        </wps:wsp>
                        <wps:wsp>
                          <wps:cNvPr id="21" name="Line 22"/>
                          <wps:cNvCnPr>
                            <a:cxnSpLocks noChangeShapeType="1"/>
                          </wps:cNvCnPr>
                          <wps:spPr bwMode="auto">
                            <a:xfrm flipH="1">
                              <a:off x="6581" y="5105"/>
                              <a:ext cx="1" cy="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23"/>
                          <wps:cNvCnPr>
                            <a:cxnSpLocks noChangeShapeType="1"/>
                          </wps:cNvCnPr>
                          <wps:spPr bwMode="auto">
                            <a:xfrm flipH="1">
                              <a:off x="4075" y="6225"/>
                              <a:ext cx="1879"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24"/>
                          <wps:cNvCnPr>
                            <a:cxnSpLocks noChangeShapeType="1"/>
                          </wps:cNvCnPr>
                          <wps:spPr bwMode="auto">
                            <a:xfrm flipH="1" flipV="1">
                              <a:off x="4076" y="1569"/>
                              <a:ext cx="1" cy="46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Rectangle 25"/>
                          <wps:cNvSpPr>
                            <a:spLocks noChangeArrowheads="1"/>
                          </wps:cNvSpPr>
                          <wps:spPr bwMode="auto">
                            <a:xfrm>
                              <a:off x="4075" y="2545"/>
                              <a:ext cx="4855" cy="3200"/>
                            </a:xfrm>
                            <a:prstGeom prst="rect">
                              <a:avLst/>
                            </a:prstGeom>
                            <a:solidFill>
                              <a:srgbClr val="000000">
                                <a:alpha val="12000"/>
                              </a:srgbClr>
                            </a:solidFill>
                            <a:ln w="9525">
                              <a:solidFill>
                                <a:srgbClr val="000000"/>
                              </a:solidFill>
                              <a:prstDash val="dash"/>
                              <a:miter lim="800000"/>
                              <a:headEnd/>
                              <a:tailEnd/>
                            </a:ln>
                          </wps:spPr>
                          <wps:bodyPr rot="0" vert="horz" wrap="square" lIns="91440" tIns="45720" rIns="91440" bIns="45720" anchor="t" anchorCtr="0" upright="1">
                            <a:noAutofit/>
                          </wps:bodyPr>
                        </wps:wsp>
                      </wpg:grpSp>
                      <wps:wsp>
                        <wps:cNvPr id="25" name="Text Box 26"/>
                        <wps:cNvSpPr txBox="1">
                          <a:spLocks noChangeArrowheads="1"/>
                        </wps:cNvSpPr>
                        <wps:spPr bwMode="auto">
                          <a:xfrm>
                            <a:off x="5400" y="6300"/>
                            <a:ext cx="1260" cy="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F10BCB" w14:textId="77777777" w:rsidR="003A68A2" w:rsidRPr="00654958" w:rsidRDefault="003A68A2" w:rsidP="00E9294F">
                              <w:pPr>
                                <w:rPr>
                                  <w:rFonts w:ascii="Arial" w:hAnsi="Arial" w:cs="Arial"/>
                                </w:rPr>
                              </w:pPr>
                              <w:r w:rsidRPr="00654958">
                                <w:rPr>
                                  <w:rFonts w:ascii="Arial" w:hAnsi="Arial" w:cs="Arial"/>
                                </w:rPr>
                                <w:t>activity</w:t>
                              </w:r>
                            </w:p>
                          </w:txbxContent>
                        </wps:txbx>
                        <wps:bodyPr rot="0" vert="horz" wrap="square" lIns="91440" tIns="45720" rIns="91440" bIns="45720" anchor="t" anchorCtr="0" upright="1">
                          <a:noAutofit/>
                        </wps:bodyPr>
                      </wps:wsp>
                    </wpg:wgp>
                  </a:graphicData>
                </a:graphic>
              </wp:inline>
            </w:drawing>
          </mc:Choice>
          <mc:Fallback>
            <w:pict>
              <v:group id="Group 1" o:spid="_x0000_s1026" style="width:343.35pt;height:285.1pt;mso-position-horizontal-relative:char;mso-position-vertical-relative:line" coordorigin="1800,1980" coordsize="6852,5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">
                <v:shapetype id="_x0000_t202" coordsize="21600,21600" o:spt="202" path="m,l,21600r21600,l21600,xe">
                  <v:stroke joinstyle="miter"/>
                  <v:path gradientshapeok="t" o:connecttype="rect"/>
                </v:shapetype>
                <v:shape id="Text Box 3" o:spid="_x0000_s1027" type="#_x0000_t202" style="position:absolute;left:1800;top:6150;width:1920;height: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" stroked="f">
                  <v:fill opacity="0"/>
                  <v:textbox>
                    <w:txbxContent>
                      <w:p w14:paraId="5A0F9B9A" w14:textId="77777777" w:rsidR="003A68A2" w:rsidRDefault="003A68A2" w:rsidP="00E9294F">
                        <w:pPr>
                          <w:jc w:val="right"/>
                          <w:rPr>
                            <w:rFonts w:ascii="Arial" w:hAnsi="Arial" w:cs="Arial"/>
                          </w:rPr>
                        </w:pPr>
                        <w:r>
                          <w:rPr>
                            <w:rFonts w:ascii="Arial" w:hAnsi="Arial" w:cs="Arial"/>
                          </w:rPr>
                          <w:t>reflection</w:t>
                        </w:r>
                      </w:p>
                      <w:p w14:paraId="23D15417" w14:textId="77777777" w:rsidR="003A68A2" w:rsidRPr="00C2112F" w:rsidRDefault="003A68A2" w:rsidP="00E9294F">
                        <w:pPr>
                          <w:jc w:val="center"/>
                          <w:rPr>
                            <w:rFonts w:ascii="Arial" w:hAnsi="Arial" w:cs="Arial"/>
                          </w:rPr>
                        </w:pPr>
                        <w:proofErr w:type="gramStart"/>
                        <w:r>
                          <w:rPr>
                            <w:rFonts w:ascii="Arial" w:hAnsi="Arial" w:cs="Arial"/>
                          </w:rPr>
                          <w:t>individual  joint</w:t>
                        </w:r>
                        <w:proofErr w:type="gramEnd"/>
                      </w:p>
                    </w:txbxContent>
                  </v:textbox>
                </v:shape>
                <v:shape id="Text Box 4" o:spid="_x0000_s1028" type="#_x0000_t202" style="position:absolute;left:3782;top:1980;width:1439;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3093B479" w14:textId="77777777" w:rsidR="003A68A2" w:rsidRPr="00C2112F" w:rsidRDefault="003A68A2" w:rsidP="00E9294F">
                        <w:pPr>
                          <w:jc w:val="center"/>
                          <w:rPr>
                            <w:rFonts w:ascii="Arial" w:hAnsi="Arial" w:cs="Arial"/>
                          </w:rPr>
                        </w:pPr>
                        <w:r>
                          <w:rPr>
                            <w:rFonts w:ascii="Arial" w:hAnsi="Arial" w:cs="Arial"/>
                          </w:rPr>
                          <w:t>features of learners</w:t>
                        </w:r>
                      </w:p>
                    </w:txbxContent>
                  </v:textbox>
                </v:shape>
                <v:line id="Line 5" o:spid="_x0000_s1029" style="position:absolute;visibility:visible;mso-wrap-style:square" from="3060,2172" to="3782,2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KgwwAAANoAAAAPAAAAZHJzL2Rvd25yZXYueG1sRI9BawIx&#10;FITvBf9DeIK3mlWK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YuaSoMMAAADaAAAADwAA&#10;AAAAAAAAAAAAAAAHAgAAZHJzL2Rvd25yZXYueG1sUEsFBgAAAAADAAMAtwAAAPcCAAAAAA==&#10;">
                  <v:stroke endarrow="block"/>
                </v:line>
                <v:group id="Group 6" o:spid="_x0000_s1030" style="position:absolute;left:5221;top:1992;width:3060;height:2148" coordorigin="5221,1992" coordsize="3060,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Text Box 7" o:spid="_x0000_s1031" type="#_x0000_t202" style="position:absolute;left:6840;top:1992;width:144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2D7F4FB0" w14:textId="77777777" w:rsidR="003A68A2" w:rsidRPr="00C2112F" w:rsidRDefault="003A68A2" w:rsidP="00E9294F">
                          <w:pPr>
                            <w:jc w:val="center"/>
                            <w:rPr>
                              <w:rFonts w:ascii="Arial" w:hAnsi="Arial" w:cs="Arial"/>
                            </w:rPr>
                          </w:pPr>
                          <w:r>
                            <w:rPr>
                              <w:rFonts w:ascii="Arial" w:hAnsi="Arial" w:cs="Arial"/>
                            </w:rPr>
                            <w:t>features of the setting</w:t>
                          </w:r>
                        </w:p>
                      </w:txbxContent>
                    </v:textbox>
                  </v:shape>
                  <v:line id="Line 8" o:spid="_x0000_s1032" style="position:absolute;visibility:visible;mso-wrap-style:square" from="5221,2712" to="5940,3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9" o:spid="_x0000_s1033" style="position:absolute;flip:x;visibility:visible;mso-wrap-style:square" from="5940,2712" to="6840,3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">
                    <v:stroke endarrow="block"/>
                  </v:line>
                  <v:line id="Line 10" o:spid="_x0000_s1034" style="position:absolute;visibility:visible;mso-wrap-style:square" from="5940,3252" to="5940,4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group>
                <v:group id="Group 11" o:spid="_x0000_s1035" style="position:absolute;left:3059;top:3261;width:5398;height:2889" coordorigin="4075,2537" coordsize="4698,2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Text Box 12" o:spid="_x0000_s1036" type="#_x0000_t202" style="position:absolute;left:4546;top:3832;width:1409;height: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0820E297" w14:textId="77777777" w:rsidR="003A68A2" w:rsidRPr="00C2112F" w:rsidRDefault="003A68A2" w:rsidP="00E9294F">
                          <w:pPr>
                            <w:jc w:val="center"/>
                            <w:rPr>
                              <w:rFonts w:ascii="Arial" w:hAnsi="Arial" w:cs="Arial"/>
                            </w:rPr>
                          </w:pPr>
                          <w:r>
                            <w:rPr>
                              <w:rFonts w:ascii="Arial" w:hAnsi="Arial" w:cs="Arial"/>
                            </w:rPr>
                            <w:t>affordances for action</w:t>
                          </w:r>
                        </w:p>
                      </w:txbxContent>
                    </v:textbox>
                  </v:shape>
                  <v:shape id="Text Box 13" o:spid="_x0000_s1037" type="#_x0000_t202" style="position:absolute;left:7364;top:3832;width:1409;height: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70A1718D" w14:textId="77777777" w:rsidR="003A68A2" w:rsidRPr="00C2112F" w:rsidRDefault="003A68A2" w:rsidP="00E9294F">
                          <w:pPr>
                            <w:jc w:val="center"/>
                            <w:rPr>
                              <w:rFonts w:ascii="Arial" w:hAnsi="Arial" w:cs="Arial"/>
                            </w:rPr>
                          </w:pPr>
                          <w:r>
                            <w:rPr>
                              <w:rFonts w:ascii="Arial" w:hAnsi="Arial" w:cs="Arial"/>
                            </w:rPr>
                            <w:t>constraints on action</w:t>
                          </w:r>
                        </w:p>
                      </w:txbxContent>
                    </v:textbox>
                  </v:shape>
                  <v:line id="Line 14" o:spid="_x0000_s1038" style="position:absolute;visibility:visible;mso-wrap-style:square" from="6581,3352" to="7364,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line id="Line 15" o:spid="_x0000_s1039" style="position:absolute;flip:x;visibility:visible;mso-wrap-style:square" from="5955,3352" to="658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line id="Line 16" o:spid="_x0000_s1040" style="position:absolute;visibility:visible;mso-wrap-style:square" from="5955,4632" to="6581,5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7" o:spid="_x0000_s1041" style="position:absolute;flip:x;visibility:visible;mso-wrap-style:square" from="6581,4632" to="7364,5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v:shape id="Text Box 18" o:spid="_x0000_s1042" type="#_x0000_t202" style="position:absolute;left:5955;top:2537;width:2194;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" stroked="f">
                    <v:fill opacity="0"/>
                    <v:textbox>
                      <w:txbxContent>
                        <w:p w14:paraId="7C8E1EFD" w14:textId="77777777" w:rsidR="003A68A2" w:rsidRPr="00C2112F" w:rsidRDefault="003A68A2" w:rsidP="00E9294F">
                          <w:pPr>
                            <w:rPr>
                              <w:rFonts w:ascii="Arial" w:hAnsi="Arial" w:cs="Arial"/>
                            </w:rPr>
                          </w:pPr>
                          <w:r>
                            <w:rPr>
                              <w:rFonts w:ascii="Arial" w:hAnsi="Arial" w:cs="Arial"/>
                            </w:rPr>
                            <w:t>orchestration by teacher and learners</w:t>
                          </w:r>
                        </w:p>
                      </w:txbxContent>
                    </v:textbox>
                  </v:shape>
                  <v:shape id="Text Box 19" o:spid="_x0000_s1043" type="#_x0000_t202" style="position:absolute;left:4075;top:2545;width:2035;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" stroked="f">
                    <v:fill opacity="0"/>
                    <v:textbox>
                      <w:txbxContent>
                        <w:p w14:paraId="7347B7FC" w14:textId="77777777" w:rsidR="003A68A2" w:rsidRPr="004452BB" w:rsidRDefault="003A68A2" w:rsidP="00E9294F">
                          <w:pPr>
                            <w:rPr>
                              <w:rFonts w:ascii="Arial" w:hAnsi="Arial" w:cs="Arial"/>
                              <w:b/>
                            </w:rPr>
                          </w:pPr>
                          <w:r w:rsidRPr="004452BB">
                            <w:rPr>
                              <w:rFonts w:ascii="Arial" w:hAnsi="Arial" w:cs="Arial"/>
                              <w:b/>
                            </w:rPr>
                            <w:t>Interaction zone</w:t>
                          </w:r>
                        </w:p>
                      </w:txbxContent>
                    </v:textbox>
                  </v:shape>
                </v:group>
                <v:group id="Group 20" o:spid="_x0000_s1044" style="position:absolute;left:3074;top:2172;width:5578;height:5598" coordorigin="4075,1569" coordsize="4855,4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Text Box 21" o:spid="_x0000_s1045" type="#_x0000_t202" style="position:absolute;left:5954;top:6065;width:1253;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216A23ED" w14:textId="77777777" w:rsidR="003A68A2" w:rsidRPr="00C2112F" w:rsidRDefault="003A68A2" w:rsidP="00E9294F">
                          <w:pPr>
                            <w:jc w:val="center"/>
                            <w:rPr>
                              <w:rFonts w:ascii="Arial" w:hAnsi="Arial" w:cs="Arial"/>
                            </w:rPr>
                          </w:pPr>
                          <w:r>
                            <w:rPr>
                              <w:rFonts w:ascii="Arial" w:hAnsi="Arial" w:cs="Arial"/>
                            </w:rPr>
                            <w:t>goal</w:t>
                          </w:r>
                        </w:p>
                      </w:txbxContent>
                    </v:textbox>
                  </v:shape>
                  <v:line id="Line 22" o:spid="_x0000_s1046" style="position:absolute;flip:x;visibility:visible;mso-wrap-style:square" from="6581,5105" to="6582,60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">
                    <v:stroke endarrow="block"/>
                  </v:line>
                  <v:line id="Line 23" o:spid="_x0000_s1047" style="position:absolute;flip:x;visibility:visible;mso-wrap-style:square" from="4075,6225" to="5954,6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">
                    <v:stroke endarrow="block"/>
                  </v:line>
                  <v:line id="Line 24" o:spid="_x0000_s1048" style="position:absolute;flip:x y;visibility:visible;mso-wrap-style:square" from="4076,1569" to="4077,6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">
                    <v:stroke endarrow="block"/>
                  </v:line>
                  <v:rect id="Rectangle 25" o:spid="_x0000_s1049" style="position:absolute;left:4075;top:2545;width:4855;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" fillcolor="black">
                    <v:fill opacity="7967f"/>
                    <v:stroke dashstyle="dash"/>
                  </v:rect>
                </v:group>
                <v:shape id="Text Box 26" o:spid="_x0000_s1050" type="#_x0000_t202" style="position:absolute;left:5400;top:6300;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" stroked="f">
                  <v:fill opacity="0"/>
                  <v:textbox>
                    <w:txbxContent>
                      <w:p w14:paraId="7FF10BCB" w14:textId="77777777" w:rsidR="003A68A2" w:rsidRPr="00654958" w:rsidRDefault="003A68A2" w:rsidP="00E9294F">
                        <w:pPr>
                          <w:rPr>
                            <w:rFonts w:ascii="Arial" w:hAnsi="Arial" w:cs="Arial"/>
                          </w:rPr>
                        </w:pPr>
                        <w:r w:rsidRPr="00654958">
                          <w:rPr>
                            <w:rFonts w:ascii="Arial" w:hAnsi="Arial" w:cs="Arial"/>
                          </w:rPr>
                          <w:t>activity</w:t>
                        </w:r>
                      </w:p>
                    </w:txbxContent>
                  </v:textbox>
                </v:shape>
                <w10:anchorlock/>
              </v:group>
            </w:pict>
          </mc:Fallback>
        </mc:AlternateContent>
      </w:r>
    </w:p>
    <w:p w14:paraId="48B20481" w14:textId="204093F5" w:rsidR="00804C63" w:rsidRDefault="00E9294F" w:rsidP="009012F3">
      <w:pPr>
        <w:pStyle w:val="paragraph"/>
        <w:jc w:val="center"/>
        <w:textAlignment w:val="baseline"/>
        <w:rPr>
          <w:rStyle w:val="eop"/>
          <w:rFonts w:asciiTheme="minorHAnsi" w:hAnsiTheme="minorHAnsi" w:cstheme="minorHAnsi"/>
          <w:b/>
          <w:sz w:val="22"/>
          <w:szCs w:val="22"/>
        </w:rPr>
      </w:pPr>
      <w:r w:rsidRPr="00E9294F">
        <w:rPr>
          <w:rStyle w:val="eop"/>
          <w:rFonts w:asciiTheme="minorHAnsi" w:hAnsiTheme="minorHAnsi" w:cstheme="minorHAnsi"/>
          <w:b/>
          <w:sz w:val="22"/>
          <w:szCs w:val="22"/>
        </w:rPr>
        <w:t>Figure 1: ATLAS framework for analysing classroom activity</w:t>
      </w:r>
      <w:r w:rsidR="00804C63">
        <w:rPr>
          <w:rStyle w:val="eop"/>
          <w:rFonts w:asciiTheme="minorHAnsi" w:hAnsiTheme="minorHAnsi" w:cstheme="minorHAnsi"/>
          <w:b/>
          <w:sz w:val="22"/>
          <w:szCs w:val="22"/>
        </w:rPr>
        <w:t xml:space="preserve"> </w:t>
      </w:r>
    </w:p>
    <w:p w14:paraId="6878DD9E" w14:textId="214B0C06" w:rsidR="00804C63" w:rsidRPr="00E9294F" w:rsidRDefault="00804C63" w:rsidP="009012F3">
      <w:pPr>
        <w:pStyle w:val="paragraph"/>
        <w:jc w:val="center"/>
        <w:textAlignment w:val="baseline"/>
        <w:rPr>
          <w:rStyle w:val="eop"/>
          <w:rFonts w:asciiTheme="minorHAnsi" w:hAnsiTheme="minorHAnsi" w:cstheme="minorHAnsi"/>
          <w:b/>
          <w:sz w:val="22"/>
          <w:szCs w:val="22"/>
        </w:rPr>
      </w:pPr>
      <w:r>
        <w:rPr>
          <w:rStyle w:val="eop"/>
          <w:rFonts w:asciiTheme="minorHAnsi" w:hAnsiTheme="minorHAnsi" w:cstheme="minorHAnsi"/>
          <w:b/>
          <w:sz w:val="22"/>
          <w:szCs w:val="22"/>
        </w:rPr>
        <w:t>(Kennewell, 2005)</w:t>
      </w:r>
    </w:p>
    <w:p w14:paraId="7140E519" w14:textId="6A2CE5D2" w:rsidR="00E9294F" w:rsidRDefault="00E9294F" w:rsidP="00E9294F">
      <w:pPr>
        <w:pStyle w:val="paragraph"/>
        <w:spacing w:before="0" w:after="0"/>
        <w:textAlignment w:val="baseline"/>
        <w:rPr>
          <w:rStyle w:val="eop"/>
          <w:rFonts w:asciiTheme="minorHAnsi" w:hAnsiTheme="minorHAnsi" w:cstheme="minorHAnsi"/>
          <w:sz w:val="22"/>
          <w:szCs w:val="22"/>
        </w:rPr>
      </w:pPr>
    </w:p>
    <w:p w14:paraId="4D9BC919" w14:textId="2A9864AC" w:rsidR="00AD400C" w:rsidRPr="00842DF6" w:rsidRDefault="00A07956"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Both </w:t>
      </w:r>
      <w:r w:rsidR="00DC3D30">
        <w:rPr>
          <w:rStyle w:val="eop"/>
          <w:rFonts w:asciiTheme="minorHAnsi" w:hAnsiTheme="minorHAnsi" w:cstheme="minorHAnsi"/>
          <w:sz w:val="22"/>
          <w:szCs w:val="22"/>
        </w:rPr>
        <w:t>qualitative</w:t>
      </w:r>
      <w:r>
        <w:rPr>
          <w:rStyle w:val="eop"/>
          <w:rFonts w:asciiTheme="minorHAnsi" w:hAnsiTheme="minorHAnsi" w:cstheme="minorHAnsi"/>
          <w:sz w:val="22"/>
          <w:szCs w:val="22"/>
        </w:rPr>
        <w:t xml:space="preserve"> and </w:t>
      </w:r>
      <w:r w:rsidR="00DC3D30">
        <w:rPr>
          <w:rStyle w:val="eop"/>
          <w:rFonts w:asciiTheme="minorHAnsi" w:hAnsiTheme="minorHAnsi" w:cstheme="minorHAnsi"/>
          <w:sz w:val="22"/>
          <w:szCs w:val="22"/>
        </w:rPr>
        <w:t>quantitative</w:t>
      </w:r>
      <w:r>
        <w:rPr>
          <w:rStyle w:val="eop"/>
          <w:rFonts w:asciiTheme="minorHAnsi" w:hAnsiTheme="minorHAnsi" w:cstheme="minorHAnsi"/>
          <w:sz w:val="22"/>
          <w:szCs w:val="22"/>
        </w:rPr>
        <w:t xml:space="preserve"> data are valid when measuring and</w:t>
      </w:r>
      <w:r w:rsidR="00DC3D30">
        <w:rPr>
          <w:rStyle w:val="eop"/>
          <w:rFonts w:asciiTheme="minorHAnsi" w:hAnsiTheme="minorHAnsi" w:cstheme="minorHAnsi"/>
          <w:sz w:val="22"/>
          <w:szCs w:val="22"/>
        </w:rPr>
        <w:t xml:space="preserve"> </w:t>
      </w:r>
      <w:r>
        <w:rPr>
          <w:rStyle w:val="eop"/>
          <w:rFonts w:asciiTheme="minorHAnsi" w:hAnsiTheme="minorHAnsi" w:cstheme="minorHAnsi"/>
          <w:sz w:val="22"/>
          <w:szCs w:val="22"/>
        </w:rPr>
        <w:t>both are commonly used in educational papers and journals</w:t>
      </w:r>
      <w:r w:rsidR="00B534A4">
        <w:rPr>
          <w:rStyle w:val="eop"/>
          <w:rFonts w:asciiTheme="minorHAnsi" w:hAnsiTheme="minorHAnsi" w:cstheme="minorHAnsi"/>
          <w:sz w:val="22"/>
          <w:szCs w:val="22"/>
        </w:rPr>
        <w:t xml:space="preserve"> (</w:t>
      </w:r>
      <w:r w:rsidR="000D5F85">
        <w:rPr>
          <w:rStyle w:val="eop"/>
          <w:rFonts w:asciiTheme="minorHAnsi" w:hAnsiTheme="minorHAnsi" w:cstheme="minorHAnsi"/>
          <w:sz w:val="22"/>
          <w:szCs w:val="22"/>
        </w:rPr>
        <w:t>Thomas, 2013)</w:t>
      </w:r>
      <w:r>
        <w:rPr>
          <w:rStyle w:val="eop"/>
          <w:rFonts w:asciiTheme="minorHAnsi" w:hAnsiTheme="minorHAnsi" w:cstheme="minorHAnsi"/>
          <w:sz w:val="22"/>
          <w:szCs w:val="22"/>
        </w:rPr>
        <w:t>.</w:t>
      </w:r>
      <w:r w:rsidR="00BF4DEE">
        <w:rPr>
          <w:rStyle w:val="eop"/>
          <w:rFonts w:asciiTheme="minorHAnsi" w:hAnsiTheme="minorHAnsi" w:cstheme="minorHAnsi"/>
          <w:sz w:val="22"/>
          <w:szCs w:val="22"/>
        </w:rPr>
        <w:t xml:space="preserve">  </w:t>
      </w:r>
      <w:r w:rsidR="00AD400C">
        <w:rPr>
          <w:rStyle w:val="eop"/>
          <w:rFonts w:asciiTheme="minorHAnsi" w:hAnsiTheme="minorHAnsi" w:cstheme="minorHAnsi"/>
          <w:sz w:val="22"/>
          <w:szCs w:val="22"/>
        </w:rPr>
        <w:t xml:space="preserve">Once the qualitative and </w:t>
      </w:r>
      <w:r w:rsidR="00617173">
        <w:rPr>
          <w:rStyle w:val="eop"/>
          <w:rFonts w:asciiTheme="minorHAnsi" w:hAnsiTheme="minorHAnsi" w:cstheme="minorHAnsi"/>
          <w:sz w:val="22"/>
          <w:szCs w:val="22"/>
        </w:rPr>
        <w:t>quantitative</w:t>
      </w:r>
      <w:r w:rsidR="00AD400C">
        <w:rPr>
          <w:rStyle w:val="eop"/>
          <w:rFonts w:asciiTheme="minorHAnsi" w:hAnsiTheme="minorHAnsi" w:cstheme="minorHAnsi"/>
          <w:sz w:val="22"/>
          <w:szCs w:val="22"/>
        </w:rPr>
        <w:t xml:space="preserve"> data was collected</w:t>
      </w:r>
      <w:r w:rsidR="00617173">
        <w:rPr>
          <w:rStyle w:val="eop"/>
          <w:rFonts w:asciiTheme="minorHAnsi" w:hAnsiTheme="minorHAnsi" w:cstheme="minorHAnsi"/>
          <w:sz w:val="22"/>
          <w:szCs w:val="22"/>
        </w:rPr>
        <w:t xml:space="preserve">, it was important to reflect on the process and draw results and conclusions from the data provided. As a result, we will be able to establish the effectiveness of different questioning strategies at developing problem solving skills with Year 7 pupils in school X. </w:t>
      </w:r>
    </w:p>
    <w:p w14:paraId="52A0A2AE" w14:textId="14F21A75" w:rsidR="00957125" w:rsidRDefault="00637FE2"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It is important to note that every pupil contribute</w:t>
      </w:r>
      <w:r w:rsidR="005836AE">
        <w:rPr>
          <w:rStyle w:val="eop"/>
          <w:rFonts w:asciiTheme="minorHAnsi" w:hAnsiTheme="minorHAnsi" w:cstheme="minorHAnsi"/>
          <w:sz w:val="22"/>
          <w:szCs w:val="22"/>
        </w:rPr>
        <w:t>d</w:t>
      </w:r>
      <w:r>
        <w:rPr>
          <w:rStyle w:val="eop"/>
          <w:rFonts w:asciiTheme="minorHAnsi" w:hAnsiTheme="minorHAnsi" w:cstheme="minorHAnsi"/>
          <w:sz w:val="22"/>
          <w:szCs w:val="22"/>
        </w:rPr>
        <w:t xml:space="preserve"> to the task </w:t>
      </w:r>
      <w:r w:rsidR="00552C7C">
        <w:rPr>
          <w:rStyle w:val="eop"/>
          <w:rFonts w:asciiTheme="minorHAnsi" w:hAnsiTheme="minorHAnsi" w:cstheme="minorHAnsi"/>
          <w:sz w:val="22"/>
          <w:szCs w:val="22"/>
        </w:rPr>
        <w:t xml:space="preserve">as part of normal </w:t>
      </w:r>
      <w:r w:rsidR="00162201">
        <w:rPr>
          <w:rStyle w:val="eop"/>
          <w:rFonts w:asciiTheme="minorHAnsi" w:hAnsiTheme="minorHAnsi" w:cstheme="minorHAnsi"/>
          <w:sz w:val="22"/>
          <w:szCs w:val="22"/>
        </w:rPr>
        <w:t>classroom activity</w:t>
      </w:r>
      <w:r w:rsidR="00552C7C">
        <w:rPr>
          <w:rStyle w:val="eop"/>
          <w:rFonts w:asciiTheme="minorHAnsi" w:hAnsiTheme="minorHAnsi" w:cstheme="minorHAnsi"/>
          <w:sz w:val="22"/>
          <w:szCs w:val="22"/>
        </w:rPr>
        <w:t>. However, I provided a clear statement explaining and disclosing the purpose of my investigation to pupils and their respective parents</w:t>
      </w:r>
      <w:r w:rsidR="000A131A">
        <w:rPr>
          <w:rStyle w:val="eop"/>
          <w:rFonts w:asciiTheme="minorHAnsi" w:hAnsiTheme="minorHAnsi" w:cstheme="minorHAnsi"/>
          <w:sz w:val="22"/>
          <w:szCs w:val="22"/>
        </w:rPr>
        <w:t xml:space="preserve"> or </w:t>
      </w:r>
      <w:r w:rsidR="00552C7C">
        <w:rPr>
          <w:rStyle w:val="eop"/>
          <w:rFonts w:asciiTheme="minorHAnsi" w:hAnsiTheme="minorHAnsi" w:cstheme="minorHAnsi"/>
          <w:sz w:val="22"/>
          <w:szCs w:val="22"/>
        </w:rPr>
        <w:t xml:space="preserve">carers. This statement </w:t>
      </w:r>
      <w:r w:rsidR="00B14DA0">
        <w:rPr>
          <w:rStyle w:val="eop"/>
          <w:rFonts w:asciiTheme="minorHAnsi" w:hAnsiTheme="minorHAnsi" w:cstheme="minorHAnsi"/>
          <w:sz w:val="22"/>
          <w:szCs w:val="22"/>
        </w:rPr>
        <w:t>confirm</w:t>
      </w:r>
      <w:r w:rsidR="00AA4AF1">
        <w:rPr>
          <w:rStyle w:val="eop"/>
          <w:rFonts w:asciiTheme="minorHAnsi" w:hAnsiTheme="minorHAnsi" w:cstheme="minorHAnsi"/>
          <w:sz w:val="22"/>
          <w:szCs w:val="22"/>
        </w:rPr>
        <w:t>ed</w:t>
      </w:r>
      <w:r w:rsidR="00552C7C">
        <w:rPr>
          <w:rStyle w:val="eop"/>
          <w:rFonts w:asciiTheme="minorHAnsi" w:hAnsiTheme="minorHAnsi" w:cstheme="minorHAnsi"/>
          <w:sz w:val="22"/>
          <w:szCs w:val="22"/>
        </w:rPr>
        <w:t xml:space="preserve"> that every pupil has the right to withdraw if there are any concerns or difficulties. I </w:t>
      </w:r>
      <w:r w:rsidR="00AA4AF1">
        <w:rPr>
          <w:rStyle w:val="eop"/>
          <w:rFonts w:asciiTheme="minorHAnsi" w:hAnsiTheme="minorHAnsi" w:cstheme="minorHAnsi"/>
          <w:sz w:val="22"/>
          <w:szCs w:val="22"/>
        </w:rPr>
        <w:t>followed</w:t>
      </w:r>
      <w:r w:rsidR="00552C7C">
        <w:rPr>
          <w:rStyle w:val="eop"/>
          <w:rFonts w:asciiTheme="minorHAnsi" w:hAnsiTheme="minorHAnsi" w:cstheme="minorHAnsi"/>
          <w:sz w:val="22"/>
          <w:szCs w:val="22"/>
        </w:rPr>
        <w:t xml:space="preserve"> the guidelines of existing school </w:t>
      </w:r>
      <w:r w:rsidR="00AA4AF1">
        <w:rPr>
          <w:rStyle w:val="eop"/>
          <w:rFonts w:asciiTheme="minorHAnsi" w:hAnsiTheme="minorHAnsi" w:cstheme="minorHAnsi"/>
          <w:sz w:val="22"/>
          <w:szCs w:val="22"/>
        </w:rPr>
        <w:t xml:space="preserve">AfL </w:t>
      </w:r>
      <w:r w:rsidR="00552C7C">
        <w:rPr>
          <w:rStyle w:val="eop"/>
          <w:rFonts w:asciiTheme="minorHAnsi" w:hAnsiTheme="minorHAnsi" w:cstheme="minorHAnsi"/>
          <w:sz w:val="22"/>
          <w:szCs w:val="22"/>
        </w:rPr>
        <w:t>polic</w:t>
      </w:r>
      <w:r w:rsidR="00906998">
        <w:rPr>
          <w:rStyle w:val="eop"/>
          <w:rFonts w:asciiTheme="minorHAnsi" w:hAnsiTheme="minorHAnsi" w:cstheme="minorHAnsi"/>
          <w:sz w:val="22"/>
          <w:szCs w:val="22"/>
        </w:rPr>
        <w:t>ies</w:t>
      </w:r>
      <w:r w:rsidR="00552C7C">
        <w:rPr>
          <w:rStyle w:val="eop"/>
          <w:rFonts w:asciiTheme="minorHAnsi" w:hAnsiTheme="minorHAnsi" w:cstheme="minorHAnsi"/>
          <w:sz w:val="22"/>
          <w:szCs w:val="22"/>
        </w:rPr>
        <w:t xml:space="preserve"> a</w:t>
      </w:r>
      <w:r w:rsidR="00906998">
        <w:rPr>
          <w:rStyle w:val="eop"/>
          <w:rFonts w:asciiTheme="minorHAnsi" w:hAnsiTheme="minorHAnsi" w:cstheme="minorHAnsi"/>
          <w:sz w:val="22"/>
          <w:szCs w:val="22"/>
        </w:rPr>
        <w:t>longside</w:t>
      </w:r>
      <w:r w:rsidR="00552C7C">
        <w:rPr>
          <w:rStyle w:val="eop"/>
          <w:rFonts w:asciiTheme="minorHAnsi" w:hAnsiTheme="minorHAnsi" w:cstheme="minorHAnsi"/>
          <w:sz w:val="22"/>
          <w:szCs w:val="22"/>
        </w:rPr>
        <w:t xml:space="preserve"> the guidelines and principles of the British Educational Research Association (BERA, 2011). The data collected for this investigation has been found with the consent of each learner and therefore no data of specific pupils will need to be removed.</w:t>
      </w:r>
      <w:r w:rsidR="007305E6">
        <w:rPr>
          <w:rStyle w:val="eop"/>
          <w:rFonts w:asciiTheme="minorHAnsi" w:hAnsiTheme="minorHAnsi" w:cstheme="minorHAnsi"/>
          <w:sz w:val="22"/>
          <w:szCs w:val="22"/>
        </w:rPr>
        <w:t xml:space="preserve"> </w:t>
      </w:r>
      <w:r w:rsidR="00957125">
        <w:rPr>
          <w:rStyle w:val="eop"/>
          <w:rFonts w:asciiTheme="minorHAnsi" w:hAnsiTheme="minorHAnsi" w:cstheme="minorHAnsi"/>
          <w:sz w:val="22"/>
          <w:szCs w:val="22"/>
        </w:rPr>
        <w:t xml:space="preserve">It is also important to emphasise that data will be held following the Data Protection Act </w:t>
      </w:r>
      <w:r w:rsidR="00937197">
        <w:rPr>
          <w:rStyle w:val="eop"/>
          <w:rFonts w:asciiTheme="minorHAnsi" w:hAnsiTheme="minorHAnsi" w:cstheme="minorHAnsi"/>
          <w:sz w:val="22"/>
          <w:szCs w:val="22"/>
        </w:rPr>
        <w:t>(GOV.UK, 2018)</w:t>
      </w:r>
      <w:r w:rsidR="00957125">
        <w:rPr>
          <w:rStyle w:val="eop"/>
          <w:rFonts w:asciiTheme="minorHAnsi" w:hAnsiTheme="minorHAnsi" w:cstheme="minorHAnsi"/>
          <w:sz w:val="22"/>
          <w:szCs w:val="22"/>
        </w:rPr>
        <w:t xml:space="preserve"> keeping it anonymous and confidential before it is </w:t>
      </w:r>
      <w:r w:rsidR="000D6546">
        <w:rPr>
          <w:rStyle w:val="eop"/>
          <w:rFonts w:asciiTheme="minorHAnsi" w:hAnsiTheme="minorHAnsi" w:cstheme="minorHAnsi"/>
          <w:sz w:val="22"/>
          <w:szCs w:val="22"/>
        </w:rPr>
        <w:t>evaluated</w:t>
      </w:r>
      <w:r w:rsidR="00957125">
        <w:rPr>
          <w:rStyle w:val="eop"/>
          <w:rFonts w:asciiTheme="minorHAnsi" w:hAnsiTheme="minorHAnsi" w:cstheme="minorHAnsi"/>
          <w:sz w:val="22"/>
          <w:szCs w:val="22"/>
        </w:rPr>
        <w:t xml:space="preserve"> for the purposes of this paper in an accurate and ethical way.</w:t>
      </w:r>
    </w:p>
    <w:p w14:paraId="1102E0C6" w14:textId="77777777" w:rsidR="003112D3" w:rsidRDefault="003112D3" w:rsidP="00691ACD">
      <w:pPr>
        <w:pStyle w:val="paragraph"/>
        <w:spacing w:before="0" w:after="0"/>
        <w:textAlignment w:val="baseline"/>
        <w:rPr>
          <w:rStyle w:val="eop"/>
          <w:rFonts w:asciiTheme="minorHAnsi" w:hAnsiTheme="minorHAnsi" w:cstheme="minorHAnsi"/>
          <w:sz w:val="22"/>
          <w:szCs w:val="22"/>
        </w:rPr>
      </w:pPr>
    </w:p>
    <w:p w14:paraId="0BDD113B" w14:textId="441457EF" w:rsidR="00FE37B3" w:rsidRPr="00FE37B3" w:rsidRDefault="00FE37B3" w:rsidP="00691ACD">
      <w:pPr>
        <w:pStyle w:val="paragraph"/>
        <w:spacing w:before="0" w:after="0"/>
        <w:textAlignment w:val="baseline"/>
        <w:rPr>
          <w:rStyle w:val="eop"/>
          <w:rFonts w:asciiTheme="minorHAnsi" w:hAnsiTheme="minorHAnsi" w:cstheme="minorHAnsi"/>
          <w:b/>
          <w:sz w:val="22"/>
          <w:szCs w:val="22"/>
          <w:u w:val="single"/>
        </w:rPr>
      </w:pPr>
      <w:r w:rsidRPr="00FE37B3">
        <w:rPr>
          <w:rStyle w:val="eop"/>
          <w:rFonts w:asciiTheme="minorHAnsi" w:hAnsiTheme="minorHAnsi" w:cstheme="minorHAnsi"/>
          <w:b/>
          <w:sz w:val="22"/>
          <w:szCs w:val="22"/>
          <w:u w:val="single"/>
        </w:rPr>
        <w:lastRenderedPageBreak/>
        <w:t>Evaluation</w:t>
      </w:r>
    </w:p>
    <w:p w14:paraId="42BA057B" w14:textId="6D6D534A" w:rsidR="00FE37B3" w:rsidRDefault="00FE37B3" w:rsidP="00691ACD">
      <w:pPr>
        <w:pStyle w:val="paragraph"/>
        <w:spacing w:before="0" w:after="0"/>
        <w:textAlignment w:val="baseline"/>
        <w:rPr>
          <w:rStyle w:val="eop"/>
          <w:rFonts w:asciiTheme="minorHAnsi" w:hAnsiTheme="minorHAnsi" w:cstheme="minorHAnsi"/>
          <w:sz w:val="22"/>
          <w:szCs w:val="22"/>
        </w:rPr>
      </w:pPr>
    </w:p>
    <w:p w14:paraId="2211051D" w14:textId="21BEB24C" w:rsidR="00610467" w:rsidRDefault="00610467"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Before the start of the investigation I wanted to </w:t>
      </w:r>
      <w:proofErr w:type="gramStart"/>
      <w:r>
        <w:rPr>
          <w:rStyle w:val="eop"/>
          <w:rFonts w:asciiTheme="minorHAnsi" w:hAnsiTheme="minorHAnsi" w:cstheme="minorHAnsi"/>
          <w:sz w:val="22"/>
          <w:szCs w:val="22"/>
        </w:rPr>
        <w:t>come to a conclusion</w:t>
      </w:r>
      <w:proofErr w:type="gramEnd"/>
      <w:r>
        <w:rPr>
          <w:rStyle w:val="eop"/>
          <w:rFonts w:asciiTheme="minorHAnsi" w:hAnsiTheme="minorHAnsi" w:cstheme="minorHAnsi"/>
          <w:sz w:val="22"/>
          <w:szCs w:val="22"/>
        </w:rPr>
        <w:t xml:space="preserve"> to see if there were questioning strategies that could help develop students’ learning and their ability to problem solve independently. During the intervention </w:t>
      </w:r>
      <w:r w:rsidR="0054086A">
        <w:rPr>
          <w:rStyle w:val="eop"/>
          <w:rFonts w:asciiTheme="minorHAnsi" w:hAnsiTheme="minorHAnsi" w:cstheme="minorHAnsi"/>
          <w:sz w:val="22"/>
          <w:szCs w:val="22"/>
        </w:rPr>
        <w:t>a ‘no hands up’ strategy was utilised with one class.</w:t>
      </w:r>
      <w:r w:rsidR="00032C8D">
        <w:rPr>
          <w:rStyle w:val="eop"/>
          <w:rFonts w:asciiTheme="minorHAnsi" w:hAnsiTheme="minorHAnsi" w:cstheme="minorHAnsi"/>
          <w:sz w:val="22"/>
          <w:szCs w:val="22"/>
        </w:rPr>
        <w:t xml:space="preserve"> Both classes were required to solve a problem of creating a computer game with </w:t>
      </w:r>
      <w:r w:rsidR="00831FAF">
        <w:rPr>
          <w:rStyle w:val="eop"/>
          <w:rFonts w:asciiTheme="minorHAnsi" w:hAnsiTheme="minorHAnsi" w:cstheme="minorHAnsi"/>
          <w:sz w:val="22"/>
          <w:szCs w:val="22"/>
        </w:rPr>
        <w:t xml:space="preserve">the following criteria; the game had to have an environment, character and gameplay. This allowed the pupils </w:t>
      </w:r>
      <w:r w:rsidR="006B7175">
        <w:rPr>
          <w:rStyle w:val="eop"/>
          <w:rFonts w:asciiTheme="minorHAnsi" w:hAnsiTheme="minorHAnsi" w:cstheme="minorHAnsi"/>
          <w:sz w:val="22"/>
          <w:szCs w:val="22"/>
        </w:rPr>
        <w:t>to develop their own learning by not limiting them to set success criteria</w:t>
      </w:r>
      <w:r w:rsidR="003764E8">
        <w:rPr>
          <w:rStyle w:val="eop"/>
          <w:rFonts w:asciiTheme="minorHAnsi" w:hAnsiTheme="minorHAnsi" w:cstheme="minorHAnsi"/>
          <w:sz w:val="22"/>
          <w:szCs w:val="22"/>
        </w:rPr>
        <w:t>.</w:t>
      </w:r>
    </w:p>
    <w:p w14:paraId="437D7DDC" w14:textId="1B8C2FDB" w:rsidR="00C97D8B" w:rsidRDefault="00C97D8B" w:rsidP="00691ACD">
      <w:pPr>
        <w:pStyle w:val="paragraph"/>
        <w:spacing w:before="0" w:after="0"/>
        <w:textAlignment w:val="baseline"/>
        <w:rPr>
          <w:rStyle w:val="eop"/>
          <w:rFonts w:asciiTheme="minorHAnsi" w:hAnsiTheme="minorHAnsi" w:cstheme="minorHAnsi"/>
          <w:sz w:val="22"/>
          <w:szCs w:val="22"/>
        </w:rPr>
      </w:pPr>
      <w:proofErr w:type="gramStart"/>
      <w:r>
        <w:rPr>
          <w:rStyle w:val="eop"/>
          <w:rFonts w:asciiTheme="minorHAnsi" w:hAnsiTheme="minorHAnsi" w:cstheme="minorHAnsi"/>
          <w:sz w:val="22"/>
          <w:szCs w:val="22"/>
        </w:rPr>
        <w:t>In o</w:t>
      </w:r>
      <w:r w:rsidR="00E24E81">
        <w:rPr>
          <w:rStyle w:val="eop"/>
          <w:rFonts w:asciiTheme="minorHAnsi" w:hAnsiTheme="minorHAnsi" w:cstheme="minorHAnsi"/>
          <w:sz w:val="22"/>
          <w:szCs w:val="22"/>
        </w:rPr>
        <w:t>rder to</w:t>
      </w:r>
      <w:proofErr w:type="gramEnd"/>
      <w:r w:rsidR="00E24E81">
        <w:rPr>
          <w:rStyle w:val="eop"/>
          <w:rFonts w:asciiTheme="minorHAnsi" w:hAnsiTheme="minorHAnsi" w:cstheme="minorHAnsi"/>
          <w:sz w:val="22"/>
          <w:szCs w:val="22"/>
        </w:rPr>
        <w:t xml:space="preserve"> be able to really evaluate the progress of the pupils</w:t>
      </w:r>
      <w:r w:rsidR="00891CA3">
        <w:rPr>
          <w:rStyle w:val="eop"/>
          <w:rFonts w:asciiTheme="minorHAnsi" w:hAnsiTheme="minorHAnsi" w:cstheme="minorHAnsi"/>
          <w:sz w:val="22"/>
          <w:szCs w:val="22"/>
        </w:rPr>
        <w:t>’</w:t>
      </w:r>
      <w:r w:rsidR="00E24E81">
        <w:rPr>
          <w:rStyle w:val="eop"/>
          <w:rFonts w:asciiTheme="minorHAnsi" w:hAnsiTheme="minorHAnsi" w:cstheme="minorHAnsi"/>
          <w:sz w:val="22"/>
          <w:szCs w:val="22"/>
        </w:rPr>
        <w:t xml:space="preserve"> problem</w:t>
      </w:r>
      <w:r w:rsidR="0022706F">
        <w:rPr>
          <w:rStyle w:val="eop"/>
          <w:rFonts w:asciiTheme="minorHAnsi" w:hAnsiTheme="minorHAnsi" w:cstheme="minorHAnsi"/>
          <w:sz w:val="22"/>
          <w:szCs w:val="22"/>
        </w:rPr>
        <w:t>-</w:t>
      </w:r>
      <w:r w:rsidR="00E24E81">
        <w:rPr>
          <w:rStyle w:val="eop"/>
          <w:rFonts w:asciiTheme="minorHAnsi" w:hAnsiTheme="minorHAnsi" w:cstheme="minorHAnsi"/>
          <w:sz w:val="22"/>
          <w:szCs w:val="22"/>
        </w:rPr>
        <w:t xml:space="preserve">solving skills over the course of the intervention, I chose not to begin my investigation until I had begun a new topic </w:t>
      </w:r>
      <w:r w:rsidR="00E94CB5">
        <w:rPr>
          <w:rStyle w:val="eop"/>
          <w:rFonts w:asciiTheme="minorHAnsi" w:hAnsiTheme="minorHAnsi" w:cstheme="minorHAnsi"/>
          <w:sz w:val="22"/>
          <w:szCs w:val="22"/>
        </w:rPr>
        <w:t>using new software, Microsoft Kodu, to create and program a game.</w:t>
      </w:r>
      <w:r w:rsidR="00E24E81">
        <w:rPr>
          <w:rStyle w:val="eop"/>
          <w:rFonts w:asciiTheme="minorHAnsi" w:hAnsiTheme="minorHAnsi" w:cstheme="minorHAnsi"/>
          <w:sz w:val="22"/>
          <w:szCs w:val="22"/>
        </w:rPr>
        <w:t xml:space="preserve"> This allowed me to have a clear understanding of how pupils could be affected by an intervention. It also allowed me to ensure that the task had success criteria that was suitable to collect quantitative data but </w:t>
      </w:r>
      <w:r w:rsidR="00285AB1">
        <w:rPr>
          <w:rStyle w:val="eop"/>
          <w:rFonts w:asciiTheme="minorHAnsi" w:hAnsiTheme="minorHAnsi" w:cstheme="minorHAnsi"/>
          <w:sz w:val="22"/>
          <w:szCs w:val="22"/>
        </w:rPr>
        <w:t xml:space="preserve">also </w:t>
      </w:r>
      <w:r w:rsidR="00E24E81">
        <w:rPr>
          <w:rStyle w:val="eop"/>
          <w:rFonts w:asciiTheme="minorHAnsi" w:hAnsiTheme="minorHAnsi" w:cstheme="minorHAnsi"/>
          <w:sz w:val="22"/>
          <w:szCs w:val="22"/>
        </w:rPr>
        <w:t>not limit</w:t>
      </w:r>
      <w:r w:rsidR="00285AB1">
        <w:rPr>
          <w:rStyle w:val="eop"/>
          <w:rFonts w:asciiTheme="minorHAnsi" w:hAnsiTheme="minorHAnsi" w:cstheme="minorHAnsi"/>
          <w:sz w:val="22"/>
          <w:szCs w:val="22"/>
        </w:rPr>
        <w:t>ing</w:t>
      </w:r>
      <w:r w:rsidR="00E24E81">
        <w:rPr>
          <w:rStyle w:val="eop"/>
          <w:rFonts w:asciiTheme="minorHAnsi" w:hAnsiTheme="minorHAnsi" w:cstheme="minorHAnsi"/>
          <w:sz w:val="22"/>
          <w:szCs w:val="22"/>
        </w:rPr>
        <w:t xml:space="preserve"> the learning</w:t>
      </w:r>
      <w:r w:rsidR="00285AB1">
        <w:rPr>
          <w:rStyle w:val="eop"/>
          <w:rFonts w:asciiTheme="minorHAnsi" w:hAnsiTheme="minorHAnsi" w:cstheme="minorHAnsi"/>
          <w:sz w:val="22"/>
          <w:szCs w:val="22"/>
        </w:rPr>
        <w:t xml:space="preserve"> opportunities</w:t>
      </w:r>
      <w:r w:rsidR="00E24E81">
        <w:rPr>
          <w:rStyle w:val="eop"/>
          <w:rFonts w:asciiTheme="minorHAnsi" w:hAnsiTheme="minorHAnsi" w:cstheme="minorHAnsi"/>
          <w:sz w:val="22"/>
          <w:szCs w:val="22"/>
        </w:rPr>
        <w:t xml:space="preserve">. </w:t>
      </w:r>
    </w:p>
    <w:p w14:paraId="67124445" w14:textId="447C8453" w:rsidR="002370E0" w:rsidRDefault="002370E0"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As previously discussed</w:t>
      </w:r>
      <w:r w:rsidR="00A44655">
        <w:rPr>
          <w:rStyle w:val="eop"/>
          <w:rFonts w:asciiTheme="minorHAnsi" w:hAnsiTheme="minorHAnsi" w:cstheme="minorHAnsi"/>
          <w:sz w:val="22"/>
          <w:szCs w:val="22"/>
        </w:rPr>
        <w:t>,</w:t>
      </w:r>
      <w:r>
        <w:rPr>
          <w:rStyle w:val="eop"/>
          <w:rFonts w:asciiTheme="minorHAnsi" w:hAnsiTheme="minorHAnsi" w:cstheme="minorHAnsi"/>
          <w:sz w:val="22"/>
          <w:szCs w:val="22"/>
        </w:rPr>
        <w:t xml:space="preserve"> I was able to </w:t>
      </w:r>
      <w:r w:rsidR="006464BE">
        <w:rPr>
          <w:rStyle w:val="eop"/>
          <w:rFonts w:asciiTheme="minorHAnsi" w:hAnsiTheme="minorHAnsi" w:cstheme="minorHAnsi"/>
          <w:sz w:val="22"/>
          <w:szCs w:val="22"/>
        </w:rPr>
        <w:t>categorise pupils</w:t>
      </w:r>
      <w:r w:rsidR="00A44655">
        <w:rPr>
          <w:rStyle w:val="eop"/>
          <w:rFonts w:asciiTheme="minorHAnsi" w:hAnsiTheme="minorHAnsi" w:cstheme="minorHAnsi"/>
          <w:sz w:val="22"/>
          <w:szCs w:val="22"/>
        </w:rPr>
        <w:t>’</w:t>
      </w:r>
      <w:r w:rsidR="006464BE">
        <w:rPr>
          <w:rStyle w:val="eop"/>
          <w:rFonts w:asciiTheme="minorHAnsi" w:hAnsiTheme="minorHAnsi" w:cstheme="minorHAnsi"/>
          <w:sz w:val="22"/>
          <w:szCs w:val="22"/>
        </w:rPr>
        <w:t xml:space="preserve"> game creation in to three separate types: standard solution, different solution and non-completion. Pupils were asked to explain the main aim and objectives of their games and the basic programming functions of the</w:t>
      </w:r>
      <w:r w:rsidR="005054A1">
        <w:rPr>
          <w:rStyle w:val="eop"/>
          <w:rFonts w:asciiTheme="minorHAnsi" w:hAnsiTheme="minorHAnsi" w:cstheme="minorHAnsi"/>
          <w:sz w:val="22"/>
          <w:szCs w:val="22"/>
        </w:rPr>
        <w:t>ir</w:t>
      </w:r>
      <w:r w:rsidR="006464BE">
        <w:rPr>
          <w:rStyle w:val="eop"/>
          <w:rFonts w:asciiTheme="minorHAnsi" w:hAnsiTheme="minorHAnsi" w:cstheme="minorHAnsi"/>
          <w:sz w:val="22"/>
          <w:szCs w:val="22"/>
        </w:rPr>
        <w:t xml:space="preserve"> gameplay. Any game that used the basic principles of the examples that were used </w:t>
      </w:r>
      <w:r w:rsidR="00A44655">
        <w:rPr>
          <w:rStyle w:val="eop"/>
          <w:rFonts w:asciiTheme="minorHAnsi" w:hAnsiTheme="minorHAnsi" w:cstheme="minorHAnsi"/>
          <w:sz w:val="22"/>
          <w:szCs w:val="22"/>
        </w:rPr>
        <w:t>in</w:t>
      </w:r>
      <w:r w:rsidR="006464BE">
        <w:rPr>
          <w:rStyle w:val="eop"/>
          <w:rFonts w:asciiTheme="minorHAnsi" w:hAnsiTheme="minorHAnsi" w:cstheme="minorHAnsi"/>
          <w:sz w:val="22"/>
          <w:szCs w:val="22"/>
        </w:rPr>
        <w:t xml:space="preserve"> demonstrat</w:t>
      </w:r>
      <w:r w:rsidR="00A44655">
        <w:rPr>
          <w:rStyle w:val="eop"/>
          <w:rFonts w:asciiTheme="minorHAnsi" w:hAnsiTheme="minorHAnsi" w:cstheme="minorHAnsi"/>
          <w:sz w:val="22"/>
          <w:szCs w:val="22"/>
        </w:rPr>
        <w:t>ion</w:t>
      </w:r>
      <w:r w:rsidR="006464BE">
        <w:rPr>
          <w:rStyle w:val="eop"/>
          <w:rFonts w:asciiTheme="minorHAnsi" w:hAnsiTheme="minorHAnsi" w:cstheme="minorHAnsi"/>
          <w:sz w:val="22"/>
          <w:szCs w:val="22"/>
        </w:rPr>
        <w:t xml:space="preserve"> to the class, without any further development</w:t>
      </w:r>
      <w:r w:rsidR="00F357D0">
        <w:rPr>
          <w:rStyle w:val="eop"/>
          <w:rFonts w:asciiTheme="minorHAnsi" w:hAnsiTheme="minorHAnsi" w:cstheme="minorHAnsi"/>
          <w:sz w:val="22"/>
          <w:szCs w:val="22"/>
        </w:rPr>
        <w:t>,</w:t>
      </w:r>
      <w:r w:rsidR="006464BE">
        <w:rPr>
          <w:rStyle w:val="eop"/>
          <w:rFonts w:asciiTheme="minorHAnsi" w:hAnsiTheme="minorHAnsi" w:cstheme="minorHAnsi"/>
          <w:sz w:val="22"/>
          <w:szCs w:val="22"/>
        </w:rPr>
        <w:t xml:space="preserve"> was classed as a standard solution. </w:t>
      </w:r>
      <w:r w:rsidR="00352349">
        <w:rPr>
          <w:rStyle w:val="eop"/>
          <w:rFonts w:asciiTheme="minorHAnsi" w:hAnsiTheme="minorHAnsi" w:cstheme="minorHAnsi"/>
          <w:sz w:val="22"/>
          <w:szCs w:val="22"/>
        </w:rPr>
        <w:t>This is because the programming code for a standard solution game was shared with the class and therefore no exploration of the software and problem solving had occurred.</w:t>
      </w:r>
    </w:p>
    <w:p w14:paraId="4AE564EC" w14:textId="132086A7" w:rsidR="0089183B" w:rsidRDefault="0098670C" w:rsidP="009012F3">
      <w:pPr>
        <w:pStyle w:val="paragraph"/>
        <w:spacing w:before="0" w:after="0"/>
        <w:textAlignment w:val="baseline"/>
        <w:rPr>
          <w:rStyle w:val="eop"/>
          <w:rFonts w:asciiTheme="minorHAnsi" w:hAnsiTheme="minorHAnsi" w:cstheme="minorHAnsi"/>
          <w:b/>
          <w:sz w:val="22"/>
          <w:szCs w:val="22"/>
        </w:rPr>
      </w:pPr>
      <w:r>
        <w:rPr>
          <w:rStyle w:val="eop"/>
          <w:rFonts w:asciiTheme="minorHAnsi" w:hAnsiTheme="minorHAnsi" w:cstheme="minorHAnsi"/>
          <w:sz w:val="22"/>
          <w:szCs w:val="22"/>
        </w:rPr>
        <w:t>As identified in teacher</w:t>
      </w:r>
      <w:r w:rsidR="00932780">
        <w:rPr>
          <w:rStyle w:val="eop"/>
          <w:rFonts w:asciiTheme="minorHAnsi" w:hAnsiTheme="minorHAnsi" w:cstheme="minorHAnsi"/>
          <w:sz w:val="22"/>
          <w:szCs w:val="22"/>
        </w:rPr>
        <w:t>’</w:t>
      </w:r>
      <w:r>
        <w:rPr>
          <w:rStyle w:val="eop"/>
          <w:rFonts w:asciiTheme="minorHAnsi" w:hAnsiTheme="minorHAnsi" w:cstheme="minorHAnsi"/>
          <w:sz w:val="22"/>
          <w:szCs w:val="22"/>
        </w:rPr>
        <w:t xml:space="preserve">s observations previously </w:t>
      </w:r>
      <w:proofErr w:type="gramStart"/>
      <w:r>
        <w:rPr>
          <w:rStyle w:val="eop"/>
          <w:rFonts w:asciiTheme="minorHAnsi" w:hAnsiTheme="minorHAnsi" w:cstheme="minorHAnsi"/>
          <w:sz w:val="22"/>
          <w:szCs w:val="22"/>
        </w:rPr>
        <w:t>a number of</w:t>
      </w:r>
      <w:proofErr w:type="gramEnd"/>
      <w:r>
        <w:rPr>
          <w:rStyle w:val="eop"/>
          <w:rFonts w:asciiTheme="minorHAnsi" w:hAnsiTheme="minorHAnsi" w:cstheme="minorHAnsi"/>
          <w:sz w:val="22"/>
          <w:szCs w:val="22"/>
        </w:rPr>
        <w:t xml:space="preserve"> learners lacked engagement in class discussions. This was identified through suggestions that the dominant MAT learners tended to answer all the questions. </w:t>
      </w:r>
      <w:r w:rsidR="00466864">
        <w:rPr>
          <w:rStyle w:val="eop"/>
          <w:rFonts w:asciiTheme="minorHAnsi" w:hAnsiTheme="minorHAnsi" w:cstheme="minorHAnsi"/>
          <w:sz w:val="22"/>
          <w:szCs w:val="22"/>
        </w:rPr>
        <w:t>I</w:t>
      </w:r>
      <w:r>
        <w:rPr>
          <w:rStyle w:val="eop"/>
          <w:rFonts w:asciiTheme="minorHAnsi" w:hAnsiTheme="minorHAnsi" w:cstheme="minorHAnsi"/>
          <w:sz w:val="22"/>
          <w:szCs w:val="22"/>
        </w:rPr>
        <w:t xml:space="preserve">n contrast to the Estyn </w:t>
      </w:r>
      <w:r w:rsidR="001B7D38">
        <w:rPr>
          <w:rStyle w:val="eop"/>
          <w:rFonts w:asciiTheme="minorHAnsi" w:hAnsiTheme="minorHAnsi" w:cstheme="minorHAnsi"/>
          <w:sz w:val="22"/>
          <w:szCs w:val="22"/>
        </w:rPr>
        <w:t xml:space="preserve">inspection </w:t>
      </w:r>
      <w:r>
        <w:rPr>
          <w:rStyle w:val="eop"/>
          <w:rFonts w:asciiTheme="minorHAnsi" w:hAnsiTheme="minorHAnsi" w:cstheme="minorHAnsi"/>
          <w:sz w:val="22"/>
          <w:szCs w:val="22"/>
        </w:rPr>
        <w:t xml:space="preserve">report (2017) which suggests a high level of engagement from </w:t>
      </w:r>
      <w:proofErr w:type="gramStart"/>
      <w:r>
        <w:rPr>
          <w:rStyle w:val="eop"/>
          <w:rFonts w:asciiTheme="minorHAnsi" w:hAnsiTheme="minorHAnsi" w:cstheme="minorHAnsi"/>
          <w:sz w:val="22"/>
          <w:szCs w:val="22"/>
        </w:rPr>
        <w:t>the majority of</w:t>
      </w:r>
      <w:proofErr w:type="gramEnd"/>
      <w:r>
        <w:rPr>
          <w:rStyle w:val="eop"/>
          <w:rFonts w:asciiTheme="minorHAnsi" w:hAnsiTheme="minorHAnsi" w:cstheme="minorHAnsi"/>
          <w:sz w:val="22"/>
          <w:szCs w:val="22"/>
        </w:rPr>
        <w:t xml:space="preserve"> pupils in classroom discussion.</w:t>
      </w:r>
      <w:r w:rsidR="00466864">
        <w:rPr>
          <w:rStyle w:val="eop"/>
          <w:rFonts w:asciiTheme="minorHAnsi" w:hAnsiTheme="minorHAnsi" w:cstheme="minorHAnsi"/>
          <w:sz w:val="22"/>
          <w:szCs w:val="22"/>
        </w:rPr>
        <w:t xml:space="preserve"> The intervention of ‘no hands up’ and the introduction of lollipop sticks reduced the amount of shouting out and improved the </w:t>
      </w:r>
      <w:r w:rsidR="00932780">
        <w:rPr>
          <w:rStyle w:val="eop"/>
          <w:rFonts w:asciiTheme="minorHAnsi" w:hAnsiTheme="minorHAnsi" w:cstheme="minorHAnsi"/>
          <w:sz w:val="22"/>
          <w:szCs w:val="22"/>
        </w:rPr>
        <w:t>inclusion of learners who typically did not contribute to questioning and classroom discussion</w:t>
      </w:r>
      <w:r w:rsidR="00CA09B4">
        <w:rPr>
          <w:rStyle w:val="eop"/>
          <w:rFonts w:asciiTheme="minorHAnsi" w:hAnsiTheme="minorHAnsi" w:cstheme="minorHAnsi"/>
          <w:sz w:val="22"/>
          <w:szCs w:val="22"/>
        </w:rPr>
        <w:t xml:space="preserve"> (</w:t>
      </w:r>
      <w:r w:rsidR="00DF7166">
        <w:rPr>
          <w:rStyle w:val="eop"/>
          <w:rFonts w:asciiTheme="minorHAnsi" w:hAnsiTheme="minorHAnsi" w:cstheme="minorHAnsi"/>
          <w:sz w:val="22"/>
          <w:szCs w:val="22"/>
        </w:rPr>
        <w:t xml:space="preserve">Leahy et al., 2005; </w:t>
      </w:r>
      <w:r w:rsidR="00CA09B4">
        <w:rPr>
          <w:rStyle w:val="eop"/>
          <w:rFonts w:asciiTheme="minorHAnsi" w:hAnsiTheme="minorHAnsi" w:cstheme="minorHAnsi"/>
          <w:sz w:val="22"/>
          <w:szCs w:val="22"/>
        </w:rPr>
        <w:t>Wiliam, 2014)</w:t>
      </w:r>
      <w:r w:rsidR="00932780">
        <w:rPr>
          <w:rStyle w:val="eop"/>
          <w:rFonts w:asciiTheme="minorHAnsi" w:hAnsiTheme="minorHAnsi" w:cstheme="minorHAnsi"/>
          <w:sz w:val="22"/>
          <w:szCs w:val="22"/>
        </w:rPr>
        <w:t>.</w:t>
      </w:r>
    </w:p>
    <w:p w14:paraId="6B5E19F0" w14:textId="6559D2EA" w:rsidR="0089183B" w:rsidRDefault="00FE7F36" w:rsidP="00FE7F36">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At the beginning of the intervention, the end of the first lesson was a discussion about game creation that the pupils had been working on that lesson. Through teacher observations and my own reflections, it is evident that pupils in both classes were reluctant to speak and only a few MAT pupils were keen to share what they had created that lesson. </w:t>
      </w:r>
      <w:r w:rsidR="00E33BC0">
        <w:rPr>
          <w:rStyle w:val="eop"/>
          <w:rFonts w:asciiTheme="minorHAnsi" w:hAnsiTheme="minorHAnsi" w:cstheme="minorHAnsi"/>
          <w:sz w:val="22"/>
          <w:szCs w:val="22"/>
        </w:rPr>
        <w:t>Initially, t</w:t>
      </w:r>
      <w:r>
        <w:rPr>
          <w:rStyle w:val="eop"/>
          <w:rFonts w:asciiTheme="minorHAnsi" w:hAnsiTheme="minorHAnsi" w:cstheme="minorHAnsi"/>
          <w:sz w:val="22"/>
          <w:szCs w:val="22"/>
        </w:rPr>
        <w:t>he use of lollipop sticks in Class 2 ha</w:t>
      </w:r>
      <w:r w:rsidR="00135800">
        <w:rPr>
          <w:rStyle w:val="eop"/>
          <w:rFonts w:asciiTheme="minorHAnsi" w:hAnsiTheme="minorHAnsi" w:cstheme="minorHAnsi"/>
          <w:sz w:val="22"/>
          <w:szCs w:val="22"/>
        </w:rPr>
        <w:t>d</w:t>
      </w:r>
      <w:r>
        <w:rPr>
          <w:rStyle w:val="eop"/>
          <w:rFonts w:asciiTheme="minorHAnsi" w:hAnsiTheme="minorHAnsi" w:cstheme="minorHAnsi"/>
          <w:sz w:val="22"/>
          <w:szCs w:val="22"/>
        </w:rPr>
        <w:t xml:space="preserve"> little impact on the contribution to class</w:t>
      </w:r>
      <w:r w:rsidR="009012F3">
        <w:rPr>
          <w:rStyle w:val="eop"/>
          <w:rFonts w:asciiTheme="minorHAnsi" w:hAnsiTheme="minorHAnsi" w:cstheme="minorHAnsi"/>
          <w:sz w:val="22"/>
          <w:szCs w:val="22"/>
        </w:rPr>
        <w:t>room</w:t>
      </w:r>
      <w:r>
        <w:rPr>
          <w:rStyle w:val="eop"/>
          <w:rFonts w:asciiTheme="minorHAnsi" w:hAnsiTheme="minorHAnsi" w:cstheme="minorHAnsi"/>
          <w:sz w:val="22"/>
          <w:szCs w:val="22"/>
        </w:rPr>
        <w:t xml:space="preserve"> discussion. Even when the names were selected, pupils gave responses of just a few words, even when prompted they were unwilling to share in great depth what they had problem-solved that lesson.</w:t>
      </w:r>
      <w:r w:rsidR="00135800">
        <w:rPr>
          <w:rStyle w:val="eop"/>
          <w:rFonts w:asciiTheme="minorHAnsi" w:hAnsiTheme="minorHAnsi" w:cstheme="minorHAnsi"/>
          <w:sz w:val="22"/>
          <w:szCs w:val="22"/>
        </w:rPr>
        <w:t xml:space="preserve"> This </w:t>
      </w:r>
      <w:r w:rsidR="005D0E4B">
        <w:rPr>
          <w:rStyle w:val="eop"/>
          <w:rFonts w:asciiTheme="minorHAnsi" w:hAnsiTheme="minorHAnsi" w:cstheme="minorHAnsi"/>
          <w:sz w:val="22"/>
          <w:szCs w:val="22"/>
        </w:rPr>
        <w:t>contrasts with</w:t>
      </w:r>
      <w:r w:rsidR="00135800">
        <w:rPr>
          <w:rStyle w:val="eop"/>
          <w:rFonts w:asciiTheme="minorHAnsi" w:hAnsiTheme="minorHAnsi" w:cstheme="minorHAnsi"/>
          <w:sz w:val="22"/>
          <w:szCs w:val="22"/>
        </w:rPr>
        <w:t xml:space="preserve"> </w:t>
      </w:r>
      <w:r w:rsidR="005D0E4B">
        <w:rPr>
          <w:rStyle w:val="eop"/>
          <w:rFonts w:asciiTheme="minorHAnsi" w:hAnsiTheme="minorHAnsi" w:cstheme="minorHAnsi"/>
          <w:sz w:val="22"/>
          <w:szCs w:val="22"/>
        </w:rPr>
        <w:t xml:space="preserve">Leahy et al. </w:t>
      </w:r>
      <w:r w:rsidR="00135800">
        <w:rPr>
          <w:rStyle w:val="eop"/>
          <w:rFonts w:asciiTheme="minorHAnsi" w:hAnsiTheme="minorHAnsi" w:cstheme="minorHAnsi"/>
          <w:sz w:val="22"/>
          <w:szCs w:val="22"/>
        </w:rPr>
        <w:t>(</w:t>
      </w:r>
      <w:r w:rsidR="006C42CA">
        <w:rPr>
          <w:rStyle w:val="eop"/>
          <w:rFonts w:asciiTheme="minorHAnsi" w:hAnsiTheme="minorHAnsi" w:cstheme="minorHAnsi"/>
          <w:sz w:val="22"/>
          <w:szCs w:val="22"/>
        </w:rPr>
        <w:t>2005</w:t>
      </w:r>
      <w:r w:rsidR="00135800">
        <w:rPr>
          <w:rStyle w:val="eop"/>
          <w:rFonts w:asciiTheme="minorHAnsi" w:hAnsiTheme="minorHAnsi" w:cstheme="minorHAnsi"/>
          <w:sz w:val="22"/>
          <w:szCs w:val="22"/>
        </w:rPr>
        <w:t>) who suggested that even the shyer students should show greater confidence when being selected to participate this way.</w:t>
      </w:r>
      <w:r w:rsidR="00E33BC0">
        <w:rPr>
          <w:rStyle w:val="eop"/>
          <w:rFonts w:asciiTheme="minorHAnsi" w:hAnsiTheme="minorHAnsi" w:cstheme="minorHAnsi"/>
          <w:sz w:val="22"/>
          <w:szCs w:val="22"/>
        </w:rPr>
        <w:t xml:space="preserve"> </w:t>
      </w:r>
      <w:r w:rsidR="00A33E10">
        <w:rPr>
          <w:rStyle w:val="eop"/>
          <w:rFonts w:asciiTheme="minorHAnsi" w:hAnsiTheme="minorHAnsi" w:cstheme="minorHAnsi"/>
          <w:sz w:val="22"/>
          <w:szCs w:val="22"/>
        </w:rPr>
        <w:t xml:space="preserve">There was a slight improvement observed by the classroom teacher and myself in their contribution to discussion towards the end of the intervention, but this was also apparent in Class 1 who were answering questions with a traditional hands up approach. </w:t>
      </w:r>
    </w:p>
    <w:p w14:paraId="40B7A811" w14:textId="1DBBA8F6" w:rsidR="00E870FE" w:rsidRDefault="00E870FE" w:rsidP="00FE7F36">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In both classes</w:t>
      </w:r>
      <w:r w:rsidR="000B5335">
        <w:rPr>
          <w:rStyle w:val="eop"/>
          <w:rFonts w:asciiTheme="minorHAnsi" w:hAnsiTheme="minorHAnsi" w:cstheme="minorHAnsi"/>
          <w:sz w:val="22"/>
          <w:szCs w:val="22"/>
        </w:rPr>
        <w:t>,</w:t>
      </w:r>
      <w:r>
        <w:rPr>
          <w:rStyle w:val="eop"/>
          <w:rFonts w:asciiTheme="minorHAnsi" w:hAnsiTheme="minorHAnsi" w:cstheme="minorHAnsi"/>
          <w:sz w:val="22"/>
          <w:szCs w:val="22"/>
        </w:rPr>
        <w:t xml:space="preserve"> there are disengaged learners that have struggled with classroom participation throughout my placement. </w:t>
      </w:r>
      <w:r w:rsidR="002E3C10">
        <w:rPr>
          <w:rStyle w:val="eop"/>
          <w:rFonts w:asciiTheme="minorHAnsi" w:hAnsiTheme="minorHAnsi" w:cstheme="minorHAnsi"/>
          <w:sz w:val="22"/>
          <w:szCs w:val="22"/>
        </w:rPr>
        <w:t xml:space="preserve">Most classrooms have a selection of pupils that are not engaged with the content of the lesson and are therefore less likely to want to contribute when there is whole class discussion and questioning (Welsh Government, 2013). </w:t>
      </w:r>
      <w:r>
        <w:rPr>
          <w:rStyle w:val="eop"/>
          <w:rFonts w:asciiTheme="minorHAnsi" w:hAnsiTheme="minorHAnsi" w:cstheme="minorHAnsi"/>
          <w:sz w:val="22"/>
          <w:szCs w:val="22"/>
        </w:rPr>
        <w:t>The use of</w:t>
      </w:r>
      <w:r w:rsidR="00C26E6B">
        <w:rPr>
          <w:rStyle w:val="eop"/>
          <w:rFonts w:asciiTheme="minorHAnsi" w:hAnsiTheme="minorHAnsi" w:cstheme="minorHAnsi"/>
          <w:sz w:val="22"/>
          <w:szCs w:val="22"/>
        </w:rPr>
        <w:t xml:space="preserve"> lollipop sticks, when these pupils are selected, does include them in the lesson. However</w:t>
      </w:r>
      <w:r w:rsidR="005E21B7">
        <w:rPr>
          <w:rStyle w:val="eop"/>
          <w:rFonts w:asciiTheme="minorHAnsi" w:hAnsiTheme="minorHAnsi" w:cstheme="minorHAnsi"/>
          <w:sz w:val="22"/>
          <w:szCs w:val="22"/>
        </w:rPr>
        <w:t>,</w:t>
      </w:r>
      <w:r w:rsidR="00C26E6B">
        <w:rPr>
          <w:rStyle w:val="eop"/>
          <w:rFonts w:asciiTheme="minorHAnsi" w:hAnsiTheme="minorHAnsi" w:cstheme="minorHAnsi"/>
          <w:sz w:val="22"/>
          <w:szCs w:val="22"/>
        </w:rPr>
        <w:t xml:space="preserve"> that does not mean that they are prepared </w:t>
      </w:r>
      <w:r w:rsidR="00C26E6B">
        <w:rPr>
          <w:rStyle w:val="eop"/>
          <w:rFonts w:asciiTheme="minorHAnsi" w:hAnsiTheme="minorHAnsi" w:cstheme="minorHAnsi"/>
          <w:sz w:val="22"/>
          <w:szCs w:val="22"/>
        </w:rPr>
        <w:lastRenderedPageBreak/>
        <w:t>or experienced in contributing</w:t>
      </w:r>
      <w:r w:rsidR="008C0564">
        <w:rPr>
          <w:rStyle w:val="eop"/>
          <w:rFonts w:asciiTheme="minorHAnsi" w:hAnsiTheme="minorHAnsi" w:cstheme="minorHAnsi"/>
          <w:sz w:val="22"/>
          <w:szCs w:val="22"/>
        </w:rPr>
        <w:t xml:space="preserve"> to discussions</w:t>
      </w:r>
      <w:r w:rsidR="005E21B7">
        <w:rPr>
          <w:rStyle w:val="eop"/>
          <w:rFonts w:asciiTheme="minorHAnsi" w:hAnsiTheme="minorHAnsi" w:cstheme="minorHAnsi"/>
          <w:sz w:val="22"/>
          <w:szCs w:val="22"/>
        </w:rPr>
        <w:t xml:space="preserve">. With any AfL </w:t>
      </w:r>
      <w:r w:rsidR="00CF271D">
        <w:rPr>
          <w:rStyle w:val="eop"/>
          <w:rFonts w:asciiTheme="minorHAnsi" w:hAnsiTheme="minorHAnsi" w:cstheme="minorHAnsi"/>
          <w:sz w:val="22"/>
          <w:szCs w:val="22"/>
        </w:rPr>
        <w:t>strategy,</w:t>
      </w:r>
      <w:r w:rsidR="005E21B7">
        <w:rPr>
          <w:rStyle w:val="eop"/>
          <w:rFonts w:asciiTheme="minorHAnsi" w:hAnsiTheme="minorHAnsi" w:cstheme="minorHAnsi"/>
          <w:sz w:val="22"/>
          <w:szCs w:val="22"/>
        </w:rPr>
        <w:t xml:space="preserve"> a prolonged use of lollipop sticks </w:t>
      </w:r>
      <w:r w:rsidR="008C0564">
        <w:rPr>
          <w:rStyle w:val="eop"/>
          <w:rFonts w:asciiTheme="minorHAnsi" w:hAnsiTheme="minorHAnsi" w:cstheme="minorHAnsi"/>
          <w:sz w:val="22"/>
          <w:szCs w:val="22"/>
        </w:rPr>
        <w:t xml:space="preserve">may </w:t>
      </w:r>
      <w:r w:rsidR="00CF271D">
        <w:rPr>
          <w:rStyle w:val="eop"/>
          <w:rFonts w:asciiTheme="minorHAnsi" w:hAnsiTheme="minorHAnsi" w:cstheme="minorHAnsi"/>
          <w:sz w:val="22"/>
          <w:szCs w:val="22"/>
        </w:rPr>
        <w:t>better serv</w:t>
      </w:r>
      <w:r w:rsidR="00B13010">
        <w:rPr>
          <w:rStyle w:val="eop"/>
          <w:rFonts w:asciiTheme="minorHAnsi" w:hAnsiTheme="minorHAnsi" w:cstheme="minorHAnsi"/>
          <w:sz w:val="22"/>
          <w:szCs w:val="22"/>
        </w:rPr>
        <w:t>e</w:t>
      </w:r>
      <w:r w:rsidR="00CF271D">
        <w:rPr>
          <w:rStyle w:val="eop"/>
          <w:rFonts w:asciiTheme="minorHAnsi" w:hAnsiTheme="minorHAnsi" w:cstheme="minorHAnsi"/>
          <w:sz w:val="22"/>
          <w:szCs w:val="22"/>
        </w:rPr>
        <w:t xml:space="preserve"> to have a positive effect on the learning environment and the confidence of the disengaged pupils when joining </w:t>
      </w:r>
      <w:r w:rsidR="00944420">
        <w:rPr>
          <w:rStyle w:val="eop"/>
          <w:rFonts w:asciiTheme="minorHAnsi" w:hAnsiTheme="minorHAnsi" w:cstheme="minorHAnsi"/>
          <w:sz w:val="22"/>
          <w:szCs w:val="22"/>
        </w:rPr>
        <w:t xml:space="preserve">in </w:t>
      </w:r>
      <w:r w:rsidR="00CF271D">
        <w:rPr>
          <w:rStyle w:val="eop"/>
          <w:rFonts w:asciiTheme="minorHAnsi" w:hAnsiTheme="minorHAnsi" w:cstheme="minorHAnsi"/>
          <w:sz w:val="22"/>
          <w:szCs w:val="22"/>
        </w:rPr>
        <w:t>discussion</w:t>
      </w:r>
      <w:r w:rsidR="006303B3">
        <w:rPr>
          <w:rStyle w:val="eop"/>
          <w:rFonts w:asciiTheme="minorHAnsi" w:hAnsiTheme="minorHAnsi" w:cstheme="minorHAnsi"/>
          <w:sz w:val="22"/>
          <w:szCs w:val="22"/>
        </w:rPr>
        <w:t xml:space="preserve"> (Hill, 2011)</w:t>
      </w:r>
      <w:r w:rsidR="00CF271D">
        <w:rPr>
          <w:rStyle w:val="eop"/>
          <w:rFonts w:asciiTheme="minorHAnsi" w:hAnsiTheme="minorHAnsi" w:cstheme="minorHAnsi"/>
          <w:sz w:val="22"/>
          <w:szCs w:val="22"/>
        </w:rPr>
        <w:t>.</w:t>
      </w:r>
    </w:p>
    <w:p w14:paraId="3333D654" w14:textId="1D8AE8B3" w:rsidR="009933EB" w:rsidRDefault="00765951" w:rsidP="00FE7F36">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During </w:t>
      </w:r>
      <w:r w:rsidR="00212003">
        <w:rPr>
          <w:rStyle w:val="eop"/>
          <w:rFonts w:asciiTheme="minorHAnsi" w:hAnsiTheme="minorHAnsi" w:cstheme="minorHAnsi"/>
          <w:sz w:val="22"/>
          <w:szCs w:val="22"/>
        </w:rPr>
        <w:t>l</w:t>
      </w:r>
      <w:r>
        <w:rPr>
          <w:rStyle w:val="eop"/>
          <w:rFonts w:asciiTheme="minorHAnsi" w:hAnsiTheme="minorHAnsi" w:cstheme="minorHAnsi"/>
          <w:sz w:val="22"/>
          <w:szCs w:val="22"/>
        </w:rPr>
        <w:t>esson two pupils were asked to discuss and share their ideas on ‘What makes a game?’ I specifically chose an open question to allow pupils to share th</w:t>
      </w:r>
      <w:r w:rsidR="0027331C">
        <w:rPr>
          <w:rStyle w:val="eop"/>
          <w:rFonts w:asciiTheme="minorHAnsi" w:hAnsiTheme="minorHAnsi" w:cstheme="minorHAnsi"/>
          <w:sz w:val="22"/>
          <w:szCs w:val="22"/>
        </w:rPr>
        <w:t>e</w:t>
      </w:r>
      <w:r>
        <w:rPr>
          <w:rStyle w:val="eop"/>
          <w:rFonts w:asciiTheme="minorHAnsi" w:hAnsiTheme="minorHAnsi" w:cstheme="minorHAnsi"/>
          <w:sz w:val="22"/>
          <w:szCs w:val="22"/>
        </w:rPr>
        <w:t xml:space="preserve">ir ideas from different game genres, including board games as well as computer games. </w:t>
      </w:r>
      <w:r w:rsidR="0027331C">
        <w:rPr>
          <w:rStyle w:val="eop"/>
          <w:rFonts w:asciiTheme="minorHAnsi" w:hAnsiTheme="minorHAnsi" w:cstheme="minorHAnsi"/>
          <w:sz w:val="22"/>
          <w:szCs w:val="22"/>
        </w:rPr>
        <w:t>They were then asked to think about what elements of these ideas they wanted to adapt to their Kodu game and how they might go about this.</w:t>
      </w:r>
      <w:r w:rsidR="001E1331">
        <w:rPr>
          <w:rStyle w:val="eop"/>
          <w:rFonts w:asciiTheme="minorHAnsi" w:hAnsiTheme="minorHAnsi" w:cstheme="minorHAnsi"/>
          <w:sz w:val="22"/>
          <w:szCs w:val="22"/>
        </w:rPr>
        <w:t xml:space="preserve"> </w:t>
      </w:r>
      <w:r w:rsidR="009B1F24">
        <w:rPr>
          <w:rStyle w:val="eop"/>
          <w:rFonts w:asciiTheme="minorHAnsi" w:hAnsiTheme="minorHAnsi" w:cstheme="minorHAnsi"/>
          <w:sz w:val="22"/>
          <w:szCs w:val="22"/>
        </w:rPr>
        <w:t xml:space="preserve">I aimed to </w:t>
      </w:r>
      <w:r w:rsidR="004B12C0">
        <w:rPr>
          <w:rStyle w:val="eop"/>
          <w:rFonts w:asciiTheme="minorHAnsi" w:hAnsiTheme="minorHAnsi" w:cstheme="minorHAnsi"/>
          <w:sz w:val="22"/>
          <w:szCs w:val="22"/>
        </w:rPr>
        <w:t>improve</w:t>
      </w:r>
      <w:r w:rsidR="009B1F24">
        <w:rPr>
          <w:rStyle w:val="eop"/>
          <w:rFonts w:asciiTheme="minorHAnsi" w:hAnsiTheme="minorHAnsi" w:cstheme="minorHAnsi"/>
          <w:sz w:val="22"/>
          <w:szCs w:val="22"/>
        </w:rPr>
        <w:t xml:space="preserve"> pupil</w:t>
      </w:r>
      <w:r w:rsidR="004B12C0">
        <w:rPr>
          <w:rStyle w:val="eop"/>
          <w:rFonts w:asciiTheme="minorHAnsi" w:hAnsiTheme="minorHAnsi" w:cstheme="minorHAnsi"/>
          <w:sz w:val="22"/>
          <w:szCs w:val="22"/>
        </w:rPr>
        <w:t xml:space="preserve"> dialogue</w:t>
      </w:r>
      <w:r w:rsidR="009B1F24">
        <w:rPr>
          <w:rStyle w:val="eop"/>
          <w:rFonts w:asciiTheme="minorHAnsi" w:hAnsiTheme="minorHAnsi" w:cstheme="minorHAnsi"/>
          <w:sz w:val="22"/>
          <w:szCs w:val="22"/>
        </w:rPr>
        <w:t xml:space="preserve"> </w:t>
      </w:r>
      <w:r w:rsidR="004B12C0">
        <w:rPr>
          <w:rStyle w:val="eop"/>
          <w:rFonts w:asciiTheme="minorHAnsi" w:hAnsiTheme="minorHAnsi" w:cstheme="minorHAnsi"/>
          <w:sz w:val="22"/>
          <w:szCs w:val="22"/>
        </w:rPr>
        <w:t xml:space="preserve">through discussion, therefore developing </w:t>
      </w:r>
      <w:r w:rsidR="00CE540A">
        <w:rPr>
          <w:rStyle w:val="eop"/>
          <w:rFonts w:asciiTheme="minorHAnsi" w:hAnsiTheme="minorHAnsi" w:cstheme="minorHAnsi"/>
          <w:sz w:val="22"/>
          <w:szCs w:val="22"/>
        </w:rPr>
        <w:t>their</w:t>
      </w:r>
      <w:r w:rsidR="004B12C0">
        <w:rPr>
          <w:rStyle w:val="eop"/>
          <w:rFonts w:asciiTheme="minorHAnsi" w:hAnsiTheme="minorHAnsi" w:cstheme="minorHAnsi"/>
          <w:sz w:val="22"/>
          <w:szCs w:val="22"/>
        </w:rPr>
        <w:t xml:space="preserve"> thinking. I also wanted to encourage the class to engage in collaborative learning instead of competition (Splitter &amp; Sharp, 1995). Admittedly, this goes against the nature of most pupils, from both classes I was faced with silence</w:t>
      </w:r>
      <w:r w:rsidR="001833BF">
        <w:rPr>
          <w:rStyle w:val="eop"/>
          <w:rFonts w:asciiTheme="minorHAnsi" w:hAnsiTheme="minorHAnsi" w:cstheme="minorHAnsi"/>
          <w:sz w:val="22"/>
          <w:szCs w:val="22"/>
        </w:rPr>
        <w:t xml:space="preserve"> as they wanted to keep their ideas to themselves</w:t>
      </w:r>
      <w:r w:rsidR="004B12C0">
        <w:rPr>
          <w:rStyle w:val="eop"/>
          <w:rFonts w:asciiTheme="minorHAnsi" w:hAnsiTheme="minorHAnsi" w:cstheme="minorHAnsi"/>
          <w:sz w:val="22"/>
          <w:szCs w:val="22"/>
        </w:rPr>
        <w:t xml:space="preserve">. The use of ‘no hands up’ </w:t>
      </w:r>
      <w:r w:rsidR="00CE540A">
        <w:rPr>
          <w:rStyle w:val="eop"/>
          <w:rFonts w:asciiTheme="minorHAnsi" w:hAnsiTheme="minorHAnsi" w:cstheme="minorHAnsi"/>
          <w:sz w:val="22"/>
          <w:szCs w:val="22"/>
        </w:rPr>
        <w:t xml:space="preserve">questioning </w:t>
      </w:r>
      <w:r w:rsidR="004B12C0">
        <w:rPr>
          <w:rStyle w:val="eop"/>
          <w:rFonts w:asciiTheme="minorHAnsi" w:hAnsiTheme="minorHAnsi" w:cstheme="minorHAnsi"/>
          <w:sz w:val="22"/>
          <w:szCs w:val="22"/>
        </w:rPr>
        <w:t>and lollipop sticks w</w:t>
      </w:r>
      <w:r w:rsidR="001833BF">
        <w:rPr>
          <w:rStyle w:val="eop"/>
          <w:rFonts w:asciiTheme="minorHAnsi" w:hAnsiTheme="minorHAnsi" w:cstheme="minorHAnsi"/>
          <w:sz w:val="22"/>
          <w:szCs w:val="22"/>
        </w:rPr>
        <w:t>ere</w:t>
      </w:r>
      <w:r w:rsidR="004B12C0">
        <w:rPr>
          <w:rStyle w:val="eop"/>
          <w:rFonts w:asciiTheme="minorHAnsi" w:hAnsiTheme="minorHAnsi" w:cstheme="minorHAnsi"/>
          <w:sz w:val="22"/>
          <w:szCs w:val="22"/>
        </w:rPr>
        <w:t xml:space="preserve"> beneficial in Class 2 as pupils were selected at random and therefore required to share their ideas.</w:t>
      </w:r>
      <w:r w:rsidR="001833BF">
        <w:rPr>
          <w:rStyle w:val="eop"/>
          <w:rFonts w:asciiTheme="minorHAnsi" w:hAnsiTheme="minorHAnsi" w:cstheme="minorHAnsi"/>
          <w:sz w:val="22"/>
          <w:szCs w:val="22"/>
        </w:rPr>
        <w:t xml:space="preserve"> </w:t>
      </w:r>
    </w:p>
    <w:p w14:paraId="798F703B" w14:textId="0ACCC15E" w:rsidR="007B3FA6" w:rsidRDefault="003F78BE" w:rsidP="00FE7F36">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Through my research I had noted that wait time was important when supporting pupils in their responses following posing a question or a discussion</w:t>
      </w:r>
      <w:r w:rsidR="0035152D">
        <w:rPr>
          <w:rStyle w:val="eop"/>
          <w:rFonts w:asciiTheme="minorHAnsi" w:hAnsiTheme="minorHAnsi" w:cstheme="minorHAnsi"/>
          <w:sz w:val="22"/>
          <w:szCs w:val="22"/>
        </w:rPr>
        <w:t xml:space="preserve"> (Wiliam, 2014)</w:t>
      </w:r>
      <w:r>
        <w:rPr>
          <w:rStyle w:val="eop"/>
          <w:rFonts w:asciiTheme="minorHAnsi" w:hAnsiTheme="minorHAnsi" w:cstheme="minorHAnsi"/>
          <w:sz w:val="22"/>
          <w:szCs w:val="22"/>
        </w:rPr>
        <w:t xml:space="preserve">. This is something that I implemented with both classes as it formed part of my usual lesson planning activity. The inclusion of wait time had a positive effect on both classes. </w:t>
      </w:r>
      <w:r w:rsidR="00611B39">
        <w:rPr>
          <w:rStyle w:val="eop"/>
          <w:rFonts w:asciiTheme="minorHAnsi" w:hAnsiTheme="minorHAnsi" w:cstheme="minorHAnsi"/>
          <w:sz w:val="22"/>
          <w:szCs w:val="22"/>
        </w:rPr>
        <w:t>Tobin (1987) suggest</w:t>
      </w:r>
      <w:r w:rsidR="0035152D">
        <w:rPr>
          <w:rStyle w:val="eop"/>
          <w:rFonts w:asciiTheme="minorHAnsi" w:hAnsiTheme="minorHAnsi" w:cstheme="minorHAnsi"/>
          <w:sz w:val="22"/>
          <w:szCs w:val="22"/>
        </w:rPr>
        <w:t>s</w:t>
      </w:r>
      <w:r w:rsidR="00611B39">
        <w:rPr>
          <w:rStyle w:val="eop"/>
          <w:rFonts w:asciiTheme="minorHAnsi" w:hAnsiTheme="minorHAnsi" w:cstheme="minorHAnsi"/>
          <w:sz w:val="22"/>
          <w:szCs w:val="22"/>
        </w:rPr>
        <w:t xml:space="preserve"> that wait time improve</w:t>
      </w:r>
      <w:r w:rsidR="0035152D">
        <w:rPr>
          <w:rStyle w:val="eop"/>
          <w:rFonts w:asciiTheme="minorHAnsi" w:hAnsiTheme="minorHAnsi" w:cstheme="minorHAnsi"/>
          <w:sz w:val="22"/>
          <w:szCs w:val="22"/>
        </w:rPr>
        <w:t>s</w:t>
      </w:r>
      <w:r w:rsidR="00611B39">
        <w:rPr>
          <w:rStyle w:val="eop"/>
          <w:rFonts w:asciiTheme="minorHAnsi" w:hAnsiTheme="minorHAnsi" w:cstheme="minorHAnsi"/>
          <w:sz w:val="22"/>
          <w:szCs w:val="22"/>
        </w:rPr>
        <w:t xml:space="preserve"> </w:t>
      </w:r>
      <w:r w:rsidR="00E8515F">
        <w:rPr>
          <w:rStyle w:val="eop"/>
          <w:rFonts w:asciiTheme="minorHAnsi" w:hAnsiTheme="minorHAnsi" w:cstheme="minorHAnsi"/>
          <w:sz w:val="22"/>
          <w:szCs w:val="22"/>
        </w:rPr>
        <w:t xml:space="preserve">learner achievement and </w:t>
      </w:r>
      <w:r w:rsidR="0035152D">
        <w:rPr>
          <w:rStyle w:val="eop"/>
          <w:rFonts w:asciiTheme="minorHAnsi" w:hAnsiTheme="minorHAnsi" w:cstheme="minorHAnsi"/>
          <w:sz w:val="22"/>
          <w:szCs w:val="22"/>
        </w:rPr>
        <w:t>facilitates</w:t>
      </w:r>
      <w:r w:rsidR="00E8515F">
        <w:rPr>
          <w:rStyle w:val="eop"/>
          <w:rFonts w:asciiTheme="minorHAnsi" w:hAnsiTheme="minorHAnsi" w:cstheme="minorHAnsi"/>
          <w:sz w:val="22"/>
          <w:szCs w:val="22"/>
        </w:rPr>
        <w:t xml:space="preserve"> high</w:t>
      </w:r>
      <w:r w:rsidR="0035152D">
        <w:rPr>
          <w:rStyle w:val="eop"/>
          <w:rFonts w:asciiTheme="minorHAnsi" w:hAnsiTheme="minorHAnsi" w:cstheme="minorHAnsi"/>
          <w:sz w:val="22"/>
          <w:szCs w:val="22"/>
        </w:rPr>
        <w:t>er</w:t>
      </w:r>
      <w:r w:rsidR="00E8515F">
        <w:rPr>
          <w:rStyle w:val="eop"/>
          <w:rFonts w:asciiTheme="minorHAnsi" w:hAnsiTheme="minorHAnsi" w:cstheme="minorHAnsi"/>
          <w:sz w:val="22"/>
          <w:szCs w:val="22"/>
        </w:rPr>
        <w:t xml:space="preserve"> cognitive</w:t>
      </w:r>
      <w:r w:rsidR="0035152D">
        <w:rPr>
          <w:rStyle w:val="eop"/>
          <w:rFonts w:asciiTheme="minorHAnsi" w:hAnsiTheme="minorHAnsi" w:cstheme="minorHAnsi"/>
          <w:sz w:val="22"/>
          <w:szCs w:val="22"/>
        </w:rPr>
        <w:t xml:space="preserve"> levels</w:t>
      </w:r>
      <w:r w:rsidR="00E8515F">
        <w:rPr>
          <w:rStyle w:val="eop"/>
          <w:rFonts w:asciiTheme="minorHAnsi" w:hAnsiTheme="minorHAnsi" w:cstheme="minorHAnsi"/>
          <w:sz w:val="22"/>
          <w:szCs w:val="22"/>
        </w:rPr>
        <w:t>. The effect of additional thinking time was more visually evident in Class 1 with the traditional hands up approach, as the longer I waited for responses more hands were raising in readiness to answer.</w:t>
      </w:r>
      <w:r w:rsidR="001E1331">
        <w:rPr>
          <w:rStyle w:val="eop"/>
          <w:rFonts w:asciiTheme="minorHAnsi" w:hAnsiTheme="minorHAnsi" w:cstheme="minorHAnsi"/>
          <w:sz w:val="22"/>
          <w:szCs w:val="22"/>
        </w:rPr>
        <w:t xml:space="preserve"> In Class 2, pupils were prepared to speak when selected, which reduced the initial pause and silence typically associated with selecting a lollipop stick of a reluctant or shy pupil.</w:t>
      </w:r>
    </w:p>
    <w:p w14:paraId="21D4DD86" w14:textId="6425DD42" w:rsidR="003F78BE" w:rsidRDefault="007B3FA6" w:rsidP="00FE7F36">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I also included the use of statements</w:t>
      </w:r>
      <w:r w:rsidR="00BC718F">
        <w:rPr>
          <w:rStyle w:val="eop"/>
          <w:rFonts w:asciiTheme="minorHAnsi" w:hAnsiTheme="minorHAnsi" w:cstheme="minorHAnsi"/>
          <w:sz w:val="22"/>
          <w:szCs w:val="22"/>
        </w:rPr>
        <w:t>,</w:t>
      </w:r>
      <w:r>
        <w:rPr>
          <w:rStyle w:val="eop"/>
          <w:rFonts w:asciiTheme="minorHAnsi" w:hAnsiTheme="minorHAnsi" w:cstheme="minorHAnsi"/>
          <w:sz w:val="22"/>
          <w:szCs w:val="22"/>
        </w:rPr>
        <w:t xml:space="preserve"> as opposed to questions</w:t>
      </w:r>
      <w:r w:rsidR="00BC718F">
        <w:rPr>
          <w:rStyle w:val="eop"/>
          <w:rFonts w:asciiTheme="minorHAnsi" w:hAnsiTheme="minorHAnsi" w:cstheme="minorHAnsi"/>
          <w:sz w:val="22"/>
          <w:szCs w:val="22"/>
        </w:rPr>
        <w:t>, as part of my teaching</w:t>
      </w:r>
      <w:r w:rsidR="00A52611">
        <w:rPr>
          <w:rStyle w:val="eop"/>
          <w:rFonts w:asciiTheme="minorHAnsi" w:hAnsiTheme="minorHAnsi" w:cstheme="minorHAnsi"/>
          <w:sz w:val="22"/>
          <w:szCs w:val="22"/>
        </w:rPr>
        <w:t xml:space="preserve"> to increase discussion</w:t>
      </w:r>
      <w:r>
        <w:rPr>
          <w:rStyle w:val="eop"/>
          <w:rFonts w:asciiTheme="minorHAnsi" w:hAnsiTheme="minorHAnsi" w:cstheme="minorHAnsi"/>
          <w:sz w:val="22"/>
          <w:szCs w:val="22"/>
        </w:rPr>
        <w:t xml:space="preserve">. </w:t>
      </w:r>
      <w:r w:rsidR="003F78BE">
        <w:rPr>
          <w:rStyle w:val="eop"/>
          <w:rFonts w:asciiTheme="minorHAnsi" w:hAnsiTheme="minorHAnsi" w:cstheme="minorHAnsi"/>
          <w:sz w:val="22"/>
          <w:szCs w:val="22"/>
        </w:rPr>
        <w:t xml:space="preserve">During lesson </w:t>
      </w:r>
      <w:r w:rsidR="00932CE7">
        <w:rPr>
          <w:rStyle w:val="eop"/>
          <w:rFonts w:asciiTheme="minorHAnsi" w:hAnsiTheme="minorHAnsi" w:cstheme="minorHAnsi"/>
          <w:sz w:val="22"/>
          <w:szCs w:val="22"/>
        </w:rPr>
        <w:t>four</w:t>
      </w:r>
      <w:r>
        <w:rPr>
          <w:rStyle w:val="eop"/>
          <w:rFonts w:asciiTheme="minorHAnsi" w:hAnsiTheme="minorHAnsi" w:cstheme="minorHAnsi"/>
          <w:sz w:val="22"/>
          <w:szCs w:val="22"/>
        </w:rPr>
        <w:t>, pupils were asked to discuss the effects of music on gameplay.</w:t>
      </w:r>
      <w:r w:rsidR="00F777BC">
        <w:rPr>
          <w:rStyle w:val="eop"/>
          <w:rFonts w:asciiTheme="minorHAnsi" w:hAnsiTheme="minorHAnsi" w:cstheme="minorHAnsi"/>
          <w:sz w:val="22"/>
          <w:szCs w:val="22"/>
        </w:rPr>
        <w:t xml:space="preserve"> The statement ‘music </w:t>
      </w:r>
      <w:proofErr w:type="gramStart"/>
      <w:r w:rsidR="00F777BC">
        <w:rPr>
          <w:rStyle w:val="eop"/>
          <w:rFonts w:asciiTheme="minorHAnsi" w:hAnsiTheme="minorHAnsi" w:cstheme="minorHAnsi"/>
          <w:sz w:val="22"/>
          <w:szCs w:val="22"/>
        </w:rPr>
        <w:t>has an effect on</w:t>
      </w:r>
      <w:proofErr w:type="gramEnd"/>
      <w:r w:rsidR="00F777BC">
        <w:rPr>
          <w:rStyle w:val="eop"/>
          <w:rFonts w:asciiTheme="minorHAnsi" w:hAnsiTheme="minorHAnsi" w:cstheme="minorHAnsi"/>
          <w:sz w:val="22"/>
          <w:szCs w:val="22"/>
        </w:rPr>
        <w:t xml:space="preserve"> gameplay’ was displayed on the board as a starter activity for learners to think about as they were settling in to the class. In both classes where </w:t>
      </w:r>
      <w:r w:rsidR="00995DE5">
        <w:rPr>
          <w:rStyle w:val="eop"/>
          <w:rFonts w:asciiTheme="minorHAnsi" w:hAnsiTheme="minorHAnsi" w:cstheme="minorHAnsi"/>
          <w:sz w:val="22"/>
          <w:szCs w:val="22"/>
        </w:rPr>
        <w:t>traditional questioning</w:t>
      </w:r>
      <w:r w:rsidR="00F777BC">
        <w:rPr>
          <w:rStyle w:val="eop"/>
          <w:rFonts w:asciiTheme="minorHAnsi" w:hAnsiTheme="minorHAnsi" w:cstheme="minorHAnsi"/>
          <w:sz w:val="22"/>
          <w:szCs w:val="22"/>
        </w:rPr>
        <w:t xml:space="preserve"> and</w:t>
      </w:r>
      <w:r w:rsidR="00995DE5">
        <w:rPr>
          <w:rStyle w:val="eop"/>
          <w:rFonts w:asciiTheme="minorHAnsi" w:hAnsiTheme="minorHAnsi" w:cstheme="minorHAnsi"/>
          <w:sz w:val="22"/>
          <w:szCs w:val="22"/>
        </w:rPr>
        <w:t xml:space="preserve"> the</w:t>
      </w:r>
      <w:r w:rsidR="00F777BC">
        <w:rPr>
          <w:rStyle w:val="eop"/>
          <w:rFonts w:asciiTheme="minorHAnsi" w:hAnsiTheme="minorHAnsi" w:cstheme="minorHAnsi"/>
          <w:sz w:val="22"/>
          <w:szCs w:val="22"/>
        </w:rPr>
        <w:t xml:space="preserve"> ‘no hands up’ strategy was used, pupils were able to build on each other’s responses and a good discussion covering </w:t>
      </w:r>
      <w:proofErr w:type="gramStart"/>
      <w:r w:rsidR="00F777BC">
        <w:rPr>
          <w:rStyle w:val="eop"/>
          <w:rFonts w:asciiTheme="minorHAnsi" w:hAnsiTheme="minorHAnsi" w:cstheme="minorHAnsi"/>
          <w:sz w:val="22"/>
          <w:szCs w:val="22"/>
        </w:rPr>
        <w:t>a nu</w:t>
      </w:r>
      <w:r w:rsidR="00CE4252">
        <w:rPr>
          <w:rStyle w:val="eop"/>
          <w:rFonts w:asciiTheme="minorHAnsi" w:hAnsiTheme="minorHAnsi" w:cstheme="minorHAnsi"/>
          <w:sz w:val="22"/>
          <w:szCs w:val="22"/>
        </w:rPr>
        <w:t>m</w:t>
      </w:r>
      <w:r w:rsidR="00F777BC">
        <w:rPr>
          <w:rStyle w:val="eop"/>
          <w:rFonts w:asciiTheme="minorHAnsi" w:hAnsiTheme="minorHAnsi" w:cstheme="minorHAnsi"/>
          <w:sz w:val="22"/>
          <w:szCs w:val="22"/>
        </w:rPr>
        <w:t>ber of</w:t>
      </w:r>
      <w:proofErr w:type="gramEnd"/>
      <w:r w:rsidR="00F777BC">
        <w:rPr>
          <w:rStyle w:val="eop"/>
          <w:rFonts w:asciiTheme="minorHAnsi" w:hAnsiTheme="minorHAnsi" w:cstheme="minorHAnsi"/>
          <w:sz w:val="22"/>
          <w:szCs w:val="22"/>
        </w:rPr>
        <w:t xml:space="preserve"> different points was had.</w:t>
      </w:r>
      <w:r w:rsidR="004B7670">
        <w:rPr>
          <w:rStyle w:val="eop"/>
          <w:rFonts w:asciiTheme="minorHAnsi" w:hAnsiTheme="minorHAnsi" w:cstheme="minorHAnsi"/>
          <w:sz w:val="22"/>
          <w:szCs w:val="22"/>
        </w:rPr>
        <w:t xml:space="preserve"> Including both MAT and lower ability pupils.</w:t>
      </w:r>
      <w:r w:rsidR="00F777BC">
        <w:rPr>
          <w:rStyle w:val="eop"/>
          <w:rFonts w:asciiTheme="minorHAnsi" w:hAnsiTheme="minorHAnsi" w:cstheme="minorHAnsi"/>
          <w:sz w:val="22"/>
          <w:szCs w:val="22"/>
        </w:rPr>
        <w:t xml:space="preserve"> It was notable however</w:t>
      </w:r>
      <w:r w:rsidR="00BC718F">
        <w:rPr>
          <w:rStyle w:val="eop"/>
          <w:rFonts w:asciiTheme="minorHAnsi" w:hAnsiTheme="minorHAnsi" w:cstheme="minorHAnsi"/>
          <w:sz w:val="22"/>
          <w:szCs w:val="22"/>
        </w:rPr>
        <w:t>,</w:t>
      </w:r>
      <w:r w:rsidR="00F777BC">
        <w:rPr>
          <w:rStyle w:val="eop"/>
          <w:rFonts w:asciiTheme="minorHAnsi" w:hAnsiTheme="minorHAnsi" w:cstheme="minorHAnsi"/>
          <w:sz w:val="22"/>
          <w:szCs w:val="22"/>
        </w:rPr>
        <w:t xml:space="preserve"> in Class 1</w:t>
      </w:r>
      <w:r w:rsidR="00BC718F">
        <w:rPr>
          <w:rStyle w:val="eop"/>
          <w:rFonts w:asciiTheme="minorHAnsi" w:hAnsiTheme="minorHAnsi" w:cstheme="minorHAnsi"/>
          <w:sz w:val="22"/>
          <w:szCs w:val="22"/>
        </w:rPr>
        <w:t>,</w:t>
      </w:r>
      <w:r w:rsidR="00F777BC">
        <w:rPr>
          <w:rStyle w:val="eop"/>
          <w:rFonts w:asciiTheme="minorHAnsi" w:hAnsiTheme="minorHAnsi" w:cstheme="minorHAnsi"/>
          <w:sz w:val="22"/>
          <w:szCs w:val="22"/>
        </w:rPr>
        <w:t xml:space="preserve"> that some pupils even when given a wait time were still reluctant to put their hand up to contribute</w:t>
      </w:r>
      <w:r w:rsidR="0045201D">
        <w:rPr>
          <w:rStyle w:val="eop"/>
          <w:rFonts w:asciiTheme="minorHAnsi" w:hAnsiTheme="minorHAnsi" w:cstheme="minorHAnsi"/>
          <w:sz w:val="22"/>
          <w:szCs w:val="22"/>
        </w:rPr>
        <w:t xml:space="preserve">, which does not </w:t>
      </w:r>
      <w:r w:rsidR="00552EB2">
        <w:rPr>
          <w:rStyle w:val="eop"/>
          <w:rFonts w:asciiTheme="minorHAnsi" w:hAnsiTheme="minorHAnsi" w:cstheme="minorHAnsi"/>
          <w:sz w:val="22"/>
          <w:szCs w:val="22"/>
        </w:rPr>
        <w:t xml:space="preserve">fully </w:t>
      </w:r>
      <w:r w:rsidR="0045201D">
        <w:rPr>
          <w:rStyle w:val="eop"/>
          <w:rFonts w:asciiTheme="minorHAnsi" w:hAnsiTheme="minorHAnsi" w:cstheme="minorHAnsi"/>
          <w:sz w:val="22"/>
          <w:szCs w:val="22"/>
        </w:rPr>
        <w:t xml:space="preserve">support the theory of Webb &amp; Cox </w:t>
      </w:r>
      <w:r w:rsidR="00FA0405">
        <w:rPr>
          <w:rStyle w:val="eop"/>
          <w:rFonts w:asciiTheme="minorHAnsi" w:hAnsiTheme="minorHAnsi" w:cstheme="minorHAnsi"/>
          <w:sz w:val="22"/>
          <w:szCs w:val="22"/>
        </w:rPr>
        <w:t>(</w:t>
      </w:r>
      <w:r w:rsidR="0045201D">
        <w:rPr>
          <w:rStyle w:val="eop"/>
          <w:rFonts w:asciiTheme="minorHAnsi" w:hAnsiTheme="minorHAnsi" w:cstheme="minorHAnsi"/>
          <w:sz w:val="22"/>
          <w:szCs w:val="22"/>
        </w:rPr>
        <w:t>2007</w:t>
      </w:r>
      <w:r w:rsidR="00FA0405">
        <w:rPr>
          <w:rStyle w:val="eop"/>
          <w:rFonts w:asciiTheme="minorHAnsi" w:hAnsiTheme="minorHAnsi" w:cstheme="minorHAnsi"/>
          <w:sz w:val="22"/>
          <w:szCs w:val="22"/>
        </w:rPr>
        <w:t>)</w:t>
      </w:r>
      <w:r w:rsidR="00F777BC">
        <w:rPr>
          <w:rStyle w:val="eop"/>
          <w:rFonts w:asciiTheme="minorHAnsi" w:hAnsiTheme="minorHAnsi" w:cstheme="minorHAnsi"/>
          <w:sz w:val="22"/>
          <w:szCs w:val="22"/>
        </w:rPr>
        <w:t>.</w:t>
      </w:r>
      <w:r w:rsidR="00BC718F">
        <w:rPr>
          <w:rStyle w:val="eop"/>
          <w:rFonts w:asciiTheme="minorHAnsi" w:hAnsiTheme="minorHAnsi" w:cstheme="minorHAnsi"/>
          <w:sz w:val="22"/>
          <w:szCs w:val="22"/>
        </w:rPr>
        <w:t xml:space="preserve"> Following discussion pupils were expected to explore the software and add music or sound effects to their games</w:t>
      </w:r>
      <w:r w:rsidR="00830B36">
        <w:rPr>
          <w:rStyle w:val="eop"/>
          <w:rFonts w:asciiTheme="minorHAnsi" w:hAnsiTheme="minorHAnsi" w:cstheme="minorHAnsi"/>
          <w:sz w:val="22"/>
          <w:szCs w:val="22"/>
        </w:rPr>
        <w:t xml:space="preserve">, no demonstration was provided. </w:t>
      </w:r>
      <w:r w:rsidR="00D95507">
        <w:rPr>
          <w:rStyle w:val="eop"/>
          <w:rFonts w:asciiTheme="minorHAnsi" w:hAnsiTheme="minorHAnsi" w:cstheme="minorHAnsi"/>
          <w:sz w:val="22"/>
          <w:szCs w:val="22"/>
        </w:rPr>
        <w:t>By providing no demonstration this encouraged learners to ask themselves the questions of ‘how’ therefore encouraging them to think</w:t>
      </w:r>
      <w:r w:rsidR="00072640">
        <w:rPr>
          <w:rStyle w:val="eop"/>
          <w:rFonts w:asciiTheme="minorHAnsi" w:hAnsiTheme="minorHAnsi" w:cstheme="minorHAnsi"/>
          <w:sz w:val="22"/>
          <w:szCs w:val="22"/>
        </w:rPr>
        <w:t xml:space="preserve"> (Elder </w:t>
      </w:r>
      <w:r w:rsidR="00A0630A">
        <w:rPr>
          <w:rStyle w:val="eop"/>
          <w:rFonts w:asciiTheme="minorHAnsi" w:hAnsiTheme="minorHAnsi" w:cstheme="minorHAnsi"/>
          <w:sz w:val="22"/>
          <w:szCs w:val="22"/>
        </w:rPr>
        <w:t>&amp; Paul</w:t>
      </w:r>
      <w:r w:rsidR="00072640">
        <w:rPr>
          <w:rStyle w:val="eop"/>
          <w:rFonts w:asciiTheme="minorHAnsi" w:hAnsiTheme="minorHAnsi" w:cstheme="minorHAnsi"/>
          <w:sz w:val="22"/>
          <w:szCs w:val="22"/>
        </w:rPr>
        <w:t>, 1998)</w:t>
      </w:r>
      <w:r w:rsidR="00D95507">
        <w:rPr>
          <w:rStyle w:val="eop"/>
          <w:rFonts w:asciiTheme="minorHAnsi" w:hAnsiTheme="minorHAnsi" w:cstheme="minorHAnsi"/>
          <w:sz w:val="22"/>
          <w:szCs w:val="22"/>
        </w:rPr>
        <w:t xml:space="preserve">. </w:t>
      </w:r>
      <w:r w:rsidR="00830B36">
        <w:rPr>
          <w:rStyle w:val="eop"/>
          <w:rFonts w:asciiTheme="minorHAnsi" w:hAnsiTheme="minorHAnsi" w:cstheme="minorHAnsi"/>
          <w:sz w:val="22"/>
          <w:szCs w:val="22"/>
        </w:rPr>
        <w:t xml:space="preserve">Learners in Class 2 were more able when completing this task, </w:t>
      </w:r>
      <w:proofErr w:type="gramStart"/>
      <w:r w:rsidR="00830B36">
        <w:rPr>
          <w:rStyle w:val="eop"/>
          <w:rFonts w:asciiTheme="minorHAnsi" w:hAnsiTheme="minorHAnsi" w:cstheme="minorHAnsi"/>
          <w:sz w:val="22"/>
          <w:szCs w:val="22"/>
        </w:rPr>
        <w:t>the majority of</w:t>
      </w:r>
      <w:proofErr w:type="gramEnd"/>
      <w:r w:rsidR="00830B36">
        <w:rPr>
          <w:rStyle w:val="eop"/>
          <w:rFonts w:asciiTheme="minorHAnsi" w:hAnsiTheme="minorHAnsi" w:cstheme="minorHAnsi"/>
          <w:sz w:val="22"/>
          <w:szCs w:val="22"/>
        </w:rPr>
        <w:t xml:space="preserve"> the class were able to navigate this problem without any help. This can suggest that the intervention</w:t>
      </w:r>
      <w:r w:rsidR="00430D7D">
        <w:rPr>
          <w:rStyle w:val="eop"/>
          <w:rFonts w:asciiTheme="minorHAnsi" w:hAnsiTheme="minorHAnsi" w:cstheme="minorHAnsi"/>
          <w:sz w:val="22"/>
          <w:szCs w:val="22"/>
        </w:rPr>
        <w:t>,</w:t>
      </w:r>
      <w:r w:rsidR="00830B36">
        <w:rPr>
          <w:rStyle w:val="eop"/>
          <w:rFonts w:asciiTheme="minorHAnsi" w:hAnsiTheme="minorHAnsi" w:cstheme="minorHAnsi"/>
          <w:sz w:val="22"/>
          <w:szCs w:val="22"/>
        </w:rPr>
        <w:t xml:space="preserve"> by lesson 4, had a positive effect on creating ambitious</w:t>
      </w:r>
      <w:r w:rsidR="00430D7D">
        <w:rPr>
          <w:rStyle w:val="eop"/>
          <w:rFonts w:asciiTheme="minorHAnsi" w:hAnsiTheme="minorHAnsi" w:cstheme="minorHAnsi"/>
          <w:sz w:val="22"/>
          <w:szCs w:val="22"/>
        </w:rPr>
        <w:t>,</w:t>
      </w:r>
      <w:r w:rsidR="00830B36">
        <w:rPr>
          <w:rStyle w:val="eop"/>
          <w:rFonts w:asciiTheme="minorHAnsi" w:hAnsiTheme="minorHAnsi" w:cstheme="minorHAnsi"/>
          <w:sz w:val="22"/>
          <w:szCs w:val="22"/>
        </w:rPr>
        <w:t xml:space="preserve"> capable learners </w:t>
      </w:r>
      <w:r w:rsidR="006B4DC3">
        <w:rPr>
          <w:rStyle w:val="eop"/>
          <w:rFonts w:asciiTheme="minorHAnsi" w:hAnsiTheme="minorHAnsi" w:cstheme="minorHAnsi"/>
          <w:sz w:val="22"/>
          <w:szCs w:val="22"/>
        </w:rPr>
        <w:t xml:space="preserve">as they approached this task with confidence </w:t>
      </w:r>
      <w:r w:rsidR="00830B36">
        <w:rPr>
          <w:rStyle w:val="eop"/>
          <w:rFonts w:asciiTheme="minorHAnsi" w:hAnsiTheme="minorHAnsi" w:cstheme="minorHAnsi"/>
          <w:sz w:val="22"/>
          <w:szCs w:val="22"/>
        </w:rPr>
        <w:t>(Donaldson, 2015).</w:t>
      </w:r>
    </w:p>
    <w:p w14:paraId="2705F314" w14:textId="250CC45B" w:rsidR="006516E8" w:rsidRDefault="006516E8" w:rsidP="00FE7F36">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In </w:t>
      </w:r>
      <w:r w:rsidR="0074163B">
        <w:rPr>
          <w:rStyle w:val="eop"/>
          <w:rFonts w:asciiTheme="minorHAnsi" w:hAnsiTheme="minorHAnsi" w:cstheme="minorHAnsi"/>
          <w:sz w:val="22"/>
          <w:szCs w:val="22"/>
        </w:rPr>
        <w:t>l</w:t>
      </w:r>
      <w:r>
        <w:rPr>
          <w:rStyle w:val="eop"/>
          <w:rFonts w:asciiTheme="minorHAnsi" w:hAnsiTheme="minorHAnsi" w:cstheme="minorHAnsi"/>
          <w:sz w:val="22"/>
          <w:szCs w:val="22"/>
        </w:rPr>
        <w:t xml:space="preserve">esson </w:t>
      </w:r>
      <w:r w:rsidR="00812402">
        <w:rPr>
          <w:rStyle w:val="eop"/>
          <w:rFonts w:asciiTheme="minorHAnsi" w:hAnsiTheme="minorHAnsi" w:cstheme="minorHAnsi"/>
          <w:sz w:val="22"/>
          <w:szCs w:val="22"/>
        </w:rPr>
        <w:t>three</w:t>
      </w:r>
      <w:r w:rsidR="002F4888">
        <w:rPr>
          <w:rStyle w:val="eop"/>
          <w:rFonts w:asciiTheme="minorHAnsi" w:hAnsiTheme="minorHAnsi" w:cstheme="minorHAnsi"/>
          <w:sz w:val="22"/>
          <w:szCs w:val="22"/>
        </w:rPr>
        <w:t>,</w:t>
      </w:r>
      <w:r>
        <w:rPr>
          <w:rStyle w:val="eop"/>
          <w:rFonts w:asciiTheme="minorHAnsi" w:hAnsiTheme="minorHAnsi" w:cstheme="minorHAnsi"/>
          <w:sz w:val="22"/>
          <w:szCs w:val="22"/>
        </w:rPr>
        <w:t xml:space="preserve"> the plenary task was designed to encourage discussion </w:t>
      </w:r>
      <w:r w:rsidR="002F4888">
        <w:rPr>
          <w:rStyle w:val="eop"/>
          <w:rFonts w:asciiTheme="minorHAnsi" w:hAnsiTheme="minorHAnsi" w:cstheme="minorHAnsi"/>
          <w:sz w:val="22"/>
          <w:szCs w:val="22"/>
        </w:rPr>
        <w:t xml:space="preserve">through peer language </w:t>
      </w:r>
      <w:r>
        <w:rPr>
          <w:rStyle w:val="eop"/>
          <w:rFonts w:asciiTheme="minorHAnsi" w:hAnsiTheme="minorHAnsi" w:cstheme="minorHAnsi"/>
          <w:sz w:val="22"/>
          <w:szCs w:val="22"/>
        </w:rPr>
        <w:t xml:space="preserve">as discussed by Webb &amp; Cox (2007). Pupils were given 5 minutes to discuss with their group their game completion so far, the lines of programming code they had used and how they had managed to problem-solve the lines of code they required for their game ideas. They were encouraged to share lines of code </w:t>
      </w:r>
      <w:proofErr w:type="gramStart"/>
      <w:r>
        <w:rPr>
          <w:rStyle w:val="eop"/>
          <w:rFonts w:asciiTheme="minorHAnsi" w:hAnsiTheme="minorHAnsi" w:cstheme="minorHAnsi"/>
          <w:sz w:val="22"/>
          <w:szCs w:val="22"/>
        </w:rPr>
        <w:t>in order to</w:t>
      </w:r>
      <w:proofErr w:type="gramEnd"/>
      <w:r>
        <w:rPr>
          <w:rStyle w:val="eop"/>
          <w:rFonts w:asciiTheme="minorHAnsi" w:hAnsiTheme="minorHAnsi" w:cstheme="minorHAnsi"/>
          <w:sz w:val="22"/>
          <w:szCs w:val="22"/>
        </w:rPr>
        <w:t xml:space="preserve"> improve </w:t>
      </w:r>
      <w:r w:rsidR="000277CF">
        <w:rPr>
          <w:rStyle w:val="eop"/>
          <w:rFonts w:asciiTheme="minorHAnsi" w:hAnsiTheme="minorHAnsi" w:cstheme="minorHAnsi"/>
          <w:sz w:val="22"/>
          <w:szCs w:val="22"/>
        </w:rPr>
        <w:t>each other’s</w:t>
      </w:r>
      <w:r>
        <w:rPr>
          <w:rStyle w:val="eop"/>
          <w:rFonts w:asciiTheme="minorHAnsi" w:hAnsiTheme="minorHAnsi" w:cstheme="minorHAnsi"/>
          <w:sz w:val="22"/>
          <w:szCs w:val="22"/>
        </w:rPr>
        <w:t xml:space="preserve"> understanding of the software and help th</w:t>
      </w:r>
      <w:r w:rsidR="00701468">
        <w:rPr>
          <w:rStyle w:val="eop"/>
          <w:rFonts w:asciiTheme="minorHAnsi" w:hAnsiTheme="minorHAnsi" w:cstheme="minorHAnsi"/>
          <w:sz w:val="22"/>
          <w:szCs w:val="22"/>
        </w:rPr>
        <w:t>ei</w:t>
      </w:r>
      <w:r>
        <w:rPr>
          <w:rStyle w:val="eop"/>
          <w:rFonts w:asciiTheme="minorHAnsi" w:hAnsiTheme="minorHAnsi" w:cstheme="minorHAnsi"/>
          <w:sz w:val="22"/>
          <w:szCs w:val="22"/>
        </w:rPr>
        <w:t>r groups develop further ideas</w:t>
      </w:r>
      <w:r w:rsidR="0004681E">
        <w:rPr>
          <w:rStyle w:val="eop"/>
          <w:rFonts w:asciiTheme="minorHAnsi" w:hAnsiTheme="minorHAnsi" w:cstheme="minorHAnsi"/>
          <w:sz w:val="22"/>
          <w:szCs w:val="22"/>
        </w:rPr>
        <w:t xml:space="preserve"> (Vygotsky, 1978)</w:t>
      </w:r>
      <w:r>
        <w:rPr>
          <w:rStyle w:val="eop"/>
          <w:rFonts w:asciiTheme="minorHAnsi" w:hAnsiTheme="minorHAnsi" w:cstheme="minorHAnsi"/>
          <w:sz w:val="22"/>
          <w:szCs w:val="22"/>
        </w:rPr>
        <w:t>. Once the initial 5 minutes was up in Class 1 they nominated a spokesperson from each group to feed back their summaries to the class. Class 2 were allocated groups and pu</w:t>
      </w:r>
      <w:r w:rsidR="000277CF">
        <w:rPr>
          <w:rStyle w:val="eop"/>
          <w:rFonts w:asciiTheme="minorHAnsi" w:hAnsiTheme="minorHAnsi" w:cstheme="minorHAnsi"/>
          <w:sz w:val="22"/>
          <w:szCs w:val="22"/>
        </w:rPr>
        <w:t>p</w:t>
      </w:r>
      <w:r>
        <w:rPr>
          <w:rStyle w:val="eop"/>
          <w:rFonts w:asciiTheme="minorHAnsi" w:hAnsiTheme="minorHAnsi" w:cstheme="minorHAnsi"/>
          <w:sz w:val="22"/>
          <w:szCs w:val="22"/>
        </w:rPr>
        <w:t xml:space="preserve">ils were chosen to speak using lollipop sticks. </w:t>
      </w:r>
      <w:r w:rsidR="0051184B">
        <w:rPr>
          <w:rStyle w:val="eop"/>
          <w:rFonts w:asciiTheme="minorHAnsi" w:hAnsiTheme="minorHAnsi" w:cstheme="minorHAnsi"/>
          <w:sz w:val="22"/>
          <w:szCs w:val="22"/>
        </w:rPr>
        <w:t xml:space="preserve">This part of the intervention highlighted that sometimes within teaching the MAT pupils, who are keen to speak, can be beneficial </w:t>
      </w:r>
      <w:r w:rsidR="00D35A4B">
        <w:rPr>
          <w:rStyle w:val="eop"/>
          <w:rFonts w:asciiTheme="minorHAnsi" w:hAnsiTheme="minorHAnsi" w:cstheme="minorHAnsi"/>
          <w:sz w:val="22"/>
          <w:szCs w:val="22"/>
        </w:rPr>
        <w:t>as the MKO</w:t>
      </w:r>
      <w:r w:rsidR="00F7304B">
        <w:rPr>
          <w:rStyle w:val="eop"/>
          <w:rFonts w:asciiTheme="minorHAnsi" w:hAnsiTheme="minorHAnsi" w:cstheme="minorHAnsi"/>
          <w:sz w:val="22"/>
          <w:szCs w:val="22"/>
        </w:rPr>
        <w:t xml:space="preserve"> </w:t>
      </w:r>
      <w:r w:rsidR="0051184B">
        <w:rPr>
          <w:rStyle w:val="eop"/>
          <w:rFonts w:asciiTheme="minorHAnsi" w:hAnsiTheme="minorHAnsi" w:cstheme="minorHAnsi"/>
          <w:sz w:val="22"/>
          <w:szCs w:val="22"/>
        </w:rPr>
        <w:t xml:space="preserve">to </w:t>
      </w:r>
      <w:r w:rsidR="00F7304B">
        <w:rPr>
          <w:rStyle w:val="eop"/>
          <w:rFonts w:asciiTheme="minorHAnsi" w:hAnsiTheme="minorHAnsi" w:cstheme="minorHAnsi"/>
          <w:sz w:val="22"/>
          <w:szCs w:val="22"/>
        </w:rPr>
        <w:t>support the</w:t>
      </w:r>
      <w:r w:rsidR="0051184B">
        <w:rPr>
          <w:rStyle w:val="eop"/>
          <w:rFonts w:asciiTheme="minorHAnsi" w:hAnsiTheme="minorHAnsi" w:cstheme="minorHAnsi"/>
          <w:sz w:val="22"/>
          <w:szCs w:val="22"/>
        </w:rPr>
        <w:t xml:space="preserve"> progress of the whole class</w:t>
      </w:r>
      <w:r w:rsidR="00F7304B">
        <w:rPr>
          <w:rStyle w:val="eop"/>
          <w:rFonts w:asciiTheme="minorHAnsi" w:hAnsiTheme="minorHAnsi" w:cstheme="minorHAnsi"/>
          <w:sz w:val="22"/>
          <w:szCs w:val="22"/>
        </w:rPr>
        <w:t xml:space="preserve"> (Mayer, 2004;</w:t>
      </w:r>
      <w:r w:rsidR="00482326">
        <w:rPr>
          <w:rStyle w:val="eop"/>
          <w:rFonts w:asciiTheme="minorHAnsi" w:hAnsiTheme="minorHAnsi" w:cstheme="minorHAnsi"/>
          <w:sz w:val="22"/>
          <w:szCs w:val="22"/>
        </w:rPr>
        <w:t xml:space="preserve"> </w:t>
      </w:r>
      <w:r w:rsidR="00F7304B">
        <w:rPr>
          <w:rStyle w:val="eop"/>
          <w:rFonts w:asciiTheme="minorHAnsi" w:hAnsiTheme="minorHAnsi" w:cstheme="minorHAnsi"/>
          <w:sz w:val="22"/>
          <w:szCs w:val="22"/>
        </w:rPr>
        <w:t>Vygotsky, 1978)</w:t>
      </w:r>
      <w:r w:rsidR="0051184B">
        <w:rPr>
          <w:rStyle w:val="eop"/>
          <w:rFonts w:asciiTheme="minorHAnsi" w:hAnsiTheme="minorHAnsi" w:cstheme="minorHAnsi"/>
          <w:sz w:val="22"/>
          <w:szCs w:val="22"/>
        </w:rPr>
        <w:t xml:space="preserve">. The feedback </w:t>
      </w:r>
      <w:r w:rsidR="0051184B">
        <w:rPr>
          <w:rStyle w:val="eop"/>
          <w:rFonts w:asciiTheme="minorHAnsi" w:hAnsiTheme="minorHAnsi" w:cstheme="minorHAnsi"/>
          <w:sz w:val="22"/>
          <w:szCs w:val="22"/>
        </w:rPr>
        <w:lastRenderedPageBreak/>
        <w:t>discussion summaries of Class 1 were far more detailed and engaging than those of the</w:t>
      </w:r>
      <w:r w:rsidR="00781EB5">
        <w:rPr>
          <w:rStyle w:val="eop"/>
          <w:rFonts w:asciiTheme="minorHAnsi" w:hAnsiTheme="minorHAnsi" w:cstheme="minorHAnsi"/>
          <w:sz w:val="22"/>
          <w:szCs w:val="22"/>
        </w:rPr>
        <w:t xml:space="preserve"> randomly</w:t>
      </w:r>
      <w:r w:rsidR="0051184B">
        <w:rPr>
          <w:rStyle w:val="eop"/>
          <w:rFonts w:asciiTheme="minorHAnsi" w:hAnsiTheme="minorHAnsi" w:cstheme="minorHAnsi"/>
          <w:sz w:val="22"/>
          <w:szCs w:val="22"/>
        </w:rPr>
        <w:t xml:space="preserve"> selected pupils in Class 2.  </w:t>
      </w:r>
    </w:p>
    <w:p w14:paraId="06B9B604" w14:textId="1801019F" w:rsidR="00571397" w:rsidRDefault="00571397" w:rsidP="00FE7F36">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When reflecting on the process with the ATLAS model I was able to distinguish that the environment in Class 2 was changing throughout the intervention</w:t>
      </w:r>
      <w:r w:rsidR="00EC3CA9">
        <w:rPr>
          <w:rStyle w:val="eop"/>
          <w:rFonts w:asciiTheme="minorHAnsi" w:hAnsiTheme="minorHAnsi" w:cstheme="minorHAnsi"/>
          <w:sz w:val="22"/>
          <w:szCs w:val="22"/>
        </w:rPr>
        <w:t xml:space="preserve">, therefore </w:t>
      </w:r>
      <w:r w:rsidR="00D05601">
        <w:rPr>
          <w:rStyle w:val="eop"/>
          <w:rFonts w:asciiTheme="minorHAnsi" w:hAnsiTheme="minorHAnsi" w:cstheme="minorHAnsi"/>
          <w:sz w:val="22"/>
          <w:szCs w:val="22"/>
        </w:rPr>
        <w:t>influencing</w:t>
      </w:r>
      <w:r w:rsidR="00EC3CA9">
        <w:rPr>
          <w:rStyle w:val="eop"/>
          <w:rFonts w:asciiTheme="minorHAnsi" w:hAnsiTheme="minorHAnsi" w:cstheme="minorHAnsi"/>
          <w:sz w:val="22"/>
          <w:szCs w:val="22"/>
        </w:rPr>
        <w:t xml:space="preserve"> the goal or task that the pupils had to complete.</w:t>
      </w:r>
      <w:r w:rsidR="00D05601">
        <w:rPr>
          <w:rStyle w:val="eop"/>
          <w:rFonts w:asciiTheme="minorHAnsi" w:hAnsiTheme="minorHAnsi" w:cstheme="minorHAnsi"/>
          <w:sz w:val="22"/>
          <w:szCs w:val="22"/>
        </w:rPr>
        <w:t xml:space="preserve"> Similar</w:t>
      </w:r>
      <w:r w:rsidR="00EC3CA9">
        <w:rPr>
          <w:rStyle w:val="eop"/>
          <w:rFonts w:asciiTheme="minorHAnsi" w:hAnsiTheme="minorHAnsi" w:cstheme="minorHAnsi"/>
          <w:sz w:val="22"/>
          <w:szCs w:val="22"/>
        </w:rPr>
        <w:t>ly, in Class 2 pupils were more willing to attempt to create things without instruction. They were not afraid of failure and they were attempting to create games that were challenging themselves</w:t>
      </w:r>
      <w:r w:rsidR="004C29FB">
        <w:rPr>
          <w:rStyle w:val="eop"/>
          <w:rFonts w:asciiTheme="minorHAnsi" w:hAnsiTheme="minorHAnsi" w:cstheme="minorHAnsi"/>
          <w:sz w:val="22"/>
          <w:szCs w:val="22"/>
        </w:rPr>
        <w:t xml:space="preserve"> (Dweck, 2006)</w:t>
      </w:r>
      <w:r w:rsidR="00EC3CA9">
        <w:rPr>
          <w:rStyle w:val="eop"/>
          <w:rFonts w:asciiTheme="minorHAnsi" w:hAnsiTheme="minorHAnsi" w:cstheme="minorHAnsi"/>
          <w:sz w:val="22"/>
          <w:szCs w:val="22"/>
        </w:rPr>
        <w:t xml:space="preserve">. </w:t>
      </w:r>
      <w:r w:rsidR="00FA39A3">
        <w:rPr>
          <w:rStyle w:val="eop"/>
          <w:rFonts w:asciiTheme="minorHAnsi" w:hAnsiTheme="minorHAnsi" w:cstheme="minorHAnsi"/>
          <w:sz w:val="22"/>
          <w:szCs w:val="22"/>
        </w:rPr>
        <w:t>It can be suggested that the pupils of Class 2 had gained independence and were beginning to ask questions of their own learning. The more they learn</w:t>
      </w:r>
      <w:r w:rsidR="00F00C8E">
        <w:rPr>
          <w:rStyle w:val="eop"/>
          <w:rFonts w:asciiTheme="minorHAnsi" w:hAnsiTheme="minorHAnsi" w:cstheme="minorHAnsi"/>
          <w:sz w:val="22"/>
          <w:szCs w:val="22"/>
        </w:rPr>
        <w:t>t</w:t>
      </w:r>
      <w:r w:rsidR="00FA39A3">
        <w:rPr>
          <w:rStyle w:val="eop"/>
          <w:rFonts w:asciiTheme="minorHAnsi" w:hAnsiTheme="minorHAnsi" w:cstheme="minorHAnsi"/>
          <w:sz w:val="22"/>
          <w:szCs w:val="22"/>
        </w:rPr>
        <w:t xml:space="preserve"> about the software</w:t>
      </w:r>
      <w:r w:rsidR="00F00C8E">
        <w:rPr>
          <w:rStyle w:val="eop"/>
          <w:rFonts w:asciiTheme="minorHAnsi" w:hAnsiTheme="minorHAnsi" w:cstheme="minorHAnsi"/>
          <w:sz w:val="22"/>
          <w:szCs w:val="22"/>
        </w:rPr>
        <w:t>,</w:t>
      </w:r>
      <w:r w:rsidR="00FA39A3">
        <w:rPr>
          <w:rStyle w:val="eop"/>
          <w:rFonts w:asciiTheme="minorHAnsi" w:hAnsiTheme="minorHAnsi" w:cstheme="minorHAnsi"/>
          <w:sz w:val="22"/>
          <w:szCs w:val="22"/>
        </w:rPr>
        <w:t xml:space="preserve"> encouraged them to be curious and aware of the gaps in their </w:t>
      </w:r>
      <w:r w:rsidR="00EF1320">
        <w:rPr>
          <w:rStyle w:val="eop"/>
          <w:rFonts w:asciiTheme="minorHAnsi" w:hAnsiTheme="minorHAnsi" w:cstheme="minorHAnsi"/>
          <w:sz w:val="22"/>
          <w:szCs w:val="22"/>
        </w:rPr>
        <w:t xml:space="preserve">own </w:t>
      </w:r>
      <w:r w:rsidR="00FA39A3">
        <w:rPr>
          <w:rStyle w:val="eop"/>
          <w:rFonts w:asciiTheme="minorHAnsi" w:hAnsiTheme="minorHAnsi" w:cstheme="minorHAnsi"/>
          <w:sz w:val="22"/>
          <w:szCs w:val="22"/>
        </w:rPr>
        <w:t xml:space="preserve">knowledge (Allison &amp; Tharby, 2015).  </w:t>
      </w:r>
    </w:p>
    <w:p w14:paraId="158B43D0" w14:textId="77777777" w:rsidR="000D6F70" w:rsidRDefault="00245283" w:rsidP="00BA6784">
      <w:pPr>
        <w:pStyle w:val="paragraph"/>
        <w:spacing w:before="0" w:after="0"/>
        <w:jc w:val="center"/>
        <w:textAlignment w:val="baseline"/>
        <w:rPr>
          <w:rStyle w:val="eop"/>
          <w:rFonts w:asciiTheme="minorHAnsi" w:hAnsiTheme="minorHAnsi" w:cstheme="minorHAnsi"/>
          <w:sz w:val="22"/>
          <w:szCs w:val="22"/>
        </w:rPr>
      </w:pPr>
      <w:r>
        <w:rPr>
          <w:noProof/>
        </w:rPr>
        <w:drawing>
          <wp:inline distT="0" distB="0" distL="0" distR="0" wp14:anchorId="13928DB4" wp14:editId="7852F154">
            <wp:extent cx="4572000" cy="2743200"/>
            <wp:effectExtent l="0" t="0" r="0" b="0"/>
            <wp:docPr id="53" name="Chart 53">
              <a:extLst xmlns:a="http://schemas.openxmlformats.org/drawingml/2006/main">
                <a:ext uri="{FF2B5EF4-FFF2-40B4-BE49-F238E27FC236}">
                  <a16:creationId xmlns:a16="http://schemas.microsoft.com/office/drawing/2014/main" id="{4C22E8B2-C338-4A7C-8D57-02E22CF8D7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D1D6FB1" w14:textId="77777777" w:rsidR="000D6F70" w:rsidRDefault="000D6F70" w:rsidP="000D6F70">
      <w:pPr>
        <w:pStyle w:val="paragraph"/>
        <w:spacing w:before="0" w:after="0"/>
        <w:jc w:val="center"/>
        <w:textAlignment w:val="baseline"/>
        <w:rPr>
          <w:rStyle w:val="eop"/>
          <w:rFonts w:asciiTheme="minorHAnsi" w:hAnsiTheme="minorHAnsi" w:cstheme="minorHAnsi"/>
          <w:b/>
          <w:sz w:val="22"/>
          <w:szCs w:val="22"/>
        </w:rPr>
      </w:pPr>
      <w:r w:rsidRPr="00DA3FBE">
        <w:rPr>
          <w:rStyle w:val="eop"/>
          <w:rFonts w:asciiTheme="minorHAnsi" w:hAnsiTheme="minorHAnsi" w:cstheme="minorHAnsi"/>
          <w:b/>
          <w:sz w:val="22"/>
          <w:szCs w:val="22"/>
        </w:rPr>
        <w:t xml:space="preserve">Figure 2: </w:t>
      </w:r>
      <w:r>
        <w:rPr>
          <w:rStyle w:val="eop"/>
          <w:rFonts w:asciiTheme="minorHAnsi" w:hAnsiTheme="minorHAnsi" w:cstheme="minorHAnsi"/>
          <w:b/>
          <w:sz w:val="22"/>
          <w:szCs w:val="22"/>
        </w:rPr>
        <w:t xml:space="preserve">Year 7 - </w:t>
      </w:r>
      <w:r w:rsidRPr="00DA3FBE">
        <w:rPr>
          <w:rStyle w:val="eop"/>
          <w:rFonts w:asciiTheme="minorHAnsi" w:hAnsiTheme="minorHAnsi" w:cstheme="minorHAnsi"/>
          <w:b/>
          <w:sz w:val="22"/>
          <w:szCs w:val="22"/>
        </w:rPr>
        <w:t>Class 1 game outcome</w:t>
      </w:r>
      <w:r>
        <w:rPr>
          <w:rStyle w:val="eop"/>
          <w:rFonts w:asciiTheme="minorHAnsi" w:hAnsiTheme="minorHAnsi" w:cstheme="minorHAnsi"/>
          <w:b/>
          <w:sz w:val="22"/>
          <w:szCs w:val="22"/>
        </w:rPr>
        <w:t>s</w:t>
      </w:r>
    </w:p>
    <w:p w14:paraId="3445E0CA" w14:textId="77777777" w:rsidR="00815AF2" w:rsidRDefault="00815AF2" w:rsidP="00815AF2">
      <w:pPr>
        <w:pStyle w:val="paragraph"/>
        <w:spacing w:before="0" w:after="0"/>
        <w:jc w:val="center"/>
        <w:textAlignment w:val="baseline"/>
        <w:rPr>
          <w:rStyle w:val="eop"/>
          <w:rFonts w:asciiTheme="minorHAnsi" w:hAnsiTheme="minorHAnsi" w:cstheme="minorHAnsi"/>
          <w:sz w:val="22"/>
          <w:szCs w:val="22"/>
        </w:rPr>
      </w:pPr>
      <w:r>
        <w:rPr>
          <w:noProof/>
        </w:rPr>
        <w:drawing>
          <wp:inline distT="0" distB="0" distL="0" distR="0" wp14:anchorId="20CD486F" wp14:editId="7E609147">
            <wp:extent cx="4572000" cy="2743200"/>
            <wp:effectExtent l="0" t="0" r="0" b="0"/>
            <wp:docPr id="52" name="Chart 52">
              <a:extLst xmlns:a="http://schemas.openxmlformats.org/drawingml/2006/main">
                <a:ext uri="{FF2B5EF4-FFF2-40B4-BE49-F238E27FC236}">
                  <a16:creationId xmlns:a16="http://schemas.microsoft.com/office/drawing/2014/main" id="{C34B1E49-9341-404F-8B84-6B64A6C0CC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7CD79F9" w14:textId="77777777" w:rsidR="00815AF2" w:rsidRPr="00036F61" w:rsidRDefault="00815AF2" w:rsidP="00815AF2">
      <w:pPr>
        <w:pStyle w:val="paragraph"/>
        <w:spacing w:before="0" w:after="0"/>
        <w:jc w:val="center"/>
        <w:textAlignment w:val="baseline"/>
        <w:rPr>
          <w:rStyle w:val="eop"/>
          <w:rFonts w:asciiTheme="minorHAnsi" w:hAnsiTheme="minorHAnsi" w:cstheme="minorHAnsi"/>
          <w:b/>
          <w:sz w:val="22"/>
          <w:szCs w:val="22"/>
        </w:rPr>
      </w:pPr>
      <w:r>
        <w:rPr>
          <w:rStyle w:val="eop"/>
          <w:rFonts w:asciiTheme="minorHAnsi" w:hAnsiTheme="minorHAnsi" w:cstheme="minorHAnsi"/>
          <w:b/>
          <w:sz w:val="22"/>
          <w:szCs w:val="22"/>
        </w:rPr>
        <w:t>Figure 3: Class 2 game outcomes</w:t>
      </w:r>
    </w:p>
    <w:p w14:paraId="5BDC732A" w14:textId="5B208E10" w:rsidR="00CE3BF6" w:rsidRDefault="00CE3BF6" w:rsidP="00CE3BF6">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lastRenderedPageBreak/>
        <w:t xml:space="preserve">In Class 2 there is a higher differentiated outcome compared to that of Class 1. In fact, </w:t>
      </w:r>
      <w:proofErr w:type="gramStart"/>
      <w:r>
        <w:rPr>
          <w:rStyle w:val="eop"/>
          <w:rFonts w:asciiTheme="minorHAnsi" w:hAnsiTheme="minorHAnsi" w:cstheme="minorHAnsi"/>
          <w:sz w:val="22"/>
          <w:szCs w:val="22"/>
        </w:rPr>
        <w:t>a number of</w:t>
      </w:r>
      <w:proofErr w:type="gramEnd"/>
      <w:r>
        <w:rPr>
          <w:rStyle w:val="eop"/>
          <w:rFonts w:asciiTheme="minorHAnsi" w:hAnsiTheme="minorHAnsi" w:cstheme="minorHAnsi"/>
          <w:sz w:val="22"/>
          <w:szCs w:val="22"/>
        </w:rPr>
        <w:t xml:space="preserve"> the members of Class 2 had actually requested if they could start again during lesson two as they had generated a ‘better’ idea and wanted to see if they could create this instead. In line with not limiting my pupils with success criteria, I allowed them to re-start and they managed to create a new game by the end of lesson four.</w:t>
      </w:r>
      <w:r w:rsidR="00FA06F8">
        <w:rPr>
          <w:rStyle w:val="eop"/>
          <w:rFonts w:asciiTheme="minorHAnsi" w:hAnsiTheme="minorHAnsi" w:cstheme="minorHAnsi"/>
          <w:sz w:val="22"/>
          <w:szCs w:val="22"/>
        </w:rPr>
        <w:t xml:space="preserve"> </w:t>
      </w:r>
      <w:r w:rsidR="00A26322">
        <w:rPr>
          <w:rStyle w:val="eop"/>
          <w:rFonts w:asciiTheme="minorHAnsi" w:hAnsiTheme="minorHAnsi" w:cstheme="minorHAnsi"/>
          <w:sz w:val="22"/>
          <w:szCs w:val="22"/>
        </w:rPr>
        <w:t>The variations of games created was higher in Class 2, even within the different solution category there were a variety of games, including the creation of multiple levels</w:t>
      </w:r>
      <w:r w:rsidR="00864DF1">
        <w:rPr>
          <w:rStyle w:val="eop"/>
          <w:rFonts w:asciiTheme="minorHAnsi" w:hAnsiTheme="minorHAnsi" w:cstheme="minorHAnsi"/>
          <w:sz w:val="22"/>
          <w:szCs w:val="22"/>
        </w:rPr>
        <w:t xml:space="preserve"> of gameplay</w:t>
      </w:r>
      <w:r w:rsidR="00A26322">
        <w:rPr>
          <w:rStyle w:val="eop"/>
          <w:rFonts w:asciiTheme="minorHAnsi" w:hAnsiTheme="minorHAnsi" w:cstheme="minorHAnsi"/>
          <w:sz w:val="22"/>
          <w:szCs w:val="22"/>
        </w:rPr>
        <w:t>.</w:t>
      </w:r>
    </w:p>
    <w:p w14:paraId="0A83C747" w14:textId="10D0677F" w:rsidR="009267E6" w:rsidRDefault="002F6D8E" w:rsidP="002F6D8E">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Finally, i</w:t>
      </w:r>
      <w:r w:rsidR="00CE3BF6">
        <w:rPr>
          <w:rStyle w:val="eop"/>
          <w:rFonts w:asciiTheme="minorHAnsi" w:hAnsiTheme="minorHAnsi" w:cstheme="minorHAnsi"/>
          <w:sz w:val="22"/>
          <w:szCs w:val="22"/>
        </w:rPr>
        <w:t xml:space="preserve">n both classes the environment </w:t>
      </w:r>
      <w:proofErr w:type="gramStart"/>
      <w:r w:rsidR="00CE3BF6">
        <w:rPr>
          <w:rStyle w:val="eop"/>
          <w:rFonts w:asciiTheme="minorHAnsi" w:hAnsiTheme="minorHAnsi" w:cstheme="minorHAnsi"/>
          <w:sz w:val="22"/>
          <w:szCs w:val="22"/>
        </w:rPr>
        <w:t>in regard to</w:t>
      </w:r>
      <w:proofErr w:type="gramEnd"/>
      <w:r w:rsidR="00CE3BF6">
        <w:rPr>
          <w:rStyle w:val="eop"/>
          <w:rFonts w:asciiTheme="minorHAnsi" w:hAnsiTheme="minorHAnsi" w:cstheme="minorHAnsi"/>
          <w:sz w:val="22"/>
          <w:szCs w:val="22"/>
        </w:rPr>
        <w:t xml:space="preserve"> pupil to teacher questions shifted. There was a decrease in the amount of questions asked, through reflection this atmosphere had been generated by increasing group discussion and an ethos of sharing game ideas. Pupils felt they could ask their peers for support and assistance as they were used to doing this as part of the starter and plenary activities.</w:t>
      </w:r>
    </w:p>
    <w:p w14:paraId="261F3FB7" w14:textId="77777777" w:rsidR="002C26F4" w:rsidRDefault="002C26F4" w:rsidP="002F6D8E">
      <w:pPr>
        <w:pStyle w:val="paragraph"/>
        <w:spacing w:before="0" w:after="0"/>
        <w:textAlignment w:val="baseline"/>
        <w:rPr>
          <w:rStyle w:val="eop"/>
          <w:rFonts w:asciiTheme="minorHAnsi" w:hAnsiTheme="minorHAnsi" w:cstheme="minorHAnsi"/>
          <w:sz w:val="22"/>
          <w:szCs w:val="22"/>
        </w:rPr>
      </w:pPr>
    </w:p>
    <w:p w14:paraId="0E1B44B7" w14:textId="47B8662C" w:rsidR="00FE37B3" w:rsidRPr="00FE37B3" w:rsidRDefault="00FE37B3" w:rsidP="00691ACD">
      <w:pPr>
        <w:pStyle w:val="paragraph"/>
        <w:spacing w:before="0" w:after="0"/>
        <w:textAlignment w:val="baseline"/>
        <w:rPr>
          <w:rStyle w:val="eop"/>
          <w:rFonts w:asciiTheme="minorHAnsi" w:hAnsiTheme="minorHAnsi" w:cstheme="minorHAnsi"/>
          <w:b/>
          <w:sz w:val="22"/>
          <w:szCs w:val="22"/>
          <w:u w:val="single"/>
        </w:rPr>
      </w:pPr>
      <w:r w:rsidRPr="00FE37B3">
        <w:rPr>
          <w:rStyle w:val="eop"/>
          <w:rFonts w:asciiTheme="minorHAnsi" w:hAnsiTheme="minorHAnsi" w:cstheme="minorHAnsi"/>
          <w:b/>
          <w:sz w:val="22"/>
          <w:szCs w:val="22"/>
          <w:u w:val="single"/>
        </w:rPr>
        <w:t>Limitations</w:t>
      </w:r>
      <w:r w:rsidR="000F34B0">
        <w:rPr>
          <w:rStyle w:val="eop"/>
          <w:rFonts w:asciiTheme="minorHAnsi" w:hAnsiTheme="minorHAnsi" w:cstheme="minorHAnsi"/>
          <w:b/>
          <w:sz w:val="22"/>
          <w:szCs w:val="22"/>
          <w:u w:val="single"/>
        </w:rPr>
        <w:t xml:space="preserve"> and future developments</w:t>
      </w:r>
    </w:p>
    <w:p w14:paraId="3C285B40" w14:textId="6D339C65" w:rsidR="003B0854" w:rsidRDefault="003B0854" w:rsidP="00691ACD">
      <w:pPr>
        <w:pStyle w:val="paragraph"/>
        <w:spacing w:before="0" w:after="0"/>
        <w:textAlignment w:val="baseline"/>
        <w:rPr>
          <w:rStyle w:val="eop"/>
          <w:rFonts w:asciiTheme="minorHAnsi" w:hAnsiTheme="minorHAnsi" w:cstheme="minorHAnsi"/>
          <w:sz w:val="22"/>
          <w:szCs w:val="22"/>
        </w:rPr>
      </w:pPr>
    </w:p>
    <w:p w14:paraId="5B69F536" w14:textId="4948BF9F" w:rsidR="001141F1" w:rsidRDefault="00EE7D75"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From the </w:t>
      </w:r>
      <w:r w:rsidR="005D66E6">
        <w:rPr>
          <w:rStyle w:val="eop"/>
          <w:rFonts w:asciiTheme="minorHAnsi" w:hAnsiTheme="minorHAnsi" w:cstheme="minorHAnsi"/>
          <w:sz w:val="22"/>
          <w:szCs w:val="22"/>
        </w:rPr>
        <w:t>quantitative</w:t>
      </w:r>
      <w:r>
        <w:rPr>
          <w:rStyle w:val="eop"/>
          <w:rFonts w:asciiTheme="minorHAnsi" w:hAnsiTheme="minorHAnsi" w:cstheme="minorHAnsi"/>
          <w:sz w:val="22"/>
          <w:szCs w:val="22"/>
        </w:rPr>
        <w:t xml:space="preserve"> data it appears that Class 2 created further variations of game type than Class 1 and explored the software</w:t>
      </w:r>
      <w:r w:rsidR="00A87EE6">
        <w:rPr>
          <w:rStyle w:val="eop"/>
          <w:rFonts w:asciiTheme="minorHAnsi" w:hAnsiTheme="minorHAnsi" w:cstheme="minorHAnsi"/>
          <w:sz w:val="22"/>
          <w:szCs w:val="22"/>
        </w:rPr>
        <w:t xml:space="preserve"> independently</w:t>
      </w:r>
      <w:r>
        <w:rPr>
          <w:rStyle w:val="eop"/>
          <w:rFonts w:asciiTheme="minorHAnsi" w:hAnsiTheme="minorHAnsi" w:cstheme="minorHAnsi"/>
          <w:sz w:val="22"/>
          <w:szCs w:val="22"/>
        </w:rPr>
        <w:t xml:space="preserve"> problem-solving their ideas to create </w:t>
      </w:r>
      <w:r w:rsidR="00A87EE6">
        <w:rPr>
          <w:rStyle w:val="eop"/>
          <w:rFonts w:asciiTheme="minorHAnsi" w:hAnsiTheme="minorHAnsi" w:cstheme="minorHAnsi"/>
          <w:sz w:val="22"/>
          <w:szCs w:val="22"/>
        </w:rPr>
        <w:t xml:space="preserve">and program their </w:t>
      </w:r>
      <w:r>
        <w:rPr>
          <w:rStyle w:val="eop"/>
          <w:rFonts w:asciiTheme="minorHAnsi" w:hAnsiTheme="minorHAnsi" w:cstheme="minorHAnsi"/>
          <w:sz w:val="22"/>
          <w:szCs w:val="22"/>
        </w:rPr>
        <w:t>individual games. This could indicate the effectiveness of the ‘no hands up’ questioning strategy</w:t>
      </w:r>
      <w:r w:rsidR="00055CB6">
        <w:rPr>
          <w:rStyle w:val="eop"/>
          <w:rFonts w:asciiTheme="minorHAnsi" w:hAnsiTheme="minorHAnsi" w:cstheme="minorHAnsi"/>
          <w:sz w:val="22"/>
          <w:szCs w:val="22"/>
        </w:rPr>
        <w:t>. However, t</w:t>
      </w:r>
      <w:r w:rsidR="00E328B9">
        <w:rPr>
          <w:rStyle w:val="eop"/>
          <w:rFonts w:asciiTheme="minorHAnsi" w:hAnsiTheme="minorHAnsi" w:cstheme="minorHAnsi"/>
          <w:sz w:val="22"/>
          <w:szCs w:val="22"/>
        </w:rPr>
        <w:t xml:space="preserve">here were </w:t>
      </w:r>
      <w:r w:rsidR="001141F1">
        <w:rPr>
          <w:rStyle w:val="eop"/>
          <w:rFonts w:asciiTheme="minorHAnsi" w:hAnsiTheme="minorHAnsi" w:cstheme="minorHAnsi"/>
          <w:sz w:val="22"/>
          <w:szCs w:val="22"/>
        </w:rPr>
        <w:t>several</w:t>
      </w:r>
      <w:r w:rsidR="00E328B9">
        <w:rPr>
          <w:rStyle w:val="eop"/>
          <w:rFonts w:asciiTheme="minorHAnsi" w:hAnsiTheme="minorHAnsi" w:cstheme="minorHAnsi"/>
          <w:sz w:val="22"/>
          <w:szCs w:val="22"/>
        </w:rPr>
        <w:t xml:space="preserve"> variances which could have potentially impacted the results seen above and these should be considered when making judgements on the overall success of the </w:t>
      </w:r>
      <w:r w:rsidR="001141F1">
        <w:rPr>
          <w:rStyle w:val="eop"/>
          <w:rFonts w:asciiTheme="minorHAnsi" w:hAnsiTheme="minorHAnsi" w:cstheme="minorHAnsi"/>
          <w:sz w:val="22"/>
          <w:szCs w:val="22"/>
        </w:rPr>
        <w:t xml:space="preserve">intervention. </w:t>
      </w:r>
    </w:p>
    <w:p w14:paraId="06EC2223" w14:textId="48CB4DEF" w:rsidR="009C7698" w:rsidRDefault="009C7698"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Firstly, the main limitation of my research study is sample size, due to timetable constraints of </w:t>
      </w:r>
      <w:r w:rsidR="00273B11">
        <w:rPr>
          <w:rStyle w:val="eop"/>
          <w:rFonts w:asciiTheme="minorHAnsi" w:hAnsiTheme="minorHAnsi" w:cstheme="minorHAnsi"/>
          <w:sz w:val="22"/>
          <w:szCs w:val="22"/>
        </w:rPr>
        <w:t xml:space="preserve">normal </w:t>
      </w:r>
      <w:r>
        <w:rPr>
          <w:rStyle w:val="eop"/>
          <w:rFonts w:asciiTheme="minorHAnsi" w:hAnsiTheme="minorHAnsi" w:cstheme="minorHAnsi"/>
          <w:sz w:val="22"/>
          <w:szCs w:val="22"/>
        </w:rPr>
        <w:t>teaching practice</w:t>
      </w:r>
      <w:r w:rsidR="00BA0427">
        <w:rPr>
          <w:rStyle w:val="eop"/>
          <w:rFonts w:asciiTheme="minorHAnsi" w:hAnsiTheme="minorHAnsi" w:cstheme="minorHAnsi"/>
          <w:sz w:val="22"/>
          <w:szCs w:val="22"/>
        </w:rPr>
        <w:t xml:space="preserve"> and ensuring comparable Year 7 classes (</w:t>
      </w:r>
      <w:r w:rsidR="00273B11">
        <w:rPr>
          <w:rStyle w:val="eop"/>
          <w:rFonts w:asciiTheme="minorHAnsi" w:hAnsiTheme="minorHAnsi" w:cstheme="minorHAnsi"/>
          <w:sz w:val="22"/>
          <w:szCs w:val="22"/>
        </w:rPr>
        <w:t>Glanz, 2014</w:t>
      </w:r>
      <w:r w:rsidR="00BA0427">
        <w:rPr>
          <w:rStyle w:val="eop"/>
          <w:rFonts w:asciiTheme="minorHAnsi" w:hAnsiTheme="minorHAnsi" w:cstheme="minorHAnsi"/>
          <w:sz w:val="22"/>
          <w:szCs w:val="22"/>
        </w:rPr>
        <w:t>)</w:t>
      </w:r>
      <w:r w:rsidR="00273B11">
        <w:rPr>
          <w:rStyle w:val="eop"/>
          <w:rFonts w:asciiTheme="minorHAnsi" w:hAnsiTheme="minorHAnsi" w:cstheme="minorHAnsi"/>
          <w:sz w:val="22"/>
          <w:szCs w:val="22"/>
        </w:rPr>
        <w:t xml:space="preserve"> I was able to conduct my research with just 2 </w:t>
      </w:r>
      <w:r w:rsidR="003F42EA">
        <w:rPr>
          <w:rStyle w:val="eop"/>
          <w:rFonts w:asciiTheme="minorHAnsi" w:hAnsiTheme="minorHAnsi" w:cstheme="minorHAnsi"/>
          <w:sz w:val="22"/>
          <w:szCs w:val="22"/>
        </w:rPr>
        <w:t xml:space="preserve">Year 7 </w:t>
      </w:r>
      <w:r w:rsidR="00273B11">
        <w:rPr>
          <w:rStyle w:val="eop"/>
          <w:rFonts w:asciiTheme="minorHAnsi" w:hAnsiTheme="minorHAnsi" w:cstheme="minorHAnsi"/>
          <w:sz w:val="22"/>
          <w:szCs w:val="22"/>
        </w:rPr>
        <w:t>classes of mixed-ability</w:t>
      </w:r>
      <w:r>
        <w:rPr>
          <w:rStyle w:val="eop"/>
          <w:rFonts w:asciiTheme="minorHAnsi" w:hAnsiTheme="minorHAnsi" w:cstheme="minorHAnsi"/>
          <w:sz w:val="22"/>
          <w:szCs w:val="22"/>
        </w:rPr>
        <w:t>.</w:t>
      </w:r>
      <w:r w:rsidR="00273B11">
        <w:rPr>
          <w:rStyle w:val="eop"/>
          <w:rFonts w:asciiTheme="minorHAnsi" w:hAnsiTheme="minorHAnsi" w:cstheme="minorHAnsi"/>
          <w:sz w:val="22"/>
          <w:szCs w:val="22"/>
        </w:rPr>
        <w:t xml:space="preserve"> A further development would be to research the effects of questioning</w:t>
      </w:r>
      <w:r w:rsidR="008839FE">
        <w:rPr>
          <w:rStyle w:val="eop"/>
          <w:rFonts w:asciiTheme="minorHAnsi" w:hAnsiTheme="minorHAnsi" w:cstheme="minorHAnsi"/>
          <w:sz w:val="22"/>
          <w:szCs w:val="22"/>
        </w:rPr>
        <w:t xml:space="preserve"> to improve problem-solving</w:t>
      </w:r>
      <w:r w:rsidR="00273B11">
        <w:rPr>
          <w:rStyle w:val="eop"/>
          <w:rFonts w:asciiTheme="minorHAnsi" w:hAnsiTheme="minorHAnsi" w:cstheme="minorHAnsi"/>
          <w:sz w:val="22"/>
          <w:szCs w:val="22"/>
        </w:rPr>
        <w:t xml:space="preserve"> in ICT across KS3 classes</w:t>
      </w:r>
      <w:r w:rsidR="003F42EA">
        <w:rPr>
          <w:rStyle w:val="eop"/>
          <w:rFonts w:asciiTheme="minorHAnsi" w:hAnsiTheme="minorHAnsi" w:cstheme="minorHAnsi"/>
          <w:sz w:val="22"/>
          <w:szCs w:val="22"/>
        </w:rPr>
        <w:t>, including Year 8 and Year 9</w:t>
      </w:r>
      <w:r w:rsidR="008839FE">
        <w:rPr>
          <w:rStyle w:val="eop"/>
          <w:rFonts w:asciiTheme="minorHAnsi" w:hAnsiTheme="minorHAnsi" w:cstheme="minorHAnsi"/>
          <w:sz w:val="22"/>
          <w:szCs w:val="22"/>
        </w:rPr>
        <w:t>.</w:t>
      </w:r>
      <w:r w:rsidR="00933643">
        <w:rPr>
          <w:rStyle w:val="eop"/>
          <w:rFonts w:asciiTheme="minorHAnsi" w:hAnsiTheme="minorHAnsi" w:cstheme="minorHAnsi"/>
          <w:sz w:val="22"/>
          <w:szCs w:val="22"/>
        </w:rPr>
        <w:t xml:space="preserve"> It would be beneficial to have a larger sample size of data to compare</w:t>
      </w:r>
      <w:r w:rsidR="003F42EA">
        <w:rPr>
          <w:rStyle w:val="eop"/>
          <w:rFonts w:asciiTheme="minorHAnsi" w:hAnsiTheme="minorHAnsi" w:cstheme="minorHAnsi"/>
          <w:sz w:val="22"/>
          <w:szCs w:val="22"/>
        </w:rPr>
        <w:t xml:space="preserve"> the effects of the intervention</w:t>
      </w:r>
      <w:r w:rsidR="00933643">
        <w:rPr>
          <w:rStyle w:val="eop"/>
          <w:rFonts w:asciiTheme="minorHAnsi" w:hAnsiTheme="minorHAnsi" w:cstheme="minorHAnsi"/>
          <w:sz w:val="22"/>
          <w:szCs w:val="22"/>
        </w:rPr>
        <w:t xml:space="preserve">. </w:t>
      </w:r>
      <w:r w:rsidR="00273B11">
        <w:rPr>
          <w:rStyle w:val="eop"/>
          <w:rFonts w:asciiTheme="minorHAnsi" w:hAnsiTheme="minorHAnsi" w:cstheme="minorHAnsi"/>
          <w:sz w:val="22"/>
          <w:szCs w:val="22"/>
        </w:rPr>
        <w:t>Secondly,</w:t>
      </w:r>
      <w:r>
        <w:rPr>
          <w:rStyle w:val="eop"/>
          <w:rFonts w:asciiTheme="minorHAnsi" w:hAnsiTheme="minorHAnsi" w:cstheme="minorHAnsi"/>
          <w:sz w:val="22"/>
          <w:szCs w:val="22"/>
        </w:rPr>
        <w:t xml:space="preserve"> the length of the study</w:t>
      </w:r>
      <w:r w:rsidR="00273B11">
        <w:rPr>
          <w:rStyle w:val="eop"/>
          <w:rFonts w:asciiTheme="minorHAnsi" w:hAnsiTheme="minorHAnsi" w:cstheme="minorHAnsi"/>
          <w:sz w:val="22"/>
          <w:szCs w:val="22"/>
        </w:rPr>
        <w:t xml:space="preserve"> could </w:t>
      </w:r>
      <w:proofErr w:type="gramStart"/>
      <w:r w:rsidR="00273B11">
        <w:rPr>
          <w:rStyle w:val="eop"/>
          <w:rFonts w:asciiTheme="minorHAnsi" w:hAnsiTheme="minorHAnsi" w:cstheme="minorHAnsi"/>
          <w:sz w:val="22"/>
          <w:szCs w:val="22"/>
        </w:rPr>
        <w:t>have an effect on</w:t>
      </w:r>
      <w:proofErr w:type="gramEnd"/>
      <w:r w:rsidR="00273B11">
        <w:rPr>
          <w:rStyle w:val="eop"/>
          <w:rFonts w:asciiTheme="minorHAnsi" w:hAnsiTheme="minorHAnsi" w:cstheme="minorHAnsi"/>
          <w:sz w:val="22"/>
          <w:szCs w:val="22"/>
        </w:rPr>
        <w:t xml:space="preserve"> the </w:t>
      </w:r>
      <w:r w:rsidR="00A04501">
        <w:rPr>
          <w:rStyle w:val="eop"/>
          <w:rFonts w:asciiTheme="minorHAnsi" w:hAnsiTheme="minorHAnsi" w:cstheme="minorHAnsi"/>
          <w:sz w:val="22"/>
          <w:szCs w:val="22"/>
        </w:rPr>
        <w:t>validity of the results.</w:t>
      </w:r>
      <w:r>
        <w:rPr>
          <w:rStyle w:val="eop"/>
          <w:rFonts w:asciiTheme="minorHAnsi" w:hAnsiTheme="minorHAnsi" w:cstheme="minorHAnsi"/>
          <w:sz w:val="22"/>
          <w:szCs w:val="22"/>
        </w:rPr>
        <w:t xml:space="preserve"> </w:t>
      </w:r>
      <w:r w:rsidR="00A04501">
        <w:rPr>
          <w:rStyle w:val="eop"/>
          <w:rFonts w:asciiTheme="minorHAnsi" w:hAnsiTheme="minorHAnsi" w:cstheme="minorHAnsi"/>
          <w:sz w:val="22"/>
          <w:szCs w:val="22"/>
        </w:rPr>
        <w:t>F</w:t>
      </w:r>
      <w:r>
        <w:rPr>
          <w:rStyle w:val="eop"/>
          <w:rFonts w:asciiTheme="minorHAnsi" w:hAnsiTheme="minorHAnsi" w:cstheme="minorHAnsi"/>
          <w:sz w:val="22"/>
          <w:szCs w:val="22"/>
        </w:rPr>
        <w:t>our lessons</w:t>
      </w:r>
      <w:r w:rsidR="00A04501">
        <w:rPr>
          <w:rStyle w:val="eop"/>
          <w:rFonts w:asciiTheme="minorHAnsi" w:hAnsiTheme="minorHAnsi" w:cstheme="minorHAnsi"/>
          <w:sz w:val="22"/>
          <w:szCs w:val="22"/>
        </w:rPr>
        <w:t xml:space="preserve"> </w:t>
      </w:r>
      <w:r w:rsidR="00B533A4">
        <w:rPr>
          <w:rStyle w:val="eop"/>
          <w:rFonts w:asciiTheme="minorHAnsi" w:hAnsiTheme="minorHAnsi" w:cstheme="minorHAnsi"/>
          <w:sz w:val="22"/>
          <w:szCs w:val="22"/>
        </w:rPr>
        <w:t>are</w:t>
      </w:r>
      <w:r w:rsidR="00A04501">
        <w:rPr>
          <w:rStyle w:val="eop"/>
          <w:rFonts w:asciiTheme="minorHAnsi" w:hAnsiTheme="minorHAnsi" w:cstheme="minorHAnsi"/>
          <w:sz w:val="22"/>
          <w:szCs w:val="22"/>
        </w:rPr>
        <w:t xml:space="preserve"> not </w:t>
      </w:r>
      <w:r w:rsidR="00061D2D">
        <w:rPr>
          <w:rStyle w:val="eop"/>
          <w:rFonts w:asciiTheme="minorHAnsi" w:hAnsiTheme="minorHAnsi" w:cstheme="minorHAnsi"/>
          <w:sz w:val="22"/>
          <w:szCs w:val="22"/>
        </w:rPr>
        <w:t>an ideal timescale to assess if there is any significant change (Bryman, 1989)</w:t>
      </w:r>
      <w:r>
        <w:rPr>
          <w:rStyle w:val="eop"/>
          <w:rFonts w:asciiTheme="minorHAnsi" w:hAnsiTheme="minorHAnsi" w:cstheme="minorHAnsi"/>
          <w:sz w:val="22"/>
          <w:szCs w:val="22"/>
        </w:rPr>
        <w:t>.</w:t>
      </w:r>
    </w:p>
    <w:p w14:paraId="77B4D8A7" w14:textId="37176E55" w:rsidR="00A71BAF" w:rsidRDefault="00273B11"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A</w:t>
      </w:r>
      <w:r w:rsidR="00536637">
        <w:rPr>
          <w:rStyle w:val="eop"/>
          <w:rFonts w:asciiTheme="minorHAnsi" w:hAnsiTheme="minorHAnsi" w:cstheme="minorHAnsi"/>
          <w:sz w:val="22"/>
          <w:szCs w:val="22"/>
        </w:rPr>
        <w:t xml:space="preserve">s part of </w:t>
      </w:r>
      <w:r w:rsidR="00A87EE6">
        <w:rPr>
          <w:rStyle w:val="eop"/>
          <w:rFonts w:asciiTheme="minorHAnsi" w:hAnsiTheme="minorHAnsi" w:cstheme="minorHAnsi"/>
          <w:sz w:val="22"/>
          <w:szCs w:val="22"/>
        </w:rPr>
        <w:t xml:space="preserve">general </w:t>
      </w:r>
      <w:r w:rsidR="00536637">
        <w:rPr>
          <w:rStyle w:val="eop"/>
          <w:rFonts w:asciiTheme="minorHAnsi" w:hAnsiTheme="minorHAnsi" w:cstheme="minorHAnsi"/>
          <w:sz w:val="22"/>
          <w:szCs w:val="22"/>
        </w:rPr>
        <w:t>classroom management</w:t>
      </w:r>
      <w:r w:rsidR="00A87EE6">
        <w:rPr>
          <w:rStyle w:val="eop"/>
          <w:rFonts w:asciiTheme="minorHAnsi" w:hAnsiTheme="minorHAnsi" w:cstheme="minorHAnsi"/>
          <w:sz w:val="22"/>
          <w:szCs w:val="22"/>
        </w:rPr>
        <w:t>,</w:t>
      </w:r>
      <w:r w:rsidR="00536637">
        <w:rPr>
          <w:rStyle w:val="eop"/>
          <w:rFonts w:asciiTheme="minorHAnsi" w:hAnsiTheme="minorHAnsi" w:cstheme="minorHAnsi"/>
          <w:sz w:val="22"/>
          <w:szCs w:val="22"/>
        </w:rPr>
        <w:t xml:space="preserve"> pupils are not allowed to walk around the room out of their seats. Th</w:t>
      </w:r>
      <w:r w:rsidR="00A87EE6">
        <w:rPr>
          <w:rStyle w:val="eop"/>
          <w:rFonts w:asciiTheme="minorHAnsi" w:hAnsiTheme="minorHAnsi" w:cstheme="minorHAnsi"/>
          <w:sz w:val="22"/>
          <w:szCs w:val="22"/>
        </w:rPr>
        <w:t>ere are differences in the layouts of the classrooms in both rooms and this could</w:t>
      </w:r>
      <w:r w:rsidR="00536637">
        <w:rPr>
          <w:rStyle w:val="eop"/>
          <w:rFonts w:asciiTheme="minorHAnsi" w:hAnsiTheme="minorHAnsi" w:cstheme="minorHAnsi"/>
          <w:sz w:val="22"/>
          <w:szCs w:val="22"/>
        </w:rPr>
        <w:t xml:space="preserve"> possibly have had an impact on the classroom environment </w:t>
      </w:r>
      <w:r w:rsidR="00831FA8">
        <w:rPr>
          <w:rStyle w:val="eop"/>
          <w:rFonts w:asciiTheme="minorHAnsi" w:hAnsiTheme="minorHAnsi" w:cstheme="minorHAnsi"/>
          <w:sz w:val="22"/>
          <w:szCs w:val="22"/>
        </w:rPr>
        <w:t>effecting</w:t>
      </w:r>
      <w:r w:rsidR="00536637">
        <w:rPr>
          <w:rStyle w:val="eop"/>
          <w:rFonts w:asciiTheme="minorHAnsi" w:hAnsiTheme="minorHAnsi" w:cstheme="minorHAnsi"/>
          <w:sz w:val="22"/>
          <w:szCs w:val="22"/>
        </w:rPr>
        <w:t xml:space="preserve"> peer support </w:t>
      </w:r>
      <w:r w:rsidR="00831FA8">
        <w:rPr>
          <w:rStyle w:val="eop"/>
          <w:rFonts w:asciiTheme="minorHAnsi" w:hAnsiTheme="minorHAnsi" w:cstheme="minorHAnsi"/>
          <w:sz w:val="22"/>
          <w:szCs w:val="22"/>
        </w:rPr>
        <w:t>and shared</w:t>
      </w:r>
      <w:r w:rsidR="00536637">
        <w:rPr>
          <w:rStyle w:val="eop"/>
          <w:rFonts w:asciiTheme="minorHAnsi" w:hAnsiTheme="minorHAnsi" w:cstheme="minorHAnsi"/>
          <w:sz w:val="22"/>
          <w:szCs w:val="22"/>
        </w:rPr>
        <w:t xml:space="preserve"> problem </w:t>
      </w:r>
      <w:r w:rsidR="00A71BAF">
        <w:rPr>
          <w:rStyle w:val="eop"/>
          <w:rFonts w:asciiTheme="minorHAnsi" w:hAnsiTheme="minorHAnsi" w:cstheme="minorHAnsi"/>
          <w:sz w:val="22"/>
          <w:szCs w:val="22"/>
        </w:rPr>
        <w:t>solving</w:t>
      </w:r>
      <w:r w:rsidR="00536637">
        <w:rPr>
          <w:rStyle w:val="eop"/>
          <w:rFonts w:asciiTheme="minorHAnsi" w:hAnsiTheme="minorHAnsi" w:cstheme="minorHAnsi"/>
          <w:sz w:val="22"/>
          <w:szCs w:val="22"/>
        </w:rPr>
        <w:t>. Class 2 are taught in a small classroom where they can turn around and discuss their ideas with more than 8 pupils without leaving their seats. Class 1 are taught in a very large room where the ability to problem solve is restricted to the two pupils either side of themselves</w:t>
      </w:r>
      <w:r w:rsidR="00C739BF">
        <w:rPr>
          <w:rStyle w:val="eop"/>
          <w:rFonts w:asciiTheme="minorHAnsi" w:hAnsiTheme="minorHAnsi" w:cstheme="minorHAnsi"/>
          <w:sz w:val="22"/>
          <w:szCs w:val="22"/>
        </w:rPr>
        <w:t>, unless they leave their seats</w:t>
      </w:r>
      <w:r w:rsidR="00536637">
        <w:rPr>
          <w:rStyle w:val="eop"/>
          <w:rFonts w:asciiTheme="minorHAnsi" w:hAnsiTheme="minorHAnsi" w:cstheme="minorHAnsi"/>
          <w:sz w:val="22"/>
          <w:szCs w:val="22"/>
        </w:rPr>
        <w:t xml:space="preserve">. </w:t>
      </w:r>
      <w:r w:rsidR="00C739BF">
        <w:rPr>
          <w:rStyle w:val="eop"/>
          <w:rFonts w:asciiTheme="minorHAnsi" w:hAnsiTheme="minorHAnsi" w:cstheme="minorHAnsi"/>
          <w:sz w:val="22"/>
          <w:szCs w:val="22"/>
        </w:rPr>
        <w:t>As this is restricted behaviour</w:t>
      </w:r>
      <w:r w:rsidR="00E44ECF">
        <w:rPr>
          <w:rStyle w:val="eop"/>
          <w:rFonts w:asciiTheme="minorHAnsi" w:hAnsiTheme="minorHAnsi" w:cstheme="minorHAnsi"/>
          <w:sz w:val="22"/>
          <w:szCs w:val="22"/>
        </w:rPr>
        <w:t xml:space="preserve"> in the classroom,</w:t>
      </w:r>
      <w:r w:rsidR="00C739BF">
        <w:rPr>
          <w:rStyle w:val="eop"/>
          <w:rFonts w:asciiTheme="minorHAnsi" w:hAnsiTheme="minorHAnsi" w:cstheme="minorHAnsi"/>
          <w:sz w:val="22"/>
          <w:szCs w:val="22"/>
        </w:rPr>
        <w:t xml:space="preserve"> it may have had an impact on their ability to problem solve with their peers. </w:t>
      </w:r>
      <w:r w:rsidR="00831FA8">
        <w:rPr>
          <w:rStyle w:val="eop"/>
          <w:rFonts w:asciiTheme="minorHAnsi" w:hAnsiTheme="minorHAnsi" w:cstheme="minorHAnsi"/>
          <w:sz w:val="22"/>
          <w:szCs w:val="22"/>
        </w:rPr>
        <w:t>Therefore</w:t>
      </w:r>
      <w:r w:rsidR="001F08F6">
        <w:rPr>
          <w:rStyle w:val="eop"/>
          <w:rFonts w:asciiTheme="minorHAnsi" w:hAnsiTheme="minorHAnsi" w:cstheme="minorHAnsi"/>
          <w:sz w:val="22"/>
          <w:szCs w:val="22"/>
        </w:rPr>
        <w:t>,</w:t>
      </w:r>
      <w:r w:rsidR="00831FA8">
        <w:rPr>
          <w:rStyle w:val="eop"/>
          <w:rFonts w:asciiTheme="minorHAnsi" w:hAnsiTheme="minorHAnsi" w:cstheme="minorHAnsi"/>
          <w:sz w:val="22"/>
          <w:szCs w:val="22"/>
        </w:rPr>
        <w:t xml:space="preserve"> it could be suggested that the increase in differentiated game outcomes in Class 2 was partially because they were able to</w:t>
      </w:r>
      <w:r w:rsidR="00E44ECF">
        <w:rPr>
          <w:rStyle w:val="eop"/>
          <w:rFonts w:asciiTheme="minorHAnsi" w:hAnsiTheme="minorHAnsi" w:cstheme="minorHAnsi"/>
          <w:sz w:val="22"/>
          <w:szCs w:val="22"/>
        </w:rPr>
        <w:t xml:space="preserve"> frequently</w:t>
      </w:r>
      <w:r w:rsidR="00831FA8">
        <w:rPr>
          <w:rStyle w:val="eop"/>
          <w:rFonts w:asciiTheme="minorHAnsi" w:hAnsiTheme="minorHAnsi" w:cstheme="minorHAnsi"/>
          <w:sz w:val="22"/>
          <w:szCs w:val="22"/>
        </w:rPr>
        <w:t xml:space="preserve"> discuss their ideas with their peers (Webb &amp; Cox, 2007).</w:t>
      </w:r>
    </w:p>
    <w:p w14:paraId="64502C4A" w14:textId="15AA1536" w:rsidR="003508BE" w:rsidRDefault="00A71BAF"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The initial study focussed on the use of two separate AfL techniques, the u</w:t>
      </w:r>
      <w:r w:rsidR="001141F1">
        <w:rPr>
          <w:rStyle w:val="eop"/>
          <w:rFonts w:asciiTheme="minorHAnsi" w:hAnsiTheme="minorHAnsi" w:cstheme="minorHAnsi"/>
          <w:sz w:val="22"/>
          <w:szCs w:val="22"/>
        </w:rPr>
        <w:t>se</w:t>
      </w:r>
      <w:r w:rsidR="001A0C1F">
        <w:rPr>
          <w:rStyle w:val="eop"/>
          <w:rFonts w:asciiTheme="minorHAnsi" w:hAnsiTheme="minorHAnsi" w:cstheme="minorHAnsi"/>
          <w:sz w:val="22"/>
          <w:szCs w:val="22"/>
        </w:rPr>
        <w:t xml:space="preserve"> of lollipop sticks alongside </w:t>
      </w:r>
      <w:r w:rsidR="0006051F">
        <w:rPr>
          <w:rStyle w:val="eop"/>
          <w:rFonts w:asciiTheme="minorHAnsi" w:hAnsiTheme="minorHAnsi" w:cstheme="minorHAnsi"/>
          <w:sz w:val="22"/>
          <w:szCs w:val="22"/>
        </w:rPr>
        <w:t xml:space="preserve">the </w:t>
      </w:r>
      <w:r w:rsidR="001A0C1F">
        <w:rPr>
          <w:rStyle w:val="eop"/>
          <w:rFonts w:asciiTheme="minorHAnsi" w:hAnsiTheme="minorHAnsi" w:cstheme="minorHAnsi"/>
          <w:sz w:val="22"/>
          <w:szCs w:val="22"/>
        </w:rPr>
        <w:t>questioning strategy</w:t>
      </w:r>
      <w:r w:rsidR="00B31246">
        <w:rPr>
          <w:rStyle w:val="eop"/>
          <w:rFonts w:asciiTheme="minorHAnsi" w:hAnsiTheme="minorHAnsi" w:cstheme="minorHAnsi"/>
          <w:sz w:val="22"/>
          <w:szCs w:val="22"/>
        </w:rPr>
        <w:t xml:space="preserve"> </w:t>
      </w:r>
      <w:r>
        <w:rPr>
          <w:rStyle w:val="eop"/>
          <w:rFonts w:asciiTheme="minorHAnsi" w:hAnsiTheme="minorHAnsi" w:cstheme="minorHAnsi"/>
          <w:sz w:val="22"/>
          <w:szCs w:val="22"/>
        </w:rPr>
        <w:t>‘no hands up’. It would be difficult to suggest that either of these strategies would be effective individually</w:t>
      </w:r>
      <w:r w:rsidR="00EF0372">
        <w:rPr>
          <w:rStyle w:val="eop"/>
          <w:rFonts w:asciiTheme="minorHAnsi" w:hAnsiTheme="minorHAnsi" w:cstheme="minorHAnsi"/>
          <w:sz w:val="22"/>
          <w:szCs w:val="22"/>
        </w:rPr>
        <w:t xml:space="preserve"> as research suggest</w:t>
      </w:r>
      <w:r w:rsidR="0006051F">
        <w:rPr>
          <w:rStyle w:val="eop"/>
          <w:rFonts w:asciiTheme="minorHAnsi" w:hAnsiTheme="minorHAnsi" w:cstheme="minorHAnsi"/>
          <w:sz w:val="22"/>
          <w:szCs w:val="22"/>
        </w:rPr>
        <w:t>s</w:t>
      </w:r>
      <w:r w:rsidR="00EF0372">
        <w:rPr>
          <w:rStyle w:val="eop"/>
          <w:rFonts w:asciiTheme="minorHAnsi" w:hAnsiTheme="minorHAnsi" w:cstheme="minorHAnsi"/>
          <w:sz w:val="22"/>
          <w:szCs w:val="22"/>
        </w:rPr>
        <w:t xml:space="preserve"> that a random name generator support</w:t>
      </w:r>
      <w:r w:rsidR="00057801">
        <w:rPr>
          <w:rStyle w:val="eop"/>
          <w:rFonts w:asciiTheme="minorHAnsi" w:hAnsiTheme="minorHAnsi" w:cstheme="minorHAnsi"/>
          <w:sz w:val="22"/>
          <w:szCs w:val="22"/>
        </w:rPr>
        <w:t>s</w:t>
      </w:r>
      <w:r w:rsidR="00EF0372">
        <w:rPr>
          <w:rStyle w:val="eop"/>
          <w:rFonts w:asciiTheme="minorHAnsi" w:hAnsiTheme="minorHAnsi" w:cstheme="minorHAnsi"/>
          <w:sz w:val="22"/>
          <w:szCs w:val="22"/>
        </w:rPr>
        <w:t xml:space="preserve"> the ‘no hands up’ strategy (Leahy et al</w:t>
      </w:r>
      <w:r w:rsidR="0020681F">
        <w:rPr>
          <w:rStyle w:val="eop"/>
          <w:rFonts w:asciiTheme="minorHAnsi" w:hAnsiTheme="minorHAnsi" w:cstheme="minorHAnsi"/>
          <w:sz w:val="22"/>
          <w:szCs w:val="22"/>
        </w:rPr>
        <w:t>.</w:t>
      </w:r>
      <w:r w:rsidR="00EF0372">
        <w:rPr>
          <w:rStyle w:val="eop"/>
          <w:rFonts w:asciiTheme="minorHAnsi" w:hAnsiTheme="minorHAnsi" w:cstheme="minorHAnsi"/>
          <w:sz w:val="22"/>
          <w:szCs w:val="22"/>
        </w:rPr>
        <w:t>,</w:t>
      </w:r>
      <w:r w:rsidR="0020681F">
        <w:rPr>
          <w:rStyle w:val="eop"/>
          <w:rFonts w:asciiTheme="minorHAnsi" w:hAnsiTheme="minorHAnsi" w:cstheme="minorHAnsi"/>
          <w:sz w:val="22"/>
          <w:szCs w:val="22"/>
        </w:rPr>
        <w:t xml:space="preserve"> 2005</w:t>
      </w:r>
      <w:r w:rsidR="00EF0372">
        <w:rPr>
          <w:rStyle w:val="eop"/>
          <w:rFonts w:asciiTheme="minorHAnsi" w:hAnsiTheme="minorHAnsi" w:cstheme="minorHAnsi"/>
          <w:sz w:val="22"/>
          <w:szCs w:val="22"/>
        </w:rPr>
        <w:t>)</w:t>
      </w:r>
      <w:r>
        <w:rPr>
          <w:rStyle w:val="eop"/>
          <w:rFonts w:asciiTheme="minorHAnsi" w:hAnsiTheme="minorHAnsi" w:cstheme="minorHAnsi"/>
          <w:sz w:val="22"/>
          <w:szCs w:val="22"/>
        </w:rPr>
        <w:t xml:space="preserve">. </w:t>
      </w:r>
      <w:r w:rsidR="00057801">
        <w:rPr>
          <w:rStyle w:val="eop"/>
          <w:rFonts w:asciiTheme="minorHAnsi" w:hAnsiTheme="minorHAnsi" w:cstheme="minorHAnsi"/>
          <w:sz w:val="22"/>
          <w:szCs w:val="22"/>
        </w:rPr>
        <w:t>T</w:t>
      </w:r>
      <w:r>
        <w:rPr>
          <w:rStyle w:val="eop"/>
          <w:rFonts w:asciiTheme="minorHAnsi" w:hAnsiTheme="minorHAnsi" w:cstheme="minorHAnsi"/>
          <w:sz w:val="22"/>
          <w:szCs w:val="22"/>
        </w:rPr>
        <w:t xml:space="preserve">he use of </w:t>
      </w:r>
      <w:r w:rsidR="00EF0372">
        <w:rPr>
          <w:rStyle w:val="eop"/>
          <w:rFonts w:asciiTheme="minorHAnsi" w:hAnsiTheme="minorHAnsi" w:cstheme="minorHAnsi"/>
          <w:sz w:val="22"/>
          <w:szCs w:val="22"/>
        </w:rPr>
        <w:t>‘</w:t>
      </w:r>
      <w:r>
        <w:rPr>
          <w:rStyle w:val="eop"/>
          <w:rFonts w:asciiTheme="minorHAnsi" w:hAnsiTheme="minorHAnsi" w:cstheme="minorHAnsi"/>
          <w:sz w:val="22"/>
          <w:szCs w:val="22"/>
        </w:rPr>
        <w:t>no hands up</w:t>
      </w:r>
      <w:r w:rsidR="00EF0372">
        <w:rPr>
          <w:rStyle w:val="eop"/>
          <w:rFonts w:asciiTheme="minorHAnsi" w:hAnsiTheme="minorHAnsi" w:cstheme="minorHAnsi"/>
          <w:sz w:val="22"/>
          <w:szCs w:val="22"/>
        </w:rPr>
        <w:t>’</w:t>
      </w:r>
      <w:r>
        <w:rPr>
          <w:rStyle w:val="eop"/>
          <w:rFonts w:asciiTheme="minorHAnsi" w:hAnsiTheme="minorHAnsi" w:cstheme="minorHAnsi"/>
          <w:sz w:val="22"/>
          <w:szCs w:val="22"/>
        </w:rPr>
        <w:t xml:space="preserve"> strategy with a selection of pupils </w:t>
      </w:r>
      <w:proofErr w:type="gramStart"/>
      <w:r>
        <w:rPr>
          <w:rStyle w:val="eop"/>
          <w:rFonts w:asciiTheme="minorHAnsi" w:hAnsiTheme="minorHAnsi" w:cstheme="minorHAnsi"/>
          <w:sz w:val="22"/>
          <w:szCs w:val="22"/>
        </w:rPr>
        <w:t>through</w:t>
      </w:r>
      <w:r w:rsidR="00057801">
        <w:rPr>
          <w:rStyle w:val="eop"/>
          <w:rFonts w:asciiTheme="minorHAnsi" w:hAnsiTheme="minorHAnsi" w:cstheme="minorHAnsi"/>
          <w:sz w:val="22"/>
          <w:szCs w:val="22"/>
        </w:rPr>
        <w:t xml:space="preserve"> the use of</w:t>
      </w:r>
      <w:proofErr w:type="gramEnd"/>
      <w:r>
        <w:rPr>
          <w:rStyle w:val="eop"/>
          <w:rFonts w:asciiTheme="minorHAnsi" w:hAnsiTheme="minorHAnsi" w:cstheme="minorHAnsi"/>
          <w:sz w:val="22"/>
          <w:szCs w:val="22"/>
        </w:rPr>
        <w:t xml:space="preserve"> teacher voice may have been </w:t>
      </w:r>
      <w:r w:rsidR="00EF0372">
        <w:rPr>
          <w:rStyle w:val="eop"/>
          <w:rFonts w:asciiTheme="minorHAnsi" w:hAnsiTheme="minorHAnsi" w:cstheme="minorHAnsi"/>
          <w:sz w:val="22"/>
          <w:szCs w:val="22"/>
        </w:rPr>
        <w:t>e</w:t>
      </w:r>
      <w:r>
        <w:rPr>
          <w:rStyle w:val="eop"/>
          <w:rFonts w:asciiTheme="minorHAnsi" w:hAnsiTheme="minorHAnsi" w:cstheme="minorHAnsi"/>
          <w:sz w:val="22"/>
          <w:szCs w:val="22"/>
        </w:rPr>
        <w:t xml:space="preserve">ffective without the additional </w:t>
      </w:r>
      <w:r>
        <w:rPr>
          <w:rStyle w:val="eop"/>
          <w:rFonts w:asciiTheme="minorHAnsi" w:hAnsiTheme="minorHAnsi" w:cstheme="minorHAnsi"/>
          <w:sz w:val="22"/>
          <w:szCs w:val="22"/>
        </w:rPr>
        <w:lastRenderedPageBreak/>
        <w:t xml:space="preserve">tool of lollipop sticks as a random name generator. </w:t>
      </w:r>
      <w:r w:rsidR="007C0B35">
        <w:rPr>
          <w:rStyle w:val="eop"/>
          <w:rFonts w:asciiTheme="minorHAnsi" w:hAnsiTheme="minorHAnsi" w:cstheme="minorHAnsi"/>
          <w:sz w:val="22"/>
          <w:szCs w:val="22"/>
        </w:rPr>
        <w:t>Cold calling as suggested by Lemov (2015) if implemented without prejudice of pupil selection could improve classroom engagement and inclusion of all pupils in discussion. On reflection, a further study that evaluates the difference between random selection with lollipop sticks</w:t>
      </w:r>
      <w:r w:rsidR="00973833">
        <w:rPr>
          <w:rStyle w:val="eop"/>
          <w:rFonts w:asciiTheme="minorHAnsi" w:hAnsiTheme="minorHAnsi" w:cstheme="minorHAnsi"/>
          <w:sz w:val="22"/>
          <w:szCs w:val="22"/>
        </w:rPr>
        <w:t>,</w:t>
      </w:r>
      <w:r w:rsidR="007C0B35">
        <w:rPr>
          <w:rStyle w:val="eop"/>
          <w:rFonts w:asciiTheme="minorHAnsi" w:hAnsiTheme="minorHAnsi" w:cstheme="minorHAnsi"/>
          <w:sz w:val="22"/>
          <w:szCs w:val="22"/>
        </w:rPr>
        <w:t xml:space="preserve"> or without</w:t>
      </w:r>
      <w:r w:rsidR="00973833">
        <w:rPr>
          <w:rStyle w:val="eop"/>
          <w:rFonts w:asciiTheme="minorHAnsi" w:hAnsiTheme="minorHAnsi" w:cstheme="minorHAnsi"/>
          <w:sz w:val="22"/>
          <w:szCs w:val="22"/>
        </w:rPr>
        <w:t>,</w:t>
      </w:r>
      <w:r w:rsidR="007C0B35">
        <w:rPr>
          <w:rStyle w:val="eop"/>
          <w:rFonts w:asciiTheme="minorHAnsi" w:hAnsiTheme="minorHAnsi" w:cstheme="minorHAnsi"/>
          <w:sz w:val="22"/>
          <w:szCs w:val="22"/>
        </w:rPr>
        <w:t xml:space="preserve"> on ‘no hands up’ </w:t>
      </w:r>
      <w:r w:rsidR="00973833">
        <w:rPr>
          <w:rStyle w:val="eop"/>
          <w:rFonts w:asciiTheme="minorHAnsi" w:hAnsiTheme="minorHAnsi" w:cstheme="minorHAnsi"/>
          <w:sz w:val="22"/>
          <w:szCs w:val="22"/>
        </w:rPr>
        <w:t>questioning</w:t>
      </w:r>
      <w:r w:rsidR="007C0B35">
        <w:rPr>
          <w:rStyle w:val="eop"/>
          <w:rFonts w:asciiTheme="minorHAnsi" w:hAnsiTheme="minorHAnsi" w:cstheme="minorHAnsi"/>
          <w:sz w:val="22"/>
          <w:szCs w:val="22"/>
        </w:rPr>
        <w:t xml:space="preserve"> would be beneficial.</w:t>
      </w:r>
    </w:p>
    <w:p w14:paraId="38FC7FBA" w14:textId="49BCC482" w:rsidR="00E56217" w:rsidRDefault="00E56217"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A further development of this intervention would be to set a problem that would require the pupils to challenge and stretch themselves further. A problem made up of smaller problems that require different thought processes (Griffith &amp; Burns, 2014). Some pupils found the Kodu task to be quite easy and were therefore able to spend </w:t>
      </w:r>
      <w:proofErr w:type="gramStart"/>
      <w:r>
        <w:rPr>
          <w:rStyle w:val="eop"/>
          <w:rFonts w:asciiTheme="minorHAnsi" w:hAnsiTheme="minorHAnsi" w:cstheme="minorHAnsi"/>
          <w:sz w:val="22"/>
          <w:szCs w:val="22"/>
        </w:rPr>
        <w:t>the majority of</w:t>
      </w:r>
      <w:proofErr w:type="gramEnd"/>
      <w:r>
        <w:rPr>
          <w:rStyle w:val="eop"/>
          <w:rFonts w:asciiTheme="minorHAnsi" w:hAnsiTheme="minorHAnsi" w:cstheme="minorHAnsi"/>
          <w:sz w:val="22"/>
          <w:szCs w:val="22"/>
        </w:rPr>
        <w:t xml:space="preserve"> their time improving their programming code, instead of asking questions of the software and looking for limitations. When tasks are easy, initial engagement is high however, this does not last. Throughout the intervention the pupil’s natural curiosity to problem-solve and ask questions of the software reduced.</w:t>
      </w:r>
    </w:p>
    <w:p w14:paraId="05759138" w14:textId="3D45D551" w:rsidR="00FB4849" w:rsidRDefault="003508BE"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Throughout </w:t>
      </w:r>
      <w:r w:rsidR="00F664EA">
        <w:rPr>
          <w:rStyle w:val="eop"/>
          <w:rFonts w:asciiTheme="minorHAnsi" w:hAnsiTheme="minorHAnsi" w:cstheme="minorHAnsi"/>
          <w:sz w:val="22"/>
          <w:szCs w:val="22"/>
        </w:rPr>
        <w:t>my research</w:t>
      </w:r>
      <w:r>
        <w:rPr>
          <w:rStyle w:val="eop"/>
          <w:rFonts w:asciiTheme="minorHAnsi" w:hAnsiTheme="minorHAnsi" w:cstheme="minorHAnsi"/>
          <w:sz w:val="22"/>
          <w:szCs w:val="22"/>
        </w:rPr>
        <w:t xml:space="preserve"> I focussed on ensuring my starters and plenaries were heavily focused on AfL </w:t>
      </w:r>
      <w:r w:rsidR="00F664EA">
        <w:rPr>
          <w:rStyle w:val="eop"/>
          <w:rFonts w:asciiTheme="minorHAnsi" w:hAnsiTheme="minorHAnsi" w:cstheme="minorHAnsi"/>
          <w:sz w:val="22"/>
          <w:szCs w:val="22"/>
        </w:rPr>
        <w:t>to accommodate my intervention. The inclusion of these tasks focussed on questioning and discussion with peers</w:t>
      </w:r>
      <w:r w:rsidR="007B62DB">
        <w:rPr>
          <w:rStyle w:val="eop"/>
          <w:rFonts w:asciiTheme="minorHAnsi" w:hAnsiTheme="minorHAnsi" w:cstheme="minorHAnsi"/>
          <w:sz w:val="22"/>
          <w:szCs w:val="22"/>
        </w:rPr>
        <w:t>.</w:t>
      </w:r>
      <w:r w:rsidR="005F1384">
        <w:rPr>
          <w:rStyle w:val="eop"/>
          <w:rFonts w:asciiTheme="minorHAnsi" w:hAnsiTheme="minorHAnsi" w:cstheme="minorHAnsi"/>
          <w:sz w:val="22"/>
          <w:szCs w:val="22"/>
        </w:rPr>
        <w:t xml:space="preserve"> Each plenary summarised learning with reflection and evaluation of that lesson as well as discussing what was required and needed to move forward in the next lesson.</w:t>
      </w:r>
      <w:r w:rsidR="007B62DB">
        <w:rPr>
          <w:rStyle w:val="eop"/>
          <w:rFonts w:asciiTheme="minorHAnsi" w:hAnsiTheme="minorHAnsi" w:cstheme="minorHAnsi"/>
          <w:sz w:val="22"/>
          <w:szCs w:val="22"/>
        </w:rPr>
        <w:t xml:space="preserve"> I notice</w:t>
      </w:r>
      <w:r w:rsidR="005F1384">
        <w:rPr>
          <w:rStyle w:val="eop"/>
          <w:rFonts w:asciiTheme="minorHAnsi" w:hAnsiTheme="minorHAnsi" w:cstheme="minorHAnsi"/>
          <w:sz w:val="22"/>
          <w:szCs w:val="22"/>
        </w:rPr>
        <w:t>d</w:t>
      </w:r>
      <w:r w:rsidR="007B62DB">
        <w:rPr>
          <w:rStyle w:val="eop"/>
          <w:rFonts w:asciiTheme="minorHAnsi" w:hAnsiTheme="minorHAnsi" w:cstheme="minorHAnsi"/>
          <w:sz w:val="22"/>
          <w:szCs w:val="22"/>
        </w:rPr>
        <w:t xml:space="preserve"> a difference in my own practice and my lesson planning </w:t>
      </w:r>
      <w:r w:rsidR="005F1384">
        <w:rPr>
          <w:rStyle w:val="eop"/>
          <w:rFonts w:asciiTheme="minorHAnsi" w:hAnsiTheme="minorHAnsi" w:cstheme="minorHAnsi"/>
          <w:sz w:val="22"/>
          <w:szCs w:val="22"/>
        </w:rPr>
        <w:t xml:space="preserve">techniques during this intervention. </w:t>
      </w:r>
      <w:r w:rsidR="001F08F6">
        <w:rPr>
          <w:rStyle w:val="eop"/>
          <w:rFonts w:asciiTheme="minorHAnsi" w:hAnsiTheme="minorHAnsi" w:cstheme="minorHAnsi"/>
          <w:sz w:val="22"/>
          <w:szCs w:val="22"/>
        </w:rPr>
        <w:t xml:space="preserve">This increased focus on classroom discussion and a sharing of ideas to problem solve </w:t>
      </w:r>
      <w:r w:rsidR="00F664EA">
        <w:rPr>
          <w:rStyle w:val="eop"/>
          <w:rFonts w:asciiTheme="minorHAnsi" w:hAnsiTheme="minorHAnsi" w:cstheme="minorHAnsi"/>
          <w:sz w:val="22"/>
          <w:szCs w:val="22"/>
        </w:rPr>
        <w:t xml:space="preserve">may have been successful without the ‘no hands up’ </w:t>
      </w:r>
      <w:r w:rsidR="007B62DB">
        <w:rPr>
          <w:rStyle w:val="eop"/>
          <w:rFonts w:asciiTheme="minorHAnsi" w:hAnsiTheme="minorHAnsi" w:cstheme="minorHAnsi"/>
          <w:sz w:val="22"/>
          <w:szCs w:val="22"/>
        </w:rPr>
        <w:t>questioning</w:t>
      </w:r>
      <w:r w:rsidR="001F08F6">
        <w:rPr>
          <w:rStyle w:val="eop"/>
          <w:rFonts w:asciiTheme="minorHAnsi" w:hAnsiTheme="minorHAnsi" w:cstheme="minorHAnsi"/>
          <w:sz w:val="22"/>
          <w:szCs w:val="22"/>
        </w:rPr>
        <w:t xml:space="preserve"> </w:t>
      </w:r>
      <w:r w:rsidR="00F664EA">
        <w:rPr>
          <w:rStyle w:val="eop"/>
          <w:rFonts w:asciiTheme="minorHAnsi" w:hAnsiTheme="minorHAnsi" w:cstheme="minorHAnsi"/>
          <w:sz w:val="22"/>
          <w:szCs w:val="22"/>
        </w:rPr>
        <w:t>strategy</w:t>
      </w:r>
      <w:r w:rsidR="001F08F6">
        <w:rPr>
          <w:rStyle w:val="eop"/>
          <w:rFonts w:asciiTheme="minorHAnsi" w:hAnsiTheme="minorHAnsi" w:cstheme="minorHAnsi"/>
          <w:sz w:val="22"/>
          <w:szCs w:val="22"/>
        </w:rPr>
        <w:t>.</w:t>
      </w:r>
      <w:r w:rsidR="00535781">
        <w:rPr>
          <w:rStyle w:val="eop"/>
          <w:rFonts w:asciiTheme="minorHAnsi" w:hAnsiTheme="minorHAnsi" w:cstheme="minorHAnsi"/>
          <w:sz w:val="22"/>
          <w:szCs w:val="22"/>
        </w:rPr>
        <w:t xml:space="preserve"> </w:t>
      </w:r>
      <w:r w:rsidR="00FB4849">
        <w:rPr>
          <w:rStyle w:val="eop"/>
          <w:rFonts w:asciiTheme="minorHAnsi" w:hAnsiTheme="minorHAnsi" w:cstheme="minorHAnsi"/>
          <w:sz w:val="22"/>
          <w:szCs w:val="22"/>
        </w:rPr>
        <w:t>The introduction of wait time</w:t>
      </w:r>
      <w:r w:rsidR="00A84B05">
        <w:rPr>
          <w:rStyle w:val="eop"/>
          <w:rFonts w:asciiTheme="minorHAnsi" w:hAnsiTheme="minorHAnsi" w:cstheme="minorHAnsi"/>
          <w:sz w:val="22"/>
          <w:szCs w:val="22"/>
        </w:rPr>
        <w:t xml:space="preserve"> was </w:t>
      </w:r>
      <w:r w:rsidR="00535781">
        <w:rPr>
          <w:rStyle w:val="eop"/>
          <w:rFonts w:asciiTheme="minorHAnsi" w:hAnsiTheme="minorHAnsi" w:cstheme="minorHAnsi"/>
          <w:sz w:val="22"/>
          <w:szCs w:val="22"/>
        </w:rPr>
        <w:t xml:space="preserve">also </w:t>
      </w:r>
      <w:r w:rsidR="00A84B05">
        <w:rPr>
          <w:rStyle w:val="eop"/>
          <w:rFonts w:asciiTheme="minorHAnsi" w:hAnsiTheme="minorHAnsi" w:cstheme="minorHAnsi"/>
          <w:sz w:val="22"/>
          <w:szCs w:val="22"/>
        </w:rPr>
        <w:t xml:space="preserve">implemented in </w:t>
      </w:r>
      <w:r w:rsidR="00485225">
        <w:rPr>
          <w:rStyle w:val="eop"/>
          <w:rFonts w:asciiTheme="minorHAnsi" w:hAnsiTheme="minorHAnsi" w:cstheme="minorHAnsi"/>
          <w:sz w:val="22"/>
          <w:szCs w:val="22"/>
        </w:rPr>
        <w:t xml:space="preserve">both </w:t>
      </w:r>
      <w:r w:rsidR="00A84B05">
        <w:rPr>
          <w:rStyle w:val="eop"/>
          <w:rFonts w:asciiTheme="minorHAnsi" w:hAnsiTheme="minorHAnsi" w:cstheme="minorHAnsi"/>
          <w:sz w:val="22"/>
          <w:szCs w:val="22"/>
        </w:rPr>
        <w:t>Class 1 with the traditional questioning strateg</w:t>
      </w:r>
      <w:r w:rsidR="008E1F9E">
        <w:rPr>
          <w:rStyle w:val="eop"/>
          <w:rFonts w:asciiTheme="minorHAnsi" w:hAnsiTheme="minorHAnsi" w:cstheme="minorHAnsi"/>
          <w:sz w:val="22"/>
          <w:szCs w:val="22"/>
        </w:rPr>
        <w:t>y</w:t>
      </w:r>
      <w:r w:rsidR="00A84B05">
        <w:rPr>
          <w:rStyle w:val="eop"/>
          <w:rFonts w:asciiTheme="minorHAnsi" w:hAnsiTheme="minorHAnsi" w:cstheme="minorHAnsi"/>
          <w:sz w:val="22"/>
          <w:szCs w:val="22"/>
        </w:rPr>
        <w:t xml:space="preserve"> </w:t>
      </w:r>
      <w:r w:rsidR="00485225">
        <w:rPr>
          <w:rStyle w:val="eop"/>
          <w:rFonts w:asciiTheme="minorHAnsi" w:hAnsiTheme="minorHAnsi" w:cstheme="minorHAnsi"/>
          <w:sz w:val="22"/>
          <w:szCs w:val="22"/>
        </w:rPr>
        <w:t xml:space="preserve">and Class 2 with the ‘no hands up’ approach. The additional wait time applied after posing a question or making a statement </w:t>
      </w:r>
      <w:r w:rsidR="00A84B05">
        <w:rPr>
          <w:rStyle w:val="eop"/>
          <w:rFonts w:asciiTheme="minorHAnsi" w:hAnsiTheme="minorHAnsi" w:cstheme="minorHAnsi"/>
          <w:sz w:val="22"/>
          <w:szCs w:val="22"/>
        </w:rPr>
        <w:t xml:space="preserve">may have </w:t>
      </w:r>
      <w:proofErr w:type="gramStart"/>
      <w:r w:rsidR="00A84B05">
        <w:rPr>
          <w:rStyle w:val="eop"/>
          <w:rFonts w:asciiTheme="minorHAnsi" w:hAnsiTheme="minorHAnsi" w:cstheme="minorHAnsi"/>
          <w:sz w:val="22"/>
          <w:szCs w:val="22"/>
        </w:rPr>
        <w:t>had an effect on</w:t>
      </w:r>
      <w:proofErr w:type="gramEnd"/>
      <w:r w:rsidR="00A84B05">
        <w:rPr>
          <w:rStyle w:val="eop"/>
          <w:rFonts w:asciiTheme="minorHAnsi" w:hAnsiTheme="minorHAnsi" w:cstheme="minorHAnsi"/>
          <w:sz w:val="22"/>
          <w:szCs w:val="22"/>
        </w:rPr>
        <w:t xml:space="preserve"> the engagement of those shy and disengaged pupils.</w:t>
      </w:r>
      <w:r w:rsidR="00485225">
        <w:rPr>
          <w:rStyle w:val="eop"/>
          <w:rFonts w:asciiTheme="minorHAnsi" w:hAnsiTheme="minorHAnsi" w:cstheme="minorHAnsi"/>
          <w:sz w:val="22"/>
          <w:szCs w:val="22"/>
        </w:rPr>
        <w:t xml:space="preserve"> </w:t>
      </w:r>
      <w:r w:rsidR="00535781">
        <w:rPr>
          <w:rStyle w:val="eop"/>
          <w:rFonts w:asciiTheme="minorHAnsi" w:hAnsiTheme="minorHAnsi" w:cstheme="minorHAnsi"/>
          <w:sz w:val="22"/>
          <w:szCs w:val="22"/>
        </w:rPr>
        <w:t>On reflection, I should have ensured consistency with my existing practice prior to the intervention to allow for greater analysis of the qualitative data</w:t>
      </w:r>
      <w:r w:rsidR="008E1F9E">
        <w:rPr>
          <w:rStyle w:val="eop"/>
          <w:rFonts w:asciiTheme="minorHAnsi" w:hAnsiTheme="minorHAnsi" w:cstheme="minorHAnsi"/>
          <w:sz w:val="22"/>
          <w:szCs w:val="22"/>
        </w:rPr>
        <w:t xml:space="preserve"> provided</w:t>
      </w:r>
      <w:r w:rsidR="00535781">
        <w:rPr>
          <w:rStyle w:val="eop"/>
          <w:rFonts w:asciiTheme="minorHAnsi" w:hAnsiTheme="minorHAnsi" w:cstheme="minorHAnsi"/>
          <w:sz w:val="22"/>
          <w:szCs w:val="22"/>
        </w:rPr>
        <w:t xml:space="preserve"> from observations. It can not be suggested that the improved engagement was due to the intervention of </w:t>
      </w:r>
      <w:r w:rsidR="00674B5D">
        <w:rPr>
          <w:rStyle w:val="eop"/>
          <w:rFonts w:asciiTheme="minorHAnsi" w:hAnsiTheme="minorHAnsi" w:cstheme="minorHAnsi"/>
          <w:sz w:val="22"/>
          <w:szCs w:val="22"/>
        </w:rPr>
        <w:t>‘</w:t>
      </w:r>
      <w:r w:rsidR="00535781">
        <w:rPr>
          <w:rStyle w:val="eop"/>
          <w:rFonts w:asciiTheme="minorHAnsi" w:hAnsiTheme="minorHAnsi" w:cstheme="minorHAnsi"/>
          <w:sz w:val="22"/>
          <w:szCs w:val="22"/>
        </w:rPr>
        <w:t>no hands up</w:t>
      </w:r>
      <w:r w:rsidR="00674B5D">
        <w:rPr>
          <w:rStyle w:val="eop"/>
          <w:rFonts w:asciiTheme="minorHAnsi" w:hAnsiTheme="minorHAnsi" w:cstheme="minorHAnsi"/>
          <w:sz w:val="22"/>
          <w:szCs w:val="22"/>
        </w:rPr>
        <w:t>’</w:t>
      </w:r>
      <w:r w:rsidR="00535781">
        <w:rPr>
          <w:rStyle w:val="eop"/>
          <w:rFonts w:asciiTheme="minorHAnsi" w:hAnsiTheme="minorHAnsi" w:cstheme="minorHAnsi"/>
          <w:sz w:val="22"/>
          <w:szCs w:val="22"/>
        </w:rPr>
        <w:t xml:space="preserve"> or </w:t>
      </w:r>
      <w:r w:rsidR="00674B5D">
        <w:rPr>
          <w:rStyle w:val="eop"/>
          <w:rFonts w:asciiTheme="minorHAnsi" w:hAnsiTheme="minorHAnsi" w:cstheme="minorHAnsi"/>
          <w:sz w:val="22"/>
          <w:szCs w:val="22"/>
        </w:rPr>
        <w:t>if</w:t>
      </w:r>
      <w:r w:rsidR="00535781">
        <w:rPr>
          <w:rStyle w:val="eop"/>
          <w:rFonts w:asciiTheme="minorHAnsi" w:hAnsiTheme="minorHAnsi" w:cstheme="minorHAnsi"/>
          <w:sz w:val="22"/>
          <w:szCs w:val="22"/>
        </w:rPr>
        <w:t xml:space="preserve"> improved</w:t>
      </w:r>
      <w:r w:rsidR="00674B5D">
        <w:rPr>
          <w:rStyle w:val="eop"/>
          <w:rFonts w:asciiTheme="minorHAnsi" w:hAnsiTheme="minorHAnsi" w:cstheme="minorHAnsi"/>
          <w:sz w:val="22"/>
          <w:szCs w:val="22"/>
        </w:rPr>
        <w:t xml:space="preserve"> engagement was </w:t>
      </w:r>
      <w:proofErr w:type="gramStart"/>
      <w:r w:rsidR="00674B5D">
        <w:rPr>
          <w:rStyle w:val="eop"/>
          <w:rFonts w:asciiTheme="minorHAnsi" w:hAnsiTheme="minorHAnsi" w:cstheme="minorHAnsi"/>
          <w:sz w:val="22"/>
          <w:szCs w:val="22"/>
        </w:rPr>
        <w:t>a</w:t>
      </w:r>
      <w:r w:rsidR="00CE24E4">
        <w:rPr>
          <w:rStyle w:val="eop"/>
          <w:rFonts w:asciiTheme="minorHAnsi" w:hAnsiTheme="minorHAnsi" w:cstheme="minorHAnsi"/>
          <w:sz w:val="22"/>
          <w:szCs w:val="22"/>
        </w:rPr>
        <w:t>s</w:t>
      </w:r>
      <w:r w:rsidR="00674B5D">
        <w:rPr>
          <w:rStyle w:val="eop"/>
          <w:rFonts w:asciiTheme="minorHAnsi" w:hAnsiTheme="minorHAnsi" w:cstheme="minorHAnsi"/>
          <w:sz w:val="22"/>
          <w:szCs w:val="22"/>
        </w:rPr>
        <w:t xml:space="preserve"> a result of</w:t>
      </w:r>
      <w:proofErr w:type="gramEnd"/>
      <w:r w:rsidR="00CE24E4">
        <w:rPr>
          <w:rStyle w:val="eop"/>
          <w:rFonts w:asciiTheme="minorHAnsi" w:hAnsiTheme="minorHAnsi" w:cstheme="minorHAnsi"/>
          <w:sz w:val="22"/>
          <w:szCs w:val="22"/>
        </w:rPr>
        <w:t xml:space="preserve"> the increase of</w:t>
      </w:r>
      <w:r w:rsidR="00535781">
        <w:rPr>
          <w:rStyle w:val="eop"/>
          <w:rFonts w:asciiTheme="minorHAnsi" w:hAnsiTheme="minorHAnsi" w:cstheme="minorHAnsi"/>
          <w:sz w:val="22"/>
          <w:szCs w:val="22"/>
        </w:rPr>
        <w:t xml:space="preserve"> AfL techniques introduced as part of my lesson planning process.</w:t>
      </w:r>
    </w:p>
    <w:p w14:paraId="39A0D979" w14:textId="3220214B" w:rsidR="00F42253" w:rsidRDefault="00FB4849" w:rsidP="00F42253">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Th</w:t>
      </w:r>
      <w:r w:rsidR="005E7662">
        <w:rPr>
          <w:rStyle w:val="eop"/>
          <w:rFonts w:asciiTheme="minorHAnsi" w:hAnsiTheme="minorHAnsi" w:cstheme="minorHAnsi"/>
          <w:sz w:val="22"/>
          <w:szCs w:val="22"/>
        </w:rPr>
        <w:t>roughout the intervention, specifically in relation to this task, I have noticed that there is a</w:t>
      </w:r>
      <w:r w:rsidR="00587A8E">
        <w:rPr>
          <w:rStyle w:val="eop"/>
          <w:rFonts w:asciiTheme="minorHAnsi" w:hAnsiTheme="minorHAnsi" w:cstheme="minorHAnsi"/>
          <w:sz w:val="22"/>
          <w:szCs w:val="22"/>
        </w:rPr>
        <w:t xml:space="preserve"> slight</w:t>
      </w:r>
      <w:r w:rsidR="005E7662">
        <w:rPr>
          <w:rStyle w:val="eop"/>
          <w:rFonts w:asciiTheme="minorHAnsi" w:hAnsiTheme="minorHAnsi" w:cstheme="minorHAnsi"/>
          <w:sz w:val="22"/>
          <w:szCs w:val="22"/>
        </w:rPr>
        <w:t xml:space="preserve"> difference in the</w:t>
      </w:r>
      <w:r>
        <w:rPr>
          <w:rStyle w:val="eop"/>
          <w:rFonts w:asciiTheme="minorHAnsi" w:hAnsiTheme="minorHAnsi" w:cstheme="minorHAnsi"/>
          <w:sz w:val="22"/>
          <w:szCs w:val="22"/>
        </w:rPr>
        <w:t xml:space="preserve"> ability of the pupils</w:t>
      </w:r>
      <w:r w:rsidR="006F7A7C">
        <w:rPr>
          <w:rStyle w:val="eop"/>
          <w:rFonts w:asciiTheme="minorHAnsi" w:hAnsiTheme="minorHAnsi" w:cstheme="minorHAnsi"/>
          <w:sz w:val="22"/>
          <w:szCs w:val="22"/>
        </w:rPr>
        <w:t xml:space="preserve"> of Class 1 and Class 2. Initially</w:t>
      </w:r>
      <w:r w:rsidR="00123D1A">
        <w:rPr>
          <w:rStyle w:val="eop"/>
          <w:rFonts w:asciiTheme="minorHAnsi" w:hAnsiTheme="minorHAnsi" w:cstheme="minorHAnsi"/>
          <w:sz w:val="22"/>
          <w:szCs w:val="22"/>
        </w:rPr>
        <w:t>,</w:t>
      </w:r>
      <w:r w:rsidR="006F7A7C">
        <w:rPr>
          <w:rStyle w:val="eop"/>
          <w:rFonts w:asciiTheme="minorHAnsi" w:hAnsiTheme="minorHAnsi" w:cstheme="minorHAnsi"/>
          <w:sz w:val="22"/>
          <w:szCs w:val="22"/>
        </w:rPr>
        <w:t xml:space="preserve"> I believed both classes to be comparable</w:t>
      </w:r>
      <w:r w:rsidR="00587A8E">
        <w:rPr>
          <w:rStyle w:val="eop"/>
          <w:rFonts w:asciiTheme="minorHAnsi" w:hAnsiTheme="minorHAnsi" w:cstheme="minorHAnsi"/>
          <w:sz w:val="22"/>
          <w:szCs w:val="22"/>
        </w:rPr>
        <w:t>, given that they displayed similar characteristics and levels of attainment</w:t>
      </w:r>
      <w:r w:rsidR="006F7A7C">
        <w:rPr>
          <w:rStyle w:val="eop"/>
          <w:rFonts w:asciiTheme="minorHAnsi" w:hAnsiTheme="minorHAnsi" w:cstheme="minorHAnsi"/>
          <w:sz w:val="22"/>
          <w:szCs w:val="22"/>
        </w:rPr>
        <w:t xml:space="preserve"> (Glanz, 2014). Due to the</w:t>
      </w:r>
      <w:r w:rsidR="00123D1A">
        <w:rPr>
          <w:rStyle w:val="eop"/>
          <w:rFonts w:asciiTheme="minorHAnsi" w:hAnsiTheme="minorHAnsi" w:cstheme="minorHAnsi"/>
          <w:sz w:val="22"/>
          <w:szCs w:val="22"/>
        </w:rPr>
        <w:t xml:space="preserve"> noticeable</w:t>
      </w:r>
      <w:r w:rsidR="006F7A7C">
        <w:rPr>
          <w:rStyle w:val="eop"/>
          <w:rFonts w:asciiTheme="minorHAnsi" w:hAnsiTheme="minorHAnsi" w:cstheme="minorHAnsi"/>
          <w:sz w:val="22"/>
          <w:szCs w:val="22"/>
        </w:rPr>
        <w:t xml:space="preserve"> difference in ability of the pupils of the different classes</w:t>
      </w:r>
      <w:r w:rsidR="00F07D78">
        <w:rPr>
          <w:rStyle w:val="eop"/>
          <w:rFonts w:asciiTheme="minorHAnsi" w:hAnsiTheme="minorHAnsi" w:cstheme="minorHAnsi"/>
          <w:sz w:val="22"/>
          <w:szCs w:val="22"/>
        </w:rPr>
        <w:t>, that Class 2 have a higher average ability, there are limitations in suggesting that the intervention of ‘no hands up’ had a positive effect on the</w:t>
      </w:r>
      <w:r w:rsidR="00624B3D">
        <w:rPr>
          <w:rStyle w:val="eop"/>
          <w:rFonts w:asciiTheme="minorHAnsi" w:hAnsiTheme="minorHAnsi" w:cstheme="minorHAnsi"/>
          <w:sz w:val="22"/>
          <w:szCs w:val="22"/>
        </w:rPr>
        <w:t xml:space="preserve"> learners</w:t>
      </w:r>
      <w:r w:rsidR="00124987">
        <w:rPr>
          <w:rStyle w:val="eop"/>
          <w:rFonts w:asciiTheme="minorHAnsi" w:hAnsiTheme="minorHAnsi" w:cstheme="minorHAnsi"/>
          <w:sz w:val="22"/>
          <w:szCs w:val="22"/>
        </w:rPr>
        <w:t>’</w:t>
      </w:r>
      <w:r w:rsidR="00624B3D">
        <w:rPr>
          <w:rStyle w:val="eop"/>
          <w:rFonts w:asciiTheme="minorHAnsi" w:hAnsiTheme="minorHAnsi" w:cstheme="minorHAnsi"/>
          <w:sz w:val="22"/>
          <w:szCs w:val="22"/>
        </w:rPr>
        <w:t xml:space="preserve"> </w:t>
      </w:r>
      <w:r w:rsidR="00F07D78">
        <w:rPr>
          <w:rStyle w:val="eop"/>
          <w:rFonts w:asciiTheme="minorHAnsi" w:hAnsiTheme="minorHAnsi" w:cstheme="minorHAnsi"/>
          <w:sz w:val="22"/>
          <w:szCs w:val="22"/>
        </w:rPr>
        <w:t>problem solv</w:t>
      </w:r>
      <w:r w:rsidR="00624B3D">
        <w:rPr>
          <w:rStyle w:val="eop"/>
          <w:rFonts w:asciiTheme="minorHAnsi" w:hAnsiTheme="minorHAnsi" w:cstheme="minorHAnsi"/>
          <w:sz w:val="22"/>
          <w:szCs w:val="22"/>
        </w:rPr>
        <w:t xml:space="preserve">ing skills. </w:t>
      </w:r>
      <w:r w:rsidR="00F07D78">
        <w:rPr>
          <w:rStyle w:val="eop"/>
          <w:rFonts w:asciiTheme="minorHAnsi" w:hAnsiTheme="minorHAnsi" w:cstheme="minorHAnsi"/>
          <w:sz w:val="22"/>
          <w:szCs w:val="22"/>
        </w:rPr>
        <w:t xml:space="preserve"> </w:t>
      </w:r>
    </w:p>
    <w:p w14:paraId="5C10DC37" w14:textId="77777777" w:rsidR="006A7B63" w:rsidRDefault="006A7B63" w:rsidP="00F42253">
      <w:pPr>
        <w:pStyle w:val="paragraph"/>
        <w:spacing w:before="0" w:after="0"/>
        <w:textAlignment w:val="baseline"/>
        <w:rPr>
          <w:rStyle w:val="eop"/>
          <w:rFonts w:asciiTheme="minorHAnsi" w:hAnsiTheme="minorHAnsi" w:cstheme="minorHAnsi"/>
          <w:sz w:val="22"/>
          <w:szCs w:val="22"/>
        </w:rPr>
      </w:pPr>
    </w:p>
    <w:p w14:paraId="112AF3AE" w14:textId="77777777" w:rsidR="006A7B63" w:rsidRPr="00FE37B3" w:rsidRDefault="006A7B63" w:rsidP="006A7B63">
      <w:pPr>
        <w:pStyle w:val="paragraph"/>
        <w:spacing w:before="0" w:after="0"/>
        <w:textAlignment w:val="baseline"/>
        <w:rPr>
          <w:rStyle w:val="eop"/>
          <w:rFonts w:asciiTheme="minorHAnsi" w:hAnsiTheme="minorHAnsi" w:cstheme="minorHAnsi"/>
          <w:b/>
          <w:sz w:val="22"/>
          <w:szCs w:val="22"/>
          <w:u w:val="single"/>
        </w:rPr>
      </w:pPr>
      <w:r w:rsidRPr="00FE37B3">
        <w:rPr>
          <w:rStyle w:val="eop"/>
          <w:rFonts w:asciiTheme="minorHAnsi" w:hAnsiTheme="minorHAnsi" w:cstheme="minorHAnsi"/>
          <w:b/>
          <w:sz w:val="22"/>
          <w:szCs w:val="22"/>
          <w:u w:val="single"/>
        </w:rPr>
        <w:t>Conclusion</w:t>
      </w:r>
    </w:p>
    <w:p w14:paraId="37D30718" w14:textId="334FD089" w:rsidR="006A7B63" w:rsidRDefault="006A7B63" w:rsidP="006A7B63">
      <w:pPr>
        <w:pStyle w:val="paragraph"/>
        <w:spacing w:before="0" w:after="0"/>
        <w:textAlignment w:val="baseline"/>
        <w:rPr>
          <w:rStyle w:val="eop"/>
          <w:rFonts w:asciiTheme="minorHAnsi" w:hAnsiTheme="minorHAnsi" w:cstheme="minorHAnsi"/>
          <w:sz w:val="22"/>
          <w:szCs w:val="22"/>
        </w:rPr>
      </w:pPr>
    </w:p>
    <w:p w14:paraId="54BF021F" w14:textId="5AA5D6AC" w:rsidR="00C7271C" w:rsidRDefault="006A7B63" w:rsidP="006A7B63">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In conclusion</w:t>
      </w:r>
      <w:r w:rsidR="00F9039A">
        <w:rPr>
          <w:rStyle w:val="eop"/>
          <w:rFonts w:asciiTheme="minorHAnsi" w:hAnsiTheme="minorHAnsi" w:cstheme="minorHAnsi"/>
          <w:sz w:val="22"/>
          <w:szCs w:val="22"/>
        </w:rPr>
        <w:t>,</w:t>
      </w:r>
      <w:r>
        <w:rPr>
          <w:rStyle w:val="eop"/>
          <w:rFonts w:asciiTheme="minorHAnsi" w:hAnsiTheme="minorHAnsi" w:cstheme="minorHAnsi"/>
          <w:sz w:val="22"/>
          <w:szCs w:val="22"/>
        </w:rPr>
        <w:t xml:space="preserve"> this investigation was carried out to explore the effects of questioning strategies on learners’ ability to problem solve. </w:t>
      </w:r>
      <w:proofErr w:type="gramStart"/>
      <w:r>
        <w:rPr>
          <w:rStyle w:val="eop"/>
          <w:rFonts w:asciiTheme="minorHAnsi" w:hAnsiTheme="minorHAnsi" w:cstheme="minorHAnsi"/>
          <w:sz w:val="22"/>
          <w:szCs w:val="22"/>
        </w:rPr>
        <w:t xml:space="preserve">It is clear that </w:t>
      </w:r>
      <w:r w:rsidR="00114431">
        <w:rPr>
          <w:rStyle w:val="eop"/>
          <w:rFonts w:asciiTheme="minorHAnsi" w:hAnsiTheme="minorHAnsi" w:cstheme="minorHAnsi"/>
          <w:sz w:val="22"/>
          <w:szCs w:val="22"/>
        </w:rPr>
        <w:t>effective</w:t>
      </w:r>
      <w:proofErr w:type="gramEnd"/>
      <w:r w:rsidR="00114431">
        <w:rPr>
          <w:rStyle w:val="eop"/>
          <w:rFonts w:asciiTheme="minorHAnsi" w:hAnsiTheme="minorHAnsi" w:cstheme="minorHAnsi"/>
          <w:sz w:val="22"/>
          <w:szCs w:val="22"/>
        </w:rPr>
        <w:t xml:space="preserve"> </w:t>
      </w:r>
      <w:r>
        <w:rPr>
          <w:rStyle w:val="eop"/>
          <w:rFonts w:asciiTheme="minorHAnsi" w:hAnsiTheme="minorHAnsi" w:cstheme="minorHAnsi"/>
          <w:sz w:val="22"/>
          <w:szCs w:val="22"/>
        </w:rPr>
        <w:t>questioning ha</w:t>
      </w:r>
      <w:r w:rsidR="00114431">
        <w:rPr>
          <w:rStyle w:val="eop"/>
          <w:rFonts w:asciiTheme="minorHAnsi" w:hAnsiTheme="minorHAnsi" w:cstheme="minorHAnsi"/>
          <w:sz w:val="22"/>
          <w:szCs w:val="22"/>
        </w:rPr>
        <w:t>s</w:t>
      </w:r>
      <w:r>
        <w:rPr>
          <w:rStyle w:val="eop"/>
          <w:rFonts w:asciiTheme="minorHAnsi" w:hAnsiTheme="minorHAnsi" w:cstheme="minorHAnsi"/>
          <w:sz w:val="22"/>
          <w:szCs w:val="22"/>
        </w:rPr>
        <w:t xml:space="preserve"> a huge impact on education (Webb &amp; Cox, 2007)</w:t>
      </w:r>
      <w:r w:rsidR="00D201B4">
        <w:rPr>
          <w:rStyle w:val="eop"/>
          <w:rFonts w:asciiTheme="minorHAnsi" w:hAnsiTheme="minorHAnsi" w:cstheme="minorHAnsi"/>
          <w:sz w:val="22"/>
          <w:szCs w:val="22"/>
        </w:rPr>
        <w:t xml:space="preserve"> and i</w:t>
      </w:r>
      <w:r>
        <w:rPr>
          <w:rStyle w:val="eop"/>
          <w:rFonts w:asciiTheme="minorHAnsi" w:hAnsiTheme="minorHAnsi" w:cstheme="minorHAnsi"/>
          <w:sz w:val="22"/>
          <w:szCs w:val="22"/>
        </w:rPr>
        <w:t>t is important to use the right questioning strategy to enable learners to reach their potential</w:t>
      </w:r>
      <w:r w:rsidR="00EC2B93">
        <w:rPr>
          <w:rStyle w:val="eop"/>
          <w:rFonts w:asciiTheme="minorHAnsi" w:hAnsiTheme="minorHAnsi" w:cstheme="minorHAnsi"/>
          <w:sz w:val="22"/>
          <w:szCs w:val="22"/>
        </w:rPr>
        <w:t xml:space="preserve"> (Turney et al., 1973)</w:t>
      </w:r>
      <w:r w:rsidR="00CA68E4">
        <w:rPr>
          <w:rStyle w:val="eop"/>
          <w:rFonts w:asciiTheme="minorHAnsi" w:hAnsiTheme="minorHAnsi" w:cstheme="minorHAnsi"/>
          <w:sz w:val="22"/>
          <w:szCs w:val="22"/>
        </w:rPr>
        <w:t>. T</w:t>
      </w:r>
      <w:r w:rsidR="00F9039A">
        <w:rPr>
          <w:rStyle w:val="eop"/>
          <w:rFonts w:asciiTheme="minorHAnsi" w:hAnsiTheme="minorHAnsi" w:cstheme="minorHAnsi"/>
          <w:sz w:val="22"/>
          <w:szCs w:val="22"/>
        </w:rPr>
        <w:t xml:space="preserve">hrough practice and </w:t>
      </w:r>
      <w:r w:rsidR="00D94BDB">
        <w:rPr>
          <w:rStyle w:val="eop"/>
          <w:rFonts w:asciiTheme="minorHAnsi" w:hAnsiTheme="minorHAnsi" w:cstheme="minorHAnsi"/>
          <w:sz w:val="22"/>
          <w:szCs w:val="22"/>
        </w:rPr>
        <w:t>research,</w:t>
      </w:r>
      <w:r w:rsidR="00F9039A">
        <w:rPr>
          <w:rStyle w:val="eop"/>
          <w:rFonts w:asciiTheme="minorHAnsi" w:hAnsiTheme="minorHAnsi" w:cstheme="minorHAnsi"/>
          <w:sz w:val="22"/>
          <w:szCs w:val="22"/>
        </w:rPr>
        <w:t xml:space="preserve"> </w:t>
      </w:r>
      <w:proofErr w:type="gramStart"/>
      <w:r w:rsidR="00F9039A">
        <w:rPr>
          <w:rStyle w:val="eop"/>
          <w:rFonts w:asciiTheme="minorHAnsi" w:hAnsiTheme="minorHAnsi" w:cstheme="minorHAnsi"/>
          <w:sz w:val="22"/>
          <w:szCs w:val="22"/>
        </w:rPr>
        <w:t>it is clear that teachers</w:t>
      </w:r>
      <w:proofErr w:type="gramEnd"/>
      <w:r w:rsidR="00F9039A">
        <w:rPr>
          <w:rStyle w:val="eop"/>
          <w:rFonts w:asciiTheme="minorHAnsi" w:hAnsiTheme="minorHAnsi" w:cstheme="minorHAnsi"/>
          <w:sz w:val="22"/>
          <w:szCs w:val="22"/>
        </w:rPr>
        <w:t xml:space="preserve"> need to adapt and adjust their questioning in every situation, scaffolding, breaking questions down, requesting detail and encourag</w:t>
      </w:r>
      <w:r w:rsidR="000F16EF">
        <w:rPr>
          <w:rStyle w:val="eop"/>
          <w:rFonts w:asciiTheme="minorHAnsi" w:hAnsiTheme="minorHAnsi" w:cstheme="minorHAnsi"/>
          <w:sz w:val="22"/>
          <w:szCs w:val="22"/>
        </w:rPr>
        <w:t>ing</w:t>
      </w:r>
      <w:r w:rsidR="00F9039A">
        <w:rPr>
          <w:rStyle w:val="eop"/>
          <w:rFonts w:asciiTheme="minorHAnsi" w:hAnsiTheme="minorHAnsi" w:cstheme="minorHAnsi"/>
          <w:sz w:val="22"/>
          <w:szCs w:val="22"/>
        </w:rPr>
        <w:t xml:space="preserve"> learners to build on the answers of their peers (Allison &amp; Thamby, 2015)</w:t>
      </w:r>
      <w:r>
        <w:rPr>
          <w:rStyle w:val="eop"/>
          <w:rFonts w:asciiTheme="minorHAnsi" w:hAnsiTheme="minorHAnsi" w:cstheme="minorHAnsi"/>
          <w:sz w:val="22"/>
          <w:szCs w:val="22"/>
        </w:rPr>
        <w:t>.</w:t>
      </w:r>
      <w:r w:rsidR="00C7271C">
        <w:rPr>
          <w:rStyle w:val="eop"/>
          <w:rFonts w:asciiTheme="minorHAnsi" w:hAnsiTheme="minorHAnsi" w:cstheme="minorHAnsi"/>
          <w:sz w:val="22"/>
          <w:szCs w:val="22"/>
        </w:rPr>
        <w:t xml:space="preserve"> School X have established </w:t>
      </w:r>
      <w:r w:rsidR="009312EC">
        <w:rPr>
          <w:rStyle w:val="eop"/>
          <w:rFonts w:asciiTheme="minorHAnsi" w:hAnsiTheme="minorHAnsi" w:cstheme="minorHAnsi"/>
          <w:sz w:val="22"/>
          <w:szCs w:val="22"/>
        </w:rPr>
        <w:t xml:space="preserve">high </w:t>
      </w:r>
      <w:r w:rsidR="00867778">
        <w:rPr>
          <w:rStyle w:val="eop"/>
          <w:rFonts w:asciiTheme="minorHAnsi" w:hAnsiTheme="minorHAnsi" w:cstheme="minorHAnsi"/>
          <w:sz w:val="22"/>
          <w:szCs w:val="22"/>
        </w:rPr>
        <w:t xml:space="preserve">standards </w:t>
      </w:r>
      <w:r w:rsidR="00C7271C">
        <w:rPr>
          <w:rStyle w:val="eop"/>
          <w:rFonts w:asciiTheme="minorHAnsi" w:hAnsiTheme="minorHAnsi" w:cstheme="minorHAnsi"/>
          <w:sz w:val="22"/>
          <w:szCs w:val="22"/>
        </w:rPr>
        <w:t>of effective questioning</w:t>
      </w:r>
      <w:r w:rsidR="00867778">
        <w:rPr>
          <w:rStyle w:val="eop"/>
          <w:rFonts w:asciiTheme="minorHAnsi" w:hAnsiTheme="minorHAnsi" w:cstheme="minorHAnsi"/>
          <w:sz w:val="22"/>
          <w:szCs w:val="22"/>
        </w:rPr>
        <w:t xml:space="preserve"> and this is evident </w:t>
      </w:r>
      <w:r w:rsidR="00C7271C">
        <w:rPr>
          <w:rStyle w:val="eop"/>
          <w:rFonts w:asciiTheme="minorHAnsi" w:hAnsiTheme="minorHAnsi" w:cstheme="minorHAnsi"/>
          <w:sz w:val="22"/>
          <w:szCs w:val="22"/>
        </w:rPr>
        <w:t>in practice daily</w:t>
      </w:r>
      <w:r w:rsidR="00D94BDB">
        <w:rPr>
          <w:rStyle w:val="eop"/>
          <w:rFonts w:asciiTheme="minorHAnsi" w:hAnsiTheme="minorHAnsi" w:cstheme="minorHAnsi"/>
          <w:sz w:val="22"/>
          <w:szCs w:val="22"/>
        </w:rPr>
        <w:t xml:space="preserve"> as shown in the recent Estyn inspection report (2017)</w:t>
      </w:r>
      <w:r w:rsidR="00C7271C">
        <w:rPr>
          <w:rStyle w:val="eop"/>
          <w:rFonts w:asciiTheme="minorHAnsi" w:hAnsiTheme="minorHAnsi" w:cstheme="minorHAnsi"/>
          <w:sz w:val="22"/>
          <w:szCs w:val="22"/>
        </w:rPr>
        <w:t>.</w:t>
      </w:r>
      <w:r w:rsidR="005F22B5">
        <w:rPr>
          <w:rStyle w:val="eop"/>
          <w:rFonts w:asciiTheme="minorHAnsi" w:hAnsiTheme="minorHAnsi" w:cstheme="minorHAnsi"/>
          <w:sz w:val="22"/>
          <w:szCs w:val="22"/>
        </w:rPr>
        <w:t xml:space="preserve"> Pupils respond well to the ‘no hands up’ strategy and are relatively familiar with the concept.</w:t>
      </w:r>
    </w:p>
    <w:p w14:paraId="7D22CAFD" w14:textId="74D42FB4" w:rsidR="00AE792B" w:rsidRDefault="00AE792B" w:rsidP="006A7B63">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lastRenderedPageBreak/>
        <w:t xml:space="preserve">To promote thinking in learners we need to encourage them to ask their own questions, </w:t>
      </w:r>
      <w:r w:rsidR="000357BE">
        <w:rPr>
          <w:rStyle w:val="eop"/>
          <w:rFonts w:asciiTheme="minorHAnsi" w:hAnsiTheme="minorHAnsi" w:cstheme="minorHAnsi"/>
          <w:sz w:val="22"/>
          <w:szCs w:val="22"/>
        </w:rPr>
        <w:t xml:space="preserve">and to further their learning with more questions. </w:t>
      </w:r>
      <w:r w:rsidR="00E5232F">
        <w:rPr>
          <w:rStyle w:val="eop"/>
          <w:rFonts w:asciiTheme="minorHAnsi" w:hAnsiTheme="minorHAnsi" w:cstheme="minorHAnsi"/>
          <w:sz w:val="22"/>
          <w:szCs w:val="22"/>
        </w:rPr>
        <w:t>When</w:t>
      </w:r>
      <w:r w:rsidR="000357BE">
        <w:rPr>
          <w:rStyle w:val="eop"/>
          <w:rFonts w:asciiTheme="minorHAnsi" w:hAnsiTheme="minorHAnsi" w:cstheme="minorHAnsi"/>
          <w:sz w:val="22"/>
          <w:szCs w:val="22"/>
        </w:rPr>
        <w:t xml:space="preserve"> problem-solving learners need to </w:t>
      </w:r>
      <w:r w:rsidR="00722DF6">
        <w:rPr>
          <w:rStyle w:val="eop"/>
          <w:rFonts w:asciiTheme="minorHAnsi" w:hAnsiTheme="minorHAnsi" w:cstheme="minorHAnsi"/>
          <w:sz w:val="22"/>
          <w:szCs w:val="22"/>
        </w:rPr>
        <w:t xml:space="preserve">think creatively and critically </w:t>
      </w:r>
      <w:r w:rsidR="00F3640D">
        <w:rPr>
          <w:rStyle w:val="eop"/>
          <w:rFonts w:asciiTheme="minorHAnsi" w:hAnsiTheme="minorHAnsi" w:cstheme="minorHAnsi"/>
          <w:sz w:val="22"/>
          <w:szCs w:val="22"/>
        </w:rPr>
        <w:t xml:space="preserve">without limiting themselves </w:t>
      </w:r>
      <w:r w:rsidR="00FB5ECF">
        <w:rPr>
          <w:rStyle w:val="eop"/>
          <w:rFonts w:asciiTheme="minorHAnsi" w:hAnsiTheme="minorHAnsi" w:cstheme="minorHAnsi"/>
          <w:sz w:val="22"/>
          <w:szCs w:val="22"/>
        </w:rPr>
        <w:t>(</w:t>
      </w:r>
      <w:r w:rsidR="00722DF6">
        <w:rPr>
          <w:rStyle w:val="eop"/>
          <w:rFonts w:asciiTheme="minorHAnsi" w:hAnsiTheme="minorHAnsi" w:cstheme="minorHAnsi"/>
          <w:sz w:val="22"/>
          <w:szCs w:val="22"/>
        </w:rPr>
        <w:t>Splitter &amp; Sharp, 1995)</w:t>
      </w:r>
      <w:r w:rsidR="00B96071">
        <w:rPr>
          <w:rStyle w:val="eop"/>
          <w:rFonts w:asciiTheme="minorHAnsi" w:hAnsiTheme="minorHAnsi" w:cstheme="minorHAnsi"/>
          <w:sz w:val="22"/>
          <w:szCs w:val="22"/>
        </w:rPr>
        <w:t>.</w:t>
      </w:r>
      <w:r w:rsidR="00F3640D">
        <w:rPr>
          <w:rStyle w:val="eop"/>
          <w:rFonts w:asciiTheme="minorHAnsi" w:hAnsiTheme="minorHAnsi" w:cstheme="minorHAnsi"/>
          <w:sz w:val="22"/>
          <w:szCs w:val="22"/>
        </w:rPr>
        <w:t xml:space="preserve"> </w:t>
      </w:r>
      <w:r w:rsidR="00E5232F">
        <w:rPr>
          <w:rStyle w:val="eop"/>
          <w:rFonts w:asciiTheme="minorHAnsi" w:hAnsiTheme="minorHAnsi" w:cstheme="minorHAnsi"/>
          <w:sz w:val="22"/>
          <w:szCs w:val="22"/>
        </w:rPr>
        <w:t>Therefore, i</w:t>
      </w:r>
      <w:r w:rsidR="00F3640D">
        <w:rPr>
          <w:rStyle w:val="eop"/>
          <w:rFonts w:asciiTheme="minorHAnsi" w:hAnsiTheme="minorHAnsi" w:cstheme="minorHAnsi"/>
          <w:sz w:val="22"/>
          <w:szCs w:val="22"/>
        </w:rPr>
        <w:t xml:space="preserve">t is </w:t>
      </w:r>
      <w:r w:rsidR="00E5232F">
        <w:rPr>
          <w:rStyle w:val="eop"/>
          <w:rFonts w:asciiTheme="minorHAnsi" w:hAnsiTheme="minorHAnsi" w:cstheme="minorHAnsi"/>
          <w:sz w:val="22"/>
          <w:szCs w:val="22"/>
        </w:rPr>
        <w:t xml:space="preserve">also </w:t>
      </w:r>
      <w:r w:rsidR="00F3640D">
        <w:rPr>
          <w:rStyle w:val="eop"/>
          <w:rFonts w:asciiTheme="minorHAnsi" w:hAnsiTheme="minorHAnsi" w:cstheme="minorHAnsi"/>
          <w:sz w:val="22"/>
          <w:szCs w:val="22"/>
        </w:rPr>
        <w:t xml:space="preserve">important that tasks or problems that are posed to pupils do not restrict </w:t>
      </w:r>
      <w:r w:rsidR="004630D7">
        <w:rPr>
          <w:rStyle w:val="eop"/>
          <w:rFonts w:asciiTheme="minorHAnsi" w:hAnsiTheme="minorHAnsi" w:cstheme="minorHAnsi"/>
          <w:sz w:val="22"/>
          <w:szCs w:val="22"/>
        </w:rPr>
        <w:t xml:space="preserve">natural curiosity, </w:t>
      </w:r>
      <w:r w:rsidR="001F3729">
        <w:rPr>
          <w:rStyle w:val="eop"/>
          <w:rFonts w:asciiTheme="minorHAnsi" w:hAnsiTheme="minorHAnsi" w:cstheme="minorHAnsi"/>
          <w:sz w:val="22"/>
          <w:szCs w:val="22"/>
        </w:rPr>
        <w:t>they need to be open-ended with no single solution (Barrows, 1986).</w:t>
      </w:r>
      <w:r w:rsidR="00E5232F">
        <w:rPr>
          <w:rStyle w:val="eop"/>
          <w:rFonts w:asciiTheme="minorHAnsi" w:hAnsiTheme="minorHAnsi" w:cstheme="minorHAnsi"/>
          <w:sz w:val="22"/>
          <w:szCs w:val="22"/>
        </w:rPr>
        <w:t xml:space="preserve"> </w:t>
      </w:r>
    </w:p>
    <w:p w14:paraId="1DCD8C66" w14:textId="7404E625" w:rsidR="00A72B07" w:rsidRDefault="002D373A" w:rsidP="006A7B63">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It can be suggested that the intervention was a success</w:t>
      </w:r>
      <w:r w:rsidR="00D201B4">
        <w:rPr>
          <w:rStyle w:val="eop"/>
          <w:rFonts w:asciiTheme="minorHAnsi" w:hAnsiTheme="minorHAnsi" w:cstheme="minorHAnsi"/>
          <w:sz w:val="22"/>
          <w:szCs w:val="22"/>
        </w:rPr>
        <w:t xml:space="preserve"> due to </w:t>
      </w:r>
      <w:r>
        <w:rPr>
          <w:rStyle w:val="eop"/>
          <w:rFonts w:asciiTheme="minorHAnsi" w:hAnsiTheme="minorHAnsi" w:cstheme="minorHAnsi"/>
          <w:sz w:val="22"/>
          <w:szCs w:val="22"/>
        </w:rPr>
        <w:t>Class 2 creat</w:t>
      </w:r>
      <w:r w:rsidR="00D201B4">
        <w:rPr>
          <w:rStyle w:val="eop"/>
          <w:rFonts w:asciiTheme="minorHAnsi" w:hAnsiTheme="minorHAnsi" w:cstheme="minorHAnsi"/>
          <w:sz w:val="22"/>
          <w:szCs w:val="22"/>
        </w:rPr>
        <w:t>ing</w:t>
      </w:r>
      <w:r>
        <w:rPr>
          <w:rStyle w:val="eop"/>
          <w:rFonts w:asciiTheme="minorHAnsi" w:hAnsiTheme="minorHAnsi" w:cstheme="minorHAnsi"/>
          <w:sz w:val="22"/>
          <w:szCs w:val="22"/>
        </w:rPr>
        <w:t xml:space="preserve"> a variety of games, using multiple approaches to complete the task set. </w:t>
      </w:r>
      <w:r w:rsidR="00D201B4">
        <w:rPr>
          <w:rStyle w:val="eop"/>
          <w:rFonts w:asciiTheme="minorHAnsi" w:hAnsiTheme="minorHAnsi" w:cstheme="minorHAnsi"/>
          <w:sz w:val="22"/>
          <w:szCs w:val="22"/>
        </w:rPr>
        <w:t>A higher differentiated game outcome from Class 2 suggests that</w:t>
      </w:r>
      <w:r w:rsidR="00BC4D71">
        <w:rPr>
          <w:rStyle w:val="eop"/>
          <w:rFonts w:asciiTheme="minorHAnsi" w:hAnsiTheme="minorHAnsi" w:cstheme="minorHAnsi"/>
          <w:sz w:val="22"/>
          <w:szCs w:val="22"/>
        </w:rPr>
        <w:t>,</w:t>
      </w:r>
      <w:r w:rsidR="00D201B4">
        <w:rPr>
          <w:rStyle w:val="eop"/>
          <w:rFonts w:asciiTheme="minorHAnsi" w:hAnsiTheme="minorHAnsi" w:cstheme="minorHAnsi"/>
          <w:sz w:val="22"/>
          <w:szCs w:val="22"/>
        </w:rPr>
        <w:t xml:space="preserve"> ensuring all pupils are engaged and included in discussion can lead to increased independent problem-solving. It can also be suggested that the intervention improved the communication between the pupils in Class 2, encouraging them to problem-solve with their peers</w:t>
      </w:r>
      <w:r w:rsidR="00BC4D71">
        <w:rPr>
          <w:rStyle w:val="eop"/>
          <w:rFonts w:asciiTheme="minorHAnsi" w:hAnsiTheme="minorHAnsi" w:cstheme="minorHAnsi"/>
          <w:sz w:val="22"/>
          <w:szCs w:val="22"/>
        </w:rPr>
        <w:t xml:space="preserve"> following increased discussion activities</w:t>
      </w:r>
      <w:r w:rsidR="00D201B4">
        <w:rPr>
          <w:rStyle w:val="eop"/>
          <w:rFonts w:asciiTheme="minorHAnsi" w:hAnsiTheme="minorHAnsi" w:cstheme="minorHAnsi"/>
          <w:sz w:val="22"/>
          <w:szCs w:val="22"/>
        </w:rPr>
        <w:t xml:space="preserve">. </w:t>
      </w:r>
      <w:r w:rsidR="006A7B63">
        <w:rPr>
          <w:rStyle w:val="eop"/>
          <w:rFonts w:asciiTheme="minorHAnsi" w:hAnsiTheme="minorHAnsi" w:cstheme="minorHAnsi"/>
          <w:sz w:val="22"/>
          <w:szCs w:val="22"/>
        </w:rPr>
        <w:t xml:space="preserve">The intervention can </w:t>
      </w:r>
      <w:r>
        <w:rPr>
          <w:rStyle w:val="eop"/>
          <w:rFonts w:asciiTheme="minorHAnsi" w:hAnsiTheme="minorHAnsi" w:cstheme="minorHAnsi"/>
          <w:sz w:val="22"/>
          <w:szCs w:val="22"/>
        </w:rPr>
        <w:t xml:space="preserve">also </w:t>
      </w:r>
      <w:proofErr w:type="gramStart"/>
      <w:r>
        <w:rPr>
          <w:rStyle w:val="eop"/>
          <w:rFonts w:asciiTheme="minorHAnsi" w:hAnsiTheme="minorHAnsi" w:cstheme="minorHAnsi"/>
          <w:sz w:val="22"/>
          <w:szCs w:val="22"/>
        </w:rPr>
        <w:t>be seen as</w:t>
      </w:r>
      <w:proofErr w:type="gramEnd"/>
      <w:r w:rsidR="006A7B63">
        <w:rPr>
          <w:rStyle w:val="eop"/>
          <w:rFonts w:asciiTheme="minorHAnsi" w:hAnsiTheme="minorHAnsi" w:cstheme="minorHAnsi"/>
          <w:sz w:val="22"/>
          <w:szCs w:val="22"/>
        </w:rPr>
        <w:t xml:space="preserve"> a success with p</w:t>
      </w:r>
      <w:r w:rsidR="003D42D4">
        <w:rPr>
          <w:rStyle w:val="eop"/>
          <w:rFonts w:asciiTheme="minorHAnsi" w:hAnsiTheme="minorHAnsi" w:cstheme="minorHAnsi"/>
          <w:sz w:val="22"/>
          <w:szCs w:val="22"/>
        </w:rPr>
        <w:t>upil</w:t>
      </w:r>
      <w:r w:rsidR="006A7B63">
        <w:rPr>
          <w:rStyle w:val="eop"/>
          <w:rFonts w:asciiTheme="minorHAnsi" w:hAnsiTheme="minorHAnsi" w:cstheme="minorHAnsi"/>
          <w:sz w:val="22"/>
          <w:szCs w:val="22"/>
        </w:rPr>
        <w:t>s developing autonomy in problem</w:t>
      </w:r>
      <w:r w:rsidR="00E529F7">
        <w:rPr>
          <w:rStyle w:val="eop"/>
          <w:rFonts w:asciiTheme="minorHAnsi" w:hAnsiTheme="minorHAnsi" w:cstheme="minorHAnsi"/>
          <w:sz w:val="22"/>
          <w:szCs w:val="22"/>
        </w:rPr>
        <w:t>-</w:t>
      </w:r>
      <w:r w:rsidR="006A7B63">
        <w:rPr>
          <w:rStyle w:val="eop"/>
          <w:rFonts w:asciiTheme="minorHAnsi" w:hAnsiTheme="minorHAnsi" w:cstheme="minorHAnsi"/>
          <w:sz w:val="22"/>
          <w:szCs w:val="22"/>
        </w:rPr>
        <w:t>solving</w:t>
      </w:r>
      <w:r w:rsidR="00E529F7">
        <w:rPr>
          <w:rStyle w:val="eop"/>
          <w:rFonts w:asciiTheme="minorHAnsi" w:hAnsiTheme="minorHAnsi" w:cstheme="minorHAnsi"/>
          <w:sz w:val="22"/>
          <w:szCs w:val="22"/>
        </w:rPr>
        <w:t>,</w:t>
      </w:r>
      <w:r w:rsidR="006A7B63">
        <w:rPr>
          <w:rStyle w:val="eop"/>
          <w:rFonts w:asciiTheme="minorHAnsi" w:hAnsiTheme="minorHAnsi" w:cstheme="minorHAnsi"/>
          <w:sz w:val="22"/>
          <w:szCs w:val="22"/>
        </w:rPr>
        <w:t xml:space="preserve"> this was seen with a reduction in questions </w:t>
      </w:r>
      <w:r w:rsidR="00BC4D71">
        <w:rPr>
          <w:rStyle w:val="eop"/>
          <w:rFonts w:asciiTheme="minorHAnsi" w:hAnsiTheme="minorHAnsi" w:cstheme="minorHAnsi"/>
          <w:sz w:val="22"/>
          <w:szCs w:val="22"/>
        </w:rPr>
        <w:t xml:space="preserve">directed at the teacher </w:t>
      </w:r>
      <w:r w:rsidR="006A7B63">
        <w:rPr>
          <w:rStyle w:val="eop"/>
          <w:rFonts w:asciiTheme="minorHAnsi" w:hAnsiTheme="minorHAnsi" w:cstheme="minorHAnsi"/>
          <w:sz w:val="22"/>
          <w:szCs w:val="22"/>
        </w:rPr>
        <w:t>from pupils in Class 2.</w:t>
      </w:r>
      <w:r w:rsidR="005E5D5C">
        <w:rPr>
          <w:rStyle w:val="eop"/>
          <w:rFonts w:asciiTheme="minorHAnsi" w:hAnsiTheme="minorHAnsi" w:cstheme="minorHAnsi"/>
          <w:sz w:val="22"/>
          <w:szCs w:val="22"/>
        </w:rPr>
        <w:t xml:space="preserve"> </w:t>
      </w:r>
      <w:r w:rsidR="006D4517">
        <w:rPr>
          <w:rStyle w:val="eop"/>
          <w:rFonts w:asciiTheme="minorHAnsi" w:hAnsiTheme="minorHAnsi" w:cstheme="minorHAnsi"/>
          <w:sz w:val="22"/>
          <w:szCs w:val="22"/>
        </w:rPr>
        <w:t>As suggested earlier, the MKO in the classroom is not always the teacher, on reflection the MKO during this intervention were the other learners in the classroom (Mayer, 2004, Vygotsky, 1978).</w:t>
      </w:r>
    </w:p>
    <w:p w14:paraId="3B7A11CB" w14:textId="1FD4F79A" w:rsidR="006A7B63" w:rsidRDefault="003D42D4" w:rsidP="006A7B63">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Overall, my research</w:t>
      </w:r>
      <w:r w:rsidR="005E5D5C">
        <w:rPr>
          <w:rStyle w:val="eop"/>
          <w:rFonts w:asciiTheme="minorHAnsi" w:hAnsiTheme="minorHAnsi" w:cstheme="minorHAnsi"/>
          <w:sz w:val="22"/>
          <w:szCs w:val="22"/>
        </w:rPr>
        <w:t xml:space="preserve"> has improved my classroom practice </w:t>
      </w:r>
      <w:r w:rsidR="00BC4D71">
        <w:rPr>
          <w:rStyle w:val="eop"/>
          <w:rFonts w:asciiTheme="minorHAnsi" w:hAnsiTheme="minorHAnsi" w:cstheme="minorHAnsi"/>
          <w:sz w:val="22"/>
          <w:szCs w:val="22"/>
        </w:rPr>
        <w:t>and the</w:t>
      </w:r>
      <w:r w:rsidR="005E5D5C">
        <w:rPr>
          <w:rStyle w:val="eop"/>
          <w:rFonts w:asciiTheme="minorHAnsi" w:hAnsiTheme="minorHAnsi" w:cstheme="minorHAnsi"/>
          <w:sz w:val="22"/>
          <w:szCs w:val="22"/>
        </w:rPr>
        <w:t xml:space="preserve"> inclusion of starters and plenaries that</w:t>
      </w:r>
      <w:r w:rsidR="00BC4D71">
        <w:rPr>
          <w:rStyle w:val="eop"/>
          <w:rFonts w:asciiTheme="minorHAnsi" w:hAnsiTheme="minorHAnsi" w:cstheme="minorHAnsi"/>
          <w:sz w:val="22"/>
          <w:szCs w:val="22"/>
        </w:rPr>
        <w:t xml:space="preserve"> focus on questioning and discussion</w:t>
      </w:r>
      <w:r w:rsidR="005E5D5C">
        <w:rPr>
          <w:rStyle w:val="eop"/>
          <w:rFonts w:asciiTheme="minorHAnsi" w:hAnsiTheme="minorHAnsi" w:cstheme="minorHAnsi"/>
          <w:sz w:val="22"/>
          <w:szCs w:val="22"/>
        </w:rPr>
        <w:t xml:space="preserve"> have</w:t>
      </w:r>
      <w:r w:rsidR="00BC4D71">
        <w:rPr>
          <w:rStyle w:val="eop"/>
          <w:rFonts w:asciiTheme="minorHAnsi" w:hAnsiTheme="minorHAnsi" w:cstheme="minorHAnsi"/>
          <w:sz w:val="22"/>
          <w:szCs w:val="22"/>
        </w:rPr>
        <w:t xml:space="preserve"> had</w:t>
      </w:r>
      <w:r w:rsidR="005E5D5C">
        <w:rPr>
          <w:rStyle w:val="eop"/>
          <w:rFonts w:asciiTheme="minorHAnsi" w:hAnsiTheme="minorHAnsi" w:cstheme="minorHAnsi"/>
          <w:sz w:val="22"/>
          <w:szCs w:val="22"/>
        </w:rPr>
        <w:t xml:space="preserve"> a positive effect on learning</w:t>
      </w:r>
      <w:r w:rsidR="00BC4D71">
        <w:rPr>
          <w:rStyle w:val="eop"/>
          <w:rFonts w:asciiTheme="minorHAnsi" w:hAnsiTheme="minorHAnsi" w:cstheme="minorHAnsi"/>
          <w:sz w:val="22"/>
          <w:szCs w:val="22"/>
        </w:rPr>
        <w:t xml:space="preserve"> on both classes</w:t>
      </w:r>
      <w:r w:rsidR="00C7413A">
        <w:rPr>
          <w:rStyle w:val="eop"/>
          <w:rFonts w:asciiTheme="minorHAnsi" w:hAnsiTheme="minorHAnsi" w:cstheme="minorHAnsi"/>
          <w:sz w:val="22"/>
          <w:szCs w:val="22"/>
        </w:rPr>
        <w:t>, including MAT and lower ability pupils</w:t>
      </w:r>
      <w:r w:rsidR="005E5D5C">
        <w:rPr>
          <w:rStyle w:val="eop"/>
          <w:rFonts w:asciiTheme="minorHAnsi" w:hAnsiTheme="minorHAnsi" w:cstheme="minorHAnsi"/>
          <w:sz w:val="22"/>
          <w:szCs w:val="22"/>
        </w:rPr>
        <w:t xml:space="preserve">. </w:t>
      </w:r>
      <w:r w:rsidR="005433F7">
        <w:rPr>
          <w:rStyle w:val="eop"/>
          <w:rFonts w:asciiTheme="minorHAnsi" w:hAnsiTheme="minorHAnsi" w:cstheme="minorHAnsi"/>
          <w:sz w:val="22"/>
          <w:szCs w:val="22"/>
        </w:rPr>
        <w:t xml:space="preserve">The classroom environment of autonomy found in both classrooms </w:t>
      </w:r>
      <w:r w:rsidR="00E27B17">
        <w:rPr>
          <w:rStyle w:val="eop"/>
          <w:rFonts w:asciiTheme="minorHAnsi" w:hAnsiTheme="minorHAnsi" w:cstheme="minorHAnsi"/>
          <w:sz w:val="22"/>
          <w:szCs w:val="22"/>
        </w:rPr>
        <w:t>suggests an improvement in higher order thinking skills</w:t>
      </w:r>
      <w:r w:rsidR="002D373A">
        <w:rPr>
          <w:rStyle w:val="eop"/>
          <w:rFonts w:asciiTheme="minorHAnsi" w:hAnsiTheme="minorHAnsi" w:cstheme="minorHAnsi"/>
          <w:sz w:val="22"/>
          <w:szCs w:val="22"/>
        </w:rPr>
        <w:t xml:space="preserve"> </w:t>
      </w:r>
      <w:r w:rsidR="00954936">
        <w:rPr>
          <w:rStyle w:val="eop"/>
          <w:rFonts w:asciiTheme="minorHAnsi" w:hAnsiTheme="minorHAnsi" w:cstheme="minorHAnsi"/>
          <w:sz w:val="22"/>
          <w:szCs w:val="22"/>
        </w:rPr>
        <w:t xml:space="preserve">has been </w:t>
      </w:r>
      <w:r w:rsidR="002D373A">
        <w:rPr>
          <w:rStyle w:val="eop"/>
          <w:rFonts w:asciiTheme="minorHAnsi" w:hAnsiTheme="minorHAnsi" w:cstheme="minorHAnsi"/>
          <w:sz w:val="22"/>
          <w:szCs w:val="22"/>
        </w:rPr>
        <w:t>developed during the intervention (</w:t>
      </w:r>
      <w:r w:rsidR="00954936">
        <w:rPr>
          <w:rStyle w:val="eop"/>
          <w:rFonts w:asciiTheme="minorHAnsi" w:hAnsiTheme="minorHAnsi" w:cstheme="minorHAnsi"/>
          <w:sz w:val="22"/>
          <w:szCs w:val="22"/>
        </w:rPr>
        <w:t>Grffith &amp; Burns, 2014</w:t>
      </w:r>
      <w:r w:rsidR="002D373A">
        <w:rPr>
          <w:rStyle w:val="eop"/>
          <w:rFonts w:asciiTheme="minorHAnsi" w:hAnsiTheme="minorHAnsi" w:cstheme="minorHAnsi"/>
          <w:sz w:val="22"/>
          <w:szCs w:val="22"/>
        </w:rPr>
        <w:t>).</w:t>
      </w:r>
    </w:p>
    <w:p w14:paraId="55097C7A" w14:textId="2C5E4593" w:rsidR="006A7B63" w:rsidRDefault="006A7B63" w:rsidP="006A7B63">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To conclude, the intervention could </w:t>
      </w:r>
      <w:proofErr w:type="gramStart"/>
      <w:r>
        <w:rPr>
          <w:rStyle w:val="eop"/>
          <w:rFonts w:asciiTheme="minorHAnsi" w:hAnsiTheme="minorHAnsi" w:cstheme="minorHAnsi"/>
          <w:sz w:val="22"/>
          <w:szCs w:val="22"/>
        </w:rPr>
        <w:t>be seen as</w:t>
      </w:r>
      <w:proofErr w:type="gramEnd"/>
      <w:r>
        <w:rPr>
          <w:rStyle w:val="eop"/>
          <w:rFonts w:asciiTheme="minorHAnsi" w:hAnsiTheme="minorHAnsi" w:cstheme="minorHAnsi"/>
          <w:sz w:val="22"/>
          <w:szCs w:val="22"/>
        </w:rPr>
        <w:t xml:space="preserve"> a success however, there were limitations identified such as the classroom environment due to different classroom sizes which allowed Class 2 to discuss their problems with their peers throughout the lesson</w:t>
      </w:r>
      <w:r w:rsidR="005F1063">
        <w:rPr>
          <w:rStyle w:val="eop"/>
          <w:rFonts w:asciiTheme="minorHAnsi" w:hAnsiTheme="minorHAnsi" w:cstheme="minorHAnsi"/>
          <w:sz w:val="22"/>
          <w:szCs w:val="22"/>
        </w:rPr>
        <w:t xml:space="preserve"> more freely</w:t>
      </w:r>
      <w:r w:rsidR="00F60175">
        <w:rPr>
          <w:rStyle w:val="eop"/>
          <w:rFonts w:asciiTheme="minorHAnsi" w:hAnsiTheme="minorHAnsi" w:cstheme="minorHAnsi"/>
          <w:sz w:val="22"/>
          <w:szCs w:val="22"/>
        </w:rPr>
        <w:t xml:space="preserve"> and a change to my own teaching practice with increased AfL strategies</w:t>
      </w:r>
      <w:r>
        <w:rPr>
          <w:rStyle w:val="eop"/>
          <w:rFonts w:asciiTheme="minorHAnsi" w:hAnsiTheme="minorHAnsi" w:cstheme="minorHAnsi"/>
          <w:sz w:val="22"/>
          <w:szCs w:val="22"/>
        </w:rPr>
        <w:t>.</w:t>
      </w:r>
      <w:r w:rsidR="005E5D5C">
        <w:rPr>
          <w:rStyle w:val="eop"/>
          <w:rFonts w:asciiTheme="minorHAnsi" w:hAnsiTheme="minorHAnsi" w:cstheme="minorHAnsi"/>
          <w:sz w:val="22"/>
          <w:szCs w:val="22"/>
        </w:rPr>
        <w:t xml:space="preserve"> </w:t>
      </w:r>
      <w:proofErr w:type="gramStart"/>
      <w:r w:rsidR="005E5D5C">
        <w:rPr>
          <w:rStyle w:val="eop"/>
          <w:rFonts w:asciiTheme="minorHAnsi" w:hAnsiTheme="minorHAnsi" w:cstheme="minorHAnsi"/>
          <w:sz w:val="22"/>
          <w:szCs w:val="22"/>
        </w:rPr>
        <w:t>As a result of</w:t>
      </w:r>
      <w:proofErr w:type="gramEnd"/>
      <w:r w:rsidR="005E5D5C">
        <w:rPr>
          <w:rStyle w:val="eop"/>
          <w:rFonts w:asciiTheme="minorHAnsi" w:hAnsiTheme="minorHAnsi" w:cstheme="minorHAnsi"/>
          <w:sz w:val="22"/>
          <w:szCs w:val="22"/>
        </w:rPr>
        <w:t xml:space="preserve"> the limitations identified from my intervention</w:t>
      </w:r>
      <w:r w:rsidR="005F1063">
        <w:rPr>
          <w:rStyle w:val="eop"/>
          <w:rFonts w:asciiTheme="minorHAnsi" w:hAnsiTheme="minorHAnsi" w:cstheme="minorHAnsi"/>
          <w:sz w:val="22"/>
          <w:szCs w:val="22"/>
        </w:rPr>
        <w:t xml:space="preserve">, if I were to re-visit this intervention for further research </w:t>
      </w:r>
      <w:r w:rsidR="005E5D5C">
        <w:rPr>
          <w:rStyle w:val="eop"/>
          <w:rFonts w:asciiTheme="minorHAnsi" w:hAnsiTheme="minorHAnsi" w:cstheme="minorHAnsi"/>
          <w:sz w:val="22"/>
          <w:szCs w:val="22"/>
        </w:rPr>
        <w:t>I would consider a focus</w:t>
      </w:r>
      <w:r w:rsidR="005F1063">
        <w:rPr>
          <w:rStyle w:val="eop"/>
          <w:rFonts w:asciiTheme="minorHAnsi" w:hAnsiTheme="minorHAnsi" w:cstheme="minorHAnsi"/>
          <w:sz w:val="22"/>
          <w:szCs w:val="22"/>
        </w:rPr>
        <w:t xml:space="preserve"> on the possible differences between lollipop sticks and cold-calling with the ‘no hands up’ strategy</w:t>
      </w:r>
      <w:r w:rsidR="00506C55">
        <w:rPr>
          <w:rStyle w:val="eop"/>
          <w:rFonts w:asciiTheme="minorHAnsi" w:hAnsiTheme="minorHAnsi" w:cstheme="minorHAnsi"/>
          <w:sz w:val="22"/>
          <w:szCs w:val="22"/>
        </w:rPr>
        <w:t>,</w:t>
      </w:r>
      <w:r w:rsidR="005F1063">
        <w:rPr>
          <w:rStyle w:val="eop"/>
          <w:rFonts w:asciiTheme="minorHAnsi" w:hAnsiTheme="minorHAnsi" w:cstheme="minorHAnsi"/>
          <w:sz w:val="22"/>
          <w:szCs w:val="22"/>
        </w:rPr>
        <w:t xml:space="preserve"> whilst ensuring I maintain my current pedagogical approaches to teaching to limit the variances effecting my res</w:t>
      </w:r>
      <w:r w:rsidR="00506C55">
        <w:rPr>
          <w:rStyle w:val="eop"/>
          <w:rFonts w:asciiTheme="minorHAnsi" w:hAnsiTheme="minorHAnsi" w:cstheme="minorHAnsi"/>
          <w:sz w:val="22"/>
          <w:szCs w:val="22"/>
        </w:rPr>
        <w:t>ults</w:t>
      </w:r>
      <w:r w:rsidR="005F1063">
        <w:rPr>
          <w:rStyle w:val="eop"/>
          <w:rFonts w:asciiTheme="minorHAnsi" w:hAnsiTheme="minorHAnsi" w:cstheme="minorHAnsi"/>
          <w:sz w:val="22"/>
          <w:szCs w:val="22"/>
        </w:rPr>
        <w:t xml:space="preserve">. </w:t>
      </w:r>
      <w:r w:rsidR="005E5D5C">
        <w:rPr>
          <w:rStyle w:val="eop"/>
          <w:rFonts w:asciiTheme="minorHAnsi" w:hAnsiTheme="minorHAnsi" w:cstheme="minorHAnsi"/>
          <w:sz w:val="22"/>
          <w:szCs w:val="22"/>
        </w:rPr>
        <w:t xml:space="preserve"> </w:t>
      </w:r>
    </w:p>
    <w:p w14:paraId="00A33B6A" w14:textId="77777777" w:rsidR="006A7B63" w:rsidRDefault="006A7B63" w:rsidP="00F42253">
      <w:pPr>
        <w:pStyle w:val="paragraph"/>
        <w:spacing w:before="0" w:after="0"/>
        <w:textAlignment w:val="baseline"/>
        <w:rPr>
          <w:rStyle w:val="eop"/>
          <w:rFonts w:asciiTheme="minorHAnsi" w:hAnsiTheme="minorHAnsi" w:cstheme="minorHAnsi"/>
          <w:sz w:val="22"/>
          <w:szCs w:val="22"/>
        </w:rPr>
      </w:pPr>
    </w:p>
    <w:p w14:paraId="4C6B24DB" w14:textId="5D6A8040" w:rsidR="00FE37B3" w:rsidRPr="005A7E55" w:rsidRDefault="00F42253" w:rsidP="00F42253">
      <w:pPr>
        <w:rPr>
          <w:rStyle w:val="eop"/>
          <w:rFonts w:cstheme="minorHAnsi"/>
          <w:b/>
          <w:u w:val="single"/>
        </w:rPr>
      </w:pPr>
      <w:r>
        <w:rPr>
          <w:rStyle w:val="eop"/>
          <w:rFonts w:cstheme="minorHAnsi"/>
        </w:rPr>
        <w:br w:type="page"/>
      </w:r>
      <w:r w:rsidR="003B0854" w:rsidRPr="005A7E55">
        <w:rPr>
          <w:rStyle w:val="eop"/>
          <w:rFonts w:cstheme="minorHAnsi"/>
          <w:b/>
          <w:u w:val="single"/>
        </w:rPr>
        <w:lastRenderedPageBreak/>
        <w:t>References</w:t>
      </w:r>
    </w:p>
    <w:p w14:paraId="32130859" w14:textId="5769147E" w:rsidR="005F6EFA" w:rsidRDefault="00276C00"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Allison, S</w:t>
      </w:r>
      <w:r w:rsidR="005F6EFA">
        <w:rPr>
          <w:rStyle w:val="eop"/>
          <w:rFonts w:asciiTheme="minorHAnsi" w:hAnsiTheme="minorHAnsi" w:cstheme="minorHAnsi"/>
          <w:sz w:val="22"/>
          <w:szCs w:val="22"/>
        </w:rPr>
        <w:t>.</w:t>
      </w:r>
      <w:r>
        <w:rPr>
          <w:rStyle w:val="eop"/>
          <w:rFonts w:asciiTheme="minorHAnsi" w:hAnsiTheme="minorHAnsi" w:cstheme="minorHAnsi"/>
          <w:sz w:val="22"/>
          <w:szCs w:val="22"/>
        </w:rPr>
        <w:t xml:space="preserve"> </w:t>
      </w:r>
      <w:r w:rsidR="005F6EFA">
        <w:rPr>
          <w:rStyle w:val="eop"/>
          <w:rFonts w:asciiTheme="minorHAnsi" w:hAnsiTheme="minorHAnsi" w:cstheme="minorHAnsi"/>
          <w:sz w:val="22"/>
          <w:szCs w:val="22"/>
        </w:rPr>
        <w:t xml:space="preserve">&amp; Tharby, A. (2015) </w:t>
      </w:r>
      <w:r w:rsidR="005F6EFA">
        <w:rPr>
          <w:rStyle w:val="eop"/>
          <w:rFonts w:asciiTheme="minorHAnsi" w:hAnsiTheme="minorHAnsi" w:cstheme="minorHAnsi"/>
          <w:i/>
          <w:sz w:val="22"/>
          <w:szCs w:val="22"/>
        </w:rPr>
        <w:t xml:space="preserve">Making every lesson count. </w:t>
      </w:r>
      <w:r w:rsidR="005F6EFA">
        <w:rPr>
          <w:rStyle w:val="eop"/>
          <w:rFonts w:asciiTheme="minorHAnsi" w:hAnsiTheme="minorHAnsi" w:cstheme="minorHAnsi"/>
          <w:sz w:val="22"/>
          <w:szCs w:val="22"/>
        </w:rPr>
        <w:t>Carmarthen: Crown House Publishing Limited.</w:t>
      </w:r>
    </w:p>
    <w:p w14:paraId="75441317" w14:textId="7EE0C0F2" w:rsidR="00E07DCC" w:rsidRDefault="00E07DCC"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Barrows, H. (1986) </w:t>
      </w:r>
      <w:r>
        <w:rPr>
          <w:rStyle w:val="eop"/>
          <w:rFonts w:asciiTheme="minorHAnsi" w:hAnsiTheme="minorHAnsi" w:cstheme="minorHAnsi"/>
          <w:i/>
          <w:sz w:val="22"/>
          <w:szCs w:val="22"/>
        </w:rPr>
        <w:t xml:space="preserve">A taxonomy of problem-based learning methods. </w:t>
      </w:r>
      <w:r>
        <w:rPr>
          <w:rStyle w:val="eop"/>
          <w:rFonts w:asciiTheme="minorHAnsi" w:hAnsiTheme="minorHAnsi" w:cstheme="minorHAnsi"/>
          <w:sz w:val="22"/>
          <w:szCs w:val="22"/>
        </w:rPr>
        <w:t>Medical Education 20 (6) pp. 481-486</w:t>
      </w:r>
      <w:r w:rsidR="0033794B">
        <w:rPr>
          <w:rStyle w:val="eop"/>
          <w:rFonts w:asciiTheme="minorHAnsi" w:hAnsiTheme="minorHAnsi" w:cstheme="minorHAnsi"/>
          <w:sz w:val="22"/>
          <w:szCs w:val="22"/>
        </w:rPr>
        <w:t>.</w:t>
      </w:r>
    </w:p>
    <w:p w14:paraId="35FEAC09" w14:textId="1499FEEF" w:rsidR="00922912" w:rsidRPr="00765D31" w:rsidRDefault="00922912"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Barrows, H. (1996) </w:t>
      </w:r>
      <w:r>
        <w:rPr>
          <w:rStyle w:val="eop"/>
          <w:rFonts w:asciiTheme="minorHAnsi" w:hAnsiTheme="minorHAnsi" w:cstheme="minorHAnsi"/>
          <w:i/>
          <w:sz w:val="22"/>
          <w:szCs w:val="22"/>
        </w:rPr>
        <w:t>Problem-based learning in medicine and beyond: A brief overview</w:t>
      </w:r>
      <w:r w:rsidR="00765D31">
        <w:rPr>
          <w:rStyle w:val="eop"/>
          <w:rFonts w:asciiTheme="minorHAnsi" w:hAnsiTheme="minorHAnsi" w:cstheme="minorHAnsi"/>
          <w:i/>
          <w:sz w:val="22"/>
          <w:szCs w:val="22"/>
        </w:rPr>
        <w:t xml:space="preserve">. </w:t>
      </w:r>
      <w:r w:rsidR="00765D31">
        <w:rPr>
          <w:rStyle w:val="eop"/>
          <w:rFonts w:asciiTheme="minorHAnsi" w:hAnsiTheme="minorHAnsi" w:cstheme="minorHAnsi"/>
          <w:sz w:val="22"/>
          <w:szCs w:val="22"/>
        </w:rPr>
        <w:t>New directions for teaching a</w:t>
      </w:r>
      <w:r w:rsidR="0020592A">
        <w:rPr>
          <w:rStyle w:val="eop"/>
          <w:rFonts w:asciiTheme="minorHAnsi" w:hAnsiTheme="minorHAnsi" w:cstheme="minorHAnsi"/>
          <w:sz w:val="22"/>
          <w:szCs w:val="22"/>
        </w:rPr>
        <w:t>nd</w:t>
      </w:r>
      <w:r w:rsidR="00765D31">
        <w:rPr>
          <w:rStyle w:val="eop"/>
          <w:rFonts w:asciiTheme="minorHAnsi" w:hAnsiTheme="minorHAnsi" w:cstheme="minorHAnsi"/>
          <w:sz w:val="22"/>
          <w:szCs w:val="22"/>
        </w:rPr>
        <w:t xml:space="preserve"> learning. 1996 (68) pp. 3-12.</w:t>
      </w:r>
    </w:p>
    <w:p w14:paraId="2DB4A3B3" w14:textId="3A3B1B02" w:rsidR="00A60F7C" w:rsidRDefault="00A60F7C" w:rsidP="00691ACD">
      <w:pPr>
        <w:pStyle w:val="paragraph"/>
        <w:spacing w:before="0" w:after="0"/>
        <w:textAlignment w:val="baseline"/>
        <w:rPr>
          <w:rStyle w:val="eop"/>
          <w:rFonts w:asciiTheme="minorHAnsi" w:hAnsiTheme="minorHAnsi" w:cstheme="minorHAnsi"/>
          <w:sz w:val="22"/>
          <w:szCs w:val="22"/>
        </w:rPr>
      </w:pPr>
      <w:bookmarkStart w:id="0" w:name="_GoBack"/>
      <w:bookmarkEnd w:id="0"/>
      <w:r>
        <w:rPr>
          <w:rStyle w:val="eop"/>
          <w:rFonts w:asciiTheme="minorHAnsi" w:hAnsiTheme="minorHAnsi" w:cstheme="minorHAnsi"/>
          <w:sz w:val="22"/>
          <w:szCs w:val="22"/>
        </w:rPr>
        <w:t>Black, P</w:t>
      </w:r>
      <w:r w:rsidR="000A7901">
        <w:rPr>
          <w:rStyle w:val="eop"/>
          <w:rFonts w:asciiTheme="minorHAnsi" w:hAnsiTheme="minorHAnsi" w:cstheme="minorHAnsi"/>
          <w:sz w:val="22"/>
          <w:szCs w:val="22"/>
        </w:rPr>
        <w:t>.</w:t>
      </w:r>
      <w:r w:rsidR="000D4A28">
        <w:rPr>
          <w:rStyle w:val="eop"/>
          <w:rFonts w:asciiTheme="minorHAnsi" w:hAnsiTheme="minorHAnsi" w:cstheme="minorHAnsi"/>
          <w:sz w:val="22"/>
          <w:szCs w:val="22"/>
        </w:rPr>
        <w:t>,</w:t>
      </w:r>
      <w:r w:rsidR="000A7901">
        <w:rPr>
          <w:rStyle w:val="eop"/>
          <w:rFonts w:asciiTheme="minorHAnsi" w:hAnsiTheme="minorHAnsi" w:cstheme="minorHAnsi"/>
          <w:sz w:val="22"/>
          <w:szCs w:val="22"/>
        </w:rPr>
        <w:t xml:space="preserve"> Harrison, C.</w:t>
      </w:r>
      <w:r w:rsidR="000D4A28">
        <w:rPr>
          <w:rStyle w:val="eop"/>
          <w:rFonts w:asciiTheme="minorHAnsi" w:hAnsiTheme="minorHAnsi" w:cstheme="minorHAnsi"/>
          <w:sz w:val="22"/>
          <w:szCs w:val="22"/>
        </w:rPr>
        <w:t>,</w:t>
      </w:r>
      <w:r w:rsidR="000A7901">
        <w:rPr>
          <w:rStyle w:val="eop"/>
          <w:rFonts w:asciiTheme="minorHAnsi" w:hAnsiTheme="minorHAnsi" w:cstheme="minorHAnsi"/>
          <w:sz w:val="22"/>
          <w:szCs w:val="22"/>
        </w:rPr>
        <w:t xml:space="preserve"> Lee, C., Marshall, B. &amp; Wiliam, D.</w:t>
      </w:r>
      <w:r>
        <w:rPr>
          <w:rStyle w:val="eop"/>
          <w:rFonts w:asciiTheme="minorHAnsi" w:hAnsiTheme="minorHAnsi" w:cstheme="minorHAnsi"/>
          <w:sz w:val="22"/>
          <w:szCs w:val="22"/>
        </w:rPr>
        <w:t xml:space="preserve"> (2003)</w:t>
      </w:r>
      <w:r w:rsidR="000A7901">
        <w:rPr>
          <w:rStyle w:val="eop"/>
          <w:rFonts w:asciiTheme="minorHAnsi" w:hAnsiTheme="minorHAnsi" w:cstheme="minorHAnsi"/>
          <w:sz w:val="22"/>
          <w:szCs w:val="22"/>
        </w:rPr>
        <w:t xml:space="preserve"> </w:t>
      </w:r>
      <w:r w:rsidR="000A7901">
        <w:rPr>
          <w:rStyle w:val="eop"/>
          <w:rFonts w:asciiTheme="minorHAnsi" w:hAnsiTheme="minorHAnsi" w:cstheme="minorHAnsi"/>
          <w:i/>
          <w:sz w:val="22"/>
          <w:szCs w:val="22"/>
        </w:rPr>
        <w:t xml:space="preserve">Assessment for Learning. </w:t>
      </w:r>
      <w:r w:rsidR="000A7901">
        <w:rPr>
          <w:rStyle w:val="eop"/>
          <w:rFonts w:asciiTheme="minorHAnsi" w:hAnsiTheme="minorHAnsi" w:cstheme="minorHAnsi"/>
          <w:sz w:val="22"/>
          <w:szCs w:val="22"/>
        </w:rPr>
        <w:t>Berkshire: Open University Press</w:t>
      </w:r>
      <w:r w:rsidR="00646DC4">
        <w:rPr>
          <w:rStyle w:val="eop"/>
          <w:rFonts w:asciiTheme="minorHAnsi" w:hAnsiTheme="minorHAnsi" w:cstheme="minorHAnsi"/>
          <w:sz w:val="22"/>
          <w:szCs w:val="22"/>
        </w:rPr>
        <w:t>.</w:t>
      </w:r>
    </w:p>
    <w:p w14:paraId="61F1C6AF" w14:textId="13AE1BA3" w:rsidR="00894B27" w:rsidRDefault="00894B27"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Black, P., Harrison, C., Lee, C., Marshall, B &amp; Wiliam, D. (2002) </w:t>
      </w:r>
      <w:r w:rsidRPr="00894B27">
        <w:rPr>
          <w:rStyle w:val="eop"/>
          <w:rFonts w:asciiTheme="minorHAnsi" w:hAnsiTheme="minorHAnsi" w:cstheme="minorHAnsi"/>
          <w:i/>
          <w:sz w:val="22"/>
          <w:szCs w:val="22"/>
        </w:rPr>
        <w:t>Working inside the black box.</w:t>
      </w:r>
      <w:r>
        <w:rPr>
          <w:rStyle w:val="eop"/>
          <w:rFonts w:asciiTheme="minorHAnsi" w:hAnsiTheme="minorHAnsi" w:cstheme="minorHAnsi"/>
          <w:sz w:val="22"/>
          <w:szCs w:val="22"/>
        </w:rPr>
        <w:t xml:space="preserve"> London: GL Assessment. </w:t>
      </w:r>
    </w:p>
    <w:p w14:paraId="7B6D6407" w14:textId="79532245" w:rsidR="00BD6888" w:rsidRPr="00115117" w:rsidRDefault="00BD6888"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British</w:t>
      </w:r>
      <w:r w:rsidR="00115117">
        <w:rPr>
          <w:rStyle w:val="eop"/>
          <w:rFonts w:asciiTheme="minorHAnsi" w:hAnsiTheme="minorHAnsi" w:cstheme="minorHAnsi"/>
          <w:sz w:val="22"/>
          <w:szCs w:val="22"/>
        </w:rPr>
        <w:t xml:space="preserve"> Educational \research Association (</w:t>
      </w:r>
      <w:r>
        <w:rPr>
          <w:rStyle w:val="eop"/>
          <w:rFonts w:asciiTheme="minorHAnsi" w:hAnsiTheme="minorHAnsi" w:cstheme="minorHAnsi"/>
          <w:sz w:val="22"/>
          <w:szCs w:val="22"/>
        </w:rPr>
        <w:t>BERA</w:t>
      </w:r>
      <w:r w:rsidR="00115117">
        <w:rPr>
          <w:rStyle w:val="eop"/>
          <w:rFonts w:asciiTheme="minorHAnsi" w:hAnsiTheme="minorHAnsi" w:cstheme="minorHAnsi"/>
          <w:sz w:val="22"/>
          <w:szCs w:val="22"/>
        </w:rPr>
        <w:t xml:space="preserve">) (2011) </w:t>
      </w:r>
      <w:r w:rsidR="00115117">
        <w:rPr>
          <w:rStyle w:val="eop"/>
          <w:rFonts w:asciiTheme="minorHAnsi" w:hAnsiTheme="minorHAnsi" w:cstheme="minorHAnsi"/>
          <w:i/>
          <w:sz w:val="22"/>
          <w:szCs w:val="22"/>
        </w:rPr>
        <w:t xml:space="preserve">Ethical Guidelines for Educational Research. </w:t>
      </w:r>
      <w:r w:rsidR="00115117">
        <w:rPr>
          <w:rStyle w:val="eop"/>
          <w:rFonts w:asciiTheme="minorHAnsi" w:hAnsiTheme="minorHAnsi" w:cstheme="minorHAnsi"/>
          <w:sz w:val="22"/>
          <w:szCs w:val="22"/>
        </w:rPr>
        <w:t xml:space="preserve">Available at: </w:t>
      </w:r>
      <w:hyperlink r:id="rId7" w:history="1">
        <w:r w:rsidR="00115117" w:rsidRPr="00F30649">
          <w:rPr>
            <w:rStyle w:val="Hyperlink"/>
            <w:rFonts w:asciiTheme="minorHAnsi" w:hAnsiTheme="minorHAnsi" w:cstheme="minorHAnsi"/>
            <w:sz w:val="22"/>
            <w:szCs w:val="22"/>
          </w:rPr>
          <w:t>https://www.bera.ac.uk/wp-content/uploads/2014/02/BERA-Ethical-Guidelines-2011.pdf</w:t>
        </w:r>
      </w:hyperlink>
      <w:r w:rsidR="00115117">
        <w:rPr>
          <w:rStyle w:val="eop"/>
          <w:rFonts w:asciiTheme="minorHAnsi" w:hAnsiTheme="minorHAnsi" w:cstheme="minorHAnsi"/>
          <w:sz w:val="22"/>
          <w:szCs w:val="22"/>
        </w:rPr>
        <w:t xml:space="preserve"> accessed on 11th May 2018.</w:t>
      </w:r>
    </w:p>
    <w:p w14:paraId="24042D4D" w14:textId="30745F01" w:rsidR="00FA0487" w:rsidRDefault="00FA0487"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Bryman, A (1989) </w:t>
      </w:r>
      <w:r>
        <w:rPr>
          <w:rStyle w:val="eop"/>
          <w:rFonts w:asciiTheme="minorHAnsi" w:hAnsiTheme="minorHAnsi" w:cstheme="minorHAnsi"/>
          <w:i/>
          <w:sz w:val="22"/>
          <w:szCs w:val="22"/>
        </w:rPr>
        <w:t>Research methods and organization studies.</w:t>
      </w:r>
      <w:r w:rsidRPr="00FA0487">
        <w:rPr>
          <w:rStyle w:val="eop"/>
          <w:rFonts w:asciiTheme="minorHAnsi" w:hAnsiTheme="minorHAnsi" w:cstheme="minorHAnsi"/>
          <w:sz w:val="22"/>
          <w:szCs w:val="22"/>
        </w:rPr>
        <w:t xml:space="preserve"> London: </w:t>
      </w:r>
      <w:r>
        <w:rPr>
          <w:rStyle w:val="eop"/>
          <w:rFonts w:asciiTheme="minorHAnsi" w:hAnsiTheme="minorHAnsi" w:cstheme="minorHAnsi"/>
          <w:sz w:val="22"/>
          <w:szCs w:val="22"/>
        </w:rPr>
        <w:t>R</w:t>
      </w:r>
      <w:r w:rsidRPr="00FA0487">
        <w:rPr>
          <w:rStyle w:val="eop"/>
          <w:rFonts w:asciiTheme="minorHAnsi" w:hAnsiTheme="minorHAnsi" w:cstheme="minorHAnsi"/>
          <w:sz w:val="22"/>
          <w:szCs w:val="22"/>
        </w:rPr>
        <w:t>outledge</w:t>
      </w:r>
      <w:r>
        <w:rPr>
          <w:rStyle w:val="eop"/>
          <w:rFonts w:asciiTheme="minorHAnsi" w:hAnsiTheme="minorHAnsi" w:cstheme="minorHAnsi"/>
          <w:sz w:val="22"/>
          <w:szCs w:val="22"/>
        </w:rPr>
        <w:t>.</w:t>
      </w:r>
      <w:r w:rsidRPr="00FA0487">
        <w:rPr>
          <w:rStyle w:val="eop"/>
          <w:rFonts w:asciiTheme="minorHAnsi" w:hAnsiTheme="minorHAnsi" w:cstheme="minorHAnsi"/>
          <w:sz w:val="22"/>
          <w:szCs w:val="22"/>
        </w:rPr>
        <w:t xml:space="preserve"> </w:t>
      </w:r>
      <w:r>
        <w:rPr>
          <w:rStyle w:val="eop"/>
          <w:rFonts w:asciiTheme="minorHAnsi" w:hAnsiTheme="minorHAnsi" w:cstheme="minorHAnsi"/>
          <w:sz w:val="22"/>
          <w:szCs w:val="22"/>
        </w:rPr>
        <w:t>p</w:t>
      </w:r>
      <w:r w:rsidRPr="00FA0487">
        <w:rPr>
          <w:rStyle w:val="eop"/>
          <w:rFonts w:asciiTheme="minorHAnsi" w:hAnsiTheme="minorHAnsi" w:cstheme="minorHAnsi"/>
          <w:sz w:val="22"/>
          <w:szCs w:val="22"/>
        </w:rPr>
        <w:t>p</w:t>
      </w:r>
      <w:r>
        <w:rPr>
          <w:rStyle w:val="eop"/>
          <w:rFonts w:asciiTheme="minorHAnsi" w:hAnsiTheme="minorHAnsi" w:cstheme="minorHAnsi"/>
          <w:sz w:val="22"/>
          <w:szCs w:val="22"/>
        </w:rPr>
        <w:t xml:space="preserve">. </w:t>
      </w:r>
      <w:r w:rsidRPr="00FA0487">
        <w:rPr>
          <w:rStyle w:val="eop"/>
          <w:rFonts w:asciiTheme="minorHAnsi" w:hAnsiTheme="minorHAnsi" w:cstheme="minorHAnsi"/>
          <w:sz w:val="22"/>
          <w:szCs w:val="22"/>
        </w:rPr>
        <w:t>23-52.</w:t>
      </w:r>
    </w:p>
    <w:p w14:paraId="2E9A3D09" w14:textId="77854EE1" w:rsidR="00271265" w:rsidRPr="006F45E0" w:rsidRDefault="00271265"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Capel, S., Leask, M. &amp; Younie, S.</w:t>
      </w:r>
      <w:r w:rsidRPr="006F45E0">
        <w:rPr>
          <w:rStyle w:val="eop"/>
          <w:rFonts w:asciiTheme="minorHAnsi" w:hAnsiTheme="minorHAnsi" w:cstheme="minorHAnsi"/>
          <w:sz w:val="22"/>
          <w:szCs w:val="22"/>
        </w:rPr>
        <w:t xml:space="preserve"> </w:t>
      </w:r>
      <w:r w:rsidR="006F45E0" w:rsidRPr="006F45E0">
        <w:rPr>
          <w:rStyle w:val="eop"/>
          <w:rFonts w:asciiTheme="minorHAnsi" w:hAnsiTheme="minorHAnsi" w:cstheme="minorHAnsi"/>
          <w:sz w:val="22"/>
          <w:szCs w:val="22"/>
        </w:rPr>
        <w:t xml:space="preserve">(2016) </w:t>
      </w:r>
      <w:r>
        <w:rPr>
          <w:rStyle w:val="eop"/>
          <w:rFonts w:asciiTheme="minorHAnsi" w:hAnsiTheme="minorHAnsi" w:cstheme="minorHAnsi"/>
          <w:i/>
          <w:sz w:val="22"/>
          <w:szCs w:val="22"/>
        </w:rPr>
        <w:t xml:space="preserve">Learning to teach </w:t>
      </w:r>
      <w:r w:rsidR="006E14D2">
        <w:rPr>
          <w:rStyle w:val="eop"/>
          <w:rFonts w:asciiTheme="minorHAnsi" w:hAnsiTheme="minorHAnsi" w:cstheme="minorHAnsi"/>
          <w:i/>
          <w:sz w:val="22"/>
          <w:szCs w:val="22"/>
        </w:rPr>
        <w:t>i</w:t>
      </w:r>
      <w:r>
        <w:rPr>
          <w:rStyle w:val="eop"/>
          <w:rFonts w:asciiTheme="minorHAnsi" w:hAnsiTheme="minorHAnsi" w:cstheme="minorHAnsi"/>
          <w:i/>
          <w:sz w:val="22"/>
          <w:szCs w:val="22"/>
        </w:rPr>
        <w:t>n the secondary school: A companion to school experience</w:t>
      </w:r>
      <w:r w:rsidR="006F45E0">
        <w:rPr>
          <w:rStyle w:val="eop"/>
          <w:rFonts w:asciiTheme="minorHAnsi" w:hAnsiTheme="minorHAnsi" w:cstheme="minorHAnsi"/>
          <w:i/>
          <w:sz w:val="22"/>
          <w:szCs w:val="22"/>
        </w:rPr>
        <w:t xml:space="preserve">. </w:t>
      </w:r>
      <w:r w:rsidR="006F45E0">
        <w:rPr>
          <w:rStyle w:val="eop"/>
          <w:rFonts w:asciiTheme="minorHAnsi" w:hAnsiTheme="minorHAnsi" w:cstheme="minorHAnsi"/>
          <w:sz w:val="22"/>
          <w:szCs w:val="22"/>
        </w:rPr>
        <w:t>Oxon: Routledge.</w:t>
      </w:r>
    </w:p>
    <w:p w14:paraId="670974E9" w14:textId="007D25B6" w:rsidR="00A60F7C" w:rsidRPr="00034619" w:rsidRDefault="00A60F7C"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Christodoulou, D </w:t>
      </w:r>
      <w:r w:rsidR="00034619">
        <w:rPr>
          <w:rStyle w:val="eop"/>
          <w:rFonts w:asciiTheme="minorHAnsi" w:hAnsiTheme="minorHAnsi" w:cstheme="minorHAnsi"/>
          <w:sz w:val="22"/>
          <w:szCs w:val="22"/>
        </w:rPr>
        <w:t xml:space="preserve">&amp; Wiliam, D. </w:t>
      </w:r>
      <w:r>
        <w:rPr>
          <w:rStyle w:val="eop"/>
          <w:rFonts w:asciiTheme="minorHAnsi" w:hAnsiTheme="minorHAnsi" w:cstheme="minorHAnsi"/>
          <w:sz w:val="22"/>
          <w:szCs w:val="22"/>
        </w:rPr>
        <w:t>(2016)</w:t>
      </w:r>
      <w:r w:rsidR="002B2AF8">
        <w:rPr>
          <w:rStyle w:val="eop"/>
          <w:rFonts w:asciiTheme="minorHAnsi" w:hAnsiTheme="minorHAnsi" w:cstheme="minorHAnsi"/>
          <w:sz w:val="22"/>
          <w:szCs w:val="22"/>
        </w:rPr>
        <w:t xml:space="preserve"> </w:t>
      </w:r>
      <w:r w:rsidR="002B2AF8">
        <w:rPr>
          <w:rStyle w:val="eop"/>
          <w:rFonts w:asciiTheme="minorHAnsi" w:hAnsiTheme="minorHAnsi" w:cstheme="minorHAnsi"/>
          <w:i/>
          <w:sz w:val="22"/>
          <w:szCs w:val="22"/>
        </w:rPr>
        <w:t xml:space="preserve">Making good progress? </w:t>
      </w:r>
      <w:r w:rsidR="00034619">
        <w:rPr>
          <w:rStyle w:val="eop"/>
          <w:rFonts w:asciiTheme="minorHAnsi" w:hAnsiTheme="minorHAnsi" w:cstheme="minorHAnsi"/>
          <w:i/>
          <w:sz w:val="22"/>
          <w:szCs w:val="22"/>
        </w:rPr>
        <w:t xml:space="preserve">The future of Assessment for Learning. </w:t>
      </w:r>
      <w:r w:rsidR="00034619">
        <w:rPr>
          <w:rStyle w:val="eop"/>
          <w:rFonts w:asciiTheme="minorHAnsi" w:hAnsiTheme="minorHAnsi" w:cstheme="minorHAnsi"/>
          <w:sz w:val="22"/>
          <w:szCs w:val="22"/>
        </w:rPr>
        <w:t>Oxford: Oxford University Press.</w:t>
      </w:r>
    </w:p>
    <w:p w14:paraId="7A397600" w14:textId="4737F11B" w:rsidR="00442DB6" w:rsidRDefault="00442DB6"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Donaldson, G. (2015) </w:t>
      </w:r>
      <w:r>
        <w:rPr>
          <w:rStyle w:val="eop"/>
          <w:rFonts w:asciiTheme="minorHAnsi" w:hAnsiTheme="minorHAnsi" w:cstheme="minorHAnsi"/>
          <w:i/>
          <w:sz w:val="22"/>
          <w:szCs w:val="22"/>
        </w:rPr>
        <w:t xml:space="preserve">Successful Futures. </w:t>
      </w:r>
      <w:r>
        <w:rPr>
          <w:rStyle w:val="eop"/>
          <w:rFonts w:asciiTheme="minorHAnsi" w:hAnsiTheme="minorHAnsi" w:cstheme="minorHAnsi"/>
          <w:sz w:val="22"/>
          <w:szCs w:val="22"/>
        </w:rPr>
        <w:t xml:space="preserve">Cardiff: Welsh Government. </w:t>
      </w:r>
    </w:p>
    <w:p w14:paraId="48298202" w14:textId="79EF0ECB" w:rsidR="00321888" w:rsidRPr="00105A45" w:rsidRDefault="00321888"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Dweck, C. (200</w:t>
      </w:r>
      <w:r w:rsidR="00105A45">
        <w:rPr>
          <w:rStyle w:val="eop"/>
          <w:rFonts w:asciiTheme="minorHAnsi" w:hAnsiTheme="minorHAnsi" w:cstheme="minorHAnsi"/>
          <w:sz w:val="22"/>
          <w:szCs w:val="22"/>
        </w:rPr>
        <w:t>6</w:t>
      </w:r>
      <w:r>
        <w:rPr>
          <w:rStyle w:val="eop"/>
          <w:rFonts w:asciiTheme="minorHAnsi" w:hAnsiTheme="minorHAnsi" w:cstheme="minorHAnsi"/>
          <w:sz w:val="22"/>
          <w:szCs w:val="22"/>
        </w:rPr>
        <w:t>)</w:t>
      </w:r>
      <w:r w:rsidR="00105A45">
        <w:rPr>
          <w:rStyle w:val="eop"/>
          <w:rFonts w:asciiTheme="minorHAnsi" w:hAnsiTheme="minorHAnsi" w:cstheme="minorHAnsi"/>
          <w:sz w:val="22"/>
          <w:szCs w:val="22"/>
        </w:rPr>
        <w:t xml:space="preserve"> </w:t>
      </w:r>
      <w:r w:rsidR="00105A45">
        <w:rPr>
          <w:rStyle w:val="eop"/>
          <w:rFonts w:asciiTheme="minorHAnsi" w:hAnsiTheme="minorHAnsi" w:cstheme="minorHAnsi"/>
          <w:i/>
          <w:sz w:val="22"/>
          <w:szCs w:val="22"/>
        </w:rPr>
        <w:t xml:space="preserve">Mindset: The </w:t>
      </w:r>
      <w:r w:rsidR="00836AE1">
        <w:rPr>
          <w:rStyle w:val="eop"/>
          <w:rFonts w:asciiTheme="minorHAnsi" w:hAnsiTheme="minorHAnsi" w:cstheme="minorHAnsi"/>
          <w:i/>
          <w:sz w:val="22"/>
          <w:szCs w:val="22"/>
        </w:rPr>
        <w:t>N</w:t>
      </w:r>
      <w:r w:rsidR="00105A45">
        <w:rPr>
          <w:rStyle w:val="eop"/>
          <w:rFonts w:asciiTheme="minorHAnsi" w:hAnsiTheme="minorHAnsi" w:cstheme="minorHAnsi"/>
          <w:i/>
          <w:sz w:val="22"/>
          <w:szCs w:val="22"/>
        </w:rPr>
        <w:t xml:space="preserve">ew Psychology of Success. </w:t>
      </w:r>
      <w:r w:rsidR="00105A45">
        <w:rPr>
          <w:rStyle w:val="eop"/>
          <w:rFonts w:asciiTheme="minorHAnsi" w:hAnsiTheme="minorHAnsi" w:cstheme="minorHAnsi"/>
          <w:sz w:val="22"/>
          <w:szCs w:val="22"/>
        </w:rPr>
        <w:t>London: Robinson.</w:t>
      </w:r>
    </w:p>
    <w:p w14:paraId="208D11A9" w14:textId="1A095BFC" w:rsidR="00DD70DC" w:rsidRPr="00DD70DC" w:rsidRDefault="00DD70DC"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Elder, L. &amp; Pa</w:t>
      </w:r>
      <w:r w:rsidR="002A67D7">
        <w:rPr>
          <w:rStyle w:val="eop"/>
          <w:rFonts w:asciiTheme="minorHAnsi" w:hAnsiTheme="minorHAnsi" w:cstheme="minorHAnsi"/>
          <w:sz w:val="22"/>
          <w:szCs w:val="22"/>
        </w:rPr>
        <w:t>u</w:t>
      </w:r>
      <w:r>
        <w:rPr>
          <w:rStyle w:val="eop"/>
          <w:rFonts w:asciiTheme="minorHAnsi" w:hAnsiTheme="minorHAnsi" w:cstheme="minorHAnsi"/>
          <w:sz w:val="22"/>
          <w:szCs w:val="22"/>
        </w:rPr>
        <w:t xml:space="preserve">l, R. (1998) </w:t>
      </w:r>
      <w:r>
        <w:rPr>
          <w:rStyle w:val="eop"/>
          <w:rFonts w:asciiTheme="minorHAnsi" w:hAnsiTheme="minorHAnsi" w:cstheme="minorHAnsi"/>
          <w:i/>
          <w:sz w:val="22"/>
          <w:szCs w:val="22"/>
        </w:rPr>
        <w:t xml:space="preserve">The Role of Socratic Questioning in Thinking, Teaching, and Learning. </w:t>
      </w:r>
      <w:r>
        <w:rPr>
          <w:rStyle w:val="eop"/>
          <w:rFonts w:asciiTheme="minorHAnsi" w:hAnsiTheme="minorHAnsi" w:cstheme="minorHAnsi"/>
          <w:sz w:val="22"/>
          <w:szCs w:val="22"/>
        </w:rPr>
        <w:t>Th</w:t>
      </w:r>
      <w:r w:rsidR="00720E4A">
        <w:rPr>
          <w:rStyle w:val="eop"/>
          <w:rFonts w:asciiTheme="minorHAnsi" w:hAnsiTheme="minorHAnsi" w:cstheme="minorHAnsi"/>
          <w:sz w:val="22"/>
          <w:szCs w:val="22"/>
        </w:rPr>
        <w:t>e Clearing House: A Journal of Educational Strategies, Issues and Ideas. 71 (5)</w:t>
      </w:r>
      <w:r>
        <w:rPr>
          <w:rStyle w:val="eop"/>
          <w:rFonts w:asciiTheme="minorHAnsi" w:hAnsiTheme="minorHAnsi" w:cstheme="minorHAnsi"/>
          <w:sz w:val="22"/>
          <w:szCs w:val="22"/>
        </w:rPr>
        <w:t xml:space="preserve"> pp. 297-301</w:t>
      </w:r>
    </w:p>
    <w:p w14:paraId="6A7FDA49" w14:textId="403BC368" w:rsidR="0078675F" w:rsidRPr="00AE5FB9" w:rsidRDefault="0078675F" w:rsidP="00691ACD">
      <w:pPr>
        <w:pStyle w:val="paragraph"/>
        <w:spacing w:before="0" w:after="0"/>
        <w:textAlignment w:val="baseline"/>
        <w:rPr>
          <w:rStyle w:val="eop"/>
          <w:rFonts w:asciiTheme="minorHAnsi" w:hAnsiTheme="minorHAnsi" w:cstheme="minorHAnsi"/>
          <w:i/>
          <w:sz w:val="22"/>
          <w:szCs w:val="22"/>
        </w:rPr>
      </w:pPr>
      <w:r>
        <w:rPr>
          <w:rStyle w:val="eop"/>
          <w:rFonts w:asciiTheme="minorHAnsi" w:hAnsiTheme="minorHAnsi" w:cstheme="minorHAnsi"/>
          <w:sz w:val="22"/>
          <w:szCs w:val="22"/>
        </w:rPr>
        <w:t>Estyn (2017)</w:t>
      </w:r>
      <w:r w:rsidR="00AE5FB9">
        <w:rPr>
          <w:rStyle w:val="eop"/>
          <w:rFonts w:asciiTheme="minorHAnsi" w:hAnsiTheme="minorHAnsi" w:cstheme="minorHAnsi"/>
          <w:sz w:val="22"/>
          <w:szCs w:val="22"/>
        </w:rPr>
        <w:t xml:space="preserve"> </w:t>
      </w:r>
      <w:r w:rsidR="00AE5FB9">
        <w:rPr>
          <w:rStyle w:val="eop"/>
          <w:rFonts w:asciiTheme="minorHAnsi" w:hAnsiTheme="minorHAnsi" w:cstheme="minorHAnsi"/>
          <w:i/>
          <w:sz w:val="22"/>
          <w:szCs w:val="22"/>
        </w:rPr>
        <w:t>Inspection Report</w:t>
      </w:r>
      <w:r w:rsidR="004A6BD0">
        <w:rPr>
          <w:rStyle w:val="eop"/>
          <w:rFonts w:asciiTheme="minorHAnsi" w:hAnsiTheme="minorHAnsi" w:cstheme="minorHAnsi"/>
          <w:i/>
          <w:sz w:val="22"/>
          <w:szCs w:val="22"/>
        </w:rPr>
        <w:t xml:space="preserve"> (school X)</w:t>
      </w:r>
      <w:r w:rsidR="00AE5FB9">
        <w:rPr>
          <w:rStyle w:val="eop"/>
          <w:rFonts w:asciiTheme="minorHAnsi" w:hAnsiTheme="minorHAnsi" w:cstheme="minorHAnsi"/>
          <w:i/>
          <w:sz w:val="22"/>
          <w:szCs w:val="22"/>
        </w:rPr>
        <w:t xml:space="preserve">. </w:t>
      </w:r>
    </w:p>
    <w:p w14:paraId="07AEF124" w14:textId="0448EA4A" w:rsidR="00955457" w:rsidRPr="00955457" w:rsidRDefault="00955457"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Glanz (2014) </w:t>
      </w:r>
      <w:r>
        <w:rPr>
          <w:rStyle w:val="eop"/>
          <w:rFonts w:asciiTheme="minorHAnsi" w:hAnsiTheme="minorHAnsi" w:cstheme="minorHAnsi"/>
          <w:i/>
          <w:sz w:val="22"/>
          <w:szCs w:val="22"/>
        </w:rPr>
        <w:t xml:space="preserve">Action Research: An Educational Leaders Guide to School Improvement. </w:t>
      </w:r>
      <w:r w:rsidRPr="00955457">
        <w:rPr>
          <w:rStyle w:val="eop"/>
          <w:rFonts w:asciiTheme="minorHAnsi" w:hAnsiTheme="minorHAnsi" w:cstheme="minorHAnsi"/>
          <w:sz w:val="22"/>
          <w:szCs w:val="22"/>
        </w:rPr>
        <w:t xml:space="preserve"> Plymouth: Rowman &amp; Littlefield.</w:t>
      </w:r>
    </w:p>
    <w:p w14:paraId="66446868" w14:textId="445CB586" w:rsidR="00937197" w:rsidRDefault="00937197"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Gov.uk</w:t>
      </w:r>
      <w:r w:rsidR="0078675F">
        <w:rPr>
          <w:rStyle w:val="eop"/>
          <w:rFonts w:asciiTheme="minorHAnsi" w:hAnsiTheme="minorHAnsi" w:cstheme="minorHAnsi"/>
          <w:sz w:val="22"/>
          <w:szCs w:val="22"/>
        </w:rPr>
        <w:t xml:space="preserve"> (2018)</w:t>
      </w:r>
      <w:r>
        <w:rPr>
          <w:rStyle w:val="eop"/>
          <w:rFonts w:asciiTheme="minorHAnsi" w:hAnsiTheme="minorHAnsi" w:cstheme="minorHAnsi"/>
          <w:sz w:val="22"/>
          <w:szCs w:val="22"/>
        </w:rPr>
        <w:t xml:space="preserve"> </w:t>
      </w:r>
      <w:r w:rsidR="00FD1778">
        <w:rPr>
          <w:rStyle w:val="eop"/>
          <w:rFonts w:asciiTheme="minorHAnsi" w:hAnsiTheme="minorHAnsi" w:cstheme="minorHAnsi"/>
          <w:i/>
          <w:sz w:val="22"/>
          <w:szCs w:val="22"/>
        </w:rPr>
        <w:t xml:space="preserve">Data Protection. </w:t>
      </w:r>
      <w:r w:rsidR="00115117">
        <w:rPr>
          <w:rStyle w:val="eop"/>
          <w:rFonts w:asciiTheme="minorHAnsi" w:hAnsiTheme="minorHAnsi" w:cstheme="minorHAnsi"/>
          <w:sz w:val="22"/>
          <w:szCs w:val="22"/>
        </w:rPr>
        <w:t xml:space="preserve">Available at: </w:t>
      </w:r>
      <w:hyperlink r:id="rId8" w:history="1">
        <w:r w:rsidR="00115117" w:rsidRPr="00F30649">
          <w:rPr>
            <w:rStyle w:val="Hyperlink"/>
            <w:rFonts w:asciiTheme="minorHAnsi" w:hAnsiTheme="minorHAnsi" w:cstheme="minorHAnsi"/>
            <w:sz w:val="22"/>
            <w:szCs w:val="22"/>
          </w:rPr>
          <w:t>https://www.gov.uk/data-protection</w:t>
        </w:r>
      </w:hyperlink>
      <w:r>
        <w:rPr>
          <w:rStyle w:val="eop"/>
          <w:rFonts w:asciiTheme="minorHAnsi" w:hAnsiTheme="minorHAnsi" w:cstheme="minorHAnsi"/>
          <w:sz w:val="22"/>
          <w:szCs w:val="22"/>
        </w:rPr>
        <w:t xml:space="preserve"> accessed on 12th April 2018</w:t>
      </w:r>
      <w:r w:rsidR="005952C0">
        <w:rPr>
          <w:rStyle w:val="eop"/>
          <w:rFonts w:asciiTheme="minorHAnsi" w:hAnsiTheme="minorHAnsi" w:cstheme="minorHAnsi"/>
          <w:sz w:val="22"/>
          <w:szCs w:val="22"/>
        </w:rPr>
        <w:t>.</w:t>
      </w:r>
    </w:p>
    <w:p w14:paraId="23077358" w14:textId="173DAEC0" w:rsidR="000B54C3" w:rsidRDefault="000B54C3"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Griffith</w:t>
      </w:r>
      <w:r w:rsidR="00F0789D">
        <w:rPr>
          <w:rStyle w:val="eop"/>
          <w:rFonts w:asciiTheme="minorHAnsi" w:hAnsiTheme="minorHAnsi" w:cstheme="minorHAnsi"/>
          <w:sz w:val="22"/>
          <w:szCs w:val="22"/>
        </w:rPr>
        <w:t xml:space="preserve">, A. &amp; Burns, M. (2014) </w:t>
      </w:r>
      <w:r w:rsidR="00F0789D">
        <w:rPr>
          <w:rStyle w:val="eop"/>
          <w:rFonts w:asciiTheme="minorHAnsi" w:hAnsiTheme="minorHAnsi" w:cstheme="minorHAnsi"/>
          <w:i/>
          <w:sz w:val="22"/>
          <w:szCs w:val="22"/>
        </w:rPr>
        <w:t>Teaching Backwards</w:t>
      </w:r>
      <w:r w:rsidR="00F0789D">
        <w:rPr>
          <w:rStyle w:val="eop"/>
          <w:rFonts w:asciiTheme="minorHAnsi" w:hAnsiTheme="minorHAnsi" w:cstheme="minorHAnsi"/>
          <w:sz w:val="22"/>
          <w:szCs w:val="22"/>
        </w:rPr>
        <w:t>. Carmarthen: Crown House Publishing.</w:t>
      </w:r>
    </w:p>
    <w:p w14:paraId="3465A9FB" w14:textId="3D3E8862" w:rsidR="009E35D3" w:rsidRPr="000A1E5A" w:rsidRDefault="009E35D3"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Hill, M. F. (2011) </w:t>
      </w:r>
      <w:r>
        <w:rPr>
          <w:rStyle w:val="eop"/>
          <w:rFonts w:asciiTheme="minorHAnsi" w:hAnsiTheme="minorHAnsi" w:cstheme="minorHAnsi"/>
          <w:i/>
          <w:sz w:val="22"/>
          <w:szCs w:val="22"/>
        </w:rPr>
        <w:t>‘Getting traction</w:t>
      </w:r>
      <w:proofErr w:type="gramStart"/>
      <w:r>
        <w:rPr>
          <w:rStyle w:val="eop"/>
          <w:rFonts w:asciiTheme="minorHAnsi" w:hAnsiTheme="minorHAnsi" w:cstheme="minorHAnsi"/>
          <w:i/>
          <w:sz w:val="22"/>
          <w:szCs w:val="22"/>
        </w:rPr>
        <w:t>’:enab</w:t>
      </w:r>
      <w:r w:rsidR="000A1E5A">
        <w:rPr>
          <w:rStyle w:val="eop"/>
          <w:rFonts w:asciiTheme="minorHAnsi" w:hAnsiTheme="minorHAnsi" w:cstheme="minorHAnsi"/>
          <w:i/>
          <w:sz w:val="22"/>
          <w:szCs w:val="22"/>
        </w:rPr>
        <w:t>lers</w:t>
      </w:r>
      <w:proofErr w:type="gramEnd"/>
      <w:r w:rsidR="000A1E5A">
        <w:rPr>
          <w:rStyle w:val="eop"/>
          <w:rFonts w:asciiTheme="minorHAnsi" w:hAnsiTheme="minorHAnsi" w:cstheme="minorHAnsi"/>
          <w:i/>
          <w:sz w:val="22"/>
          <w:szCs w:val="22"/>
        </w:rPr>
        <w:t xml:space="preserve"> and barriers to implementing Assessment of Learning in secondary schools. </w:t>
      </w:r>
      <w:r w:rsidR="000A1E5A">
        <w:rPr>
          <w:rStyle w:val="eop"/>
          <w:rFonts w:asciiTheme="minorHAnsi" w:hAnsiTheme="minorHAnsi" w:cstheme="minorHAnsi"/>
          <w:sz w:val="22"/>
          <w:szCs w:val="22"/>
        </w:rPr>
        <w:t>Assessment in Education: Principles, Policy &amp; Practice. 18 (4) pp. 347-364.</w:t>
      </w:r>
    </w:p>
    <w:p w14:paraId="552C4ED6" w14:textId="7AAC77F9" w:rsidR="00E26D13" w:rsidRPr="00CC3403" w:rsidRDefault="00E26D13"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Kennewell, S. </w:t>
      </w:r>
      <w:r w:rsidR="00CC3403">
        <w:rPr>
          <w:rStyle w:val="eop"/>
          <w:rFonts w:asciiTheme="minorHAnsi" w:hAnsiTheme="minorHAnsi" w:cstheme="minorHAnsi"/>
          <w:sz w:val="22"/>
          <w:szCs w:val="22"/>
        </w:rPr>
        <w:t xml:space="preserve">(2005) </w:t>
      </w:r>
      <w:r w:rsidR="00CC3403">
        <w:rPr>
          <w:rStyle w:val="eop"/>
          <w:rFonts w:asciiTheme="minorHAnsi" w:hAnsiTheme="minorHAnsi" w:cstheme="minorHAnsi"/>
          <w:i/>
          <w:sz w:val="22"/>
          <w:szCs w:val="22"/>
        </w:rPr>
        <w:t xml:space="preserve">Researching the influence of interactive presentation tools on teachers’ pedagogy. </w:t>
      </w:r>
      <w:r w:rsidR="00EC4F6D">
        <w:rPr>
          <w:rStyle w:val="eop"/>
          <w:rFonts w:asciiTheme="minorHAnsi" w:hAnsiTheme="minorHAnsi" w:cstheme="minorHAnsi"/>
          <w:sz w:val="22"/>
          <w:szCs w:val="22"/>
        </w:rPr>
        <w:t xml:space="preserve">University of Glamorgan: </w:t>
      </w:r>
      <w:r w:rsidR="00CC3403">
        <w:rPr>
          <w:rStyle w:val="eop"/>
          <w:rFonts w:asciiTheme="minorHAnsi" w:hAnsiTheme="minorHAnsi" w:cstheme="minorHAnsi"/>
          <w:sz w:val="22"/>
          <w:szCs w:val="22"/>
        </w:rPr>
        <w:t>BERA</w:t>
      </w:r>
      <w:r w:rsidR="00EC4F6D">
        <w:rPr>
          <w:rStyle w:val="eop"/>
          <w:rFonts w:asciiTheme="minorHAnsi" w:hAnsiTheme="minorHAnsi" w:cstheme="minorHAnsi"/>
          <w:sz w:val="22"/>
          <w:szCs w:val="22"/>
        </w:rPr>
        <w:t>.</w:t>
      </w:r>
    </w:p>
    <w:p w14:paraId="0625E25A" w14:textId="559BCDA0" w:rsidR="00521495" w:rsidRPr="00E74B08" w:rsidRDefault="00521495"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lastRenderedPageBreak/>
        <w:t>Kennewell</w:t>
      </w:r>
      <w:r w:rsidR="007A4667">
        <w:rPr>
          <w:rStyle w:val="eop"/>
          <w:rFonts w:asciiTheme="minorHAnsi" w:hAnsiTheme="minorHAnsi" w:cstheme="minorHAnsi"/>
          <w:sz w:val="22"/>
          <w:szCs w:val="22"/>
        </w:rPr>
        <w:t>, S. Tanner, H., Jones, S. &amp; Beauchamp, G. (</w:t>
      </w:r>
      <w:r w:rsidR="00E74B08">
        <w:rPr>
          <w:rStyle w:val="eop"/>
          <w:rFonts w:asciiTheme="minorHAnsi" w:hAnsiTheme="minorHAnsi" w:cstheme="minorHAnsi"/>
          <w:sz w:val="22"/>
          <w:szCs w:val="22"/>
        </w:rPr>
        <w:t xml:space="preserve">2007) </w:t>
      </w:r>
      <w:r w:rsidR="00E74B08">
        <w:rPr>
          <w:rStyle w:val="eop"/>
          <w:rFonts w:asciiTheme="minorHAnsi" w:hAnsiTheme="minorHAnsi" w:cstheme="minorHAnsi"/>
          <w:i/>
          <w:sz w:val="22"/>
          <w:szCs w:val="22"/>
        </w:rPr>
        <w:t xml:space="preserve">Analysing the use of interactive technology to implement interactive teaching. </w:t>
      </w:r>
      <w:r w:rsidR="00E74B08">
        <w:rPr>
          <w:rStyle w:val="eop"/>
          <w:rFonts w:asciiTheme="minorHAnsi" w:hAnsiTheme="minorHAnsi" w:cstheme="minorHAnsi"/>
          <w:sz w:val="22"/>
          <w:szCs w:val="22"/>
        </w:rPr>
        <w:t>Swansea: Blackwell Publishing Ltd</w:t>
      </w:r>
      <w:r w:rsidR="00603668">
        <w:rPr>
          <w:rStyle w:val="eop"/>
          <w:rFonts w:asciiTheme="minorHAnsi" w:hAnsiTheme="minorHAnsi" w:cstheme="minorHAnsi"/>
          <w:sz w:val="22"/>
          <w:szCs w:val="22"/>
        </w:rPr>
        <w:t xml:space="preserve"> pp. 61-73</w:t>
      </w:r>
    </w:p>
    <w:p w14:paraId="271A2354" w14:textId="10418B6B" w:rsidR="007B78EC" w:rsidRPr="00C11B2D" w:rsidRDefault="007B78EC"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Leahy, S., Lyon, C., Thompson, M. &amp; Wiliam, D. (2005) </w:t>
      </w:r>
      <w:r w:rsidR="00C11B2D" w:rsidRPr="00C11B2D">
        <w:rPr>
          <w:rStyle w:val="eop"/>
          <w:rFonts w:asciiTheme="minorHAnsi" w:hAnsiTheme="minorHAnsi" w:cstheme="minorHAnsi"/>
          <w:i/>
          <w:sz w:val="22"/>
          <w:szCs w:val="22"/>
        </w:rPr>
        <w:t xml:space="preserve">Classroom Assessment: Minute by Minute, Day by Day. </w:t>
      </w:r>
      <w:r w:rsidR="00C11B2D" w:rsidRPr="00C11B2D">
        <w:rPr>
          <w:rStyle w:val="eop"/>
          <w:rFonts w:asciiTheme="minorHAnsi" w:hAnsiTheme="minorHAnsi" w:cstheme="minorHAnsi"/>
          <w:sz w:val="22"/>
          <w:szCs w:val="22"/>
        </w:rPr>
        <w:t>Assessment to Promote Learning</w:t>
      </w:r>
      <w:r w:rsidR="00E8249F">
        <w:rPr>
          <w:rStyle w:val="eop"/>
          <w:rFonts w:asciiTheme="minorHAnsi" w:hAnsiTheme="minorHAnsi" w:cstheme="minorHAnsi"/>
          <w:sz w:val="22"/>
          <w:szCs w:val="22"/>
        </w:rPr>
        <w:t>. 63 (3)</w:t>
      </w:r>
      <w:r w:rsidR="00C11B2D">
        <w:rPr>
          <w:rStyle w:val="eop"/>
          <w:rFonts w:asciiTheme="minorHAnsi" w:hAnsiTheme="minorHAnsi" w:cstheme="minorHAnsi"/>
          <w:sz w:val="22"/>
          <w:szCs w:val="22"/>
        </w:rPr>
        <w:t xml:space="preserve"> </w:t>
      </w:r>
      <w:r w:rsidR="00E8249F">
        <w:rPr>
          <w:rStyle w:val="eop"/>
          <w:rFonts w:asciiTheme="minorHAnsi" w:hAnsiTheme="minorHAnsi" w:cstheme="minorHAnsi"/>
          <w:sz w:val="22"/>
          <w:szCs w:val="22"/>
        </w:rPr>
        <w:t>pp.19-24.</w:t>
      </w:r>
    </w:p>
    <w:p w14:paraId="36A5C3F1" w14:textId="50ED2BF8" w:rsidR="00241D43" w:rsidRPr="00574014" w:rsidRDefault="00241D43"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Lemov, D (2015)</w:t>
      </w:r>
      <w:r w:rsidR="00ED7422">
        <w:rPr>
          <w:rStyle w:val="eop"/>
          <w:rFonts w:asciiTheme="minorHAnsi" w:hAnsiTheme="minorHAnsi" w:cstheme="minorHAnsi"/>
          <w:sz w:val="22"/>
          <w:szCs w:val="22"/>
        </w:rPr>
        <w:t xml:space="preserve"> </w:t>
      </w:r>
      <w:r w:rsidR="00ED7422">
        <w:rPr>
          <w:rStyle w:val="eop"/>
          <w:rFonts w:asciiTheme="minorHAnsi" w:hAnsiTheme="minorHAnsi" w:cstheme="minorHAnsi"/>
          <w:i/>
          <w:sz w:val="22"/>
          <w:szCs w:val="22"/>
        </w:rPr>
        <w:t>Teach like a champion.</w:t>
      </w:r>
      <w:r w:rsidR="00574014">
        <w:rPr>
          <w:rStyle w:val="eop"/>
          <w:rFonts w:asciiTheme="minorHAnsi" w:hAnsiTheme="minorHAnsi" w:cstheme="minorHAnsi"/>
          <w:i/>
          <w:sz w:val="22"/>
          <w:szCs w:val="22"/>
        </w:rPr>
        <w:t xml:space="preserve"> </w:t>
      </w:r>
      <w:r w:rsidR="00574014">
        <w:rPr>
          <w:rStyle w:val="eop"/>
          <w:rFonts w:asciiTheme="minorHAnsi" w:hAnsiTheme="minorHAnsi" w:cstheme="minorHAnsi"/>
          <w:sz w:val="22"/>
          <w:szCs w:val="22"/>
        </w:rPr>
        <w:t>San Francisco: Jossey-Bass.</w:t>
      </w:r>
    </w:p>
    <w:p w14:paraId="0D3DAEB4" w14:textId="0DC583BC" w:rsidR="003B0854" w:rsidRDefault="003B0854"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Lewi</w:t>
      </w:r>
      <w:r w:rsidR="00241D43">
        <w:rPr>
          <w:rStyle w:val="eop"/>
          <w:rFonts w:asciiTheme="minorHAnsi" w:hAnsiTheme="minorHAnsi" w:cstheme="minorHAnsi"/>
          <w:sz w:val="22"/>
          <w:szCs w:val="22"/>
        </w:rPr>
        <w:t>n</w:t>
      </w:r>
      <w:r>
        <w:rPr>
          <w:rStyle w:val="eop"/>
          <w:rFonts w:asciiTheme="minorHAnsi" w:hAnsiTheme="minorHAnsi" w:cstheme="minorHAnsi"/>
          <w:sz w:val="22"/>
          <w:szCs w:val="22"/>
        </w:rPr>
        <w:t xml:space="preserve">, K (1946) </w:t>
      </w:r>
      <w:r>
        <w:rPr>
          <w:rStyle w:val="eop"/>
          <w:rFonts w:asciiTheme="minorHAnsi" w:hAnsiTheme="minorHAnsi" w:cstheme="minorHAnsi"/>
          <w:i/>
          <w:sz w:val="22"/>
          <w:szCs w:val="22"/>
        </w:rPr>
        <w:t xml:space="preserve">Action research and minority problems. </w:t>
      </w:r>
      <w:r>
        <w:rPr>
          <w:rStyle w:val="eop"/>
          <w:rFonts w:asciiTheme="minorHAnsi" w:hAnsiTheme="minorHAnsi" w:cstheme="minorHAnsi"/>
          <w:sz w:val="22"/>
          <w:szCs w:val="22"/>
        </w:rPr>
        <w:t>Journal of Social Issues.  2 (4) pp. 34-46.</w:t>
      </w:r>
    </w:p>
    <w:p w14:paraId="6D5B8B9A" w14:textId="33AA5C5E" w:rsidR="00B37804" w:rsidRPr="00B37804" w:rsidRDefault="00B37804" w:rsidP="00691ACD">
      <w:pPr>
        <w:pStyle w:val="paragraph"/>
        <w:spacing w:before="0" w:after="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Mayer, R. E. (2004) </w:t>
      </w:r>
      <w:r>
        <w:rPr>
          <w:rStyle w:val="eop"/>
          <w:rFonts w:asciiTheme="minorHAnsi" w:hAnsiTheme="minorHAnsi" w:cstheme="minorHAnsi"/>
          <w:i/>
          <w:sz w:val="22"/>
          <w:szCs w:val="22"/>
        </w:rPr>
        <w:t xml:space="preserve">Should there be a three-strikes rule against pure discovery learning? </w:t>
      </w:r>
      <w:r w:rsidRPr="00B37804">
        <w:rPr>
          <w:rStyle w:val="eop"/>
          <w:rFonts w:asciiTheme="minorHAnsi" w:hAnsiTheme="minorHAnsi" w:cstheme="minorHAnsi"/>
          <w:i/>
          <w:sz w:val="22"/>
          <w:szCs w:val="22"/>
        </w:rPr>
        <w:t>The case for guided methods of instruction</w:t>
      </w:r>
      <w:r>
        <w:rPr>
          <w:rStyle w:val="eop"/>
          <w:rFonts w:asciiTheme="minorHAnsi" w:hAnsiTheme="minorHAnsi" w:cstheme="minorHAnsi"/>
          <w:sz w:val="22"/>
          <w:szCs w:val="22"/>
        </w:rPr>
        <w:t>. American Psychologist. 59 (1) pp. 14-19.</w:t>
      </w:r>
    </w:p>
    <w:p w14:paraId="304EF550" w14:textId="581D4C39" w:rsidR="00816D6D" w:rsidRPr="00816D6D" w:rsidRDefault="00816D6D">
      <w:r>
        <w:t xml:space="preserve">Nisbet, J. &amp; Shucksmith, J. (1986) </w:t>
      </w:r>
      <w:r>
        <w:rPr>
          <w:i/>
        </w:rPr>
        <w:t>Learning Strategies</w:t>
      </w:r>
      <w:r>
        <w:t>. London: Routledge.</w:t>
      </w:r>
    </w:p>
    <w:p w14:paraId="5701A995" w14:textId="1105BA0B" w:rsidR="001A7138" w:rsidRDefault="001A7138">
      <w:r>
        <w:t xml:space="preserve">Paul, R. &amp; Elder, L. </w:t>
      </w:r>
      <w:r w:rsidR="008D4555">
        <w:t>(</w:t>
      </w:r>
      <w:r>
        <w:t>2006</w:t>
      </w:r>
      <w:r w:rsidR="008D4555">
        <w:t>)</w:t>
      </w:r>
      <w:r>
        <w:t xml:space="preserve"> </w:t>
      </w:r>
      <w:r w:rsidR="008D4555">
        <w:rPr>
          <w:i/>
        </w:rPr>
        <w:t>C</w:t>
      </w:r>
      <w:r>
        <w:rPr>
          <w:i/>
        </w:rPr>
        <w:t>ritical T</w:t>
      </w:r>
      <w:r w:rsidR="008D4555">
        <w:rPr>
          <w:i/>
        </w:rPr>
        <w:t>h</w:t>
      </w:r>
      <w:r>
        <w:rPr>
          <w:i/>
        </w:rPr>
        <w:t xml:space="preserve">inking: Learn the tools the best thinkers use. </w:t>
      </w:r>
      <w:r>
        <w:t>Ohio:</w:t>
      </w:r>
      <w:r w:rsidR="008D4555">
        <w:t xml:space="preserve"> </w:t>
      </w:r>
      <w:r>
        <w:t>Pearson Prentice Hall</w:t>
      </w:r>
      <w:r w:rsidR="008D4555">
        <w:t>.</w:t>
      </w:r>
    </w:p>
    <w:p w14:paraId="23BF028D" w14:textId="298DCD5F" w:rsidR="00A37AB4" w:rsidRDefault="00A37AB4">
      <w:r>
        <w:t>Piaget</w:t>
      </w:r>
      <w:r w:rsidR="00BD3728">
        <w:t xml:space="preserve">, J. (1954) </w:t>
      </w:r>
      <w:r w:rsidR="00BD3728">
        <w:rPr>
          <w:i/>
        </w:rPr>
        <w:t xml:space="preserve">The Construction of Reality in the Child. </w:t>
      </w:r>
      <w:r w:rsidR="00BD3728">
        <w:t>Routledge</w:t>
      </w:r>
      <w:r w:rsidR="00B2714D">
        <w:t>.</w:t>
      </w:r>
    </w:p>
    <w:p w14:paraId="400C8ADB" w14:textId="58F828DA" w:rsidR="00B2714D" w:rsidRPr="00BD3728" w:rsidRDefault="00B2714D">
      <w:r>
        <w:t xml:space="preserve">Savery, J. R. &amp; Duffy, T. M. (1995) </w:t>
      </w:r>
      <w:r>
        <w:rPr>
          <w:i/>
        </w:rPr>
        <w:t xml:space="preserve">Problem-based learning: An instructional model and its constructivist framework. </w:t>
      </w:r>
      <w:r>
        <w:t>Educational Technology Publications. 35 (5) pp. 31-37</w:t>
      </w:r>
      <w:r w:rsidR="00731630">
        <w:t>.</w:t>
      </w:r>
      <w:r>
        <w:t xml:space="preserve"> </w:t>
      </w:r>
    </w:p>
    <w:p w14:paraId="297D6511" w14:textId="01A3E9DA" w:rsidR="007148B1" w:rsidRPr="007148B1" w:rsidRDefault="007148B1">
      <w:r>
        <w:t xml:space="preserve">Schon, D. (1983) </w:t>
      </w:r>
      <w:r>
        <w:rPr>
          <w:i/>
        </w:rPr>
        <w:t xml:space="preserve">The Reflective Practitioner. </w:t>
      </w:r>
      <w:r>
        <w:t>New York: Basic Books.</w:t>
      </w:r>
    </w:p>
    <w:p w14:paraId="56AA0D9C" w14:textId="3CB06AE5" w:rsidR="00C63592" w:rsidRDefault="00F404E7">
      <w:r>
        <w:t>Splitter</w:t>
      </w:r>
      <w:r w:rsidR="00C63592">
        <w:t xml:space="preserve">, L. J. &amp; Sharp A. M. (1995) </w:t>
      </w:r>
      <w:r w:rsidR="00C63592">
        <w:rPr>
          <w:i/>
        </w:rPr>
        <w:t xml:space="preserve">Teaching for better thinking. </w:t>
      </w:r>
      <w:r w:rsidR="00C63592">
        <w:t>Camberwell: The Australian Council for Educational Research Ltd.</w:t>
      </w:r>
    </w:p>
    <w:p w14:paraId="3A3709CF" w14:textId="3BF12B93" w:rsidR="006A3729" w:rsidRDefault="006A3729">
      <w:pPr>
        <w:rPr>
          <w:rFonts w:cstheme="minorHAnsi"/>
        </w:rPr>
      </w:pPr>
      <w:r>
        <w:rPr>
          <w:rFonts w:cstheme="minorHAnsi"/>
        </w:rPr>
        <w:t xml:space="preserve">Swartz, R. J. &amp; Parks, S. (1994) </w:t>
      </w:r>
      <w:r>
        <w:rPr>
          <w:rFonts w:cstheme="minorHAnsi"/>
          <w:i/>
        </w:rPr>
        <w:t>Infusing the teaching of critical and creative thinking into content instruction</w:t>
      </w:r>
      <w:r w:rsidR="001813FA">
        <w:rPr>
          <w:rFonts w:cstheme="minorHAnsi"/>
          <w:i/>
        </w:rPr>
        <w:t xml:space="preserve">. </w:t>
      </w:r>
      <w:r w:rsidR="001813FA">
        <w:rPr>
          <w:rFonts w:cstheme="minorHAnsi"/>
        </w:rPr>
        <w:t>California: Critical thinking books &amp; software</w:t>
      </w:r>
      <w:r w:rsidR="008A4BE4">
        <w:rPr>
          <w:rFonts w:cstheme="minorHAnsi"/>
        </w:rPr>
        <w:t>.</w:t>
      </w:r>
    </w:p>
    <w:p w14:paraId="2E218184" w14:textId="21DFD818" w:rsidR="008A4BE4" w:rsidRDefault="008A4BE4">
      <w:pPr>
        <w:rPr>
          <w:rFonts w:cstheme="minorHAnsi"/>
        </w:rPr>
      </w:pPr>
      <w:r>
        <w:rPr>
          <w:rFonts w:cstheme="minorHAnsi"/>
        </w:rPr>
        <w:t xml:space="preserve">Thomas, G. (2013) </w:t>
      </w:r>
      <w:r>
        <w:rPr>
          <w:rFonts w:cstheme="minorHAnsi"/>
          <w:i/>
        </w:rPr>
        <w:t xml:space="preserve">How to do your research project. A guide for students in education and applied social sciences. </w:t>
      </w:r>
      <w:r>
        <w:rPr>
          <w:rFonts w:cstheme="minorHAnsi"/>
        </w:rPr>
        <w:t>London: Sage Publications.</w:t>
      </w:r>
    </w:p>
    <w:p w14:paraId="2371D415" w14:textId="53EC42BB" w:rsidR="00114431" w:rsidRPr="003A68A2" w:rsidRDefault="00114431">
      <w:pPr>
        <w:rPr>
          <w:rFonts w:cstheme="minorHAnsi"/>
        </w:rPr>
      </w:pPr>
      <w:r>
        <w:rPr>
          <w:rFonts w:cstheme="minorHAnsi"/>
        </w:rPr>
        <w:t xml:space="preserve">Tobin, K. (1987) </w:t>
      </w:r>
      <w:r>
        <w:rPr>
          <w:rFonts w:cstheme="minorHAnsi"/>
          <w:i/>
        </w:rPr>
        <w:t xml:space="preserve">The role of wait time in higher cognitive level learning. </w:t>
      </w:r>
      <w:r w:rsidR="003A68A2">
        <w:rPr>
          <w:rFonts w:cstheme="minorHAnsi"/>
        </w:rPr>
        <w:t>Western Austra</w:t>
      </w:r>
      <w:r w:rsidR="00A14352">
        <w:rPr>
          <w:rFonts w:cstheme="minorHAnsi"/>
        </w:rPr>
        <w:t xml:space="preserve">lian Institute of Technology 57 (1) pp. 69-95 </w:t>
      </w:r>
    </w:p>
    <w:p w14:paraId="553A553A" w14:textId="1196C064" w:rsidR="00C63592" w:rsidRDefault="00821ED9">
      <w:pPr>
        <w:rPr>
          <w:rFonts w:cstheme="minorHAnsi"/>
        </w:rPr>
      </w:pPr>
      <w:r w:rsidRPr="005D1182">
        <w:rPr>
          <w:rFonts w:cstheme="minorHAnsi"/>
        </w:rPr>
        <w:t>Turney, C.</w:t>
      </w:r>
      <w:r w:rsidR="005D1182" w:rsidRPr="005D1182">
        <w:rPr>
          <w:rFonts w:cstheme="minorHAnsi"/>
        </w:rPr>
        <w:t>, Cairns, L., Williams, G., Hatton, N. and Owens, L.</w:t>
      </w:r>
      <w:r w:rsidRPr="005D1182">
        <w:rPr>
          <w:rFonts w:cstheme="minorHAnsi"/>
        </w:rPr>
        <w:t xml:space="preserve"> (1973) </w:t>
      </w:r>
      <w:r w:rsidRPr="005D1182">
        <w:rPr>
          <w:rFonts w:cstheme="minorHAnsi"/>
          <w:i/>
        </w:rPr>
        <w:t>Sydney Microskills</w:t>
      </w:r>
      <w:r w:rsidR="005D1182" w:rsidRPr="005D1182">
        <w:rPr>
          <w:rFonts w:cstheme="minorHAnsi"/>
          <w:i/>
        </w:rPr>
        <w:t>. Series 1 Handbook.</w:t>
      </w:r>
      <w:r w:rsidRPr="005D1182">
        <w:rPr>
          <w:rFonts w:cstheme="minorHAnsi"/>
          <w:i/>
        </w:rPr>
        <w:t xml:space="preserve"> </w:t>
      </w:r>
      <w:r w:rsidRPr="005D1182">
        <w:rPr>
          <w:rFonts w:cstheme="minorHAnsi"/>
        </w:rPr>
        <w:t>Sydney: University of Sydney</w:t>
      </w:r>
      <w:r w:rsidR="005D1182" w:rsidRPr="005D1182">
        <w:rPr>
          <w:rFonts w:cstheme="minorHAnsi"/>
        </w:rPr>
        <w:t>.</w:t>
      </w:r>
    </w:p>
    <w:p w14:paraId="5F5F7E0A" w14:textId="68B172E4" w:rsidR="008E6F98" w:rsidRDefault="008E6F98">
      <w:pPr>
        <w:rPr>
          <w:rFonts w:cstheme="minorHAnsi"/>
        </w:rPr>
      </w:pPr>
      <w:r>
        <w:rPr>
          <w:rFonts w:cstheme="minorHAnsi"/>
        </w:rPr>
        <w:t>U</w:t>
      </w:r>
      <w:r w:rsidR="000C75A9">
        <w:rPr>
          <w:rFonts w:cstheme="minorHAnsi"/>
        </w:rPr>
        <w:t>nicef</w:t>
      </w:r>
      <w:r>
        <w:rPr>
          <w:rFonts w:cstheme="minorHAnsi"/>
        </w:rPr>
        <w:t xml:space="preserve">, </w:t>
      </w:r>
      <w:r w:rsidR="00FF3EF1">
        <w:rPr>
          <w:rFonts w:cstheme="minorHAnsi"/>
        </w:rPr>
        <w:t>(</w:t>
      </w:r>
      <w:r>
        <w:rPr>
          <w:rFonts w:cstheme="minorHAnsi"/>
        </w:rPr>
        <w:t xml:space="preserve">2018) </w:t>
      </w:r>
      <w:r>
        <w:rPr>
          <w:rFonts w:cstheme="minorHAnsi"/>
          <w:i/>
        </w:rPr>
        <w:t>The Right to Participation</w:t>
      </w:r>
      <w:r w:rsidR="003B5982">
        <w:rPr>
          <w:rFonts w:cstheme="minorHAnsi"/>
          <w:i/>
        </w:rPr>
        <w:t>.</w:t>
      </w:r>
      <w:r>
        <w:rPr>
          <w:rFonts w:cstheme="minorHAnsi"/>
          <w:i/>
        </w:rPr>
        <w:t xml:space="preserve"> </w:t>
      </w:r>
      <w:r>
        <w:rPr>
          <w:rFonts w:cstheme="minorHAnsi"/>
        </w:rPr>
        <w:t xml:space="preserve">Available at: </w:t>
      </w:r>
      <w:hyperlink r:id="rId9" w:history="1">
        <w:r w:rsidRPr="007C7723">
          <w:rPr>
            <w:rStyle w:val="Hyperlink"/>
            <w:rFonts w:cstheme="minorHAnsi"/>
          </w:rPr>
          <w:t>https://www.unicef.org.uk/rights-respecting-schools/the-right-to-participation/</w:t>
        </w:r>
      </w:hyperlink>
      <w:r>
        <w:rPr>
          <w:rFonts w:cstheme="minorHAnsi"/>
        </w:rPr>
        <w:t xml:space="preserve"> accessed on 1</w:t>
      </w:r>
      <w:r w:rsidRPr="008E6F98">
        <w:rPr>
          <w:rFonts w:cstheme="minorHAnsi"/>
          <w:vertAlign w:val="superscript"/>
        </w:rPr>
        <w:t>st</w:t>
      </w:r>
      <w:r>
        <w:rPr>
          <w:rFonts w:cstheme="minorHAnsi"/>
        </w:rPr>
        <w:t xml:space="preserve"> May 2018</w:t>
      </w:r>
    </w:p>
    <w:p w14:paraId="7A918A16" w14:textId="4A28C078" w:rsidR="007660E4" w:rsidRDefault="007660E4">
      <w:pPr>
        <w:rPr>
          <w:rFonts w:cstheme="minorHAnsi"/>
        </w:rPr>
      </w:pPr>
      <w:r>
        <w:rPr>
          <w:rFonts w:cstheme="minorHAnsi"/>
        </w:rPr>
        <w:t xml:space="preserve">Vygotsky, L. S. (1978) </w:t>
      </w:r>
      <w:r>
        <w:rPr>
          <w:rFonts w:cstheme="minorHAnsi"/>
          <w:i/>
        </w:rPr>
        <w:t xml:space="preserve">Mind in Society: The Development of Higher Psychological Process. </w:t>
      </w:r>
      <w:r w:rsidRPr="007660E4">
        <w:rPr>
          <w:rFonts w:cstheme="minorHAnsi"/>
        </w:rPr>
        <w:t>London</w:t>
      </w:r>
      <w:r>
        <w:rPr>
          <w:rFonts w:cstheme="minorHAnsi"/>
        </w:rPr>
        <w:t>: Harvard University Press.</w:t>
      </w:r>
    </w:p>
    <w:p w14:paraId="186CA95E" w14:textId="045AF85A" w:rsidR="000E14BD" w:rsidRPr="007E129C" w:rsidRDefault="000E14BD">
      <w:pPr>
        <w:rPr>
          <w:rFonts w:cstheme="minorHAnsi"/>
        </w:rPr>
      </w:pPr>
      <w:r>
        <w:rPr>
          <w:rFonts w:cstheme="minorHAnsi"/>
        </w:rPr>
        <w:t>Webb, M. &amp; Cox</w:t>
      </w:r>
      <w:r w:rsidR="00604D8F">
        <w:rPr>
          <w:rFonts w:cstheme="minorHAnsi"/>
        </w:rPr>
        <w:t xml:space="preserve"> </w:t>
      </w:r>
      <w:r w:rsidR="007E129C">
        <w:rPr>
          <w:rFonts w:cstheme="minorHAnsi"/>
        </w:rPr>
        <w:t xml:space="preserve">(2007) </w:t>
      </w:r>
      <w:r w:rsidR="007E129C">
        <w:rPr>
          <w:rFonts w:cstheme="minorHAnsi"/>
          <w:i/>
        </w:rPr>
        <w:t xml:space="preserve">Information and Communication Technology inside the black box. </w:t>
      </w:r>
      <w:r w:rsidR="007E129C">
        <w:rPr>
          <w:rFonts w:cstheme="minorHAnsi"/>
        </w:rPr>
        <w:t xml:space="preserve">London: GL Assessment </w:t>
      </w:r>
    </w:p>
    <w:p w14:paraId="33F6FE30" w14:textId="6A62E850" w:rsidR="004069B6" w:rsidRPr="00F95C3F" w:rsidRDefault="004069B6">
      <w:pPr>
        <w:rPr>
          <w:rFonts w:cstheme="minorHAnsi"/>
        </w:rPr>
      </w:pPr>
      <w:r>
        <w:rPr>
          <w:rFonts w:cstheme="minorHAnsi"/>
        </w:rPr>
        <w:t xml:space="preserve">Welsh Government (2010) </w:t>
      </w:r>
      <w:r>
        <w:rPr>
          <w:rFonts w:cstheme="minorHAnsi"/>
          <w:i/>
        </w:rPr>
        <w:t xml:space="preserve">How to develop thinking and assessment for learning in the classroom. </w:t>
      </w:r>
      <w:r w:rsidR="00F95C3F">
        <w:rPr>
          <w:rFonts w:cstheme="minorHAnsi"/>
        </w:rPr>
        <w:t xml:space="preserve">Cardiff: Welsh Government. </w:t>
      </w:r>
    </w:p>
    <w:p w14:paraId="322938F7" w14:textId="2680BD9D" w:rsidR="00DA061D" w:rsidRPr="00DA061D" w:rsidRDefault="00DA061D">
      <w:pPr>
        <w:rPr>
          <w:rFonts w:cstheme="minorHAnsi"/>
        </w:rPr>
      </w:pPr>
      <w:r>
        <w:rPr>
          <w:rFonts w:cstheme="minorHAnsi"/>
        </w:rPr>
        <w:t xml:space="preserve">Welsh Government (2013) </w:t>
      </w:r>
      <w:r>
        <w:rPr>
          <w:rFonts w:cstheme="minorHAnsi"/>
          <w:i/>
        </w:rPr>
        <w:t xml:space="preserve">Assessment for Learning and the National Literacy and Numeracy Framework. </w:t>
      </w:r>
      <w:r w:rsidRPr="00DA061D">
        <w:rPr>
          <w:rFonts w:cstheme="minorHAnsi"/>
        </w:rPr>
        <w:t>Ca</w:t>
      </w:r>
      <w:r>
        <w:rPr>
          <w:rFonts w:cstheme="minorHAnsi"/>
        </w:rPr>
        <w:t>rdiff: Welsh Government.</w:t>
      </w:r>
    </w:p>
    <w:p w14:paraId="50024FD7" w14:textId="646BB779" w:rsidR="005F342B" w:rsidRDefault="005F342B">
      <w:pPr>
        <w:rPr>
          <w:rFonts w:cstheme="minorHAnsi"/>
        </w:rPr>
      </w:pPr>
      <w:r>
        <w:rPr>
          <w:rFonts w:cstheme="minorHAnsi"/>
        </w:rPr>
        <w:lastRenderedPageBreak/>
        <w:t xml:space="preserve">Welsh Government (2016) </w:t>
      </w:r>
      <w:r w:rsidRPr="005F342B">
        <w:rPr>
          <w:rFonts w:cstheme="minorHAnsi"/>
          <w:i/>
        </w:rPr>
        <w:t xml:space="preserve">Digital Competence Framework guidance. </w:t>
      </w:r>
      <w:r>
        <w:rPr>
          <w:rFonts w:cstheme="minorHAnsi"/>
        </w:rPr>
        <w:t>Cardiff: Welsh Government.</w:t>
      </w:r>
    </w:p>
    <w:p w14:paraId="22C05056" w14:textId="522CA68B" w:rsidR="00F90D25" w:rsidRDefault="00F90D25" w:rsidP="00F90D25">
      <w:pPr>
        <w:rPr>
          <w:i/>
        </w:rPr>
      </w:pPr>
      <w:r>
        <w:t xml:space="preserve">Welsh Government (2017) </w:t>
      </w:r>
      <w:r>
        <w:rPr>
          <w:i/>
        </w:rPr>
        <w:t>My Local School.</w:t>
      </w:r>
    </w:p>
    <w:p w14:paraId="60361889" w14:textId="701E2870" w:rsidR="00E50F6C" w:rsidRPr="00370422" w:rsidRDefault="00E50F6C">
      <w:pPr>
        <w:rPr>
          <w:rFonts w:cstheme="minorHAnsi"/>
          <w:i/>
        </w:rPr>
      </w:pPr>
      <w:r>
        <w:rPr>
          <w:rFonts w:cstheme="minorHAnsi"/>
        </w:rPr>
        <w:t xml:space="preserve">Wiliam, D. (2014) </w:t>
      </w:r>
      <w:r w:rsidR="00370422">
        <w:rPr>
          <w:rFonts w:cstheme="minorHAnsi"/>
          <w:i/>
        </w:rPr>
        <w:t xml:space="preserve">The Right Questions, The Right Way. </w:t>
      </w:r>
      <w:r w:rsidR="00370422">
        <w:rPr>
          <w:rFonts w:cstheme="minorHAnsi"/>
        </w:rPr>
        <w:t xml:space="preserve">Using Assessments Thoughtfully. 71 (6) </w:t>
      </w:r>
      <w:r w:rsidR="00370422" w:rsidRPr="00370422">
        <w:rPr>
          <w:rFonts w:cstheme="minorHAnsi"/>
        </w:rPr>
        <w:t>Pp.16-19</w:t>
      </w:r>
    </w:p>
    <w:p w14:paraId="75FF7454" w14:textId="3D4CE495" w:rsidR="0022495D" w:rsidRPr="003603EC" w:rsidRDefault="0022495D">
      <w:pPr>
        <w:rPr>
          <w:rFonts w:cstheme="minorHAnsi"/>
        </w:rPr>
      </w:pPr>
      <w:r w:rsidRPr="003603EC">
        <w:rPr>
          <w:rFonts w:cstheme="minorHAnsi"/>
        </w:rPr>
        <w:t>Wragg</w:t>
      </w:r>
      <w:r w:rsidR="003603EC" w:rsidRPr="003603EC">
        <w:rPr>
          <w:rFonts w:cstheme="minorHAnsi"/>
        </w:rPr>
        <w:t xml:space="preserve">, E. C. &amp; Brown, G. (2001) </w:t>
      </w:r>
      <w:r w:rsidR="003603EC" w:rsidRPr="003603EC">
        <w:rPr>
          <w:rFonts w:cstheme="minorHAnsi"/>
          <w:i/>
        </w:rPr>
        <w:t xml:space="preserve">Questioning in the Secondary School. </w:t>
      </w:r>
      <w:r w:rsidR="003603EC" w:rsidRPr="003603EC">
        <w:rPr>
          <w:rFonts w:cstheme="minorHAnsi"/>
        </w:rPr>
        <w:t>London: Routledge.</w:t>
      </w:r>
    </w:p>
    <w:sectPr w:rsidR="0022495D" w:rsidRPr="003603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C1CDA"/>
    <w:multiLevelType w:val="hybridMultilevel"/>
    <w:tmpl w:val="1EB68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D730E"/>
    <w:multiLevelType w:val="hybridMultilevel"/>
    <w:tmpl w:val="5FC68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ACD"/>
    <w:rsid w:val="00005EAF"/>
    <w:rsid w:val="0001126E"/>
    <w:rsid w:val="00012C24"/>
    <w:rsid w:val="0001302A"/>
    <w:rsid w:val="00022341"/>
    <w:rsid w:val="000245DC"/>
    <w:rsid w:val="000277CF"/>
    <w:rsid w:val="00032C8D"/>
    <w:rsid w:val="00034619"/>
    <w:rsid w:val="000357BE"/>
    <w:rsid w:val="00036F61"/>
    <w:rsid w:val="000406A5"/>
    <w:rsid w:val="000432D9"/>
    <w:rsid w:val="0004681E"/>
    <w:rsid w:val="00051581"/>
    <w:rsid w:val="00052A6F"/>
    <w:rsid w:val="00055CB6"/>
    <w:rsid w:val="00057801"/>
    <w:rsid w:val="0006051F"/>
    <w:rsid w:val="00061BF9"/>
    <w:rsid w:val="00061D2D"/>
    <w:rsid w:val="00062854"/>
    <w:rsid w:val="00062DD5"/>
    <w:rsid w:val="000673A8"/>
    <w:rsid w:val="00070C21"/>
    <w:rsid w:val="00072640"/>
    <w:rsid w:val="00074D6C"/>
    <w:rsid w:val="000758A5"/>
    <w:rsid w:val="00080085"/>
    <w:rsid w:val="00082420"/>
    <w:rsid w:val="000838D7"/>
    <w:rsid w:val="00083E45"/>
    <w:rsid w:val="00084DE5"/>
    <w:rsid w:val="000922B2"/>
    <w:rsid w:val="000A131A"/>
    <w:rsid w:val="000A18C8"/>
    <w:rsid w:val="000A1E5A"/>
    <w:rsid w:val="000A4180"/>
    <w:rsid w:val="000A4E01"/>
    <w:rsid w:val="000A76CB"/>
    <w:rsid w:val="000A7901"/>
    <w:rsid w:val="000B5335"/>
    <w:rsid w:val="000B54C3"/>
    <w:rsid w:val="000B61CA"/>
    <w:rsid w:val="000B6945"/>
    <w:rsid w:val="000C645C"/>
    <w:rsid w:val="000C75A9"/>
    <w:rsid w:val="000D4A28"/>
    <w:rsid w:val="000D4EA0"/>
    <w:rsid w:val="000D5F85"/>
    <w:rsid w:val="000D6546"/>
    <w:rsid w:val="000D6F70"/>
    <w:rsid w:val="000E14BD"/>
    <w:rsid w:val="000E253D"/>
    <w:rsid w:val="000E4C56"/>
    <w:rsid w:val="000F16EF"/>
    <w:rsid w:val="000F34B0"/>
    <w:rsid w:val="00102F04"/>
    <w:rsid w:val="0010412A"/>
    <w:rsid w:val="00105A45"/>
    <w:rsid w:val="00107703"/>
    <w:rsid w:val="001141F1"/>
    <w:rsid w:val="00114431"/>
    <w:rsid w:val="00115117"/>
    <w:rsid w:val="00117778"/>
    <w:rsid w:val="00123D1A"/>
    <w:rsid w:val="00124987"/>
    <w:rsid w:val="0012597A"/>
    <w:rsid w:val="00127994"/>
    <w:rsid w:val="00133799"/>
    <w:rsid w:val="00135800"/>
    <w:rsid w:val="001367DD"/>
    <w:rsid w:val="00142C6A"/>
    <w:rsid w:val="001557AE"/>
    <w:rsid w:val="001566A8"/>
    <w:rsid w:val="00162201"/>
    <w:rsid w:val="001628E2"/>
    <w:rsid w:val="00165B88"/>
    <w:rsid w:val="001813FA"/>
    <w:rsid w:val="001833BF"/>
    <w:rsid w:val="0018558D"/>
    <w:rsid w:val="001A0C1F"/>
    <w:rsid w:val="001A7138"/>
    <w:rsid w:val="001A76C4"/>
    <w:rsid w:val="001B3BC4"/>
    <w:rsid w:val="001B643D"/>
    <w:rsid w:val="001B6936"/>
    <w:rsid w:val="001B734B"/>
    <w:rsid w:val="001B7D38"/>
    <w:rsid w:val="001C3AC1"/>
    <w:rsid w:val="001D0C9D"/>
    <w:rsid w:val="001D363F"/>
    <w:rsid w:val="001D6988"/>
    <w:rsid w:val="001E036A"/>
    <w:rsid w:val="001E1331"/>
    <w:rsid w:val="001E1A64"/>
    <w:rsid w:val="001E4989"/>
    <w:rsid w:val="001F08F6"/>
    <w:rsid w:val="001F2EDE"/>
    <w:rsid w:val="001F3729"/>
    <w:rsid w:val="001F4241"/>
    <w:rsid w:val="001F670D"/>
    <w:rsid w:val="0020592A"/>
    <w:rsid w:val="002059F6"/>
    <w:rsid w:val="0020681F"/>
    <w:rsid w:val="00212003"/>
    <w:rsid w:val="00214F90"/>
    <w:rsid w:val="002163D9"/>
    <w:rsid w:val="002169F5"/>
    <w:rsid w:val="002229F1"/>
    <w:rsid w:val="00223D94"/>
    <w:rsid w:val="0022495D"/>
    <w:rsid w:val="0022706F"/>
    <w:rsid w:val="002276D5"/>
    <w:rsid w:val="002370E0"/>
    <w:rsid w:val="00241D43"/>
    <w:rsid w:val="00245283"/>
    <w:rsid w:val="00245498"/>
    <w:rsid w:val="0025040E"/>
    <w:rsid w:val="0025559A"/>
    <w:rsid w:val="00262070"/>
    <w:rsid w:val="00262EC3"/>
    <w:rsid w:val="002708C7"/>
    <w:rsid w:val="00271265"/>
    <w:rsid w:val="00271E9B"/>
    <w:rsid w:val="0027331C"/>
    <w:rsid w:val="00273B11"/>
    <w:rsid w:val="0027494E"/>
    <w:rsid w:val="00276C00"/>
    <w:rsid w:val="00280FAA"/>
    <w:rsid w:val="00283401"/>
    <w:rsid w:val="00283623"/>
    <w:rsid w:val="00284332"/>
    <w:rsid w:val="00285AB1"/>
    <w:rsid w:val="00294963"/>
    <w:rsid w:val="002A22AA"/>
    <w:rsid w:val="002A3AC7"/>
    <w:rsid w:val="002A4695"/>
    <w:rsid w:val="002A5CE3"/>
    <w:rsid w:val="002A675E"/>
    <w:rsid w:val="002A67D7"/>
    <w:rsid w:val="002B2AF8"/>
    <w:rsid w:val="002C26F4"/>
    <w:rsid w:val="002C3FB9"/>
    <w:rsid w:val="002C7232"/>
    <w:rsid w:val="002D0B4E"/>
    <w:rsid w:val="002D373A"/>
    <w:rsid w:val="002E3C10"/>
    <w:rsid w:val="002E7E2B"/>
    <w:rsid w:val="002F0761"/>
    <w:rsid w:val="002F32F4"/>
    <w:rsid w:val="002F4888"/>
    <w:rsid w:val="002F6D8E"/>
    <w:rsid w:val="00301E98"/>
    <w:rsid w:val="003072B8"/>
    <w:rsid w:val="0031043C"/>
    <w:rsid w:val="003112D3"/>
    <w:rsid w:val="00312506"/>
    <w:rsid w:val="00313CF6"/>
    <w:rsid w:val="00316439"/>
    <w:rsid w:val="00321888"/>
    <w:rsid w:val="00322FED"/>
    <w:rsid w:val="00325C76"/>
    <w:rsid w:val="0033794B"/>
    <w:rsid w:val="003457B6"/>
    <w:rsid w:val="003508BE"/>
    <w:rsid w:val="0035152D"/>
    <w:rsid w:val="00352349"/>
    <w:rsid w:val="003546C9"/>
    <w:rsid w:val="003603EC"/>
    <w:rsid w:val="00370422"/>
    <w:rsid w:val="003726CB"/>
    <w:rsid w:val="003764E8"/>
    <w:rsid w:val="0038182C"/>
    <w:rsid w:val="003819C9"/>
    <w:rsid w:val="00382482"/>
    <w:rsid w:val="00385AE6"/>
    <w:rsid w:val="00391656"/>
    <w:rsid w:val="00394335"/>
    <w:rsid w:val="003A1055"/>
    <w:rsid w:val="003A573F"/>
    <w:rsid w:val="003A68A2"/>
    <w:rsid w:val="003B0854"/>
    <w:rsid w:val="003B11DD"/>
    <w:rsid w:val="003B5982"/>
    <w:rsid w:val="003D42D4"/>
    <w:rsid w:val="003F42EA"/>
    <w:rsid w:val="003F7539"/>
    <w:rsid w:val="003F78BE"/>
    <w:rsid w:val="00405DDD"/>
    <w:rsid w:val="004069B6"/>
    <w:rsid w:val="00413998"/>
    <w:rsid w:val="0042046E"/>
    <w:rsid w:val="004269A3"/>
    <w:rsid w:val="004278AB"/>
    <w:rsid w:val="00430D7D"/>
    <w:rsid w:val="00442DB6"/>
    <w:rsid w:val="00446C0C"/>
    <w:rsid w:val="00447814"/>
    <w:rsid w:val="0045201D"/>
    <w:rsid w:val="00460863"/>
    <w:rsid w:val="004630D7"/>
    <w:rsid w:val="00466864"/>
    <w:rsid w:val="00467020"/>
    <w:rsid w:val="00482326"/>
    <w:rsid w:val="00485225"/>
    <w:rsid w:val="00485CE8"/>
    <w:rsid w:val="00486856"/>
    <w:rsid w:val="00487B2D"/>
    <w:rsid w:val="004938A7"/>
    <w:rsid w:val="00496AD2"/>
    <w:rsid w:val="004A27A1"/>
    <w:rsid w:val="004A65FD"/>
    <w:rsid w:val="004A6BD0"/>
    <w:rsid w:val="004B06E4"/>
    <w:rsid w:val="004B12C0"/>
    <w:rsid w:val="004B22A4"/>
    <w:rsid w:val="004B7670"/>
    <w:rsid w:val="004C29FB"/>
    <w:rsid w:val="004C2E0F"/>
    <w:rsid w:val="004C2E82"/>
    <w:rsid w:val="004C3E1C"/>
    <w:rsid w:val="004C5242"/>
    <w:rsid w:val="004D41AC"/>
    <w:rsid w:val="004D49A9"/>
    <w:rsid w:val="004D6884"/>
    <w:rsid w:val="004E3B9E"/>
    <w:rsid w:val="004E5FF6"/>
    <w:rsid w:val="004F76CE"/>
    <w:rsid w:val="005026C6"/>
    <w:rsid w:val="005054A1"/>
    <w:rsid w:val="00506C55"/>
    <w:rsid w:val="0051015F"/>
    <w:rsid w:val="0051184B"/>
    <w:rsid w:val="00512B8E"/>
    <w:rsid w:val="005207D1"/>
    <w:rsid w:val="00521495"/>
    <w:rsid w:val="00521898"/>
    <w:rsid w:val="00525CFD"/>
    <w:rsid w:val="00526FFC"/>
    <w:rsid w:val="00535781"/>
    <w:rsid w:val="00536637"/>
    <w:rsid w:val="0054086A"/>
    <w:rsid w:val="005433F7"/>
    <w:rsid w:val="00546236"/>
    <w:rsid w:val="00552835"/>
    <w:rsid w:val="00552C7C"/>
    <w:rsid w:val="00552EB2"/>
    <w:rsid w:val="00552EEF"/>
    <w:rsid w:val="0055600C"/>
    <w:rsid w:val="005615A8"/>
    <w:rsid w:val="005637AA"/>
    <w:rsid w:val="00571397"/>
    <w:rsid w:val="00573A09"/>
    <w:rsid w:val="00574014"/>
    <w:rsid w:val="005762B8"/>
    <w:rsid w:val="005823E8"/>
    <w:rsid w:val="005836AE"/>
    <w:rsid w:val="00583E6C"/>
    <w:rsid w:val="00587A8E"/>
    <w:rsid w:val="005926ED"/>
    <w:rsid w:val="005952C0"/>
    <w:rsid w:val="005A4121"/>
    <w:rsid w:val="005A5116"/>
    <w:rsid w:val="005A7E55"/>
    <w:rsid w:val="005B2403"/>
    <w:rsid w:val="005B6563"/>
    <w:rsid w:val="005C4D2E"/>
    <w:rsid w:val="005C6AA0"/>
    <w:rsid w:val="005D01BC"/>
    <w:rsid w:val="005D0E4B"/>
    <w:rsid w:val="005D0E82"/>
    <w:rsid w:val="005D1182"/>
    <w:rsid w:val="005D66E6"/>
    <w:rsid w:val="005E0858"/>
    <w:rsid w:val="005E21B7"/>
    <w:rsid w:val="005E3DC0"/>
    <w:rsid w:val="005E41EE"/>
    <w:rsid w:val="005E5D5C"/>
    <w:rsid w:val="005E6F94"/>
    <w:rsid w:val="005E7662"/>
    <w:rsid w:val="005F1063"/>
    <w:rsid w:val="005F1384"/>
    <w:rsid w:val="005F22B5"/>
    <w:rsid w:val="005F342B"/>
    <w:rsid w:val="005F4CE9"/>
    <w:rsid w:val="005F6EFA"/>
    <w:rsid w:val="005F7576"/>
    <w:rsid w:val="00603668"/>
    <w:rsid w:val="00603EE2"/>
    <w:rsid w:val="00604AE0"/>
    <w:rsid w:val="00604D8F"/>
    <w:rsid w:val="00605435"/>
    <w:rsid w:val="006064B5"/>
    <w:rsid w:val="00610467"/>
    <w:rsid w:val="00611B39"/>
    <w:rsid w:val="00614FF2"/>
    <w:rsid w:val="00617173"/>
    <w:rsid w:val="006174F6"/>
    <w:rsid w:val="006214F7"/>
    <w:rsid w:val="00623883"/>
    <w:rsid w:val="00624B3D"/>
    <w:rsid w:val="006303B3"/>
    <w:rsid w:val="006347C5"/>
    <w:rsid w:val="00637FE2"/>
    <w:rsid w:val="006464BE"/>
    <w:rsid w:val="00646DC4"/>
    <w:rsid w:val="006516E8"/>
    <w:rsid w:val="006519F4"/>
    <w:rsid w:val="00656A25"/>
    <w:rsid w:val="00667AAD"/>
    <w:rsid w:val="00670920"/>
    <w:rsid w:val="00671989"/>
    <w:rsid w:val="00674B5D"/>
    <w:rsid w:val="0068064A"/>
    <w:rsid w:val="00681AE8"/>
    <w:rsid w:val="00682EBD"/>
    <w:rsid w:val="006831E7"/>
    <w:rsid w:val="00691ACD"/>
    <w:rsid w:val="00694195"/>
    <w:rsid w:val="006963A0"/>
    <w:rsid w:val="00697305"/>
    <w:rsid w:val="00697539"/>
    <w:rsid w:val="006A3729"/>
    <w:rsid w:val="006A7B63"/>
    <w:rsid w:val="006B1AF7"/>
    <w:rsid w:val="006B4DC3"/>
    <w:rsid w:val="006B7175"/>
    <w:rsid w:val="006C0464"/>
    <w:rsid w:val="006C2ED6"/>
    <w:rsid w:val="006C42CA"/>
    <w:rsid w:val="006D0BC7"/>
    <w:rsid w:val="006D1899"/>
    <w:rsid w:val="006D4517"/>
    <w:rsid w:val="006D46D8"/>
    <w:rsid w:val="006D6652"/>
    <w:rsid w:val="006E14D2"/>
    <w:rsid w:val="006E275B"/>
    <w:rsid w:val="006E2DF4"/>
    <w:rsid w:val="006E7610"/>
    <w:rsid w:val="006F05FC"/>
    <w:rsid w:val="006F45E0"/>
    <w:rsid w:val="006F5D93"/>
    <w:rsid w:val="006F7A7C"/>
    <w:rsid w:val="007004D7"/>
    <w:rsid w:val="00700D06"/>
    <w:rsid w:val="00701468"/>
    <w:rsid w:val="00711542"/>
    <w:rsid w:val="007148B1"/>
    <w:rsid w:val="00720E4A"/>
    <w:rsid w:val="00722DF6"/>
    <w:rsid w:val="007238C7"/>
    <w:rsid w:val="00724392"/>
    <w:rsid w:val="00724C84"/>
    <w:rsid w:val="00724F0F"/>
    <w:rsid w:val="007305E6"/>
    <w:rsid w:val="00731630"/>
    <w:rsid w:val="0074163B"/>
    <w:rsid w:val="00746E17"/>
    <w:rsid w:val="00747B4C"/>
    <w:rsid w:val="00752A4D"/>
    <w:rsid w:val="00755C9C"/>
    <w:rsid w:val="00765951"/>
    <w:rsid w:val="00765ADF"/>
    <w:rsid w:val="00765D31"/>
    <w:rsid w:val="007660E4"/>
    <w:rsid w:val="007723DE"/>
    <w:rsid w:val="00781EB5"/>
    <w:rsid w:val="0078675F"/>
    <w:rsid w:val="00795C5F"/>
    <w:rsid w:val="00797E85"/>
    <w:rsid w:val="007A29DD"/>
    <w:rsid w:val="007A4667"/>
    <w:rsid w:val="007B15ED"/>
    <w:rsid w:val="007B3FA6"/>
    <w:rsid w:val="007B62DB"/>
    <w:rsid w:val="007B78EC"/>
    <w:rsid w:val="007C0B35"/>
    <w:rsid w:val="007C60F1"/>
    <w:rsid w:val="007C7842"/>
    <w:rsid w:val="007C7EE5"/>
    <w:rsid w:val="007D2F21"/>
    <w:rsid w:val="007D4287"/>
    <w:rsid w:val="007E129C"/>
    <w:rsid w:val="007E26A9"/>
    <w:rsid w:val="007E333F"/>
    <w:rsid w:val="007F5A82"/>
    <w:rsid w:val="00801D35"/>
    <w:rsid w:val="00804C63"/>
    <w:rsid w:val="00812402"/>
    <w:rsid w:val="00815AF2"/>
    <w:rsid w:val="00816D6D"/>
    <w:rsid w:val="008200A9"/>
    <w:rsid w:val="00821ED9"/>
    <w:rsid w:val="00823517"/>
    <w:rsid w:val="00823E6A"/>
    <w:rsid w:val="00830B36"/>
    <w:rsid w:val="00830DFD"/>
    <w:rsid w:val="00831FA8"/>
    <w:rsid w:val="00831FAF"/>
    <w:rsid w:val="00833B47"/>
    <w:rsid w:val="00836AE1"/>
    <w:rsid w:val="0084493D"/>
    <w:rsid w:val="00847D78"/>
    <w:rsid w:val="0085684E"/>
    <w:rsid w:val="008609A7"/>
    <w:rsid w:val="00863653"/>
    <w:rsid w:val="00864DF1"/>
    <w:rsid w:val="00867778"/>
    <w:rsid w:val="008679D2"/>
    <w:rsid w:val="00871525"/>
    <w:rsid w:val="00876D56"/>
    <w:rsid w:val="0088105C"/>
    <w:rsid w:val="00881D80"/>
    <w:rsid w:val="008839FE"/>
    <w:rsid w:val="00884B47"/>
    <w:rsid w:val="00885C0C"/>
    <w:rsid w:val="0089183B"/>
    <w:rsid w:val="00891CA3"/>
    <w:rsid w:val="00894B27"/>
    <w:rsid w:val="008A08BD"/>
    <w:rsid w:val="008A4BE4"/>
    <w:rsid w:val="008A6ADE"/>
    <w:rsid w:val="008B0FE4"/>
    <w:rsid w:val="008B2495"/>
    <w:rsid w:val="008B4650"/>
    <w:rsid w:val="008B6EAC"/>
    <w:rsid w:val="008C0564"/>
    <w:rsid w:val="008D1DD0"/>
    <w:rsid w:val="008D3622"/>
    <w:rsid w:val="008D4555"/>
    <w:rsid w:val="008E1F9E"/>
    <w:rsid w:val="008E2B0E"/>
    <w:rsid w:val="008E6610"/>
    <w:rsid w:val="008E6F98"/>
    <w:rsid w:val="008F10F6"/>
    <w:rsid w:val="008F50FF"/>
    <w:rsid w:val="009012F3"/>
    <w:rsid w:val="00905B3D"/>
    <w:rsid w:val="00906998"/>
    <w:rsid w:val="00910758"/>
    <w:rsid w:val="00911597"/>
    <w:rsid w:val="00922912"/>
    <w:rsid w:val="00923688"/>
    <w:rsid w:val="00925301"/>
    <w:rsid w:val="009258AD"/>
    <w:rsid w:val="009267E6"/>
    <w:rsid w:val="00927662"/>
    <w:rsid w:val="009277EB"/>
    <w:rsid w:val="009312EC"/>
    <w:rsid w:val="00932780"/>
    <w:rsid w:val="00932CE7"/>
    <w:rsid w:val="00933643"/>
    <w:rsid w:val="00933BEE"/>
    <w:rsid w:val="00934BEA"/>
    <w:rsid w:val="00937197"/>
    <w:rsid w:val="0094412A"/>
    <w:rsid w:val="00944420"/>
    <w:rsid w:val="0094541B"/>
    <w:rsid w:val="00954936"/>
    <w:rsid w:val="00955457"/>
    <w:rsid w:val="00957125"/>
    <w:rsid w:val="00961969"/>
    <w:rsid w:val="009670A3"/>
    <w:rsid w:val="00970977"/>
    <w:rsid w:val="00971BAC"/>
    <w:rsid w:val="0097358F"/>
    <w:rsid w:val="00973833"/>
    <w:rsid w:val="00973887"/>
    <w:rsid w:val="009769E6"/>
    <w:rsid w:val="00980F70"/>
    <w:rsid w:val="0098306A"/>
    <w:rsid w:val="0098670C"/>
    <w:rsid w:val="00987475"/>
    <w:rsid w:val="009933EB"/>
    <w:rsid w:val="00995DE5"/>
    <w:rsid w:val="009A4A05"/>
    <w:rsid w:val="009A7CEA"/>
    <w:rsid w:val="009B0DEA"/>
    <w:rsid w:val="009B1F24"/>
    <w:rsid w:val="009B4945"/>
    <w:rsid w:val="009B4ECB"/>
    <w:rsid w:val="009C244F"/>
    <w:rsid w:val="009C32CC"/>
    <w:rsid w:val="009C7698"/>
    <w:rsid w:val="009C7E05"/>
    <w:rsid w:val="009D3A10"/>
    <w:rsid w:val="009D5CCE"/>
    <w:rsid w:val="009E1180"/>
    <w:rsid w:val="009E35D3"/>
    <w:rsid w:val="009E37C2"/>
    <w:rsid w:val="009E45E7"/>
    <w:rsid w:val="009E6578"/>
    <w:rsid w:val="00A01B1F"/>
    <w:rsid w:val="00A03CC6"/>
    <w:rsid w:val="00A04501"/>
    <w:rsid w:val="00A0630A"/>
    <w:rsid w:val="00A07956"/>
    <w:rsid w:val="00A10290"/>
    <w:rsid w:val="00A102B1"/>
    <w:rsid w:val="00A134E2"/>
    <w:rsid w:val="00A13CB2"/>
    <w:rsid w:val="00A1427E"/>
    <w:rsid w:val="00A14352"/>
    <w:rsid w:val="00A1780E"/>
    <w:rsid w:val="00A211C8"/>
    <w:rsid w:val="00A2462B"/>
    <w:rsid w:val="00A26322"/>
    <w:rsid w:val="00A33E10"/>
    <w:rsid w:val="00A37549"/>
    <w:rsid w:val="00A37AB4"/>
    <w:rsid w:val="00A42C55"/>
    <w:rsid w:val="00A44655"/>
    <w:rsid w:val="00A44B3A"/>
    <w:rsid w:val="00A50635"/>
    <w:rsid w:val="00A50CDC"/>
    <w:rsid w:val="00A51B68"/>
    <w:rsid w:val="00A52611"/>
    <w:rsid w:val="00A6024A"/>
    <w:rsid w:val="00A60F7C"/>
    <w:rsid w:val="00A61063"/>
    <w:rsid w:val="00A61D19"/>
    <w:rsid w:val="00A6264A"/>
    <w:rsid w:val="00A666DF"/>
    <w:rsid w:val="00A709A6"/>
    <w:rsid w:val="00A71BAF"/>
    <w:rsid w:val="00A72B07"/>
    <w:rsid w:val="00A76632"/>
    <w:rsid w:val="00A8011E"/>
    <w:rsid w:val="00A82775"/>
    <w:rsid w:val="00A8354C"/>
    <w:rsid w:val="00A84B05"/>
    <w:rsid w:val="00A87EE6"/>
    <w:rsid w:val="00A924C0"/>
    <w:rsid w:val="00A93EC1"/>
    <w:rsid w:val="00AA4AF1"/>
    <w:rsid w:val="00AA4C4A"/>
    <w:rsid w:val="00AA6BD4"/>
    <w:rsid w:val="00AB54E7"/>
    <w:rsid w:val="00AC072F"/>
    <w:rsid w:val="00AC440C"/>
    <w:rsid w:val="00AD0E72"/>
    <w:rsid w:val="00AD19E9"/>
    <w:rsid w:val="00AD400C"/>
    <w:rsid w:val="00AE5FB9"/>
    <w:rsid w:val="00AE792B"/>
    <w:rsid w:val="00AF12D9"/>
    <w:rsid w:val="00B02E26"/>
    <w:rsid w:val="00B05E8C"/>
    <w:rsid w:val="00B0628B"/>
    <w:rsid w:val="00B0629B"/>
    <w:rsid w:val="00B108CF"/>
    <w:rsid w:val="00B10F0B"/>
    <w:rsid w:val="00B13010"/>
    <w:rsid w:val="00B14DA0"/>
    <w:rsid w:val="00B20088"/>
    <w:rsid w:val="00B20E91"/>
    <w:rsid w:val="00B24724"/>
    <w:rsid w:val="00B25399"/>
    <w:rsid w:val="00B2714D"/>
    <w:rsid w:val="00B31246"/>
    <w:rsid w:val="00B37804"/>
    <w:rsid w:val="00B415DF"/>
    <w:rsid w:val="00B4219D"/>
    <w:rsid w:val="00B45CF0"/>
    <w:rsid w:val="00B50646"/>
    <w:rsid w:val="00B5244B"/>
    <w:rsid w:val="00B533A4"/>
    <w:rsid w:val="00B534A4"/>
    <w:rsid w:val="00B64A4F"/>
    <w:rsid w:val="00B72B5B"/>
    <w:rsid w:val="00B751CE"/>
    <w:rsid w:val="00B75764"/>
    <w:rsid w:val="00B766A7"/>
    <w:rsid w:val="00B77B00"/>
    <w:rsid w:val="00B909EF"/>
    <w:rsid w:val="00B930D4"/>
    <w:rsid w:val="00B94275"/>
    <w:rsid w:val="00B95F2A"/>
    <w:rsid w:val="00B96071"/>
    <w:rsid w:val="00B96223"/>
    <w:rsid w:val="00B96B1E"/>
    <w:rsid w:val="00BA0427"/>
    <w:rsid w:val="00BA0F07"/>
    <w:rsid w:val="00BA6784"/>
    <w:rsid w:val="00BB0A1F"/>
    <w:rsid w:val="00BB4AF3"/>
    <w:rsid w:val="00BB4FA8"/>
    <w:rsid w:val="00BB5FB0"/>
    <w:rsid w:val="00BC05F5"/>
    <w:rsid w:val="00BC28EE"/>
    <w:rsid w:val="00BC4D71"/>
    <w:rsid w:val="00BC718F"/>
    <w:rsid w:val="00BD17F7"/>
    <w:rsid w:val="00BD1B94"/>
    <w:rsid w:val="00BD3728"/>
    <w:rsid w:val="00BD5500"/>
    <w:rsid w:val="00BD6888"/>
    <w:rsid w:val="00BF1443"/>
    <w:rsid w:val="00BF4DEE"/>
    <w:rsid w:val="00C11B2D"/>
    <w:rsid w:val="00C15F24"/>
    <w:rsid w:val="00C22FA3"/>
    <w:rsid w:val="00C23470"/>
    <w:rsid w:val="00C23A29"/>
    <w:rsid w:val="00C26E6B"/>
    <w:rsid w:val="00C319D3"/>
    <w:rsid w:val="00C353D8"/>
    <w:rsid w:val="00C37736"/>
    <w:rsid w:val="00C40B35"/>
    <w:rsid w:val="00C506C9"/>
    <w:rsid w:val="00C63592"/>
    <w:rsid w:val="00C705F0"/>
    <w:rsid w:val="00C7271C"/>
    <w:rsid w:val="00C72D9D"/>
    <w:rsid w:val="00C739BF"/>
    <w:rsid w:val="00C73EF1"/>
    <w:rsid w:val="00C7413A"/>
    <w:rsid w:val="00C80987"/>
    <w:rsid w:val="00C8708B"/>
    <w:rsid w:val="00C97D8B"/>
    <w:rsid w:val="00CA09B4"/>
    <w:rsid w:val="00CA3178"/>
    <w:rsid w:val="00CA68E4"/>
    <w:rsid w:val="00CA7B53"/>
    <w:rsid w:val="00CC3403"/>
    <w:rsid w:val="00CE11F3"/>
    <w:rsid w:val="00CE24E4"/>
    <w:rsid w:val="00CE3BF6"/>
    <w:rsid w:val="00CE4252"/>
    <w:rsid w:val="00CE540A"/>
    <w:rsid w:val="00CE697D"/>
    <w:rsid w:val="00CF180C"/>
    <w:rsid w:val="00CF1FA3"/>
    <w:rsid w:val="00CF271D"/>
    <w:rsid w:val="00CF3B9F"/>
    <w:rsid w:val="00D0522D"/>
    <w:rsid w:val="00D05601"/>
    <w:rsid w:val="00D10307"/>
    <w:rsid w:val="00D143C6"/>
    <w:rsid w:val="00D14F22"/>
    <w:rsid w:val="00D17584"/>
    <w:rsid w:val="00D201B4"/>
    <w:rsid w:val="00D20BFC"/>
    <w:rsid w:val="00D32198"/>
    <w:rsid w:val="00D3335A"/>
    <w:rsid w:val="00D35A4B"/>
    <w:rsid w:val="00D374C2"/>
    <w:rsid w:val="00D4182E"/>
    <w:rsid w:val="00D4422E"/>
    <w:rsid w:val="00D466A1"/>
    <w:rsid w:val="00D46FED"/>
    <w:rsid w:val="00D470B1"/>
    <w:rsid w:val="00D5180D"/>
    <w:rsid w:val="00D51A7C"/>
    <w:rsid w:val="00D579D9"/>
    <w:rsid w:val="00D57DBA"/>
    <w:rsid w:val="00D66676"/>
    <w:rsid w:val="00D6703F"/>
    <w:rsid w:val="00D70DFE"/>
    <w:rsid w:val="00D80B8C"/>
    <w:rsid w:val="00D8179B"/>
    <w:rsid w:val="00D87B8C"/>
    <w:rsid w:val="00D91C87"/>
    <w:rsid w:val="00D94BDB"/>
    <w:rsid w:val="00D95507"/>
    <w:rsid w:val="00DA061D"/>
    <w:rsid w:val="00DA3B00"/>
    <w:rsid w:val="00DA3FBE"/>
    <w:rsid w:val="00DA5CFB"/>
    <w:rsid w:val="00DB1AF5"/>
    <w:rsid w:val="00DC1A68"/>
    <w:rsid w:val="00DC3D30"/>
    <w:rsid w:val="00DC6E5E"/>
    <w:rsid w:val="00DD01D2"/>
    <w:rsid w:val="00DD5033"/>
    <w:rsid w:val="00DD531C"/>
    <w:rsid w:val="00DD70DC"/>
    <w:rsid w:val="00DF0A9B"/>
    <w:rsid w:val="00DF2C71"/>
    <w:rsid w:val="00DF2ECD"/>
    <w:rsid w:val="00DF3683"/>
    <w:rsid w:val="00DF7166"/>
    <w:rsid w:val="00DF7DED"/>
    <w:rsid w:val="00E0454A"/>
    <w:rsid w:val="00E06B41"/>
    <w:rsid w:val="00E07DCC"/>
    <w:rsid w:val="00E22416"/>
    <w:rsid w:val="00E24E81"/>
    <w:rsid w:val="00E26D13"/>
    <w:rsid w:val="00E27B17"/>
    <w:rsid w:val="00E3222A"/>
    <w:rsid w:val="00E328B9"/>
    <w:rsid w:val="00E33162"/>
    <w:rsid w:val="00E33BC0"/>
    <w:rsid w:val="00E3679E"/>
    <w:rsid w:val="00E4132B"/>
    <w:rsid w:val="00E419D2"/>
    <w:rsid w:val="00E44ECF"/>
    <w:rsid w:val="00E50F6C"/>
    <w:rsid w:val="00E5232F"/>
    <w:rsid w:val="00E529F7"/>
    <w:rsid w:val="00E54780"/>
    <w:rsid w:val="00E56217"/>
    <w:rsid w:val="00E567AC"/>
    <w:rsid w:val="00E72117"/>
    <w:rsid w:val="00E72FC2"/>
    <w:rsid w:val="00E74B08"/>
    <w:rsid w:val="00E75365"/>
    <w:rsid w:val="00E755B8"/>
    <w:rsid w:val="00E81B84"/>
    <w:rsid w:val="00E8249F"/>
    <w:rsid w:val="00E84DC3"/>
    <w:rsid w:val="00E8515F"/>
    <w:rsid w:val="00E870FE"/>
    <w:rsid w:val="00E9294F"/>
    <w:rsid w:val="00E93D42"/>
    <w:rsid w:val="00E94CB5"/>
    <w:rsid w:val="00EA48E8"/>
    <w:rsid w:val="00EA75AC"/>
    <w:rsid w:val="00EA7E83"/>
    <w:rsid w:val="00EB4808"/>
    <w:rsid w:val="00EB5A0F"/>
    <w:rsid w:val="00EC2B93"/>
    <w:rsid w:val="00EC3CA9"/>
    <w:rsid w:val="00EC4F6D"/>
    <w:rsid w:val="00EC5103"/>
    <w:rsid w:val="00ED0B40"/>
    <w:rsid w:val="00ED1109"/>
    <w:rsid w:val="00ED126C"/>
    <w:rsid w:val="00ED1572"/>
    <w:rsid w:val="00ED7422"/>
    <w:rsid w:val="00ED7706"/>
    <w:rsid w:val="00EE7D75"/>
    <w:rsid w:val="00EF0372"/>
    <w:rsid w:val="00EF1320"/>
    <w:rsid w:val="00EF22FB"/>
    <w:rsid w:val="00F00C8E"/>
    <w:rsid w:val="00F01052"/>
    <w:rsid w:val="00F04B64"/>
    <w:rsid w:val="00F0553F"/>
    <w:rsid w:val="00F064F2"/>
    <w:rsid w:val="00F0789D"/>
    <w:rsid w:val="00F07D78"/>
    <w:rsid w:val="00F117A0"/>
    <w:rsid w:val="00F1403B"/>
    <w:rsid w:val="00F2650F"/>
    <w:rsid w:val="00F30B6F"/>
    <w:rsid w:val="00F357D0"/>
    <w:rsid w:val="00F357D7"/>
    <w:rsid w:val="00F3640D"/>
    <w:rsid w:val="00F3700E"/>
    <w:rsid w:val="00F37740"/>
    <w:rsid w:val="00F404E7"/>
    <w:rsid w:val="00F42253"/>
    <w:rsid w:val="00F5210E"/>
    <w:rsid w:val="00F52A30"/>
    <w:rsid w:val="00F5343F"/>
    <w:rsid w:val="00F60175"/>
    <w:rsid w:val="00F631F9"/>
    <w:rsid w:val="00F664EA"/>
    <w:rsid w:val="00F7304B"/>
    <w:rsid w:val="00F777BC"/>
    <w:rsid w:val="00F81BA5"/>
    <w:rsid w:val="00F86075"/>
    <w:rsid w:val="00F90147"/>
    <w:rsid w:val="00F9039A"/>
    <w:rsid w:val="00F90D25"/>
    <w:rsid w:val="00F925B6"/>
    <w:rsid w:val="00F93BE2"/>
    <w:rsid w:val="00F95C3F"/>
    <w:rsid w:val="00FA0405"/>
    <w:rsid w:val="00FA0487"/>
    <w:rsid w:val="00FA06F8"/>
    <w:rsid w:val="00FA1586"/>
    <w:rsid w:val="00FA39A3"/>
    <w:rsid w:val="00FB4849"/>
    <w:rsid w:val="00FB5CBB"/>
    <w:rsid w:val="00FB5ECF"/>
    <w:rsid w:val="00FB678C"/>
    <w:rsid w:val="00FB6EA4"/>
    <w:rsid w:val="00FD1778"/>
    <w:rsid w:val="00FE10AA"/>
    <w:rsid w:val="00FE37B3"/>
    <w:rsid w:val="00FE3B40"/>
    <w:rsid w:val="00FE4583"/>
    <w:rsid w:val="00FE7F36"/>
    <w:rsid w:val="00FF00F7"/>
    <w:rsid w:val="00FF22F0"/>
    <w:rsid w:val="00FF3EF1"/>
    <w:rsid w:val="00FF5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26E8F"/>
  <w15:chartTrackingRefBased/>
  <w15:docId w15:val="{CF412942-530A-4CA4-A707-7FFFAD22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413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91ACD"/>
  </w:style>
  <w:style w:type="character" w:customStyle="1" w:styleId="eop">
    <w:name w:val="eop"/>
    <w:basedOn w:val="DefaultParagraphFont"/>
    <w:rsid w:val="00691ACD"/>
  </w:style>
  <w:style w:type="paragraph" w:customStyle="1" w:styleId="paragraph">
    <w:name w:val="paragraph"/>
    <w:basedOn w:val="Normal"/>
    <w:rsid w:val="00691A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7197"/>
    <w:rPr>
      <w:color w:val="0563C1" w:themeColor="hyperlink"/>
      <w:u w:val="single"/>
    </w:rPr>
  </w:style>
  <w:style w:type="character" w:styleId="UnresolvedMention">
    <w:name w:val="Unresolved Mention"/>
    <w:basedOn w:val="DefaultParagraphFont"/>
    <w:uiPriority w:val="99"/>
    <w:semiHidden/>
    <w:unhideWhenUsed/>
    <w:rsid w:val="00937197"/>
    <w:rPr>
      <w:color w:val="808080"/>
      <w:shd w:val="clear" w:color="auto" w:fill="E6E6E6"/>
    </w:rPr>
  </w:style>
  <w:style w:type="paragraph" w:styleId="ListParagraph">
    <w:name w:val="List Paragraph"/>
    <w:basedOn w:val="Normal"/>
    <w:uiPriority w:val="34"/>
    <w:qFormat/>
    <w:rsid w:val="00117778"/>
    <w:pPr>
      <w:ind w:left="720"/>
      <w:contextualSpacing/>
    </w:pPr>
  </w:style>
  <w:style w:type="character" w:customStyle="1" w:styleId="Heading2Char">
    <w:name w:val="Heading 2 Char"/>
    <w:basedOn w:val="DefaultParagraphFont"/>
    <w:link w:val="Heading2"/>
    <w:uiPriority w:val="9"/>
    <w:rsid w:val="00E4132B"/>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B766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66A7"/>
    <w:rPr>
      <w:rFonts w:ascii="Segoe UI" w:hAnsi="Segoe UI" w:cs="Segoe UI"/>
      <w:sz w:val="18"/>
      <w:szCs w:val="18"/>
    </w:rPr>
  </w:style>
  <w:style w:type="character" w:styleId="FollowedHyperlink">
    <w:name w:val="FollowedHyperlink"/>
    <w:basedOn w:val="DefaultParagraphFont"/>
    <w:uiPriority w:val="99"/>
    <w:semiHidden/>
    <w:unhideWhenUsed/>
    <w:rsid w:val="00FD17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759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 TargetMode="External"/><Relationship Id="rId3" Type="http://schemas.openxmlformats.org/officeDocument/2006/relationships/settings" Target="settings.xml"/><Relationship Id="rId7" Type="http://schemas.openxmlformats.org/officeDocument/2006/relationships/hyperlink" Target="https://www.bera.ac.uk/wp-content/uploads/2014/02/BERA-Ethical-Guidelines-201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nicef.org.uk/rights-respecting-schools/the-right-to-participatio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kirst\Documents\research%20tabl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irst\Documents\research%20table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Class</a:t>
            </a:r>
            <a:r>
              <a:rPr lang="en-GB" baseline="0"/>
              <a:t> 1</a:t>
            </a:r>
            <a:endParaRPr lang="en-GB"/>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w="19050" cap="flat" cmpd="sng" algn="ctr">
          <a:solidFill>
            <a:schemeClr val="tx1">
              <a:lumMod val="25000"/>
              <a:lumOff val="75000"/>
            </a:schemeClr>
          </a:solidFill>
          <a:round/>
        </a:ln>
        <a:effectLst/>
        <a:sp3d contourW="19050">
          <a:contourClr>
            <a:schemeClr val="tx1">
              <a:lumMod val="25000"/>
              <a:lumOff val="75000"/>
            </a:schemeClr>
          </a:contourClr>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cat>
            <c:strRef>
              <c:f>Sheet1!$A$8:$A$10</c:f>
              <c:strCache>
                <c:ptCount val="3"/>
                <c:pt idx="0">
                  <c:v>Standard</c:v>
                </c:pt>
                <c:pt idx="1">
                  <c:v>Different</c:v>
                </c:pt>
                <c:pt idx="2">
                  <c:v>Non-completion</c:v>
                </c:pt>
              </c:strCache>
            </c:strRef>
          </c:cat>
          <c:val>
            <c:numRef>
              <c:f>Sheet1!$B$8:$B$10</c:f>
              <c:numCache>
                <c:formatCode>General</c:formatCode>
                <c:ptCount val="3"/>
                <c:pt idx="0">
                  <c:v>12</c:v>
                </c:pt>
                <c:pt idx="1">
                  <c:v>14</c:v>
                </c:pt>
                <c:pt idx="2">
                  <c:v>3</c:v>
                </c:pt>
              </c:numCache>
            </c:numRef>
          </c:val>
          <c:extLst>
            <c:ext xmlns:c16="http://schemas.microsoft.com/office/drawing/2014/chart" uri="{C3380CC4-5D6E-409C-BE32-E72D297353CC}">
              <c16:uniqueId val="{00000000-6F6A-483E-9B6D-BC5B0F03F3A6}"/>
            </c:ext>
          </c:extLst>
        </c:ser>
        <c:dLbls>
          <c:showLegendKey val="0"/>
          <c:showVal val="0"/>
          <c:showCatName val="0"/>
          <c:showSerName val="0"/>
          <c:showPercent val="0"/>
          <c:showBubbleSize val="0"/>
        </c:dLbls>
        <c:gapWidth val="150"/>
        <c:shape val="box"/>
        <c:axId val="509501224"/>
        <c:axId val="509609664"/>
        <c:axId val="0"/>
      </c:bar3DChart>
      <c:catAx>
        <c:axId val="50950122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609664"/>
        <c:crosses val="autoZero"/>
        <c:auto val="1"/>
        <c:lblAlgn val="ctr"/>
        <c:lblOffset val="100"/>
        <c:noMultiLvlLbl val="0"/>
      </c:catAx>
      <c:valAx>
        <c:axId val="509609664"/>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5012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Class 2</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w="19050" cap="flat" cmpd="sng" algn="ctr">
          <a:solidFill>
            <a:schemeClr val="tx1">
              <a:lumMod val="25000"/>
              <a:lumOff val="75000"/>
            </a:schemeClr>
          </a:solidFill>
          <a:round/>
        </a:ln>
        <a:effectLst/>
        <a:sp3d contourW="19050">
          <a:contourClr>
            <a:schemeClr val="tx1">
              <a:lumMod val="25000"/>
              <a:lumOff val="75000"/>
            </a:schemeClr>
          </a:contourClr>
        </a:sp3d>
      </c:spPr>
    </c:floor>
    <c:sideWall>
      <c:thickness val="0"/>
      <c:spPr>
        <a:noFill/>
        <a:ln w="25400">
          <a:noFill/>
        </a:ln>
        <a:effectLst/>
        <a:sp3d/>
      </c:spPr>
    </c:sideWall>
    <c:backWall>
      <c:thickness val="0"/>
      <c:spPr>
        <a:noFill/>
        <a:ln w="25400">
          <a:noFill/>
        </a:ln>
        <a:effectLst/>
        <a:sp3d/>
      </c:spPr>
    </c:backWall>
    <c:plotArea>
      <c:layout/>
      <c:bar3DChart>
        <c:barDir val="col"/>
        <c:grouping val="stacked"/>
        <c:varyColors val="0"/>
        <c:ser>
          <c:idx val="0"/>
          <c:order val="0"/>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cat>
            <c:strRef>
              <c:f>Sheet1!$A$1:$A$3</c:f>
              <c:strCache>
                <c:ptCount val="3"/>
                <c:pt idx="0">
                  <c:v>Standard</c:v>
                </c:pt>
                <c:pt idx="1">
                  <c:v>Different</c:v>
                </c:pt>
                <c:pt idx="2">
                  <c:v>Non-completion</c:v>
                </c:pt>
              </c:strCache>
            </c:strRef>
          </c:cat>
          <c:val>
            <c:numRef>
              <c:f>Sheet1!$B$1:$B$3</c:f>
              <c:numCache>
                <c:formatCode>General</c:formatCode>
                <c:ptCount val="3"/>
                <c:pt idx="0">
                  <c:v>2</c:v>
                </c:pt>
                <c:pt idx="1">
                  <c:v>24</c:v>
                </c:pt>
                <c:pt idx="2">
                  <c:v>2</c:v>
                </c:pt>
              </c:numCache>
            </c:numRef>
          </c:val>
          <c:extLst>
            <c:ext xmlns:c16="http://schemas.microsoft.com/office/drawing/2014/chart" uri="{C3380CC4-5D6E-409C-BE32-E72D297353CC}">
              <c16:uniqueId val="{00000000-6510-4EB6-B1C0-5F553E17FAD1}"/>
            </c:ext>
          </c:extLst>
        </c:ser>
        <c:dLbls>
          <c:showLegendKey val="0"/>
          <c:showVal val="0"/>
          <c:showCatName val="0"/>
          <c:showSerName val="0"/>
          <c:showPercent val="0"/>
          <c:showBubbleSize val="0"/>
        </c:dLbls>
        <c:gapWidth val="150"/>
        <c:shape val="box"/>
        <c:axId val="513854032"/>
        <c:axId val="513853704"/>
        <c:axId val="0"/>
      </c:bar3DChart>
      <c:catAx>
        <c:axId val="51385403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853704"/>
        <c:crosses val="autoZero"/>
        <c:auto val="1"/>
        <c:lblAlgn val="ctr"/>
        <c:lblOffset val="100"/>
        <c:noMultiLvlLbl val="0"/>
      </c:catAx>
      <c:valAx>
        <c:axId val="513853704"/>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8540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7703</Words>
  <Characters>43909</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Cushen-Carter</dc:creator>
  <cp:keywords/>
  <dc:description/>
  <cp:lastModifiedBy>Kirsty Cushen-Carter</cp:lastModifiedBy>
  <cp:revision>2</cp:revision>
  <cp:lastPrinted>2018-05-12T18:18:00Z</cp:lastPrinted>
  <dcterms:created xsi:type="dcterms:W3CDTF">2018-05-13T09:35:00Z</dcterms:created>
  <dcterms:modified xsi:type="dcterms:W3CDTF">2018-05-13T09:35:00Z</dcterms:modified>
</cp:coreProperties>
</file>