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854E1" w14:textId="77777777" w:rsidR="001A0FB1" w:rsidRDefault="001A0FB1" w:rsidP="00F018D9">
      <w:pPr>
        <w:jc w:val="center"/>
        <w:rPr>
          <w:rFonts w:ascii="Arial" w:hAnsi="Arial" w:cs="Arial"/>
          <w:sz w:val="56"/>
          <w:szCs w:val="56"/>
        </w:rPr>
      </w:pPr>
    </w:p>
    <w:p w14:paraId="4124259D" w14:textId="77777777" w:rsidR="00F018D9" w:rsidRDefault="00F018D9" w:rsidP="00F018D9">
      <w:pPr>
        <w:jc w:val="center"/>
        <w:rPr>
          <w:rFonts w:ascii="Arial" w:hAnsi="Arial" w:cs="Arial"/>
          <w:sz w:val="56"/>
          <w:szCs w:val="56"/>
        </w:rPr>
      </w:pPr>
    </w:p>
    <w:p w14:paraId="4FA77568" w14:textId="77777777" w:rsidR="00F018D9" w:rsidRDefault="00F018D9" w:rsidP="00F018D9">
      <w:pPr>
        <w:jc w:val="center"/>
        <w:rPr>
          <w:rFonts w:ascii="Arial" w:hAnsi="Arial" w:cs="Arial"/>
          <w:sz w:val="56"/>
          <w:szCs w:val="56"/>
        </w:rPr>
      </w:pPr>
    </w:p>
    <w:p w14:paraId="22FFDEBF" w14:textId="77777777" w:rsidR="00F018D9" w:rsidRDefault="00F018D9" w:rsidP="00F018D9">
      <w:pPr>
        <w:jc w:val="center"/>
        <w:rPr>
          <w:rFonts w:ascii="Arial" w:hAnsi="Arial" w:cs="Arial"/>
          <w:sz w:val="56"/>
          <w:szCs w:val="56"/>
        </w:rPr>
      </w:pPr>
    </w:p>
    <w:p w14:paraId="234F981C" w14:textId="7CE771EE" w:rsidR="00F018D9" w:rsidRDefault="00F018D9" w:rsidP="00F018D9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Revenue Management System</w:t>
      </w:r>
    </w:p>
    <w:p w14:paraId="586C836B" w14:textId="4401E75D" w:rsidR="00F018D9" w:rsidRDefault="00F018D9" w:rsidP="00F018D9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Presentation</w:t>
      </w:r>
    </w:p>
    <w:p w14:paraId="71496820" w14:textId="77777777" w:rsidR="00F018D9" w:rsidRDefault="00F018D9" w:rsidP="00F018D9">
      <w:pPr>
        <w:jc w:val="center"/>
        <w:rPr>
          <w:rFonts w:ascii="Arial" w:hAnsi="Arial" w:cs="Arial"/>
          <w:sz w:val="56"/>
          <w:szCs w:val="56"/>
        </w:rPr>
      </w:pPr>
    </w:p>
    <w:p w14:paraId="51C2973E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09943B3D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2C009518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02059A19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6C2CB66E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0B93E9AB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499CF659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0FEDD003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26C74AFF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7EA424B1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59EA9A7C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Student name: Antonela Puiu </w:t>
      </w:r>
    </w:p>
    <w:p w14:paraId="4E7E07ED" w14:textId="539ECCF4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number: 2025260</w:t>
      </w:r>
    </w:p>
    <w:p w14:paraId="0D619FDD" w14:textId="2D53BBD8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Module: Contemporary Themes BMIH6001</w:t>
      </w:r>
    </w:p>
    <w:p w14:paraId="2F5CCCAB" w14:textId="49F1CE22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Lecturer: Scott James</w:t>
      </w:r>
    </w:p>
    <w:p w14:paraId="1ACF6299" w14:textId="230A36F2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14EFE217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012FF839" w14:textId="77777777" w:rsidR="00F018D9" w:rsidRDefault="00F018D9" w:rsidP="00F018D9">
      <w:pPr>
        <w:jc w:val="center"/>
        <w:rPr>
          <w:rFonts w:ascii="Arial" w:hAnsi="Arial" w:cs="Arial"/>
          <w:sz w:val="24"/>
          <w:szCs w:val="24"/>
        </w:rPr>
      </w:pPr>
    </w:p>
    <w:p w14:paraId="041971F7" w14:textId="1CE0C1C2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  <w:r w:rsidRPr="007D0050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7575F023" wp14:editId="1783A8A1">
            <wp:extent cx="5731510" cy="3253740"/>
            <wp:effectExtent l="0" t="0" r="2540" b="3810"/>
            <wp:docPr id="9257677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76772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10309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6A1053D0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2A8D0FC2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79316136" w14:textId="5F35B5D2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  <w:r w:rsidRPr="003B21D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B6F4AEA" wp14:editId="3D88BD5A">
            <wp:extent cx="5731510" cy="3239770"/>
            <wp:effectExtent l="0" t="0" r="2540" b="0"/>
            <wp:docPr id="336394846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394846" name="Picture 1" descr="A screen 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E398E5" w14:textId="0507004F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37A057FF" w14:textId="7777777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0802CF4C" w14:textId="7777777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3B4F54AB" w14:textId="4A40625C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  <w:r w:rsidRPr="00AB596E"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inline distT="0" distB="0" distL="0" distR="0" wp14:anchorId="024F35F6" wp14:editId="5425EA4B">
            <wp:extent cx="5731510" cy="3239135"/>
            <wp:effectExtent l="0" t="0" r="2540" b="0"/>
            <wp:docPr id="7662215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221537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0D46D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6FD88F32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5CE2373D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2FB50525" w14:textId="1C1E1CB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7BD93066" w14:textId="0838EC6F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  <w:r w:rsidRPr="00AB596E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 wp14:anchorId="0593DDAC" wp14:editId="5D6B1E09">
            <wp:extent cx="5731510" cy="3236595"/>
            <wp:effectExtent l="0" t="0" r="2540" b="1905"/>
            <wp:docPr id="407752238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7752238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DD6431" w14:textId="7777777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56F8C6CD" w14:textId="7777777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7E504A36" w14:textId="7777777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3B7BCF97" w14:textId="713E63A8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  <w:r w:rsidRPr="00AB596E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182151A" wp14:editId="47C5136E">
            <wp:extent cx="5731510" cy="3223895"/>
            <wp:effectExtent l="0" t="0" r="2540" b="0"/>
            <wp:docPr id="2129108498" name="Picture 1" descr="A diagram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9108498" name="Picture 1" descr="A diagram on a black background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43509" w14:textId="7777777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33AAB07C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04C53D6F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2B9E8741" w14:textId="7777777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4E67533E" w14:textId="33EE9EA4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  <w:r w:rsidRPr="00AB596E"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6448C780" wp14:editId="59D33262">
            <wp:extent cx="5731510" cy="3220085"/>
            <wp:effectExtent l="0" t="0" r="2540" b="0"/>
            <wp:docPr id="1858440217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440217" name="Picture 1" descr="A screen 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A4523" w14:textId="7777777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45BA48DD" w14:textId="7777777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4AD44ABF" w14:textId="7473323D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  <w:r w:rsidRPr="00AB596E"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025B3305" wp14:editId="12419A84">
            <wp:extent cx="5731510" cy="3201035"/>
            <wp:effectExtent l="0" t="0" r="2540" b="0"/>
            <wp:docPr id="1957366830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7366830" name="Picture 1" descr="A screenshot of a computer scree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C14B36" w14:textId="7777777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69A4798D" w14:textId="77777777" w:rsidR="00F018D9" w:rsidRDefault="00F018D9" w:rsidP="00F018D9">
      <w:pPr>
        <w:jc w:val="both"/>
        <w:rPr>
          <w:rFonts w:ascii="Arial" w:hAnsi="Arial" w:cs="Arial"/>
          <w:sz w:val="24"/>
          <w:szCs w:val="24"/>
        </w:rPr>
      </w:pPr>
    </w:p>
    <w:p w14:paraId="28ED7E4E" w14:textId="1F68CD38" w:rsidR="00F018D9" w:rsidRDefault="007D0050" w:rsidP="00F018D9">
      <w:pPr>
        <w:jc w:val="both"/>
        <w:rPr>
          <w:rFonts w:ascii="Arial" w:hAnsi="Arial" w:cs="Arial"/>
          <w:sz w:val="24"/>
          <w:szCs w:val="24"/>
        </w:rPr>
      </w:pPr>
      <w:r w:rsidRPr="00AB596E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295ABCC" wp14:editId="785F0BE9">
            <wp:extent cx="5731510" cy="3229610"/>
            <wp:effectExtent l="0" t="0" r="2540" b="8890"/>
            <wp:docPr id="134738636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386367" name="Picture 1" descr="A screenshot of a compu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3328B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024294AE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4403E0A2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137E29DC" w14:textId="77777777" w:rsidR="00C10E8A" w:rsidRDefault="00C10E8A" w:rsidP="00F018D9">
      <w:pPr>
        <w:jc w:val="both"/>
        <w:rPr>
          <w:rFonts w:ascii="Arial" w:hAnsi="Arial" w:cs="Arial"/>
          <w:sz w:val="24"/>
          <w:szCs w:val="24"/>
        </w:rPr>
      </w:pPr>
    </w:p>
    <w:p w14:paraId="5BB27049" w14:textId="77777777" w:rsidR="007D0050" w:rsidRDefault="007D0050" w:rsidP="00F018D9">
      <w:pPr>
        <w:jc w:val="both"/>
        <w:rPr>
          <w:rFonts w:ascii="Arial" w:hAnsi="Arial" w:cs="Arial"/>
          <w:sz w:val="24"/>
          <w:szCs w:val="24"/>
        </w:rPr>
      </w:pPr>
    </w:p>
    <w:p w14:paraId="479320F0" w14:textId="7FE784C4" w:rsidR="007D0050" w:rsidRDefault="007D0050" w:rsidP="00F018D9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7D0050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1364C48D" w14:textId="1269195B" w:rsidR="007D0050" w:rsidRPr="007D0050" w:rsidRDefault="007D0050" w:rsidP="007D0050">
      <w:pPr>
        <w:rPr>
          <w:rFonts w:ascii="Arial" w:hAnsi="Arial" w:cs="Arial"/>
        </w:rPr>
      </w:pPr>
      <w:r w:rsidRPr="007D0050">
        <w:rPr>
          <w:rFonts w:ascii="Arial" w:hAnsi="Arial" w:cs="Arial"/>
          <w:lang w:val="en-IN"/>
        </w:rPr>
        <w:t xml:space="preserve">Barta, G. and </w:t>
      </w:r>
      <w:proofErr w:type="spellStart"/>
      <w:r w:rsidRPr="007D0050">
        <w:rPr>
          <w:rFonts w:ascii="Arial" w:hAnsi="Arial" w:cs="Arial"/>
          <w:lang w:val="en-IN"/>
        </w:rPr>
        <w:t>Görcsi</w:t>
      </w:r>
      <w:proofErr w:type="spellEnd"/>
      <w:r w:rsidRPr="007D0050">
        <w:rPr>
          <w:rFonts w:ascii="Arial" w:hAnsi="Arial" w:cs="Arial"/>
          <w:lang w:val="en-IN"/>
        </w:rPr>
        <w:t>, G. (2021)</w:t>
      </w:r>
      <w:r w:rsidRPr="00871B3B">
        <w:rPr>
          <w:rFonts w:ascii="Arial" w:hAnsi="Arial" w:cs="Arial"/>
          <w:lang w:val="en-IN"/>
        </w:rPr>
        <w:t xml:space="preserve"> </w:t>
      </w:r>
      <w:r w:rsidR="00871B3B" w:rsidRPr="00871B3B">
        <w:rPr>
          <w:rFonts w:ascii="Arial" w:hAnsi="Arial" w:cs="Arial"/>
          <w:lang w:val="en-IN"/>
        </w:rPr>
        <w:t>‘</w:t>
      </w:r>
      <w:r w:rsidRPr="007D0050">
        <w:rPr>
          <w:rFonts w:ascii="Arial" w:hAnsi="Arial" w:cs="Arial"/>
          <w:lang w:val="en-IN"/>
        </w:rPr>
        <w:t>Risk management considerations for artificial intelligence business applications</w:t>
      </w:r>
      <w:r w:rsidR="00871B3B" w:rsidRPr="00871B3B">
        <w:rPr>
          <w:rFonts w:ascii="Arial" w:hAnsi="Arial" w:cs="Arial"/>
          <w:lang w:val="en-IN"/>
        </w:rPr>
        <w:t>’,</w:t>
      </w:r>
      <w:r w:rsidRPr="007D0050">
        <w:rPr>
          <w:rFonts w:ascii="Arial" w:hAnsi="Arial" w:cs="Arial"/>
          <w:lang w:val="en-IN"/>
        </w:rPr>
        <w:t xml:space="preserve"> </w:t>
      </w:r>
      <w:r w:rsidRPr="007D0050">
        <w:rPr>
          <w:rFonts w:ascii="Arial" w:hAnsi="Arial" w:cs="Arial"/>
          <w:i/>
          <w:iCs/>
          <w:lang w:val="en-IN"/>
        </w:rPr>
        <w:t>International Journal of Economics and Business Research</w:t>
      </w:r>
      <w:r w:rsidRPr="007D0050">
        <w:rPr>
          <w:rFonts w:ascii="Arial" w:hAnsi="Arial" w:cs="Arial"/>
          <w:lang w:val="en-IN"/>
        </w:rPr>
        <w:t>, 21(1), pp.87-106.</w:t>
      </w:r>
    </w:p>
    <w:p w14:paraId="1BD51B0F" w14:textId="166FC110" w:rsidR="007D0050" w:rsidRPr="007D0050" w:rsidRDefault="007D0050" w:rsidP="007D0050">
      <w:pPr>
        <w:rPr>
          <w:rFonts w:ascii="Arial" w:hAnsi="Arial" w:cs="Arial"/>
        </w:rPr>
      </w:pPr>
      <w:r w:rsidRPr="007D0050">
        <w:rPr>
          <w:rFonts w:ascii="Arial" w:hAnsi="Arial" w:cs="Arial"/>
          <w:lang w:val="en-IN"/>
        </w:rPr>
        <w:t xml:space="preserve">Berman, D. (2023) Revolutionizing The Hospitality Industry With Artificial Intelligence.  Available at: https://www.forbes.com/sites/forbesbusinesscouncil/2023/09/11/revolutionizing-the-hospitality-industry-with-artificial-intelligence/?sh=ad9518423d16 </w:t>
      </w:r>
      <w:r w:rsidRPr="00871B3B">
        <w:rPr>
          <w:rFonts w:ascii="Arial" w:hAnsi="Arial" w:cs="Arial"/>
          <w:lang w:val="en-IN"/>
        </w:rPr>
        <w:t>(</w:t>
      </w:r>
      <w:r w:rsidRPr="007D0050">
        <w:rPr>
          <w:rFonts w:ascii="Arial" w:hAnsi="Arial" w:cs="Arial"/>
          <w:lang w:val="en-IN"/>
        </w:rPr>
        <w:t>Accessed</w:t>
      </w:r>
      <w:r w:rsidRPr="00871B3B">
        <w:rPr>
          <w:rFonts w:ascii="Arial" w:hAnsi="Arial" w:cs="Arial"/>
          <w:lang w:val="en-IN"/>
        </w:rPr>
        <w:t>:</w:t>
      </w:r>
      <w:r w:rsidRPr="007D0050">
        <w:rPr>
          <w:rFonts w:ascii="Arial" w:hAnsi="Arial" w:cs="Arial"/>
          <w:lang w:val="en-IN"/>
        </w:rPr>
        <w:t xml:space="preserve"> 16 January 2024</w:t>
      </w:r>
      <w:r w:rsidRPr="00871B3B">
        <w:rPr>
          <w:rFonts w:ascii="Arial" w:hAnsi="Arial" w:cs="Arial"/>
          <w:lang w:val="en-IN"/>
        </w:rPr>
        <w:t>)</w:t>
      </w:r>
      <w:r w:rsidRPr="007D0050">
        <w:rPr>
          <w:rFonts w:ascii="Arial" w:hAnsi="Arial" w:cs="Arial"/>
          <w:lang w:val="en-IN"/>
        </w:rPr>
        <w:t>.</w:t>
      </w:r>
    </w:p>
    <w:p w14:paraId="597BCD03" w14:textId="78A12AC1" w:rsidR="007D0050" w:rsidRPr="007D0050" w:rsidRDefault="007D0050" w:rsidP="007D0050">
      <w:pPr>
        <w:rPr>
          <w:rFonts w:ascii="Arial" w:hAnsi="Arial" w:cs="Arial"/>
        </w:rPr>
      </w:pPr>
      <w:r w:rsidRPr="007D0050">
        <w:rPr>
          <w:rFonts w:ascii="Arial" w:hAnsi="Arial" w:cs="Arial"/>
          <w:lang w:val="en-IN"/>
        </w:rPr>
        <w:t xml:space="preserve">Chi, O.H., Denton, G. and Gursoy, D. (2020) </w:t>
      </w:r>
      <w:r w:rsidR="00871B3B" w:rsidRPr="00871B3B">
        <w:rPr>
          <w:rFonts w:ascii="Arial" w:hAnsi="Arial" w:cs="Arial"/>
          <w:lang w:val="en-IN"/>
        </w:rPr>
        <w:t>‘</w:t>
      </w:r>
      <w:r w:rsidRPr="007D0050">
        <w:rPr>
          <w:rFonts w:ascii="Arial" w:hAnsi="Arial" w:cs="Arial"/>
          <w:lang w:val="en-IN"/>
        </w:rPr>
        <w:t>Artificially intelligent device use in service delivery: A systematic review, synthesis, and research agenda</w:t>
      </w:r>
      <w:r w:rsidR="00871B3B" w:rsidRPr="00871B3B">
        <w:rPr>
          <w:rFonts w:ascii="Arial" w:hAnsi="Arial" w:cs="Arial"/>
          <w:lang w:val="en-IN"/>
        </w:rPr>
        <w:t>’,</w:t>
      </w:r>
      <w:r w:rsidRPr="007D0050">
        <w:rPr>
          <w:rFonts w:ascii="Arial" w:hAnsi="Arial" w:cs="Arial"/>
          <w:lang w:val="en-IN"/>
        </w:rPr>
        <w:t xml:space="preserve"> </w:t>
      </w:r>
      <w:r w:rsidRPr="007D0050">
        <w:rPr>
          <w:rFonts w:ascii="Arial" w:hAnsi="Arial" w:cs="Arial"/>
          <w:i/>
          <w:iCs/>
          <w:lang w:val="en-IN"/>
        </w:rPr>
        <w:t xml:space="preserve">Journal of Hospitality Marketing </w:t>
      </w:r>
      <w:r w:rsidR="00871B3B" w:rsidRPr="00871B3B">
        <w:rPr>
          <w:rFonts w:ascii="Arial" w:hAnsi="Arial" w:cs="Arial"/>
          <w:i/>
          <w:iCs/>
          <w:lang w:val="en-IN"/>
        </w:rPr>
        <w:t>and</w:t>
      </w:r>
      <w:r w:rsidRPr="007D0050">
        <w:rPr>
          <w:rFonts w:ascii="Arial" w:hAnsi="Arial" w:cs="Arial"/>
          <w:i/>
          <w:iCs/>
          <w:lang w:val="en-IN"/>
        </w:rPr>
        <w:t xml:space="preserve"> Management</w:t>
      </w:r>
      <w:r w:rsidRPr="007D0050">
        <w:rPr>
          <w:rFonts w:ascii="Arial" w:hAnsi="Arial" w:cs="Arial"/>
          <w:lang w:val="en-IN"/>
        </w:rPr>
        <w:t>, 29(7), pp.757-786.</w:t>
      </w:r>
    </w:p>
    <w:p w14:paraId="7D74DFA0" w14:textId="609A5C88" w:rsidR="007D0050" w:rsidRPr="007D0050" w:rsidRDefault="00871B3B" w:rsidP="007D0050">
      <w:pPr>
        <w:rPr>
          <w:rFonts w:ascii="Arial" w:hAnsi="Arial" w:cs="Arial"/>
        </w:rPr>
      </w:pPr>
      <w:r w:rsidRPr="00871B3B">
        <w:rPr>
          <w:rFonts w:ascii="Arial" w:hAnsi="Arial" w:cs="Arial"/>
          <w:lang w:val="en-IN"/>
        </w:rPr>
        <w:t>D</w:t>
      </w:r>
      <w:r w:rsidR="007D0050" w:rsidRPr="007D0050">
        <w:rPr>
          <w:rFonts w:ascii="Arial" w:hAnsi="Arial" w:cs="Arial"/>
          <w:lang w:val="en-IN"/>
        </w:rPr>
        <w:t xml:space="preserve">e Bastos, B.P. (2023) </w:t>
      </w:r>
      <w:r w:rsidRPr="00871B3B">
        <w:rPr>
          <w:rFonts w:ascii="Arial" w:hAnsi="Arial" w:cs="Arial"/>
          <w:lang w:val="en-IN"/>
        </w:rPr>
        <w:t>‘</w:t>
      </w:r>
      <w:r w:rsidR="007D0050" w:rsidRPr="007D0050">
        <w:rPr>
          <w:rFonts w:ascii="Arial" w:hAnsi="Arial" w:cs="Arial"/>
          <w:lang w:val="en-IN"/>
        </w:rPr>
        <w:t>Contribution of hotels’ revenue management for supply chain sustainability</w:t>
      </w:r>
      <w:r w:rsidRPr="00871B3B">
        <w:rPr>
          <w:rFonts w:ascii="Arial" w:hAnsi="Arial" w:cs="Arial"/>
          <w:lang w:val="en-IN"/>
        </w:rPr>
        <w:t>’,</w:t>
      </w:r>
      <w:r w:rsidR="007D0050" w:rsidRPr="007D0050">
        <w:rPr>
          <w:rFonts w:ascii="Arial" w:hAnsi="Arial" w:cs="Arial"/>
          <w:lang w:val="en-IN"/>
        </w:rPr>
        <w:t xml:space="preserve"> </w:t>
      </w:r>
      <w:r w:rsidR="007D0050" w:rsidRPr="007D0050">
        <w:rPr>
          <w:rFonts w:ascii="Arial" w:hAnsi="Arial" w:cs="Arial"/>
          <w:i/>
          <w:iCs/>
          <w:lang w:val="en-IN"/>
        </w:rPr>
        <w:t>Journal of revenue and pricing management</w:t>
      </w:r>
      <w:r w:rsidR="007D0050" w:rsidRPr="007D0050">
        <w:rPr>
          <w:rFonts w:ascii="Arial" w:hAnsi="Arial" w:cs="Arial"/>
          <w:lang w:val="en-IN"/>
        </w:rPr>
        <w:t>, 22(4), pp.294-305.</w:t>
      </w:r>
    </w:p>
    <w:p w14:paraId="07B400C7" w14:textId="1C9DFC24" w:rsidR="007D0050" w:rsidRPr="007D0050" w:rsidRDefault="007D0050" w:rsidP="007D0050">
      <w:pPr>
        <w:rPr>
          <w:rFonts w:ascii="Arial" w:hAnsi="Arial" w:cs="Arial"/>
        </w:rPr>
      </w:pPr>
      <w:proofErr w:type="spellStart"/>
      <w:r w:rsidRPr="007D0050">
        <w:rPr>
          <w:rFonts w:ascii="Arial" w:hAnsi="Arial" w:cs="Arial"/>
          <w:lang w:val="en-IN"/>
        </w:rPr>
        <w:t>E</w:t>
      </w:r>
      <w:r w:rsidR="00871B3B" w:rsidRPr="00871B3B">
        <w:rPr>
          <w:rFonts w:ascii="Arial" w:hAnsi="Arial" w:cs="Arial"/>
          <w:lang w:val="en-IN"/>
        </w:rPr>
        <w:t>lbertouli</w:t>
      </w:r>
      <w:proofErr w:type="spellEnd"/>
      <w:r w:rsidRPr="007D0050">
        <w:rPr>
          <w:rFonts w:ascii="Arial" w:hAnsi="Arial" w:cs="Arial"/>
          <w:lang w:val="en-IN"/>
        </w:rPr>
        <w:t xml:space="preserve">, I. and </w:t>
      </w:r>
      <w:proofErr w:type="spellStart"/>
      <w:r w:rsidRPr="007D0050">
        <w:rPr>
          <w:rFonts w:ascii="Arial" w:hAnsi="Arial" w:cs="Arial"/>
          <w:lang w:val="en-IN"/>
        </w:rPr>
        <w:t>B</w:t>
      </w:r>
      <w:r w:rsidR="00871B3B" w:rsidRPr="00871B3B">
        <w:rPr>
          <w:rFonts w:ascii="Arial" w:hAnsi="Arial" w:cs="Arial"/>
          <w:lang w:val="en-IN"/>
        </w:rPr>
        <w:t>ahyaoui</w:t>
      </w:r>
      <w:proofErr w:type="spellEnd"/>
      <w:r w:rsidRPr="007D0050">
        <w:rPr>
          <w:rFonts w:ascii="Arial" w:hAnsi="Arial" w:cs="Arial"/>
          <w:lang w:val="en-IN"/>
        </w:rPr>
        <w:t xml:space="preserve">, S. (2023) </w:t>
      </w:r>
      <w:r w:rsidRPr="007D0050">
        <w:rPr>
          <w:rFonts w:ascii="Arial" w:hAnsi="Arial" w:cs="Arial"/>
          <w:i/>
          <w:iCs/>
          <w:lang w:val="en-IN"/>
        </w:rPr>
        <w:t>Yield Management, Risks and Consequences for the Customer</w:t>
      </w:r>
      <w:r w:rsidRPr="007D0050">
        <w:rPr>
          <w:rFonts w:ascii="Arial" w:hAnsi="Arial" w:cs="Arial"/>
          <w:lang w:val="en-IN"/>
        </w:rPr>
        <w:t>: Perspectives on the Moroccan Chain Hotel Industry.</w:t>
      </w:r>
    </w:p>
    <w:p w14:paraId="1F8E8B51" w14:textId="516A3AE6" w:rsidR="007D0050" w:rsidRPr="007D0050" w:rsidRDefault="007D0050" w:rsidP="007D0050">
      <w:pPr>
        <w:rPr>
          <w:rFonts w:ascii="Arial" w:hAnsi="Arial" w:cs="Arial"/>
        </w:rPr>
      </w:pPr>
      <w:r w:rsidRPr="007D0050">
        <w:rPr>
          <w:rFonts w:ascii="Arial" w:hAnsi="Arial" w:cs="Arial"/>
          <w:lang w:val="en-IN"/>
        </w:rPr>
        <w:t>Guerra-Montenegro,</w:t>
      </w:r>
      <w:r w:rsidR="00871B3B" w:rsidRPr="00871B3B">
        <w:rPr>
          <w:rFonts w:ascii="Arial" w:hAnsi="Arial" w:cs="Arial"/>
          <w:lang w:val="en-IN"/>
        </w:rPr>
        <w:t xml:space="preserve"> J.</w:t>
      </w:r>
      <w:r w:rsidRPr="007D0050">
        <w:rPr>
          <w:rFonts w:ascii="Arial" w:hAnsi="Arial" w:cs="Arial"/>
          <w:lang w:val="en-IN"/>
        </w:rPr>
        <w:t xml:space="preserve"> </w:t>
      </w:r>
      <w:r w:rsidR="00871B3B" w:rsidRPr="00871B3B">
        <w:rPr>
          <w:rFonts w:ascii="Arial" w:hAnsi="Arial" w:cs="Arial"/>
          <w:i/>
          <w:iCs/>
          <w:lang w:val="en-IN"/>
        </w:rPr>
        <w:t xml:space="preserve">et al. </w:t>
      </w:r>
      <w:r w:rsidRPr="007D0050">
        <w:rPr>
          <w:rFonts w:ascii="Arial" w:hAnsi="Arial" w:cs="Arial"/>
          <w:lang w:val="en-IN"/>
        </w:rPr>
        <w:t xml:space="preserve">(2021) </w:t>
      </w:r>
      <w:r w:rsidRPr="007D0050">
        <w:rPr>
          <w:rFonts w:ascii="Arial" w:hAnsi="Arial" w:cs="Arial"/>
          <w:i/>
          <w:iCs/>
          <w:lang w:val="en-IN"/>
        </w:rPr>
        <w:t>Computational Intelligence in the hospitality industry: A systematic literature review and a prospect of challenges</w:t>
      </w:r>
      <w:r w:rsidRPr="007D0050">
        <w:rPr>
          <w:rFonts w:ascii="Arial" w:hAnsi="Arial" w:cs="Arial"/>
          <w:lang w:val="en-IN"/>
        </w:rPr>
        <w:t>. Applied Soft Computing, 102, p.107082.</w:t>
      </w:r>
    </w:p>
    <w:p w14:paraId="3A835EAB" w14:textId="1BEF9956" w:rsidR="007D0050" w:rsidRPr="007D0050" w:rsidRDefault="007D0050" w:rsidP="007D0050">
      <w:pPr>
        <w:rPr>
          <w:rFonts w:ascii="Arial" w:hAnsi="Arial" w:cs="Arial"/>
        </w:rPr>
      </w:pPr>
      <w:r w:rsidRPr="007D0050">
        <w:rPr>
          <w:rFonts w:ascii="Arial" w:hAnsi="Arial" w:cs="Arial"/>
          <w:lang w:val="en-IN"/>
        </w:rPr>
        <w:t>Guizzardi, A.</w:t>
      </w:r>
      <w:r w:rsidR="00871B3B" w:rsidRPr="00871B3B">
        <w:rPr>
          <w:rFonts w:ascii="Arial" w:hAnsi="Arial" w:cs="Arial"/>
          <w:lang w:val="en-IN"/>
        </w:rPr>
        <w:t xml:space="preserve"> </w:t>
      </w:r>
      <w:r w:rsidR="00871B3B" w:rsidRPr="00871B3B">
        <w:rPr>
          <w:rFonts w:ascii="Arial" w:hAnsi="Arial" w:cs="Arial"/>
          <w:i/>
          <w:iCs/>
          <w:lang w:val="en-IN"/>
        </w:rPr>
        <w:t xml:space="preserve">et al. </w:t>
      </w:r>
      <w:r w:rsidRPr="007D0050">
        <w:rPr>
          <w:rFonts w:ascii="Arial" w:hAnsi="Arial" w:cs="Arial"/>
          <w:lang w:val="en-IN"/>
        </w:rPr>
        <w:t xml:space="preserve">(2021) </w:t>
      </w:r>
      <w:r w:rsidR="00871B3B" w:rsidRPr="00871B3B">
        <w:rPr>
          <w:rFonts w:ascii="Arial" w:hAnsi="Arial" w:cs="Arial"/>
          <w:lang w:val="en-IN"/>
        </w:rPr>
        <w:t>‘</w:t>
      </w:r>
      <w:r w:rsidRPr="007D0050">
        <w:rPr>
          <w:rFonts w:ascii="Arial" w:hAnsi="Arial" w:cs="Arial"/>
          <w:lang w:val="en-IN"/>
        </w:rPr>
        <w:t>Big data from dynamic pricing: A smart approach to tourism demand forecasting</w:t>
      </w:r>
      <w:r w:rsidR="00871B3B" w:rsidRPr="00871B3B">
        <w:rPr>
          <w:rFonts w:ascii="Arial" w:hAnsi="Arial" w:cs="Arial"/>
          <w:lang w:val="en-IN"/>
        </w:rPr>
        <w:t>’,</w:t>
      </w:r>
      <w:r w:rsidRPr="007D0050">
        <w:rPr>
          <w:rFonts w:ascii="Arial" w:hAnsi="Arial" w:cs="Arial"/>
          <w:lang w:val="en-IN"/>
        </w:rPr>
        <w:t xml:space="preserve"> </w:t>
      </w:r>
      <w:r w:rsidRPr="007D0050">
        <w:rPr>
          <w:rFonts w:ascii="Arial" w:hAnsi="Arial" w:cs="Arial"/>
          <w:i/>
          <w:iCs/>
          <w:lang w:val="en-IN"/>
        </w:rPr>
        <w:t>International Journal of Forecasting</w:t>
      </w:r>
      <w:r w:rsidRPr="007D0050">
        <w:rPr>
          <w:rFonts w:ascii="Arial" w:hAnsi="Arial" w:cs="Arial"/>
          <w:lang w:val="en-IN"/>
        </w:rPr>
        <w:t>, 37(3), pp.1049-1060.</w:t>
      </w:r>
    </w:p>
    <w:p w14:paraId="5CD3A175" w14:textId="3D60FA43" w:rsidR="007D0050" w:rsidRPr="007D0050" w:rsidRDefault="007D0050" w:rsidP="007D0050">
      <w:pPr>
        <w:rPr>
          <w:rFonts w:ascii="Arial" w:hAnsi="Arial" w:cs="Arial"/>
        </w:rPr>
      </w:pPr>
      <w:r w:rsidRPr="007D0050">
        <w:rPr>
          <w:rFonts w:ascii="Arial" w:hAnsi="Arial" w:cs="Arial"/>
          <w:lang w:val="en-IN"/>
        </w:rPr>
        <w:t>Hayes, D.K., Hayes, J.D. and Hayes, P.A. (2021) Revenue management for the hospitality industry. John Wiley &amp; Sons.</w:t>
      </w:r>
    </w:p>
    <w:p w14:paraId="3DE5EF74" w14:textId="2657C6E1" w:rsidR="007D0050" w:rsidRPr="007D0050" w:rsidRDefault="007D0050" w:rsidP="007D0050">
      <w:pPr>
        <w:rPr>
          <w:rFonts w:ascii="Arial" w:hAnsi="Arial" w:cs="Arial"/>
        </w:rPr>
      </w:pPr>
      <w:r w:rsidRPr="007D0050">
        <w:rPr>
          <w:rFonts w:ascii="Arial" w:hAnsi="Arial" w:cs="Arial"/>
          <w:lang w:val="en-IN"/>
        </w:rPr>
        <w:t>Helmold, M. and Helmold, M. (2020) Total revenue management (</w:t>
      </w:r>
      <w:proofErr w:type="spellStart"/>
      <w:r w:rsidRPr="007D0050">
        <w:rPr>
          <w:rFonts w:ascii="Arial" w:hAnsi="Arial" w:cs="Arial"/>
          <w:lang w:val="en-IN"/>
        </w:rPr>
        <w:t>trm</w:t>
      </w:r>
      <w:proofErr w:type="spellEnd"/>
      <w:r w:rsidRPr="007D0050">
        <w:rPr>
          <w:rFonts w:ascii="Arial" w:hAnsi="Arial" w:cs="Arial"/>
          <w:lang w:val="en-IN"/>
        </w:rPr>
        <w:t>) (pp. 1-12). Springer International Publishing.</w:t>
      </w:r>
    </w:p>
    <w:p w14:paraId="392008D6" w14:textId="02EEED82" w:rsidR="007D0050" w:rsidRPr="007D0050" w:rsidRDefault="007D0050" w:rsidP="007D0050">
      <w:pPr>
        <w:rPr>
          <w:rFonts w:ascii="Arial" w:hAnsi="Arial" w:cs="Arial"/>
        </w:rPr>
      </w:pPr>
      <w:r w:rsidRPr="007D0050">
        <w:rPr>
          <w:rFonts w:ascii="Arial" w:hAnsi="Arial" w:cs="Arial"/>
          <w:lang w:val="en-IN"/>
        </w:rPr>
        <w:t>McGilvray, D. (2021) Executing data quality projects: Ten steps to quality data and trusted information (TM). Academic Press.</w:t>
      </w:r>
    </w:p>
    <w:p w14:paraId="1CFFCF76" w14:textId="40DC05F9" w:rsidR="007D0050" w:rsidRPr="007D0050" w:rsidRDefault="007D0050" w:rsidP="007D0050">
      <w:pPr>
        <w:rPr>
          <w:rFonts w:ascii="Arial" w:hAnsi="Arial" w:cs="Arial"/>
        </w:rPr>
      </w:pPr>
      <w:r w:rsidRPr="007D0050">
        <w:rPr>
          <w:rFonts w:ascii="Arial" w:hAnsi="Arial" w:cs="Arial"/>
          <w:lang w:val="en-IN"/>
        </w:rPr>
        <w:t>Paraskevas, A. (2022) Cybersecurity in travel and tourism: a risk-based approach. In Handbook of e-Tourism (pp. 1605-1628). Cham: Springer International Publishing.</w:t>
      </w:r>
    </w:p>
    <w:p w14:paraId="1CC6B3EB" w14:textId="41D48E56" w:rsidR="007D0050" w:rsidRPr="007D0050" w:rsidRDefault="007D0050" w:rsidP="007D0050">
      <w:pPr>
        <w:rPr>
          <w:rFonts w:ascii="Arial" w:hAnsi="Arial" w:cs="Arial"/>
        </w:rPr>
      </w:pPr>
      <w:proofErr w:type="spellStart"/>
      <w:r w:rsidRPr="007D0050">
        <w:rPr>
          <w:rFonts w:ascii="Arial" w:hAnsi="Arial" w:cs="Arial"/>
          <w:lang w:val="en-IN"/>
        </w:rPr>
        <w:t>Pradina</w:t>
      </w:r>
      <w:proofErr w:type="spellEnd"/>
      <w:r w:rsidRPr="007D0050">
        <w:rPr>
          <w:rFonts w:ascii="Arial" w:hAnsi="Arial" w:cs="Arial"/>
          <w:lang w:val="en-IN"/>
        </w:rPr>
        <w:t>, N.L.G.V.</w:t>
      </w:r>
      <w:r w:rsidR="00871B3B" w:rsidRPr="00871B3B">
        <w:rPr>
          <w:rFonts w:ascii="Arial" w:hAnsi="Arial" w:cs="Arial"/>
          <w:lang w:val="en-IN"/>
        </w:rPr>
        <w:t xml:space="preserve"> </w:t>
      </w:r>
      <w:r w:rsidRPr="007D0050">
        <w:rPr>
          <w:rFonts w:ascii="Arial" w:hAnsi="Arial" w:cs="Arial"/>
          <w:lang w:val="en-IN"/>
        </w:rPr>
        <w:t xml:space="preserve">(2023) </w:t>
      </w:r>
      <w:r w:rsidR="00871B3B" w:rsidRPr="00871B3B">
        <w:rPr>
          <w:rFonts w:ascii="Arial" w:hAnsi="Arial" w:cs="Arial"/>
          <w:lang w:val="en-IN"/>
        </w:rPr>
        <w:t>‘</w:t>
      </w:r>
      <w:r w:rsidRPr="007D0050">
        <w:rPr>
          <w:rFonts w:ascii="Arial" w:hAnsi="Arial" w:cs="Arial"/>
          <w:lang w:val="en-IN"/>
        </w:rPr>
        <w:t>Yield Management Strategy in Increasing Room Occupancy in The New Normal Era</w:t>
      </w:r>
      <w:r w:rsidR="00871B3B" w:rsidRPr="00871B3B">
        <w:rPr>
          <w:rFonts w:ascii="Arial" w:hAnsi="Arial" w:cs="Arial"/>
          <w:lang w:val="en-IN"/>
        </w:rPr>
        <w:t>’,</w:t>
      </w:r>
      <w:r w:rsidRPr="007D0050">
        <w:rPr>
          <w:rFonts w:ascii="Arial" w:hAnsi="Arial" w:cs="Arial"/>
          <w:lang w:val="en-IN"/>
        </w:rPr>
        <w:t xml:space="preserve"> </w:t>
      </w:r>
      <w:r w:rsidRPr="007D0050">
        <w:rPr>
          <w:rFonts w:ascii="Arial" w:hAnsi="Arial" w:cs="Arial"/>
          <w:i/>
          <w:iCs/>
          <w:lang w:val="en-IN"/>
        </w:rPr>
        <w:t>International Journal of Travel, Hospitality and Events</w:t>
      </w:r>
      <w:r w:rsidRPr="007D0050">
        <w:rPr>
          <w:rFonts w:ascii="Arial" w:hAnsi="Arial" w:cs="Arial"/>
          <w:lang w:val="en-IN"/>
        </w:rPr>
        <w:t>, 2(1), pp.79-90.</w:t>
      </w:r>
    </w:p>
    <w:p w14:paraId="0DF0EDE1" w14:textId="27BFA031" w:rsidR="007D0050" w:rsidRPr="007D0050" w:rsidRDefault="007D0050" w:rsidP="007D0050">
      <w:pPr>
        <w:rPr>
          <w:rFonts w:ascii="Arial" w:hAnsi="Arial" w:cs="Arial"/>
        </w:rPr>
      </w:pPr>
      <w:r w:rsidRPr="007D0050">
        <w:rPr>
          <w:rFonts w:ascii="Arial" w:hAnsi="Arial" w:cs="Arial"/>
          <w:lang w:val="en-IN"/>
        </w:rPr>
        <w:t>Ramey, V.A. (2021) The macroeconomic consequences of infrastructure investment (Vol. 28215, p. 219)</w:t>
      </w:r>
      <w:r w:rsidR="00871B3B" w:rsidRPr="00871B3B">
        <w:rPr>
          <w:rFonts w:ascii="Arial" w:hAnsi="Arial" w:cs="Arial"/>
          <w:lang w:val="en-IN"/>
        </w:rPr>
        <w:t>,</w:t>
      </w:r>
      <w:r w:rsidRPr="007D0050">
        <w:rPr>
          <w:rFonts w:ascii="Arial" w:hAnsi="Arial" w:cs="Arial"/>
          <w:lang w:val="en-IN"/>
        </w:rPr>
        <w:t xml:space="preserve"> Chicago: University of Chicago Press.</w:t>
      </w:r>
    </w:p>
    <w:p w14:paraId="6EE28A5B" w14:textId="330EF5A1" w:rsidR="007D0050" w:rsidRPr="007D0050" w:rsidRDefault="007D0050" w:rsidP="007D0050">
      <w:pPr>
        <w:rPr>
          <w:rFonts w:ascii="Arial" w:hAnsi="Arial" w:cs="Arial"/>
        </w:rPr>
      </w:pPr>
      <w:proofErr w:type="spellStart"/>
      <w:r w:rsidRPr="007D0050">
        <w:rPr>
          <w:rFonts w:ascii="Arial" w:hAnsi="Arial" w:cs="Arial"/>
          <w:lang w:val="en-IN"/>
        </w:rPr>
        <w:t>Sołtysik</w:t>
      </w:r>
      <w:proofErr w:type="spellEnd"/>
      <w:r w:rsidRPr="007D0050">
        <w:rPr>
          <w:rFonts w:ascii="Arial" w:hAnsi="Arial" w:cs="Arial"/>
          <w:lang w:val="en-IN"/>
        </w:rPr>
        <w:t>, M. (2024) Artificial Intelligence, Management, and Trust. Routledge.</w:t>
      </w:r>
    </w:p>
    <w:p w14:paraId="03E2B90D" w14:textId="5C6FD253" w:rsidR="007D0050" w:rsidRPr="007D0050" w:rsidRDefault="007D0050" w:rsidP="007D0050">
      <w:pPr>
        <w:rPr>
          <w:rFonts w:ascii="Arial" w:hAnsi="Arial" w:cs="Arial"/>
        </w:rPr>
      </w:pPr>
      <w:proofErr w:type="spellStart"/>
      <w:r w:rsidRPr="007D0050">
        <w:rPr>
          <w:rFonts w:ascii="Arial" w:hAnsi="Arial" w:cs="Arial"/>
          <w:lang w:val="en-IN"/>
        </w:rPr>
        <w:t>Talón</w:t>
      </w:r>
      <w:proofErr w:type="spellEnd"/>
      <w:r w:rsidRPr="007D0050">
        <w:rPr>
          <w:rFonts w:ascii="Arial" w:hAnsi="Arial" w:cs="Arial"/>
          <w:lang w:val="en-IN"/>
        </w:rPr>
        <w:t xml:space="preserve">-Ballestero, P., Nieto-García, M. and González-Serrano, L. (2022) </w:t>
      </w:r>
      <w:r w:rsidR="00871B3B" w:rsidRPr="00871B3B">
        <w:rPr>
          <w:rFonts w:ascii="Arial" w:hAnsi="Arial" w:cs="Arial"/>
          <w:lang w:val="en-IN"/>
        </w:rPr>
        <w:t>‘</w:t>
      </w:r>
      <w:r w:rsidRPr="007D0050">
        <w:rPr>
          <w:rFonts w:ascii="Arial" w:hAnsi="Arial" w:cs="Arial"/>
          <w:lang w:val="en-IN"/>
        </w:rPr>
        <w:t>The wheel of dynamic pricing: Towards open pricing and one to one pricing in hotel revenue management</w:t>
      </w:r>
      <w:r w:rsidR="00871B3B" w:rsidRPr="00871B3B">
        <w:rPr>
          <w:rFonts w:ascii="Arial" w:hAnsi="Arial" w:cs="Arial"/>
          <w:lang w:val="en-IN"/>
        </w:rPr>
        <w:t>’,</w:t>
      </w:r>
      <w:r w:rsidRPr="007D0050">
        <w:rPr>
          <w:rFonts w:ascii="Arial" w:hAnsi="Arial" w:cs="Arial"/>
          <w:lang w:val="en-IN"/>
        </w:rPr>
        <w:t xml:space="preserve"> </w:t>
      </w:r>
      <w:r w:rsidRPr="007D0050">
        <w:rPr>
          <w:rFonts w:ascii="Arial" w:hAnsi="Arial" w:cs="Arial"/>
          <w:i/>
          <w:iCs/>
          <w:lang w:val="en-IN"/>
        </w:rPr>
        <w:t>International journal of hospitality management</w:t>
      </w:r>
      <w:r w:rsidRPr="007D0050">
        <w:rPr>
          <w:rFonts w:ascii="Arial" w:hAnsi="Arial" w:cs="Arial"/>
          <w:lang w:val="en-IN"/>
        </w:rPr>
        <w:t>, 102, p.103184.</w:t>
      </w:r>
    </w:p>
    <w:p w14:paraId="172C21AC" w14:textId="77777777" w:rsidR="007D0050" w:rsidRPr="00871B3B" w:rsidRDefault="007D0050" w:rsidP="007D0050">
      <w:pPr>
        <w:rPr>
          <w:rFonts w:ascii="Arial" w:hAnsi="Arial" w:cs="Arial"/>
        </w:rPr>
      </w:pPr>
    </w:p>
    <w:sectPr w:rsidR="007D0050" w:rsidRPr="00871B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94"/>
    <w:rsid w:val="001A0FB1"/>
    <w:rsid w:val="002C6F94"/>
    <w:rsid w:val="00554FBF"/>
    <w:rsid w:val="006F2A9E"/>
    <w:rsid w:val="007D0050"/>
    <w:rsid w:val="00871B3B"/>
    <w:rsid w:val="00C10E8A"/>
    <w:rsid w:val="00C7563A"/>
    <w:rsid w:val="00F01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E5B9A"/>
  <w15:chartTrackingRefBased/>
  <w15:docId w15:val="{2179366C-18A9-4C40-B0A6-207ED1F5A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6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410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Antonela Puiu (2025260)</dc:creator>
  <cp:keywords/>
  <dc:description/>
  <cp:lastModifiedBy>Antonela Puiu (2025260)</cp:lastModifiedBy>
  <cp:revision>3</cp:revision>
  <dcterms:created xsi:type="dcterms:W3CDTF">2024-02-24T13:09:00Z</dcterms:created>
  <dcterms:modified xsi:type="dcterms:W3CDTF">2024-02-25T21:04:00Z</dcterms:modified>
</cp:coreProperties>
</file>