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901EE69">
      <w:r>
        <w:drawing>
          <wp:inline distT="0" distB="0" distL="0" distR="0">
            <wp:extent cx="2619375" cy="1165860"/>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623078" cy="1167542"/>
                    </a:xfrm>
                    <a:prstGeom prst="rect">
                      <a:avLst/>
                    </a:prstGeom>
                    <a:noFill/>
                  </pic:spPr>
                </pic:pic>
              </a:graphicData>
            </a:graphic>
          </wp:inline>
        </w:drawing>
      </w:r>
    </w:p>
    <w:p w14:paraId="24AA416E"/>
    <w:p w14:paraId="478C11A1"/>
    <w:p w14:paraId="6B8ADB81"/>
    <w:p w14:paraId="168F467C"/>
    <w:p w14:paraId="3BEDB360"/>
    <w:p w14:paraId="2EF804A0">
      <w:pPr>
        <w:jc w:val="both"/>
        <w:rPr>
          <w:rFonts w:asciiTheme="minorBidi" w:hAnsiTheme="minorBidi"/>
          <w:sz w:val="28"/>
          <w:szCs w:val="28"/>
        </w:rPr>
      </w:pPr>
      <w:r>
        <w:rPr>
          <w:rFonts w:asciiTheme="minorBidi" w:hAnsiTheme="minorBidi"/>
          <w:sz w:val="28"/>
          <w:szCs w:val="28"/>
        </w:rPr>
        <w:t>Name: Jenelyn Bacero</w:t>
      </w:r>
    </w:p>
    <w:p w14:paraId="485B6F49">
      <w:pPr>
        <w:jc w:val="both"/>
        <w:rPr>
          <w:rFonts w:asciiTheme="minorBidi" w:hAnsiTheme="minorBidi"/>
          <w:sz w:val="28"/>
          <w:szCs w:val="28"/>
        </w:rPr>
      </w:pPr>
      <w:r>
        <w:rPr>
          <w:rFonts w:asciiTheme="minorBidi" w:hAnsiTheme="minorBidi"/>
          <w:sz w:val="28"/>
          <w:szCs w:val="28"/>
        </w:rPr>
        <w:t>Student ID: 2514341</w:t>
      </w:r>
    </w:p>
    <w:p w14:paraId="3C1E7A20">
      <w:pPr>
        <w:jc w:val="both"/>
        <w:rPr>
          <w:rFonts w:asciiTheme="minorBidi" w:hAnsiTheme="minorBidi"/>
          <w:sz w:val="28"/>
          <w:szCs w:val="28"/>
        </w:rPr>
      </w:pPr>
      <w:r>
        <w:rPr>
          <w:rFonts w:asciiTheme="minorBidi" w:hAnsiTheme="minorBidi"/>
          <w:sz w:val="28"/>
          <w:szCs w:val="28"/>
        </w:rPr>
        <w:t>Module Code: LCHS 4001</w:t>
      </w:r>
    </w:p>
    <w:p w14:paraId="4EEB2DA3">
      <w:pPr>
        <w:jc w:val="both"/>
        <w:rPr>
          <w:rFonts w:asciiTheme="minorBidi" w:hAnsiTheme="minorBidi"/>
          <w:sz w:val="28"/>
          <w:szCs w:val="28"/>
        </w:rPr>
      </w:pPr>
      <w:r>
        <w:rPr>
          <w:rFonts w:asciiTheme="minorBidi" w:hAnsiTheme="minorBidi"/>
          <w:sz w:val="28"/>
          <w:szCs w:val="28"/>
        </w:rPr>
        <w:t>Module: Academic and Employability Skill</w:t>
      </w:r>
    </w:p>
    <w:p w14:paraId="78C0B80E">
      <w:pPr>
        <w:jc w:val="both"/>
        <w:rPr>
          <w:rFonts w:hint="default" w:asciiTheme="minorBidi" w:hAnsiTheme="minorBidi"/>
          <w:sz w:val="28"/>
          <w:szCs w:val="28"/>
          <w:lang w:val="en-GB"/>
        </w:rPr>
      </w:pPr>
      <w:r>
        <w:rPr>
          <w:rFonts w:asciiTheme="minorBidi" w:hAnsiTheme="minorBidi"/>
          <w:sz w:val="28"/>
          <w:szCs w:val="28"/>
        </w:rPr>
        <w:t xml:space="preserve">Lecturer: </w:t>
      </w:r>
      <w:r>
        <w:rPr>
          <w:rFonts w:hint="default" w:asciiTheme="minorBidi" w:hAnsiTheme="minorBidi"/>
          <w:sz w:val="28"/>
          <w:szCs w:val="28"/>
          <w:lang w:val="en-GB"/>
        </w:rPr>
        <w:t>Brian Mashumba</w:t>
      </w:r>
    </w:p>
    <w:p w14:paraId="0C6F95D6">
      <w:pPr>
        <w:jc w:val="both"/>
        <w:rPr>
          <w:rFonts w:asciiTheme="minorBidi" w:hAnsiTheme="minorBidi"/>
          <w:sz w:val="28"/>
          <w:szCs w:val="28"/>
        </w:rPr>
      </w:pPr>
    </w:p>
    <w:p w14:paraId="71D7459F">
      <w:pPr>
        <w:jc w:val="both"/>
        <w:rPr>
          <w:rFonts w:asciiTheme="minorBidi" w:hAnsiTheme="minorBidi"/>
          <w:sz w:val="28"/>
          <w:szCs w:val="28"/>
        </w:rPr>
      </w:pPr>
    </w:p>
    <w:p w14:paraId="38621A58">
      <w:pPr>
        <w:jc w:val="both"/>
        <w:rPr>
          <w:rFonts w:asciiTheme="minorBidi" w:hAnsiTheme="minorBidi"/>
          <w:sz w:val="28"/>
          <w:szCs w:val="28"/>
        </w:rPr>
      </w:pPr>
    </w:p>
    <w:p w14:paraId="6988A1DC">
      <w:pPr>
        <w:jc w:val="both"/>
        <w:rPr>
          <w:rFonts w:asciiTheme="minorBidi" w:hAnsiTheme="minorBidi"/>
          <w:sz w:val="28"/>
          <w:szCs w:val="28"/>
        </w:rPr>
      </w:pPr>
    </w:p>
    <w:p w14:paraId="25C114EE">
      <w:pPr>
        <w:jc w:val="both"/>
        <w:rPr>
          <w:rFonts w:asciiTheme="minorBidi" w:hAnsiTheme="minorBidi"/>
          <w:sz w:val="28"/>
          <w:szCs w:val="28"/>
        </w:rPr>
      </w:pPr>
    </w:p>
    <w:p w14:paraId="4A73B1BE">
      <w:pPr>
        <w:jc w:val="both"/>
        <w:rPr>
          <w:rFonts w:asciiTheme="minorBidi" w:hAnsiTheme="minorBidi"/>
          <w:sz w:val="28"/>
          <w:szCs w:val="28"/>
        </w:rPr>
      </w:pPr>
    </w:p>
    <w:p w14:paraId="072506E1">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 xml:space="preserve">Submitted on:    </w:t>
      </w:r>
      <w:r>
        <w:rPr>
          <w:rFonts w:hint="default" w:asciiTheme="minorBidi" w:hAnsiTheme="minorBidi"/>
          <w:sz w:val="28"/>
          <w:szCs w:val="28"/>
          <w:lang w:val="en-GB"/>
        </w:rPr>
        <w:t>30</w:t>
      </w:r>
      <w:r>
        <w:rPr>
          <w:rFonts w:asciiTheme="minorBidi" w:hAnsiTheme="minorBidi"/>
          <w:sz w:val="28"/>
          <w:szCs w:val="28"/>
        </w:rPr>
        <w:t>/0</w:t>
      </w:r>
      <w:r>
        <w:rPr>
          <w:rFonts w:hint="default" w:asciiTheme="minorBidi" w:hAnsiTheme="minorBidi"/>
          <w:sz w:val="28"/>
          <w:szCs w:val="28"/>
          <w:lang w:val="en-GB"/>
        </w:rPr>
        <w:t>4</w:t>
      </w:r>
      <w:r>
        <w:rPr>
          <w:rFonts w:asciiTheme="minorBidi" w:hAnsiTheme="minorBidi"/>
          <w:sz w:val="28"/>
          <w:szCs w:val="28"/>
        </w:rPr>
        <w:t>/2026</w:t>
      </w:r>
    </w:p>
    <w:p w14:paraId="3C6FB008">
      <w:pPr>
        <w:jc w:val="both"/>
        <w:rPr>
          <w:rFonts w:asciiTheme="minorBidi" w:hAnsiTheme="minorBidi"/>
          <w:sz w:val="28"/>
          <w:szCs w:val="28"/>
        </w:rPr>
      </w:pPr>
    </w:p>
    <w:p w14:paraId="3EA711CF">
      <w:pPr>
        <w:jc w:val="both"/>
        <w:rPr>
          <w:rFonts w:asciiTheme="minorBidi" w:hAnsiTheme="minorBidi"/>
          <w:sz w:val="28"/>
          <w:szCs w:val="28"/>
        </w:rPr>
      </w:pPr>
    </w:p>
    <w:p w14:paraId="32C3A4F9">
      <w:pPr>
        <w:jc w:val="both"/>
        <w:rPr>
          <w:rFonts w:asciiTheme="minorBidi" w:hAnsiTheme="minorBidi"/>
          <w:sz w:val="28"/>
          <w:szCs w:val="28"/>
        </w:rPr>
      </w:pPr>
    </w:p>
    <w:p w14:paraId="1434F2B1">
      <w:pPr>
        <w:jc w:val="both"/>
        <w:rPr>
          <w:rFonts w:asciiTheme="minorBidi" w:hAnsiTheme="minorBidi"/>
          <w:sz w:val="28"/>
          <w:szCs w:val="28"/>
        </w:rPr>
      </w:pPr>
    </w:p>
    <w:p w14:paraId="4F979E62">
      <w:pPr>
        <w:jc w:val="both"/>
        <w:rPr>
          <w:rFonts w:asciiTheme="minorBidi" w:hAnsiTheme="minorBidi"/>
          <w:sz w:val="28"/>
          <w:szCs w:val="28"/>
        </w:rPr>
      </w:pPr>
    </w:p>
    <w:p w14:paraId="4180CDBC">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rPr>
          <w:rFonts w:eastAsiaTheme="minorEastAsia" w:cstheme="minorHAnsi"/>
          <w:b/>
          <w:color w:val="auto"/>
          <w:kern w:val="2"/>
          <w:sz w:val="20"/>
          <w:szCs w:val="22"/>
          <w:lang w:val="en-GB" w:eastAsia="zh-CN"/>
          <w14:ligatures w14:val="standardContextual"/>
        </w:rPr>
      </w:sdtEndPr>
      <w:sdtContent>
        <w:p w14:paraId="69A45AB4">
          <w:pPr>
            <w:pStyle w:val="25"/>
            <w:rPr>
              <w:color w:val="4472C4" w:themeColor="accent1"/>
              <w14:textFill>
                <w14:solidFill>
                  <w14:schemeClr w14:val="accent1"/>
                </w14:solidFill>
              </w14:textFill>
            </w:rPr>
          </w:pPr>
          <w:r>
            <w:rPr>
              <w:color w:val="4471C4"/>
            </w:rPr>
            <w:t>Table of Contents</w:t>
          </w:r>
        </w:p>
        <w:p w14:paraId="5D06697C">
          <w:pPr>
            <w:pStyle w:val="15"/>
            <w:tabs>
              <w:tab w:val="right" w:leader="dot" w:pos="9015"/>
            </w:tabs>
            <w:rPr>
              <w:rStyle w:val="10"/>
              <w:lang w:eastAsia="en-GB"/>
            </w:rPr>
          </w:pPr>
          <w:r>
            <w:fldChar w:fldCharType="begin"/>
          </w:r>
          <w:r>
            <w:instrText xml:space="preserve">TOC \o "1-3" \z \u \h</w:instrText>
          </w:r>
          <w:r>
            <w:fldChar w:fldCharType="separate"/>
          </w:r>
          <w:r>
            <w:fldChar w:fldCharType="begin"/>
          </w:r>
          <w:r>
            <w:instrText xml:space="preserve"> HYPERLINK \l "_Toc695233283" \h </w:instrText>
          </w:r>
          <w:r>
            <w:fldChar w:fldCharType="separate"/>
          </w:r>
          <w:r>
            <w:rPr>
              <w:rStyle w:val="10"/>
            </w:rPr>
            <w:t>1.1 Introduction</w:t>
          </w:r>
          <w:r>
            <w:tab/>
          </w:r>
          <w:r>
            <w:fldChar w:fldCharType="begin"/>
          </w:r>
          <w:r>
            <w:instrText xml:space="preserve">PAGEREF _Toc695233283 \h</w:instrText>
          </w:r>
          <w:r>
            <w:fldChar w:fldCharType="separate"/>
          </w:r>
          <w:r>
            <w:rPr>
              <w:rStyle w:val="10"/>
            </w:rPr>
            <w:t>3</w:t>
          </w:r>
          <w:r>
            <w:fldChar w:fldCharType="end"/>
          </w:r>
          <w:r>
            <w:fldChar w:fldCharType="end"/>
          </w:r>
        </w:p>
        <w:p w14:paraId="5A09ADA9">
          <w:pPr>
            <w:pStyle w:val="15"/>
            <w:tabs>
              <w:tab w:val="right" w:leader="dot" w:pos="9015"/>
            </w:tabs>
            <w:rPr>
              <w:rStyle w:val="10"/>
              <w:lang w:eastAsia="en-GB"/>
            </w:rPr>
          </w:pPr>
          <w:r>
            <w:fldChar w:fldCharType="begin"/>
          </w:r>
          <w:r>
            <w:instrText xml:space="preserve"> HYPERLINK \l "_Toc1915621813" \h </w:instrText>
          </w:r>
          <w:r>
            <w:fldChar w:fldCharType="separate"/>
          </w:r>
          <w:r>
            <w:rPr>
              <w:rStyle w:val="10"/>
            </w:rPr>
            <w:t xml:space="preserve">2 </w:t>
          </w:r>
          <w:r>
            <w:rPr>
              <w:rStyle w:val="10"/>
              <w:rFonts w:hint="default"/>
              <w:lang w:val="en-GB"/>
            </w:rPr>
            <w:t xml:space="preserve">Physiotherapist </w:t>
          </w:r>
          <w:r>
            <w:rPr>
              <w:rStyle w:val="10"/>
            </w:rPr>
            <w:t xml:space="preserve"> in the Health and Social Care Field</w:t>
          </w:r>
          <w:r>
            <w:tab/>
          </w:r>
          <w:r>
            <w:fldChar w:fldCharType="begin"/>
          </w:r>
          <w:r>
            <w:instrText xml:space="preserve">PAGEREF _Toc1915621813 \h</w:instrText>
          </w:r>
          <w:r>
            <w:fldChar w:fldCharType="separate"/>
          </w:r>
          <w:r>
            <w:rPr>
              <w:rStyle w:val="10"/>
            </w:rPr>
            <w:t>3</w:t>
          </w:r>
          <w:r>
            <w:fldChar w:fldCharType="end"/>
          </w:r>
          <w:r>
            <w:fldChar w:fldCharType="end"/>
          </w:r>
        </w:p>
        <w:p w14:paraId="405810A6">
          <w:pPr>
            <w:pStyle w:val="15"/>
            <w:tabs>
              <w:tab w:val="right" w:leader="dot" w:pos="9015"/>
            </w:tabs>
            <w:rPr>
              <w:rStyle w:val="10"/>
              <w:lang w:eastAsia="en-GB"/>
            </w:rPr>
          </w:pPr>
          <w:r>
            <w:fldChar w:fldCharType="begin"/>
          </w:r>
          <w:r>
            <w:instrText xml:space="preserve"> HYPERLINK \l "_Toc796087951" \h </w:instrText>
          </w:r>
          <w:r>
            <w:fldChar w:fldCharType="separate"/>
          </w:r>
          <w:r>
            <w:rPr>
              <w:rStyle w:val="10"/>
            </w:rPr>
            <w:t xml:space="preserve">2.1 Description of </w:t>
          </w:r>
          <w:r>
            <w:rPr>
              <w:rStyle w:val="10"/>
              <w:rFonts w:hint="default"/>
              <w:lang w:val="en-GB"/>
            </w:rPr>
            <w:t>Physiotherapist</w:t>
          </w:r>
          <w:r>
            <w:rPr>
              <w:rStyle w:val="10"/>
            </w:rPr>
            <w:t xml:space="preserve"> in Health and Social Care</w:t>
          </w:r>
          <w:r>
            <w:tab/>
          </w:r>
          <w:r>
            <w:fldChar w:fldCharType="begin"/>
          </w:r>
          <w:r>
            <w:instrText xml:space="preserve">PAGEREF _Toc796087951 \h</w:instrText>
          </w:r>
          <w:r>
            <w:fldChar w:fldCharType="separate"/>
          </w:r>
          <w:r>
            <w:rPr>
              <w:rStyle w:val="10"/>
            </w:rPr>
            <w:t>3</w:t>
          </w:r>
          <w:r>
            <w:fldChar w:fldCharType="end"/>
          </w:r>
          <w:r>
            <w:fldChar w:fldCharType="end"/>
          </w:r>
        </w:p>
        <w:p w14:paraId="0D838B7F">
          <w:pPr>
            <w:pStyle w:val="15"/>
            <w:tabs>
              <w:tab w:val="right" w:leader="dot" w:pos="9015"/>
            </w:tabs>
            <w:rPr>
              <w:rStyle w:val="10"/>
              <w:lang w:eastAsia="en-GB"/>
            </w:rPr>
          </w:pPr>
          <w:r>
            <w:fldChar w:fldCharType="begin"/>
          </w:r>
          <w:r>
            <w:instrText xml:space="preserve"> HYPERLINK \l "_Toc1426973069" \h </w:instrText>
          </w:r>
          <w:r>
            <w:fldChar w:fldCharType="separate"/>
          </w:r>
          <w:r>
            <w:rPr>
              <w:rStyle w:val="10"/>
            </w:rPr>
            <w:t xml:space="preserve">2.2 Explanation of Most Significant Skills Needed for </w:t>
          </w:r>
          <w:r>
            <w:rPr>
              <w:rStyle w:val="10"/>
              <w:rFonts w:hint="default"/>
              <w:lang w:val="en-GB"/>
            </w:rPr>
            <w:t>Physiotherapist</w:t>
          </w:r>
          <w:r>
            <w:rPr>
              <w:rStyle w:val="10"/>
            </w:rPr>
            <w:t xml:space="preserve"> in Health and Social Care</w:t>
          </w:r>
          <w:r>
            <w:tab/>
          </w:r>
          <w:r>
            <w:fldChar w:fldCharType="begin"/>
          </w:r>
          <w:r>
            <w:instrText xml:space="preserve">PAGEREF _Toc1426973069 \h</w:instrText>
          </w:r>
          <w:r>
            <w:fldChar w:fldCharType="separate"/>
          </w:r>
          <w:r>
            <w:rPr>
              <w:rStyle w:val="10"/>
            </w:rPr>
            <w:t>3</w:t>
          </w:r>
          <w:r>
            <w:fldChar w:fldCharType="end"/>
          </w:r>
          <w:r>
            <w:fldChar w:fldCharType="end"/>
          </w:r>
        </w:p>
        <w:p w14:paraId="0A8B3CCA">
          <w:pPr>
            <w:pStyle w:val="15"/>
            <w:tabs>
              <w:tab w:val="right" w:leader="dot" w:pos="9015"/>
            </w:tabs>
            <w:rPr>
              <w:rStyle w:val="10"/>
              <w:lang w:eastAsia="en-GB"/>
            </w:rPr>
          </w:pPr>
          <w:r>
            <w:fldChar w:fldCharType="begin"/>
          </w:r>
          <w:r>
            <w:instrText xml:space="preserve"> HYPERLINK \l "_Toc992114325" \h </w:instrText>
          </w:r>
          <w:r>
            <w:fldChar w:fldCharType="separate"/>
          </w:r>
          <w:r>
            <w:rPr>
              <w:rStyle w:val="10"/>
            </w:rPr>
            <w:t xml:space="preserve">3 Strategies for Skill Improvement for </w:t>
          </w:r>
          <w:r>
            <w:rPr>
              <w:rStyle w:val="10"/>
              <w:rFonts w:hint="default"/>
              <w:lang w:val="en-GB"/>
            </w:rPr>
            <w:t>Physiotherapist</w:t>
          </w:r>
          <w:r>
            <w:tab/>
          </w:r>
          <w:r>
            <w:fldChar w:fldCharType="begin"/>
          </w:r>
          <w:r>
            <w:instrText xml:space="preserve">PAGEREF _Toc992114325 \h</w:instrText>
          </w:r>
          <w:r>
            <w:fldChar w:fldCharType="separate"/>
          </w:r>
          <w:r>
            <w:rPr>
              <w:rStyle w:val="10"/>
            </w:rPr>
            <w:t>4</w:t>
          </w:r>
          <w:r>
            <w:fldChar w:fldCharType="end"/>
          </w:r>
          <w:r>
            <w:fldChar w:fldCharType="end"/>
          </w:r>
        </w:p>
        <w:p w14:paraId="1AA7C6F6">
          <w:pPr>
            <w:pStyle w:val="15"/>
            <w:tabs>
              <w:tab w:val="right" w:leader="dot" w:pos="9015"/>
            </w:tabs>
            <w:rPr>
              <w:rStyle w:val="10"/>
              <w:lang w:eastAsia="en-GB"/>
            </w:rPr>
          </w:pPr>
          <w:r>
            <w:fldChar w:fldCharType="begin"/>
          </w:r>
          <w:r>
            <w:instrText xml:space="preserve"> HYPERLINK \l "_Toc1405407187" \h </w:instrText>
          </w:r>
          <w:r>
            <w:fldChar w:fldCharType="separate"/>
          </w:r>
          <w:r>
            <w:rPr>
              <w:rStyle w:val="10"/>
            </w:rPr>
            <w:t xml:space="preserve">3.1 Three Strategies to Improve the Skills for </w:t>
          </w:r>
          <w:r>
            <w:rPr>
              <w:rStyle w:val="10"/>
              <w:rFonts w:hint="default"/>
              <w:lang w:val="en-GB"/>
            </w:rPr>
            <w:t>Physiotherapist</w:t>
          </w:r>
          <w:r>
            <w:tab/>
          </w:r>
          <w:r>
            <w:fldChar w:fldCharType="begin"/>
          </w:r>
          <w:r>
            <w:instrText xml:space="preserve">PAGEREF _Toc1405407187 \h</w:instrText>
          </w:r>
          <w:r>
            <w:fldChar w:fldCharType="separate"/>
          </w:r>
          <w:r>
            <w:rPr>
              <w:rStyle w:val="10"/>
            </w:rPr>
            <w:t>4</w:t>
          </w:r>
          <w:r>
            <w:fldChar w:fldCharType="end"/>
          </w:r>
          <w:r>
            <w:fldChar w:fldCharType="end"/>
          </w:r>
        </w:p>
        <w:p w14:paraId="318879F9">
          <w:pPr>
            <w:pStyle w:val="15"/>
            <w:tabs>
              <w:tab w:val="right" w:leader="dot" w:pos="9015"/>
            </w:tabs>
            <w:rPr>
              <w:rStyle w:val="10"/>
              <w:lang w:eastAsia="en-GB"/>
            </w:rPr>
          </w:pPr>
          <w:r>
            <w:fldChar w:fldCharType="begin"/>
          </w:r>
          <w:r>
            <w:instrText xml:space="preserve"> HYPERLINK \l "_Toc1799977123" \h </w:instrText>
          </w:r>
          <w:r>
            <w:fldChar w:fldCharType="separate"/>
          </w:r>
          <w:r>
            <w:rPr>
              <w:rStyle w:val="10"/>
            </w:rPr>
            <w:t>4 Conclusion</w:t>
          </w:r>
          <w:r>
            <w:tab/>
          </w:r>
          <w:r>
            <w:fldChar w:fldCharType="begin"/>
          </w:r>
          <w:r>
            <w:instrText xml:space="preserve">PAGEREF _Toc1799977123 \h</w:instrText>
          </w:r>
          <w:r>
            <w:fldChar w:fldCharType="separate"/>
          </w:r>
          <w:r>
            <w:rPr>
              <w:rStyle w:val="10"/>
            </w:rPr>
            <w:t>4</w:t>
          </w:r>
          <w:r>
            <w:fldChar w:fldCharType="end"/>
          </w:r>
          <w:r>
            <w:fldChar w:fldCharType="end"/>
          </w:r>
        </w:p>
        <w:p w14:paraId="2F2A1EA8">
          <w:pPr>
            <w:pStyle w:val="15"/>
            <w:tabs>
              <w:tab w:val="right" w:leader="dot" w:pos="9015"/>
            </w:tabs>
            <w:rPr>
              <w:rStyle w:val="10"/>
            </w:rPr>
          </w:pPr>
          <w:r>
            <w:fldChar w:fldCharType="begin"/>
          </w:r>
          <w:r>
            <w:instrText xml:space="preserve"> HYPERLINK \l "_Toc1911583216" \h </w:instrText>
          </w:r>
          <w:r>
            <w:fldChar w:fldCharType="separate"/>
          </w:r>
          <w:r>
            <w:rPr>
              <w:rStyle w:val="10"/>
            </w:rPr>
            <w:t>5 Reference List</w:t>
          </w:r>
          <w:r>
            <w:tab/>
          </w:r>
          <w:r>
            <w:fldChar w:fldCharType="begin"/>
          </w:r>
          <w:r>
            <w:instrText xml:space="preserve">PAGEREF _Toc1911583216 \h</w:instrText>
          </w:r>
          <w:r>
            <w:fldChar w:fldCharType="separate"/>
          </w:r>
          <w:r>
            <w:rPr>
              <w:rStyle w:val="10"/>
            </w:rPr>
            <w:t>5</w:t>
          </w:r>
          <w:r>
            <w:fldChar w:fldCharType="end"/>
          </w:r>
          <w:r>
            <w:fldChar w:fldCharType="end"/>
          </w:r>
          <w:r>
            <w:fldChar w:fldCharType="end"/>
          </w:r>
        </w:p>
      </w:sdtContent>
    </w:sdt>
    <w:p w14:paraId="6138A55F"/>
    <w:p w14:paraId="4A159F97">
      <w:pPr>
        <w:jc w:val="both"/>
        <w:rPr>
          <w:rFonts w:asciiTheme="minorBidi" w:hAnsiTheme="minorBidi"/>
          <w:b/>
          <w:bCs/>
          <w:sz w:val="28"/>
          <w:szCs w:val="28"/>
        </w:rPr>
      </w:pPr>
    </w:p>
    <w:p w14:paraId="09E24E55">
      <w:pPr>
        <w:jc w:val="both"/>
        <w:rPr>
          <w:rFonts w:asciiTheme="minorBidi" w:hAnsiTheme="minorBidi"/>
          <w:b/>
          <w:bCs/>
          <w:sz w:val="28"/>
          <w:szCs w:val="28"/>
        </w:rPr>
      </w:pPr>
    </w:p>
    <w:p w14:paraId="40BC340F">
      <w:pPr>
        <w:jc w:val="both"/>
        <w:rPr>
          <w:rFonts w:asciiTheme="minorBidi" w:hAnsiTheme="minorBidi"/>
          <w:b/>
          <w:bCs/>
          <w:sz w:val="28"/>
          <w:szCs w:val="28"/>
        </w:rPr>
      </w:pPr>
    </w:p>
    <w:p w14:paraId="41A63835">
      <w:pPr>
        <w:jc w:val="both"/>
        <w:rPr>
          <w:rFonts w:asciiTheme="minorBidi" w:hAnsiTheme="minorBidi"/>
          <w:b/>
          <w:bCs/>
          <w:sz w:val="28"/>
          <w:szCs w:val="28"/>
        </w:rPr>
      </w:pPr>
    </w:p>
    <w:p w14:paraId="123865CA">
      <w:pPr>
        <w:jc w:val="both"/>
        <w:rPr>
          <w:rFonts w:asciiTheme="minorBidi" w:hAnsiTheme="minorBidi"/>
          <w:b/>
          <w:bCs/>
          <w:sz w:val="28"/>
          <w:szCs w:val="28"/>
        </w:rPr>
      </w:pPr>
    </w:p>
    <w:p w14:paraId="2A21042D">
      <w:pPr>
        <w:jc w:val="both"/>
        <w:rPr>
          <w:rFonts w:asciiTheme="minorBidi" w:hAnsiTheme="minorBidi"/>
          <w:b/>
          <w:bCs/>
          <w:sz w:val="28"/>
          <w:szCs w:val="28"/>
        </w:rPr>
      </w:pPr>
    </w:p>
    <w:p w14:paraId="48382F67">
      <w:pPr>
        <w:jc w:val="both"/>
        <w:rPr>
          <w:rFonts w:asciiTheme="minorBidi" w:hAnsiTheme="minorBidi"/>
          <w:b/>
          <w:bCs/>
          <w:sz w:val="28"/>
          <w:szCs w:val="28"/>
        </w:rPr>
      </w:pPr>
    </w:p>
    <w:p w14:paraId="6A057EFD">
      <w:pPr>
        <w:jc w:val="both"/>
        <w:rPr>
          <w:rFonts w:asciiTheme="minorBidi" w:hAnsiTheme="minorBidi"/>
          <w:b/>
          <w:bCs/>
          <w:sz w:val="28"/>
          <w:szCs w:val="28"/>
        </w:rPr>
      </w:pPr>
    </w:p>
    <w:p w14:paraId="55078F3B">
      <w:pPr>
        <w:jc w:val="both"/>
        <w:rPr>
          <w:rFonts w:asciiTheme="minorBidi" w:hAnsiTheme="minorBidi"/>
          <w:b/>
          <w:bCs/>
          <w:sz w:val="28"/>
          <w:szCs w:val="28"/>
        </w:rPr>
      </w:pPr>
    </w:p>
    <w:p w14:paraId="4CEF6B46"/>
    <w:p w14:paraId="3E34A5EF">
      <w:pPr>
        <w:rPr>
          <w:b/>
          <w:bCs/>
          <w:sz w:val="21"/>
          <w:szCs w:val="21"/>
        </w:rPr>
      </w:pPr>
      <w:r>
        <w:rPr>
          <w:b/>
          <w:bCs/>
          <w:sz w:val="21"/>
          <w:szCs w:val="21"/>
        </w:rPr>
        <w:br w:type="page"/>
      </w:r>
    </w:p>
    <w:p w14:paraId="260D6869">
      <w:pPr>
        <w:rPr>
          <w:b/>
          <w:bCs/>
          <w:sz w:val="21"/>
          <w:szCs w:val="21"/>
        </w:rPr>
      </w:pPr>
    </w:p>
    <w:p w14:paraId="198A7DFA">
      <w:pPr>
        <w:pStyle w:val="3"/>
        <w:numPr>
          <w:ilvl w:val="1"/>
          <w:numId w:val="1"/>
        </w:numPr>
        <w:rPr>
          <w:color w:val="4471C4"/>
        </w:rPr>
      </w:pPr>
      <w:bookmarkStart w:id="0" w:name="_Toc695233283"/>
      <w:r>
        <w:rPr>
          <w:color w:val="4471C4"/>
        </w:rPr>
        <w:t>Introduction</w:t>
      </w:r>
      <w:bookmarkEnd w:id="0"/>
    </w:p>
    <w:p w14:paraId="7C9CA7BF">
      <w:pPr>
        <w:rPr>
          <w:rFonts w:hint="default" w:ascii="Arial" w:hAnsi="Arial" w:cs="Arial"/>
          <w:b w:val="0"/>
          <w:bCs w:val="0"/>
          <w:color w:val="4471C4"/>
          <w:sz w:val="22"/>
          <w:szCs w:val="22"/>
          <w:lang w:val="en-GB"/>
        </w:rPr>
      </w:pPr>
    </w:p>
    <w:p w14:paraId="0D49EC86">
      <w:pPr>
        <w:spacing w:after="0" w:line="240" w:lineRule="auto"/>
        <w:jc w:val="both"/>
        <w:rPr>
          <w:rFonts w:hint="default" w:ascii="Arial" w:hAnsi="Arial" w:eastAsia="SimSun" w:cs="Arial"/>
          <w:sz w:val="22"/>
          <w:szCs w:val="22"/>
          <w:lang w:val="en-GB"/>
        </w:rPr>
      </w:pPr>
      <w:r>
        <w:rPr>
          <w:rFonts w:hint="default" w:ascii="Arial" w:hAnsi="Arial" w:eastAsia="SimSun" w:cs="Arial"/>
          <w:b w:val="0"/>
          <w:bCs w:val="0"/>
          <w:sz w:val="22"/>
          <w:szCs w:val="22"/>
        </w:rPr>
        <w:t xml:space="preserve">Physiotherapist </w:t>
      </w:r>
      <w:r>
        <w:rPr>
          <w:rFonts w:hint="default" w:ascii="Arial" w:hAnsi="Arial" w:eastAsia="SimSun" w:cs="Arial"/>
          <w:b w:val="0"/>
          <w:bCs w:val="0"/>
          <w:sz w:val="22"/>
          <w:szCs w:val="22"/>
          <w:lang w:val="en-GB"/>
        </w:rPr>
        <w:t xml:space="preserve">also known as Physical Therapist </w:t>
      </w:r>
      <w:r>
        <w:rPr>
          <w:rFonts w:hint="default" w:ascii="Arial" w:hAnsi="Arial" w:eastAsia="SimSun" w:cs="Arial"/>
          <w:b w:val="0"/>
          <w:bCs w:val="0"/>
          <w:sz w:val="22"/>
          <w:szCs w:val="22"/>
        </w:rPr>
        <w:t xml:space="preserve">occupy a central and highly </w:t>
      </w:r>
      <w:r>
        <w:rPr>
          <w:rFonts w:hint="default" w:ascii="Arial" w:hAnsi="Arial" w:eastAsia="SimSun" w:cs="Arial"/>
          <w:b w:val="0"/>
          <w:bCs w:val="0"/>
          <w:sz w:val="22"/>
          <w:szCs w:val="22"/>
          <w:lang w:val="en-GB"/>
        </w:rPr>
        <w:t>specialize</w:t>
      </w:r>
      <w:r>
        <w:rPr>
          <w:rFonts w:hint="default" w:ascii="Arial" w:hAnsi="Arial" w:eastAsia="SimSun" w:cs="Arial"/>
          <w:b w:val="0"/>
          <w:bCs w:val="0"/>
          <w:sz w:val="22"/>
          <w:szCs w:val="22"/>
        </w:rPr>
        <w:t xml:space="preserve"> role within health and social care, providing comprehensive assessment, treatment, and support for individuals experiencing impairments in movement, physical function, or overall musculoskeletal and neurological </w:t>
      </w:r>
      <w:r>
        <w:rPr>
          <w:rFonts w:hint="default" w:ascii="Arial" w:hAnsi="Arial" w:eastAsia="SimSun" w:cs="Arial"/>
          <w:b w:val="0"/>
          <w:bCs w:val="0"/>
          <w:sz w:val="22"/>
          <w:szCs w:val="22"/>
          <w:lang w:val="en-GB"/>
        </w:rPr>
        <w:t xml:space="preserve">well-being. </w:t>
      </w:r>
      <w:r>
        <w:rPr>
          <w:rFonts w:hint="default" w:ascii="Arial" w:hAnsi="Arial" w:eastAsia="SimSun" w:cs="Arial"/>
          <w:sz w:val="22"/>
          <w:szCs w:val="22"/>
        </w:rPr>
        <w:t>The</w:t>
      </w:r>
      <w:r>
        <w:rPr>
          <w:rFonts w:hint="default" w:ascii="Arial" w:hAnsi="Arial" w:eastAsia="SimSun" w:cs="Arial"/>
          <w:sz w:val="22"/>
          <w:szCs w:val="22"/>
          <w:lang w:val="en-GB"/>
        </w:rPr>
        <w:t xml:space="preserve"> physiotherapist </w:t>
      </w:r>
      <w:r>
        <w:rPr>
          <w:rFonts w:hint="default" w:ascii="Arial" w:hAnsi="Arial" w:eastAsia="SimSun" w:cs="Arial"/>
          <w:sz w:val="22"/>
          <w:szCs w:val="22"/>
        </w:rPr>
        <w:t>practice is underpinned by evidence</w:t>
      </w:r>
      <w:r>
        <w:rPr>
          <w:rFonts w:hint="default" w:ascii="Arial" w:hAnsi="Arial" w:eastAsia="SimSun" w:cs="Arial"/>
          <w:sz w:val="22"/>
          <w:szCs w:val="22"/>
          <w:lang w:val="en-GB"/>
        </w:rPr>
        <w:t xml:space="preserve"> </w:t>
      </w:r>
      <w:r>
        <w:rPr>
          <w:rFonts w:hint="default" w:ascii="Arial" w:hAnsi="Arial" w:eastAsia="SimSun" w:cs="Arial"/>
          <w:sz w:val="22"/>
          <w:szCs w:val="22"/>
        </w:rPr>
        <w:t xml:space="preserve">informed rehabilitation, </w:t>
      </w:r>
      <w:r>
        <w:rPr>
          <w:rFonts w:hint="default" w:ascii="Arial" w:hAnsi="Arial" w:eastAsia="SimSun" w:cs="Arial"/>
          <w:sz w:val="22"/>
          <w:szCs w:val="22"/>
          <w:lang w:val="en-GB"/>
        </w:rPr>
        <w:t>emphasizing</w:t>
      </w:r>
      <w:r>
        <w:rPr>
          <w:rFonts w:hint="default" w:ascii="Arial" w:hAnsi="Arial" w:eastAsia="SimSun" w:cs="Arial"/>
          <w:sz w:val="22"/>
          <w:szCs w:val="22"/>
        </w:rPr>
        <w:t xml:space="preserve"> the </w:t>
      </w:r>
      <w:r>
        <w:rPr>
          <w:rFonts w:hint="default" w:ascii="Arial" w:hAnsi="Arial" w:eastAsia="SimSun" w:cs="Arial"/>
          <w:sz w:val="22"/>
          <w:szCs w:val="22"/>
          <w:lang w:val="en-GB"/>
        </w:rPr>
        <w:t>optimization</w:t>
      </w:r>
      <w:bookmarkStart w:id="8" w:name="_GoBack"/>
      <w:bookmarkEnd w:id="8"/>
      <w:r>
        <w:rPr>
          <w:rFonts w:hint="default" w:ascii="Arial" w:hAnsi="Arial" w:eastAsia="SimSun" w:cs="Arial"/>
          <w:sz w:val="22"/>
          <w:szCs w:val="22"/>
        </w:rPr>
        <w:t xml:space="preserve"> of mobility, the enhancement of muscular strength and postural stability, the effective management of pain, and the promotion of sustained functional independence. Across acute hospital environments, community</w:t>
      </w:r>
      <w:r>
        <w:rPr>
          <w:rFonts w:hint="default" w:ascii="Arial" w:hAnsi="Arial" w:eastAsia="SimSun" w:cs="Arial"/>
          <w:sz w:val="22"/>
          <w:szCs w:val="22"/>
        </w:rPr>
        <w:noBreakHyphen/>
      </w:r>
      <w:r>
        <w:rPr>
          <w:rFonts w:hint="default" w:ascii="Arial" w:hAnsi="Arial" w:eastAsia="SimSun" w:cs="Arial"/>
          <w:sz w:val="22"/>
          <w:szCs w:val="22"/>
        </w:rPr>
        <w:t>based services, and specialist rehabilitation settings, physiotherapists provide essential support to individuals of all ages recovering from injury, illness, or long</w:t>
      </w:r>
      <w:r>
        <w:rPr>
          <w:rFonts w:hint="default" w:ascii="Arial" w:hAnsi="Arial" w:eastAsia="SimSun" w:cs="Arial"/>
          <w:sz w:val="22"/>
          <w:szCs w:val="22"/>
        </w:rPr>
        <w:noBreakHyphen/>
      </w:r>
      <w:r>
        <w:rPr>
          <w:rFonts w:hint="default" w:ascii="Arial" w:hAnsi="Arial" w:eastAsia="SimSun" w:cs="Arial"/>
          <w:sz w:val="22"/>
          <w:szCs w:val="22"/>
        </w:rPr>
        <w:t>term health conditions</w:t>
      </w:r>
      <w:r>
        <w:rPr>
          <w:rFonts w:hint="default" w:ascii="Arial" w:hAnsi="Arial" w:eastAsia="SimSun" w:cs="Arial"/>
          <w:sz w:val="22"/>
          <w:szCs w:val="22"/>
          <w:lang w:val="en-GB"/>
        </w:rPr>
        <w:t>.</w:t>
      </w:r>
    </w:p>
    <w:p w14:paraId="2124D1AC">
      <w:pPr>
        <w:spacing w:after="0" w:line="240" w:lineRule="auto"/>
        <w:jc w:val="both"/>
        <w:rPr>
          <w:rFonts w:hint="default" w:ascii="Arial" w:hAnsi="Arial" w:eastAsia="SimSun" w:cs="Arial"/>
          <w:sz w:val="22"/>
          <w:szCs w:val="22"/>
          <w:lang w:val="en-GB"/>
        </w:rPr>
      </w:pPr>
    </w:p>
    <w:p w14:paraId="04D2BE31">
      <w:pPr>
        <w:spacing w:after="0" w:line="240" w:lineRule="auto"/>
        <w:jc w:val="both"/>
        <w:rPr>
          <w:rFonts w:hint="default" w:ascii="Arial" w:hAnsi="Arial" w:eastAsia="SimSun" w:cs="Arial"/>
          <w:sz w:val="22"/>
          <w:szCs w:val="22"/>
          <w:lang w:val="en-GB"/>
        </w:rPr>
      </w:pPr>
      <w:r>
        <w:rPr>
          <w:rFonts w:hint="default" w:ascii="Arial" w:hAnsi="Arial" w:eastAsia="SimSun" w:cs="Arial"/>
          <w:sz w:val="22"/>
          <w:szCs w:val="22"/>
          <w:lang w:val="en-GB"/>
        </w:rPr>
        <w:t>The key roles of physiotherapists include assessment and Diagnosis, Treatment Planning, Pain Management, Rehabilitation</w:t>
      </w:r>
      <w:bookmarkStart w:id="1" w:name="_Toc1915621813"/>
      <w:r>
        <w:rPr>
          <w:rFonts w:hint="default" w:ascii="Arial" w:hAnsi="Arial" w:eastAsia="SimSun" w:cs="Arial"/>
          <w:sz w:val="22"/>
          <w:szCs w:val="22"/>
          <w:lang w:val="en-GB"/>
        </w:rPr>
        <w:t>, Prevention and Education and collaboration.</w:t>
      </w:r>
    </w:p>
    <w:p w14:paraId="67593273">
      <w:pPr>
        <w:spacing w:after="0" w:line="240" w:lineRule="auto"/>
        <w:jc w:val="both"/>
        <w:rPr>
          <w:rFonts w:hint="default" w:ascii="Arial" w:hAnsi="Arial" w:eastAsia="SimSun" w:cs="Arial"/>
          <w:sz w:val="22"/>
          <w:szCs w:val="22"/>
          <w:lang w:val="en-GB"/>
        </w:rPr>
      </w:pPr>
    </w:p>
    <w:p w14:paraId="56F96570">
      <w:pPr>
        <w:spacing w:after="0" w:line="240" w:lineRule="auto"/>
        <w:jc w:val="both"/>
        <w:rPr>
          <w:rFonts w:hint="default" w:ascii="Arial" w:hAnsi="Arial" w:eastAsia="SimSun" w:cs="Arial"/>
          <w:sz w:val="22"/>
          <w:szCs w:val="22"/>
          <w:lang w:val="en-GB"/>
        </w:rPr>
      </w:pPr>
      <w:r>
        <w:rPr>
          <w:rFonts w:hint="default" w:ascii="Arial" w:hAnsi="Arial" w:eastAsia="SimSun" w:cs="Arial"/>
          <w:sz w:val="22"/>
          <w:szCs w:val="22"/>
          <w:lang w:val="en-GB"/>
        </w:rPr>
        <w:t>The</w:t>
      </w:r>
      <w:r>
        <w:rPr>
          <w:rFonts w:hint="default" w:ascii="Arial" w:hAnsi="Arial" w:eastAsia="SimSun" w:cs="Arial"/>
          <w:sz w:val="22"/>
          <w:szCs w:val="22"/>
        </w:rPr>
        <w:t xml:space="preserve"> report will examine the vital role of physiotherapists within society, </w:t>
      </w:r>
      <w:r>
        <w:rPr>
          <w:rFonts w:hint="default" w:ascii="Arial" w:hAnsi="Arial" w:eastAsia="SimSun" w:cs="Arial"/>
          <w:sz w:val="22"/>
          <w:szCs w:val="22"/>
          <w:lang w:val="en-GB"/>
        </w:rPr>
        <w:t>analyzing</w:t>
      </w:r>
      <w:r>
        <w:rPr>
          <w:rFonts w:hint="default" w:ascii="Arial" w:hAnsi="Arial" w:eastAsia="SimSun" w:cs="Arial"/>
          <w:sz w:val="22"/>
          <w:szCs w:val="22"/>
        </w:rPr>
        <w:t xml:space="preserve"> how the profession contributes to health promotion, the restoration of physical function, and the support of individuals in maintaining independence throughout the life course</w:t>
      </w:r>
      <w:r>
        <w:rPr>
          <w:rFonts w:hint="default" w:ascii="Arial" w:hAnsi="Arial" w:eastAsia="SimSun" w:cs="Arial"/>
          <w:sz w:val="22"/>
          <w:szCs w:val="22"/>
          <w:lang w:val="en-GB"/>
        </w:rPr>
        <w:t>.</w:t>
      </w:r>
    </w:p>
    <w:p w14:paraId="31B8F0BD">
      <w:pPr>
        <w:spacing w:after="0" w:line="240" w:lineRule="auto"/>
        <w:jc w:val="both"/>
        <w:rPr>
          <w:rFonts w:hint="default" w:ascii="Arial" w:hAnsi="Arial" w:eastAsia="SimSun" w:cs="Arial"/>
          <w:sz w:val="22"/>
          <w:szCs w:val="22"/>
          <w:lang w:val="en-GB"/>
        </w:rPr>
      </w:pPr>
    </w:p>
    <w:p w14:paraId="64F36E68">
      <w:pPr>
        <w:pStyle w:val="3"/>
        <w:rPr>
          <w:rFonts w:hint="default"/>
          <w:color w:val="4472C4" w:themeColor="accent1"/>
          <w:lang w:val="en-GB"/>
          <w14:textFill>
            <w14:solidFill>
              <w14:schemeClr w14:val="accent1"/>
            </w14:solidFill>
          </w14:textFill>
        </w:rPr>
      </w:pPr>
      <w:r>
        <w:rPr>
          <w:color w:val="4471C4"/>
        </w:rPr>
        <w:t xml:space="preserve">2 </w:t>
      </w:r>
      <w:r>
        <w:rPr>
          <w:rFonts w:hint="default"/>
          <w:color w:val="4471C4"/>
          <w:lang w:val="en-GB"/>
        </w:rPr>
        <w:t>Physiotherapist</w:t>
      </w:r>
      <w:r>
        <w:rPr>
          <w:color w:val="4471C4"/>
        </w:rPr>
        <w:t xml:space="preserve"> in the Health and Social Care Field</w:t>
      </w:r>
      <w:bookmarkEnd w:id="1"/>
    </w:p>
    <w:p w14:paraId="3C079BEF">
      <w:pPr>
        <w:spacing w:after="0" w:line="240" w:lineRule="auto"/>
        <w:jc w:val="both"/>
        <w:rPr>
          <w:sz w:val="21"/>
          <w:szCs w:val="21"/>
        </w:rPr>
      </w:pPr>
    </w:p>
    <w:p w14:paraId="50A9FBC6">
      <w:pPr>
        <w:pStyle w:val="3"/>
        <w:rPr>
          <w:color w:val="4471C4"/>
        </w:rPr>
      </w:pPr>
      <w:bookmarkStart w:id="2" w:name="_Toc796087951"/>
      <w:r>
        <w:rPr>
          <w:color w:val="4471C4"/>
        </w:rPr>
        <w:t xml:space="preserve">2.1 Description of </w:t>
      </w:r>
      <w:r>
        <w:rPr>
          <w:rFonts w:hint="default"/>
          <w:color w:val="4471C4"/>
          <w:lang w:val="en-GB"/>
        </w:rPr>
        <w:t>Physiotherapist</w:t>
      </w:r>
      <w:r>
        <w:rPr>
          <w:color w:val="4471C4"/>
        </w:rPr>
        <w:t xml:space="preserve"> in Health and Social Care</w:t>
      </w:r>
      <w:bookmarkEnd w:id="2"/>
      <w:r>
        <w:rPr>
          <w:color w:val="4471C4"/>
        </w:rPr>
        <w:t xml:space="preserve"> </w:t>
      </w:r>
    </w:p>
    <w:p w14:paraId="42D5653A"/>
    <w:p w14:paraId="4E9339E0">
      <w:pPr>
        <w:jc w:val="distribute"/>
        <w:rPr>
          <w:rFonts w:hint="default" w:ascii="Arial" w:hAnsi="Arial" w:eastAsia="SimSun" w:cs="Arial"/>
          <w:sz w:val="22"/>
          <w:szCs w:val="22"/>
        </w:rPr>
      </w:pPr>
      <w:r>
        <w:rPr>
          <w:rFonts w:hint="default" w:ascii="Arial" w:hAnsi="Arial" w:eastAsia="SimSun" w:cs="Arial"/>
          <w:sz w:val="22"/>
          <w:szCs w:val="22"/>
        </w:rPr>
        <w:t>Physiotherapy is a science</w:t>
      </w:r>
      <w:r>
        <w:rPr>
          <w:rFonts w:hint="default" w:ascii="Arial" w:hAnsi="Arial" w:eastAsia="SimSun" w:cs="Arial"/>
          <w:sz w:val="22"/>
          <w:szCs w:val="22"/>
          <w:lang w:val="en-GB"/>
        </w:rPr>
        <w:t xml:space="preserve"> </w:t>
      </w:r>
      <w:r>
        <w:rPr>
          <w:rFonts w:hint="default" w:ascii="Arial" w:hAnsi="Arial" w:eastAsia="SimSun" w:cs="Arial"/>
          <w:sz w:val="22"/>
          <w:szCs w:val="22"/>
        </w:rPr>
        <w:t>based healthcare profession focused on supporting recovery from illness, injury, disability, and age</w:t>
      </w:r>
      <w:r>
        <w:rPr>
          <w:rFonts w:hint="default" w:ascii="Arial" w:hAnsi="Arial" w:eastAsia="SimSun" w:cs="Arial"/>
          <w:sz w:val="22"/>
          <w:szCs w:val="22"/>
        </w:rPr>
        <w:noBreakHyphen/>
      </w:r>
      <w:r>
        <w:rPr>
          <w:rFonts w:hint="default" w:ascii="Arial" w:hAnsi="Arial" w:eastAsia="SimSun" w:cs="Arial"/>
          <w:sz w:val="22"/>
          <w:szCs w:val="22"/>
        </w:rPr>
        <w:t>related decline. Its core purpose is to restore normal movement and functional ability, enabling individuals to achieve maximum independence and reach their full potential</w:t>
      </w:r>
      <w:r>
        <w:rPr>
          <w:rFonts w:hint="default" w:ascii="Arial" w:hAnsi="Arial" w:eastAsia="SimSun" w:cs="Arial"/>
          <w:sz w:val="22"/>
          <w:szCs w:val="22"/>
          <w:lang w:val="en-GB"/>
        </w:rPr>
        <w:t xml:space="preserve">. </w:t>
      </w:r>
      <w:r>
        <w:rPr>
          <w:rFonts w:hint="default" w:ascii="Arial" w:hAnsi="Arial" w:eastAsia="SimSun" w:cs="Arial"/>
          <w:sz w:val="22"/>
          <w:szCs w:val="22"/>
        </w:rPr>
        <w:t>A patient</w:t>
      </w:r>
      <w:r>
        <w:rPr>
          <w:rFonts w:hint="default" w:ascii="Arial" w:hAnsi="Arial" w:eastAsia="SimSun" w:cs="Arial"/>
          <w:sz w:val="22"/>
          <w:szCs w:val="22"/>
        </w:rPr>
        <w:noBreakHyphen/>
      </w:r>
      <w:r>
        <w:rPr>
          <w:rFonts w:hint="default" w:ascii="Arial" w:hAnsi="Arial" w:eastAsia="SimSun" w:cs="Arial"/>
          <w:sz w:val="22"/>
          <w:szCs w:val="22"/>
        </w:rPr>
        <w:t>centred approach lies at the core of physiotherapy practice, requiring practitioners to exercise robust clinical judgement across a wide range of situations and to continuously evaluate and refine their therapeutic interventions to address the specific needs of each individual.</w:t>
      </w:r>
      <w:r>
        <w:rPr>
          <w:rFonts w:hint="default" w:ascii="Arial" w:hAnsi="Arial" w:eastAsia="SimSun" w:cs="Arial"/>
          <w:sz w:val="22"/>
          <w:szCs w:val="22"/>
          <w:lang w:val="en-GB"/>
        </w:rPr>
        <w:t xml:space="preserve"> </w:t>
      </w:r>
      <w:r>
        <w:rPr>
          <w:rFonts w:hint="default" w:ascii="Arial" w:hAnsi="Arial" w:eastAsia="SimSun" w:cs="Arial"/>
          <w:sz w:val="22"/>
          <w:szCs w:val="22"/>
        </w:rPr>
        <w:t>Physiotherapists are equipped to assess, treat, and manage a wide range of physical health problems, including musculoskeletal, respiratory, neurological, and cardiovascular conditions. In addition to clinical rehabilitation, the profession plays a key role in health promotion and the prevention of illness and injury. As a science</w:t>
      </w:r>
      <w:r>
        <w:rPr>
          <w:rFonts w:hint="default" w:ascii="Arial" w:hAnsi="Arial" w:eastAsia="SimSun" w:cs="Arial"/>
          <w:sz w:val="22"/>
          <w:szCs w:val="22"/>
        </w:rPr>
        <w:noBreakHyphen/>
      </w:r>
      <w:r>
        <w:rPr>
          <w:rFonts w:hint="default" w:ascii="Arial" w:hAnsi="Arial" w:eastAsia="SimSun" w:cs="Arial"/>
          <w:sz w:val="22"/>
          <w:szCs w:val="22"/>
        </w:rPr>
        <w:t xml:space="preserve">based discipline, physiotherapy </w:t>
      </w:r>
      <w:r>
        <w:rPr>
          <w:rFonts w:hint="default" w:ascii="Arial" w:hAnsi="Arial" w:eastAsia="SimSun" w:cs="Arial"/>
          <w:sz w:val="22"/>
          <w:szCs w:val="22"/>
          <w:lang w:val="en-GB"/>
        </w:rPr>
        <w:t>emphasizes</w:t>
      </w:r>
      <w:r>
        <w:rPr>
          <w:rFonts w:hint="default" w:ascii="Arial" w:hAnsi="Arial" w:eastAsia="SimSun" w:cs="Arial"/>
          <w:sz w:val="22"/>
          <w:szCs w:val="22"/>
        </w:rPr>
        <w:t xml:space="preserve"> continual evaluation of practice and the advancement of professional knowledge to ensure the delivery of safe, effective, and evidence</w:t>
      </w:r>
      <w:r>
        <w:rPr>
          <w:rFonts w:hint="default" w:ascii="Arial" w:hAnsi="Arial" w:eastAsia="SimSun" w:cs="Arial"/>
          <w:sz w:val="22"/>
          <w:szCs w:val="22"/>
          <w:lang w:val="en-GB"/>
        </w:rPr>
        <w:t xml:space="preserve"> </w:t>
      </w:r>
      <w:r>
        <w:rPr>
          <w:rFonts w:hint="default" w:ascii="Arial" w:hAnsi="Arial" w:eastAsia="SimSun" w:cs="Arial"/>
          <w:sz w:val="22"/>
          <w:szCs w:val="22"/>
        </w:rPr>
        <w:t>based care for all patients (Chartered Society of Physiotherapy, 2023).</w:t>
      </w:r>
    </w:p>
    <w:p w14:paraId="26E0D1A5">
      <w:pPr>
        <w:spacing w:after="0" w:line="240" w:lineRule="auto"/>
        <w:jc w:val="both"/>
        <w:rPr>
          <w:rFonts w:hint="default" w:ascii="Arial" w:hAnsi="Arial" w:eastAsia="SimSun" w:cs="Arial"/>
          <w:sz w:val="22"/>
          <w:szCs w:val="22"/>
        </w:rPr>
      </w:pPr>
      <w:r>
        <w:rPr>
          <w:rFonts w:hint="default" w:ascii="Arial" w:hAnsi="Arial" w:eastAsia="SimSun" w:cs="Arial"/>
          <w:sz w:val="22"/>
          <w:szCs w:val="22"/>
        </w:rPr>
        <w:t>Physiotherapists carry out comprehensive assessments to determine physical impairments, functional limitations, and wider rehabilitation needs, enabling them to develop targeted interventions that facilitate recovery and long</w:t>
      </w:r>
      <w:r>
        <w:rPr>
          <w:rFonts w:hint="default" w:ascii="Arial" w:hAnsi="Arial" w:eastAsia="SimSun" w:cs="Arial"/>
          <w:sz w:val="22"/>
          <w:szCs w:val="22"/>
        </w:rPr>
        <w:noBreakHyphen/>
      </w:r>
      <w:r>
        <w:rPr>
          <w:rFonts w:hint="default" w:ascii="Arial" w:hAnsi="Arial" w:eastAsia="SimSun" w:cs="Arial"/>
          <w:sz w:val="22"/>
          <w:szCs w:val="22"/>
        </w:rPr>
        <w:t>term independence. This assessment process is firmly rooted in evidence</w:t>
      </w:r>
      <w:r>
        <w:rPr>
          <w:rFonts w:hint="default" w:ascii="Arial" w:hAnsi="Arial" w:eastAsia="SimSun" w:cs="Arial"/>
          <w:sz w:val="22"/>
          <w:szCs w:val="22"/>
        </w:rPr>
        <w:noBreakHyphen/>
      </w:r>
      <w:r>
        <w:rPr>
          <w:rFonts w:hint="default" w:ascii="Arial" w:hAnsi="Arial" w:eastAsia="SimSun" w:cs="Arial"/>
          <w:sz w:val="22"/>
          <w:szCs w:val="22"/>
        </w:rPr>
        <w:t>based practice and reflects international rehabilitation standards, ensuring that individuals receive high</w:t>
      </w:r>
      <w:r>
        <w:rPr>
          <w:rFonts w:hint="default" w:ascii="Arial" w:hAnsi="Arial" w:eastAsia="SimSun" w:cs="Arial"/>
          <w:sz w:val="22"/>
          <w:szCs w:val="22"/>
        </w:rPr>
        <w:noBreakHyphen/>
      </w:r>
      <w:r>
        <w:rPr>
          <w:rFonts w:hint="default" w:ascii="Arial" w:hAnsi="Arial" w:eastAsia="SimSun" w:cs="Arial"/>
          <w:sz w:val="22"/>
          <w:szCs w:val="22"/>
        </w:rPr>
        <w:t>quality, person</w:t>
      </w:r>
      <w:r>
        <w:rPr>
          <w:rFonts w:hint="default" w:ascii="Arial" w:hAnsi="Arial" w:eastAsia="SimSun" w:cs="Arial"/>
          <w:sz w:val="22"/>
          <w:szCs w:val="22"/>
        </w:rPr>
        <w:noBreakHyphen/>
      </w:r>
      <w:r>
        <w:rPr>
          <w:rFonts w:hint="default" w:ascii="Arial" w:hAnsi="Arial" w:eastAsia="SimSun" w:cs="Arial"/>
          <w:sz w:val="22"/>
          <w:szCs w:val="22"/>
        </w:rPr>
        <w:t xml:space="preserve">centred care that </w:t>
      </w:r>
      <w:r>
        <w:rPr>
          <w:rFonts w:hint="default" w:ascii="Arial" w:hAnsi="Arial" w:eastAsia="SimSun" w:cs="Arial"/>
          <w:sz w:val="22"/>
          <w:szCs w:val="22"/>
          <w:lang w:val="en-GB"/>
        </w:rPr>
        <w:t>maximizes</w:t>
      </w:r>
      <w:r>
        <w:rPr>
          <w:rFonts w:hint="default" w:ascii="Arial" w:hAnsi="Arial" w:eastAsia="SimSun" w:cs="Arial"/>
          <w:sz w:val="22"/>
          <w:szCs w:val="22"/>
        </w:rPr>
        <w:t xml:space="preserve"> functional outcomes (World Health Organization, 2023).</w:t>
      </w:r>
    </w:p>
    <w:p w14:paraId="487CDD20">
      <w:pPr>
        <w:pStyle w:val="11"/>
        <w:keepNext w:val="0"/>
        <w:keepLines w:val="0"/>
        <w:widowControl/>
        <w:suppressLineNumbers w:val="0"/>
        <w:jc w:val="both"/>
      </w:pPr>
      <w:r>
        <w:rPr>
          <w:rStyle w:val="13"/>
          <w:rFonts w:hint="default" w:ascii="Arial" w:hAnsi="Arial" w:cs="Arial"/>
          <w:sz w:val="22"/>
          <w:szCs w:val="22"/>
        </w:rPr>
        <w:t>Physiotherapists require a wide range of essential skills to deliver safe, effective, and person</w:t>
      </w:r>
      <w:r>
        <w:rPr>
          <w:rStyle w:val="13"/>
          <w:rFonts w:hint="default" w:ascii="Arial" w:hAnsi="Arial" w:cs="Arial"/>
          <w:sz w:val="22"/>
          <w:szCs w:val="22"/>
        </w:rPr>
        <w:noBreakHyphen/>
      </w:r>
      <w:r>
        <w:rPr>
          <w:rStyle w:val="13"/>
          <w:rFonts w:hint="default" w:ascii="Arial" w:hAnsi="Arial" w:cs="Arial"/>
          <w:sz w:val="22"/>
          <w:szCs w:val="22"/>
        </w:rPr>
        <w:t>centred care. These include advanced clinical assessment abilities, enabling practitioners to identify physical impairments, functional limitations, and rehabilitation needs through systematic observation, structured testing, and informed clinical reasoning. Strong communication skills are equally vital, allowing physiotherapists to convey treatment plans clearly, establish therapeutic relationships, and work collaboratively with patients, families, and members of the multidisciplinary team (Health and Care Professions Council, 20</w:t>
      </w:r>
      <w:r>
        <w:rPr>
          <w:rStyle w:val="13"/>
        </w:rPr>
        <w:t>24).</w:t>
      </w:r>
    </w:p>
    <w:p w14:paraId="7AEDF035">
      <w:pPr>
        <w:spacing w:after="0" w:line="240" w:lineRule="auto"/>
        <w:jc w:val="both"/>
        <w:rPr>
          <w:rFonts w:hint="default" w:ascii="Arial" w:hAnsi="Arial" w:eastAsia="SimSun" w:cs="Arial"/>
          <w:sz w:val="22"/>
          <w:szCs w:val="22"/>
        </w:rPr>
      </w:pPr>
    </w:p>
    <w:p w14:paraId="1CB8B0F1">
      <w:pPr>
        <w:spacing w:after="0" w:line="240" w:lineRule="auto"/>
        <w:jc w:val="both"/>
        <w:rPr>
          <w:rFonts w:hint="default" w:ascii="Arial" w:hAnsi="Arial" w:cs="Arial"/>
          <w:sz w:val="22"/>
          <w:szCs w:val="22"/>
        </w:rPr>
      </w:pPr>
    </w:p>
    <w:p w14:paraId="4010C35E">
      <w:pPr>
        <w:pStyle w:val="3"/>
        <w:rPr>
          <w:color w:val="4472C4" w:themeColor="accent1"/>
          <w14:textFill>
            <w14:solidFill>
              <w14:schemeClr w14:val="accent1"/>
            </w14:solidFill>
          </w14:textFill>
        </w:rPr>
      </w:pPr>
      <w:bookmarkStart w:id="3" w:name="_Toc1426973069"/>
      <w:r>
        <w:rPr>
          <w:color w:val="4471C4"/>
        </w:rPr>
        <w:t xml:space="preserve">2.2 Explanation of Most Significant Skills Needed for </w:t>
      </w:r>
      <w:r>
        <w:rPr>
          <w:rFonts w:hint="default"/>
          <w:color w:val="4471C4"/>
          <w:lang w:val="en-GB"/>
        </w:rPr>
        <w:t>Physiotherapist</w:t>
      </w:r>
      <w:r>
        <w:rPr>
          <w:color w:val="4471C4"/>
        </w:rPr>
        <w:t xml:space="preserve"> in Health and Social Care</w:t>
      </w:r>
      <w:bookmarkEnd w:id="3"/>
    </w:p>
    <w:p w14:paraId="757EAF84">
      <w:pPr>
        <w:spacing w:after="0" w:line="240" w:lineRule="auto"/>
        <w:jc w:val="both"/>
        <w:rPr>
          <w:rFonts w:ascii="Times New Roman" w:hAnsi="Times New Roman"/>
          <w:sz w:val="22"/>
        </w:rPr>
      </w:pPr>
    </w:p>
    <w:p w14:paraId="75146A19">
      <w:pPr>
        <w:spacing w:after="0" w:line="240" w:lineRule="auto"/>
        <w:jc w:val="both"/>
        <w:rPr>
          <w:sz w:val="22"/>
        </w:rPr>
      </w:pPr>
    </w:p>
    <w:p w14:paraId="5FB92C17">
      <w:pPr>
        <w:spacing w:after="0" w:line="240" w:lineRule="auto"/>
        <w:jc w:val="both"/>
        <w:rPr>
          <w:rFonts w:hint="default" w:ascii="Arial" w:hAnsi="Arial" w:eastAsia="Segoe UI" w:cs="Arial"/>
          <w:b/>
          <w:bCs/>
          <w:sz w:val="22"/>
          <w:lang w:val="en-GB"/>
        </w:rPr>
      </w:pPr>
      <w:r>
        <w:rPr>
          <w:rFonts w:hint="default" w:ascii="Arial" w:hAnsi="Arial" w:eastAsia="Segoe UI" w:cs="Arial"/>
          <w:b/>
          <w:bCs/>
          <w:sz w:val="22"/>
          <w:lang w:val="en-GB"/>
        </w:rPr>
        <w:t>Clinical Assessment</w:t>
      </w:r>
    </w:p>
    <w:p w14:paraId="49A6B69B">
      <w:pPr>
        <w:spacing w:after="0" w:line="240" w:lineRule="auto"/>
        <w:jc w:val="both"/>
        <w:rPr>
          <w:rFonts w:hint="default" w:ascii="Arial" w:hAnsi="Arial" w:eastAsia="Segoe UI" w:cs="Arial"/>
          <w:b/>
          <w:bCs/>
          <w:sz w:val="22"/>
          <w:lang w:val="en-GB"/>
        </w:rPr>
      </w:pPr>
    </w:p>
    <w:p w14:paraId="3CB85CA3">
      <w:pPr>
        <w:pStyle w:val="11"/>
        <w:keepNext w:val="0"/>
        <w:keepLines w:val="0"/>
        <w:widowControl/>
        <w:suppressLineNumbers w:val="0"/>
        <w:jc w:val="both"/>
        <w:rPr>
          <w:rFonts w:hint="default" w:ascii="Arial" w:hAnsi="Arial" w:eastAsia="SimSun" w:cs="Arial"/>
          <w:b w:val="0"/>
          <w:bCs w:val="0"/>
          <w:sz w:val="22"/>
          <w:szCs w:val="22"/>
        </w:rPr>
      </w:pPr>
      <w:r>
        <w:rPr>
          <w:rFonts w:hint="default" w:ascii="Arial" w:hAnsi="Arial" w:eastAsia="SimSun" w:cs="Arial"/>
          <w:b w:val="0"/>
          <w:bCs w:val="0"/>
          <w:sz w:val="24"/>
          <w:szCs w:val="24"/>
          <w:lang w:val="en-GB"/>
        </w:rPr>
        <w:t>P</w:t>
      </w:r>
      <w:r>
        <w:rPr>
          <w:rFonts w:hint="default" w:ascii="Arial" w:hAnsi="Arial" w:eastAsia="SimSun" w:cs="Arial"/>
          <w:b w:val="0"/>
          <w:bCs w:val="0"/>
          <w:sz w:val="24"/>
          <w:szCs w:val="24"/>
        </w:rPr>
        <w:t>hysiotherapists conduct thorough assessments to determine physical impairments, functional limitations, and wider rehabilitation needs, drawing on comprehensive patient histories, structured observation, and evidence</w:t>
      </w:r>
      <w:r>
        <w:rPr>
          <w:rFonts w:hint="default" w:ascii="Arial" w:hAnsi="Arial" w:eastAsia="SimSun" w:cs="Arial"/>
          <w:b w:val="0"/>
          <w:bCs w:val="0"/>
          <w:sz w:val="24"/>
          <w:szCs w:val="24"/>
        </w:rPr>
        <w:noBreakHyphen/>
      </w:r>
      <w:r>
        <w:rPr>
          <w:rFonts w:hint="default" w:ascii="Arial" w:hAnsi="Arial" w:eastAsia="SimSun" w:cs="Arial"/>
          <w:b w:val="0"/>
          <w:bCs w:val="0"/>
          <w:sz w:val="24"/>
          <w:szCs w:val="24"/>
        </w:rPr>
        <w:t>based testing</w:t>
      </w:r>
      <w:r>
        <w:rPr>
          <w:rFonts w:hint="default" w:ascii="Arial" w:hAnsi="Arial" w:eastAsia="SimSun" w:cs="Arial"/>
          <w:b w:val="0"/>
          <w:bCs w:val="0"/>
          <w:sz w:val="24"/>
          <w:szCs w:val="24"/>
          <w:lang w:val="en-GB"/>
        </w:rPr>
        <w:t>.</w:t>
      </w:r>
      <w:r>
        <w:rPr>
          <w:rFonts w:hint="default" w:ascii="Arial" w:hAnsi="Arial" w:eastAsia="SimSun" w:cs="Arial"/>
          <w:b w:val="0"/>
          <w:bCs w:val="0"/>
          <w:sz w:val="22"/>
          <w:szCs w:val="22"/>
          <w:lang w:val="en-GB"/>
        </w:rPr>
        <w:t xml:space="preserve"> </w:t>
      </w:r>
      <w:r>
        <w:rPr>
          <w:rFonts w:hint="default" w:ascii="Arial" w:hAnsi="Arial" w:eastAsia="SimSun" w:cs="Arial"/>
          <w:b w:val="0"/>
          <w:bCs w:val="0"/>
          <w:sz w:val="22"/>
          <w:szCs w:val="22"/>
        </w:rPr>
        <w:t>Clinical assessment is a fundamental element of physiotherapy practice and forms the basis for all subsequent clinical decision</w:t>
      </w:r>
      <w:r>
        <w:rPr>
          <w:rFonts w:hint="default" w:ascii="Arial" w:hAnsi="Arial" w:eastAsia="SimSun" w:cs="Arial"/>
          <w:b w:val="0"/>
          <w:bCs w:val="0"/>
          <w:sz w:val="22"/>
          <w:szCs w:val="22"/>
        </w:rPr>
        <w:noBreakHyphen/>
      </w:r>
      <w:r>
        <w:rPr>
          <w:rFonts w:hint="default" w:ascii="Arial" w:hAnsi="Arial" w:eastAsia="SimSun" w:cs="Arial"/>
          <w:b w:val="0"/>
          <w:bCs w:val="0"/>
          <w:sz w:val="22"/>
          <w:szCs w:val="22"/>
        </w:rPr>
        <w:t>making within health and social care.</w:t>
      </w:r>
      <w:r>
        <w:rPr>
          <w:rFonts w:hint="default" w:ascii="Arial" w:hAnsi="Arial" w:eastAsia="SimSun" w:cs="Arial"/>
          <w:b w:val="0"/>
          <w:bCs w:val="0"/>
          <w:sz w:val="22"/>
          <w:szCs w:val="22"/>
          <w:lang w:val="en-GB"/>
        </w:rPr>
        <w:t>(</w:t>
      </w:r>
      <w:r>
        <w:rPr>
          <w:rFonts w:hint="default" w:ascii="Arial" w:hAnsi="Arial" w:eastAsia="SimSun" w:cs="Arial"/>
          <w:b w:val="0"/>
          <w:bCs w:val="0"/>
          <w:sz w:val="22"/>
          <w:szCs w:val="22"/>
        </w:rPr>
        <w:t>Health and Care Professions Council, 2024).</w:t>
      </w:r>
    </w:p>
    <w:p w14:paraId="0986C676">
      <w:pPr>
        <w:pStyle w:val="11"/>
        <w:keepNext w:val="0"/>
        <w:keepLines w:val="0"/>
        <w:widowControl/>
        <w:suppressLineNumbers w:val="0"/>
        <w:jc w:val="both"/>
        <w:rPr>
          <w:rFonts w:hint="default" w:ascii="Arial" w:hAnsi="Arial" w:cs="Arial"/>
          <w:b w:val="0"/>
          <w:bCs w:val="0"/>
          <w:sz w:val="22"/>
          <w:szCs w:val="22"/>
        </w:rPr>
      </w:pPr>
      <w:r>
        <w:rPr>
          <w:rStyle w:val="13"/>
          <w:rFonts w:hint="default" w:ascii="Arial" w:hAnsi="Arial" w:cs="Arial"/>
          <w:b w:val="0"/>
          <w:bCs w:val="0"/>
          <w:sz w:val="22"/>
          <w:szCs w:val="22"/>
        </w:rPr>
        <w:t>Clinical assessment is a fundamental aspect of physiotherapy, providing the basis for informed clinical decision</w:t>
      </w:r>
      <w:r>
        <w:rPr>
          <w:rStyle w:val="13"/>
          <w:rFonts w:hint="default" w:ascii="Arial" w:hAnsi="Arial" w:cs="Arial"/>
          <w:b w:val="0"/>
          <w:bCs w:val="0"/>
          <w:sz w:val="22"/>
          <w:szCs w:val="22"/>
        </w:rPr>
        <w:noBreakHyphen/>
      </w:r>
      <w:r>
        <w:rPr>
          <w:rStyle w:val="13"/>
          <w:rFonts w:hint="default" w:ascii="Arial" w:hAnsi="Arial" w:cs="Arial"/>
          <w:b w:val="0"/>
          <w:bCs w:val="0"/>
          <w:sz w:val="22"/>
          <w:szCs w:val="22"/>
        </w:rPr>
        <w:t>making. Physiotherapists use detailed patient histories, structured observation, and evidence</w:t>
      </w:r>
      <w:r>
        <w:rPr>
          <w:rStyle w:val="13"/>
          <w:rFonts w:hint="default" w:ascii="Arial" w:hAnsi="Arial" w:cs="Arial"/>
          <w:b w:val="0"/>
          <w:bCs w:val="0"/>
          <w:sz w:val="22"/>
          <w:szCs w:val="22"/>
        </w:rPr>
        <w:noBreakHyphen/>
      </w:r>
      <w:r>
        <w:rPr>
          <w:rStyle w:val="13"/>
          <w:rFonts w:hint="default" w:ascii="Arial" w:hAnsi="Arial" w:cs="Arial"/>
          <w:b w:val="0"/>
          <w:bCs w:val="0"/>
          <w:sz w:val="22"/>
          <w:szCs w:val="22"/>
        </w:rPr>
        <w:t>based tests to identify impairments, functional limitations, and rehabilitation needs. This ongoing evaluative process supports accurate clinical judgement and ensures person</w:t>
      </w:r>
      <w:r>
        <w:rPr>
          <w:rStyle w:val="13"/>
          <w:rFonts w:hint="default" w:ascii="Arial" w:hAnsi="Arial" w:cs="Arial"/>
          <w:b w:val="0"/>
          <w:bCs w:val="0"/>
          <w:sz w:val="22"/>
          <w:szCs w:val="22"/>
        </w:rPr>
        <w:noBreakHyphen/>
      </w:r>
      <w:r>
        <w:rPr>
          <w:rStyle w:val="13"/>
          <w:rFonts w:hint="default" w:ascii="Arial" w:hAnsi="Arial" w:cs="Arial"/>
          <w:b w:val="0"/>
          <w:bCs w:val="0"/>
          <w:sz w:val="22"/>
          <w:szCs w:val="22"/>
        </w:rPr>
        <w:t>centred, high</w:t>
      </w:r>
      <w:r>
        <w:rPr>
          <w:rStyle w:val="13"/>
          <w:rFonts w:hint="default" w:ascii="Arial" w:hAnsi="Arial" w:cs="Arial"/>
          <w:b w:val="0"/>
          <w:bCs w:val="0"/>
          <w:sz w:val="22"/>
          <w:szCs w:val="22"/>
        </w:rPr>
        <w:noBreakHyphen/>
      </w:r>
      <w:r>
        <w:rPr>
          <w:rStyle w:val="13"/>
          <w:rFonts w:hint="default" w:ascii="Arial" w:hAnsi="Arial" w:cs="Arial"/>
          <w:b w:val="0"/>
          <w:bCs w:val="0"/>
          <w:sz w:val="22"/>
          <w:szCs w:val="22"/>
        </w:rPr>
        <w:t>quality care aligned with international rehabilitation standards (World Health Organization, 2023).</w:t>
      </w:r>
    </w:p>
    <w:p w14:paraId="7879B5DC">
      <w:pPr>
        <w:spacing w:before="240" w:after="240"/>
        <w:jc w:val="both"/>
        <w:rPr>
          <w:rFonts w:hint="default" w:eastAsia="Segoe UI" w:cs="Segoe UI"/>
          <w:sz w:val="22"/>
          <w:lang w:val="en-GB"/>
        </w:rPr>
      </w:pPr>
    </w:p>
    <w:p w14:paraId="5334B0EE">
      <w:pPr>
        <w:spacing w:before="240" w:after="240"/>
        <w:jc w:val="both"/>
        <w:rPr>
          <w:rFonts w:hint="default" w:ascii="Arial" w:hAnsi="Arial" w:eastAsia="Segoe UI" w:cs="Arial"/>
          <w:b/>
          <w:bCs/>
          <w:sz w:val="22"/>
          <w:lang w:val="en-GB"/>
        </w:rPr>
      </w:pPr>
      <w:r>
        <w:rPr>
          <w:rFonts w:hint="default" w:ascii="Arial" w:hAnsi="Arial" w:eastAsia="Segoe UI" w:cs="Arial"/>
          <w:b/>
          <w:bCs/>
          <w:sz w:val="22"/>
          <w:lang w:val="en-GB"/>
        </w:rPr>
        <w:t xml:space="preserve">Communication Skills </w:t>
      </w:r>
    </w:p>
    <w:p w14:paraId="606BD3BC">
      <w:pPr>
        <w:spacing w:before="240" w:after="240"/>
        <w:jc w:val="both"/>
        <w:rPr>
          <w:rFonts w:hint="default" w:ascii="Arial" w:hAnsi="Arial" w:eastAsia="SimSun" w:cs="Arial"/>
          <w:sz w:val="22"/>
          <w:szCs w:val="22"/>
        </w:rPr>
      </w:pPr>
      <w:r>
        <w:rPr>
          <w:rFonts w:hint="default" w:ascii="Arial" w:hAnsi="Arial" w:eastAsia="SimSun" w:cs="Arial"/>
          <w:sz w:val="22"/>
          <w:szCs w:val="22"/>
        </w:rPr>
        <w:t>Effective communication is a fundamental requirement in physiotherapy, enabling practitioners to obtain accurate patient information, convey assessment outcomes clearly, and ensure individuals understand their treatment plans and rehabilitation goals. Strong interpersonal and collaborative communication skills also support the development of therapeutic relationships and facilitate coordinated, person</w:t>
      </w:r>
      <w:r>
        <w:rPr>
          <w:rFonts w:hint="default" w:ascii="Arial" w:hAnsi="Arial" w:eastAsia="SimSun" w:cs="Arial"/>
          <w:sz w:val="22"/>
          <w:szCs w:val="22"/>
        </w:rPr>
        <w:noBreakHyphen/>
      </w:r>
      <w:r>
        <w:rPr>
          <w:rFonts w:hint="default" w:ascii="Arial" w:hAnsi="Arial" w:eastAsia="SimSun" w:cs="Arial"/>
          <w:sz w:val="22"/>
          <w:szCs w:val="22"/>
        </w:rPr>
        <w:t xml:space="preserve">centred care within multidisciplinary health and social care teams. These communication abilities are </w:t>
      </w:r>
      <w:r>
        <w:rPr>
          <w:rFonts w:hint="default" w:ascii="Arial" w:hAnsi="Arial" w:eastAsia="SimSun" w:cs="Arial"/>
          <w:sz w:val="22"/>
          <w:szCs w:val="22"/>
          <w:lang w:val="en-GB"/>
        </w:rPr>
        <w:t>recognized</w:t>
      </w:r>
      <w:r>
        <w:rPr>
          <w:rFonts w:hint="default" w:ascii="Arial" w:hAnsi="Arial" w:eastAsia="SimSun" w:cs="Arial"/>
          <w:sz w:val="22"/>
          <w:szCs w:val="22"/>
        </w:rPr>
        <w:t xml:space="preserve"> as essential professional standards for safe, ethical, and effective physiotherapy practice (Health and Care Professions Council, 2024)</w:t>
      </w:r>
    </w:p>
    <w:p w14:paraId="2D08851A">
      <w:pPr>
        <w:spacing w:before="240" w:after="240"/>
        <w:jc w:val="both"/>
        <w:rPr>
          <w:rFonts w:hint="default" w:ascii="Arial" w:hAnsi="Arial" w:eastAsia="SimSun" w:cs="Arial"/>
          <w:sz w:val="22"/>
          <w:szCs w:val="22"/>
        </w:rPr>
      </w:pPr>
      <w:r>
        <w:rPr>
          <w:rFonts w:hint="default" w:ascii="Arial" w:hAnsi="Arial" w:eastAsia="SimSun" w:cs="Arial"/>
          <w:sz w:val="22"/>
          <w:szCs w:val="22"/>
        </w:rPr>
        <w:t>Communication skills are essential within physiotherapy, enabling practitioners to gather accurate patient information, explain treatment options clearly, and support individuals in understanding their rehabilitation plans. Effective communication also strengthens therapeutic relationships and encourages active patient participation, which is central to high</w:t>
      </w:r>
      <w:r>
        <w:rPr>
          <w:rFonts w:hint="default" w:ascii="Arial" w:hAnsi="Arial" w:eastAsia="SimSun" w:cs="Arial"/>
          <w:sz w:val="22"/>
          <w:szCs w:val="22"/>
        </w:rPr>
        <w:noBreakHyphen/>
      </w:r>
      <w:r>
        <w:rPr>
          <w:rFonts w:hint="default" w:ascii="Arial" w:hAnsi="Arial" w:eastAsia="SimSun" w:cs="Arial"/>
          <w:sz w:val="22"/>
          <w:szCs w:val="22"/>
        </w:rPr>
        <w:t>quality, person</w:t>
      </w:r>
      <w:r>
        <w:rPr>
          <w:rFonts w:hint="default" w:ascii="Arial" w:hAnsi="Arial" w:eastAsia="SimSun" w:cs="Arial"/>
          <w:sz w:val="22"/>
          <w:szCs w:val="22"/>
        </w:rPr>
        <w:noBreakHyphen/>
      </w:r>
      <w:r>
        <w:rPr>
          <w:rFonts w:hint="default" w:ascii="Arial" w:hAnsi="Arial" w:eastAsia="SimSun" w:cs="Arial"/>
          <w:sz w:val="22"/>
          <w:szCs w:val="22"/>
        </w:rPr>
        <w:t>centred care in the NHS (NHS, 2023).</w:t>
      </w:r>
    </w:p>
    <w:p w14:paraId="5AF6A269">
      <w:pPr>
        <w:spacing w:before="240" w:after="240"/>
        <w:jc w:val="both"/>
        <w:rPr>
          <w:rFonts w:hint="default" w:ascii="Arial" w:hAnsi="Arial" w:eastAsia="SimSun" w:cs="Arial"/>
          <w:sz w:val="22"/>
          <w:szCs w:val="22"/>
        </w:rPr>
      </w:pPr>
    </w:p>
    <w:p w14:paraId="5C8CDB8C">
      <w:pPr>
        <w:spacing w:before="240" w:after="240"/>
        <w:jc w:val="both"/>
        <w:rPr>
          <w:rFonts w:hint="default" w:ascii="Arial" w:hAnsi="Arial" w:eastAsia="SimSun" w:cs="Arial"/>
          <w:sz w:val="22"/>
          <w:szCs w:val="22"/>
        </w:rPr>
      </w:pPr>
    </w:p>
    <w:p w14:paraId="5928F54D">
      <w:pPr>
        <w:spacing w:before="240" w:after="240"/>
        <w:jc w:val="both"/>
        <w:rPr>
          <w:rFonts w:hint="default" w:ascii="Arial" w:hAnsi="Arial" w:eastAsia="SimSun" w:cs="Arial"/>
          <w:b/>
          <w:bCs/>
          <w:sz w:val="22"/>
          <w:szCs w:val="22"/>
          <w:lang w:val="en-GB"/>
        </w:rPr>
      </w:pPr>
      <w:r>
        <w:rPr>
          <w:rFonts w:hint="default" w:ascii="Arial" w:hAnsi="Arial" w:eastAsia="SimSun" w:cs="Arial"/>
          <w:b/>
          <w:bCs/>
          <w:sz w:val="22"/>
          <w:szCs w:val="22"/>
          <w:lang w:val="en-GB"/>
        </w:rPr>
        <w:t>Professional Reasoning and Problem solving</w:t>
      </w:r>
    </w:p>
    <w:p w14:paraId="2CE25E65">
      <w:pPr>
        <w:spacing w:before="240" w:after="240"/>
        <w:jc w:val="both"/>
        <w:rPr>
          <w:rFonts w:hint="default" w:ascii="Arial" w:hAnsi="Arial" w:eastAsia="SimSun" w:cs="Arial"/>
          <w:sz w:val="22"/>
          <w:szCs w:val="22"/>
        </w:rPr>
      </w:pPr>
      <w:r>
        <w:rPr>
          <w:rFonts w:hint="default" w:ascii="Arial" w:hAnsi="Arial" w:eastAsia="SimSun" w:cs="Arial"/>
          <w:sz w:val="22"/>
          <w:szCs w:val="22"/>
        </w:rPr>
        <w:t>Professional reasoning and problem</w:t>
      </w:r>
      <w:r>
        <w:rPr>
          <w:rFonts w:hint="default" w:ascii="Arial" w:hAnsi="Arial" w:eastAsia="SimSun" w:cs="Arial"/>
          <w:sz w:val="22"/>
          <w:szCs w:val="22"/>
        </w:rPr>
        <w:noBreakHyphen/>
      </w:r>
      <w:r>
        <w:rPr>
          <w:rFonts w:hint="default" w:ascii="Arial" w:hAnsi="Arial" w:eastAsia="SimSun" w:cs="Arial"/>
          <w:sz w:val="22"/>
          <w:szCs w:val="22"/>
        </w:rPr>
        <w:t>solving are essential elements of physiotherapy practice, enabling clinicians to analyse assessment findings, interpret patient needs, and make informed decisions about appropriate interventions. Physiotherapists integrate clinical expertise, research evidence, and patient preferences to develop safe, effective, and person</w:t>
      </w:r>
      <w:r>
        <w:rPr>
          <w:rFonts w:hint="default" w:ascii="Arial" w:hAnsi="Arial" w:eastAsia="SimSun" w:cs="Arial"/>
          <w:sz w:val="22"/>
          <w:szCs w:val="22"/>
        </w:rPr>
        <w:noBreakHyphen/>
      </w:r>
      <w:r>
        <w:rPr>
          <w:rFonts w:hint="default" w:ascii="Arial" w:hAnsi="Arial" w:eastAsia="SimSun" w:cs="Arial"/>
          <w:sz w:val="22"/>
          <w:szCs w:val="22"/>
        </w:rPr>
        <w:t xml:space="preserve">centred treatment plans. This ongoing reasoning process supports accurate diagnosis, </w:t>
      </w:r>
      <w:r>
        <w:rPr>
          <w:rFonts w:hint="default" w:ascii="Arial" w:hAnsi="Arial" w:eastAsia="SimSun" w:cs="Arial"/>
          <w:sz w:val="22"/>
          <w:szCs w:val="22"/>
          <w:lang w:val="en-GB"/>
        </w:rPr>
        <w:t>prioritization</w:t>
      </w:r>
      <w:r>
        <w:rPr>
          <w:rFonts w:hint="default" w:ascii="Arial" w:hAnsi="Arial" w:eastAsia="SimSun" w:cs="Arial"/>
          <w:sz w:val="22"/>
          <w:szCs w:val="22"/>
        </w:rPr>
        <w:t xml:space="preserve"> of care, and the adaptation of rehabilitation strategies as a patient’s condition evolves, reflecting the professional standards expected within physiotherapy practice (HCPC, 2024; Chartered Society of Physiotherapy, 2023).</w:t>
      </w:r>
    </w:p>
    <w:p w14:paraId="68C111DA">
      <w:pPr>
        <w:spacing w:before="240" w:after="240"/>
        <w:jc w:val="both"/>
        <w:rPr>
          <w:rFonts w:hint="default" w:ascii="Arial" w:hAnsi="Arial" w:eastAsia="SimSun" w:cs="Arial"/>
          <w:sz w:val="22"/>
          <w:szCs w:val="22"/>
        </w:rPr>
      </w:pPr>
      <w:r>
        <w:rPr>
          <w:rFonts w:hint="default" w:ascii="Arial" w:hAnsi="Arial" w:eastAsia="SimSun" w:cs="Arial"/>
          <w:sz w:val="22"/>
          <w:szCs w:val="22"/>
        </w:rPr>
        <w:t>Professional reasoning and problem</w:t>
      </w:r>
      <w:r>
        <w:rPr>
          <w:rFonts w:hint="default" w:ascii="Arial" w:hAnsi="Arial" w:eastAsia="SimSun" w:cs="Arial"/>
          <w:sz w:val="22"/>
          <w:szCs w:val="22"/>
          <w:lang w:val="en-GB"/>
        </w:rPr>
        <w:t xml:space="preserve"> </w:t>
      </w:r>
      <w:r>
        <w:rPr>
          <w:rFonts w:hint="default" w:ascii="Arial" w:hAnsi="Arial" w:eastAsia="SimSun" w:cs="Arial"/>
          <w:sz w:val="22"/>
          <w:szCs w:val="22"/>
        </w:rPr>
        <w:t>solving enable physiotherapists to analyse patient information, select appropriate interventions, and adjust treatment plans as needed. The WHO highlights that effective rehabilitation relies on clinicians integrating evidence, clinical judgement, and patient</w:t>
      </w:r>
      <w:r>
        <w:rPr>
          <w:rFonts w:hint="default" w:ascii="Arial" w:hAnsi="Arial" w:eastAsia="SimSun" w:cs="Arial"/>
          <w:sz w:val="22"/>
          <w:szCs w:val="22"/>
        </w:rPr>
        <w:noBreakHyphen/>
      </w:r>
      <w:r>
        <w:rPr>
          <w:rFonts w:hint="default" w:ascii="Arial" w:hAnsi="Arial" w:eastAsia="SimSun" w:cs="Arial"/>
          <w:sz w:val="22"/>
          <w:szCs w:val="22"/>
        </w:rPr>
        <w:t>centred decision</w:t>
      </w:r>
      <w:r>
        <w:rPr>
          <w:rFonts w:hint="default" w:ascii="Arial" w:hAnsi="Arial" w:eastAsia="SimSun" w:cs="Arial"/>
          <w:sz w:val="22"/>
          <w:szCs w:val="22"/>
        </w:rPr>
        <w:noBreakHyphen/>
      </w:r>
      <w:r>
        <w:rPr>
          <w:rFonts w:hint="default" w:ascii="Arial" w:hAnsi="Arial" w:eastAsia="SimSun" w:cs="Arial"/>
          <w:sz w:val="22"/>
          <w:szCs w:val="22"/>
        </w:rPr>
        <w:t>making to achieve optimal outcomes (World Health Organization, 2023).</w:t>
      </w:r>
    </w:p>
    <w:p w14:paraId="37D43C1F">
      <w:pPr>
        <w:spacing w:before="240" w:after="240"/>
        <w:jc w:val="both"/>
        <w:rPr>
          <w:rFonts w:hint="eastAsia" w:ascii="SimSun" w:hAnsi="SimSun" w:eastAsia="SimSun" w:cs="SimSun"/>
          <w:sz w:val="22"/>
          <w:szCs w:val="22"/>
        </w:rPr>
      </w:pPr>
    </w:p>
    <w:p w14:paraId="2CAEA1EC">
      <w:pPr>
        <w:pStyle w:val="3"/>
        <w:rPr>
          <w:rFonts w:hint="default"/>
          <w:color w:val="4472C4" w:themeColor="accent1"/>
          <w:lang w:val="en-GB"/>
          <w14:textFill>
            <w14:solidFill>
              <w14:schemeClr w14:val="accent1"/>
            </w14:solidFill>
          </w14:textFill>
        </w:rPr>
      </w:pPr>
      <w:bookmarkStart w:id="4" w:name="_Toc992114325"/>
      <w:r>
        <w:rPr>
          <w:color w:val="4471C4"/>
        </w:rPr>
        <w:t xml:space="preserve">3 Strategies for Skill Improvement for </w:t>
      </w:r>
      <w:bookmarkEnd w:id="4"/>
      <w:r>
        <w:rPr>
          <w:rFonts w:hint="default"/>
          <w:color w:val="4471C4"/>
          <w:lang w:val="en-GB"/>
        </w:rPr>
        <w:t>Physiotherapist</w:t>
      </w:r>
    </w:p>
    <w:p w14:paraId="01C49510">
      <w:pPr>
        <w:pStyle w:val="3"/>
        <w:rPr>
          <w:rFonts w:hint="default"/>
          <w:color w:val="4472C4" w:themeColor="accent1"/>
          <w:lang w:val="en-GB"/>
          <w14:textFill>
            <w14:solidFill>
              <w14:schemeClr w14:val="accent1"/>
            </w14:solidFill>
          </w14:textFill>
        </w:rPr>
      </w:pPr>
      <w:bookmarkStart w:id="5" w:name="_Toc1405407187"/>
      <w:r>
        <w:rPr>
          <w:color w:val="4471C4"/>
        </w:rPr>
        <w:t xml:space="preserve">3.1 Three Strategies to Improve the Skills for </w:t>
      </w:r>
      <w:bookmarkEnd w:id="5"/>
      <w:r>
        <w:rPr>
          <w:rFonts w:hint="default"/>
          <w:color w:val="4471C4"/>
          <w:lang w:val="en-GB"/>
        </w:rPr>
        <w:t>Physiotherapist</w:t>
      </w:r>
    </w:p>
    <w:p w14:paraId="533323D8">
      <w:pPr>
        <w:spacing w:after="0"/>
        <w:rPr>
          <w:sz w:val="22"/>
        </w:rPr>
      </w:pPr>
    </w:p>
    <w:p w14:paraId="790ADE75">
      <w:pPr>
        <w:spacing w:after="0"/>
        <w:rPr>
          <w:sz w:val="21"/>
          <w:szCs w:val="21"/>
        </w:rPr>
      </w:pPr>
    </w:p>
    <w:p w14:paraId="73F7EB3F">
      <w:pPr>
        <w:spacing w:after="0"/>
        <w:jc w:val="both"/>
        <w:rPr>
          <w:rFonts w:hint="default" w:ascii="Arial" w:hAnsi="Arial" w:cs="Arial"/>
          <w:b/>
          <w:bCs/>
          <w:sz w:val="22"/>
          <w:szCs w:val="22"/>
          <w:lang w:val="en-GB"/>
        </w:rPr>
      </w:pPr>
      <w:r>
        <w:rPr>
          <w:rFonts w:hint="default" w:ascii="Arial" w:hAnsi="Arial" w:cs="Arial"/>
          <w:b/>
          <w:bCs/>
          <w:sz w:val="22"/>
          <w:szCs w:val="22"/>
          <w:lang w:val="en-GB"/>
        </w:rPr>
        <w:t>Clinical Assessment</w:t>
      </w:r>
    </w:p>
    <w:p w14:paraId="3A949DEC">
      <w:pPr>
        <w:spacing w:after="0"/>
        <w:jc w:val="both"/>
        <w:rPr>
          <w:rFonts w:hint="default" w:ascii="Arial" w:hAnsi="Arial" w:eastAsia="SimSun" w:cs="Arial"/>
          <w:sz w:val="22"/>
          <w:szCs w:val="22"/>
        </w:rPr>
      </w:pPr>
    </w:p>
    <w:p w14:paraId="44B16B79">
      <w:pPr>
        <w:spacing w:after="0"/>
        <w:jc w:val="both"/>
        <w:rPr>
          <w:rFonts w:hint="default" w:ascii="Arial" w:hAnsi="Arial" w:eastAsia="SimSun" w:cs="Arial"/>
          <w:sz w:val="22"/>
          <w:szCs w:val="22"/>
        </w:rPr>
      </w:pPr>
      <w:r>
        <w:rPr>
          <w:rFonts w:hint="default" w:ascii="Arial" w:hAnsi="Arial" w:eastAsia="SimSun" w:cs="Arial"/>
          <w:sz w:val="22"/>
          <w:szCs w:val="22"/>
        </w:rPr>
        <w:t>Enhancing clinical assessment skills in physiotherapy requires ongoing development, reflective learning, and adherence to professional standards.</w:t>
      </w:r>
      <w:r>
        <w:rPr>
          <w:rFonts w:hint="default" w:ascii="Arial" w:hAnsi="Arial" w:eastAsia="SimSun" w:cs="Arial"/>
          <w:sz w:val="22"/>
          <w:szCs w:val="22"/>
          <w:lang w:val="en-GB"/>
        </w:rPr>
        <w:t xml:space="preserve"> </w:t>
      </w:r>
      <w:r>
        <w:rPr>
          <w:rFonts w:hint="default" w:ascii="Arial" w:hAnsi="Arial" w:eastAsia="SimSun" w:cs="Arial"/>
          <w:sz w:val="22"/>
          <w:szCs w:val="22"/>
        </w:rPr>
        <w:t xml:space="preserve">Physiotherapists can enhance their assessment competence by systematically reviewing their clinical decisions, </w:t>
      </w:r>
      <w:r>
        <w:rPr>
          <w:rFonts w:hint="default" w:ascii="Arial" w:hAnsi="Arial" w:eastAsia="SimSun" w:cs="Arial"/>
          <w:sz w:val="22"/>
          <w:szCs w:val="22"/>
          <w:lang w:val="en-GB"/>
        </w:rPr>
        <w:t>recognizing</w:t>
      </w:r>
      <w:r>
        <w:rPr>
          <w:rFonts w:hint="default" w:ascii="Arial" w:hAnsi="Arial" w:eastAsia="SimSun" w:cs="Arial"/>
          <w:sz w:val="22"/>
          <w:szCs w:val="22"/>
        </w:rPr>
        <w:t xml:space="preserve"> areas for improvement, and engaging in structured reflective practice to strengthen their judgement and accuracy. Continued professional development—such as participating in skills</w:t>
      </w:r>
      <w:r>
        <w:rPr>
          <w:rFonts w:hint="default" w:ascii="Arial" w:hAnsi="Arial" w:eastAsia="SimSun" w:cs="Arial"/>
          <w:sz w:val="22"/>
          <w:szCs w:val="22"/>
        </w:rPr>
        <w:noBreakHyphen/>
      </w:r>
      <w:r>
        <w:rPr>
          <w:rFonts w:hint="default" w:ascii="Arial" w:hAnsi="Arial" w:eastAsia="SimSun" w:cs="Arial"/>
          <w:sz w:val="22"/>
          <w:szCs w:val="22"/>
        </w:rPr>
        <w:t>focused workshops, simulation</w:t>
      </w:r>
      <w:r>
        <w:rPr>
          <w:rFonts w:hint="default" w:ascii="Arial" w:hAnsi="Arial" w:eastAsia="SimSun" w:cs="Arial"/>
          <w:sz w:val="22"/>
          <w:szCs w:val="22"/>
        </w:rPr>
        <w:noBreakHyphen/>
      </w:r>
      <w:r>
        <w:rPr>
          <w:rFonts w:hint="default" w:ascii="Arial" w:hAnsi="Arial" w:eastAsia="SimSun" w:cs="Arial"/>
          <w:sz w:val="22"/>
          <w:szCs w:val="22"/>
        </w:rPr>
        <w:t>based learning, and evidence</w:t>
      </w:r>
      <w:r>
        <w:rPr>
          <w:rFonts w:hint="default" w:ascii="Arial" w:hAnsi="Arial" w:eastAsia="SimSun" w:cs="Arial"/>
          <w:sz w:val="22"/>
          <w:szCs w:val="22"/>
        </w:rPr>
        <w:noBreakHyphen/>
      </w:r>
      <w:r>
        <w:rPr>
          <w:rFonts w:hint="default" w:ascii="Arial" w:hAnsi="Arial" w:eastAsia="SimSun" w:cs="Arial"/>
          <w:sz w:val="22"/>
          <w:szCs w:val="22"/>
        </w:rPr>
        <w:t>informed training</w:t>
      </w:r>
      <w:r>
        <w:rPr>
          <w:rFonts w:hint="default" w:ascii="Arial" w:hAnsi="Arial" w:eastAsia="SimSun" w:cs="Arial"/>
          <w:sz w:val="22"/>
          <w:szCs w:val="22"/>
          <w:lang w:val="en-GB"/>
        </w:rPr>
        <w:t xml:space="preserve"> </w:t>
      </w:r>
      <w:r>
        <w:rPr>
          <w:rFonts w:hint="default" w:ascii="Arial" w:hAnsi="Arial" w:eastAsia="SimSun" w:cs="Arial"/>
          <w:sz w:val="22"/>
          <w:szCs w:val="22"/>
        </w:rPr>
        <w:t>supports practitioners in maintaining up</w:t>
      </w:r>
      <w:r>
        <w:rPr>
          <w:rFonts w:hint="default" w:ascii="Arial" w:hAnsi="Arial" w:eastAsia="SimSun" w:cs="Arial"/>
          <w:sz w:val="22"/>
          <w:szCs w:val="22"/>
        </w:rPr>
        <w:noBreakHyphen/>
      </w:r>
      <w:r>
        <w:rPr>
          <w:rFonts w:hint="default" w:ascii="Arial" w:hAnsi="Arial" w:eastAsia="SimSun" w:cs="Arial"/>
          <w:sz w:val="22"/>
          <w:szCs w:val="22"/>
        </w:rPr>
        <w:t>to</w:t>
      </w:r>
      <w:r>
        <w:rPr>
          <w:rFonts w:hint="default" w:ascii="Arial" w:hAnsi="Arial" w:eastAsia="SimSun" w:cs="Arial"/>
          <w:sz w:val="22"/>
          <w:szCs w:val="22"/>
        </w:rPr>
        <w:noBreakHyphen/>
      </w:r>
      <w:r>
        <w:rPr>
          <w:rFonts w:hint="default" w:ascii="Arial" w:hAnsi="Arial" w:eastAsia="SimSun" w:cs="Arial"/>
          <w:sz w:val="22"/>
          <w:szCs w:val="22"/>
        </w:rPr>
        <w:t>date knowledge of assessment techniques and current best practice.</w:t>
      </w:r>
      <w:r>
        <w:rPr>
          <w:rFonts w:hint="default" w:ascii="Arial" w:hAnsi="Arial" w:eastAsia="SimSun" w:cs="Arial"/>
          <w:sz w:val="22"/>
          <w:szCs w:val="22"/>
          <w:lang w:val="en-GB"/>
        </w:rPr>
        <w:t xml:space="preserve"> Continuing </w:t>
      </w:r>
      <w:r>
        <w:rPr>
          <w:rFonts w:hint="default" w:ascii="Arial" w:hAnsi="Arial" w:eastAsia="SimSun" w:cs="Arial"/>
          <w:sz w:val="22"/>
          <w:szCs w:val="22"/>
        </w:rPr>
        <w:t>professional development</w:t>
      </w:r>
      <w:r>
        <w:rPr>
          <w:rFonts w:hint="default" w:ascii="Arial" w:hAnsi="Arial" w:eastAsia="SimSun" w:cs="Arial"/>
          <w:sz w:val="22"/>
          <w:szCs w:val="22"/>
          <w:lang w:val="en-GB"/>
        </w:rPr>
        <w:t xml:space="preserve"> </w:t>
      </w:r>
      <w:r>
        <w:rPr>
          <w:rFonts w:hint="default" w:ascii="Arial" w:hAnsi="Arial" w:eastAsia="SimSun" w:cs="Arial"/>
          <w:sz w:val="22"/>
          <w:szCs w:val="22"/>
        </w:rPr>
        <w:t>such as participating in skills</w:t>
      </w:r>
      <w:r>
        <w:rPr>
          <w:rFonts w:hint="default" w:ascii="Arial" w:hAnsi="Arial" w:eastAsia="SimSun" w:cs="Arial"/>
          <w:sz w:val="22"/>
          <w:szCs w:val="22"/>
        </w:rPr>
        <w:noBreakHyphen/>
      </w:r>
      <w:r>
        <w:rPr>
          <w:rFonts w:hint="default" w:ascii="Arial" w:hAnsi="Arial" w:eastAsia="SimSun" w:cs="Arial"/>
          <w:sz w:val="22"/>
          <w:szCs w:val="22"/>
        </w:rPr>
        <w:t>focused workshops, simulation</w:t>
      </w:r>
      <w:r>
        <w:rPr>
          <w:rFonts w:hint="default" w:ascii="Arial" w:hAnsi="Arial" w:eastAsia="SimSun" w:cs="Arial"/>
          <w:sz w:val="22"/>
          <w:szCs w:val="22"/>
        </w:rPr>
        <w:noBreakHyphen/>
      </w:r>
      <w:r>
        <w:rPr>
          <w:rFonts w:hint="default" w:ascii="Arial" w:hAnsi="Arial" w:eastAsia="SimSun" w:cs="Arial"/>
          <w:sz w:val="22"/>
          <w:szCs w:val="22"/>
        </w:rPr>
        <w:t>based training, and evidence</w:t>
      </w:r>
      <w:r>
        <w:rPr>
          <w:rFonts w:hint="default" w:ascii="Arial" w:hAnsi="Arial" w:eastAsia="SimSun" w:cs="Arial"/>
          <w:sz w:val="22"/>
          <w:szCs w:val="22"/>
        </w:rPr>
        <w:noBreakHyphen/>
      </w:r>
      <w:r>
        <w:rPr>
          <w:rFonts w:hint="default" w:ascii="Arial" w:hAnsi="Arial" w:eastAsia="SimSun" w:cs="Arial"/>
          <w:sz w:val="22"/>
          <w:szCs w:val="22"/>
        </w:rPr>
        <w:t>informed courses</w:t>
      </w:r>
      <w:r>
        <w:rPr>
          <w:rFonts w:hint="default" w:ascii="Arial" w:hAnsi="Arial" w:eastAsia="SimSun" w:cs="Arial"/>
          <w:sz w:val="22"/>
          <w:szCs w:val="22"/>
          <w:lang w:val="en-GB"/>
        </w:rPr>
        <w:t xml:space="preserve"> </w:t>
      </w:r>
      <w:r>
        <w:rPr>
          <w:rFonts w:hint="default" w:ascii="Arial" w:hAnsi="Arial" w:eastAsia="SimSun" w:cs="Arial"/>
          <w:sz w:val="22"/>
          <w:szCs w:val="22"/>
        </w:rPr>
        <w:t xml:space="preserve">enables physiotherapists to </w:t>
      </w:r>
      <w:r>
        <w:rPr>
          <w:rFonts w:hint="default" w:ascii="Arial" w:hAnsi="Arial" w:eastAsia="SimSun" w:cs="Arial"/>
          <w:sz w:val="22"/>
          <w:szCs w:val="22"/>
          <w:lang w:val="en-GB"/>
        </w:rPr>
        <w:t>keeping up to date</w:t>
      </w:r>
      <w:r>
        <w:rPr>
          <w:rFonts w:hint="default" w:ascii="Arial" w:hAnsi="Arial" w:eastAsia="SimSun" w:cs="Arial"/>
          <w:sz w:val="22"/>
          <w:szCs w:val="22"/>
        </w:rPr>
        <w:t xml:space="preserve"> with contemporary assessment approaches and best practice. Receiving supervision and constructive feedback from experienced clinicians further enhances competence by providing opportunities to observe advanced assessment methods and gain guidance on managing complex presentations. The use of validated assessment tools, alongside adherence to regulatory and professional standards, also promotes safe, consisten</w:t>
      </w:r>
      <w:r>
        <w:rPr>
          <w:rFonts w:ascii="SimSun" w:hAnsi="SimSun" w:eastAsia="SimSun" w:cs="SimSun"/>
          <w:sz w:val="24"/>
          <w:szCs w:val="24"/>
        </w:rPr>
        <w:t xml:space="preserve">t </w:t>
      </w:r>
      <w:r>
        <w:rPr>
          <w:rFonts w:hint="default" w:ascii="Arial" w:hAnsi="Arial" w:eastAsia="SimSun" w:cs="Arial"/>
          <w:sz w:val="22"/>
          <w:szCs w:val="22"/>
        </w:rPr>
        <w:t>and nationally aligned assessment practice.(Health and Care Professions Council, 2023).</w:t>
      </w:r>
    </w:p>
    <w:p w14:paraId="30C0DEBE">
      <w:pPr>
        <w:spacing w:after="0"/>
        <w:jc w:val="both"/>
        <w:rPr>
          <w:rFonts w:hint="default" w:ascii="Arial" w:hAnsi="Arial" w:eastAsia="SimSun" w:cs="Arial"/>
          <w:sz w:val="22"/>
          <w:szCs w:val="22"/>
        </w:rPr>
      </w:pPr>
    </w:p>
    <w:p w14:paraId="323D3049">
      <w:pPr>
        <w:spacing w:after="0"/>
        <w:jc w:val="both"/>
        <w:rPr>
          <w:rFonts w:hint="default" w:ascii="Arial" w:hAnsi="Arial" w:eastAsia="SimSun" w:cs="Arial"/>
          <w:b/>
          <w:bCs/>
          <w:sz w:val="22"/>
          <w:szCs w:val="22"/>
          <w:lang w:val="en-GB"/>
        </w:rPr>
      </w:pPr>
      <w:r>
        <w:rPr>
          <w:rFonts w:hint="default" w:ascii="Arial" w:hAnsi="Arial" w:eastAsia="SimSun" w:cs="Arial"/>
          <w:b/>
          <w:bCs/>
          <w:sz w:val="22"/>
          <w:szCs w:val="22"/>
          <w:lang w:val="en-GB"/>
        </w:rPr>
        <w:t>Communication Skill</w:t>
      </w:r>
    </w:p>
    <w:p w14:paraId="1C12DAEF">
      <w:pPr>
        <w:spacing w:after="0"/>
        <w:jc w:val="both"/>
        <w:rPr>
          <w:rFonts w:hint="default" w:ascii="Arial" w:hAnsi="Arial" w:eastAsia="SimSun" w:cs="Arial"/>
          <w:b/>
          <w:bCs/>
          <w:sz w:val="22"/>
          <w:szCs w:val="22"/>
          <w:lang w:val="en-GB"/>
        </w:rPr>
      </w:pPr>
    </w:p>
    <w:p w14:paraId="164FE643">
      <w:pPr>
        <w:spacing w:before="240" w:after="240"/>
        <w:jc w:val="both"/>
        <w:rPr>
          <w:rFonts w:hint="default" w:ascii="Arial" w:hAnsi="Arial" w:eastAsia="SimSun" w:cs="Arial"/>
          <w:b w:val="0"/>
          <w:bCs w:val="0"/>
          <w:sz w:val="22"/>
          <w:szCs w:val="22"/>
          <w:lang w:val="en-GB"/>
        </w:rPr>
      </w:pPr>
      <w:r>
        <w:rPr>
          <w:rFonts w:hint="default" w:ascii="Arial" w:hAnsi="Arial" w:eastAsia="SimSun" w:cs="Arial"/>
          <w:b w:val="0"/>
          <w:bCs w:val="0"/>
          <w:sz w:val="22"/>
          <w:szCs w:val="22"/>
          <w:lang w:val="en-GB"/>
        </w:rPr>
        <w:t>Physiotherapists can enhance their communication skills by embracing person‑centred language, using open‑ended questioning, and consistently checking patient understanding during assessment and treatment. National Institute  for health &amp; Care Excellence  highlights that effective communication underpins shared decision making, enhances patient engagement, and leads to improved health outcomes. Developing communication competence through targeted training and reflective practice also enables clinicians to adapt their approach to meet the diverse needs of individuals (National Institute for Health and Care Excellence, 2021).</w:t>
      </w:r>
    </w:p>
    <w:p w14:paraId="5B101F0D">
      <w:pPr>
        <w:spacing w:before="240" w:after="240"/>
        <w:jc w:val="both"/>
        <w:rPr>
          <w:rFonts w:hint="default" w:ascii="Arial" w:hAnsi="Arial" w:eastAsia="SimSun" w:cs="Arial"/>
          <w:b/>
          <w:bCs/>
          <w:sz w:val="22"/>
          <w:szCs w:val="22"/>
          <w:lang w:val="en-GB"/>
        </w:rPr>
      </w:pPr>
      <w:r>
        <w:rPr>
          <w:rFonts w:hint="default" w:ascii="Arial" w:hAnsi="Arial" w:eastAsia="SimSun" w:cs="Arial"/>
          <w:b/>
          <w:bCs/>
          <w:sz w:val="22"/>
          <w:szCs w:val="22"/>
          <w:lang w:val="en-GB"/>
        </w:rPr>
        <w:t>Professional Reasoning and Problem solving</w:t>
      </w:r>
    </w:p>
    <w:p w14:paraId="2D5865CC">
      <w:pPr>
        <w:spacing w:before="240" w:after="240"/>
        <w:jc w:val="both"/>
        <w:rPr>
          <w:rFonts w:hint="default" w:ascii="Arial" w:hAnsi="Arial" w:eastAsia="SimSun" w:cs="Arial"/>
          <w:sz w:val="22"/>
          <w:szCs w:val="22"/>
        </w:rPr>
      </w:pPr>
      <w:r>
        <w:rPr>
          <w:rFonts w:hint="default" w:ascii="Arial" w:hAnsi="Arial" w:eastAsia="SimSun" w:cs="Arial"/>
          <w:sz w:val="22"/>
          <w:szCs w:val="22"/>
        </w:rPr>
        <w:t xml:space="preserve">Physiotherapists can </w:t>
      </w:r>
      <w:r>
        <w:rPr>
          <w:rFonts w:hint="default" w:ascii="Arial" w:hAnsi="Arial" w:eastAsia="SimSun" w:cs="Arial"/>
          <w:sz w:val="22"/>
          <w:szCs w:val="22"/>
          <w:lang w:val="en-GB"/>
        </w:rPr>
        <w:t>progress</w:t>
      </w:r>
      <w:r>
        <w:rPr>
          <w:rFonts w:hint="default" w:ascii="Arial" w:hAnsi="Arial" w:eastAsia="SimSun" w:cs="Arial"/>
          <w:sz w:val="22"/>
          <w:szCs w:val="22"/>
        </w:rPr>
        <w:t xml:space="preserve"> their professional reasoning and problem</w:t>
      </w:r>
      <w:r>
        <w:rPr>
          <w:rFonts w:hint="default" w:ascii="Arial" w:hAnsi="Arial" w:eastAsia="SimSun" w:cs="Arial"/>
          <w:sz w:val="22"/>
          <w:szCs w:val="22"/>
        </w:rPr>
        <w:noBreakHyphen/>
      </w:r>
      <w:r>
        <w:rPr>
          <w:rFonts w:hint="default" w:ascii="Arial" w:hAnsi="Arial" w:eastAsia="SimSun" w:cs="Arial"/>
          <w:sz w:val="22"/>
          <w:szCs w:val="22"/>
        </w:rPr>
        <w:t>solving capabilities through sustained lifelong learning, rigorous application of evidence</w:t>
      </w:r>
      <w:r>
        <w:rPr>
          <w:rFonts w:hint="default" w:ascii="Arial" w:hAnsi="Arial" w:eastAsia="SimSun" w:cs="Arial"/>
          <w:sz w:val="22"/>
          <w:szCs w:val="22"/>
          <w:lang w:val="en-GB"/>
        </w:rPr>
        <w:t xml:space="preserve"> </w:t>
      </w:r>
      <w:r>
        <w:rPr>
          <w:rFonts w:hint="default" w:ascii="Arial" w:hAnsi="Arial" w:eastAsia="SimSun" w:cs="Arial"/>
          <w:sz w:val="22"/>
          <w:szCs w:val="22"/>
        </w:rPr>
        <w:t>based practice, and critical appraisal of their clinical decisions.</w:t>
      </w:r>
      <w:r>
        <w:rPr>
          <w:rFonts w:hint="default" w:ascii="Arial" w:hAnsi="Arial" w:eastAsia="SimSun" w:cs="Arial"/>
          <w:sz w:val="22"/>
          <w:szCs w:val="22"/>
          <w:lang w:val="en-GB"/>
        </w:rPr>
        <w:t xml:space="preserve"> </w:t>
      </w:r>
      <w:r>
        <w:rPr>
          <w:rFonts w:hint="default" w:ascii="Arial" w:hAnsi="Arial" w:eastAsia="SimSun" w:cs="Arial"/>
          <w:sz w:val="22"/>
          <w:szCs w:val="22"/>
        </w:rPr>
        <w:t>Sustained participation in structured continuing professional development and reflective practice further enhances a physiotherapist’s ability to manage complex clinical situations with precision and sound professional judgement.</w:t>
      </w:r>
      <w:r>
        <w:rPr>
          <w:rFonts w:hint="default" w:ascii="Arial" w:hAnsi="Arial" w:eastAsia="SimSun" w:cs="Arial"/>
          <w:sz w:val="22"/>
          <w:szCs w:val="22"/>
          <w:lang w:val="en-GB"/>
        </w:rPr>
        <w:t xml:space="preserve"> </w:t>
      </w:r>
      <w:r>
        <w:rPr>
          <w:rFonts w:hint="default" w:ascii="Arial" w:hAnsi="Arial" w:eastAsia="SimSun" w:cs="Arial"/>
          <w:sz w:val="22"/>
          <w:szCs w:val="22"/>
        </w:rPr>
        <w:t>effective clinical reasoning requires the integration of research evidence, professional expertise, and patient values to ensure the delivery of safe, appropriate, and person</w:t>
      </w:r>
      <w:r>
        <w:rPr>
          <w:rFonts w:hint="default" w:ascii="Arial" w:hAnsi="Arial" w:eastAsia="SimSun" w:cs="Arial"/>
          <w:sz w:val="22"/>
          <w:szCs w:val="22"/>
        </w:rPr>
        <w:noBreakHyphen/>
      </w:r>
      <w:r>
        <w:rPr>
          <w:rFonts w:hint="default" w:ascii="Arial" w:hAnsi="Arial" w:eastAsia="SimSun" w:cs="Arial"/>
          <w:sz w:val="22"/>
          <w:szCs w:val="22"/>
        </w:rPr>
        <w:t>centred interventions.(World Physiotherapy, 2023)</w:t>
      </w:r>
    </w:p>
    <w:p w14:paraId="645006AC">
      <w:pPr>
        <w:spacing w:before="240" w:after="240"/>
        <w:jc w:val="both"/>
        <w:rPr>
          <w:rFonts w:hint="default" w:ascii="Arial" w:hAnsi="Arial" w:eastAsia="SimSun" w:cs="Arial"/>
          <w:b/>
          <w:bCs/>
          <w:sz w:val="22"/>
          <w:szCs w:val="22"/>
          <w:lang w:val="en-GB"/>
        </w:rPr>
      </w:pPr>
      <w:r>
        <w:rPr>
          <w:rFonts w:hint="default" w:ascii="Arial" w:hAnsi="Arial" w:eastAsia="SimSun" w:cs="Arial"/>
          <w:sz w:val="22"/>
          <w:szCs w:val="22"/>
        </w:rPr>
        <w:t>Collectively, these three strategies provide a comprehensive and integrated approach to advancing physiotherapy practice, enabling clinicians to deliver care that is safe, effective, and firmly grounded in person</w:t>
      </w:r>
      <w:r>
        <w:rPr>
          <w:rFonts w:hint="default" w:ascii="Arial" w:hAnsi="Arial" w:eastAsia="SimSun" w:cs="Arial"/>
          <w:sz w:val="22"/>
          <w:szCs w:val="22"/>
        </w:rPr>
        <w:noBreakHyphen/>
      </w:r>
      <w:r>
        <w:rPr>
          <w:rFonts w:hint="default" w:ascii="Arial" w:hAnsi="Arial" w:eastAsia="SimSun" w:cs="Arial"/>
          <w:sz w:val="22"/>
          <w:szCs w:val="22"/>
        </w:rPr>
        <w:t>centred principles.</w:t>
      </w:r>
      <w:r>
        <w:rPr>
          <w:rFonts w:hint="default" w:ascii="Arial" w:hAnsi="Arial" w:eastAsia="SimSun" w:cs="Arial"/>
          <w:sz w:val="22"/>
          <w:szCs w:val="22"/>
          <w:lang w:val="en-GB"/>
        </w:rPr>
        <w:t xml:space="preserve"> </w:t>
      </w:r>
      <w:r>
        <w:rPr>
          <w:rFonts w:hint="default" w:ascii="Arial" w:hAnsi="Arial" w:eastAsia="SimSun" w:cs="Arial"/>
          <w:sz w:val="22"/>
          <w:szCs w:val="22"/>
        </w:rPr>
        <w:t xml:space="preserve">A </w:t>
      </w:r>
      <w:r>
        <w:rPr>
          <w:rFonts w:hint="default" w:ascii="Arial" w:hAnsi="Arial" w:eastAsia="SimSun" w:cs="Arial"/>
          <w:sz w:val="22"/>
          <w:szCs w:val="22"/>
          <w:lang w:val="en-GB"/>
        </w:rPr>
        <w:t xml:space="preserve">thorough </w:t>
      </w:r>
      <w:r>
        <w:rPr>
          <w:rFonts w:hint="default" w:ascii="Arial" w:hAnsi="Arial" w:eastAsia="SimSun" w:cs="Arial"/>
          <w:sz w:val="22"/>
          <w:szCs w:val="22"/>
        </w:rPr>
        <w:t>approach to professional development in physiotherapy requires the deliberate enhancement of clinical assessment, communication, and professional reasoning skills through targeted and sustained learning strategies.Clinical assessment proficiency can be strengthened through structured reflective practice, systematic evaluation of clinical decisions, and active participation in skills</w:t>
      </w:r>
      <w:r>
        <w:rPr>
          <w:rFonts w:hint="default" w:ascii="Arial" w:hAnsi="Arial" w:eastAsia="SimSun" w:cs="Arial"/>
          <w:sz w:val="22"/>
          <w:szCs w:val="22"/>
        </w:rPr>
        <w:noBreakHyphen/>
      </w:r>
      <w:r>
        <w:rPr>
          <w:rFonts w:hint="default" w:ascii="Arial" w:hAnsi="Arial" w:eastAsia="SimSun" w:cs="Arial"/>
          <w:sz w:val="22"/>
          <w:szCs w:val="22"/>
        </w:rPr>
        <w:t>focused workshops and evidence</w:t>
      </w:r>
      <w:r>
        <w:rPr>
          <w:rFonts w:hint="default" w:ascii="Arial" w:hAnsi="Arial" w:eastAsia="SimSun" w:cs="Arial"/>
          <w:sz w:val="22"/>
          <w:szCs w:val="22"/>
        </w:rPr>
        <w:noBreakHyphen/>
      </w:r>
      <w:r>
        <w:rPr>
          <w:rFonts w:hint="default" w:ascii="Arial" w:hAnsi="Arial" w:eastAsia="SimSun" w:cs="Arial"/>
          <w:sz w:val="22"/>
          <w:szCs w:val="22"/>
        </w:rPr>
        <w:t>informed professional development.</w:t>
      </w:r>
      <w:r>
        <w:rPr>
          <w:rFonts w:hint="default" w:ascii="Arial" w:hAnsi="Arial" w:eastAsia="SimSun" w:cs="Arial"/>
          <w:sz w:val="22"/>
          <w:szCs w:val="22"/>
          <w:lang w:val="en-GB"/>
        </w:rPr>
        <w:t xml:space="preserve"> </w:t>
      </w:r>
      <w:r>
        <w:rPr>
          <w:rFonts w:hint="default" w:ascii="Arial" w:hAnsi="Arial" w:eastAsia="SimSun" w:cs="Arial"/>
          <w:sz w:val="22"/>
          <w:szCs w:val="22"/>
        </w:rPr>
        <w:t>Communication competence is strengthened by the use of person</w:t>
      </w:r>
      <w:r>
        <w:rPr>
          <w:rFonts w:hint="default" w:ascii="Arial" w:hAnsi="Arial" w:eastAsia="SimSun" w:cs="Arial"/>
          <w:sz w:val="22"/>
          <w:szCs w:val="22"/>
        </w:rPr>
        <w:noBreakHyphen/>
      </w:r>
      <w:r>
        <w:rPr>
          <w:rFonts w:hint="default" w:ascii="Arial" w:hAnsi="Arial" w:eastAsia="SimSun" w:cs="Arial"/>
          <w:sz w:val="22"/>
          <w:szCs w:val="22"/>
        </w:rPr>
        <w:t>centred language, open</w:t>
      </w:r>
      <w:r>
        <w:rPr>
          <w:rFonts w:hint="default" w:ascii="Arial" w:hAnsi="Arial" w:eastAsia="SimSun" w:cs="Arial"/>
          <w:sz w:val="22"/>
          <w:szCs w:val="22"/>
        </w:rPr>
        <w:noBreakHyphen/>
      </w:r>
      <w:r>
        <w:rPr>
          <w:rFonts w:hint="default" w:ascii="Arial" w:hAnsi="Arial" w:eastAsia="SimSun" w:cs="Arial"/>
          <w:sz w:val="22"/>
          <w:szCs w:val="22"/>
        </w:rPr>
        <w:t>ended questioning, and routine checks of patient understanding, supported by constructive feedback and participation in communication</w:t>
      </w:r>
      <w:r>
        <w:rPr>
          <w:rFonts w:hint="default" w:ascii="Arial" w:hAnsi="Arial" w:eastAsia="SimSun" w:cs="Arial"/>
          <w:sz w:val="22"/>
          <w:szCs w:val="22"/>
        </w:rPr>
        <w:noBreakHyphen/>
      </w:r>
      <w:r>
        <w:rPr>
          <w:rFonts w:hint="default" w:ascii="Arial" w:hAnsi="Arial" w:eastAsia="SimSun" w:cs="Arial"/>
          <w:sz w:val="22"/>
          <w:szCs w:val="22"/>
        </w:rPr>
        <w:t>focused continuing professional development activities.</w:t>
      </w:r>
      <w:r>
        <w:rPr>
          <w:rFonts w:hint="default" w:ascii="Arial" w:hAnsi="Arial" w:eastAsia="SimSun" w:cs="Arial"/>
          <w:sz w:val="22"/>
          <w:szCs w:val="22"/>
          <w:lang w:val="en-GB"/>
        </w:rPr>
        <w:t xml:space="preserve"> </w:t>
      </w:r>
      <w:r>
        <w:rPr>
          <w:rFonts w:hint="default" w:ascii="Arial" w:hAnsi="Arial" w:eastAsia="SimSun" w:cs="Arial"/>
          <w:sz w:val="22"/>
          <w:szCs w:val="22"/>
        </w:rPr>
        <w:t>Professional reasoning and problem</w:t>
      </w:r>
      <w:r>
        <w:rPr>
          <w:rFonts w:hint="default" w:ascii="Arial" w:hAnsi="Arial" w:eastAsia="SimSun" w:cs="Arial"/>
          <w:sz w:val="22"/>
          <w:szCs w:val="22"/>
        </w:rPr>
        <w:noBreakHyphen/>
      </w:r>
      <w:r>
        <w:rPr>
          <w:rFonts w:hint="default" w:ascii="Arial" w:hAnsi="Arial" w:eastAsia="SimSun" w:cs="Arial"/>
          <w:sz w:val="22"/>
          <w:szCs w:val="22"/>
        </w:rPr>
        <w:t>solving capabilities are further advanced through sustained lifelong learning, rigorous critical appraisal of clinical decisions, and the effective integration of research evidence, clinical expertise, and patient values.</w:t>
      </w:r>
      <w:r>
        <w:rPr>
          <w:rFonts w:hint="default" w:ascii="Arial" w:hAnsi="Arial" w:eastAsia="SimSun" w:cs="Arial"/>
          <w:sz w:val="22"/>
          <w:szCs w:val="22"/>
          <w:lang w:val="en-GB"/>
        </w:rPr>
        <w:t>(</w:t>
      </w:r>
      <w:r>
        <w:rPr>
          <w:rFonts w:hint="default" w:ascii="Arial" w:hAnsi="Arial" w:eastAsia="SimSun" w:cs="Arial"/>
          <w:sz w:val="22"/>
          <w:szCs w:val="22"/>
        </w:rPr>
        <w:t xml:space="preserve">Health and Care Professions Council </w:t>
      </w:r>
      <w:r>
        <w:rPr>
          <w:rFonts w:hint="default" w:ascii="Arial" w:hAnsi="Arial" w:eastAsia="SimSun" w:cs="Arial"/>
          <w:sz w:val="22"/>
          <w:szCs w:val="22"/>
          <w:lang w:val="en-GB"/>
        </w:rPr>
        <w:t>2023</w:t>
      </w:r>
      <w:r>
        <w:rPr>
          <w:rFonts w:hint="default" w:ascii="Arial" w:hAnsi="Arial" w:eastAsia="SimSun" w:cs="Arial"/>
          <w:sz w:val="22"/>
          <w:szCs w:val="22"/>
        </w:rPr>
        <w:t>)</w:t>
      </w:r>
    </w:p>
    <w:p w14:paraId="2F50F0EC">
      <w:pPr>
        <w:spacing w:before="240" w:after="240"/>
        <w:jc w:val="both"/>
        <w:rPr>
          <w:rFonts w:hint="default" w:ascii="Arial" w:hAnsi="Arial" w:eastAsia="SimSun" w:cs="Arial"/>
          <w:b/>
          <w:bCs/>
          <w:sz w:val="22"/>
          <w:szCs w:val="22"/>
          <w:lang w:val="en-GB"/>
        </w:rPr>
      </w:pPr>
    </w:p>
    <w:p w14:paraId="55B22DB5">
      <w:pPr>
        <w:pStyle w:val="3"/>
        <w:rPr>
          <w:rFonts w:eastAsiaTheme="minorEastAsia" w:cstheme="minorBidi"/>
          <w:color w:val="auto"/>
          <w:sz w:val="20"/>
          <w:szCs w:val="22"/>
        </w:rPr>
      </w:pPr>
      <w:bookmarkStart w:id="6" w:name="_Toc1799977123"/>
      <w:r>
        <w:rPr>
          <w:color w:val="4471C4"/>
        </w:rPr>
        <w:t>4 Conclusion</w:t>
      </w:r>
      <w:bookmarkEnd w:id="6"/>
      <w:r>
        <w:rPr>
          <w:rFonts w:eastAsiaTheme="minorEastAsia" w:cstheme="minorBidi"/>
          <w:color w:val="auto"/>
          <w:sz w:val="20"/>
          <w:szCs w:val="22"/>
        </w:rPr>
        <w:t xml:space="preserve"> </w:t>
      </w:r>
    </w:p>
    <w:p w14:paraId="1497148C">
      <w:pPr>
        <w:pStyle w:val="3"/>
        <w:jc w:val="both"/>
        <w:rPr>
          <w:rFonts w:hint="default" w:ascii="Arial" w:hAnsi="Arial" w:cs="Arial" w:eastAsiaTheme="minorEastAsia"/>
          <w:color w:val="auto"/>
          <w:sz w:val="22"/>
          <w:szCs w:val="22"/>
          <w:lang w:val="en-GB"/>
        </w:rPr>
      </w:pPr>
      <w:r>
        <w:rPr>
          <w:rFonts w:hint="default" w:ascii="Arial" w:hAnsi="Arial" w:eastAsia="SimSun" w:cs="Arial"/>
          <w:color w:val="auto"/>
          <w:sz w:val="22"/>
          <w:szCs w:val="22"/>
        </w:rPr>
        <w:t xml:space="preserve">In conclusion, physiotherapists occupy a critical and highly </w:t>
      </w:r>
      <w:r>
        <w:rPr>
          <w:rFonts w:hint="default" w:ascii="Arial" w:hAnsi="Arial" w:eastAsia="SimSun" w:cs="Arial"/>
          <w:color w:val="auto"/>
          <w:sz w:val="22"/>
          <w:szCs w:val="22"/>
          <w:lang w:val="en-GB"/>
        </w:rPr>
        <w:t>specialize</w:t>
      </w:r>
      <w:r>
        <w:rPr>
          <w:rFonts w:hint="default" w:ascii="Arial" w:hAnsi="Arial" w:eastAsia="SimSun" w:cs="Arial"/>
          <w:color w:val="auto"/>
          <w:sz w:val="22"/>
          <w:szCs w:val="22"/>
        </w:rPr>
        <w:t xml:space="preserve"> role within health and social care, contributing to the restoration of function, the promotion of recovery, and the preservation of independence and quality of life for individuals across diverse clinical contexts</w:t>
      </w:r>
      <w:r>
        <w:rPr>
          <w:rFonts w:hint="default" w:ascii="Arial" w:hAnsi="Arial" w:eastAsia="SimSun" w:cs="Arial"/>
          <w:color w:val="auto"/>
          <w:sz w:val="22"/>
          <w:szCs w:val="22"/>
          <w:lang w:val="en-GB"/>
        </w:rPr>
        <w:t xml:space="preserve">. </w:t>
      </w:r>
      <w:r>
        <w:rPr>
          <w:rFonts w:hint="default" w:ascii="Arial" w:hAnsi="Arial" w:eastAsia="SimSun" w:cs="Arial"/>
          <w:color w:val="auto"/>
          <w:sz w:val="22"/>
          <w:szCs w:val="22"/>
        </w:rPr>
        <w:t>Th</w:t>
      </w:r>
      <w:r>
        <w:rPr>
          <w:rFonts w:hint="default" w:ascii="Arial" w:hAnsi="Arial" w:eastAsia="SimSun" w:cs="Arial"/>
          <w:color w:val="auto"/>
          <w:sz w:val="22"/>
          <w:szCs w:val="22"/>
          <w:lang w:val="en-GB"/>
        </w:rPr>
        <w:t xml:space="preserve">e physiotherapist </w:t>
      </w:r>
      <w:r>
        <w:rPr>
          <w:rFonts w:hint="default" w:ascii="Arial" w:hAnsi="Arial" w:eastAsia="SimSun" w:cs="Arial"/>
          <w:color w:val="auto"/>
          <w:sz w:val="22"/>
          <w:szCs w:val="22"/>
        </w:rPr>
        <w:t>responsibilities extend far beyond the delivery of physical rehabilitation, encompassing the application of evidence</w:t>
      </w:r>
      <w:r>
        <w:rPr>
          <w:rFonts w:hint="default" w:ascii="Arial" w:hAnsi="Arial" w:eastAsia="SimSun" w:cs="Arial"/>
          <w:color w:val="auto"/>
          <w:sz w:val="22"/>
          <w:szCs w:val="22"/>
        </w:rPr>
        <w:noBreakHyphen/>
      </w:r>
      <w:r>
        <w:rPr>
          <w:rFonts w:hint="default" w:ascii="Arial" w:hAnsi="Arial" w:eastAsia="SimSun" w:cs="Arial"/>
          <w:color w:val="auto"/>
          <w:sz w:val="22"/>
          <w:szCs w:val="22"/>
        </w:rPr>
        <w:t>based practice, the use of person</w:t>
      </w:r>
      <w:r>
        <w:rPr>
          <w:rFonts w:hint="default" w:ascii="Arial" w:hAnsi="Arial" w:eastAsia="SimSun" w:cs="Arial"/>
          <w:color w:val="auto"/>
          <w:sz w:val="22"/>
          <w:szCs w:val="22"/>
        </w:rPr>
        <w:noBreakHyphen/>
      </w:r>
      <w:r>
        <w:rPr>
          <w:rFonts w:hint="default" w:ascii="Arial" w:hAnsi="Arial" w:eastAsia="SimSun" w:cs="Arial"/>
          <w:color w:val="auto"/>
          <w:sz w:val="22"/>
          <w:szCs w:val="22"/>
        </w:rPr>
        <w:t xml:space="preserve">centred communication, and active engagement in multidisciplinary collaboration to address the complex and multifaceted needs of service users. Through rigorous assessment, the development of </w:t>
      </w:r>
      <w:r>
        <w:rPr>
          <w:rFonts w:hint="default" w:ascii="Arial" w:hAnsi="Arial" w:eastAsia="SimSun" w:cs="Arial"/>
          <w:color w:val="auto"/>
          <w:sz w:val="22"/>
          <w:szCs w:val="22"/>
          <w:lang w:val="en-GB"/>
        </w:rPr>
        <w:t>individualize</w:t>
      </w:r>
      <w:r>
        <w:rPr>
          <w:rFonts w:hint="default" w:ascii="Arial" w:hAnsi="Arial" w:eastAsia="SimSun" w:cs="Arial"/>
          <w:color w:val="auto"/>
          <w:sz w:val="22"/>
          <w:szCs w:val="22"/>
        </w:rPr>
        <w:t xml:space="preserve"> intervention plans, and the continuous evaluation of clinical outcomes, physiotherapists contribute to the provision of safe, effective, and well</w:t>
      </w:r>
      <w:r>
        <w:rPr>
          <w:rFonts w:hint="default" w:ascii="Arial" w:hAnsi="Arial" w:eastAsia="SimSun" w:cs="Arial"/>
          <w:color w:val="auto"/>
          <w:sz w:val="22"/>
          <w:szCs w:val="22"/>
        </w:rPr>
        <w:noBreakHyphen/>
      </w:r>
      <w:r>
        <w:rPr>
          <w:rFonts w:hint="default" w:ascii="Arial" w:hAnsi="Arial" w:eastAsia="SimSun" w:cs="Arial"/>
          <w:color w:val="auto"/>
          <w:sz w:val="22"/>
          <w:szCs w:val="22"/>
        </w:rPr>
        <w:t>coordinated care. As integral members of contemporary health and social care systems, they play a crucial role in reducing long</w:t>
      </w:r>
      <w:r>
        <w:rPr>
          <w:rFonts w:hint="default" w:ascii="Arial" w:hAnsi="Arial" w:eastAsia="SimSun" w:cs="Arial"/>
          <w:color w:val="auto"/>
          <w:sz w:val="22"/>
          <w:szCs w:val="22"/>
        </w:rPr>
        <w:noBreakHyphen/>
      </w:r>
      <w:r>
        <w:rPr>
          <w:rFonts w:hint="default" w:ascii="Arial" w:hAnsi="Arial" w:eastAsia="SimSun" w:cs="Arial"/>
          <w:color w:val="auto"/>
          <w:sz w:val="22"/>
          <w:szCs w:val="22"/>
        </w:rPr>
        <w:t xml:space="preserve">term service pressures, supporting timely and appropriate discharge, and enhancing overall population health outcomes. </w:t>
      </w:r>
    </w:p>
    <w:p w14:paraId="3BBC6824">
      <w:pPr>
        <w:rPr>
          <w:color w:val="auto"/>
        </w:rPr>
      </w:pPr>
      <w:r>
        <w:rPr>
          <w:rFonts w:hint="default" w:ascii="Arial" w:hAnsi="Arial" w:eastAsia="SimSun" w:cs="Arial"/>
          <w:sz w:val="22"/>
          <w:szCs w:val="22"/>
        </w:rPr>
        <w:t>Consequently, the physiotherapist’s role is essential in ensuring the provision of high</w:t>
      </w:r>
      <w:r>
        <w:rPr>
          <w:rFonts w:hint="default" w:ascii="Arial" w:hAnsi="Arial" w:eastAsia="SimSun" w:cs="Arial"/>
          <w:sz w:val="22"/>
          <w:szCs w:val="22"/>
        </w:rPr>
        <w:noBreakHyphen/>
      </w:r>
      <w:r>
        <w:rPr>
          <w:rFonts w:hint="default" w:ascii="Arial" w:hAnsi="Arial" w:eastAsia="SimSun" w:cs="Arial"/>
          <w:sz w:val="22"/>
          <w:szCs w:val="22"/>
        </w:rPr>
        <w:t>quality, person</w:t>
      </w:r>
      <w:r>
        <w:rPr>
          <w:rFonts w:hint="default" w:ascii="Arial" w:hAnsi="Arial" w:eastAsia="SimSun" w:cs="Arial"/>
          <w:sz w:val="22"/>
          <w:szCs w:val="22"/>
        </w:rPr>
        <w:noBreakHyphen/>
      </w:r>
      <w:r>
        <w:rPr>
          <w:rFonts w:hint="default" w:ascii="Arial" w:hAnsi="Arial" w:eastAsia="SimSun" w:cs="Arial"/>
          <w:sz w:val="22"/>
          <w:szCs w:val="22"/>
        </w:rPr>
        <w:t>centred, and ethically informed care across a wide range of clinical settings.</w:t>
      </w:r>
    </w:p>
    <w:p w14:paraId="40C43520"/>
    <w:p w14:paraId="5155B0ED">
      <w:pPr>
        <w:pStyle w:val="23"/>
        <w:spacing w:after="0" w:line="240" w:lineRule="auto"/>
        <w:rPr>
          <w:sz w:val="21"/>
          <w:szCs w:val="21"/>
        </w:rPr>
      </w:pPr>
    </w:p>
    <w:p w14:paraId="6C4B494D">
      <w:pPr>
        <w:pStyle w:val="3"/>
        <w:rPr>
          <w:color w:val="4472C4" w:themeColor="accent1"/>
          <w14:textFill>
            <w14:solidFill>
              <w14:schemeClr w14:val="accent1"/>
            </w14:solidFill>
          </w14:textFill>
        </w:rPr>
      </w:pPr>
      <w:bookmarkStart w:id="7" w:name="_Toc1911583216"/>
      <w:r>
        <w:rPr>
          <w:color w:val="4471C4"/>
        </w:rPr>
        <w:t>5 Reference List</w:t>
      </w:r>
      <w:bookmarkEnd w:id="7"/>
    </w:p>
    <w:p w14:paraId="065EAE44">
      <w:pPr>
        <w:spacing w:after="0" w:line="240" w:lineRule="auto"/>
        <w:rPr>
          <w:sz w:val="22"/>
        </w:rPr>
      </w:pPr>
    </w:p>
    <w:p w14:paraId="0E5187AF">
      <w:pPr>
        <w:spacing w:after="0" w:line="240" w:lineRule="auto"/>
        <w:rPr>
          <w:sz w:val="22"/>
        </w:rPr>
      </w:pPr>
    </w:p>
    <w:p w14:paraId="55B855FF">
      <w:pPr>
        <w:rPr>
          <w:rFonts w:hint="default" w:ascii="Arial" w:hAnsi="Arial" w:eastAsia="SimSun" w:cs="Arial"/>
          <w:sz w:val="24"/>
          <w:szCs w:val="24"/>
        </w:rPr>
      </w:pPr>
      <w:r>
        <w:rPr>
          <w:rFonts w:hint="default" w:ascii="Arial" w:hAnsi="Arial" w:eastAsia="SimSun" w:cs="Arial"/>
          <w:sz w:val="24"/>
          <w:szCs w:val="24"/>
        </w:rPr>
        <w:t xml:space="preserve">Chartered Society of Physiotherapy (2023) </w:t>
      </w:r>
      <w:r>
        <w:rPr>
          <w:rStyle w:val="7"/>
          <w:rFonts w:hint="default" w:ascii="Arial" w:hAnsi="Arial" w:eastAsia="SimSun" w:cs="Arial"/>
          <w:sz w:val="24"/>
          <w:szCs w:val="24"/>
        </w:rPr>
        <w:t>Physiotherapy explained</w:t>
      </w:r>
      <w:r>
        <w:rPr>
          <w:rFonts w:hint="default" w:ascii="Arial" w:hAnsi="Arial" w:eastAsia="SimSun" w:cs="Arial"/>
          <w:sz w:val="24"/>
          <w:szCs w:val="24"/>
        </w:rPr>
        <w:t xml:space="preserve">. CSP. Available at: </w:t>
      </w:r>
      <w:r>
        <w:rPr>
          <w:rFonts w:hint="default" w:ascii="Arial" w:hAnsi="Arial" w:eastAsia="SimSun" w:cs="Arial"/>
          <w:sz w:val="24"/>
          <w:szCs w:val="24"/>
        </w:rPr>
        <w:fldChar w:fldCharType="begin"/>
      </w:r>
      <w:r>
        <w:rPr>
          <w:rFonts w:hint="default" w:ascii="Arial" w:hAnsi="Arial" w:eastAsia="SimSun" w:cs="Arial"/>
          <w:sz w:val="24"/>
          <w:szCs w:val="24"/>
        </w:rPr>
        <w:instrText xml:space="preserve"> HYPERLINK "https://www.csp.org.uk/?utm_source=copilot.com" \o "www.csp.org.uk" \t "_blank" </w:instrText>
      </w:r>
      <w:r>
        <w:rPr>
          <w:rFonts w:hint="default" w:ascii="Arial" w:hAnsi="Arial" w:eastAsia="SimSun" w:cs="Arial"/>
          <w:sz w:val="24"/>
          <w:szCs w:val="24"/>
        </w:rPr>
        <w:fldChar w:fldCharType="separate"/>
      </w:r>
      <w:r>
        <w:rPr>
          <w:rStyle w:val="10"/>
          <w:rFonts w:hint="default" w:ascii="Arial" w:hAnsi="Arial" w:eastAsia="SimSun" w:cs="Arial"/>
          <w:sz w:val="24"/>
          <w:szCs w:val="24"/>
        </w:rPr>
        <w:t>https://www.csp.org.uk</w:t>
      </w:r>
      <w:r>
        <w:rPr>
          <w:rFonts w:hint="default" w:ascii="Arial" w:hAnsi="Arial" w:eastAsia="SimSun" w:cs="Arial"/>
          <w:sz w:val="24"/>
          <w:szCs w:val="24"/>
        </w:rPr>
        <w:fldChar w:fldCharType="end"/>
      </w:r>
      <w:r>
        <w:rPr>
          <w:rFonts w:hint="default" w:ascii="Arial" w:hAnsi="Arial" w:eastAsia="SimSun" w:cs="Arial"/>
          <w:sz w:val="24"/>
          <w:szCs w:val="24"/>
        </w:rPr>
        <w:t xml:space="preserve"> (Accessed: </w:t>
      </w:r>
      <w:r>
        <w:rPr>
          <w:rFonts w:hint="default" w:ascii="Arial" w:hAnsi="Arial" w:eastAsia="SimSun" w:cs="Arial"/>
          <w:sz w:val="24"/>
          <w:szCs w:val="24"/>
          <w:lang w:val="en-GB"/>
        </w:rPr>
        <w:t>20 April 2026</w:t>
      </w:r>
      <w:r>
        <w:rPr>
          <w:rFonts w:hint="default" w:ascii="Arial" w:hAnsi="Arial" w:eastAsia="SimSun" w:cs="Arial"/>
          <w:sz w:val="24"/>
          <w:szCs w:val="24"/>
        </w:rPr>
        <w:t>).</w:t>
      </w:r>
    </w:p>
    <w:p w14:paraId="74EC6338">
      <w:pPr>
        <w:rPr>
          <w:rFonts w:hint="default" w:ascii="Arial" w:hAnsi="Arial" w:eastAsia="SimSun" w:cs="Arial"/>
          <w:sz w:val="24"/>
          <w:szCs w:val="24"/>
        </w:rPr>
      </w:pPr>
    </w:p>
    <w:p w14:paraId="1D0F2D59">
      <w:pPr>
        <w:rPr>
          <w:rFonts w:hint="default" w:ascii="Arial" w:hAnsi="Arial" w:eastAsia="SimSun" w:cs="Arial"/>
          <w:sz w:val="24"/>
          <w:szCs w:val="24"/>
        </w:rPr>
      </w:pPr>
      <w:r>
        <w:rPr>
          <w:rFonts w:hint="default" w:ascii="Arial" w:hAnsi="Arial" w:eastAsia="SimSun" w:cs="Arial"/>
          <w:sz w:val="24"/>
          <w:szCs w:val="24"/>
        </w:rPr>
        <w:t xml:space="preserve">Chartered Society of Physiotherapy (2023) </w:t>
      </w:r>
      <w:r>
        <w:rPr>
          <w:rStyle w:val="7"/>
          <w:rFonts w:hint="default" w:ascii="Arial" w:hAnsi="Arial" w:eastAsia="SimSun" w:cs="Arial"/>
          <w:sz w:val="24"/>
          <w:szCs w:val="24"/>
        </w:rPr>
        <w:t>What is physiotherapy?</w:t>
      </w:r>
      <w:r>
        <w:rPr>
          <w:rFonts w:hint="default" w:ascii="Arial" w:hAnsi="Arial" w:eastAsia="SimSun" w:cs="Arial"/>
          <w:sz w:val="24"/>
          <w:szCs w:val="24"/>
        </w:rPr>
        <w:t xml:space="preserve"> CSP. Available at: </w:t>
      </w:r>
      <w:r>
        <w:rPr>
          <w:rFonts w:hint="default" w:ascii="Arial" w:hAnsi="Arial" w:eastAsia="SimSun" w:cs="Arial"/>
          <w:sz w:val="24"/>
          <w:szCs w:val="24"/>
        </w:rPr>
        <w:fldChar w:fldCharType="begin"/>
      </w:r>
      <w:r>
        <w:rPr>
          <w:rFonts w:hint="default" w:ascii="Arial" w:hAnsi="Arial" w:eastAsia="SimSun" w:cs="Arial"/>
          <w:sz w:val="24"/>
          <w:szCs w:val="24"/>
        </w:rPr>
        <w:instrText xml:space="preserve"> HYPERLINK "https://www.csp.org.uk/?utm_source=copilot.com" \o "www.csp.org.uk" \t "_blank" </w:instrText>
      </w:r>
      <w:r>
        <w:rPr>
          <w:rFonts w:hint="default" w:ascii="Arial" w:hAnsi="Arial" w:eastAsia="SimSun" w:cs="Arial"/>
          <w:sz w:val="24"/>
          <w:szCs w:val="24"/>
        </w:rPr>
        <w:fldChar w:fldCharType="separate"/>
      </w:r>
      <w:r>
        <w:rPr>
          <w:rStyle w:val="10"/>
          <w:rFonts w:hint="default" w:ascii="Arial" w:hAnsi="Arial" w:eastAsia="SimSun" w:cs="Arial"/>
          <w:sz w:val="24"/>
          <w:szCs w:val="24"/>
        </w:rPr>
        <w:t>https://www.csp.org.uk</w:t>
      </w:r>
      <w:r>
        <w:rPr>
          <w:rFonts w:hint="default" w:ascii="Arial" w:hAnsi="Arial" w:eastAsia="SimSun" w:cs="Arial"/>
          <w:sz w:val="24"/>
          <w:szCs w:val="24"/>
        </w:rPr>
        <w:fldChar w:fldCharType="end"/>
      </w:r>
      <w:r>
        <w:rPr>
          <w:rFonts w:hint="default" w:ascii="Arial" w:hAnsi="Arial" w:eastAsia="SimSun" w:cs="Arial"/>
          <w:sz w:val="24"/>
          <w:szCs w:val="24"/>
        </w:rPr>
        <w:t xml:space="preserve"> (Accessed: </w:t>
      </w:r>
      <w:r>
        <w:rPr>
          <w:rFonts w:hint="default" w:ascii="Arial" w:hAnsi="Arial" w:eastAsia="SimSun" w:cs="Arial"/>
          <w:sz w:val="24"/>
          <w:szCs w:val="24"/>
          <w:lang w:val="en-GB"/>
        </w:rPr>
        <w:t>23 April 2026</w:t>
      </w:r>
      <w:r>
        <w:rPr>
          <w:rFonts w:hint="default" w:ascii="Arial" w:hAnsi="Arial" w:eastAsia="SimSun" w:cs="Arial"/>
          <w:sz w:val="24"/>
          <w:szCs w:val="24"/>
        </w:rPr>
        <w:t>).</w:t>
      </w:r>
    </w:p>
    <w:p w14:paraId="701F83A1">
      <w:pPr>
        <w:rPr>
          <w:rFonts w:hint="default" w:ascii="Arial" w:hAnsi="Arial" w:eastAsia="SimSun" w:cs="Arial"/>
          <w:sz w:val="24"/>
          <w:szCs w:val="24"/>
        </w:rPr>
      </w:pPr>
    </w:p>
    <w:p w14:paraId="0CF925BB">
      <w:pPr>
        <w:rPr>
          <w:rFonts w:hint="default" w:ascii="Arial" w:hAnsi="Arial" w:eastAsia="SimSun" w:cs="Arial"/>
          <w:sz w:val="22"/>
          <w:szCs w:val="22"/>
        </w:rPr>
      </w:pPr>
      <w:r>
        <w:rPr>
          <w:rFonts w:hint="default" w:ascii="Arial" w:hAnsi="Arial" w:eastAsia="SimSun" w:cs="Arial"/>
          <w:sz w:val="22"/>
          <w:szCs w:val="22"/>
        </w:rPr>
        <w:t xml:space="preserve">Health and Care Professions Council (2023) </w:t>
      </w:r>
      <w:r>
        <w:rPr>
          <w:rStyle w:val="7"/>
          <w:rFonts w:hint="default" w:ascii="Arial" w:hAnsi="Arial" w:eastAsia="SimSun" w:cs="Arial"/>
          <w:sz w:val="22"/>
          <w:szCs w:val="22"/>
        </w:rPr>
        <w:t>Standards of proficiency: Physiotherapists</w:t>
      </w:r>
      <w:r>
        <w:rPr>
          <w:rFonts w:hint="default" w:ascii="Arial" w:hAnsi="Arial" w:eastAsia="SimSun" w:cs="Arial"/>
          <w:sz w:val="22"/>
          <w:szCs w:val="22"/>
        </w:rPr>
        <w:t xml:space="preserve">. HCPC. Available at: </w:t>
      </w:r>
      <w:r>
        <w:rPr>
          <w:rFonts w:hint="default" w:ascii="Arial" w:hAnsi="Arial" w:eastAsia="SimSun" w:cs="Arial"/>
          <w:sz w:val="22"/>
          <w:szCs w:val="22"/>
        </w:rPr>
        <w:fldChar w:fldCharType="begin"/>
      </w:r>
      <w:r>
        <w:rPr>
          <w:rFonts w:hint="default" w:ascii="Arial" w:hAnsi="Arial" w:eastAsia="SimSun" w:cs="Arial"/>
          <w:sz w:val="22"/>
          <w:szCs w:val="22"/>
        </w:rPr>
        <w:instrText xml:space="preserve"> HYPERLINK "https://www.hcpc-uk.org/?utm_source=copilot.com" \o "www.hcpc-uk.org" \t "_blank" </w:instrText>
      </w:r>
      <w:r>
        <w:rPr>
          <w:rFonts w:hint="default" w:ascii="Arial" w:hAnsi="Arial" w:eastAsia="SimSun" w:cs="Arial"/>
          <w:sz w:val="22"/>
          <w:szCs w:val="22"/>
        </w:rPr>
        <w:fldChar w:fldCharType="separate"/>
      </w:r>
      <w:r>
        <w:rPr>
          <w:rStyle w:val="10"/>
          <w:rFonts w:hint="default" w:ascii="Arial" w:hAnsi="Arial" w:eastAsia="SimSun" w:cs="Arial"/>
          <w:sz w:val="22"/>
          <w:szCs w:val="22"/>
        </w:rPr>
        <w:t>https://www.hcpc-uk.org</w:t>
      </w:r>
      <w:r>
        <w:rPr>
          <w:rFonts w:hint="default" w:ascii="Arial" w:hAnsi="Arial" w:eastAsia="SimSun" w:cs="Arial"/>
          <w:sz w:val="22"/>
          <w:szCs w:val="22"/>
        </w:rPr>
        <w:fldChar w:fldCharType="end"/>
      </w:r>
      <w:r>
        <w:rPr>
          <w:rFonts w:hint="default" w:ascii="Arial" w:hAnsi="Arial" w:eastAsia="SimSun" w:cs="Arial"/>
          <w:sz w:val="22"/>
          <w:szCs w:val="22"/>
        </w:rPr>
        <w:t xml:space="preserve"> (Accessed: </w:t>
      </w:r>
      <w:r>
        <w:rPr>
          <w:rFonts w:hint="default" w:ascii="Arial" w:hAnsi="Arial" w:eastAsia="SimSun" w:cs="Arial"/>
          <w:sz w:val="22"/>
          <w:szCs w:val="22"/>
          <w:lang w:val="en-GB"/>
        </w:rPr>
        <w:t>25 April 2026</w:t>
      </w:r>
      <w:r>
        <w:rPr>
          <w:rFonts w:hint="default" w:ascii="Arial" w:hAnsi="Arial" w:eastAsia="SimSun" w:cs="Arial"/>
          <w:sz w:val="22"/>
          <w:szCs w:val="22"/>
        </w:rPr>
        <w:t>).</w:t>
      </w:r>
    </w:p>
    <w:p w14:paraId="3453012E">
      <w:pPr>
        <w:rPr>
          <w:rFonts w:hint="default" w:ascii="Arial" w:hAnsi="Arial" w:eastAsia="SimSun" w:cs="Arial"/>
          <w:sz w:val="22"/>
          <w:szCs w:val="22"/>
        </w:rPr>
      </w:pPr>
    </w:p>
    <w:p w14:paraId="68E52238">
      <w:pPr>
        <w:rPr>
          <w:rFonts w:hint="default" w:ascii="Arial" w:hAnsi="Arial" w:eastAsia="SimSun" w:cs="Arial"/>
          <w:sz w:val="22"/>
          <w:szCs w:val="22"/>
        </w:rPr>
      </w:pPr>
      <w:r>
        <w:rPr>
          <w:rFonts w:hint="default" w:ascii="Arial" w:hAnsi="Arial" w:eastAsia="SimSun" w:cs="Arial"/>
          <w:sz w:val="22"/>
          <w:szCs w:val="22"/>
        </w:rPr>
        <w:t xml:space="preserve">NHS (2023) </w:t>
      </w:r>
      <w:r>
        <w:rPr>
          <w:rStyle w:val="7"/>
          <w:rFonts w:hint="default" w:ascii="Arial" w:hAnsi="Arial" w:eastAsia="SimSun" w:cs="Arial"/>
          <w:sz w:val="22"/>
          <w:szCs w:val="22"/>
        </w:rPr>
        <w:t>Physiotherapy services</w:t>
      </w:r>
      <w:r>
        <w:rPr>
          <w:rFonts w:hint="default" w:ascii="Arial" w:hAnsi="Arial" w:eastAsia="SimSun" w:cs="Arial"/>
          <w:sz w:val="22"/>
          <w:szCs w:val="22"/>
        </w:rPr>
        <w:t xml:space="preserve">. NHS. Available at: </w:t>
      </w:r>
      <w:r>
        <w:rPr>
          <w:rFonts w:hint="default" w:ascii="Arial" w:hAnsi="Arial" w:eastAsia="SimSun" w:cs="Arial"/>
          <w:sz w:val="22"/>
          <w:szCs w:val="22"/>
        </w:rPr>
        <w:fldChar w:fldCharType="begin"/>
      </w:r>
      <w:r>
        <w:rPr>
          <w:rFonts w:hint="default" w:ascii="Arial" w:hAnsi="Arial" w:eastAsia="SimSun" w:cs="Arial"/>
          <w:sz w:val="22"/>
          <w:szCs w:val="22"/>
        </w:rPr>
        <w:instrText xml:space="preserve"> HYPERLINK "https://www.nhs.uk/?utm_source=copilot.com" \o "www.nhs.uk" \t "_blank" </w:instrText>
      </w:r>
      <w:r>
        <w:rPr>
          <w:rFonts w:hint="default" w:ascii="Arial" w:hAnsi="Arial" w:eastAsia="SimSun" w:cs="Arial"/>
          <w:sz w:val="22"/>
          <w:szCs w:val="22"/>
        </w:rPr>
        <w:fldChar w:fldCharType="separate"/>
      </w:r>
      <w:r>
        <w:rPr>
          <w:rStyle w:val="10"/>
          <w:rFonts w:hint="default" w:ascii="Arial" w:hAnsi="Arial" w:eastAsia="SimSun" w:cs="Arial"/>
          <w:sz w:val="22"/>
          <w:szCs w:val="22"/>
        </w:rPr>
        <w:t>https://www.nhs.uk</w:t>
      </w:r>
      <w:r>
        <w:rPr>
          <w:rFonts w:hint="default" w:ascii="Arial" w:hAnsi="Arial" w:eastAsia="SimSun" w:cs="Arial"/>
          <w:sz w:val="22"/>
          <w:szCs w:val="22"/>
        </w:rPr>
        <w:fldChar w:fldCharType="end"/>
      </w:r>
      <w:r>
        <w:rPr>
          <w:rFonts w:hint="default" w:ascii="Arial" w:hAnsi="Arial" w:eastAsia="SimSun" w:cs="Arial"/>
          <w:sz w:val="22"/>
          <w:szCs w:val="22"/>
        </w:rPr>
        <w:t xml:space="preserve"> (Accessed: </w:t>
      </w:r>
      <w:r>
        <w:rPr>
          <w:rFonts w:hint="default" w:ascii="Arial" w:hAnsi="Arial" w:eastAsia="SimSun" w:cs="Arial"/>
          <w:sz w:val="22"/>
          <w:szCs w:val="22"/>
          <w:lang w:val="en-GB"/>
        </w:rPr>
        <w:t xml:space="preserve"> 25 April 2026</w:t>
      </w:r>
      <w:r>
        <w:rPr>
          <w:rFonts w:hint="default" w:ascii="Arial" w:hAnsi="Arial" w:eastAsia="SimSun" w:cs="Arial"/>
          <w:sz w:val="22"/>
          <w:szCs w:val="22"/>
        </w:rPr>
        <w:t>).</w:t>
      </w:r>
    </w:p>
    <w:p w14:paraId="0A2E78C2">
      <w:pPr>
        <w:rPr>
          <w:rFonts w:hint="default" w:ascii="Arial" w:hAnsi="Arial" w:eastAsia="SimSun" w:cs="Arial"/>
          <w:sz w:val="22"/>
          <w:szCs w:val="22"/>
        </w:rPr>
      </w:pPr>
      <w:r>
        <w:rPr>
          <w:rFonts w:hint="default" w:ascii="Arial" w:hAnsi="Arial" w:eastAsia="SimSun" w:cs="Arial"/>
          <w:sz w:val="22"/>
          <w:szCs w:val="22"/>
        </w:rPr>
        <w:t xml:space="preserve">NICE (2021) </w:t>
      </w:r>
      <w:r>
        <w:rPr>
          <w:rStyle w:val="7"/>
          <w:rFonts w:hint="default" w:ascii="Arial" w:hAnsi="Arial" w:eastAsia="SimSun" w:cs="Arial"/>
          <w:sz w:val="22"/>
          <w:szCs w:val="22"/>
        </w:rPr>
        <w:t>Patient experience in adult NHS services: improving the experience of care for people using adult NHS services</w:t>
      </w:r>
      <w:r>
        <w:rPr>
          <w:rFonts w:hint="default" w:ascii="Arial" w:hAnsi="Arial" w:eastAsia="SimSun" w:cs="Arial"/>
          <w:sz w:val="22"/>
          <w:szCs w:val="22"/>
        </w:rPr>
        <w:t xml:space="preserve">. NICE guideline CG138. Available at: </w:t>
      </w:r>
      <w:r>
        <w:rPr>
          <w:rFonts w:hint="default" w:ascii="Arial" w:hAnsi="Arial" w:eastAsia="SimSun" w:cs="Arial"/>
          <w:sz w:val="22"/>
          <w:szCs w:val="22"/>
        </w:rPr>
        <w:fldChar w:fldCharType="begin"/>
      </w:r>
      <w:r>
        <w:rPr>
          <w:rFonts w:hint="default" w:ascii="Arial" w:hAnsi="Arial" w:eastAsia="SimSun" w:cs="Arial"/>
          <w:sz w:val="22"/>
          <w:szCs w:val="22"/>
        </w:rPr>
        <w:instrText xml:space="preserve"> HYPERLINK "https://www.nice.org.uk/?utm_source=copilot.com" \o "www.nice.org.uk" \t "_blank" </w:instrText>
      </w:r>
      <w:r>
        <w:rPr>
          <w:rFonts w:hint="default" w:ascii="Arial" w:hAnsi="Arial" w:eastAsia="SimSun" w:cs="Arial"/>
          <w:sz w:val="22"/>
          <w:szCs w:val="22"/>
        </w:rPr>
        <w:fldChar w:fldCharType="separate"/>
      </w:r>
      <w:r>
        <w:rPr>
          <w:rStyle w:val="10"/>
          <w:rFonts w:hint="default" w:ascii="Arial" w:hAnsi="Arial" w:eastAsia="SimSun" w:cs="Arial"/>
          <w:sz w:val="22"/>
          <w:szCs w:val="22"/>
        </w:rPr>
        <w:t>https://www.nice.org.uk</w:t>
      </w:r>
      <w:r>
        <w:rPr>
          <w:rFonts w:hint="default" w:ascii="Arial" w:hAnsi="Arial" w:eastAsia="SimSun" w:cs="Arial"/>
          <w:sz w:val="22"/>
          <w:szCs w:val="22"/>
        </w:rPr>
        <w:fldChar w:fldCharType="end"/>
      </w:r>
      <w:r>
        <w:rPr>
          <w:rFonts w:hint="default" w:ascii="Arial" w:hAnsi="Arial" w:eastAsia="SimSun" w:cs="Arial"/>
          <w:sz w:val="22"/>
          <w:szCs w:val="22"/>
        </w:rPr>
        <w:t xml:space="preserve"> (Accessed: </w:t>
      </w:r>
      <w:r>
        <w:rPr>
          <w:rFonts w:hint="default" w:ascii="Arial" w:hAnsi="Arial" w:eastAsia="SimSun" w:cs="Arial"/>
          <w:sz w:val="22"/>
          <w:szCs w:val="22"/>
          <w:lang w:val="en-GB"/>
        </w:rPr>
        <w:t>26 April 2026</w:t>
      </w:r>
      <w:r>
        <w:rPr>
          <w:rFonts w:hint="default" w:ascii="Arial" w:hAnsi="Arial" w:eastAsia="SimSun" w:cs="Arial"/>
          <w:sz w:val="22"/>
          <w:szCs w:val="22"/>
        </w:rPr>
        <w:t>)</w:t>
      </w:r>
    </w:p>
    <w:p w14:paraId="5D21304F">
      <w:pPr>
        <w:rPr>
          <w:rFonts w:hint="default" w:ascii="Arial" w:hAnsi="Arial" w:eastAsia="SimSun" w:cs="Arial"/>
          <w:sz w:val="22"/>
          <w:szCs w:val="22"/>
        </w:rPr>
      </w:pPr>
    </w:p>
    <w:p w14:paraId="36DA574D">
      <w:pPr>
        <w:rPr>
          <w:rFonts w:hint="default" w:ascii="Arial" w:hAnsi="Arial" w:eastAsia="SimSun" w:cs="Arial"/>
          <w:sz w:val="22"/>
          <w:szCs w:val="22"/>
        </w:rPr>
      </w:pPr>
    </w:p>
    <w:p w14:paraId="04737D11">
      <w:pPr>
        <w:rPr>
          <w:rFonts w:hint="default" w:ascii="Arial" w:hAnsi="Arial" w:eastAsia="SimSun" w:cs="Arial"/>
          <w:sz w:val="24"/>
          <w:szCs w:val="24"/>
        </w:rPr>
      </w:pPr>
      <w:r>
        <w:rPr>
          <w:rFonts w:hint="default" w:ascii="Arial" w:hAnsi="Arial" w:eastAsia="SimSun" w:cs="Arial"/>
          <w:sz w:val="24"/>
          <w:szCs w:val="24"/>
        </w:rPr>
        <w:t xml:space="preserve">World Health Organization (2023) </w:t>
      </w:r>
      <w:r>
        <w:rPr>
          <w:rStyle w:val="7"/>
          <w:rFonts w:hint="default" w:ascii="Arial" w:hAnsi="Arial" w:eastAsia="SimSun" w:cs="Arial"/>
          <w:sz w:val="24"/>
          <w:szCs w:val="24"/>
        </w:rPr>
        <w:t>Rehabilitation in health systems</w:t>
      </w:r>
      <w:r>
        <w:rPr>
          <w:rFonts w:hint="default" w:ascii="Arial" w:hAnsi="Arial" w:eastAsia="SimSun" w:cs="Arial"/>
          <w:sz w:val="24"/>
          <w:szCs w:val="24"/>
        </w:rPr>
        <w:t xml:space="preserve">. WHO. Available at: </w:t>
      </w:r>
      <w:r>
        <w:rPr>
          <w:rFonts w:hint="default" w:ascii="Arial" w:hAnsi="Arial" w:eastAsia="SimSun" w:cs="Arial"/>
          <w:sz w:val="24"/>
          <w:szCs w:val="24"/>
        </w:rPr>
        <w:fldChar w:fldCharType="begin"/>
      </w:r>
      <w:r>
        <w:rPr>
          <w:rFonts w:hint="default" w:ascii="Arial" w:hAnsi="Arial" w:eastAsia="SimSun" w:cs="Arial"/>
          <w:sz w:val="24"/>
          <w:szCs w:val="24"/>
        </w:rPr>
        <w:instrText xml:space="preserve"> HYPERLINK "https://www.who.int/?utm_source=copilot.com" \o "www.who.int" \t "_blank" </w:instrText>
      </w:r>
      <w:r>
        <w:rPr>
          <w:rFonts w:hint="default" w:ascii="Arial" w:hAnsi="Arial" w:eastAsia="SimSun" w:cs="Arial"/>
          <w:sz w:val="24"/>
          <w:szCs w:val="24"/>
        </w:rPr>
        <w:fldChar w:fldCharType="separate"/>
      </w:r>
      <w:r>
        <w:rPr>
          <w:rStyle w:val="10"/>
          <w:rFonts w:hint="default" w:ascii="Arial" w:hAnsi="Arial" w:eastAsia="SimSun" w:cs="Arial"/>
          <w:sz w:val="24"/>
          <w:szCs w:val="24"/>
        </w:rPr>
        <w:t>https://www.who.int</w:t>
      </w:r>
      <w:r>
        <w:rPr>
          <w:rFonts w:hint="default" w:ascii="Arial" w:hAnsi="Arial" w:eastAsia="SimSun" w:cs="Arial"/>
          <w:sz w:val="24"/>
          <w:szCs w:val="24"/>
        </w:rPr>
        <w:fldChar w:fldCharType="end"/>
      </w:r>
      <w:r>
        <w:rPr>
          <w:rFonts w:hint="default" w:ascii="Arial" w:hAnsi="Arial" w:eastAsia="SimSun" w:cs="Arial"/>
          <w:sz w:val="24"/>
          <w:szCs w:val="24"/>
        </w:rPr>
        <w:t xml:space="preserve"> (Accessed: </w:t>
      </w:r>
      <w:r>
        <w:rPr>
          <w:rFonts w:hint="default" w:ascii="Arial" w:hAnsi="Arial" w:eastAsia="SimSun" w:cs="Arial"/>
          <w:sz w:val="24"/>
          <w:szCs w:val="24"/>
          <w:lang w:val="en-GB"/>
        </w:rPr>
        <w:t>26 April 2026</w:t>
      </w:r>
      <w:r>
        <w:rPr>
          <w:rFonts w:hint="default" w:ascii="Arial" w:hAnsi="Arial" w:eastAsia="SimSun" w:cs="Arial"/>
          <w:sz w:val="24"/>
          <w:szCs w:val="24"/>
        </w:rPr>
        <w:t>).</w:t>
      </w:r>
    </w:p>
    <w:p w14:paraId="5AF65E62">
      <w:pPr>
        <w:rPr>
          <w:rFonts w:hint="default" w:ascii="Arial" w:hAnsi="Arial" w:eastAsia="SimSun" w:cs="Arial"/>
          <w:sz w:val="24"/>
          <w:szCs w:val="24"/>
        </w:rPr>
      </w:pPr>
    </w:p>
    <w:p w14:paraId="432207BE">
      <w:pPr>
        <w:rPr>
          <w:rFonts w:hint="default" w:ascii="Arial" w:hAnsi="Arial" w:eastAsia="SimSun" w:cs="Arial"/>
          <w:sz w:val="22"/>
          <w:szCs w:val="22"/>
        </w:rPr>
      </w:pPr>
      <w:r>
        <w:rPr>
          <w:rFonts w:hint="default" w:ascii="Arial" w:hAnsi="Arial" w:eastAsia="SimSun" w:cs="Arial"/>
          <w:sz w:val="22"/>
          <w:szCs w:val="22"/>
        </w:rPr>
        <w:t xml:space="preserve">World Physiotherapy (2023) </w:t>
      </w:r>
      <w:r>
        <w:rPr>
          <w:rStyle w:val="7"/>
          <w:rFonts w:hint="default" w:ascii="Arial" w:hAnsi="Arial" w:eastAsia="SimSun" w:cs="Arial"/>
          <w:sz w:val="22"/>
          <w:szCs w:val="22"/>
        </w:rPr>
        <w:t>Policy statement: Evidence</w:t>
      </w:r>
      <w:r>
        <w:rPr>
          <w:rStyle w:val="7"/>
          <w:rFonts w:hint="default" w:ascii="Arial" w:hAnsi="Arial" w:eastAsia="SimSun" w:cs="Arial"/>
          <w:sz w:val="22"/>
          <w:szCs w:val="22"/>
        </w:rPr>
        <w:noBreakHyphen/>
      </w:r>
      <w:r>
        <w:rPr>
          <w:rStyle w:val="7"/>
          <w:rFonts w:hint="default" w:ascii="Arial" w:hAnsi="Arial" w:eastAsia="SimSun" w:cs="Arial"/>
          <w:sz w:val="22"/>
          <w:szCs w:val="22"/>
        </w:rPr>
        <w:t>based practice</w:t>
      </w:r>
      <w:r>
        <w:rPr>
          <w:rFonts w:hint="default" w:ascii="Arial" w:hAnsi="Arial" w:eastAsia="SimSun" w:cs="Arial"/>
          <w:sz w:val="22"/>
          <w:szCs w:val="22"/>
        </w:rPr>
        <w:t xml:space="preserve">. World Physiotherapy. Available at: </w:t>
      </w:r>
      <w:r>
        <w:rPr>
          <w:rFonts w:hint="default" w:ascii="Arial" w:hAnsi="Arial" w:eastAsia="SimSun" w:cs="Arial"/>
          <w:sz w:val="22"/>
          <w:szCs w:val="22"/>
        </w:rPr>
        <w:fldChar w:fldCharType="begin"/>
      </w:r>
      <w:r>
        <w:rPr>
          <w:rFonts w:hint="default" w:ascii="Arial" w:hAnsi="Arial" w:eastAsia="SimSun" w:cs="Arial"/>
          <w:sz w:val="22"/>
          <w:szCs w:val="22"/>
        </w:rPr>
        <w:instrText xml:space="preserve"> HYPERLINK "https://world.physio/?utm_source=copilot.com" \o "world.physio" \t "_blank" </w:instrText>
      </w:r>
      <w:r>
        <w:rPr>
          <w:rFonts w:hint="default" w:ascii="Arial" w:hAnsi="Arial" w:eastAsia="SimSun" w:cs="Arial"/>
          <w:sz w:val="22"/>
          <w:szCs w:val="22"/>
        </w:rPr>
        <w:fldChar w:fldCharType="separate"/>
      </w:r>
      <w:r>
        <w:rPr>
          <w:rStyle w:val="10"/>
          <w:rFonts w:hint="default" w:ascii="Arial" w:hAnsi="Arial" w:eastAsia="SimSun" w:cs="Arial"/>
          <w:sz w:val="22"/>
          <w:szCs w:val="22"/>
        </w:rPr>
        <w:t>https://world.physio</w:t>
      </w:r>
      <w:r>
        <w:rPr>
          <w:rFonts w:hint="default" w:ascii="Arial" w:hAnsi="Arial" w:eastAsia="SimSun" w:cs="Arial"/>
          <w:sz w:val="22"/>
          <w:szCs w:val="22"/>
        </w:rPr>
        <w:fldChar w:fldCharType="end"/>
      </w:r>
      <w:r>
        <w:rPr>
          <w:rFonts w:hint="default" w:ascii="Arial" w:hAnsi="Arial" w:eastAsia="SimSun" w:cs="Arial"/>
          <w:sz w:val="22"/>
          <w:szCs w:val="22"/>
        </w:rPr>
        <w:t xml:space="preserve"> (Accessed: </w:t>
      </w:r>
      <w:r>
        <w:rPr>
          <w:rFonts w:hint="default" w:ascii="Arial" w:hAnsi="Arial" w:eastAsia="SimSun" w:cs="Arial"/>
          <w:sz w:val="22"/>
          <w:szCs w:val="22"/>
          <w:lang w:val="en-GB"/>
        </w:rPr>
        <w:t>27 April 2026</w:t>
      </w:r>
      <w:r>
        <w:rPr>
          <w:rFonts w:hint="default" w:ascii="Arial" w:hAnsi="Arial" w:eastAsia="SimSun" w:cs="Arial"/>
          <w:sz w:val="22"/>
          <w:szCs w:val="22"/>
        </w:rPr>
        <w:t>]).</w:t>
      </w:r>
    </w:p>
    <w:p w14:paraId="28A1B556">
      <w:pPr>
        <w:rPr>
          <w:rFonts w:hint="default" w:ascii="Arial" w:hAnsi="Arial" w:eastAsia="SimSun" w:cs="Arial"/>
          <w:sz w:val="24"/>
          <w:szCs w:val="24"/>
        </w:rPr>
      </w:pPr>
    </w:p>
    <w:p w14:paraId="1C5008CB">
      <w:pPr>
        <w:rPr>
          <w:rFonts w:hint="default" w:ascii="Arial" w:hAnsi="Arial" w:eastAsia="SimSun" w:cs="Arial"/>
          <w:sz w:val="24"/>
          <w:szCs w:val="24"/>
        </w:rPr>
      </w:pPr>
    </w:p>
    <w:p w14:paraId="4BCA42B2">
      <w:pPr>
        <w:rPr>
          <w:rFonts w:hint="default" w:ascii="Arial" w:hAnsi="Arial" w:eastAsia="SimSun" w:cs="Arial"/>
          <w:sz w:val="22"/>
          <w:szCs w:val="22"/>
        </w:rPr>
      </w:pPr>
    </w:p>
    <w:p w14:paraId="21E2A816">
      <w:pPr>
        <w:rPr>
          <w:rFonts w:hint="default" w:ascii="Arial" w:hAnsi="Arial" w:eastAsia="SimSun" w:cs="Arial"/>
          <w:sz w:val="22"/>
          <w:szCs w:val="22"/>
        </w:rPr>
      </w:pPr>
    </w:p>
    <w:p w14:paraId="3D096D53">
      <w:pPr>
        <w:rPr>
          <w:rFonts w:hint="default" w:ascii="Arial" w:hAnsi="Arial" w:eastAsia="SimSun" w:cs="Arial"/>
          <w:sz w:val="22"/>
          <w:szCs w:val="22"/>
        </w:rPr>
      </w:pPr>
    </w:p>
    <w:p w14:paraId="1FFD731D">
      <w:pPr>
        <w:rPr>
          <w:rFonts w:hint="default" w:ascii="Arial" w:hAnsi="Arial" w:eastAsia="SimSun" w:cs="Arial"/>
          <w:sz w:val="22"/>
          <w:szCs w:val="22"/>
        </w:rPr>
      </w:pPr>
    </w:p>
    <w:p w14:paraId="7313EBF5">
      <w:pPr>
        <w:rPr>
          <w:rFonts w:hint="default" w:ascii="Arial" w:hAnsi="Arial" w:eastAsia="SimSun" w:cs="Arial"/>
          <w:sz w:val="22"/>
          <w:szCs w:val="22"/>
        </w:rPr>
      </w:pPr>
    </w:p>
    <w:p w14:paraId="53AECE21">
      <w:pPr>
        <w:rPr>
          <w:rFonts w:hint="default" w:ascii="Arial" w:hAnsi="Arial" w:eastAsia="SimSun" w:cs="Arial"/>
          <w:sz w:val="24"/>
          <w:szCs w:val="24"/>
        </w:rPr>
      </w:pPr>
    </w:p>
    <w:sectPr>
      <w:headerReference r:id="rId5" w:type="default"/>
      <w:headerReference r:id="rId6" w:type="even"/>
      <w:pgSz w:w="11906" w:h="16838"/>
      <w:pgMar w:top="1440" w:right="1440" w:bottom="1440" w:left="1440" w:header="708" w:footer="708"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Segoe UI">
    <w:panose1 w:val="020B0502040204020203"/>
    <w:charset w:val="00"/>
    <w:family w:val="swiss"/>
    <w:pitch w:val="default"/>
    <w:sig w:usb0="E4002EFF" w:usb1="C000E47F"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Roboto">
    <w:altName w:val="Segoe Print"/>
    <w:panose1 w:val="00000000000000000000"/>
    <w:charset w:val="00"/>
    <w:family w:val="auto"/>
    <w:pitch w:val="default"/>
    <w:sig w:usb0="00000000" w:usb1="00000000" w:usb2="00000021" w:usb3="00000000" w:csb0="0000019F"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 w:name="Helvetica">
    <w:altName w:val="Arial"/>
    <w:panose1 w:val="00000000000000000000"/>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2"/>
      </w:rPr>
      <w:id w:val="1579713788"/>
      <w:docPartObj>
        <w:docPartGallery w:val="AutoText"/>
      </w:docPartObj>
    </w:sdtPr>
    <w:sdtEndPr>
      <w:rPr>
        <w:rStyle w:val="12"/>
      </w:rPr>
    </w:sdtEndPr>
    <w:sdtContent>
      <w:p w14:paraId="7218427B">
        <w:pPr>
          <w:pStyle w:val="9"/>
          <w:framePr w:wrap="auto" w:vAnchor="text" w:hAnchor="margin" w:xAlign="right" w:y="1"/>
          <w:rPr>
            <w:rStyle w:val="12"/>
          </w:rPr>
        </w:pPr>
        <w:r>
          <w:rPr>
            <w:rStyle w:val="12"/>
          </w:rPr>
          <w:fldChar w:fldCharType="begin"/>
        </w:r>
        <w:r>
          <w:rPr>
            <w:rStyle w:val="12"/>
          </w:rPr>
          <w:instrText xml:space="preserve"> PAGE </w:instrText>
        </w:r>
        <w:r>
          <w:rPr>
            <w:rStyle w:val="12"/>
          </w:rPr>
          <w:fldChar w:fldCharType="separate"/>
        </w:r>
        <w:r>
          <w:rPr>
            <w:rStyle w:val="12"/>
          </w:rPr>
          <w:t>3</w:t>
        </w:r>
        <w:r>
          <w:rPr>
            <w:rStyle w:val="12"/>
          </w:rPr>
          <w:fldChar w:fldCharType="end"/>
        </w:r>
      </w:p>
    </w:sdtContent>
  </w:sdt>
  <w:p w14:paraId="1631D71E">
    <w:pPr>
      <w:pStyle w:val="9"/>
      <w:ind w:right="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2"/>
      </w:rPr>
      <w:id w:val="-285892932"/>
      <w:docPartObj>
        <w:docPartGallery w:val="AutoText"/>
      </w:docPartObj>
    </w:sdtPr>
    <w:sdtEndPr>
      <w:rPr>
        <w:rStyle w:val="12"/>
      </w:rPr>
    </w:sdtEndPr>
    <w:sdtContent>
      <w:p w14:paraId="5BB2DE41">
        <w:pPr>
          <w:pStyle w:val="9"/>
          <w:framePr w:wrap="auto" w:vAnchor="text" w:hAnchor="margin" w:xAlign="right" w:y="1"/>
          <w:rPr>
            <w:rStyle w:val="12"/>
          </w:rPr>
        </w:pPr>
        <w:r>
          <w:rPr>
            <w:rStyle w:val="12"/>
          </w:rPr>
          <w:fldChar w:fldCharType="begin"/>
        </w:r>
        <w:r>
          <w:rPr>
            <w:rStyle w:val="12"/>
          </w:rPr>
          <w:instrText xml:space="preserve"> PAGE </w:instrText>
        </w:r>
        <w:r>
          <w:rPr>
            <w:rStyle w:val="12"/>
          </w:rPr>
          <w:fldChar w:fldCharType="separate"/>
        </w:r>
        <w:r>
          <w:rPr>
            <w:rStyle w:val="12"/>
          </w:rPr>
          <w:fldChar w:fldCharType="end"/>
        </w:r>
      </w:p>
    </w:sdtContent>
  </w:sdt>
  <w:p w14:paraId="68C82FB7">
    <w:pPr>
      <w:pStyle w:val="9"/>
      <w:ind w:right="36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85C198C"/>
    <w:multiLevelType w:val="multilevel"/>
    <w:tmpl w:val="585C198C"/>
    <w:lvl w:ilvl="0" w:tentative="0">
      <w:start w:val="1"/>
      <w:numFmt w:val="decimal"/>
      <w:lvlText w:val="%1"/>
      <w:lvlJc w:val="left"/>
      <w:pPr>
        <w:ind w:left="444" w:hanging="444"/>
      </w:pPr>
      <w:rPr>
        <w:rFonts w:hint="default"/>
      </w:rPr>
    </w:lvl>
    <w:lvl w:ilvl="1" w:tentative="0">
      <w:start w:val="1"/>
      <w:numFmt w:val="decimal"/>
      <w:lvlText w:val="%1.%2"/>
      <w:lvlJc w:val="left"/>
      <w:pPr>
        <w:ind w:left="444" w:hanging="444"/>
      </w:pPr>
      <w:rPr>
        <w:rFonts w:hint="default"/>
      </w:rPr>
    </w:lvl>
    <w:lvl w:ilvl="2" w:tentative="0">
      <w:start w:val="1"/>
      <w:numFmt w:val="decimal"/>
      <w:lvlText w:val="%1.%2.%3"/>
      <w:lvlJc w:val="left"/>
      <w:pPr>
        <w:ind w:left="720" w:hanging="720"/>
      </w:pPr>
      <w:rPr>
        <w:rFonts w:hint="default"/>
      </w:rPr>
    </w:lvl>
    <w:lvl w:ilvl="3" w:tentative="0">
      <w:start w:val="1"/>
      <w:numFmt w:val="decimal"/>
      <w:lvlText w:val="%1.%2.%3.%4"/>
      <w:lvlJc w:val="left"/>
      <w:pPr>
        <w:ind w:left="720" w:hanging="720"/>
      </w:pPr>
      <w:rPr>
        <w:rFonts w:hint="default"/>
      </w:rPr>
    </w:lvl>
    <w:lvl w:ilvl="4" w:tentative="0">
      <w:start w:val="1"/>
      <w:numFmt w:val="decimal"/>
      <w:lvlText w:val="%1.%2.%3.%4.%5"/>
      <w:lvlJc w:val="left"/>
      <w:pPr>
        <w:ind w:left="1080" w:hanging="1080"/>
      </w:pPr>
      <w:rPr>
        <w:rFonts w:hint="default"/>
      </w:rPr>
    </w:lvl>
    <w:lvl w:ilvl="5" w:tentative="0">
      <w:start w:val="1"/>
      <w:numFmt w:val="decimal"/>
      <w:lvlText w:val="%1.%2.%3.%4.%5.%6"/>
      <w:lvlJc w:val="left"/>
      <w:pPr>
        <w:ind w:left="1080" w:hanging="1080"/>
      </w:pPr>
      <w:rPr>
        <w:rFonts w:hint="default"/>
      </w:rPr>
    </w:lvl>
    <w:lvl w:ilvl="6" w:tentative="0">
      <w:start w:val="1"/>
      <w:numFmt w:val="decimal"/>
      <w:lvlText w:val="%1.%2.%3.%4.%5.%6.%7"/>
      <w:lvlJc w:val="left"/>
      <w:pPr>
        <w:ind w:left="1440" w:hanging="1440"/>
      </w:pPr>
      <w:rPr>
        <w:rFonts w:hint="default"/>
      </w:rPr>
    </w:lvl>
    <w:lvl w:ilvl="7" w:tentative="0">
      <w:start w:val="1"/>
      <w:numFmt w:val="decimal"/>
      <w:lvlText w:val="%1.%2.%3.%4.%5.%6.%7.%8"/>
      <w:lvlJc w:val="left"/>
      <w:pPr>
        <w:ind w:left="1440" w:hanging="1440"/>
      </w:pPr>
      <w:rPr>
        <w:rFonts w:hint="default"/>
      </w:rPr>
    </w:lvl>
    <w:lvl w:ilvl="8" w:tentative="0">
      <w:start w:val="1"/>
      <w:numFmt w:val="decimal"/>
      <w:lvlText w:val="%1.%2.%3.%4.%5.%6.%7.%8.%9"/>
      <w:lvlJc w:val="left"/>
      <w:pPr>
        <w:ind w:left="144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5964"/>
    <w:rsid w:val="00011F36"/>
    <w:rsid w:val="0001715D"/>
    <w:rsid w:val="00022C42"/>
    <w:rsid w:val="00027B15"/>
    <w:rsid w:val="00030A05"/>
    <w:rsid w:val="00044960"/>
    <w:rsid w:val="00053260"/>
    <w:rsid w:val="00070818"/>
    <w:rsid w:val="00076B1F"/>
    <w:rsid w:val="0008238F"/>
    <w:rsid w:val="00082EC6"/>
    <w:rsid w:val="00085388"/>
    <w:rsid w:val="000C3695"/>
    <w:rsid w:val="000C3F10"/>
    <w:rsid w:val="000C48A4"/>
    <w:rsid w:val="000D41DC"/>
    <w:rsid w:val="00125D37"/>
    <w:rsid w:val="00127C1A"/>
    <w:rsid w:val="0013603E"/>
    <w:rsid w:val="00150D81"/>
    <w:rsid w:val="00157FAB"/>
    <w:rsid w:val="001666AB"/>
    <w:rsid w:val="00166CEB"/>
    <w:rsid w:val="00183CB9"/>
    <w:rsid w:val="00184A9A"/>
    <w:rsid w:val="001947DF"/>
    <w:rsid w:val="001B22BB"/>
    <w:rsid w:val="001B619C"/>
    <w:rsid w:val="001D1D3C"/>
    <w:rsid w:val="001D55F9"/>
    <w:rsid w:val="002205D4"/>
    <w:rsid w:val="00222C3A"/>
    <w:rsid w:val="00226D31"/>
    <w:rsid w:val="00236401"/>
    <w:rsid w:val="002370CE"/>
    <w:rsid w:val="00242974"/>
    <w:rsid w:val="002563B7"/>
    <w:rsid w:val="00262960"/>
    <w:rsid w:val="00263CF3"/>
    <w:rsid w:val="00267433"/>
    <w:rsid w:val="00296A76"/>
    <w:rsid w:val="002976D4"/>
    <w:rsid w:val="002A5577"/>
    <w:rsid w:val="002B4AA4"/>
    <w:rsid w:val="002D3F04"/>
    <w:rsid w:val="002E71BA"/>
    <w:rsid w:val="002F5066"/>
    <w:rsid w:val="003003FD"/>
    <w:rsid w:val="00310245"/>
    <w:rsid w:val="00316C95"/>
    <w:rsid w:val="003458DB"/>
    <w:rsid w:val="003523D3"/>
    <w:rsid w:val="00364C35"/>
    <w:rsid w:val="00396F60"/>
    <w:rsid w:val="003A2ED5"/>
    <w:rsid w:val="003A51D6"/>
    <w:rsid w:val="003B125E"/>
    <w:rsid w:val="003B154B"/>
    <w:rsid w:val="003B2A5E"/>
    <w:rsid w:val="003C7C97"/>
    <w:rsid w:val="00402707"/>
    <w:rsid w:val="00406B8D"/>
    <w:rsid w:val="00410068"/>
    <w:rsid w:val="00410290"/>
    <w:rsid w:val="00413987"/>
    <w:rsid w:val="0041618E"/>
    <w:rsid w:val="00417016"/>
    <w:rsid w:val="0042295C"/>
    <w:rsid w:val="00422B1C"/>
    <w:rsid w:val="004260E5"/>
    <w:rsid w:val="00426EEC"/>
    <w:rsid w:val="00434CB8"/>
    <w:rsid w:val="004466C3"/>
    <w:rsid w:val="004552CE"/>
    <w:rsid w:val="00481FF7"/>
    <w:rsid w:val="004902E5"/>
    <w:rsid w:val="00500295"/>
    <w:rsid w:val="00501AAF"/>
    <w:rsid w:val="0050425F"/>
    <w:rsid w:val="00527AFA"/>
    <w:rsid w:val="0053398C"/>
    <w:rsid w:val="005419DA"/>
    <w:rsid w:val="005678AC"/>
    <w:rsid w:val="005679BD"/>
    <w:rsid w:val="005702AF"/>
    <w:rsid w:val="005709B1"/>
    <w:rsid w:val="00572B3B"/>
    <w:rsid w:val="005836D2"/>
    <w:rsid w:val="00585131"/>
    <w:rsid w:val="00587C58"/>
    <w:rsid w:val="005A7FD4"/>
    <w:rsid w:val="005B1A84"/>
    <w:rsid w:val="005D1AF9"/>
    <w:rsid w:val="005D5457"/>
    <w:rsid w:val="005E2699"/>
    <w:rsid w:val="005E44B5"/>
    <w:rsid w:val="00612DEA"/>
    <w:rsid w:val="00614572"/>
    <w:rsid w:val="006232DF"/>
    <w:rsid w:val="00631F2E"/>
    <w:rsid w:val="006457C0"/>
    <w:rsid w:val="00652BB7"/>
    <w:rsid w:val="00654B5A"/>
    <w:rsid w:val="00661758"/>
    <w:rsid w:val="0067612C"/>
    <w:rsid w:val="00676FEB"/>
    <w:rsid w:val="006912C4"/>
    <w:rsid w:val="006A5CFC"/>
    <w:rsid w:val="006C5138"/>
    <w:rsid w:val="006C689B"/>
    <w:rsid w:val="006D75B6"/>
    <w:rsid w:val="006E005C"/>
    <w:rsid w:val="006E6EE5"/>
    <w:rsid w:val="006F0029"/>
    <w:rsid w:val="007069E6"/>
    <w:rsid w:val="007138EF"/>
    <w:rsid w:val="00720815"/>
    <w:rsid w:val="00722126"/>
    <w:rsid w:val="007438CD"/>
    <w:rsid w:val="007632A9"/>
    <w:rsid w:val="00774092"/>
    <w:rsid w:val="007801BE"/>
    <w:rsid w:val="007814B5"/>
    <w:rsid w:val="00782830"/>
    <w:rsid w:val="0078664A"/>
    <w:rsid w:val="007B0F6D"/>
    <w:rsid w:val="007C62C3"/>
    <w:rsid w:val="007D25AA"/>
    <w:rsid w:val="007F0873"/>
    <w:rsid w:val="00805726"/>
    <w:rsid w:val="00815117"/>
    <w:rsid w:val="00824CB1"/>
    <w:rsid w:val="008520F8"/>
    <w:rsid w:val="00855F34"/>
    <w:rsid w:val="008826B6"/>
    <w:rsid w:val="008A72F3"/>
    <w:rsid w:val="008B0B22"/>
    <w:rsid w:val="008B2263"/>
    <w:rsid w:val="008C58B0"/>
    <w:rsid w:val="008C591B"/>
    <w:rsid w:val="008C6182"/>
    <w:rsid w:val="0090779E"/>
    <w:rsid w:val="00926458"/>
    <w:rsid w:val="00933720"/>
    <w:rsid w:val="00961798"/>
    <w:rsid w:val="00974D5C"/>
    <w:rsid w:val="00983872"/>
    <w:rsid w:val="009B5841"/>
    <w:rsid w:val="009C7E52"/>
    <w:rsid w:val="009E2331"/>
    <w:rsid w:val="009E4934"/>
    <w:rsid w:val="009F40A7"/>
    <w:rsid w:val="009F5CE6"/>
    <w:rsid w:val="00A035CD"/>
    <w:rsid w:val="00A33F9E"/>
    <w:rsid w:val="00A50E80"/>
    <w:rsid w:val="00A513B0"/>
    <w:rsid w:val="00A63F7F"/>
    <w:rsid w:val="00A667CE"/>
    <w:rsid w:val="00A75042"/>
    <w:rsid w:val="00A774BC"/>
    <w:rsid w:val="00A82678"/>
    <w:rsid w:val="00A946CB"/>
    <w:rsid w:val="00AA77C8"/>
    <w:rsid w:val="00AC7BE2"/>
    <w:rsid w:val="00AE35BF"/>
    <w:rsid w:val="00B1067E"/>
    <w:rsid w:val="00B35EFE"/>
    <w:rsid w:val="00B41A62"/>
    <w:rsid w:val="00B50340"/>
    <w:rsid w:val="00B81790"/>
    <w:rsid w:val="00B81BBC"/>
    <w:rsid w:val="00BD03D5"/>
    <w:rsid w:val="00BD2E96"/>
    <w:rsid w:val="00C3215E"/>
    <w:rsid w:val="00C45272"/>
    <w:rsid w:val="00C47770"/>
    <w:rsid w:val="00C66738"/>
    <w:rsid w:val="00C75856"/>
    <w:rsid w:val="00C75AA1"/>
    <w:rsid w:val="00C85A7C"/>
    <w:rsid w:val="00C95214"/>
    <w:rsid w:val="00CA452A"/>
    <w:rsid w:val="00CC3F59"/>
    <w:rsid w:val="00CD4774"/>
    <w:rsid w:val="00CE1732"/>
    <w:rsid w:val="00CF33A0"/>
    <w:rsid w:val="00D10AAF"/>
    <w:rsid w:val="00D27540"/>
    <w:rsid w:val="00D4006B"/>
    <w:rsid w:val="00D40D7A"/>
    <w:rsid w:val="00D477EE"/>
    <w:rsid w:val="00D51AF0"/>
    <w:rsid w:val="00D64A0D"/>
    <w:rsid w:val="00D676C3"/>
    <w:rsid w:val="00D71659"/>
    <w:rsid w:val="00D750B4"/>
    <w:rsid w:val="00D75E9C"/>
    <w:rsid w:val="00D81C18"/>
    <w:rsid w:val="00D8461A"/>
    <w:rsid w:val="00D86312"/>
    <w:rsid w:val="00D95CAF"/>
    <w:rsid w:val="00DA4F62"/>
    <w:rsid w:val="00DB60B6"/>
    <w:rsid w:val="00DC1CC6"/>
    <w:rsid w:val="00DD5135"/>
    <w:rsid w:val="00DE475B"/>
    <w:rsid w:val="00E067A8"/>
    <w:rsid w:val="00E13924"/>
    <w:rsid w:val="00E15FD5"/>
    <w:rsid w:val="00E1725A"/>
    <w:rsid w:val="00E31AE9"/>
    <w:rsid w:val="00E33758"/>
    <w:rsid w:val="00E53E5E"/>
    <w:rsid w:val="00E64325"/>
    <w:rsid w:val="00E673C5"/>
    <w:rsid w:val="00E67967"/>
    <w:rsid w:val="00E82723"/>
    <w:rsid w:val="00E85A2D"/>
    <w:rsid w:val="00E92DE9"/>
    <w:rsid w:val="00EA29A5"/>
    <w:rsid w:val="00EA7ACE"/>
    <w:rsid w:val="00EC107C"/>
    <w:rsid w:val="00EC4203"/>
    <w:rsid w:val="00EC7EBE"/>
    <w:rsid w:val="00EC7FD2"/>
    <w:rsid w:val="00ED5964"/>
    <w:rsid w:val="00EE5DF9"/>
    <w:rsid w:val="00EF562B"/>
    <w:rsid w:val="00EF627D"/>
    <w:rsid w:val="00F1720B"/>
    <w:rsid w:val="00F35AE3"/>
    <w:rsid w:val="00F36ADC"/>
    <w:rsid w:val="00F37F29"/>
    <w:rsid w:val="00F57D6A"/>
    <w:rsid w:val="00F605C6"/>
    <w:rsid w:val="00F6785B"/>
    <w:rsid w:val="00F717A6"/>
    <w:rsid w:val="00F9012D"/>
    <w:rsid w:val="00F915D6"/>
    <w:rsid w:val="00FB1CE7"/>
    <w:rsid w:val="00FC426C"/>
    <w:rsid w:val="00FF2B0A"/>
    <w:rsid w:val="00FF5D06"/>
    <w:rsid w:val="0156E134"/>
    <w:rsid w:val="02AEF76F"/>
    <w:rsid w:val="039D865D"/>
    <w:rsid w:val="03F72721"/>
    <w:rsid w:val="04019B15"/>
    <w:rsid w:val="04D669FE"/>
    <w:rsid w:val="071F48DC"/>
    <w:rsid w:val="0A1BD9C6"/>
    <w:rsid w:val="0C5D0C5C"/>
    <w:rsid w:val="0CF501EC"/>
    <w:rsid w:val="11357601"/>
    <w:rsid w:val="13BD3D5D"/>
    <w:rsid w:val="13FF5CA5"/>
    <w:rsid w:val="14AA69B9"/>
    <w:rsid w:val="18625B0D"/>
    <w:rsid w:val="1A27FBCF"/>
    <w:rsid w:val="1C640D9B"/>
    <w:rsid w:val="1F09BC6E"/>
    <w:rsid w:val="201A430D"/>
    <w:rsid w:val="209C6AFA"/>
    <w:rsid w:val="22235254"/>
    <w:rsid w:val="239B752F"/>
    <w:rsid w:val="26FB67A0"/>
    <w:rsid w:val="2FA86D99"/>
    <w:rsid w:val="33A930DF"/>
    <w:rsid w:val="3464B4D3"/>
    <w:rsid w:val="3697CCBD"/>
    <w:rsid w:val="37E0668F"/>
    <w:rsid w:val="3C659699"/>
    <w:rsid w:val="3D6135D7"/>
    <w:rsid w:val="40C60B56"/>
    <w:rsid w:val="40F0AB75"/>
    <w:rsid w:val="45F7FCBB"/>
    <w:rsid w:val="47AB21B7"/>
    <w:rsid w:val="48942F29"/>
    <w:rsid w:val="4DA29D29"/>
    <w:rsid w:val="4DA30E74"/>
    <w:rsid w:val="4E0336C0"/>
    <w:rsid w:val="4E707105"/>
    <w:rsid w:val="4F626B0C"/>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32D105C"/>
    <w:rsid w:val="759A1527"/>
    <w:rsid w:val="77C6528F"/>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qFormat="1" w:uiPriority="39" w:name="toc 3"/>
    <w:lsdException w:uiPriority="39" w:name="toc 4"/>
    <w:lsdException w:qFormat="1" w:uiPriority="39" w:name="toc 5"/>
    <w:lsdException w:uiPriority="39" w:name="toc 6"/>
    <w:lsdException w:uiPriority="39" w:name="toc 7"/>
    <w:lsdException w:qFormat="1"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Segoe UI" w:hAnsi="Segoe UI" w:eastAsiaTheme="minorEastAsia" w:cstheme="minorBidi"/>
      <w:kern w:val="2"/>
      <w:sz w:val="20"/>
      <w:szCs w:val="22"/>
      <w:lang w:val="en-GB" w:eastAsia="zh-CN" w:bidi="ar-SA"/>
      <w14:ligatures w14:val="standardContextual"/>
    </w:rPr>
  </w:style>
  <w:style w:type="paragraph" w:styleId="2">
    <w:name w:val="heading 1"/>
    <w:basedOn w:val="1"/>
    <w:next w:val="1"/>
    <w:link w:val="24"/>
    <w:qFormat/>
    <w:uiPriority w:val="9"/>
    <w:pPr>
      <w:keepNext/>
      <w:keepLines/>
      <w:spacing w:before="240" w:after="0"/>
      <w:outlineLvl w:val="0"/>
    </w:pPr>
    <w:rPr>
      <w:rFonts w:eastAsiaTheme="majorEastAsia" w:cstheme="majorBidi"/>
      <w:b/>
      <w:color w:val="2F5597" w:themeColor="accent1" w:themeShade="BF"/>
      <w:sz w:val="32"/>
      <w:szCs w:val="32"/>
    </w:rPr>
  </w:style>
  <w:style w:type="paragraph" w:styleId="3">
    <w:name w:val="heading 2"/>
    <w:basedOn w:val="1"/>
    <w:next w:val="1"/>
    <w:link w:val="26"/>
    <w:unhideWhenUsed/>
    <w:qFormat/>
    <w:uiPriority w:val="9"/>
    <w:pPr>
      <w:keepNext/>
      <w:keepLines/>
      <w:spacing w:before="40" w:after="0"/>
      <w:outlineLvl w:val="1"/>
    </w:pPr>
    <w:rPr>
      <w:rFonts w:eastAsiaTheme="majorEastAsia" w:cstheme="majorBidi"/>
      <w:color w:val="2F5597" w:themeColor="accent1" w:themeShade="BF"/>
      <w:sz w:val="28"/>
      <w:szCs w:val="26"/>
    </w:rPr>
  </w:style>
  <w:style w:type="paragraph" w:styleId="4">
    <w:name w:val="heading 3"/>
    <w:basedOn w:val="1"/>
    <w:next w:val="1"/>
    <w:link w:val="27"/>
    <w:semiHidden/>
    <w:unhideWhenUsed/>
    <w:qFormat/>
    <w:uiPriority w:val="9"/>
    <w:pPr>
      <w:keepNext/>
      <w:keepLines/>
      <w:spacing w:before="40" w:after="0"/>
      <w:outlineLvl w:val="2"/>
    </w:pPr>
    <w:rPr>
      <w:rFonts w:asciiTheme="majorHAnsi" w:hAnsiTheme="majorHAnsi" w:eastAsiaTheme="majorEastAsia" w:cstheme="majorBidi"/>
      <w:color w:val="203864" w:themeColor="accent1" w:themeShade="80"/>
      <w:sz w:val="24"/>
      <w:szCs w:val="24"/>
    </w:rPr>
  </w:style>
  <w:style w:type="character" w:default="1" w:styleId="5">
    <w:name w:val="Default Paragraph Font"/>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character" w:styleId="7">
    <w:name w:val="Emphasis"/>
    <w:basedOn w:val="5"/>
    <w:qFormat/>
    <w:uiPriority w:val="20"/>
    <w:rPr>
      <w:i/>
      <w:iCs/>
    </w:rPr>
  </w:style>
  <w:style w:type="paragraph" w:styleId="8">
    <w:name w:val="footer"/>
    <w:basedOn w:val="1"/>
    <w:link w:val="29"/>
    <w:unhideWhenUsed/>
    <w:qFormat/>
    <w:uiPriority w:val="99"/>
    <w:pPr>
      <w:tabs>
        <w:tab w:val="center" w:pos="4513"/>
        <w:tab w:val="right" w:pos="9026"/>
      </w:tabs>
      <w:spacing w:after="0" w:line="240" w:lineRule="auto"/>
    </w:pPr>
  </w:style>
  <w:style w:type="paragraph" w:styleId="9">
    <w:name w:val="header"/>
    <w:basedOn w:val="1"/>
    <w:link w:val="28"/>
    <w:unhideWhenUsed/>
    <w:uiPriority w:val="99"/>
    <w:pPr>
      <w:tabs>
        <w:tab w:val="center" w:pos="4513"/>
        <w:tab w:val="right" w:pos="9026"/>
      </w:tabs>
      <w:spacing w:after="0" w:line="240" w:lineRule="auto"/>
    </w:pPr>
  </w:style>
  <w:style w:type="character" w:styleId="10">
    <w:name w:val="Hyperlink"/>
    <w:basedOn w:val="5"/>
    <w:unhideWhenUsed/>
    <w:uiPriority w:val="99"/>
    <w:rPr>
      <w:color w:val="0563C1" w:themeColor="hyperlink"/>
      <w:u w:val="single"/>
      <w14:textFill>
        <w14:solidFill>
          <w14:schemeClr w14:val="hlink"/>
        </w14:solidFill>
      </w14:textFill>
    </w:rPr>
  </w:style>
  <w:style w:type="paragraph" w:styleId="11">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12">
    <w:name w:val="page number"/>
    <w:basedOn w:val="5"/>
    <w:semiHidden/>
    <w:unhideWhenUsed/>
    <w:uiPriority w:val="99"/>
  </w:style>
  <w:style w:type="character" w:styleId="13">
    <w:name w:val="Strong"/>
    <w:basedOn w:val="5"/>
    <w:qFormat/>
    <w:uiPriority w:val="22"/>
    <w:rPr>
      <w:b/>
      <w:bCs/>
    </w:rPr>
  </w:style>
  <w:style w:type="paragraph" w:styleId="14">
    <w:name w:val="toc 1"/>
    <w:basedOn w:val="1"/>
    <w:next w:val="1"/>
    <w:autoRedefine/>
    <w:unhideWhenUsed/>
    <w:qFormat/>
    <w:uiPriority w:val="39"/>
    <w:pPr>
      <w:spacing w:before="120" w:after="0"/>
    </w:pPr>
    <w:rPr>
      <w:rFonts w:cstheme="minorHAnsi"/>
      <w:b/>
      <w:bCs/>
      <w:i/>
      <w:iCs/>
      <w:sz w:val="24"/>
      <w:szCs w:val="24"/>
    </w:rPr>
  </w:style>
  <w:style w:type="paragraph" w:styleId="15">
    <w:name w:val="toc 2"/>
    <w:basedOn w:val="1"/>
    <w:next w:val="1"/>
    <w:autoRedefine/>
    <w:unhideWhenUsed/>
    <w:uiPriority w:val="39"/>
    <w:pPr>
      <w:spacing w:before="120" w:after="0"/>
      <w:ind w:left="220"/>
    </w:pPr>
    <w:rPr>
      <w:rFonts w:cstheme="minorHAnsi"/>
      <w:b/>
      <w:bCs/>
    </w:rPr>
  </w:style>
  <w:style w:type="paragraph" w:styleId="16">
    <w:name w:val="toc 3"/>
    <w:basedOn w:val="1"/>
    <w:next w:val="1"/>
    <w:autoRedefine/>
    <w:semiHidden/>
    <w:unhideWhenUsed/>
    <w:qFormat/>
    <w:uiPriority w:val="39"/>
    <w:pPr>
      <w:spacing w:after="0"/>
      <w:ind w:left="440"/>
    </w:pPr>
    <w:rPr>
      <w:rFonts w:cstheme="minorHAnsi"/>
      <w:szCs w:val="20"/>
    </w:rPr>
  </w:style>
  <w:style w:type="paragraph" w:styleId="17">
    <w:name w:val="toc 4"/>
    <w:basedOn w:val="1"/>
    <w:next w:val="1"/>
    <w:autoRedefine/>
    <w:semiHidden/>
    <w:unhideWhenUsed/>
    <w:uiPriority w:val="39"/>
    <w:pPr>
      <w:spacing w:after="0"/>
      <w:ind w:left="660"/>
    </w:pPr>
    <w:rPr>
      <w:rFonts w:cstheme="minorHAnsi"/>
      <w:szCs w:val="20"/>
    </w:rPr>
  </w:style>
  <w:style w:type="paragraph" w:styleId="18">
    <w:name w:val="toc 5"/>
    <w:basedOn w:val="1"/>
    <w:next w:val="1"/>
    <w:autoRedefine/>
    <w:semiHidden/>
    <w:unhideWhenUsed/>
    <w:qFormat/>
    <w:uiPriority w:val="39"/>
    <w:pPr>
      <w:spacing w:after="0"/>
      <w:ind w:left="880"/>
    </w:pPr>
    <w:rPr>
      <w:rFonts w:cstheme="minorHAnsi"/>
      <w:szCs w:val="20"/>
    </w:rPr>
  </w:style>
  <w:style w:type="paragraph" w:styleId="19">
    <w:name w:val="toc 6"/>
    <w:basedOn w:val="1"/>
    <w:next w:val="1"/>
    <w:autoRedefine/>
    <w:semiHidden/>
    <w:unhideWhenUsed/>
    <w:uiPriority w:val="39"/>
    <w:pPr>
      <w:spacing w:after="0"/>
      <w:ind w:left="1100"/>
    </w:pPr>
    <w:rPr>
      <w:rFonts w:cstheme="minorHAnsi"/>
      <w:szCs w:val="20"/>
    </w:rPr>
  </w:style>
  <w:style w:type="paragraph" w:styleId="20">
    <w:name w:val="toc 7"/>
    <w:basedOn w:val="1"/>
    <w:next w:val="1"/>
    <w:autoRedefine/>
    <w:semiHidden/>
    <w:unhideWhenUsed/>
    <w:uiPriority w:val="39"/>
    <w:pPr>
      <w:spacing w:after="0"/>
      <w:ind w:left="1320"/>
    </w:pPr>
    <w:rPr>
      <w:rFonts w:cstheme="minorHAnsi"/>
      <w:szCs w:val="20"/>
    </w:rPr>
  </w:style>
  <w:style w:type="paragraph" w:styleId="21">
    <w:name w:val="toc 8"/>
    <w:basedOn w:val="1"/>
    <w:next w:val="1"/>
    <w:autoRedefine/>
    <w:semiHidden/>
    <w:unhideWhenUsed/>
    <w:qFormat/>
    <w:uiPriority w:val="39"/>
    <w:pPr>
      <w:spacing w:after="0"/>
      <w:ind w:left="1540"/>
    </w:pPr>
    <w:rPr>
      <w:rFonts w:cstheme="minorHAnsi"/>
      <w:szCs w:val="20"/>
    </w:rPr>
  </w:style>
  <w:style w:type="paragraph" w:styleId="22">
    <w:name w:val="toc 9"/>
    <w:basedOn w:val="1"/>
    <w:next w:val="1"/>
    <w:autoRedefine/>
    <w:semiHidden/>
    <w:unhideWhenUsed/>
    <w:uiPriority w:val="39"/>
    <w:pPr>
      <w:spacing w:after="0"/>
      <w:ind w:left="1760"/>
    </w:pPr>
    <w:rPr>
      <w:rFonts w:cstheme="minorHAnsi"/>
      <w:szCs w:val="20"/>
    </w:rPr>
  </w:style>
  <w:style w:type="paragraph" w:styleId="23">
    <w:name w:val="List Paragraph"/>
    <w:basedOn w:val="1"/>
    <w:qFormat/>
    <w:uiPriority w:val="34"/>
    <w:pPr>
      <w:ind w:left="720"/>
      <w:contextualSpacing/>
    </w:pPr>
  </w:style>
  <w:style w:type="character" w:customStyle="1" w:styleId="24">
    <w:name w:val="Heading 1 Char"/>
    <w:basedOn w:val="5"/>
    <w:link w:val="2"/>
    <w:qFormat/>
    <w:uiPriority w:val="9"/>
    <w:rPr>
      <w:rFonts w:ascii="Segoe UI" w:hAnsi="Segoe UI" w:eastAsiaTheme="majorEastAsia" w:cstheme="majorBidi"/>
      <w:b/>
      <w:color w:val="2F5597" w:themeColor="accent1" w:themeShade="BF"/>
      <w:sz w:val="32"/>
      <w:szCs w:val="32"/>
    </w:rPr>
  </w:style>
  <w:style w:type="paragraph" w:customStyle="1" w:styleId="25">
    <w:name w:val="TOC Heading"/>
    <w:basedOn w:val="2"/>
    <w:next w:val="1"/>
    <w:unhideWhenUsed/>
    <w:qFormat/>
    <w:uiPriority w:val="39"/>
    <w:pPr>
      <w:spacing w:before="480" w:line="276" w:lineRule="auto"/>
      <w:outlineLvl w:val="9"/>
    </w:pPr>
    <w:rPr>
      <w:b w:val="0"/>
      <w:bCs/>
      <w:kern w:val="0"/>
      <w:sz w:val="28"/>
      <w:szCs w:val="28"/>
      <w:lang w:val="en-US" w:eastAsia="en-US"/>
      <w14:ligatures w14:val="none"/>
    </w:rPr>
  </w:style>
  <w:style w:type="character" w:customStyle="1" w:styleId="26">
    <w:name w:val="Heading 2 Char"/>
    <w:basedOn w:val="5"/>
    <w:link w:val="3"/>
    <w:uiPriority w:val="9"/>
    <w:rPr>
      <w:rFonts w:ascii="Segoe UI" w:hAnsi="Segoe UI" w:eastAsiaTheme="majorEastAsia" w:cstheme="majorBidi"/>
      <w:color w:val="2F5597" w:themeColor="accent1" w:themeShade="BF"/>
      <w:sz w:val="28"/>
      <w:szCs w:val="26"/>
    </w:rPr>
  </w:style>
  <w:style w:type="character" w:customStyle="1" w:styleId="27">
    <w:name w:val="Heading 3 Char"/>
    <w:basedOn w:val="5"/>
    <w:link w:val="4"/>
    <w:semiHidden/>
    <w:qFormat/>
    <w:uiPriority w:val="9"/>
    <w:rPr>
      <w:rFonts w:asciiTheme="majorHAnsi" w:hAnsiTheme="majorHAnsi" w:eastAsiaTheme="majorEastAsia" w:cstheme="majorBidi"/>
      <w:color w:val="203864" w:themeColor="accent1" w:themeShade="80"/>
      <w:sz w:val="24"/>
      <w:szCs w:val="24"/>
    </w:rPr>
  </w:style>
  <w:style w:type="character" w:customStyle="1" w:styleId="28">
    <w:name w:val="Header Char"/>
    <w:basedOn w:val="5"/>
    <w:link w:val="9"/>
    <w:qFormat/>
    <w:uiPriority w:val="99"/>
    <w:rPr>
      <w:rFonts w:ascii="Segoe UI" w:hAnsi="Segoe UI"/>
      <w:sz w:val="20"/>
    </w:rPr>
  </w:style>
  <w:style w:type="character" w:customStyle="1" w:styleId="29">
    <w:name w:val="Footer Char"/>
    <w:basedOn w:val="5"/>
    <w:link w:val="8"/>
    <w:uiPriority w:val="99"/>
    <w:rPr>
      <w:rFonts w:ascii="Segoe UI" w:hAnsi="Segoe UI"/>
      <w:sz w:val="20"/>
    </w:rPr>
  </w:style>
  <w:style w:type="character" w:customStyle="1" w:styleId="30">
    <w:name w:val="gs_tkn"/>
    <w:basedOn w:val="5"/>
    <w:qFormat/>
    <w:uiPriority w:val="0"/>
  </w:style>
  <w:style w:type="character" w:customStyle="1" w:styleId="31">
    <w:name w:val="Unresolved Mention"/>
    <w:basedOn w:val="5"/>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7</Pages>
  <Words>1600</Words>
  <Characters>9986</Characters>
  <Lines>102</Lines>
  <Paragraphs>28</Paragraphs>
  <TotalTime>36</TotalTime>
  <ScaleCrop>false</ScaleCrop>
  <LinksUpToDate>false</LinksUpToDate>
  <CharactersWithSpaces>11570</CharactersWithSpaces>
  <Application>WPS Office_12.1.0.25862_F1E327BC-269C-435d-A152-05C5408002CA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2026-04-15T21:14:00Z</dcterms:created>
  <dc:creator>Lizeta Demetriou</dc:creator>
  <cp:lastModifiedBy>Jenelyn Bacero</cp:lastModifiedBy>
  <dcterms:modified xsi:type="dcterms:W3CDTF">2026-04-30T14:47:02Z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KSOTemplateDocerSaveRecord">
    <vt:lpwstr>eyJoZGlkIjoiODkzYjA3MzJiYTRhZWY0YjljYTkzNzY0YjhmM2MyMjkiLCJ1c2VySWQiOiIzNzI4NzI4NzI5MjQ2In0=</vt:lpwstr>
  </property>
  <property fmtid="{D5CDD505-2E9C-101B-9397-08002B2CF9AE}" pid="10" name="KSOProductBuildVer">
    <vt:lpwstr>1033-12.1.0.25862</vt:lpwstr>
  </property>
  <property fmtid="{D5CDD505-2E9C-101B-9397-08002B2CF9AE}" pid="11" name="ICV">
    <vt:lpwstr>70628AA554BA4ECBA53CC2D86F8471D9_13</vt:lpwstr>
  </property>
</Properties>
</file>