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01330864" w:rsidR="005C6CD8" w:rsidRDefault="005C6CD8" w:rsidP="00D4485A">
            <w:pPr>
              <w:pStyle w:val="BodyText"/>
              <w:jc w:val="both"/>
              <w:rPr>
                <w:rFonts w:cs="Arial"/>
                <w:b/>
                <w:bCs/>
                <w:sz w:val="22"/>
                <w:szCs w:val="22"/>
              </w:rPr>
            </w:pPr>
            <w:r w:rsidRPr="00D012E7">
              <w:rPr>
                <w:rFonts w:cs="Arial"/>
                <w:b/>
                <w:bCs/>
                <w:sz w:val="22"/>
                <w:szCs w:val="22"/>
              </w:rPr>
              <w:t xml:space="preserve">NAME: </w:t>
            </w:r>
            <w:r w:rsidR="007774EF" w:rsidRPr="007774EF">
              <w:rPr>
                <w:rFonts w:cs="Arial"/>
                <w:bCs/>
                <w:sz w:val="22"/>
                <w:szCs w:val="22"/>
              </w:rPr>
              <w:t>Jack WILLIAMS</w:t>
            </w:r>
            <w:r w:rsidR="007774EF">
              <w:rPr>
                <w:rFonts w:cs="Arial"/>
                <w:b/>
                <w:bCs/>
                <w:sz w:val="22"/>
                <w:szCs w:val="22"/>
              </w:rPr>
              <w:t xml:space="preserve">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3E052D62"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7774EF" w:rsidRPr="007774EF">
              <w:rPr>
                <w:rFonts w:cs="Arial"/>
                <w:bCs/>
                <w:sz w:val="22"/>
                <w:szCs w:val="22"/>
              </w:rPr>
              <w:t>1922405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567778FA" w14:textId="26013DE5" w:rsidR="007774EF" w:rsidRDefault="002D0EF0" w:rsidP="009924A5">
            <w:pPr>
              <w:jc w:val="both"/>
              <w:rPr>
                <w:rFonts w:cs="Arial"/>
                <w:b/>
                <w:bCs/>
                <w:sz w:val="22"/>
                <w:szCs w:val="22"/>
              </w:rPr>
            </w:pPr>
            <w:r w:rsidRPr="002D0EF0">
              <w:rPr>
                <w:rFonts w:cs="Arial"/>
                <w:b/>
                <w:bCs/>
                <w:sz w:val="22"/>
                <w:szCs w:val="22"/>
              </w:rPr>
              <w:t>INTRO</w:t>
            </w:r>
            <w:r w:rsidR="00766657">
              <w:rPr>
                <w:rFonts w:cs="Arial"/>
                <w:b/>
                <w:bCs/>
                <w:sz w:val="22"/>
                <w:szCs w:val="22"/>
              </w:rPr>
              <w:t>DUCTION</w:t>
            </w:r>
            <w:r w:rsidR="009924A5">
              <w:rPr>
                <w:rFonts w:cs="Arial"/>
                <w:b/>
                <w:bCs/>
                <w:sz w:val="22"/>
                <w:szCs w:val="22"/>
              </w:rPr>
              <w:t xml:space="preserve">: </w:t>
            </w:r>
            <w:r w:rsidR="007774EF" w:rsidRPr="00B40532">
              <w:rPr>
                <w:rFonts w:cs="Arial"/>
                <w:b/>
                <w:bCs/>
                <w:sz w:val="22"/>
                <w:szCs w:val="22"/>
                <w:u w:val="single"/>
              </w:rPr>
              <w:t>An Investigation into how Police disrupt criminal activity</w:t>
            </w:r>
            <w:r w:rsidR="009924A5" w:rsidRPr="00B40532">
              <w:rPr>
                <w:rFonts w:cs="Arial"/>
                <w:b/>
                <w:bCs/>
                <w:sz w:val="22"/>
                <w:szCs w:val="22"/>
                <w:u w:val="single"/>
              </w:rPr>
              <w:t xml:space="preserve"> on the R</w:t>
            </w:r>
            <w:r w:rsidR="007774EF" w:rsidRPr="00B40532">
              <w:rPr>
                <w:rFonts w:cs="Arial"/>
                <w:b/>
                <w:bCs/>
                <w:sz w:val="22"/>
                <w:szCs w:val="22"/>
                <w:u w:val="single"/>
              </w:rPr>
              <w:t>oa</w:t>
            </w:r>
            <w:r w:rsidR="009924A5" w:rsidRPr="00B40532">
              <w:rPr>
                <w:rFonts w:cs="Arial"/>
                <w:b/>
                <w:bCs/>
                <w:sz w:val="22"/>
                <w:szCs w:val="22"/>
                <w:u w:val="single"/>
              </w:rPr>
              <w:t>d N</w:t>
            </w:r>
            <w:r w:rsidR="007774EF" w:rsidRPr="00B40532">
              <w:rPr>
                <w:rFonts w:cs="Arial"/>
                <w:b/>
                <w:bCs/>
                <w:sz w:val="22"/>
                <w:szCs w:val="22"/>
                <w:u w:val="single"/>
              </w:rPr>
              <w:t>etworks</w:t>
            </w:r>
          </w:p>
          <w:p w14:paraId="42AE9D92" w14:textId="6F6BA904" w:rsidR="007774EF" w:rsidRDefault="007774EF" w:rsidP="00D4485A">
            <w:pPr>
              <w:jc w:val="both"/>
              <w:rPr>
                <w:rFonts w:cs="Arial"/>
                <w:b/>
                <w:bCs/>
                <w:sz w:val="22"/>
                <w:szCs w:val="22"/>
              </w:rPr>
            </w:pPr>
          </w:p>
          <w:p w14:paraId="103FFFDC" w14:textId="1C7396B9" w:rsidR="00B40532" w:rsidRPr="008B5D94" w:rsidRDefault="00B40532" w:rsidP="008B5D94">
            <w:pPr>
              <w:jc w:val="both"/>
              <w:rPr>
                <w:rFonts w:cs="Arial"/>
                <w:sz w:val="22"/>
                <w:szCs w:val="22"/>
              </w:rPr>
            </w:pPr>
            <w:r w:rsidRPr="008B5D94">
              <w:rPr>
                <w:rFonts w:cs="Arial"/>
                <w:sz w:val="22"/>
                <w:szCs w:val="22"/>
              </w:rPr>
              <w:t>Continuing from a previous assignment “Evaluate the disruption options available to target criminal act</w:t>
            </w:r>
            <w:r w:rsidRPr="008B5D94">
              <w:rPr>
                <w:rFonts w:cs="Arial"/>
                <w:sz w:val="22"/>
                <w:szCs w:val="22"/>
              </w:rPr>
              <w:t xml:space="preserve">ivity on the road network”, the </w:t>
            </w:r>
            <w:r w:rsidRPr="008B5D94">
              <w:rPr>
                <w:rFonts w:cs="Arial"/>
                <w:sz w:val="22"/>
                <w:szCs w:val="22"/>
              </w:rPr>
              <w:t>literature available suggests that a large percentage of persons with criminal convictions commit offences connecting to the road network. This dissertation aims to outline how the Police disrupt criminality on the road networks and how they implement their disruption options available.</w:t>
            </w:r>
          </w:p>
          <w:p w14:paraId="1EF924B7" w14:textId="77777777" w:rsidR="00B40532" w:rsidRPr="008B5D94" w:rsidRDefault="00B40532" w:rsidP="008B5D94">
            <w:pPr>
              <w:jc w:val="both"/>
              <w:rPr>
                <w:rFonts w:cs="Arial"/>
                <w:sz w:val="22"/>
                <w:szCs w:val="22"/>
              </w:rPr>
            </w:pPr>
          </w:p>
          <w:p w14:paraId="59EC1C6B" w14:textId="69F1E81C" w:rsidR="00137EAD" w:rsidRPr="008B5D94" w:rsidRDefault="00BE5B5D" w:rsidP="008B5D94">
            <w:pPr>
              <w:jc w:val="both"/>
              <w:rPr>
                <w:rFonts w:cs="Arial"/>
                <w:sz w:val="22"/>
                <w:szCs w:val="22"/>
              </w:rPr>
            </w:pPr>
            <w:r w:rsidRPr="008B5D94">
              <w:rPr>
                <w:rFonts w:cs="Arial"/>
                <w:sz w:val="22"/>
                <w:szCs w:val="22"/>
              </w:rPr>
              <w:t>The s</w:t>
            </w:r>
            <w:r w:rsidR="00B40532" w:rsidRPr="008B5D94">
              <w:rPr>
                <w:rFonts w:cs="Arial"/>
                <w:sz w:val="22"/>
                <w:szCs w:val="22"/>
              </w:rPr>
              <w:t xml:space="preserve">tatistics suggest that there are over 30 million </w:t>
            </w:r>
            <w:r w:rsidR="00FF6C8B" w:rsidRPr="008B5D94">
              <w:rPr>
                <w:rFonts w:cs="Arial"/>
                <w:sz w:val="22"/>
                <w:szCs w:val="22"/>
              </w:rPr>
              <w:t>vehicles licenced</w:t>
            </w:r>
            <w:r w:rsidR="00421F02" w:rsidRPr="008B5D94">
              <w:rPr>
                <w:rFonts w:cs="Arial"/>
                <w:sz w:val="22"/>
                <w:szCs w:val="22"/>
              </w:rPr>
              <w:t xml:space="preserve"> in the UK </w:t>
            </w:r>
            <w:r w:rsidR="00B40532" w:rsidRPr="008B5D94">
              <w:rPr>
                <w:rFonts w:cs="Arial"/>
                <w:sz w:val="22"/>
                <w:szCs w:val="22"/>
              </w:rPr>
              <w:t>(Yurday, 2022)</w:t>
            </w:r>
            <w:r w:rsidR="00FF6C8B" w:rsidRPr="008B5D94">
              <w:rPr>
                <w:rFonts w:cs="Arial"/>
                <w:sz w:val="22"/>
                <w:szCs w:val="22"/>
              </w:rPr>
              <w:t xml:space="preserve">. These figures outline a 39.6% </w:t>
            </w:r>
            <w:r w:rsidR="00362F1F" w:rsidRPr="008B5D94">
              <w:rPr>
                <w:rFonts w:cs="Arial"/>
                <w:sz w:val="22"/>
                <w:szCs w:val="22"/>
              </w:rPr>
              <w:t>i</w:t>
            </w:r>
            <w:r w:rsidR="00FF6C8B" w:rsidRPr="008B5D94">
              <w:rPr>
                <w:rFonts w:cs="Arial"/>
                <w:sz w:val="22"/>
                <w:szCs w:val="22"/>
              </w:rPr>
              <w:t xml:space="preserve">ncrease of licenced vehicles in </w:t>
            </w:r>
            <w:r w:rsidR="00362F1F" w:rsidRPr="008B5D94">
              <w:rPr>
                <w:rFonts w:cs="Arial"/>
                <w:sz w:val="22"/>
                <w:szCs w:val="22"/>
              </w:rPr>
              <w:t>the UK</w:t>
            </w:r>
            <w:r w:rsidR="00FF6C8B" w:rsidRPr="008B5D94">
              <w:rPr>
                <w:rFonts w:cs="Arial"/>
                <w:sz w:val="22"/>
                <w:szCs w:val="22"/>
              </w:rPr>
              <w:t xml:space="preserve"> </w:t>
            </w:r>
            <w:r w:rsidR="00B40532" w:rsidRPr="008B5D94">
              <w:rPr>
                <w:rFonts w:cs="Arial"/>
                <w:sz w:val="22"/>
                <w:szCs w:val="22"/>
              </w:rPr>
              <w:t>i</w:t>
            </w:r>
            <w:r w:rsidR="00FF6C8B" w:rsidRPr="008B5D94">
              <w:rPr>
                <w:rFonts w:cs="Arial"/>
                <w:sz w:val="22"/>
                <w:szCs w:val="22"/>
              </w:rPr>
              <w:t>n the last 25 years</w:t>
            </w:r>
            <w:r w:rsidR="00D15C9A" w:rsidRPr="008B5D94">
              <w:rPr>
                <w:rFonts w:cs="Arial"/>
                <w:sz w:val="22"/>
                <w:szCs w:val="22"/>
              </w:rPr>
              <w:t xml:space="preserve"> </w:t>
            </w:r>
            <w:r w:rsidR="00B40532" w:rsidRPr="008B5D94">
              <w:rPr>
                <w:rFonts w:cs="Arial"/>
                <w:sz w:val="22"/>
                <w:szCs w:val="22"/>
              </w:rPr>
              <w:t>(Yurday, 2022).</w:t>
            </w:r>
            <w:r w:rsidR="00B40532" w:rsidRPr="006752DD">
              <w:rPr>
                <w:rFonts w:cs="Arial"/>
                <w:sz w:val="22"/>
                <w:szCs w:val="22"/>
              </w:rPr>
              <w:t xml:space="preserve"> </w:t>
            </w:r>
            <w:r w:rsidR="00B40532" w:rsidRPr="006752DD">
              <w:rPr>
                <w:rFonts w:cs="Arial"/>
                <w:sz w:val="22"/>
                <w:szCs w:val="22"/>
              </w:rPr>
              <w:t>Multiple crimes are suggested to be assisted through using the road network</w:t>
            </w:r>
            <w:r w:rsidR="00B40532">
              <w:rPr>
                <w:rFonts w:cs="Arial"/>
                <w:sz w:val="22"/>
                <w:szCs w:val="22"/>
              </w:rPr>
              <w:t xml:space="preserve"> </w:t>
            </w:r>
            <w:r w:rsidR="00B40532" w:rsidRPr="006752DD">
              <w:rPr>
                <w:rFonts w:cs="Arial"/>
                <w:sz w:val="22"/>
                <w:szCs w:val="22"/>
              </w:rPr>
              <w:t>Roach (2017) suggests a number of volume crimes will also feature the road network by likes of shoplifters, burglars and criminal offences involving vehicles directly</w:t>
            </w:r>
            <w:r w:rsidR="00B40532">
              <w:rPr>
                <w:rFonts w:cs="Arial"/>
                <w:sz w:val="22"/>
                <w:szCs w:val="22"/>
              </w:rPr>
              <w:t>.</w:t>
            </w:r>
            <w:r w:rsidR="00B40532" w:rsidRPr="008B5D94">
              <w:rPr>
                <w:rFonts w:cs="Arial"/>
                <w:sz w:val="22"/>
                <w:szCs w:val="22"/>
              </w:rPr>
              <w:t xml:space="preserve"> </w:t>
            </w:r>
            <w:r w:rsidR="00B40532">
              <w:rPr>
                <w:rFonts w:cs="Arial"/>
                <w:sz w:val="22"/>
                <w:szCs w:val="22"/>
              </w:rPr>
              <w:t>This means P</w:t>
            </w:r>
            <w:r w:rsidR="00EB530A">
              <w:rPr>
                <w:rFonts w:cs="Arial"/>
                <w:sz w:val="22"/>
                <w:szCs w:val="22"/>
              </w:rPr>
              <w:t>olice forces should be taking steps and imp</w:t>
            </w:r>
            <w:r w:rsidR="00B40532">
              <w:rPr>
                <w:rFonts w:cs="Arial"/>
                <w:sz w:val="22"/>
                <w:szCs w:val="22"/>
              </w:rPr>
              <w:t>lementing</w:t>
            </w:r>
            <w:r w:rsidR="00EB530A">
              <w:rPr>
                <w:rFonts w:cs="Arial"/>
                <w:sz w:val="22"/>
                <w:szCs w:val="22"/>
              </w:rPr>
              <w:t xml:space="preserve"> tactics and contingencies to target criminal activities on the road network, in order to rehabilitate or bring offenders to justice</w:t>
            </w:r>
            <w:r w:rsidR="00B40532">
              <w:rPr>
                <w:rFonts w:cs="Arial"/>
                <w:sz w:val="22"/>
                <w:szCs w:val="22"/>
              </w:rPr>
              <w:t xml:space="preserve"> </w:t>
            </w:r>
            <w:r w:rsidR="00B40532">
              <w:rPr>
                <w:rFonts w:cs="Arial"/>
                <w:sz w:val="22"/>
                <w:szCs w:val="22"/>
              </w:rPr>
              <w:t xml:space="preserve">(Roach, </w:t>
            </w:r>
            <w:r w:rsidR="00B40532" w:rsidRPr="006752DD">
              <w:rPr>
                <w:rFonts w:cs="Arial"/>
                <w:sz w:val="22"/>
                <w:szCs w:val="22"/>
              </w:rPr>
              <w:t>2017).</w:t>
            </w:r>
          </w:p>
          <w:p w14:paraId="33873DE8" w14:textId="5CD60443" w:rsidR="00B214EC" w:rsidRDefault="00B214EC" w:rsidP="008B5D94">
            <w:pPr>
              <w:jc w:val="both"/>
              <w:rPr>
                <w:rFonts w:cs="Arial"/>
                <w:sz w:val="22"/>
                <w:szCs w:val="22"/>
              </w:rPr>
            </w:pPr>
          </w:p>
          <w:p w14:paraId="196E552F" w14:textId="4DD7900A" w:rsidR="00B214EC" w:rsidRPr="008B5D94" w:rsidRDefault="00B214EC" w:rsidP="008B5D94">
            <w:pPr>
              <w:jc w:val="both"/>
              <w:rPr>
                <w:rFonts w:cs="Arial"/>
                <w:sz w:val="22"/>
                <w:szCs w:val="22"/>
              </w:rPr>
            </w:pPr>
            <w:r>
              <w:rPr>
                <w:rFonts w:cs="Arial"/>
                <w:sz w:val="22"/>
                <w:szCs w:val="22"/>
              </w:rPr>
              <w:t xml:space="preserve">This </w:t>
            </w:r>
            <w:r w:rsidR="008B5D94">
              <w:rPr>
                <w:rFonts w:cs="Arial"/>
                <w:sz w:val="22"/>
                <w:szCs w:val="22"/>
              </w:rPr>
              <w:t>proposed research study will look to critically evaluate and analyse how P</w:t>
            </w:r>
            <w:r>
              <w:rPr>
                <w:rFonts w:cs="Arial"/>
                <w:sz w:val="22"/>
                <w:szCs w:val="22"/>
              </w:rPr>
              <w:t xml:space="preserve">olice disrupt criminal activity and the potential impact on wider communities if failed to implement. </w:t>
            </w:r>
          </w:p>
          <w:p w14:paraId="7AFA2F06" w14:textId="77777777" w:rsidR="005C6CD8" w:rsidRPr="00D012E7" w:rsidRDefault="005C6CD8" w:rsidP="008B5D94">
            <w:pPr>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31A9F546"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6033569E" w14:textId="2C8EE396" w:rsidR="00EB530A" w:rsidRDefault="00EB530A" w:rsidP="00D4485A">
            <w:pPr>
              <w:jc w:val="both"/>
              <w:rPr>
                <w:rFonts w:cs="Arial"/>
                <w:b/>
                <w:bCs/>
                <w:sz w:val="22"/>
                <w:szCs w:val="22"/>
              </w:rPr>
            </w:pPr>
          </w:p>
          <w:p w14:paraId="66DD4ABF" w14:textId="3103F2FB" w:rsidR="00882288" w:rsidRPr="00B40532" w:rsidRDefault="00EB530A" w:rsidP="00D4485A">
            <w:pPr>
              <w:pStyle w:val="ListParagraph"/>
              <w:numPr>
                <w:ilvl w:val="0"/>
                <w:numId w:val="41"/>
              </w:numPr>
              <w:jc w:val="both"/>
              <w:rPr>
                <w:rFonts w:cs="Arial"/>
                <w:bCs/>
                <w:sz w:val="22"/>
                <w:szCs w:val="22"/>
              </w:rPr>
            </w:pPr>
            <w:r w:rsidRPr="00D00718">
              <w:rPr>
                <w:rFonts w:cs="Arial"/>
                <w:bCs/>
                <w:sz w:val="22"/>
                <w:szCs w:val="22"/>
              </w:rPr>
              <w:t>To provide a critical evaluation of the literature o</w:t>
            </w:r>
            <w:r w:rsidR="00D00718">
              <w:rPr>
                <w:rFonts w:cs="Arial"/>
                <w:bCs/>
                <w:sz w:val="22"/>
                <w:szCs w:val="22"/>
              </w:rPr>
              <w:t>n how the Po</w:t>
            </w:r>
            <w:r w:rsidRPr="00D00718">
              <w:rPr>
                <w:rFonts w:cs="Arial"/>
                <w:bCs/>
                <w:sz w:val="22"/>
                <w:szCs w:val="22"/>
              </w:rPr>
              <w:t xml:space="preserve">lice disrupt criminality on the road network. </w:t>
            </w:r>
          </w:p>
          <w:p w14:paraId="109B91B3" w14:textId="4C038C9F" w:rsidR="00EB530A" w:rsidRPr="00D00718" w:rsidRDefault="00EB530A" w:rsidP="00D00718">
            <w:pPr>
              <w:pStyle w:val="ListParagraph"/>
              <w:numPr>
                <w:ilvl w:val="0"/>
                <w:numId w:val="41"/>
              </w:numPr>
              <w:jc w:val="both"/>
              <w:rPr>
                <w:rFonts w:cs="Arial"/>
                <w:bCs/>
                <w:sz w:val="22"/>
                <w:szCs w:val="22"/>
              </w:rPr>
            </w:pPr>
            <w:r w:rsidRPr="00D00718">
              <w:rPr>
                <w:rFonts w:cs="Arial"/>
                <w:bCs/>
                <w:sz w:val="22"/>
                <w:szCs w:val="22"/>
              </w:rPr>
              <w:t xml:space="preserve">To investigate and critically analyse the options and tactics implemented by the </w:t>
            </w:r>
            <w:r w:rsidR="00D00718">
              <w:rPr>
                <w:rFonts w:cs="Arial"/>
                <w:bCs/>
                <w:sz w:val="22"/>
                <w:szCs w:val="22"/>
              </w:rPr>
              <w:t>P</w:t>
            </w:r>
            <w:r w:rsidRPr="00D00718">
              <w:rPr>
                <w:rFonts w:cs="Arial"/>
                <w:bCs/>
                <w:sz w:val="22"/>
                <w:szCs w:val="22"/>
              </w:rPr>
              <w:t xml:space="preserve">olice in order to disrupt criminality on the road network. </w:t>
            </w:r>
          </w:p>
          <w:p w14:paraId="26DD83B1" w14:textId="5AB6A659" w:rsidR="00EB530A" w:rsidRPr="00D00718" w:rsidRDefault="00EB530A" w:rsidP="00D00718">
            <w:pPr>
              <w:pStyle w:val="ListParagraph"/>
              <w:numPr>
                <w:ilvl w:val="0"/>
                <w:numId w:val="41"/>
              </w:numPr>
              <w:jc w:val="both"/>
              <w:rPr>
                <w:rFonts w:cs="Arial"/>
                <w:bCs/>
                <w:sz w:val="22"/>
                <w:szCs w:val="22"/>
              </w:rPr>
            </w:pPr>
            <w:r w:rsidRPr="00D00718">
              <w:rPr>
                <w:rFonts w:cs="Arial"/>
                <w:bCs/>
                <w:sz w:val="22"/>
                <w:szCs w:val="22"/>
              </w:rPr>
              <w:t>To exp</w:t>
            </w:r>
            <w:r w:rsidR="00D00718">
              <w:rPr>
                <w:rFonts w:cs="Arial"/>
                <w:bCs/>
                <w:sz w:val="22"/>
                <w:szCs w:val="22"/>
              </w:rPr>
              <w:t>lore the importance of how the P</w:t>
            </w:r>
            <w:r w:rsidRPr="00D00718">
              <w:rPr>
                <w:rFonts w:cs="Arial"/>
                <w:bCs/>
                <w:sz w:val="22"/>
                <w:szCs w:val="22"/>
              </w:rPr>
              <w:t xml:space="preserve">olice disrupt criminality on the road network. </w:t>
            </w:r>
          </w:p>
          <w:p w14:paraId="0EDCB205" w14:textId="43A633EC" w:rsidR="00E00396" w:rsidRDefault="00E00396" w:rsidP="00D4485A">
            <w:pPr>
              <w:jc w:val="both"/>
              <w:rPr>
                <w:rFonts w:cs="Arial"/>
                <w:bCs/>
                <w:sz w:val="22"/>
                <w:szCs w:val="22"/>
              </w:rPr>
            </w:pPr>
          </w:p>
          <w:p w14:paraId="39F59028" w14:textId="77777777" w:rsidR="003F7B4A" w:rsidRDefault="00D00718" w:rsidP="00D4485A">
            <w:pPr>
              <w:jc w:val="both"/>
              <w:rPr>
                <w:rFonts w:cs="Arial"/>
                <w:bCs/>
                <w:sz w:val="22"/>
                <w:szCs w:val="22"/>
              </w:rPr>
            </w:pPr>
            <w:r>
              <w:rPr>
                <w:rFonts w:cs="Arial"/>
                <w:bCs/>
                <w:sz w:val="22"/>
                <w:szCs w:val="22"/>
              </w:rPr>
              <w:t xml:space="preserve">The dissertation </w:t>
            </w:r>
            <w:r w:rsidR="003F7B4A">
              <w:rPr>
                <w:rFonts w:cs="Arial"/>
                <w:bCs/>
                <w:sz w:val="22"/>
                <w:szCs w:val="22"/>
              </w:rPr>
              <w:t xml:space="preserve">will be presented in the follow segments; </w:t>
            </w:r>
          </w:p>
          <w:p w14:paraId="7B694770" w14:textId="77777777" w:rsidR="003F7B4A" w:rsidRDefault="003F7B4A" w:rsidP="00D4485A">
            <w:pPr>
              <w:jc w:val="both"/>
              <w:rPr>
                <w:rFonts w:cs="Arial"/>
                <w:bCs/>
                <w:sz w:val="22"/>
                <w:szCs w:val="22"/>
              </w:rPr>
            </w:pPr>
          </w:p>
          <w:p w14:paraId="56DC3E30" w14:textId="28347666" w:rsidR="003F7B4A" w:rsidRDefault="003F7B4A" w:rsidP="003F7B4A">
            <w:pPr>
              <w:pStyle w:val="ListParagraph"/>
              <w:numPr>
                <w:ilvl w:val="0"/>
                <w:numId w:val="42"/>
              </w:numPr>
              <w:jc w:val="both"/>
              <w:rPr>
                <w:rFonts w:cs="Arial"/>
                <w:bCs/>
                <w:sz w:val="22"/>
                <w:szCs w:val="22"/>
              </w:rPr>
            </w:pPr>
            <w:r>
              <w:rPr>
                <w:rFonts w:cs="Arial"/>
                <w:bCs/>
                <w:sz w:val="22"/>
                <w:szCs w:val="22"/>
              </w:rPr>
              <w:t>Introduction</w:t>
            </w:r>
          </w:p>
          <w:p w14:paraId="6AB8AE2E" w14:textId="3F4FD298" w:rsidR="003F7B4A" w:rsidRDefault="003F7B4A" w:rsidP="003F7B4A">
            <w:pPr>
              <w:pStyle w:val="ListParagraph"/>
              <w:numPr>
                <w:ilvl w:val="0"/>
                <w:numId w:val="42"/>
              </w:numPr>
              <w:jc w:val="both"/>
              <w:rPr>
                <w:rFonts w:cs="Arial"/>
                <w:bCs/>
                <w:sz w:val="22"/>
                <w:szCs w:val="22"/>
              </w:rPr>
            </w:pPr>
            <w:r>
              <w:rPr>
                <w:rFonts w:cs="Arial"/>
                <w:bCs/>
                <w:sz w:val="22"/>
                <w:szCs w:val="22"/>
              </w:rPr>
              <w:t>L</w:t>
            </w:r>
            <w:r w:rsidR="00D00718" w:rsidRPr="003F7B4A">
              <w:rPr>
                <w:rFonts w:cs="Arial"/>
                <w:bCs/>
                <w:sz w:val="22"/>
                <w:szCs w:val="22"/>
              </w:rPr>
              <w:t>iteratu</w:t>
            </w:r>
            <w:r>
              <w:rPr>
                <w:rFonts w:cs="Arial"/>
                <w:bCs/>
                <w:sz w:val="22"/>
                <w:szCs w:val="22"/>
              </w:rPr>
              <w:t>re R</w:t>
            </w:r>
            <w:r w:rsidRPr="003F7B4A">
              <w:rPr>
                <w:rFonts w:cs="Arial"/>
                <w:bCs/>
                <w:sz w:val="22"/>
                <w:szCs w:val="22"/>
              </w:rPr>
              <w:t xml:space="preserve">eview </w:t>
            </w:r>
            <w:r>
              <w:rPr>
                <w:rFonts w:cs="Arial"/>
                <w:bCs/>
                <w:sz w:val="22"/>
                <w:szCs w:val="22"/>
              </w:rPr>
              <w:t xml:space="preserve">– the literature review </w:t>
            </w:r>
            <w:r w:rsidRPr="003F7B4A">
              <w:rPr>
                <w:rFonts w:cs="Arial"/>
                <w:bCs/>
                <w:sz w:val="22"/>
                <w:szCs w:val="22"/>
              </w:rPr>
              <w:t xml:space="preserve">will take </w:t>
            </w:r>
            <w:r w:rsidR="00D00718" w:rsidRPr="003F7B4A">
              <w:rPr>
                <w:rFonts w:cs="Arial"/>
                <w:bCs/>
                <w:sz w:val="22"/>
                <w:szCs w:val="22"/>
              </w:rPr>
              <w:t>into consideration the key topics presented in the research aim</w:t>
            </w:r>
            <w:r>
              <w:rPr>
                <w:rFonts w:cs="Arial"/>
                <w:bCs/>
                <w:sz w:val="22"/>
                <w:szCs w:val="22"/>
              </w:rPr>
              <w:t>.</w:t>
            </w:r>
            <w:r w:rsidR="001665A2">
              <w:rPr>
                <w:rFonts w:cs="Arial"/>
                <w:bCs/>
                <w:sz w:val="22"/>
                <w:szCs w:val="22"/>
              </w:rPr>
              <w:t xml:space="preserve"> Academic books, journal articles and government official websites (e.g. GOV.UK government reports) will be utilised to collect the literature contained within the literature review.</w:t>
            </w:r>
          </w:p>
          <w:p w14:paraId="35A7D657" w14:textId="7A358E34" w:rsidR="003F7B4A" w:rsidRDefault="003F7B4A" w:rsidP="003F7B4A">
            <w:pPr>
              <w:pStyle w:val="ListParagraph"/>
              <w:numPr>
                <w:ilvl w:val="0"/>
                <w:numId w:val="42"/>
              </w:numPr>
              <w:jc w:val="both"/>
              <w:rPr>
                <w:rFonts w:cs="Arial"/>
                <w:bCs/>
                <w:sz w:val="22"/>
                <w:szCs w:val="22"/>
              </w:rPr>
            </w:pPr>
            <w:r>
              <w:rPr>
                <w:rFonts w:cs="Arial"/>
                <w:bCs/>
                <w:sz w:val="22"/>
                <w:szCs w:val="22"/>
              </w:rPr>
              <w:t xml:space="preserve">Research Methodology – the research methodology will discuss </w:t>
            </w:r>
            <w:r w:rsidRPr="003F7B4A">
              <w:rPr>
                <w:rFonts w:cs="Arial"/>
                <w:bCs/>
                <w:sz w:val="22"/>
                <w:szCs w:val="22"/>
              </w:rPr>
              <w:t>the proposed</w:t>
            </w:r>
            <w:r>
              <w:rPr>
                <w:rFonts w:cs="Arial"/>
                <w:bCs/>
                <w:sz w:val="22"/>
                <w:szCs w:val="22"/>
              </w:rPr>
              <w:t xml:space="preserve"> data collection pro</w:t>
            </w:r>
            <w:r w:rsidRPr="003F7B4A">
              <w:rPr>
                <w:rFonts w:cs="Arial"/>
                <w:bCs/>
                <w:sz w:val="22"/>
                <w:szCs w:val="22"/>
              </w:rPr>
              <w:t>cess</w:t>
            </w:r>
            <w:r>
              <w:rPr>
                <w:rFonts w:cs="Arial"/>
                <w:bCs/>
                <w:sz w:val="22"/>
                <w:szCs w:val="22"/>
              </w:rPr>
              <w:t xml:space="preserve"> and the research techniques. </w:t>
            </w:r>
          </w:p>
          <w:p w14:paraId="7E290347" w14:textId="3292058E" w:rsidR="003F7B4A" w:rsidRDefault="003F7B4A" w:rsidP="003F7B4A">
            <w:pPr>
              <w:pStyle w:val="ListParagraph"/>
              <w:numPr>
                <w:ilvl w:val="0"/>
                <w:numId w:val="42"/>
              </w:numPr>
              <w:jc w:val="both"/>
              <w:rPr>
                <w:rFonts w:cs="Arial"/>
                <w:bCs/>
                <w:sz w:val="22"/>
                <w:szCs w:val="22"/>
              </w:rPr>
            </w:pPr>
            <w:r>
              <w:rPr>
                <w:rFonts w:cs="Arial"/>
                <w:bCs/>
                <w:sz w:val="22"/>
                <w:szCs w:val="22"/>
              </w:rPr>
              <w:t>Findings and Discussions – the findings and discussion will discuss the analysis from the finding</w:t>
            </w:r>
            <w:r w:rsidR="001665A2">
              <w:rPr>
                <w:rFonts w:cs="Arial"/>
                <w:bCs/>
                <w:sz w:val="22"/>
                <w:szCs w:val="22"/>
              </w:rPr>
              <w:t xml:space="preserve">s. </w:t>
            </w:r>
          </w:p>
          <w:p w14:paraId="5A892331" w14:textId="327B60C0" w:rsidR="0086442F" w:rsidRPr="001665A2" w:rsidRDefault="003F7B4A" w:rsidP="001665A2">
            <w:pPr>
              <w:pStyle w:val="ListParagraph"/>
              <w:numPr>
                <w:ilvl w:val="0"/>
                <w:numId w:val="42"/>
              </w:numPr>
              <w:jc w:val="both"/>
              <w:rPr>
                <w:rFonts w:cs="Arial"/>
                <w:bCs/>
                <w:sz w:val="22"/>
                <w:szCs w:val="22"/>
              </w:rPr>
            </w:pPr>
            <w:r>
              <w:rPr>
                <w:rFonts w:cs="Arial"/>
                <w:bCs/>
                <w:sz w:val="22"/>
                <w:szCs w:val="22"/>
              </w:rPr>
              <w:t xml:space="preserve">Conclusion – the conclusion will answer the aim and objectives providing suggestions of future research studies. </w:t>
            </w:r>
            <w:r w:rsidRPr="003F7B4A">
              <w:rPr>
                <w:rFonts w:cs="Arial"/>
                <w:bCs/>
                <w:sz w:val="22"/>
                <w:szCs w:val="22"/>
              </w:rPr>
              <w:t xml:space="preserve"> </w:t>
            </w:r>
          </w:p>
          <w:p w14:paraId="669899F4" w14:textId="3BAF98E3" w:rsidR="0086442F" w:rsidRPr="00E00396" w:rsidRDefault="0086442F" w:rsidP="0086442F">
            <w:pPr>
              <w:ind w:left="720"/>
              <w:rPr>
                <w:rFonts w:cs="Arial"/>
                <w:color w:val="FF0000"/>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1BE9DAC" w:rsidR="005C6CD8" w:rsidRDefault="002D0EF0" w:rsidP="00153154">
            <w:pPr>
              <w:jc w:val="both"/>
              <w:rPr>
                <w:rFonts w:cs="Arial"/>
                <w:b/>
                <w:bCs/>
                <w:sz w:val="22"/>
                <w:szCs w:val="22"/>
              </w:rPr>
            </w:pPr>
            <w:r>
              <w:rPr>
                <w:rFonts w:cs="Arial"/>
                <w:b/>
                <w:bCs/>
                <w:sz w:val="22"/>
                <w:szCs w:val="22"/>
              </w:rPr>
              <w:t>LITERATURE REVIEW</w:t>
            </w:r>
            <w:r w:rsidR="003050A5">
              <w:rPr>
                <w:rFonts w:cs="Arial"/>
                <w:b/>
                <w:bCs/>
                <w:sz w:val="22"/>
                <w:szCs w:val="22"/>
              </w:rPr>
              <w:t>:</w:t>
            </w:r>
          </w:p>
          <w:p w14:paraId="260F6FEB" w14:textId="44A9DE2B" w:rsidR="00BE5B5D" w:rsidRDefault="00BE5B5D" w:rsidP="00153154">
            <w:pPr>
              <w:jc w:val="both"/>
              <w:rPr>
                <w:rFonts w:cs="Arial"/>
                <w:bCs/>
                <w:sz w:val="22"/>
                <w:szCs w:val="22"/>
              </w:rPr>
            </w:pPr>
          </w:p>
          <w:p w14:paraId="5B9162E9" w14:textId="6F2FB0F1" w:rsidR="000D649B" w:rsidRPr="00153154" w:rsidRDefault="000D649B" w:rsidP="00153154">
            <w:pPr>
              <w:jc w:val="both"/>
              <w:rPr>
                <w:rFonts w:cs="Arial"/>
                <w:bCs/>
                <w:sz w:val="22"/>
                <w:szCs w:val="22"/>
              </w:rPr>
            </w:pPr>
            <w:r w:rsidRPr="00153154">
              <w:rPr>
                <w:rFonts w:cs="Arial"/>
                <w:sz w:val="22"/>
                <w:szCs w:val="22"/>
              </w:rPr>
              <w:t>As per above,</w:t>
            </w:r>
            <w:r w:rsidRPr="00153154">
              <w:rPr>
                <w:rFonts w:cs="Arial"/>
                <w:bCs/>
                <w:sz w:val="22"/>
                <w:szCs w:val="22"/>
              </w:rPr>
              <w:t xml:space="preserve"> the literature review will take into consideration the key topics presented in the research aim. Utilising academic books, journal articles and government official websites (e.g. GOV.UK government reports) to collect the literature that will be used within the literature review.</w:t>
            </w:r>
          </w:p>
          <w:p w14:paraId="13A3EE23" w14:textId="12F36D70" w:rsidR="000D649B" w:rsidRPr="00153154" w:rsidRDefault="000D649B" w:rsidP="00153154">
            <w:pPr>
              <w:jc w:val="both"/>
              <w:rPr>
                <w:rFonts w:cs="Arial"/>
                <w:bCs/>
                <w:sz w:val="22"/>
                <w:szCs w:val="22"/>
              </w:rPr>
            </w:pPr>
          </w:p>
          <w:p w14:paraId="49A4529A" w14:textId="53754A93" w:rsidR="000D649B" w:rsidRPr="00153154" w:rsidRDefault="00A52E63" w:rsidP="00153154">
            <w:pPr>
              <w:jc w:val="both"/>
              <w:rPr>
                <w:rFonts w:cs="Arial"/>
                <w:sz w:val="22"/>
                <w:szCs w:val="22"/>
              </w:rPr>
            </w:pPr>
            <w:r w:rsidRPr="00153154">
              <w:rPr>
                <w:rFonts w:cs="Arial"/>
                <w:sz w:val="22"/>
                <w:szCs w:val="22"/>
              </w:rPr>
              <w:t>To better understand the current state of existing research</w:t>
            </w:r>
            <w:r w:rsidR="00841F96" w:rsidRPr="00153154">
              <w:rPr>
                <w:rFonts w:cs="Arial"/>
                <w:sz w:val="22"/>
                <w:szCs w:val="22"/>
              </w:rPr>
              <w:t>,</w:t>
            </w:r>
            <w:r w:rsidRPr="00153154">
              <w:rPr>
                <w:rFonts w:cs="Arial"/>
                <w:sz w:val="22"/>
                <w:szCs w:val="22"/>
              </w:rPr>
              <w:t xml:space="preserve"> S</w:t>
            </w:r>
            <w:r w:rsidR="000D649B" w:rsidRPr="00153154">
              <w:rPr>
                <w:rFonts w:cs="Arial"/>
                <w:sz w:val="22"/>
                <w:szCs w:val="22"/>
              </w:rPr>
              <w:t>copus</w:t>
            </w:r>
            <w:r w:rsidR="00841F96" w:rsidRPr="00153154">
              <w:rPr>
                <w:rFonts w:cs="Arial"/>
                <w:sz w:val="22"/>
                <w:szCs w:val="22"/>
              </w:rPr>
              <w:t xml:space="preserve"> (2022</w:t>
            </w:r>
            <w:r w:rsidR="000D649B" w:rsidRPr="00153154">
              <w:rPr>
                <w:rFonts w:cs="Arial"/>
                <w:sz w:val="22"/>
                <w:szCs w:val="22"/>
              </w:rPr>
              <w:t xml:space="preserve">) </w:t>
            </w:r>
            <w:r w:rsidR="00841F96" w:rsidRPr="00153154">
              <w:rPr>
                <w:rFonts w:cs="Arial"/>
                <w:sz w:val="22"/>
                <w:szCs w:val="22"/>
              </w:rPr>
              <w:t>a world</w:t>
            </w:r>
            <w:r w:rsidR="000D649B" w:rsidRPr="00153154">
              <w:rPr>
                <w:rFonts w:cs="Arial"/>
                <w:sz w:val="22"/>
                <w:szCs w:val="22"/>
              </w:rPr>
              <w:t xml:space="preserve"> known abstract and citation database of pe</w:t>
            </w:r>
            <w:r w:rsidR="00841F96" w:rsidRPr="00153154">
              <w:rPr>
                <w:rFonts w:cs="Arial"/>
                <w:sz w:val="22"/>
                <w:szCs w:val="22"/>
              </w:rPr>
              <w:t>er-reviewed research literature with more than 22,000 abstracts and databases with over 5,000 international publishers. Scopus (2022) has been utilised to</w:t>
            </w:r>
            <w:r w:rsidR="000D649B" w:rsidRPr="00153154">
              <w:rPr>
                <w:rFonts w:cs="Arial"/>
                <w:sz w:val="22"/>
                <w:szCs w:val="22"/>
              </w:rPr>
              <w:t xml:space="preserve"> </w:t>
            </w:r>
            <w:r w:rsidR="00841F96" w:rsidRPr="00153154">
              <w:rPr>
                <w:rFonts w:cs="Arial"/>
                <w:sz w:val="22"/>
                <w:szCs w:val="22"/>
              </w:rPr>
              <w:t>identify more than 941 sources when searching “law” (which policing falls under) and selecting the relevant filters that suit the research title (aim and objectives). Although the number of sources is adequate for the</w:t>
            </w:r>
            <w:r w:rsidR="000F3177" w:rsidRPr="00153154">
              <w:rPr>
                <w:rFonts w:cs="Arial"/>
                <w:sz w:val="22"/>
                <w:szCs w:val="22"/>
              </w:rPr>
              <w:t xml:space="preserve"> purpose of this research study (dissertation), this figure clearly shows a gap in the current </w:t>
            </w:r>
            <w:r w:rsidR="00BC5F1B" w:rsidRPr="00153154">
              <w:rPr>
                <w:rFonts w:cs="Arial"/>
                <w:sz w:val="22"/>
                <w:szCs w:val="22"/>
              </w:rPr>
              <w:t xml:space="preserve">limited </w:t>
            </w:r>
            <w:r w:rsidR="000F3177" w:rsidRPr="00153154">
              <w:rPr>
                <w:rFonts w:cs="Arial"/>
                <w:sz w:val="22"/>
                <w:szCs w:val="22"/>
              </w:rPr>
              <w:t>research that is available.</w:t>
            </w:r>
          </w:p>
          <w:p w14:paraId="43BCDF41" w14:textId="4B4ECB3E" w:rsidR="000D649B" w:rsidRPr="00153154" w:rsidRDefault="000D649B" w:rsidP="00153154">
            <w:pPr>
              <w:jc w:val="both"/>
              <w:rPr>
                <w:rFonts w:cs="Arial"/>
                <w:bCs/>
                <w:sz w:val="22"/>
                <w:szCs w:val="22"/>
              </w:rPr>
            </w:pPr>
          </w:p>
          <w:p w14:paraId="03F7DB64" w14:textId="77777777" w:rsidR="00BC5F1B" w:rsidRPr="00153154" w:rsidRDefault="00BC5F1B" w:rsidP="00153154">
            <w:pPr>
              <w:jc w:val="both"/>
              <w:rPr>
                <w:rFonts w:cs="Arial"/>
                <w:bCs/>
                <w:sz w:val="22"/>
                <w:szCs w:val="22"/>
              </w:rPr>
            </w:pPr>
            <w:r w:rsidRPr="00153154">
              <w:rPr>
                <w:rFonts w:cs="Arial"/>
                <w:bCs/>
                <w:sz w:val="22"/>
                <w:szCs w:val="22"/>
              </w:rPr>
              <w:t>As above there is a large array of research that outlines the possible link between criminal activity and the road network.</w:t>
            </w:r>
          </w:p>
          <w:p w14:paraId="39295073" w14:textId="77777777" w:rsidR="00BC5F1B" w:rsidRPr="00153154" w:rsidRDefault="00BC5F1B" w:rsidP="00153154">
            <w:pPr>
              <w:jc w:val="both"/>
              <w:rPr>
                <w:rFonts w:cs="Arial"/>
                <w:bCs/>
                <w:sz w:val="22"/>
                <w:szCs w:val="22"/>
              </w:rPr>
            </w:pPr>
          </w:p>
          <w:p w14:paraId="01000C38" w14:textId="77777777" w:rsidR="00BC5F1B" w:rsidRPr="00153154" w:rsidRDefault="00BC5F1B" w:rsidP="00153154">
            <w:pPr>
              <w:jc w:val="both"/>
              <w:rPr>
                <w:rFonts w:cs="Arial"/>
                <w:bCs/>
                <w:sz w:val="22"/>
                <w:szCs w:val="22"/>
              </w:rPr>
            </w:pPr>
            <w:r w:rsidRPr="00153154">
              <w:rPr>
                <w:rFonts w:cs="Arial"/>
                <w:bCs/>
                <w:sz w:val="22"/>
                <w:szCs w:val="22"/>
              </w:rPr>
              <w:t xml:space="preserve">Examples of key literature below; </w:t>
            </w:r>
          </w:p>
          <w:p w14:paraId="79E17BE9" w14:textId="77777777" w:rsidR="00BC5F1B" w:rsidRPr="00153154" w:rsidRDefault="00BC5F1B" w:rsidP="00153154">
            <w:pPr>
              <w:jc w:val="both"/>
              <w:rPr>
                <w:rFonts w:cs="Arial"/>
                <w:bCs/>
                <w:sz w:val="22"/>
                <w:szCs w:val="22"/>
              </w:rPr>
            </w:pPr>
          </w:p>
          <w:p w14:paraId="5A5B82FE" w14:textId="1F8C0A71" w:rsidR="00BC5F1B" w:rsidRPr="00153154" w:rsidRDefault="00BC5F1B" w:rsidP="00153154">
            <w:pPr>
              <w:jc w:val="both"/>
              <w:rPr>
                <w:rFonts w:cs="Arial"/>
                <w:sz w:val="22"/>
                <w:szCs w:val="22"/>
              </w:rPr>
            </w:pPr>
            <w:r w:rsidRPr="00153154">
              <w:rPr>
                <w:rFonts w:cs="Arial"/>
                <w:bCs/>
                <w:sz w:val="22"/>
                <w:szCs w:val="22"/>
              </w:rPr>
              <w:t xml:space="preserve">A journal article written by </w:t>
            </w:r>
            <w:r w:rsidR="00153154" w:rsidRPr="00153154">
              <w:rPr>
                <w:rFonts w:cs="Arial"/>
                <w:sz w:val="22"/>
                <w:szCs w:val="22"/>
              </w:rPr>
              <w:t>Roach</w:t>
            </w:r>
            <w:r w:rsidRPr="00153154">
              <w:rPr>
                <w:rFonts w:cs="Arial"/>
                <w:sz w:val="22"/>
                <w:szCs w:val="22"/>
              </w:rPr>
              <w:t xml:space="preserve"> (2017) titled “Self-selection Policing and the Disqualified Driver”, this journal article discusses research and evidence surrounding those who are responsible for the lower levels of crime are at greater likelihood to commit higher levels of crime. The </w:t>
            </w:r>
            <w:r w:rsidRPr="00153154">
              <w:rPr>
                <w:rFonts w:cs="Arial"/>
                <w:bCs/>
                <w:sz w:val="22"/>
                <w:szCs w:val="22"/>
              </w:rPr>
              <w:t xml:space="preserve">journal article provides examples </w:t>
            </w:r>
            <w:r w:rsidRPr="00153154">
              <w:rPr>
                <w:rFonts w:cs="Arial"/>
                <w:sz w:val="22"/>
                <w:szCs w:val="22"/>
              </w:rPr>
              <w:t>surrounding disqualified drivers on the roads and how a pro-active policing approach to roads, can minimize/disrupt activities carried out by organised crime groups.</w:t>
            </w:r>
          </w:p>
          <w:p w14:paraId="0E1310B0" w14:textId="0C73EA29" w:rsidR="00BC5F1B" w:rsidRPr="00153154" w:rsidRDefault="00BC5F1B" w:rsidP="00153154">
            <w:pPr>
              <w:jc w:val="both"/>
              <w:rPr>
                <w:rFonts w:cs="Arial"/>
                <w:sz w:val="22"/>
                <w:szCs w:val="22"/>
              </w:rPr>
            </w:pPr>
          </w:p>
          <w:p w14:paraId="3382016F" w14:textId="77777777" w:rsidR="00BC5F1B" w:rsidRPr="00153154" w:rsidRDefault="00BC5F1B" w:rsidP="00153154">
            <w:pPr>
              <w:jc w:val="both"/>
              <w:rPr>
                <w:rFonts w:cs="Arial"/>
                <w:sz w:val="22"/>
                <w:szCs w:val="22"/>
              </w:rPr>
            </w:pPr>
            <w:r w:rsidRPr="00153154">
              <w:rPr>
                <w:rFonts w:cs="Arial"/>
                <w:sz w:val="22"/>
                <w:szCs w:val="22"/>
              </w:rPr>
              <w:t xml:space="preserve">Another, journal article that will be utilised is Agnew (2020) “Crime highways: The effect of motorway expansion on burglary rates”, the journal article looks into the direct link between burglars and their use of the road network (e.g. Dual Carriage Ways and Motorways – link roads). </w:t>
            </w:r>
            <w:r w:rsidRPr="00153154">
              <w:rPr>
                <w:rFonts w:cs="Arial"/>
                <w:i/>
                <w:sz w:val="22"/>
                <w:szCs w:val="22"/>
              </w:rPr>
              <w:t>“Burglars can exploit a high</w:t>
            </w:r>
            <w:r w:rsidRPr="00153154">
              <w:rPr>
                <w:rFonts w:ascii="Cambria Math" w:hAnsi="Cambria Math" w:cs="Cambria Math"/>
                <w:i/>
                <w:sz w:val="22"/>
                <w:szCs w:val="22"/>
              </w:rPr>
              <w:t>‐</w:t>
            </w:r>
            <w:r w:rsidRPr="00153154">
              <w:rPr>
                <w:rFonts w:cs="Arial"/>
                <w:i/>
                <w:sz w:val="22"/>
                <w:szCs w:val="22"/>
              </w:rPr>
              <w:t xml:space="preserve">quality road network to transport stolen goods quickly” </w:t>
            </w:r>
            <w:r w:rsidRPr="00153154">
              <w:rPr>
                <w:rFonts w:cs="Arial"/>
                <w:sz w:val="22"/>
                <w:szCs w:val="22"/>
              </w:rPr>
              <w:t>– Agnew, 2020).</w:t>
            </w:r>
          </w:p>
          <w:p w14:paraId="55EADF8A" w14:textId="77777777" w:rsidR="00BC5F1B" w:rsidRDefault="00BC5F1B" w:rsidP="00153154">
            <w:pPr>
              <w:jc w:val="both"/>
              <w:rPr>
                <w:rFonts w:cs="Arial"/>
                <w:sz w:val="22"/>
              </w:rPr>
            </w:pPr>
          </w:p>
          <w:p w14:paraId="0F199B0A" w14:textId="77777777" w:rsidR="00BC5F1B" w:rsidRDefault="00BC5F1B" w:rsidP="00153154">
            <w:pPr>
              <w:jc w:val="both"/>
              <w:rPr>
                <w:rFonts w:cs="Arial"/>
                <w:bCs/>
                <w:sz w:val="22"/>
                <w:szCs w:val="22"/>
              </w:rPr>
            </w:pPr>
          </w:p>
          <w:p w14:paraId="1563949D" w14:textId="77777777" w:rsidR="00BC5F1B" w:rsidRDefault="00BC5F1B" w:rsidP="00153154">
            <w:pPr>
              <w:jc w:val="both"/>
              <w:rPr>
                <w:rFonts w:cs="Arial"/>
                <w:bCs/>
                <w:sz w:val="22"/>
                <w:szCs w:val="22"/>
              </w:rPr>
            </w:pPr>
          </w:p>
          <w:p w14:paraId="7EAD07C5" w14:textId="2E914FCB" w:rsidR="00BC5F1B" w:rsidRDefault="00BC5F1B" w:rsidP="00153154">
            <w:pPr>
              <w:jc w:val="both"/>
              <w:rPr>
                <w:rFonts w:cs="Arial"/>
                <w:bCs/>
                <w:sz w:val="22"/>
                <w:szCs w:val="22"/>
              </w:rPr>
            </w:pPr>
            <w:r>
              <w:rPr>
                <w:rFonts w:cs="Arial"/>
                <w:bCs/>
                <w:sz w:val="22"/>
                <w:szCs w:val="22"/>
              </w:rPr>
              <w:t xml:space="preserve">However, the research </w:t>
            </w:r>
            <w:r w:rsidR="00153154">
              <w:rPr>
                <w:rFonts w:cs="Arial"/>
                <w:bCs/>
                <w:sz w:val="22"/>
                <w:szCs w:val="22"/>
              </w:rPr>
              <w:t xml:space="preserve">does not </w:t>
            </w:r>
            <w:r>
              <w:rPr>
                <w:rFonts w:cs="Arial"/>
                <w:bCs/>
                <w:sz w:val="22"/>
                <w:szCs w:val="22"/>
              </w:rPr>
              <w:t xml:space="preserve">evidence a direct link between criminality and its disruption through use of experts </w:t>
            </w:r>
            <w:r w:rsidR="00153154">
              <w:rPr>
                <w:rFonts w:cs="Arial"/>
                <w:bCs/>
                <w:sz w:val="22"/>
                <w:szCs w:val="22"/>
              </w:rPr>
              <w:t>with</w:t>
            </w:r>
            <w:r>
              <w:rPr>
                <w:rFonts w:cs="Arial"/>
                <w:bCs/>
                <w:sz w:val="22"/>
                <w:szCs w:val="22"/>
              </w:rPr>
              <w:t>in the field and appear</w:t>
            </w:r>
            <w:r w:rsidR="00153154">
              <w:rPr>
                <w:rFonts w:cs="Arial"/>
                <w:bCs/>
                <w:sz w:val="22"/>
                <w:szCs w:val="22"/>
              </w:rPr>
              <w:t>s</w:t>
            </w:r>
            <w:r>
              <w:rPr>
                <w:rFonts w:cs="Arial"/>
                <w:bCs/>
                <w:sz w:val="22"/>
                <w:szCs w:val="22"/>
              </w:rPr>
              <w:t xml:space="preserve"> </w:t>
            </w:r>
            <w:r w:rsidR="00153154">
              <w:rPr>
                <w:rFonts w:cs="Arial"/>
                <w:bCs/>
                <w:sz w:val="22"/>
                <w:szCs w:val="22"/>
              </w:rPr>
              <w:t>heavily</w:t>
            </w:r>
            <w:r>
              <w:rPr>
                <w:rFonts w:cs="Arial"/>
                <w:bCs/>
                <w:sz w:val="22"/>
                <w:szCs w:val="22"/>
              </w:rPr>
              <w:t xml:space="preserve"> based </w:t>
            </w:r>
            <w:r w:rsidR="00153154">
              <w:rPr>
                <w:rFonts w:cs="Arial"/>
                <w:bCs/>
                <w:sz w:val="22"/>
                <w:szCs w:val="22"/>
              </w:rPr>
              <w:t xml:space="preserve">on </w:t>
            </w:r>
            <w:r>
              <w:rPr>
                <w:rFonts w:cs="Arial"/>
                <w:bCs/>
                <w:sz w:val="22"/>
                <w:szCs w:val="22"/>
              </w:rPr>
              <w:t xml:space="preserve">hypothesis/assumption. The hypotheses outlined by Roach </w:t>
            </w:r>
            <w:r w:rsidR="00153154">
              <w:rPr>
                <w:rFonts w:cs="Arial"/>
                <w:bCs/>
                <w:sz w:val="22"/>
                <w:szCs w:val="22"/>
              </w:rPr>
              <w:t xml:space="preserve">(2017) </w:t>
            </w:r>
            <w:r>
              <w:rPr>
                <w:rFonts w:cs="Arial"/>
                <w:bCs/>
                <w:sz w:val="22"/>
                <w:szCs w:val="22"/>
              </w:rPr>
              <w:t>appears to be one based on lim</w:t>
            </w:r>
            <w:r w:rsidR="00153154">
              <w:rPr>
                <w:rFonts w:cs="Arial"/>
                <w:bCs/>
                <w:sz w:val="22"/>
                <w:szCs w:val="22"/>
              </w:rPr>
              <w:t xml:space="preserve">ited available research methods, although, the journal article </w:t>
            </w:r>
            <w:r>
              <w:rPr>
                <w:rFonts w:cs="Arial"/>
                <w:bCs/>
                <w:sz w:val="22"/>
                <w:szCs w:val="22"/>
              </w:rPr>
              <w:t xml:space="preserve">holds valid points throughout. </w:t>
            </w:r>
          </w:p>
          <w:p w14:paraId="68432631" w14:textId="17AEFB83" w:rsidR="00BC5F1B" w:rsidRDefault="00BC5F1B" w:rsidP="00153154">
            <w:pPr>
              <w:jc w:val="both"/>
              <w:rPr>
                <w:rFonts w:cs="Arial"/>
                <w:sz w:val="22"/>
                <w:szCs w:val="22"/>
              </w:rPr>
            </w:pPr>
          </w:p>
          <w:p w14:paraId="235A5C28" w14:textId="565C4EAC" w:rsidR="00BC5F1B" w:rsidRPr="00027010" w:rsidRDefault="00BC5F1B" w:rsidP="00153154">
            <w:pPr>
              <w:jc w:val="both"/>
              <w:rPr>
                <w:rFonts w:cs="Arial"/>
                <w:sz w:val="22"/>
                <w:szCs w:val="22"/>
              </w:rPr>
            </w:pPr>
            <w:r>
              <w:rPr>
                <w:rFonts w:cs="Arial"/>
                <w:sz w:val="22"/>
                <w:szCs w:val="22"/>
              </w:rPr>
              <w:t>Expertise within the subject matter such as t</w:t>
            </w:r>
            <w:r w:rsidRPr="00027010">
              <w:rPr>
                <w:rFonts w:cs="Arial"/>
                <w:sz w:val="22"/>
                <w:szCs w:val="22"/>
              </w:rPr>
              <w:t xml:space="preserve">raffic enforcement </w:t>
            </w:r>
            <w:r>
              <w:rPr>
                <w:rFonts w:cs="Arial"/>
                <w:sz w:val="22"/>
                <w:szCs w:val="22"/>
              </w:rPr>
              <w:t xml:space="preserve">(colleague based and personal where appropriate). Discussing the utilisation of Policing tools and techniques (e.g. </w:t>
            </w:r>
            <w:r w:rsidRPr="00027010">
              <w:rPr>
                <w:rFonts w:cs="Arial"/>
                <w:sz w:val="22"/>
                <w:szCs w:val="22"/>
              </w:rPr>
              <w:t>the</w:t>
            </w:r>
            <w:r>
              <w:rPr>
                <w:rFonts w:cs="Arial"/>
                <w:sz w:val="22"/>
                <w:szCs w:val="22"/>
              </w:rPr>
              <w:t xml:space="preserve"> implementation and </w:t>
            </w:r>
            <w:r w:rsidRPr="00027010">
              <w:rPr>
                <w:rFonts w:cs="Arial"/>
                <w:sz w:val="22"/>
                <w:szCs w:val="22"/>
              </w:rPr>
              <w:t xml:space="preserve">use of ANPR </w:t>
            </w:r>
            <w:r>
              <w:rPr>
                <w:rFonts w:cs="Arial"/>
                <w:sz w:val="22"/>
                <w:szCs w:val="22"/>
              </w:rPr>
              <w:t xml:space="preserve">system) and considering </w:t>
            </w:r>
            <w:r w:rsidRPr="00027010">
              <w:rPr>
                <w:rFonts w:cs="Arial"/>
                <w:sz w:val="22"/>
                <w:szCs w:val="22"/>
              </w:rPr>
              <w:t xml:space="preserve">Road Policing strategies through general and intelligence led policing. </w:t>
            </w:r>
          </w:p>
          <w:p w14:paraId="37D43BFB" w14:textId="640DD4A3" w:rsidR="00027010" w:rsidRDefault="00027010" w:rsidP="00153154">
            <w:pPr>
              <w:jc w:val="both"/>
              <w:rPr>
                <w:rFonts w:cs="Arial"/>
                <w:bCs/>
                <w:sz w:val="22"/>
                <w:szCs w:val="22"/>
              </w:rPr>
            </w:pPr>
          </w:p>
          <w:p w14:paraId="1AEA82D1" w14:textId="331CB42F" w:rsidR="00791AC0" w:rsidRDefault="00027010" w:rsidP="00153154">
            <w:pPr>
              <w:jc w:val="both"/>
              <w:rPr>
                <w:rFonts w:cs="Arial"/>
                <w:bCs/>
                <w:sz w:val="22"/>
                <w:szCs w:val="22"/>
              </w:rPr>
            </w:pPr>
            <w:r>
              <w:rPr>
                <w:rFonts w:cs="Arial"/>
                <w:bCs/>
                <w:sz w:val="22"/>
                <w:szCs w:val="22"/>
              </w:rPr>
              <w:t xml:space="preserve">A gap </w:t>
            </w:r>
            <w:r w:rsidR="00DF45BF">
              <w:rPr>
                <w:rFonts w:cs="Arial"/>
                <w:bCs/>
                <w:sz w:val="22"/>
                <w:szCs w:val="22"/>
              </w:rPr>
              <w:t>is simply the limited amount of</w:t>
            </w:r>
            <w:r>
              <w:rPr>
                <w:rFonts w:cs="Arial"/>
                <w:bCs/>
                <w:sz w:val="22"/>
                <w:szCs w:val="22"/>
              </w:rPr>
              <w:t xml:space="preserve"> </w:t>
            </w:r>
            <w:r w:rsidR="00791AC0">
              <w:rPr>
                <w:rFonts w:cs="Arial"/>
                <w:bCs/>
                <w:sz w:val="22"/>
                <w:szCs w:val="22"/>
              </w:rPr>
              <w:t>literature</w:t>
            </w:r>
            <w:r>
              <w:rPr>
                <w:rFonts w:cs="Arial"/>
                <w:bCs/>
                <w:sz w:val="22"/>
                <w:szCs w:val="22"/>
              </w:rPr>
              <w:t xml:space="preserve"> </w:t>
            </w:r>
            <w:r w:rsidR="00DF45BF">
              <w:rPr>
                <w:rFonts w:cs="Arial"/>
                <w:bCs/>
                <w:sz w:val="22"/>
                <w:szCs w:val="22"/>
              </w:rPr>
              <w:t>available. A</w:t>
            </w:r>
            <w:r>
              <w:rPr>
                <w:rFonts w:cs="Arial"/>
                <w:bCs/>
                <w:sz w:val="22"/>
                <w:szCs w:val="22"/>
              </w:rPr>
              <w:t>t present</w:t>
            </w:r>
            <w:r w:rsidR="00DF45BF">
              <w:rPr>
                <w:rFonts w:cs="Arial"/>
                <w:bCs/>
                <w:sz w:val="22"/>
                <w:szCs w:val="22"/>
              </w:rPr>
              <w:t xml:space="preserve"> there is </w:t>
            </w:r>
            <w:r w:rsidR="00791AC0">
              <w:rPr>
                <w:rFonts w:cs="Arial"/>
                <w:bCs/>
                <w:sz w:val="22"/>
                <w:szCs w:val="22"/>
              </w:rPr>
              <w:t xml:space="preserve">specifically </w:t>
            </w:r>
            <w:r w:rsidR="00DF45BF">
              <w:rPr>
                <w:rFonts w:cs="Arial"/>
                <w:bCs/>
                <w:sz w:val="22"/>
                <w:szCs w:val="22"/>
              </w:rPr>
              <w:t>limited literature</w:t>
            </w:r>
            <w:r>
              <w:rPr>
                <w:rFonts w:cs="Arial"/>
                <w:bCs/>
                <w:sz w:val="22"/>
                <w:szCs w:val="22"/>
              </w:rPr>
              <w:t xml:space="preserve"> surrounding intelligence led policing with reference to the road network. </w:t>
            </w:r>
            <w:r w:rsidR="005F2917">
              <w:rPr>
                <w:rFonts w:cs="Arial"/>
                <w:bCs/>
                <w:sz w:val="22"/>
                <w:szCs w:val="22"/>
              </w:rPr>
              <w:t xml:space="preserve">This would be more in regards to specific </w:t>
            </w:r>
            <w:r w:rsidR="00DF45BF">
              <w:rPr>
                <w:rFonts w:cs="Arial"/>
                <w:bCs/>
                <w:sz w:val="22"/>
                <w:szCs w:val="22"/>
              </w:rPr>
              <w:t>links</w:t>
            </w:r>
            <w:r w:rsidR="005F2917">
              <w:rPr>
                <w:rFonts w:cs="Arial"/>
                <w:bCs/>
                <w:sz w:val="22"/>
                <w:szCs w:val="22"/>
              </w:rPr>
              <w:t xml:space="preserve"> and considerations of uses of intelligence based </w:t>
            </w:r>
            <w:r w:rsidR="00791AC0">
              <w:rPr>
                <w:rFonts w:cs="Arial"/>
                <w:bCs/>
                <w:sz w:val="22"/>
                <w:szCs w:val="22"/>
              </w:rPr>
              <w:t>on information that has been assessed to form intelligence</w:t>
            </w:r>
            <w:r w:rsidR="005F2917">
              <w:rPr>
                <w:rFonts w:cs="Arial"/>
                <w:bCs/>
                <w:sz w:val="22"/>
                <w:szCs w:val="22"/>
              </w:rPr>
              <w:t xml:space="preserve"> in order to disrupt criminality. Numerous </w:t>
            </w:r>
            <w:r w:rsidR="00DF45BF">
              <w:rPr>
                <w:rFonts w:cs="Arial"/>
                <w:bCs/>
                <w:sz w:val="22"/>
                <w:szCs w:val="22"/>
              </w:rPr>
              <w:t xml:space="preserve">research outlines the </w:t>
            </w:r>
            <w:r w:rsidR="005F2917">
              <w:rPr>
                <w:rFonts w:cs="Arial"/>
                <w:bCs/>
                <w:sz w:val="22"/>
                <w:szCs w:val="22"/>
              </w:rPr>
              <w:t>possible link</w:t>
            </w:r>
            <w:r w:rsidR="00DF45BF">
              <w:rPr>
                <w:rFonts w:cs="Arial"/>
                <w:bCs/>
                <w:sz w:val="22"/>
                <w:szCs w:val="22"/>
              </w:rPr>
              <w:t xml:space="preserve"> between criminal activity and the road network</w:t>
            </w:r>
            <w:r w:rsidR="00791AC0">
              <w:rPr>
                <w:rFonts w:cs="Arial"/>
                <w:bCs/>
                <w:sz w:val="22"/>
                <w:szCs w:val="22"/>
              </w:rPr>
              <w:t>,</w:t>
            </w:r>
            <w:r w:rsidR="00DF45BF">
              <w:rPr>
                <w:rFonts w:cs="Arial"/>
                <w:bCs/>
                <w:sz w:val="22"/>
                <w:szCs w:val="22"/>
              </w:rPr>
              <w:t xml:space="preserve"> </w:t>
            </w:r>
            <w:r w:rsidR="005F2917">
              <w:rPr>
                <w:rFonts w:cs="Arial"/>
                <w:bCs/>
                <w:sz w:val="22"/>
                <w:szCs w:val="22"/>
              </w:rPr>
              <w:t xml:space="preserve"> for example as stipulated by Roach</w:t>
            </w:r>
            <w:r w:rsidR="00DF45BF">
              <w:rPr>
                <w:rFonts w:cs="Arial"/>
                <w:bCs/>
                <w:sz w:val="22"/>
                <w:szCs w:val="22"/>
              </w:rPr>
              <w:t xml:space="preserve"> being specifically disqualified drivers</w:t>
            </w:r>
            <w:r w:rsidR="005F2917">
              <w:rPr>
                <w:rFonts w:cs="Arial"/>
                <w:bCs/>
                <w:sz w:val="22"/>
                <w:szCs w:val="22"/>
              </w:rPr>
              <w:t xml:space="preserve">, however none </w:t>
            </w:r>
            <w:r w:rsidR="00DF45BF">
              <w:rPr>
                <w:rFonts w:cs="Arial"/>
                <w:bCs/>
                <w:sz w:val="22"/>
                <w:szCs w:val="22"/>
              </w:rPr>
              <w:t xml:space="preserve">truly evidence a direct link between </w:t>
            </w:r>
            <w:r w:rsidR="00791AC0">
              <w:rPr>
                <w:rFonts w:cs="Arial"/>
                <w:bCs/>
                <w:sz w:val="22"/>
                <w:szCs w:val="22"/>
              </w:rPr>
              <w:t xml:space="preserve">criminality and its disruption through use of experts in the field and appear merely based </w:t>
            </w:r>
            <w:r w:rsidR="00DF45BF">
              <w:rPr>
                <w:rFonts w:cs="Arial"/>
                <w:bCs/>
                <w:sz w:val="22"/>
                <w:szCs w:val="22"/>
              </w:rPr>
              <w:t xml:space="preserve">hypothesis/assumption. </w:t>
            </w:r>
            <w:r w:rsidR="00791AC0">
              <w:rPr>
                <w:rFonts w:cs="Arial"/>
                <w:bCs/>
                <w:sz w:val="22"/>
                <w:szCs w:val="22"/>
              </w:rPr>
              <w:t xml:space="preserve">The hypotheses outlined by Roach appears to be one based on limited available research methods but holds valid points throughout. </w:t>
            </w:r>
          </w:p>
          <w:p w14:paraId="4964BE3B" w14:textId="4E609A62" w:rsidR="005C6CD8" w:rsidRPr="00DF45BF" w:rsidRDefault="005C6CD8" w:rsidP="00153154">
            <w:pPr>
              <w:jc w:val="both"/>
              <w:rPr>
                <w:rFonts w:cs="Arial"/>
                <w:color w:val="FF0000"/>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12C5D05F" w14:textId="77777777" w:rsidR="00C52A0C" w:rsidRDefault="00C52A0C" w:rsidP="00D4485A">
            <w:pPr>
              <w:rPr>
                <w:rFonts w:cs="Arial"/>
                <w:color w:val="FF0000"/>
                <w:sz w:val="22"/>
                <w:szCs w:val="22"/>
              </w:rPr>
            </w:pPr>
          </w:p>
          <w:p w14:paraId="497E3FD3" w14:textId="77777777" w:rsidR="00C52A0C" w:rsidRDefault="00C52A0C" w:rsidP="00C52A0C">
            <w:pPr>
              <w:jc w:val="both"/>
              <w:rPr>
                <w:rFonts w:cs="Arial"/>
                <w:bCs/>
                <w:sz w:val="22"/>
                <w:szCs w:val="22"/>
              </w:rPr>
            </w:pPr>
            <w:r>
              <w:rPr>
                <w:rFonts w:cs="Arial"/>
                <w:bCs/>
                <w:sz w:val="22"/>
                <w:szCs w:val="22"/>
              </w:rPr>
              <w:t>The below list of research methods are being proposed to be utilised within the Research Methodology segment of this dissertation;</w:t>
            </w:r>
          </w:p>
          <w:p w14:paraId="7ED375C5" w14:textId="77777777" w:rsidR="00C52A0C" w:rsidRDefault="00C52A0C" w:rsidP="00C52A0C">
            <w:pPr>
              <w:jc w:val="both"/>
              <w:rPr>
                <w:rFonts w:cs="Arial"/>
                <w:bCs/>
                <w:sz w:val="22"/>
                <w:szCs w:val="22"/>
              </w:rPr>
            </w:pPr>
          </w:p>
          <w:p w14:paraId="2FCBBF10" w14:textId="04B2ED57" w:rsidR="00C52A0C" w:rsidRPr="00C339BC" w:rsidRDefault="00C52A0C" w:rsidP="00BC5F1B">
            <w:pPr>
              <w:pStyle w:val="ListParagraph"/>
              <w:numPr>
                <w:ilvl w:val="0"/>
                <w:numId w:val="42"/>
              </w:numPr>
              <w:jc w:val="both"/>
              <w:rPr>
                <w:rFonts w:cs="Arial"/>
                <w:bCs/>
                <w:sz w:val="22"/>
                <w:szCs w:val="22"/>
              </w:rPr>
            </w:pPr>
            <w:r w:rsidRPr="00C52A0C">
              <w:rPr>
                <w:rFonts w:cs="Arial"/>
                <w:bCs/>
                <w:sz w:val="22"/>
                <w:szCs w:val="22"/>
              </w:rPr>
              <w:t xml:space="preserve">Research Philosophy – this is the most important aspect of the any research. Research philosophy will consider the nature of the knowledge </w:t>
            </w:r>
            <w:r>
              <w:rPr>
                <w:rFonts w:cs="Arial"/>
                <w:bCs/>
                <w:sz w:val="22"/>
                <w:szCs w:val="22"/>
              </w:rPr>
              <w:t xml:space="preserve">that is </w:t>
            </w:r>
            <w:r w:rsidR="00684CD9">
              <w:rPr>
                <w:rFonts w:cs="Arial"/>
                <w:bCs/>
                <w:sz w:val="22"/>
                <w:szCs w:val="22"/>
              </w:rPr>
              <w:t>being</w:t>
            </w:r>
            <w:r>
              <w:rPr>
                <w:rFonts w:cs="Arial"/>
                <w:bCs/>
                <w:sz w:val="22"/>
                <w:szCs w:val="22"/>
              </w:rPr>
              <w:t xml:space="preserve"> presented; </w:t>
            </w:r>
          </w:p>
          <w:p w14:paraId="7954464E" w14:textId="37A64E22" w:rsidR="00C52A0C" w:rsidRPr="00C339BC" w:rsidRDefault="00C52A0C" w:rsidP="00C52A0C">
            <w:pPr>
              <w:pStyle w:val="ListParagraph"/>
              <w:numPr>
                <w:ilvl w:val="0"/>
                <w:numId w:val="42"/>
              </w:numPr>
              <w:jc w:val="both"/>
              <w:rPr>
                <w:rFonts w:cs="Arial"/>
                <w:bCs/>
                <w:sz w:val="22"/>
                <w:szCs w:val="22"/>
              </w:rPr>
            </w:pPr>
            <w:r w:rsidRPr="00C339BC">
              <w:rPr>
                <w:rFonts w:cs="Arial"/>
                <w:bCs/>
                <w:sz w:val="22"/>
                <w:szCs w:val="22"/>
              </w:rPr>
              <w:t xml:space="preserve">The Research Onion (Saunders </w:t>
            </w:r>
            <w:r w:rsidR="00BE5B5D">
              <w:rPr>
                <w:rFonts w:cs="Arial"/>
                <w:bCs/>
                <w:i/>
                <w:sz w:val="22"/>
                <w:szCs w:val="22"/>
              </w:rPr>
              <w:t>et al</w:t>
            </w:r>
            <w:r w:rsidR="00BE5B5D">
              <w:rPr>
                <w:rFonts w:cs="Arial"/>
                <w:bCs/>
                <w:sz w:val="22"/>
                <w:szCs w:val="22"/>
              </w:rPr>
              <w:t>, 2009</w:t>
            </w:r>
            <w:r w:rsidRPr="00C339BC">
              <w:rPr>
                <w:rFonts w:cs="Arial"/>
                <w:bCs/>
                <w:sz w:val="22"/>
                <w:szCs w:val="22"/>
              </w:rPr>
              <w:t>) will be utilised</w:t>
            </w:r>
            <w:r w:rsidR="00684CD9">
              <w:rPr>
                <w:rFonts w:cs="Arial"/>
                <w:bCs/>
                <w:sz w:val="22"/>
                <w:szCs w:val="22"/>
              </w:rPr>
              <w:t xml:space="preserve"> within the research methodology</w:t>
            </w:r>
            <w:r w:rsidRPr="00C339BC">
              <w:rPr>
                <w:rFonts w:cs="Arial"/>
                <w:bCs/>
                <w:sz w:val="22"/>
                <w:szCs w:val="22"/>
              </w:rPr>
              <w:t xml:space="preserve"> to </w:t>
            </w:r>
            <w:r w:rsidR="00C339BC" w:rsidRPr="00C339BC">
              <w:rPr>
                <w:rFonts w:cs="Arial"/>
                <w:bCs/>
                <w:sz w:val="22"/>
                <w:szCs w:val="22"/>
              </w:rPr>
              <w:t>identify the three main research assumptions (Axiology, Epistemology and Ontology)</w:t>
            </w:r>
            <w:r w:rsidR="00684CD9">
              <w:rPr>
                <w:rFonts w:cs="Arial"/>
                <w:bCs/>
                <w:sz w:val="22"/>
                <w:szCs w:val="22"/>
              </w:rPr>
              <w:t>. The Research Onion</w:t>
            </w:r>
            <w:r w:rsidR="00C339BC" w:rsidRPr="00C339BC">
              <w:rPr>
                <w:rFonts w:cs="Arial"/>
                <w:bCs/>
                <w:sz w:val="22"/>
                <w:szCs w:val="22"/>
              </w:rPr>
              <w:t xml:space="preserve"> takes into consideration the researcher’s personal influence on the research methods</w:t>
            </w:r>
            <w:r w:rsidR="00684CD9">
              <w:rPr>
                <w:rFonts w:cs="Arial"/>
                <w:bCs/>
                <w:sz w:val="22"/>
                <w:szCs w:val="22"/>
              </w:rPr>
              <w:t xml:space="preserve"> proposed</w:t>
            </w:r>
            <w:r w:rsidR="00C339BC" w:rsidRPr="00C339BC">
              <w:rPr>
                <w:rFonts w:cs="Arial"/>
                <w:bCs/>
                <w:sz w:val="22"/>
                <w:szCs w:val="22"/>
              </w:rPr>
              <w:t xml:space="preserve">. </w:t>
            </w:r>
          </w:p>
          <w:p w14:paraId="32F8EECF" w14:textId="3CE0B635" w:rsidR="00C339BC" w:rsidRPr="00684CD9" w:rsidRDefault="00C339BC" w:rsidP="00C339BC">
            <w:pPr>
              <w:pStyle w:val="ListParagraph"/>
              <w:numPr>
                <w:ilvl w:val="0"/>
                <w:numId w:val="42"/>
              </w:numPr>
              <w:jc w:val="both"/>
              <w:rPr>
                <w:rFonts w:cs="Arial"/>
                <w:bCs/>
                <w:sz w:val="22"/>
                <w:szCs w:val="22"/>
              </w:rPr>
            </w:pPr>
            <w:r w:rsidRPr="00684CD9">
              <w:rPr>
                <w:rFonts w:cs="Arial"/>
                <w:bCs/>
                <w:sz w:val="22"/>
                <w:szCs w:val="22"/>
              </w:rPr>
              <w:t>Qualitative and Quantitate</w:t>
            </w:r>
            <w:r w:rsidR="00684CD9">
              <w:rPr>
                <w:rFonts w:cs="Arial"/>
                <w:bCs/>
                <w:sz w:val="22"/>
                <w:szCs w:val="22"/>
              </w:rPr>
              <w:t xml:space="preserve"> Data – a mixture of qualitative and quantitative data will be utilised within the Research Methodology and the Findings and Discussions segment of this dissertation. </w:t>
            </w:r>
          </w:p>
          <w:p w14:paraId="7A189F7F" w14:textId="6EAD1B53" w:rsidR="00C339BC" w:rsidRPr="00684CD9" w:rsidRDefault="00C339BC" w:rsidP="00C339BC">
            <w:pPr>
              <w:pStyle w:val="ListParagraph"/>
              <w:numPr>
                <w:ilvl w:val="0"/>
                <w:numId w:val="42"/>
              </w:numPr>
              <w:jc w:val="both"/>
              <w:rPr>
                <w:rFonts w:cs="Arial"/>
                <w:bCs/>
                <w:sz w:val="22"/>
                <w:szCs w:val="22"/>
              </w:rPr>
            </w:pPr>
            <w:r w:rsidRPr="00684CD9">
              <w:rPr>
                <w:rFonts w:cs="Arial"/>
                <w:bCs/>
                <w:sz w:val="22"/>
                <w:szCs w:val="22"/>
              </w:rPr>
              <w:t>Data Collection;</w:t>
            </w:r>
          </w:p>
          <w:p w14:paraId="039AE53F" w14:textId="0C232C07" w:rsidR="00C339BC" w:rsidRPr="00684CD9" w:rsidRDefault="00C339BC" w:rsidP="00C339BC">
            <w:pPr>
              <w:pStyle w:val="ListParagraph"/>
              <w:numPr>
                <w:ilvl w:val="1"/>
                <w:numId w:val="42"/>
              </w:numPr>
              <w:jc w:val="both"/>
              <w:rPr>
                <w:rFonts w:cs="Arial"/>
                <w:bCs/>
                <w:sz w:val="22"/>
                <w:szCs w:val="22"/>
              </w:rPr>
            </w:pPr>
            <w:r w:rsidRPr="00684CD9">
              <w:rPr>
                <w:rFonts w:cs="Arial"/>
                <w:bCs/>
                <w:sz w:val="22"/>
                <w:szCs w:val="22"/>
              </w:rPr>
              <w:t xml:space="preserve">Qualitative approach </w:t>
            </w:r>
            <w:r w:rsidR="00684CD9" w:rsidRPr="00684CD9">
              <w:rPr>
                <w:rFonts w:cs="Arial"/>
                <w:bCs/>
                <w:sz w:val="22"/>
                <w:szCs w:val="22"/>
              </w:rPr>
              <w:t>will be used to utilise</w:t>
            </w:r>
            <w:r w:rsidRPr="00684CD9">
              <w:rPr>
                <w:rFonts w:cs="Arial"/>
                <w:bCs/>
                <w:sz w:val="22"/>
                <w:szCs w:val="22"/>
              </w:rPr>
              <w:t xml:space="preserve"> </w:t>
            </w:r>
            <w:r w:rsidR="00684CD9" w:rsidRPr="00684CD9">
              <w:rPr>
                <w:rFonts w:cs="Arial"/>
                <w:bCs/>
                <w:sz w:val="22"/>
                <w:szCs w:val="22"/>
              </w:rPr>
              <w:t xml:space="preserve">virtual </w:t>
            </w:r>
            <w:r w:rsidRPr="00684CD9">
              <w:rPr>
                <w:rFonts w:cs="Arial"/>
                <w:bCs/>
                <w:sz w:val="22"/>
                <w:szCs w:val="22"/>
              </w:rPr>
              <w:t>face-to-face semi-structure interviews</w:t>
            </w:r>
            <w:r w:rsidR="00684CD9" w:rsidRPr="00684CD9">
              <w:rPr>
                <w:rFonts w:cs="Arial"/>
                <w:bCs/>
                <w:sz w:val="22"/>
                <w:szCs w:val="22"/>
              </w:rPr>
              <w:t xml:space="preserve"> via Microsoft Teams</w:t>
            </w:r>
            <w:r w:rsidRPr="00684CD9">
              <w:rPr>
                <w:rFonts w:cs="Arial"/>
                <w:bCs/>
                <w:sz w:val="22"/>
                <w:szCs w:val="22"/>
              </w:rPr>
              <w:t xml:space="preserve"> to obtain </w:t>
            </w:r>
            <w:r w:rsidR="00684CD9" w:rsidRPr="00684CD9">
              <w:rPr>
                <w:rFonts w:cs="Arial"/>
                <w:bCs/>
                <w:sz w:val="22"/>
                <w:szCs w:val="22"/>
              </w:rPr>
              <w:t xml:space="preserve">the </w:t>
            </w:r>
            <w:r w:rsidRPr="00684CD9">
              <w:rPr>
                <w:rFonts w:cs="Arial"/>
                <w:bCs/>
                <w:sz w:val="22"/>
                <w:szCs w:val="22"/>
              </w:rPr>
              <w:t>primary data. Semi-structured</w:t>
            </w:r>
            <w:r w:rsidR="00684CD9" w:rsidRPr="00684CD9">
              <w:rPr>
                <w:rFonts w:cs="Arial"/>
                <w:bCs/>
                <w:sz w:val="22"/>
                <w:szCs w:val="22"/>
              </w:rPr>
              <w:t xml:space="preserve"> interviews </w:t>
            </w:r>
            <w:r w:rsidRPr="00684CD9">
              <w:rPr>
                <w:rFonts w:cs="Arial"/>
                <w:bCs/>
                <w:sz w:val="22"/>
                <w:szCs w:val="22"/>
              </w:rPr>
              <w:t xml:space="preserve">will be </w:t>
            </w:r>
            <w:r w:rsidR="00684CD9" w:rsidRPr="00684CD9">
              <w:rPr>
                <w:rFonts w:cs="Arial"/>
                <w:bCs/>
                <w:sz w:val="22"/>
                <w:szCs w:val="22"/>
              </w:rPr>
              <w:t xml:space="preserve">used </w:t>
            </w:r>
            <w:r w:rsidRPr="00684CD9">
              <w:rPr>
                <w:rFonts w:cs="Arial"/>
                <w:bCs/>
                <w:sz w:val="22"/>
                <w:szCs w:val="22"/>
              </w:rPr>
              <w:t xml:space="preserve">to gather valid and raw data.  </w:t>
            </w:r>
          </w:p>
          <w:p w14:paraId="4E3A552D" w14:textId="4F22052E" w:rsidR="00C339BC" w:rsidRPr="00684CD9" w:rsidRDefault="00C339BC" w:rsidP="00C52A0C">
            <w:pPr>
              <w:pStyle w:val="ListParagraph"/>
              <w:numPr>
                <w:ilvl w:val="0"/>
                <w:numId w:val="42"/>
              </w:numPr>
              <w:jc w:val="both"/>
              <w:rPr>
                <w:rFonts w:cs="Arial"/>
                <w:bCs/>
                <w:sz w:val="22"/>
                <w:szCs w:val="22"/>
              </w:rPr>
            </w:pPr>
            <w:r w:rsidRPr="00684CD9">
              <w:rPr>
                <w:rFonts w:cs="Arial"/>
                <w:bCs/>
                <w:sz w:val="22"/>
                <w:szCs w:val="22"/>
              </w:rPr>
              <w:t>Data Analysis;</w:t>
            </w:r>
          </w:p>
          <w:p w14:paraId="672D9CE3" w14:textId="3A6B8613" w:rsidR="00C339BC" w:rsidRPr="00684CD9" w:rsidRDefault="00684CD9" w:rsidP="00C339BC">
            <w:pPr>
              <w:pStyle w:val="ListParagraph"/>
              <w:numPr>
                <w:ilvl w:val="1"/>
                <w:numId w:val="42"/>
              </w:numPr>
              <w:jc w:val="both"/>
              <w:rPr>
                <w:rFonts w:cs="Arial"/>
                <w:bCs/>
                <w:sz w:val="22"/>
                <w:szCs w:val="22"/>
              </w:rPr>
            </w:pPr>
            <w:r w:rsidRPr="00684CD9">
              <w:rPr>
                <w:rFonts w:cs="Arial"/>
                <w:bCs/>
                <w:sz w:val="22"/>
                <w:szCs w:val="22"/>
              </w:rPr>
              <w:t>Thematic analysis will be utilised to conduct the data analysis of the qualitative data collected from the virtual face-to-face semi-structure interviews, as this form of analysis is the most appro</w:t>
            </w:r>
            <w:r>
              <w:rPr>
                <w:rFonts w:cs="Arial"/>
                <w:bCs/>
                <w:sz w:val="22"/>
                <w:szCs w:val="22"/>
              </w:rPr>
              <w:t xml:space="preserve">priate </w:t>
            </w:r>
            <w:r w:rsidRPr="00684CD9">
              <w:rPr>
                <w:rFonts w:cs="Arial"/>
                <w:bCs/>
                <w:sz w:val="22"/>
                <w:szCs w:val="22"/>
              </w:rPr>
              <w:t xml:space="preserve">form of analysis when </w:t>
            </w:r>
            <w:r>
              <w:rPr>
                <w:rFonts w:cs="Arial"/>
                <w:bCs/>
                <w:sz w:val="22"/>
                <w:szCs w:val="22"/>
              </w:rPr>
              <w:t>qualitative</w:t>
            </w:r>
            <w:r w:rsidRPr="00684CD9">
              <w:rPr>
                <w:rFonts w:cs="Arial"/>
                <w:bCs/>
                <w:sz w:val="22"/>
                <w:szCs w:val="22"/>
              </w:rPr>
              <w:t xml:space="preserve"> research has been carried out (Thorne, 2000). </w:t>
            </w:r>
          </w:p>
          <w:p w14:paraId="36BA90C9" w14:textId="4AE91985" w:rsidR="00791AC0" w:rsidRPr="00B61956" w:rsidRDefault="00791AC0"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2E694E5"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12EB1506" w14:textId="77777777" w:rsidR="0086442F" w:rsidRDefault="0086442F" w:rsidP="00D4485A">
            <w:pPr>
              <w:rPr>
                <w:rFonts w:asciiTheme="minorHAnsi" w:hAnsiTheme="minorHAnsi" w:cstheme="minorHAnsi"/>
                <w:sz w:val="22"/>
                <w:szCs w:val="22"/>
              </w:rPr>
            </w:pPr>
          </w:p>
          <w:p w14:paraId="7B7F8747" w14:textId="744ED82C" w:rsidR="00D10EDB" w:rsidRDefault="00D10EDB" w:rsidP="002E67A2">
            <w:pPr>
              <w:jc w:val="both"/>
              <w:rPr>
                <w:rFonts w:cs="Arial"/>
                <w:sz w:val="22"/>
                <w:szCs w:val="22"/>
              </w:rPr>
            </w:pPr>
            <w:r w:rsidRPr="00D10EDB">
              <w:rPr>
                <w:rFonts w:cs="Arial"/>
                <w:sz w:val="22"/>
                <w:szCs w:val="22"/>
              </w:rPr>
              <w:t>Sample Size:</w:t>
            </w:r>
          </w:p>
          <w:p w14:paraId="0FC810B7" w14:textId="77777777" w:rsidR="001665A2" w:rsidRPr="00D10EDB" w:rsidRDefault="001665A2" w:rsidP="002E67A2">
            <w:pPr>
              <w:jc w:val="both"/>
              <w:rPr>
                <w:rFonts w:cs="Arial"/>
                <w:sz w:val="22"/>
                <w:szCs w:val="22"/>
              </w:rPr>
            </w:pPr>
          </w:p>
          <w:p w14:paraId="009A83E3" w14:textId="06B760CD" w:rsidR="00D10EDB" w:rsidRPr="00D10EDB" w:rsidRDefault="00D10EDB" w:rsidP="002E67A2">
            <w:pPr>
              <w:jc w:val="both"/>
              <w:rPr>
                <w:rFonts w:cs="Arial"/>
                <w:sz w:val="22"/>
                <w:szCs w:val="22"/>
              </w:rPr>
            </w:pPr>
            <w:r w:rsidRPr="00D10EDB">
              <w:rPr>
                <w:rFonts w:cs="Arial"/>
                <w:sz w:val="22"/>
                <w:szCs w:val="22"/>
              </w:rPr>
              <w:t>The sample size that will be used for the research collection will include 10 empl</w:t>
            </w:r>
            <w:r w:rsidR="008B5D94">
              <w:rPr>
                <w:rFonts w:cs="Arial"/>
                <w:sz w:val="22"/>
                <w:szCs w:val="22"/>
              </w:rPr>
              <w:t>oyees currently working within South Wales P</w:t>
            </w:r>
            <w:r w:rsidRPr="00D10EDB">
              <w:rPr>
                <w:rFonts w:cs="Arial"/>
                <w:sz w:val="22"/>
                <w:szCs w:val="22"/>
              </w:rPr>
              <w:t>olice</w:t>
            </w:r>
            <w:r w:rsidR="008B5D94">
              <w:rPr>
                <w:rFonts w:cs="Arial"/>
                <w:sz w:val="22"/>
                <w:szCs w:val="22"/>
              </w:rPr>
              <w:t xml:space="preserve"> Force</w:t>
            </w:r>
            <w:r w:rsidRPr="00D10EDB">
              <w:rPr>
                <w:rFonts w:cs="Arial"/>
                <w:sz w:val="22"/>
                <w:szCs w:val="22"/>
              </w:rPr>
              <w:t xml:space="preserve">, 5 roads policing unit employees and 5 divisional response employees. The evaluation criteria that will be used for selecting the correct participants for this research study will be; the interviewee needs to have worked </w:t>
            </w:r>
            <w:r w:rsidR="008B5D94">
              <w:rPr>
                <w:rFonts w:cs="Arial"/>
                <w:sz w:val="22"/>
                <w:szCs w:val="22"/>
              </w:rPr>
              <w:t>within South Wales Police Force</w:t>
            </w:r>
            <w:r w:rsidRPr="00D10EDB">
              <w:rPr>
                <w:rFonts w:cs="Arial"/>
                <w:sz w:val="22"/>
                <w:szCs w:val="22"/>
              </w:rPr>
              <w:t xml:space="preserve"> for at least 5 years or longer and has to have worked for the roads policing unit/divisional response for a minimum of three years. </w:t>
            </w:r>
          </w:p>
          <w:p w14:paraId="474383F2" w14:textId="77777777" w:rsidR="00D10EDB" w:rsidRPr="00D10EDB" w:rsidRDefault="00D10EDB" w:rsidP="002E67A2">
            <w:pPr>
              <w:jc w:val="both"/>
              <w:rPr>
                <w:rFonts w:cs="Arial"/>
                <w:sz w:val="22"/>
                <w:szCs w:val="22"/>
              </w:rPr>
            </w:pPr>
          </w:p>
          <w:p w14:paraId="1DC0A7C9" w14:textId="0935F25C" w:rsidR="00D10EDB" w:rsidRDefault="002E67A2" w:rsidP="002E67A2">
            <w:pPr>
              <w:jc w:val="both"/>
              <w:rPr>
                <w:rFonts w:cs="Arial"/>
                <w:sz w:val="22"/>
                <w:szCs w:val="22"/>
              </w:rPr>
            </w:pPr>
            <w:r>
              <w:rPr>
                <w:rFonts w:cs="Arial"/>
                <w:sz w:val="22"/>
                <w:szCs w:val="22"/>
              </w:rPr>
              <w:t>Sample Te</w:t>
            </w:r>
            <w:r w:rsidR="00D10EDB" w:rsidRPr="00D10EDB">
              <w:rPr>
                <w:rFonts w:cs="Arial"/>
                <w:sz w:val="22"/>
                <w:szCs w:val="22"/>
              </w:rPr>
              <w:t xml:space="preserve">chnique: </w:t>
            </w:r>
          </w:p>
          <w:p w14:paraId="759F5789" w14:textId="77777777" w:rsidR="001665A2" w:rsidRPr="00D10EDB" w:rsidRDefault="001665A2" w:rsidP="002E67A2">
            <w:pPr>
              <w:jc w:val="both"/>
              <w:rPr>
                <w:rFonts w:cs="Arial"/>
                <w:sz w:val="22"/>
                <w:szCs w:val="22"/>
              </w:rPr>
            </w:pPr>
          </w:p>
          <w:p w14:paraId="1814D971" w14:textId="3B8AD775" w:rsidR="0086442F" w:rsidRDefault="00D10EDB" w:rsidP="002E67A2">
            <w:pPr>
              <w:jc w:val="both"/>
              <w:rPr>
                <w:rFonts w:cs="Arial"/>
                <w:sz w:val="22"/>
                <w:szCs w:val="22"/>
              </w:rPr>
            </w:pPr>
            <w:r w:rsidRPr="00D10EDB">
              <w:rPr>
                <w:rFonts w:cs="Arial"/>
                <w:sz w:val="22"/>
                <w:szCs w:val="22"/>
              </w:rPr>
              <w:t>The technique of sampling that will be utilised within this research study will be purposive sampling due to the small sample size of 10 participants (Saunder</w:t>
            </w:r>
            <w:r w:rsidR="00BE5B5D">
              <w:rPr>
                <w:rFonts w:cs="Arial"/>
                <w:sz w:val="22"/>
                <w:szCs w:val="22"/>
              </w:rPr>
              <w:t>s</w:t>
            </w:r>
            <w:r w:rsidRPr="00D10EDB">
              <w:rPr>
                <w:rFonts w:cs="Arial"/>
                <w:sz w:val="22"/>
                <w:szCs w:val="22"/>
              </w:rPr>
              <w:t xml:space="preserve"> </w:t>
            </w:r>
            <w:r w:rsidRPr="00D10EDB">
              <w:rPr>
                <w:rFonts w:cs="Arial"/>
                <w:i/>
                <w:sz w:val="22"/>
                <w:szCs w:val="22"/>
              </w:rPr>
              <w:t xml:space="preserve">et al, </w:t>
            </w:r>
            <w:r w:rsidRPr="00D10EDB">
              <w:rPr>
                <w:rFonts w:cs="Arial"/>
                <w:sz w:val="22"/>
                <w:szCs w:val="22"/>
              </w:rPr>
              <w:t xml:space="preserve">2016; Neuman, 2005).  </w:t>
            </w:r>
          </w:p>
          <w:p w14:paraId="2CCDF4D4" w14:textId="7EB2452D" w:rsidR="0086442F" w:rsidRPr="002E67A2" w:rsidRDefault="0086442F" w:rsidP="002E67A2">
            <w:pPr>
              <w:jc w:val="both"/>
              <w:rPr>
                <w:rFonts w:cs="Arial"/>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2001670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1036B1A5" w14:textId="77777777" w:rsidR="0086442F" w:rsidRDefault="0086442F" w:rsidP="00D4485A">
            <w:pPr>
              <w:jc w:val="both"/>
              <w:rPr>
                <w:rFonts w:cs="Arial"/>
                <w:bCs/>
                <w:sz w:val="22"/>
                <w:szCs w:val="22"/>
              </w:rPr>
            </w:pPr>
          </w:p>
          <w:p w14:paraId="70DA411F" w14:textId="7CEE11BC" w:rsidR="0086442F" w:rsidRDefault="0086442F" w:rsidP="00D4485A">
            <w:pPr>
              <w:jc w:val="both"/>
              <w:rPr>
                <w:rFonts w:cs="Arial"/>
                <w:bCs/>
                <w:sz w:val="22"/>
                <w:szCs w:val="22"/>
              </w:rPr>
            </w:pPr>
            <w:r w:rsidRPr="0086442F">
              <w:rPr>
                <w:rFonts w:cs="Arial"/>
                <w:bCs/>
                <w:sz w:val="22"/>
                <w:szCs w:val="22"/>
              </w:rPr>
              <w:t>Ethical Reasoning</w:t>
            </w:r>
            <w:r>
              <w:rPr>
                <w:rFonts w:cs="Arial"/>
                <w:bCs/>
                <w:sz w:val="22"/>
                <w:szCs w:val="22"/>
              </w:rPr>
              <w:t>:</w:t>
            </w:r>
          </w:p>
          <w:p w14:paraId="542B59F3" w14:textId="77777777" w:rsidR="001665A2" w:rsidRPr="0086442F" w:rsidRDefault="001665A2" w:rsidP="00D4485A">
            <w:pPr>
              <w:jc w:val="both"/>
              <w:rPr>
                <w:rFonts w:cs="Arial"/>
                <w:bCs/>
                <w:sz w:val="22"/>
                <w:szCs w:val="22"/>
              </w:rPr>
            </w:pPr>
          </w:p>
          <w:p w14:paraId="2D6BEA1F" w14:textId="6A0B6FDE" w:rsidR="002E67A2" w:rsidRDefault="002E67A2" w:rsidP="0086442F">
            <w:pPr>
              <w:jc w:val="both"/>
              <w:rPr>
                <w:rFonts w:cs="Arial"/>
                <w:sz w:val="22"/>
                <w:szCs w:val="22"/>
              </w:rPr>
            </w:pPr>
            <w:r>
              <w:rPr>
                <w:rFonts w:cs="Arial"/>
                <w:sz w:val="22"/>
                <w:szCs w:val="22"/>
              </w:rPr>
              <w:t>When conducting any form of research it is important to consider ethical</w:t>
            </w:r>
            <w:r w:rsidRPr="00BE5B5D">
              <w:rPr>
                <w:rFonts w:cs="Arial"/>
                <w:bCs/>
                <w:sz w:val="22"/>
                <w:szCs w:val="22"/>
              </w:rPr>
              <w:t xml:space="preserve"> principles</w:t>
            </w:r>
            <w:r w:rsidR="00BE5B5D" w:rsidRPr="00BE5B5D">
              <w:rPr>
                <w:rFonts w:cs="Arial"/>
                <w:bCs/>
                <w:sz w:val="22"/>
                <w:szCs w:val="22"/>
              </w:rPr>
              <w:t xml:space="preserve"> (Batchelor and Briggs, 1994; Orb et al., 2001; McNeill and Chapman, 2005).</w:t>
            </w:r>
            <w:r w:rsidR="00B40532">
              <w:rPr>
                <w:rFonts w:cs="Arial"/>
                <w:sz w:val="22"/>
                <w:szCs w:val="22"/>
              </w:rPr>
              <w:t xml:space="preserve"> </w:t>
            </w:r>
            <w:r>
              <w:rPr>
                <w:rFonts w:cs="Arial"/>
                <w:sz w:val="22"/>
                <w:szCs w:val="22"/>
              </w:rPr>
              <w:t>Bryman and Bell’s (2007; 2015) suggest there are 10 important ethical principles that need to be considered when developing research that involves participants. These principles will be continually considered throughout the research study. Any data collected for the research study will be used fairly and responsibly ensuring the participants involved will remain anonymous and any personal information processed will treated official confidential, as per GDPR 2018.</w:t>
            </w:r>
          </w:p>
          <w:p w14:paraId="3A8D2F69" w14:textId="7928CDCB" w:rsidR="0086442F" w:rsidRPr="002E67A2" w:rsidRDefault="0086442F" w:rsidP="0086442F">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4B5FC6D" w14:textId="77777777" w:rsidR="00D4485A" w:rsidRDefault="006D136D" w:rsidP="00D4485A">
            <w:pPr>
              <w:jc w:val="both"/>
              <w:rPr>
                <w:rFonts w:cs="Arial"/>
                <w:sz w:val="22"/>
                <w:szCs w:val="22"/>
              </w:rPr>
            </w:pPr>
            <w:r w:rsidRPr="00666471">
              <w:rPr>
                <w:noProof/>
                <w:lang w:eastAsia="en-GB"/>
              </w:rPr>
              <w:drawing>
                <wp:inline distT="0" distB="0" distL="0" distR="0" wp14:anchorId="5098C34A" wp14:editId="3A248FFB">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652837C" w14:textId="49A75D60" w:rsidR="000D649B" w:rsidRPr="00D4485A" w:rsidRDefault="000D649B"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5468DEFB" w14:textId="77777777" w:rsidR="00D4485A" w:rsidRDefault="00D4485A" w:rsidP="00D4485A">
            <w:pPr>
              <w:jc w:val="both"/>
              <w:rPr>
                <w:rFonts w:asciiTheme="minorHAnsi" w:hAnsiTheme="minorHAnsi" w:cstheme="minorHAnsi"/>
                <w:b/>
                <w:bCs/>
                <w:sz w:val="22"/>
                <w:szCs w:val="22"/>
              </w:rPr>
            </w:pPr>
          </w:p>
          <w:p w14:paraId="0EE67F1D" w14:textId="77777777" w:rsidR="00D15C9A" w:rsidRDefault="00D15C9A" w:rsidP="00D4485A">
            <w:pPr>
              <w:jc w:val="both"/>
              <w:rPr>
                <w:b/>
              </w:rPr>
            </w:pPr>
            <w:hyperlink r:id="rId17" w:anchor=":~:text=At%20the%20end%20of%202021%20there%20were%2031%2C878%2C624,number%20of%20cars%20in%20GB%20has%20risen%2039.6%25." w:history="1">
              <w:r w:rsidRPr="00D15C9A">
                <w:rPr>
                  <w:rStyle w:val="Hyperlink"/>
                  <w:b/>
                  <w:color w:val="auto"/>
                </w:rPr>
                <w:t>Number of Cars in the UK 2022 | NimbleFins</w:t>
              </w:r>
            </w:hyperlink>
          </w:p>
          <w:p w14:paraId="1955C5A9" w14:textId="4FD39208" w:rsidR="00D15C9A" w:rsidRDefault="00D15C9A" w:rsidP="00D4485A">
            <w:pPr>
              <w:jc w:val="both"/>
              <w:rPr>
                <w:b/>
              </w:rPr>
            </w:pPr>
          </w:p>
          <w:p w14:paraId="3EBFF1AA" w14:textId="77777777" w:rsidR="004B09B0" w:rsidRDefault="004B09B0" w:rsidP="00B40532">
            <w:pPr>
              <w:pStyle w:val="ListParagraph"/>
              <w:numPr>
                <w:ilvl w:val="0"/>
                <w:numId w:val="43"/>
              </w:numPr>
              <w:spacing w:after="160" w:line="259" w:lineRule="auto"/>
              <w:rPr>
                <w:rFonts w:cs="Arial"/>
                <w:lang w:val="en"/>
              </w:rPr>
            </w:pPr>
            <w:r>
              <w:rPr>
                <w:rFonts w:cs="Arial"/>
                <w:lang w:val="en"/>
              </w:rPr>
              <w:t>Agnew, K (2020) ‘</w:t>
            </w:r>
            <w:hyperlink r:id="rId18" w:history="1">
              <w:r w:rsidRPr="00B40532">
                <w:rPr>
                  <w:rFonts w:cs="Arial"/>
                  <w:lang w:val="en"/>
                </w:rPr>
                <w:t>Crime highways: The effect of motorway expansion on burglary rates</w:t>
              </w:r>
            </w:hyperlink>
            <w:r>
              <w:rPr>
                <w:rFonts w:cs="Arial"/>
                <w:lang w:val="en"/>
              </w:rPr>
              <w:t xml:space="preserve">’, </w:t>
            </w:r>
            <w:r w:rsidRPr="00B40532">
              <w:rPr>
                <w:rFonts w:cs="Arial"/>
                <w:i/>
                <w:lang w:val="en"/>
              </w:rPr>
              <w:t>Journal of regional science</w:t>
            </w:r>
            <w:r>
              <w:rPr>
                <w:rFonts w:cs="Arial"/>
                <w:lang w:val="en"/>
              </w:rPr>
              <w:t>, Vol. 60(5), pp. 995-1024.</w:t>
            </w:r>
          </w:p>
          <w:p w14:paraId="64A6D0EF" w14:textId="77777777" w:rsidR="004B09B0" w:rsidRPr="00E9172C" w:rsidRDefault="004B09B0" w:rsidP="00BE5B5D">
            <w:pPr>
              <w:pStyle w:val="ListParagraph"/>
              <w:numPr>
                <w:ilvl w:val="0"/>
                <w:numId w:val="43"/>
              </w:numPr>
              <w:spacing w:after="160" w:line="259" w:lineRule="auto"/>
              <w:rPr>
                <w:rFonts w:cs="Arial"/>
              </w:rPr>
            </w:pPr>
            <w:r w:rsidRPr="00E9172C">
              <w:rPr>
                <w:rFonts w:cs="Arial"/>
              </w:rPr>
              <w:t xml:space="preserve">Batchelor, J.A. and Briggs, C.M. (1994) ‘Subject, project or self? Thoughts on ethical dilemmas for social and medical researchers.’, </w:t>
            </w:r>
            <w:r w:rsidRPr="00E9172C">
              <w:rPr>
                <w:rFonts w:cs="Arial"/>
                <w:i/>
                <w:iCs/>
              </w:rPr>
              <w:t>Social Science &amp; Medicine</w:t>
            </w:r>
            <w:r w:rsidRPr="00E9172C">
              <w:rPr>
                <w:rFonts w:cs="Arial"/>
              </w:rPr>
              <w:t>, 39(7), pp. 949-954.</w:t>
            </w:r>
          </w:p>
          <w:p w14:paraId="6EAA5A48" w14:textId="77777777" w:rsidR="004B09B0" w:rsidRPr="00E9172C" w:rsidRDefault="004B09B0" w:rsidP="00BE5B5D">
            <w:pPr>
              <w:pStyle w:val="ListParagraph"/>
              <w:numPr>
                <w:ilvl w:val="0"/>
                <w:numId w:val="43"/>
              </w:numPr>
              <w:spacing w:after="160" w:line="259" w:lineRule="auto"/>
              <w:rPr>
                <w:rFonts w:cs="Arial"/>
                <w:lang w:val="en"/>
              </w:rPr>
            </w:pPr>
            <w:r w:rsidRPr="00E9172C">
              <w:rPr>
                <w:rFonts w:cs="Arial"/>
                <w:lang w:val="en"/>
              </w:rPr>
              <w:t xml:space="preserve">Bryman, A. and Bell, E. (2007) </w:t>
            </w:r>
            <w:r w:rsidRPr="00E9172C">
              <w:rPr>
                <w:rFonts w:cs="Arial"/>
                <w:i/>
                <w:lang w:val="en"/>
              </w:rPr>
              <w:t>Business Research Methods</w:t>
            </w:r>
            <w:r w:rsidRPr="00E9172C">
              <w:rPr>
                <w:rFonts w:cs="Arial"/>
                <w:lang w:val="en"/>
              </w:rPr>
              <w:t>. 2</w:t>
            </w:r>
            <w:r w:rsidRPr="00E9172C">
              <w:rPr>
                <w:rFonts w:cs="Arial"/>
                <w:vertAlign w:val="superscript"/>
                <w:lang w:val="en"/>
              </w:rPr>
              <w:t>nd</w:t>
            </w:r>
            <w:r w:rsidRPr="00E9172C">
              <w:rPr>
                <w:rFonts w:cs="Arial"/>
                <w:lang w:val="en"/>
              </w:rPr>
              <w:t xml:space="preserve"> edn. Oxford University Press.</w:t>
            </w:r>
          </w:p>
          <w:p w14:paraId="185666DB" w14:textId="77777777" w:rsidR="004B09B0" w:rsidRDefault="004B09B0" w:rsidP="00BE5B5D">
            <w:pPr>
              <w:pStyle w:val="ListParagraph"/>
              <w:numPr>
                <w:ilvl w:val="0"/>
                <w:numId w:val="43"/>
              </w:numPr>
              <w:spacing w:after="160" w:line="259" w:lineRule="auto"/>
              <w:rPr>
                <w:rFonts w:cs="Arial"/>
                <w:lang w:val="en"/>
              </w:rPr>
            </w:pPr>
            <w:r w:rsidRPr="00E9172C">
              <w:rPr>
                <w:rFonts w:cs="Arial"/>
                <w:lang w:val="en"/>
              </w:rPr>
              <w:t xml:space="preserve">Bryman, A. and Bell, E. (2015) </w:t>
            </w:r>
            <w:r w:rsidRPr="00E9172C">
              <w:rPr>
                <w:rFonts w:cs="Arial"/>
                <w:i/>
                <w:iCs/>
                <w:lang w:val="en"/>
              </w:rPr>
              <w:t xml:space="preserve">Business research methods. </w:t>
            </w:r>
            <w:r w:rsidRPr="00E9172C">
              <w:rPr>
                <w:rFonts w:cs="Arial"/>
                <w:iCs/>
                <w:lang w:val="en"/>
              </w:rPr>
              <w:t>4</w:t>
            </w:r>
            <w:r w:rsidRPr="00E9172C">
              <w:rPr>
                <w:rFonts w:cs="Arial"/>
                <w:iCs/>
                <w:vertAlign w:val="superscript"/>
                <w:lang w:val="en"/>
              </w:rPr>
              <w:t>th</w:t>
            </w:r>
            <w:r w:rsidRPr="00E9172C">
              <w:rPr>
                <w:rFonts w:cs="Arial"/>
                <w:iCs/>
                <w:lang w:val="en"/>
              </w:rPr>
              <w:t xml:space="preserve"> edn.</w:t>
            </w:r>
            <w:r w:rsidRPr="00E9172C">
              <w:rPr>
                <w:rFonts w:cs="Arial"/>
                <w:lang w:val="en"/>
              </w:rPr>
              <w:t xml:space="preserve"> Oxford: Oxford University Press.</w:t>
            </w:r>
          </w:p>
          <w:p w14:paraId="45B4AC36" w14:textId="77777777" w:rsidR="004B09B0" w:rsidRPr="00E9172C" w:rsidRDefault="004B09B0" w:rsidP="00BE5B5D">
            <w:pPr>
              <w:pStyle w:val="ListParagraph"/>
              <w:numPr>
                <w:ilvl w:val="0"/>
                <w:numId w:val="43"/>
              </w:numPr>
              <w:spacing w:after="160" w:line="259" w:lineRule="auto"/>
              <w:rPr>
                <w:rFonts w:cs="Arial"/>
                <w:lang w:val="en"/>
              </w:rPr>
            </w:pPr>
            <w:r w:rsidRPr="00E9172C">
              <w:rPr>
                <w:rFonts w:cs="Arial"/>
                <w:lang w:val="en"/>
              </w:rPr>
              <w:t xml:space="preserve">McNeill, P. and Chapman, S. (2005) </w:t>
            </w:r>
            <w:r w:rsidRPr="00E9172C">
              <w:rPr>
                <w:rFonts w:cs="Arial"/>
                <w:i/>
                <w:lang w:val="en"/>
              </w:rPr>
              <w:t>Research methods.</w:t>
            </w:r>
            <w:r w:rsidRPr="00E9172C">
              <w:rPr>
                <w:rFonts w:cs="Arial"/>
                <w:lang w:val="en"/>
              </w:rPr>
              <w:t xml:space="preserve"> 3</w:t>
            </w:r>
            <w:r w:rsidRPr="00E9172C">
              <w:rPr>
                <w:rFonts w:cs="Arial"/>
                <w:vertAlign w:val="superscript"/>
                <w:lang w:val="en"/>
              </w:rPr>
              <w:t>rd</w:t>
            </w:r>
            <w:r w:rsidRPr="00E9172C">
              <w:rPr>
                <w:rFonts w:cs="Arial"/>
                <w:lang w:val="en"/>
              </w:rPr>
              <w:t xml:space="preserve"> edn. London: New York: Routledge.</w:t>
            </w:r>
          </w:p>
          <w:p w14:paraId="3F3F667D" w14:textId="77777777" w:rsidR="004B09B0" w:rsidRPr="00E9172C" w:rsidRDefault="004B09B0" w:rsidP="00BE5B5D">
            <w:pPr>
              <w:pStyle w:val="ListParagraph"/>
              <w:numPr>
                <w:ilvl w:val="0"/>
                <w:numId w:val="43"/>
              </w:numPr>
              <w:spacing w:after="160" w:line="259" w:lineRule="auto"/>
              <w:rPr>
                <w:rFonts w:cs="Arial"/>
              </w:rPr>
            </w:pPr>
            <w:r w:rsidRPr="00E9172C">
              <w:rPr>
                <w:rFonts w:cs="Arial"/>
              </w:rPr>
              <w:t>Neuman, W.L. (2005) ‘Social research methods: Quantitative a</w:t>
            </w:r>
            <w:bookmarkStart w:id="1" w:name="_GoBack"/>
            <w:bookmarkEnd w:id="1"/>
            <w:r w:rsidRPr="00E9172C">
              <w:rPr>
                <w:rFonts w:cs="Arial"/>
              </w:rPr>
              <w:t xml:space="preserve">nd qualitative approaches’, </w:t>
            </w:r>
            <w:r w:rsidRPr="00E9172C">
              <w:rPr>
                <w:rFonts w:cs="Arial"/>
                <w:i/>
                <w:iCs/>
              </w:rPr>
              <w:t>International Journal of Medical Informatics</w:t>
            </w:r>
            <w:r w:rsidRPr="00E9172C">
              <w:rPr>
                <w:rFonts w:cs="Arial"/>
              </w:rPr>
              <w:t>, 81(2), pp. 88-97.</w:t>
            </w:r>
          </w:p>
          <w:p w14:paraId="7E4B9F33" w14:textId="77777777" w:rsidR="004B09B0" w:rsidRPr="00E9172C" w:rsidRDefault="004B09B0" w:rsidP="00BE5B5D">
            <w:pPr>
              <w:pStyle w:val="ListParagraph"/>
              <w:numPr>
                <w:ilvl w:val="0"/>
                <w:numId w:val="43"/>
              </w:numPr>
              <w:spacing w:after="160" w:line="259" w:lineRule="auto"/>
              <w:rPr>
                <w:rFonts w:cs="Arial"/>
              </w:rPr>
            </w:pPr>
            <w:r w:rsidRPr="00E9172C">
              <w:rPr>
                <w:rFonts w:cs="Arial"/>
              </w:rPr>
              <w:t xml:space="preserve">Orb, A., Eisenhauer, L. and Wynaden, D. (2001) ‘Ethics in qualitative research.’, </w:t>
            </w:r>
            <w:r w:rsidRPr="00E9172C">
              <w:rPr>
                <w:rFonts w:cs="Arial"/>
                <w:i/>
                <w:iCs/>
              </w:rPr>
              <w:t>Journal of nursing scholarship</w:t>
            </w:r>
            <w:r w:rsidRPr="00E9172C">
              <w:rPr>
                <w:rFonts w:cs="Arial"/>
              </w:rPr>
              <w:t>, 33(1), pp. 93-96.</w:t>
            </w:r>
          </w:p>
          <w:p w14:paraId="362766E8" w14:textId="77777777" w:rsidR="004B09B0" w:rsidRPr="004B09B0" w:rsidRDefault="004B09B0" w:rsidP="004B09B0">
            <w:pPr>
              <w:pStyle w:val="ListParagraph"/>
              <w:numPr>
                <w:ilvl w:val="0"/>
                <w:numId w:val="43"/>
              </w:numPr>
              <w:spacing w:after="160" w:line="259" w:lineRule="auto"/>
              <w:rPr>
                <w:rFonts w:cs="Arial"/>
                <w:lang w:val="en"/>
              </w:rPr>
            </w:pPr>
            <w:r w:rsidRPr="00B40532">
              <w:rPr>
                <w:rFonts w:cs="Arial"/>
              </w:rPr>
              <w:t xml:space="preserve">Roach, J. (2017) ‘Self-selection Policing and the Disqualified Driver’, </w:t>
            </w:r>
            <w:r w:rsidRPr="00B40532">
              <w:rPr>
                <w:rFonts w:cs="Arial"/>
                <w:i/>
                <w:iCs/>
              </w:rPr>
              <w:t>Policing: A Journal of Policy and Practice</w:t>
            </w:r>
            <w:r w:rsidRPr="00B40532">
              <w:rPr>
                <w:rFonts w:cs="Arial"/>
              </w:rPr>
              <w:t>, Vol. 13(3), pp. 300-311.</w:t>
            </w:r>
          </w:p>
          <w:p w14:paraId="20A3A408" w14:textId="77777777" w:rsidR="004B09B0" w:rsidRPr="00E9172C" w:rsidRDefault="004B09B0" w:rsidP="00BE5B5D">
            <w:pPr>
              <w:pStyle w:val="ListParagraph"/>
              <w:numPr>
                <w:ilvl w:val="0"/>
                <w:numId w:val="43"/>
              </w:numPr>
              <w:spacing w:after="160" w:line="259" w:lineRule="auto"/>
              <w:rPr>
                <w:rFonts w:cs="Arial"/>
                <w:lang w:val="en"/>
              </w:rPr>
            </w:pPr>
            <w:r w:rsidRPr="00E9172C">
              <w:rPr>
                <w:rFonts w:cs="Arial"/>
                <w:lang w:val="en"/>
              </w:rPr>
              <w:t xml:space="preserve">Saunders, M., Lewis, P. and Thornhill, A. (2009) </w:t>
            </w:r>
            <w:r w:rsidRPr="00E9172C">
              <w:rPr>
                <w:rFonts w:cs="Arial"/>
                <w:i/>
                <w:iCs/>
                <w:lang w:val="en"/>
              </w:rPr>
              <w:t>Research methods for business students</w:t>
            </w:r>
            <w:r w:rsidRPr="00E9172C">
              <w:rPr>
                <w:rFonts w:cs="Arial"/>
                <w:lang w:val="en"/>
              </w:rPr>
              <w:t>. 5</w:t>
            </w:r>
            <w:r w:rsidRPr="00E9172C">
              <w:rPr>
                <w:rFonts w:cs="Arial"/>
                <w:vertAlign w:val="superscript"/>
                <w:lang w:val="en"/>
              </w:rPr>
              <w:t>th</w:t>
            </w:r>
            <w:r w:rsidRPr="00E9172C">
              <w:rPr>
                <w:rFonts w:cs="Arial"/>
                <w:lang w:val="en"/>
              </w:rPr>
              <w:t xml:space="preserve"> edn. Harlow: New York: Prentice Hall.</w:t>
            </w:r>
          </w:p>
          <w:p w14:paraId="40D880E7" w14:textId="77777777" w:rsidR="004B09B0" w:rsidRPr="00E9172C" w:rsidRDefault="004B09B0" w:rsidP="00BE5B5D">
            <w:pPr>
              <w:pStyle w:val="ListParagraph"/>
              <w:numPr>
                <w:ilvl w:val="0"/>
                <w:numId w:val="43"/>
              </w:numPr>
              <w:spacing w:after="160" w:line="259" w:lineRule="auto"/>
              <w:rPr>
                <w:rFonts w:cs="Arial"/>
                <w:lang w:val="en"/>
              </w:rPr>
            </w:pPr>
            <w:r w:rsidRPr="00E9172C">
              <w:rPr>
                <w:rFonts w:cs="Arial"/>
                <w:lang w:val="en"/>
              </w:rPr>
              <w:t xml:space="preserve">Saunders, M., Lewis, P. and Thornhill, A. (2016) </w:t>
            </w:r>
            <w:r w:rsidRPr="00E9172C">
              <w:rPr>
                <w:rFonts w:cs="Arial"/>
                <w:i/>
                <w:iCs/>
                <w:lang w:val="en"/>
              </w:rPr>
              <w:t>Research methods for business students</w:t>
            </w:r>
            <w:r w:rsidRPr="00E9172C">
              <w:rPr>
                <w:rFonts w:cs="Arial"/>
                <w:lang w:val="en"/>
              </w:rPr>
              <w:t>. 7</w:t>
            </w:r>
            <w:r w:rsidRPr="00E9172C">
              <w:rPr>
                <w:rFonts w:cs="Arial"/>
                <w:vertAlign w:val="superscript"/>
                <w:lang w:val="en"/>
              </w:rPr>
              <w:t>th</w:t>
            </w:r>
            <w:r w:rsidRPr="00E9172C">
              <w:rPr>
                <w:rFonts w:cs="Arial"/>
                <w:lang w:val="en"/>
              </w:rPr>
              <w:t xml:space="preserve"> edn. Harlow: Pearson Education.</w:t>
            </w:r>
          </w:p>
          <w:p w14:paraId="4CD5E806" w14:textId="77777777" w:rsidR="004B09B0" w:rsidRPr="00E9172C" w:rsidRDefault="004B09B0" w:rsidP="00BE5B5D">
            <w:pPr>
              <w:pStyle w:val="ListParagraph"/>
              <w:numPr>
                <w:ilvl w:val="0"/>
                <w:numId w:val="43"/>
              </w:numPr>
              <w:autoSpaceDE w:val="0"/>
              <w:autoSpaceDN w:val="0"/>
              <w:adjustRightInd w:val="0"/>
              <w:rPr>
                <w:rFonts w:cs="Arial"/>
                <w:lang w:val="en"/>
              </w:rPr>
            </w:pPr>
            <w:r w:rsidRPr="00E9172C">
              <w:rPr>
                <w:rFonts w:cs="Arial"/>
                <w:lang w:val="en"/>
              </w:rPr>
              <w:t xml:space="preserve">Thorne, S. (2000) ‘Data analysis in qualitative research’, </w:t>
            </w:r>
            <w:r w:rsidRPr="00E9172C">
              <w:rPr>
                <w:rFonts w:cs="Arial"/>
                <w:i/>
                <w:lang w:val="en"/>
              </w:rPr>
              <w:t>Evidence Based Nursing</w:t>
            </w:r>
            <w:r w:rsidRPr="00E9172C">
              <w:rPr>
                <w:rFonts w:cs="Arial"/>
                <w:lang w:val="en"/>
              </w:rPr>
              <w:t xml:space="preserve">, 3, pp. 68–70. </w:t>
            </w:r>
          </w:p>
          <w:p w14:paraId="74269233" w14:textId="3BA73980" w:rsidR="00D15C9A" w:rsidRPr="00D15C9A" w:rsidRDefault="00D15C9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5F2917">
      <w:headerReference w:type="even" r:id="rId19"/>
      <w:headerReference w:type="default" r:id="rId20"/>
      <w:footerReference w:type="even" r:id="rId21"/>
      <w:footerReference w:type="default" r:id="rId22"/>
      <w:headerReference w:type="first" r:id="rId23"/>
      <w:footerReference w:type="first" r:id="rId24"/>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F71BA" w14:textId="77777777" w:rsidR="00BC5F1B" w:rsidRDefault="00BC5F1B">
      <w:r>
        <w:separator/>
      </w:r>
    </w:p>
  </w:endnote>
  <w:endnote w:type="continuationSeparator" w:id="0">
    <w:p w14:paraId="401C7DE3" w14:textId="77777777" w:rsidR="00BC5F1B" w:rsidRDefault="00BC5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4BFDA" w14:textId="0CD000C9" w:rsidR="00BC5F1B" w:rsidRDefault="009C6963" w:rsidP="009C6963">
    <w:pPr>
      <w:pStyle w:val="Footer"/>
      <w:rPr>
        <w:color w:val="000000"/>
        <w:sz w:val="17"/>
      </w:rPr>
    </w:pPr>
    <w:bookmarkStart w:id="4" w:name="TITUS1FooterEvenPages"/>
    <w:r>
      <w:rPr>
        <w:color w:val="000000"/>
        <w:sz w:val="17"/>
      </w:rPr>
      <w:t> </w:t>
    </w:r>
  </w:p>
  <w:bookmarkEnd w:id="4"/>
  <w:p w14:paraId="0EC66809" w14:textId="77777777" w:rsidR="00BC5F1B" w:rsidRDefault="00BC5F1B" w:rsidP="002E67A2">
    <w:pPr>
      <w:pStyle w:val="Footer"/>
    </w:pPr>
  </w:p>
  <w:p w14:paraId="1EB9D61D" w14:textId="77777777" w:rsidR="00BC5F1B" w:rsidRDefault="00BC5F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F1E88" w14:textId="079E2F1E" w:rsidR="00BC5F1B" w:rsidRDefault="009C6963" w:rsidP="009C6963">
    <w:pPr>
      <w:pStyle w:val="Footer"/>
      <w:rPr>
        <w:color w:val="000000"/>
        <w:sz w:val="17"/>
      </w:rPr>
    </w:pPr>
    <w:bookmarkStart w:id="5" w:name="TITUS1FooterPrimary"/>
    <w:r>
      <w:rPr>
        <w:color w:val="000000"/>
        <w:sz w:val="17"/>
      </w:rPr>
      <w:t> </w:t>
    </w:r>
  </w:p>
  <w:bookmarkEnd w:id="5"/>
  <w:p w14:paraId="2E7C6B1A" w14:textId="77777777" w:rsidR="00BC5F1B" w:rsidRDefault="00BC5F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50356" w14:textId="60C59353" w:rsidR="00BC5F1B" w:rsidRDefault="009C6963" w:rsidP="009C6963">
    <w:pPr>
      <w:pStyle w:val="Footer"/>
      <w:rPr>
        <w:color w:val="000000"/>
        <w:sz w:val="17"/>
      </w:rPr>
    </w:pPr>
    <w:bookmarkStart w:id="7" w:name="TITUS1FooterFirstPage"/>
    <w:r>
      <w:rPr>
        <w:color w:val="000000"/>
        <w:sz w:val="17"/>
      </w:rPr>
      <w:t> </w:t>
    </w:r>
  </w:p>
  <w:bookmarkEnd w:id="7"/>
  <w:p w14:paraId="761B792E" w14:textId="77777777" w:rsidR="00BC5F1B" w:rsidRDefault="00BC5F1B">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910FD" w14:textId="77777777" w:rsidR="00BC5F1B" w:rsidRDefault="00BC5F1B">
      <w:r>
        <w:separator/>
      </w:r>
    </w:p>
  </w:footnote>
  <w:footnote w:type="continuationSeparator" w:id="0">
    <w:p w14:paraId="4E99D750" w14:textId="77777777" w:rsidR="00BC5F1B" w:rsidRDefault="00BC5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4854F" w14:textId="6EF95D7F" w:rsidR="00BC5F1B" w:rsidRDefault="009C6963" w:rsidP="009C6963">
    <w:pPr>
      <w:pStyle w:val="Header"/>
      <w:rPr>
        <w:color w:val="000000"/>
        <w:sz w:val="17"/>
      </w:rPr>
    </w:pPr>
    <w:bookmarkStart w:id="2" w:name="TITUS1HeaderEvenPages"/>
    <w:r>
      <w:rPr>
        <w:color w:val="000000"/>
        <w:sz w:val="17"/>
      </w:rPr>
      <w:t> </w:t>
    </w:r>
  </w:p>
  <w:bookmarkEnd w:id="2"/>
  <w:p w14:paraId="132F485B" w14:textId="77777777" w:rsidR="00BC5F1B" w:rsidRDefault="00BC5F1B" w:rsidP="002E67A2">
    <w:pPr>
      <w:pStyle w:val="Header"/>
    </w:pPr>
  </w:p>
  <w:p w14:paraId="61AA6492" w14:textId="77777777" w:rsidR="00BC5F1B" w:rsidRDefault="00BC5F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488C8" w14:textId="1CF3BAF4" w:rsidR="00BC5F1B" w:rsidRDefault="009C6963" w:rsidP="009C6963">
    <w:pPr>
      <w:pStyle w:val="Header"/>
      <w:rPr>
        <w:color w:val="000000"/>
        <w:sz w:val="17"/>
      </w:rPr>
    </w:pPr>
    <w:bookmarkStart w:id="3" w:name="TITUS1HeaderPrimary"/>
    <w:r>
      <w:rPr>
        <w:color w:val="000000"/>
        <w:sz w:val="17"/>
      </w:rPr>
      <w:t> </w:t>
    </w:r>
  </w:p>
  <w:bookmarkEnd w:id="3"/>
  <w:p w14:paraId="2D169972" w14:textId="77777777" w:rsidR="00BC5F1B" w:rsidRDefault="00BC5F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4725F" w14:textId="79903CE9" w:rsidR="00BC5F1B" w:rsidRDefault="009C6963" w:rsidP="009C6963">
    <w:pPr>
      <w:pStyle w:val="Header"/>
      <w:rPr>
        <w:color w:val="000000"/>
        <w:sz w:val="17"/>
      </w:rPr>
    </w:pPr>
    <w:bookmarkStart w:id="6" w:name="TITUS1HeaderFirstPage"/>
    <w:r>
      <w:rPr>
        <w:color w:val="000000"/>
        <w:sz w:val="17"/>
      </w:rPr>
      <w:t> </w:t>
    </w:r>
  </w:p>
  <w:bookmarkEnd w:id="6"/>
  <w:p w14:paraId="3A150516" w14:textId="77777777" w:rsidR="00BC5F1B" w:rsidRDefault="00BC5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0053F9"/>
    <w:multiLevelType w:val="hybridMultilevel"/>
    <w:tmpl w:val="6240CD20"/>
    <w:lvl w:ilvl="0" w:tplc="DF80DEE0">
      <w:start w:val="1"/>
      <w:numFmt w:val="decimal"/>
      <w:lvlText w:val="%1."/>
      <w:lvlJc w:val="left"/>
      <w:pPr>
        <w:ind w:left="360" w:hanging="360"/>
      </w:pPr>
      <w:rPr>
        <w:rFonts w:ascii="Arial" w:eastAsiaTheme="minorHAnsi" w:hAnsi="Arial" w:cs="Arial"/>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5B179F"/>
    <w:multiLevelType w:val="hybridMultilevel"/>
    <w:tmpl w:val="A386C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6EDA620A"/>
    <w:multiLevelType w:val="hybridMultilevel"/>
    <w:tmpl w:val="E3A0EEAC"/>
    <w:lvl w:ilvl="0" w:tplc="3A0091D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1431A7"/>
    <w:multiLevelType w:val="hybridMultilevel"/>
    <w:tmpl w:val="0DA84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3"/>
  </w:num>
  <w:num w:numId="2">
    <w:abstractNumId w:val="18"/>
  </w:num>
  <w:num w:numId="3">
    <w:abstractNumId w:val="14"/>
  </w:num>
  <w:num w:numId="4">
    <w:abstractNumId w:val="3"/>
  </w:num>
  <w:num w:numId="5">
    <w:abstractNumId w:val="8"/>
  </w:num>
  <w:num w:numId="6">
    <w:abstractNumId w:val="21"/>
  </w:num>
  <w:num w:numId="7">
    <w:abstractNumId w:val="42"/>
  </w:num>
  <w:num w:numId="8">
    <w:abstractNumId w:val="20"/>
  </w:num>
  <w:num w:numId="9">
    <w:abstractNumId w:val="6"/>
  </w:num>
  <w:num w:numId="10">
    <w:abstractNumId w:val="32"/>
  </w:num>
  <w:num w:numId="11">
    <w:abstractNumId w:val="40"/>
  </w:num>
  <w:num w:numId="12">
    <w:abstractNumId w:val="2"/>
  </w:num>
  <w:num w:numId="13">
    <w:abstractNumId w:val="17"/>
  </w:num>
  <w:num w:numId="14">
    <w:abstractNumId w:val="30"/>
  </w:num>
  <w:num w:numId="15">
    <w:abstractNumId w:val="16"/>
  </w:num>
  <w:num w:numId="16">
    <w:abstractNumId w:val="26"/>
  </w:num>
  <w:num w:numId="17">
    <w:abstractNumId w:val="12"/>
  </w:num>
  <w:num w:numId="18">
    <w:abstractNumId w:val="35"/>
  </w:num>
  <w:num w:numId="19">
    <w:abstractNumId w:val="11"/>
  </w:num>
  <w:num w:numId="20">
    <w:abstractNumId w:val="9"/>
  </w:num>
  <w:num w:numId="21">
    <w:abstractNumId w:val="25"/>
  </w:num>
  <w:num w:numId="22">
    <w:abstractNumId w:val="7"/>
  </w:num>
  <w:num w:numId="23">
    <w:abstractNumId w:val="28"/>
  </w:num>
  <w:num w:numId="24">
    <w:abstractNumId w:val="19"/>
  </w:num>
  <w:num w:numId="25">
    <w:abstractNumId w:val="39"/>
  </w:num>
  <w:num w:numId="26">
    <w:abstractNumId w:val="1"/>
  </w:num>
  <w:num w:numId="27">
    <w:abstractNumId w:val="27"/>
  </w:num>
  <w:num w:numId="28">
    <w:abstractNumId w:val="5"/>
  </w:num>
  <w:num w:numId="29">
    <w:abstractNumId w:val="22"/>
  </w:num>
  <w:num w:numId="30">
    <w:abstractNumId w:val="36"/>
  </w:num>
  <w:num w:numId="31">
    <w:abstractNumId w:val="0"/>
  </w:num>
  <w:num w:numId="32">
    <w:abstractNumId w:val="31"/>
  </w:num>
  <w:num w:numId="33">
    <w:abstractNumId w:val="10"/>
  </w:num>
  <w:num w:numId="34">
    <w:abstractNumId w:val="4"/>
  </w:num>
  <w:num w:numId="35">
    <w:abstractNumId w:val="13"/>
  </w:num>
  <w:num w:numId="36">
    <w:abstractNumId w:val="37"/>
  </w:num>
  <w:num w:numId="37">
    <w:abstractNumId w:val="15"/>
  </w:num>
  <w:num w:numId="38">
    <w:abstractNumId w:val="38"/>
  </w:num>
  <w:num w:numId="39">
    <w:abstractNumId w:val="24"/>
  </w:num>
  <w:num w:numId="40">
    <w:abstractNumId w:val="41"/>
  </w:num>
  <w:num w:numId="41">
    <w:abstractNumId w:val="29"/>
  </w:num>
  <w:num w:numId="42">
    <w:abstractNumId w:val="34"/>
  </w:num>
  <w:num w:numId="43">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FCE"/>
    <w:rsid w:val="000010D4"/>
    <w:rsid w:val="00011A21"/>
    <w:rsid w:val="00014B18"/>
    <w:rsid w:val="00024596"/>
    <w:rsid w:val="000248F1"/>
    <w:rsid w:val="00027010"/>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D649B"/>
    <w:rsid w:val="000E61B9"/>
    <w:rsid w:val="000E6CD4"/>
    <w:rsid w:val="000F26DE"/>
    <w:rsid w:val="000F3177"/>
    <w:rsid w:val="000F5C12"/>
    <w:rsid w:val="000F7929"/>
    <w:rsid w:val="00104514"/>
    <w:rsid w:val="00107BED"/>
    <w:rsid w:val="001113AE"/>
    <w:rsid w:val="00112EA7"/>
    <w:rsid w:val="00122ACA"/>
    <w:rsid w:val="0012368F"/>
    <w:rsid w:val="00127979"/>
    <w:rsid w:val="0013025A"/>
    <w:rsid w:val="00135679"/>
    <w:rsid w:val="00137C9A"/>
    <w:rsid w:val="00137EAD"/>
    <w:rsid w:val="00147A69"/>
    <w:rsid w:val="00147C2E"/>
    <w:rsid w:val="001518BE"/>
    <w:rsid w:val="00153154"/>
    <w:rsid w:val="00165440"/>
    <w:rsid w:val="001665A2"/>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2AC"/>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E67A2"/>
    <w:rsid w:val="002F09DD"/>
    <w:rsid w:val="003050A5"/>
    <w:rsid w:val="003120AE"/>
    <w:rsid w:val="00312520"/>
    <w:rsid w:val="00312C6E"/>
    <w:rsid w:val="003161D8"/>
    <w:rsid w:val="00324E5D"/>
    <w:rsid w:val="00330585"/>
    <w:rsid w:val="00331F1F"/>
    <w:rsid w:val="00336342"/>
    <w:rsid w:val="00341123"/>
    <w:rsid w:val="00357F77"/>
    <w:rsid w:val="00362C12"/>
    <w:rsid w:val="00362F1F"/>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3F7B4A"/>
    <w:rsid w:val="00400C07"/>
    <w:rsid w:val="004132B7"/>
    <w:rsid w:val="00415C09"/>
    <w:rsid w:val="0041697D"/>
    <w:rsid w:val="00421F02"/>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9B0"/>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97CFC"/>
    <w:rsid w:val="005A0475"/>
    <w:rsid w:val="005B1743"/>
    <w:rsid w:val="005B5312"/>
    <w:rsid w:val="005C1B02"/>
    <w:rsid w:val="005C6A28"/>
    <w:rsid w:val="005C6CD8"/>
    <w:rsid w:val="005D34E2"/>
    <w:rsid w:val="005D38E0"/>
    <w:rsid w:val="005D7F73"/>
    <w:rsid w:val="005E041D"/>
    <w:rsid w:val="005E1732"/>
    <w:rsid w:val="005F2917"/>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752DD"/>
    <w:rsid w:val="00680B0E"/>
    <w:rsid w:val="00684CD9"/>
    <w:rsid w:val="00687C97"/>
    <w:rsid w:val="006936E5"/>
    <w:rsid w:val="006A28C2"/>
    <w:rsid w:val="006A6EDE"/>
    <w:rsid w:val="006B1A8B"/>
    <w:rsid w:val="006B6243"/>
    <w:rsid w:val="006B766A"/>
    <w:rsid w:val="006B7A43"/>
    <w:rsid w:val="006C3A69"/>
    <w:rsid w:val="006C5084"/>
    <w:rsid w:val="006C59B1"/>
    <w:rsid w:val="006C68D4"/>
    <w:rsid w:val="006D136D"/>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774EF"/>
    <w:rsid w:val="0079068F"/>
    <w:rsid w:val="00790B92"/>
    <w:rsid w:val="00791AC0"/>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1F96"/>
    <w:rsid w:val="00845CA3"/>
    <w:rsid w:val="0085136C"/>
    <w:rsid w:val="00854A54"/>
    <w:rsid w:val="0086009E"/>
    <w:rsid w:val="008619B8"/>
    <w:rsid w:val="0086442F"/>
    <w:rsid w:val="00864CBC"/>
    <w:rsid w:val="0087109F"/>
    <w:rsid w:val="00872587"/>
    <w:rsid w:val="00873270"/>
    <w:rsid w:val="00876FF4"/>
    <w:rsid w:val="00880334"/>
    <w:rsid w:val="00882288"/>
    <w:rsid w:val="00892053"/>
    <w:rsid w:val="008947A1"/>
    <w:rsid w:val="00895370"/>
    <w:rsid w:val="008A1EF8"/>
    <w:rsid w:val="008A2555"/>
    <w:rsid w:val="008A3A34"/>
    <w:rsid w:val="008B0054"/>
    <w:rsid w:val="008B2529"/>
    <w:rsid w:val="008B2659"/>
    <w:rsid w:val="008B32D7"/>
    <w:rsid w:val="008B3CBF"/>
    <w:rsid w:val="008B5D94"/>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4A5"/>
    <w:rsid w:val="009929C2"/>
    <w:rsid w:val="00993092"/>
    <w:rsid w:val="009A1E8C"/>
    <w:rsid w:val="009A4C24"/>
    <w:rsid w:val="009B04B6"/>
    <w:rsid w:val="009C6963"/>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2E63"/>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14EC"/>
    <w:rsid w:val="00B22788"/>
    <w:rsid w:val="00B40532"/>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0B"/>
    <w:rsid w:val="00B919E6"/>
    <w:rsid w:val="00B948CD"/>
    <w:rsid w:val="00B95A80"/>
    <w:rsid w:val="00BA26DA"/>
    <w:rsid w:val="00BA4AF4"/>
    <w:rsid w:val="00BB23DC"/>
    <w:rsid w:val="00BB2D3D"/>
    <w:rsid w:val="00BB5683"/>
    <w:rsid w:val="00BC1ACC"/>
    <w:rsid w:val="00BC3318"/>
    <w:rsid w:val="00BC3559"/>
    <w:rsid w:val="00BC378A"/>
    <w:rsid w:val="00BC5F1B"/>
    <w:rsid w:val="00BD497D"/>
    <w:rsid w:val="00BD7DB9"/>
    <w:rsid w:val="00BE40D5"/>
    <w:rsid w:val="00BE49DD"/>
    <w:rsid w:val="00BE5B5D"/>
    <w:rsid w:val="00BE762E"/>
    <w:rsid w:val="00BF2A01"/>
    <w:rsid w:val="00BF430B"/>
    <w:rsid w:val="00BF6F17"/>
    <w:rsid w:val="00C10D64"/>
    <w:rsid w:val="00C12429"/>
    <w:rsid w:val="00C171C2"/>
    <w:rsid w:val="00C1753A"/>
    <w:rsid w:val="00C17826"/>
    <w:rsid w:val="00C2218B"/>
    <w:rsid w:val="00C2639B"/>
    <w:rsid w:val="00C27623"/>
    <w:rsid w:val="00C318FF"/>
    <w:rsid w:val="00C339BC"/>
    <w:rsid w:val="00C36588"/>
    <w:rsid w:val="00C424A0"/>
    <w:rsid w:val="00C52A0C"/>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0718"/>
    <w:rsid w:val="00D012E7"/>
    <w:rsid w:val="00D10EDB"/>
    <w:rsid w:val="00D15C9A"/>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45BF"/>
    <w:rsid w:val="00DF60A6"/>
    <w:rsid w:val="00DF7FA7"/>
    <w:rsid w:val="00E00396"/>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530A"/>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6C8B"/>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 w:qFormat="1"/>
    <w:lsdException w:name="heading 3" w:semiHidden="1" w:unhideWhenUsed="1" w:qFormat="1"/>
    <w:lsdException w:name="heading 4" w:uiPriority="99" w:qFormat="1"/>
    <w:lsdException w:name="heading 5" w:uiPriority="9" w:qFormat="1"/>
    <w:lsdException w:name="heading 6" w:uiPriority="9" w:qFormat="1"/>
    <w:lsdException w:name="heading 7" w:semiHidden="1" w:uiPriority="99" w:unhideWhenUsed="1" w:qFormat="1"/>
    <w:lsdException w:name="heading 8" w:uiPriority="9"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Default Paragraph Font" w:uiPriority="1"/>
    <w:lsdException w:name="Body Text Indent" w:uiPriority="99"/>
    <w:lsdException w:name="Subtitle" w:qFormat="1"/>
    <w:lsdException w:name="Body Text 2" w:uiPriority="99"/>
    <w:lsdException w:name="Body Text 3" w:uiPriority="99"/>
    <w:lsdException w:name="Body Text Inden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309091953">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yperlink" Target="https://librarysearch.uwtsd.ac.uk/discovery/fulldisplay?docid=cdi_gale_infotracmisc_A643213711&amp;context=PC&amp;vid=44WHELF_UWTSD:44WHELF_UWTSD_VU1&amp;lang=en&amp;adaptor=Primo%20Central&amp;tab=Everything&amp;query=any%2Ccontains%2Cpolicing%20the%20road%20network&amp;offset=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yperlink" Target="https://www.nimblefins.co.uk/cheap-car-insurance/number-cars-great-brita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8FDF5D-4265-45AB-A7C7-D171E5CF9B24}" type="doc">
      <dgm:prSet loTypeId="urn:microsoft.com/office/officeart/2005/8/layout/StepDownProcess" loCatId="process" qsTypeId="urn:microsoft.com/office/officeart/2005/8/quickstyle/simple2" qsCatId="simple" csTypeId="urn:microsoft.com/office/officeart/2005/8/colors/accent5_1" csCatId="accent5" phldr="1"/>
      <dgm:spPr/>
      <dgm:t>
        <a:bodyPr/>
        <a:lstStyle/>
        <a:p>
          <a:endParaRPr lang="en-GB"/>
        </a:p>
      </dgm:t>
    </dgm:pt>
    <dgm:pt modelId="{AAAC78A3-B817-473F-8694-A9995DEFC103}">
      <dgm:prSet phldrT="[Text]"/>
      <dgm:spPr>
        <a:xfrm>
          <a:off x="363004" y="21552"/>
          <a:ext cx="681708" cy="477174"/>
        </a:xfrm>
      </dgm:spPr>
      <dgm:t>
        <a:bodyPr/>
        <a:lstStyle/>
        <a:p>
          <a:pPr>
            <a:buNone/>
          </a:pPr>
          <a:r>
            <a:rPr lang="en-GB" b="1">
              <a:latin typeface="Calibri"/>
              <a:ea typeface="+mn-ea"/>
              <a:cs typeface="+mn-cs"/>
            </a:rPr>
            <a:t>Research Proposal (and ethics form)</a:t>
          </a:r>
        </a:p>
      </dgm:t>
    </dgm:pt>
    <dgm:pt modelId="{BB373516-D644-4BF7-BE1A-77C178348479}" type="parTrans" cxnId="{D459CEFB-876F-4CF6-9A3A-230DD75945D8}">
      <dgm:prSet/>
      <dgm:spPr/>
      <dgm:t>
        <a:bodyPr/>
        <a:lstStyle/>
        <a:p>
          <a:endParaRPr lang="en-GB"/>
        </a:p>
      </dgm:t>
    </dgm:pt>
    <dgm:pt modelId="{474C6D90-8A90-4898-ADD0-2BC6E5055410}" type="sibTrans" cxnId="{D459CEFB-876F-4CF6-9A3A-230DD75945D8}">
      <dgm:prSet/>
      <dgm:spPr/>
      <dgm:t>
        <a:bodyPr/>
        <a:lstStyle/>
        <a:p>
          <a:endParaRPr lang="en-GB"/>
        </a:p>
      </dgm:t>
    </dgm:pt>
    <dgm:pt modelId="{5D577872-2E5F-4097-8B47-E98D43AB2E14}">
      <dgm:prSet phldrT="[Text]"/>
      <dgm:spPr>
        <a:xfrm>
          <a:off x="1052486" y="557576"/>
          <a:ext cx="681708" cy="477174"/>
        </a:xfrm>
      </dgm:spPr>
      <dgm:t>
        <a:bodyPr/>
        <a:lstStyle/>
        <a:p>
          <a:pPr>
            <a:buNone/>
          </a:pPr>
          <a:r>
            <a:rPr lang="en-US" b="1">
              <a:latin typeface="Calibri"/>
              <a:ea typeface="+mn-ea"/>
              <a:cs typeface="+mn-cs"/>
            </a:rPr>
            <a:t>Literature Review</a:t>
          </a:r>
          <a:endParaRPr lang="en-GB" b="1">
            <a:latin typeface="Calibri"/>
            <a:ea typeface="+mn-ea"/>
            <a:cs typeface="+mn-cs"/>
          </a:endParaRPr>
        </a:p>
      </dgm:t>
    </dgm:pt>
    <dgm:pt modelId="{3BC0A4FA-3C4E-4A9B-86C1-D897544464DB}" type="parTrans" cxnId="{7432C5E3-6C2E-4595-A203-00030BFB1EDD}">
      <dgm:prSet/>
      <dgm:spPr/>
      <dgm:t>
        <a:bodyPr/>
        <a:lstStyle/>
        <a:p>
          <a:endParaRPr lang="en-GB"/>
        </a:p>
      </dgm:t>
    </dgm:pt>
    <dgm:pt modelId="{45C342C9-F1A7-43E9-96E1-0C282037CF45}" type="sibTrans" cxnId="{7432C5E3-6C2E-4595-A203-00030BFB1EDD}">
      <dgm:prSet/>
      <dgm:spPr/>
      <dgm:t>
        <a:bodyPr/>
        <a:lstStyle/>
        <a:p>
          <a:endParaRPr lang="en-GB"/>
        </a:p>
      </dgm:t>
    </dgm:pt>
    <dgm:pt modelId="{B4B9FDCD-FF7A-48E9-A036-C9A2316D25F5}">
      <dgm:prSet phldrT="[Text]"/>
      <dgm:spPr>
        <a:xfrm>
          <a:off x="1741969" y="1093600"/>
          <a:ext cx="681708" cy="477174"/>
        </a:xfrm>
      </dgm:spPr>
      <dgm:t>
        <a:bodyPr/>
        <a:lstStyle/>
        <a:p>
          <a:pPr>
            <a:buNone/>
          </a:pPr>
          <a:r>
            <a:rPr lang="en-US" b="1">
              <a:latin typeface="Calibri"/>
              <a:ea typeface="+mn-ea"/>
              <a:cs typeface="+mn-cs"/>
            </a:rPr>
            <a:t>Research Methodology &amp; Planning</a:t>
          </a:r>
          <a:endParaRPr lang="en-GB" b="1">
            <a:latin typeface="Calibri"/>
            <a:ea typeface="+mn-ea"/>
            <a:cs typeface="+mn-cs"/>
          </a:endParaRPr>
        </a:p>
      </dgm:t>
    </dgm:pt>
    <dgm:pt modelId="{C789C17E-EC62-4619-90B4-628E12CE388F}" type="parTrans" cxnId="{9CB818C3-BC91-42AE-830D-200F98770C94}">
      <dgm:prSet/>
      <dgm:spPr/>
      <dgm:t>
        <a:bodyPr/>
        <a:lstStyle/>
        <a:p>
          <a:endParaRPr lang="en-GB"/>
        </a:p>
      </dgm:t>
    </dgm:pt>
    <dgm:pt modelId="{8B610021-6CBC-47D0-B12C-78AB35EC360E}" type="sibTrans" cxnId="{9CB818C3-BC91-42AE-830D-200F98770C94}">
      <dgm:prSet/>
      <dgm:spPr/>
      <dgm:t>
        <a:bodyPr/>
        <a:lstStyle/>
        <a:p>
          <a:endParaRPr lang="en-GB"/>
        </a:p>
      </dgm:t>
    </dgm:pt>
    <dgm:pt modelId="{2D4E92D1-C13B-4F35-A3E2-0D461FC1D086}">
      <dgm:prSet phldrT="[Text]" custT="1"/>
      <dgm:spPr>
        <a:xfrm>
          <a:off x="1100135" y="67062"/>
          <a:ext cx="1013614" cy="385673"/>
        </a:xfrm>
      </dgm:spPr>
      <dgm:t>
        <a:bodyPr/>
        <a:lstStyle/>
        <a:p>
          <a:pPr>
            <a:buChar char="•"/>
          </a:pPr>
          <a:r>
            <a:rPr lang="en-GB" sz="1000" i="1">
              <a:latin typeface="Calibri"/>
              <a:ea typeface="+mn-ea"/>
              <a:cs typeface="+mn-cs"/>
            </a:rPr>
            <a:t>August 2022</a:t>
          </a:r>
        </a:p>
      </dgm:t>
    </dgm:pt>
    <dgm:pt modelId="{2AF84E94-83EB-48E0-9891-8D1B84641921}" type="parTrans" cxnId="{96508500-2A88-4437-AC34-A75C5990D5A4}">
      <dgm:prSet/>
      <dgm:spPr/>
      <dgm:t>
        <a:bodyPr/>
        <a:lstStyle/>
        <a:p>
          <a:endParaRPr lang="en-GB"/>
        </a:p>
      </dgm:t>
    </dgm:pt>
    <dgm:pt modelId="{FD01592F-4530-4EFF-9123-EB897DD5A4A7}" type="sibTrans" cxnId="{96508500-2A88-4437-AC34-A75C5990D5A4}">
      <dgm:prSet/>
      <dgm:spPr/>
      <dgm:t>
        <a:bodyPr/>
        <a:lstStyle/>
        <a:p>
          <a:endParaRPr lang="en-GB"/>
        </a:p>
      </dgm:t>
    </dgm:pt>
    <dgm:pt modelId="{162A0554-3F6C-4601-8B38-3B08E3BA2DA6}">
      <dgm:prSet phldrT="[Text]" custT="1"/>
      <dgm:spPr>
        <a:xfrm>
          <a:off x="1757211" y="593560"/>
          <a:ext cx="1173681" cy="385673"/>
        </a:xfrm>
      </dgm:spPr>
      <dgm:t>
        <a:bodyPr/>
        <a:lstStyle/>
        <a:p>
          <a:pPr>
            <a:buChar char="•"/>
          </a:pPr>
          <a:r>
            <a:rPr lang="en-GB" sz="1000" i="1">
              <a:latin typeface="Calibri"/>
              <a:ea typeface="+mn-ea"/>
              <a:cs typeface="+mn-cs"/>
            </a:rPr>
            <a:t>October 2022</a:t>
          </a:r>
        </a:p>
      </dgm:t>
    </dgm:pt>
    <dgm:pt modelId="{B249A5B6-A090-4F41-9B0D-3D7DFACED79C}" type="parTrans" cxnId="{5350FD2F-C18F-4BC3-AA91-B7161705ABF8}">
      <dgm:prSet/>
      <dgm:spPr/>
      <dgm:t>
        <a:bodyPr/>
        <a:lstStyle/>
        <a:p>
          <a:endParaRPr lang="en-GB"/>
        </a:p>
      </dgm:t>
    </dgm:pt>
    <dgm:pt modelId="{8DE04C5B-1CED-4730-8ACB-F3BFCCC14840}" type="sibTrans" cxnId="{5350FD2F-C18F-4BC3-AA91-B7161705ABF8}">
      <dgm:prSet/>
      <dgm:spPr/>
      <dgm:t>
        <a:bodyPr/>
        <a:lstStyle/>
        <a:p>
          <a:endParaRPr lang="en-GB"/>
        </a:p>
      </dgm:t>
    </dgm:pt>
    <dgm:pt modelId="{DC77EFD6-A187-4AA1-A384-4CBE219B17B5}">
      <dgm:prSet phldrT="[Text]" custT="1"/>
      <dgm:spPr>
        <a:xfrm>
          <a:off x="2461905" y="1139110"/>
          <a:ext cx="857503" cy="385673"/>
        </a:xfrm>
      </dgm:spPr>
      <dgm:t>
        <a:bodyPr/>
        <a:lstStyle/>
        <a:p>
          <a:pPr>
            <a:buChar char="•"/>
          </a:pPr>
          <a:r>
            <a:rPr lang="en-GB" sz="1000" i="1">
              <a:latin typeface="Calibri"/>
              <a:ea typeface="+mn-ea"/>
              <a:cs typeface="+mn-cs"/>
            </a:rPr>
            <a:t>December 2022</a:t>
          </a:r>
        </a:p>
      </dgm:t>
    </dgm:pt>
    <dgm:pt modelId="{9D6CDAA9-A001-4ACB-A86F-E4A8E6C33777}" type="parTrans" cxnId="{9DB59D37-C280-4508-8467-862D66BE8738}">
      <dgm:prSet/>
      <dgm:spPr/>
      <dgm:t>
        <a:bodyPr/>
        <a:lstStyle/>
        <a:p>
          <a:endParaRPr lang="en-GB"/>
        </a:p>
      </dgm:t>
    </dgm:pt>
    <dgm:pt modelId="{9AE19E09-D133-4509-BAAF-0F328CE405F2}" type="sibTrans" cxnId="{9DB59D37-C280-4508-8467-862D66BE8738}">
      <dgm:prSet/>
      <dgm:spPr/>
      <dgm:t>
        <a:bodyPr/>
        <a:lstStyle/>
        <a:p>
          <a:endParaRPr lang="en-GB"/>
        </a:p>
      </dgm:t>
    </dgm:pt>
    <dgm:pt modelId="{1ABBE981-1CC9-4441-8CCF-A9635F3A4620}">
      <dgm:prSet phldrT="[Text]"/>
      <dgm:spPr>
        <a:xfrm>
          <a:off x="2431451" y="1629624"/>
          <a:ext cx="681708" cy="477174"/>
        </a:xfrm>
      </dgm:spPr>
      <dgm:t>
        <a:bodyPr/>
        <a:lstStyle/>
        <a:p>
          <a:pPr>
            <a:buNone/>
          </a:pPr>
          <a:r>
            <a:rPr lang="en-US" b="1">
              <a:latin typeface="Calibri"/>
              <a:ea typeface="+mn-ea"/>
              <a:cs typeface="+mn-cs"/>
            </a:rPr>
            <a:t>Analysis of Results</a:t>
          </a:r>
          <a:endParaRPr lang="en-GB">
            <a:latin typeface="Calibri"/>
            <a:ea typeface="+mn-ea"/>
            <a:cs typeface="+mn-cs"/>
          </a:endParaRPr>
        </a:p>
      </dgm:t>
    </dgm:pt>
    <dgm:pt modelId="{89B1187D-2CD0-49D5-8699-8B8382DD4042}" type="parTrans" cxnId="{99270EFC-8AEC-48D6-80A0-52D2E275E479}">
      <dgm:prSet/>
      <dgm:spPr/>
      <dgm:t>
        <a:bodyPr/>
        <a:lstStyle/>
        <a:p>
          <a:endParaRPr lang="en-GB"/>
        </a:p>
      </dgm:t>
    </dgm:pt>
    <dgm:pt modelId="{369D006C-911A-44BC-9ED0-B0361CF47658}" type="sibTrans" cxnId="{99270EFC-8AEC-48D6-80A0-52D2E275E479}">
      <dgm:prSet/>
      <dgm:spPr/>
      <dgm:t>
        <a:bodyPr/>
        <a:lstStyle/>
        <a:p>
          <a:endParaRPr lang="en-GB"/>
        </a:p>
      </dgm:t>
    </dgm:pt>
    <dgm:pt modelId="{E78E5EF7-C45A-4BD9-950F-EA7BE8CECC59}">
      <dgm:prSet phldrT="[Text]" custT="1"/>
      <dgm:spPr>
        <a:xfrm>
          <a:off x="3138025" y="1675134"/>
          <a:ext cx="884227" cy="385673"/>
        </a:xfrm>
      </dgm:spPr>
      <dgm:t>
        <a:bodyPr/>
        <a:lstStyle/>
        <a:p>
          <a:pPr>
            <a:buChar char="•"/>
          </a:pPr>
          <a:r>
            <a:rPr lang="en-GB" sz="1000" i="1">
              <a:latin typeface="Calibri"/>
              <a:ea typeface="+mn-ea"/>
              <a:cs typeface="+mn-cs"/>
            </a:rPr>
            <a:t>January 2023</a:t>
          </a:r>
        </a:p>
      </dgm:t>
    </dgm:pt>
    <dgm:pt modelId="{D6FC8A5A-C4D6-4D8A-8101-FFAE0FC8C0DE}" type="parTrans" cxnId="{D619FE7A-6BDC-41E8-87A9-AA7CAF867580}">
      <dgm:prSet/>
      <dgm:spPr/>
      <dgm:t>
        <a:bodyPr/>
        <a:lstStyle/>
        <a:p>
          <a:endParaRPr lang="en-GB"/>
        </a:p>
      </dgm:t>
    </dgm:pt>
    <dgm:pt modelId="{CFE151DA-AF81-4797-A86A-C016A469EB39}" type="sibTrans" cxnId="{D619FE7A-6BDC-41E8-87A9-AA7CAF867580}">
      <dgm:prSet/>
      <dgm:spPr/>
      <dgm:t>
        <a:bodyPr/>
        <a:lstStyle/>
        <a:p>
          <a:endParaRPr lang="en-GB"/>
        </a:p>
      </dgm:t>
    </dgm:pt>
    <dgm:pt modelId="{862B8F6C-E66D-4A82-BEA6-A4C387377C69}">
      <dgm:prSet phldrT="[Text]"/>
      <dgm:spPr>
        <a:xfrm>
          <a:off x="3120933" y="2165648"/>
          <a:ext cx="681708" cy="477174"/>
        </a:xfrm>
      </dgm:spPr>
      <dgm:t>
        <a:bodyPr/>
        <a:lstStyle/>
        <a:p>
          <a:pPr>
            <a:buNone/>
          </a:pPr>
          <a:r>
            <a:rPr lang="en-US" b="1">
              <a:latin typeface="Calibri"/>
              <a:ea typeface="+mn-ea"/>
              <a:cs typeface="+mn-cs"/>
            </a:rPr>
            <a:t>Findings &amp; Conclusion</a:t>
          </a:r>
          <a:endParaRPr lang="en-GB" b="1">
            <a:latin typeface="Calibri"/>
            <a:ea typeface="+mn-ea"/>
            <a:cs typeface="+mn-cs"/>
          </a:endParaRPr>
        </a:p>
      </dgm:t>
    </dgm:pt>
    <dgm:pt modelId="{3D034056-F183-4B0D-8010-62A5DCD8FC68}" type="parTrans" cxnId="{46EC3975-3124-4AA4-872D-5A9D8B14F733}">
      <dgm:prSet/>
      <dgm:spPr/>
      <dgm:t>
        <a:bodyPr/>
        <a:lstStyle/>
        <a:p>
          <a:endParaRPr lang="en-GB"/>
        </a:p>
      </dgm:t>
    </dgm:pt>
    <dgm:pt modelId="{BB2FB631-271F-4B02-86AB-8E0D8CE5043A}" type="sibTrans" cxnId="{46EC3975-3124-4AA4-872D-5A9D8B14F733}">
      <dgm:prSet/>
      <dgm:spPr/>
      <dgm:t>
        <a:bodyPr/>
        <a:lstStyle/>
        <a:p>
          <a:endParaRPr lang="en-GB"/>
        </a:p>
      </dgm:t>
    </dgm:pt>
    <dgm:pt modelId="{1C89DF7C-D22F-4BD2-A38D-CA80E92B8463}">
      <dgm:prSet phldrT="[Text]" custT="1"/>
      <dgm:spPr>
        <a:xfrm>
          <a:off x="3796851" y="2220684"/>
          <a:ext cx="869343" cy="385673"/>
        </a:xfrm>
      </dgm:spPr>
      <dgm:t>
        <a:bodyPr/>
        <a:lstStyle/>
        <a:p>
          <a:pPr>
            <a:buChar char="•"/>
          </a:pPr>
          <a:r>
            <a:rPr lang="en-GB" sz="1000" i="1">
              <a:latin typeface="Calibri"/>
              <a:ea typeface="+mn-ea"/>
              <a:cs typeface="+mn-cs"/>
            </a:rPr>
            <a:t>Febuary  2023</a:t>
          </a:r>
        </a:p>
      </dgm:t>
    </dgm:pt>
    <dgm:pt modelId="{B608293F-5C49-464A-A02C-90F754200C88}" type="parTrans" cxnId="{DAB324A3-BACC-4D33-BA0A-12922902F1D5}">
      <dgm:prSet/>
      <dgm:spPr/>
      <dgm:t>
        <a:bodyPr/>
        <a:lstStyle/>
        <a:p>
          <a:endParaRPr lang="en-GB"/>
        </a:p>
      </dgm:t>
    </dgm:pt>
    <dgm:pt modelId="{93EBDF0B-2E84-412E-93F9-4291948037C3}" type="sibTrans" cxnId="{DAB324A3-BACC-4D33-BA0A-12922902F1D5}">
      <dgm:prSet/>
      <dgm:spPr/>
      <dgm:t>
        <a:bodyPr/>
        <a:lstStyle/>
        <a:p>
          <a:endParaRPr lang="en-GB"/>
        </a:p>
      </dgm:t>
    </dgm:pt>
    <dgm:pt modelId="{E531840B-2C40-4C42-AC32-A7B52628BD9F}" type="pres">
      <dgm:prSet presAssocID="{D38FDF5D-4265-45AB-A7C7-D171E5CF9B24}" presName="rootnode" presStyleCnt="0">
        <dgm:presLayoutVars>
          <dgm:chMax/>
          <dgm:chPref/>
          <dgm:dir/>
          <dgm:animLvl val="lvl"/>
        </dgm:presLayoutVars>
      </dgm:prSet>
      <dgm:spPr/>
      <dgm:t>
        <a:bodyPr/>
        <a:lstStyle/>
        <a:p>
          <a:endParaRPr lang="en-US"/>
        </a:p>
      </dgm:t>
    </dgm:pt>
    <dgm:pt modelId="{46ABBEAD-FF04-48CA-808E-D19253C88736}" type="pres">
      <dgm:prSet presAssocID="{AAAC78A3-B817-473F-8694-A9995DEFC103}" presName="composite" presStyleCnt="0"/>
      <dgm:spPr/>
    </dgm:pt>
    <dgm:pt modelId="{0E559254-233A-4482-BB26-846F04B87BD2}" type="pres">
      <dgm:prSet presAssocID="{AAAC78A3-B817-473F-8694-A9995DEFC103}" presName="bentUpArrow1" presStyleLbl="alignImgPlace1" presStyleIdx="0" presStyleCnt="4"/>
      <dgm:spPr>
        <a:xfrm rot="5400000">
          <a:off x="470293" y="470455"/>
          <a:ext cx="404956" cy="461029"/>
        </a:xfrm>
        <a:prstGeom prst="bentUpArrow">
          <a:avLst>
            <a:gd name="adj1" fmla="val 32840"/>
            <a:gd name="adj2" fmla="val 25000"/>
            <a:gd name="adj3" fmla="val 35780"/>
          </a:avLst>
        </a:prstGeom>
      </dgm:spPr>
    </dgm:pt>
    <dgm:pt modelId="{0FD5CB92-C236-46AF-9586-C1FE15C1BD2E}" type="pres">
      <dgm:prSet presAssocID="{AAAC78A3-B817-473F-8694-A9995DEFC103}" presName="ParentText" presStyleLbl="node1" presStyleIdx="0" presStyleCnt="5">
        <dgm:presLayoutVars>
          <dgm:chMax val="1"/>
          <dgm:chPref val="1"/>
          <dgm:bulletEnabled val="1"/>
        </dgm:presLayoutVars>
      </dgm:prSet>
      <dgm:spPr>
        <a:prstGeom prst="roundRect">
          <a:avLst>
            <a:gd name="adj" fmla="val 16670"/>
          </a:avLst>
        </a:prstGeom>
      </dgm:spPr>
      <dgm:t>
        <a:bodyPr/>
        <a:lstStyle/>
        <a:p>
          <a:endParaRPr lang="en-US"/>
        </a:p>
      </dgm:t>
    </dgm:pt>
    <dgm:pt modelId="{EAFD8E95-545B-49D8-9D43-AC57167A2E11}" type="pres">
      <dgm:prSet presAssocID="{AAAC78A3-B817-473F-8694-A9995DEFC103}" presName="ChildText" presStyleLbl="revTx" presStyleIdx="0" presStyleCnt="5" custScaleX="204436" custLinFactNeighborX="63396">
        <dgm:presLayoutVars>
          <dgm:chMax val="0"/>
          <dgm:chPref val="0"/>
          <dgm:bulletEnabled val="1"/>
        </dgm:presLayoutVars>
      </dgm:prSet>
      <dgm:spPr>
        <a:prstGeom prst="rect">
          <a:avLst/>
        </a:prstGeom>
      </dgm:spPr>
      <dgm:t>
        <a:bodyPr/>
        <a:lstStyle/>
        <a:p>
          <a:endParaRPr lang="en-US"/>
        </a:p>
      </dgm:t>
    </dgm:pt>
    <dgm:pt modelId="{817336B9-7B0F-4FEA-AC56-39C6464FB58F}" type="pres">
      <dgm:prSet presAssocID="{474C6D90-8A90-4898-ADD0-2BC6E5055410}" presName="sibTrans" presStyleCnt="0"/>
      <dgm:spPr/>
    </dgm:pt>
    <dgm:pt modelId="{E93A0D58-FC07-406F-AA1D-9765329A9AD5}" type="pres">
      <dgm:prSet presAssocID="{5D577872-2E5F-4097-8B47-E98D43AB2E14}" presName="composite" presStyleCnt="0"/>
      <dgm:spPr/>
    </dgm:pt>
    <dgm:pt modelId="{721B0323-8729-474C-87B1-AA29DC1EC087}" type="pres">
      <dgm:prSet presAssocID="{5D577872-2E5F-4097-8B47-E98D43AB2E14}" presName="bentUpArrow1" presStyleLbl="alignImgPlace1" presStyleIdx="1" presStyleCnt="4"/>
      <dgm:spPr>
        <a:xfrm rot="5400000">
          <a:off x="1159775" y="1006479"/>
          <a:ext cx="404956" cy="461029"/>
        </a:xfrm>
        <a:prstGeom prst="bentUpArrow">
          <a:avLst>
            <a:gd name="adj1" fmla="val 32840"/>
            <a:gd name="adj2" fmla="val 25000"/>
            <a:gd name="adj3" fmla="val 35780"/>
          </a:avLst>
        </a:prstGeom>
      </dgm:spPr>
    </dgm:pt>
    <dgm:pt modelId="{CA578107-B569-461C-A18D-F95D355E0068}" type="pres">
      <dgm:prSet presAssocID="{5D577872-2E5F-4097-8B47-E98D43AB2E14}" presName="ParentText" presStyleLbl="node1" presStyleIdx="1" presStyleCnt="5">
        <dgm:presLayoutVars>
          <dgm:chMax val="1"/>
          <dgm:chPref val="1"/>
          <dgm:bulletEnabled val="1"/>
        </dgm:presLayoutVars>
      </dgm:prSet>
      <dgm:spPr>
        <a:prstGeom prst="roundRect">
          <a:avLst>
            <a:gd name="adj" fmla="val 16670"/>
          </a:avLst>
        </a:prstGeom>
      </dgm:spPr>
      <dgm:t>
        <a:bodyPr/>
        <a:lstStyle/>
        <a:p>
          <a:endParaRPr lang="en-US"/>
        </a:p>
      </dgm:t>
    </dgm:pt>
    <dgm:pt modelId="{63A7C72F-2382-4808-89E4-9430665FB285}" type="pres">
      <dgm:prSet presAssocID="{5D577872-2E5F-4097-8B47-E98D43AB2E14}" presName="ChildText" presStyleLbl="revTx" presStyleIdx="1" presStyleCnt="5" custScaleX="236720" custLinFactNeighborX="73002" custLinFactNeighborY="-2470">
        <dgm:presLayoutVars>
          <dgm:chMax val="0"/>
          <dgm:chPref val="0"/>
          <dgm:bulletEnabled val="1"/>
        </dgm:presLayoutVars>
      </dgm:prSet>
      <dgm:spPr>
        <a:prstGeom prst="rect">
          <a:avLst/>
        </a:prstGeom>
      </dgm:spPr>
      <dgm:t>
        <a:bodyPr/>
        <a:lstStyle/>
        <a:p>
          <a:endParaRPr lang="en-US"/>
        </a:p>
      </dgm:t>
    </dgm:pt>
    <dgm:pt modelId="{08B1A9BE-114E-452D-92C4-7FBC238B6291}" type="pres">
      <dgm:prSet presAssocID="{45C342C9-F1A7-43E9-96E1-0C282037CF45}" presName="sibTrans" presStyleCnt="0"/>
      <dgm:spPr/>
    </dgm:pt>
    <dgm:pt modelId="{AD0BA2C2-41C5-4340-B4FC-DF42A02F8AA3}" type="pres">
      <dgm:prSet presAssocID="{B4B9FDCD-FF7A-48E9-A036-C9A2316D25F5}" presName="composite" presStyleCnt="0"/>
      <dgm:spPr/>
    </dgm:pt>
    <dgm:pt modelId="{7B3BA92A-06F3-4D8C-B1A0-CE532E3C1292}" type="pres">
      <dgm:prSet presAssocID="{B4B9FDCD-FF7A-48E9-A036-C9A2316D25F5}" presName="bentUpArrow1" presStyleLbl="alignImgPlace1" presStyleIdx="2" presStyleCnt="4"/>
      <dgm:spPr>
        <a:xfrm rot="5400000">
          <a:off x="1849258" y="1542503"/>
          <a:ext cx="404956" cy="461029"/>
        </a:xfrm>
        <a:prstGeom prst="bentUpArrow">
          <a:avLst>
            <a:gd name="adj1" fmla="val 32840"/>
            <a:gd name="adj2" fmla="val 25000"/>
            <a:gd name="adj3" fmla="val 35780"/>
          </a:avLst>
        </a:prstGeom>
      </dgm:spPr>
    </dgm:pt>
    <dgm:pt modelId="{3D25A4F5-CAB5-445D-9F58-28F846752093}" type="pres">
      <dgm:prSet presAssocID="{B4B9FDCD-FF7A-48E9-A036-C9A2316D25F5}" presName="ParentText" presStyleLbl="node1" presStyleIdx="2" presStyleCnt="5">
        <dgm:presLayoutVars>
          <dgm:chMax val="1"/>
          <dgm:chPref val="1"/>
          <dgm:bulletEnabled val="1"/>
        </dgm:presLayoutVars>
      </dgm:prSet>
      <dgm:spPr>
        <a:prstGeom prst="roundRect">
          <a:avLst>
            <a:gd name="adj" fmla="val 16670"/>
          </a:avLst>
        </a:prstGeom>
      </dgm:spPr>
      <dgm:t>
        <a:bodyPr/>
        <a:lstStyle/>
        <a:p>
          <a:endParaRPr lang="en-US"/>
        </a:p>
      </dgm:t>
    </dgm:pt>
    <dgm:pt modelId="{89A7E11B-044F-41BE-898B-5090E381CD0E}" type="pres">
      <dgm:prSet presAssocID="{B4B9FDCD-FF7A-48E9-A036-C9A2316D25F5}" presName="ChildText" presStyleLbl="revTx" presStyleIdx="2" presStyleCnt="5" custScaleX="278633" custLinFactX="2586" custLinFactNeighborX="100000" custLinFactNeighborY="-1976">
        <dgm:presLayoutVars>
          <dgm:chMax val="0"/>
          <dgm:chPref val="0"/>
          <dgm:bulletEnabled val="1"/>
        </dgm:presLayoutVars>
      </dgm:prSet>
      <dgm:spPr>
        <a:prstGeom prst="rect">
          <a:avLst/>
        </a:prstGeom>
      </dgm:spPr>
      <dgm:t>
        <a:bodyPr/>
        <a:lstStyle/>
        <a:p>
          <a:endParaRPr lang="en-US"/>
        </a:p>
      </dgm:t>
    </dgm:pt>
    <dgm:pt modelId="{408C6702-104E-44DF-B19B-E2F77181991E}" type="pres">
      <dgm:prSet presAssocID="{8B610021-6CBC-47D0-B12C-78AB35EC360E}" presName="sibTrans" presStyleCnt="0"/>
      <dgm:spPr/>
    </dgm:pt>
    <dgm:pt modelId="{9E14435B-03A7-4057-98A9-C09A9834F9E9}" type="pres">
      <dgm:prSet presAssocID="{1ABBE981-1CC9-4441-8CCF-A9635F3A4620}" presName="composite" presStyleCnt="0"/>
      <dgm:spPr/>
    </dgm:pt>
    <dgm:pt modelId="{757C1E51-3A67-4787-8EE1-BEAC6D5E2224}" type="pres">
      <dgm:prSet presAssocID="{1ABBE981-1CC9-4441-8CCF-A9635F3A4620}" presName="bentUpArrow1" presStyleLbl="alignImgPlace1" presStyleIdx="3" presStyleCnt="4"/>
      <dgm:spPr>
        <a:xfrm rot="5400000">
          <a:off x="2538740" y="2078527"/>
          <a:ext cx="404956" cy="461029"/>
        </a:xfrm>
        <a:prstGeom prst="bentUpArrow">
          <a:avLst>
            <a:gd name="adj1" fmla="val 32840"/>
            <a:gd name="adj2" fmla="val 25000"/>
            <a:gd name="adj3" fmla="val 35780"/>
          </a:avLst>
        </a:prstGeom>
      </dgm:spPr>
    </dgm:pt>
    <dgm:pt modelId="{DE19321C-735D-4CBD-AB4D-4DBFA5C5CBB6}" type="pres">
      <dgm:prSet presAssocID="{1ABBE981-1CC9-4441-8CCF-A9635F3A4620}" presName="ParentText" presStyleLbl="node1" presStyleIdx="3" presStyleCnt="5">
        <dgm:presLayoutVars>
          <dgm:chMax val="1"/>
          <dgm:chPref val="1"/>
          <dgm:bulletEnabled val="1"/>
        </dgm:presLayoutVars>
      </dgm:prSet>
      <dgm:spPr>
        <a:prstGeom prst="roundRect">
          <a:avLst>
            <a:gd name="adj" fmla="val 16670"/>
          </a:avLst>
        </a:prstGeom>
      </dgm:spPr>
      <dgm:t>
        <a:bodyPr/>
        <a:lstStyle/>
        <a:p>
          <a:endParaRPr lang="en-US"/>
        </a:p>
      </dgm:t>
    </dgm:pt>
    <dgm:pt modelId="{B3190A19-FD7E-4D1C-8387-74D9F4EBC5DF}" type="pres">
      <dgm:prSet presAssocID="{1ABBE981-1CC9-4441-8CCF-A9635F3A4620}" presName="ChildText" presStyleLbl="revTx" presStyleIdx="3" presStyleCnt="5" custScaleX="246410" custLinFactNeighborX="76844">
        <dgm:presLayoutVars>
          <dgm:chMax val="0"/>
          <dgm:chPref val="0"/>
          <dgm:bulletEnabled val="1"/>
        </dgm:presLayoutVars>
      </dgm:prSet>
      <dgm:spPr>
        <a:prstGeom prst="rect">
          <a:avLst/>
        </a:prstGeom>
      </dgm:spPr>
      <dgm:t>
        <a:bodyPr/>
        <a:lstStyle/>
        <a:p>
          <a:endParaRPr lang="en-US"/>
        </a:p>
      </dgm:t>
    </dgm:pt>
    <dgm:pt modelId="{78E47ADD-A1D2-42C9-A4B6-0D89F0947235}" type="pres">
      <dgm:prSet presAssocID="{369D006C-911A-44BC-9ED0-B0361CF47658}" presName="sibTrans" presStyleCnt="0"/>
      <dgm:spPr/>
    </dgm:pt>
    <dgm:pt modelId="{4A52C6F2-757C-4F55-A637-D5A2763B0525}" type="pres">
      <dgm:prSet presAssocID="{862B8F6C-E66D-4A82-BEA6-A4C387377C69}" presName="composite" presStyleCnt="0"/>
      <dgm:spPr/>
    </dgm:pt>
    <dgm:pt modelId="{1F5E0B4B-8BB4-4D2B-BE1D-CB1ADF4AE267}" type="pres">
      <dgm:prSet presAssocID="{862B8F6C-E66D-4A82-BEA6-A4C387377C69}" presName="ParentText" presStyleLbl="node1" presStyleIdx="4" presStyleCnt="5">
        <dgm:presLayoutVars>
          <dgm:chMax val="1"/>
          <dgm:chPref val="1"/>
          <dgm:bulletEnabled val="1"/>
        </dgm:presLayoutVars>
      </dgm:prSet>
      <dgm:spPr>
        <a:prstGeom prst="roundRect">
          <a:avLst>
            <a:gd name="adj" fmla="val 16670"/>
          </a:avLst>
        </a:prstGeom>
      </dgm:spPr>
      <dgm:t>
        <a:bodyPr/>
        <a:lstStyle/>
        <a:p>
          <a:endParaRPr lang="en-US"/>
        </a:p>
      </dgm:t>
    </dgm:pt>
    <dgm:pt modelId="{8C48BA92-4457-46B7-A05B-C998B8CE0884}" type="pres">
      <dgm:prSet presAssocID="{862B8F6C-E66D-4A82-BEA6-A4C387377C69}" presName="FinalChildText" presStyleLbl="revTx" presStyleIdx="4" presStyleCnt="5" custScaleX="172943" custLinFactNeighborX="45883" custLinFactNeighborY="1639">
        <dgm:presLayoutVars>
          <dgm:chMax val="0"/>
          <dgm:chPref val="0"/>
          <dgm:bulletEnabled val="1"/>
        </dgm:presLayoutVars>
      </dgm:prSet>
      <dgm:spPr/>
      <dgm:t>
        <a:bodyPr/>
        <a:lstStyle/>
        <a:p>
          <a:endParaRPr lang="en-US"/>
        </a:p>
      </dgm:t>
    </dgm:pt>
  </dgm:ptLst>
  <dgm:cxnLst>
    <dgm:cxn modelId="{5350FD2F-C18F-4BC3-AA91-B7161705ABF8}" srcId="{5D577872-2E5F-4097-8B47-E98D43AB2E14}" destId="{162A0554-3F6C-4601-8B38-3B08E3BA2DA6}" srcOrd="0" destOrd="0" parTransId="{B249A5B6-A090-4F41-9B0D-3D7DFACED79C}" sibTransId="{8DE04C5B-1CED-4730-8ACB-F3BFCCC14840}"/>
    <dgm:cxn modelId="{5D35C87F-5B17-4AF1-A404-DEBCC8142346}" type="presOf" srcId="{862B8F6C-E66D-4A82-BEA6-A4C387377C69}" destId="{1F5E0B4B-8BB4-4D2B-BE1D-CB1ADF4AE267}" srcOrd="0" destOrd="0" presId="urn:microsoft.com/office/officeart/2005/8/layout/StepDownProcess"/>
    <dgm:cxn modelId="{8C2DFAAF-EE69-448E-A5A5-40A9900B7383}" type="presOf" srcId="{162A0554-3F6C-4601-8B38-3B08E3BA2DA6}" destId="{63A7C72F-2382-4808-89E4-9430665FB285}" srcOrd="0" destOrd="0" presId="urn:microsoft.com/office/officeart/2005/8/layout/StepDownProcess"/>
    <dgm:cxn modelId="{DB8E31BA-0308-4E2D-917E-90FAE77582DE}" type="presOf" srcId="{AAAC78A3-B817-473F-8694-A9995DEFC103}" destId="{0FD5CB92-C236-46AF-9586-C1FE15C1BD2E}" srcOrd="0" destOrd="0" presId="urn:microsoft.com/office/officeart/2005/8/layout/StepDownProcess"/>
    <dgm:cxn modelId="{D459CEFB-876F-4CF6-9A3A-230DD75945D8}" srcId="{D38FDF5D-4265-45AB-A7C7-D171E5CF9B24}" destId="{AAAC78A3-B817-473F-8694-A9995DEFC103}" srcOrd="0" destOrd="0" parTransId="{BB373516-D644-4BF7-BE1A-77C178348479}" sibTransId="{474C6D90-8A90-4898-ADD0-2BC6E5055410}"/>
    <dgm:cxn modelId="{46EC3975-3124-4AA4-872D-5A9D8B14F733}" srcId="{D38FDF5D-4265-45AB-A7C7-D171E5CF9B24}" destId="{862B8F6C-E66D-4A82-BEA6-A4C387377C69}" srcOrd="4" destOrd="0" parTransId="{3D034056-F183-4B0D-8010-62A5DCD8FC68}" sibTransId="{BB2FB631-271F-4B02-86AB-8E0D8CE5043A}"/>
    <dgm:cxn modelId="{7432C5E3-6C2E-4595-A203-00030BFB1EDD}" srcId="{D38FDF5D-4265-45AB-A7C7-D171E5CF9B24}" destId="{5D577872-2E5F-4097-8B47-E98D43AB2E14}" srcOrd="1" destOrd="0" parTransId="{3BC0A4FA-3C4E-4A9B-86C1-D897544464DB}" sibTransId="{45C342C9-F1A7-43E9-96E1-0C282037CF45}"/>
    <dgm:cxn modelId="{1D316187-C0BE-4545-A0FB-6BBD1784ED6A}" type="presOf" srcId="{1ABBE981-1CC9-4441-8CCF-A9635F3A4620}" destId="{DE19321C-735D-4CBD-AB4D-4DBFA5C5CBB6}" srcOrd="0" destOrd="0" presId="urn:microsoft.com/office/officeart/2005/8/layout/StepDownProcess"/>
    <dgm:cxn modelId="{3D7362A8-0E8D-45D4-9A66-ADB47BA72333}" type="presOf" srcId="{1C89DF7C-D22F-4BD2-A38D-CA80E92B8463}" destId="{8C48BA92-4457-46B7-A05B-C998B8CE0884}" srcOrd="0" destOrd="0" presId="urn:microsoft.com/office/officeart/2005/8/layout/StepDownProcess"/>
    <dgm:cxn modelId="{8FB48D72-6DCF-41E7-BEC6-FF4E1FA8C902}" type="presOf" srcId="{E78E5EF7-C45A-4BD9-950F-EA7BE8CECC59}" destId="{B3190A19-FD7E-4D1C-8387-74D9F4EBC5DF}" srcOrd="0" destOrd="0" presId="urn:microsoft.com/office/officeart/2005/8/layout/StepDownProcess"/>
    <dgm:cxn modelId="{D619FE7A-6BDC-41E8-87A9-AA7CAF867580}" srcId="{1ABBE981-1CC9-4441-8CCF-A9635F3A4620}" destId="{E78E5EF7-C45A-4BD9-950F-EA7BE8CECC59}" srcOrd="0" destOrd="0" parTransId="{D6FC8A5A-C4D6-4D8A-8101-FFAE0FC8C0DE}" sibTransId="{CFE151DA-AF81-4797-A86A-C016A469EB39}"/>
    <dgm:cxn modelId="{8565B1A5-EEAB-4740-B46D-6C66DBFEF7BD}" type="presOf" srcId="{DC77EFD6-A187-4AA1-A384-4CBE219B17B5}" destId="{89A7E11B-044F-41BE-898B-5090E381CD0E}" srcOrd="0" destOrd="0" presId="urn:microsoft.com/office/officeart/2005/8/layout/StepDownProcess"/>
    <dgm:cxn modelId="{96508500-2A88-4437-AC34-A75C5990D5A4}" srcId="{AAAC78A3-B817-473F-8694-A9995DEFC103}" destId="{2D4E92D1-C13B-4F35-A3E2-0D461FC1D086}" srcOrd="0" destOrd="0" parTransId="{2AF84E94-83EB-48E0-9891-8D1B84641921}" sibTransId="{FD01592F-4530-4EFF-9123-EB897DD5A4A7}"/>
    <dgm:cxn modelId="{9CB818C3-BC91-42AE-830D-200F98770C94}" srcId="{D38FDF5D-4265-45AB-A7C7-D171E5CF9B24}" destId="{B4B9FDCD-FF7A-48E9-A036-C9A2316D25F5}" srcOrd="2" destOrd="0" parTransId="{C789C17E-EC62-4619-90B4-628E12CE388F}" sibTransId="{8B610021-6CBC-47D0-B12C-78AB35EC360E}"/>
    <dgm:cxn modelId="{BD80D7FE-E408-4267-B0D8-6C0A37FD213C}" type="presOf" srcId="{5D577872-2E5F-4097-8B47-E98D43AB2E14}" destId="{CA578107-B569-461C-A18D-F95D355E0068}" srcOrd="0" destOrd="0" presId="urn:microsoft.com/office/officeart/2005/8/layout/StepDownProcess"/>
    <dgm:cxn modelId="{99270EFC-8AEC-48D6-80A0-52D2E275E479}" srcId="{D38FDF5D-4265-45AB-A7C7-D171E5CF9B24}" destId="{1ABBE981-1CC9-4441-8CCF-A9635F3A4620}" srcOrd="3" destOrd="0" parTransId="{89B1187D-2CD0-49D5-8699-8B8382DD4042}" sibTransId="{369D006C-911A-44BC-9ED0-B0361CF47658}"/>
    <dgm:cxn modelId="{DAB324A3-BACC-4D33-BA0A-12922902F1D5}" srcId="{862B8F6C-E66D-4A82-BEA6-A4C387377C69}" destId="{1C89DF7C-D22F-4BD2-A38D-CA80E92B8463}" srcOrd="0" destOrd="0" parTransId="{B608293F-5C49-464A-A02C-90F754200C88}" sibTransId="{93EBDF0B-2E84-412E-93F9-4291948037C3}"/>
    <dgm:cxn modelId="{9DB59D37-C280-4508-8467-862D66BE8738}" srcId="{B4B9FDCD-FF7A-48E9-A036-C9A2316D25F5}" destId="{DC77EFD6-A187-4AA1-A384-4CBE219B17B5}" srcOrd="0" destOrd="0" parTransId="{9D6CDAA9-A001-4ACB-A86F-E4A8E6C33777}" sibTransId="{9AE19E09-D133-4509-BAAF-0F328CE405F2}"/>
    <dgm:cxn modelId="{69FA9DB0-02DA-4A55-9AC6-F8288B79A420}" type="presOf" srcId="{2D4E92D1-C13B-4F35-A3E2-0D461FC1D086}" destId="{EAFD8E95-545B-49D8-9D43-AC57167A2E11}" srcOrd="0" destOrd="0" presId="urn:microsoft.com/office/officeart/2005/8/layout/StepDownProcess"/>
    <dgm:cxn modelId="{4A916BB7-06B0-4FE4-89BB-DF586D4D58ED}" type="presOf" srcId="{D38FDF5D-4265-45AB-A7C7-D171E5CF9B24}" destId="{E531840B-2C40-4C42-AC32-A7B52628BD9F}" srcOrd="0" destOrd="0" presId="urn:microsoft.com/office/officeart/2005/8/layout/StepDownProcess"/>
    <dgm:cxn modelId="{D7ACDF8F-F409-4821-8041-A97B9B5B8B55}" type="presOf" srcId="{B4B9FDCD-FF7A-48E9-A036-C9A2316D25F5}" destId="{3D25A4F5-CAB5-445D-9F58-28F846752093}" srcOrd="0" destOrd="0" presId="urn:microsoft.com/office/officeart/2005/8/layout/StepDownProcess"/>
    <dgm:cxn modelId="{37473939-5400-43D6-AF9B-64715A45A45E}" type="presParOf" srcId="{E531840B-2C40-4C42-AC32-A7B52628BD9F}" destId="{46ABBEAD-FF04-48CA-808E-D19253C88736}" srcOrd="0" destOrd="0" presId="urn:microsoft.com/office/officeart/2005/8/layout/StepDownProcess"/>
    <dgm:cxn modelId="{040372A3-56D2-4443-A7DA-54C538B37719}" type="presParOf" srcId="{46ABBEAD-FF04-48CA-808E-D19253C88736}" destId="{0E559254-233A-4482-BB26-846F04B87BD2}" srcOrd="0" destOrd="0" presId="urn:microsoft.com/office/officeart/2005/8/layout/StepDownProcess"/>
    <dgm:cxn modelId="{7953E338-1956-4CCC-8A9C-9CCA53883F89}" type="presParOf" srcId="{46ABBEAD-FF04-48CA-808E-D19253C88736}" destId="{0FD5CB92-C236-46AF-9586-C1FE15C1BD2E}" srcOrd="1" destOrd="0" presId="urn:microsoft.com/office/officeart/2005/8/layout/StepDownProcess"/>
    <dgm:cxn modelId="{53C1255A-EC24-4A38-86FC-CCEC95D38F55}" type="presParOf" srcId="{46ABBEAD-FF04-48CA-808E-D19253C88736}" destId="{EAFD8E95-545B-49D8-9D43-AC57167A2E11}" srcOrd="2" destOrd="0" presId="urn:microsoft.com/office/officeart/2005/8/layout/StepDownProcess"/>
    <dgm:cxn modelId="{ABFAA007-660A-4E8D-8C55-566DA0DFA742}" type="presParOf" srcId="{E531840B-2C40-4C42-AC32-A7B52628BD9F}" destId="{817336B9-7B0F-4FEA-AC56-39C6464FB58F}" srcOrd="1" destOrd="0" presId="urn:microsoft.com/office/officeart/2005/8/layout/StepDownProcess"/>
    <dgm:cxn modelId="{242A250A-A771-41EB-8CA6-6A9E9555ADF0}" type="presParOf" srcId="{E531840B-2C40-4C42-AC32-A7B52628BD9F}" destId="{E93A0D58-FC07-406F-AA1D-9765329A9AD5}" srcOrd="2" destOrd="0" presId="urn:microsoft.com/office/officeart/2005/8/layout/StepDownProcess"/>
    <dgm:cxn modelId="{437C00D1-955B-4165-BF5F-AFB4EDDA179F}" type="presParOf" srcId="{E93A0D58-FC07-406F-AA1D-9765329A9AD5}" destId="{721B0323-8729-474C-87B1-AA29DC1EC087}" srcOrd="0" destOrd="0" presId="urn:microsoft.com/office/officeart/2005/8/layout/StepDownProcess"/>
    <dgm:cxn modelId="{D15B1194-916F-440D-A09C-E7E8C523981F}" type="presParOf" srcId="{E93A0D58-FC07-406F-AA1D-9765329A9AD5}" destId="{CA578107-B569-461C-A18D-F95D355E0068}" srcOrd="1" destOrd="0" presId="urn:microsoft.com/office/officeart/2005/8/layout/StepDownProcess"/>
    <dgm:cxn modelId="{0AE9C497-5664-44BB-A0CF-2C75DD7C11B1}" type="presParOf" srcId="{E93A0D58-FC07-406F-AA1D-9765329A9AD5}" destId="{63A7C72F-2382-4808-89E4-9430665FB285}" srcOrd="2" destOrd="0" presId="urn:microsoft.com/office/officeart/2005/8/layout/StepDownProcess"/>
    <dgm:cxn modelId="{46CF7C3E-7831-445C-AB82-E738F3C6072A}" type="presParOf" srcId="{E531840B-2C40-4C42-AC32-A7B52628BD9F}" destId="{08B1A9BE-114E-452D-92C4-7FBC238B6291}" srcOrd="3" destOrd="0" presId="urn:microsoft.com/office/officeart/2005/8/layout/StepDownProcess"/>
    <dgm:cxn modelId="{723E22EC-CEC8-4AE8-8CE5-832F53C7AFAF}" type="presParOf" srcId="{E531840B-2C40-4C42-AC32-A7B52628BD9F}" destId="{AD0BA2C2-41C5-4340-B4FC-DF42A02F8AA3}" srcOrd="4" destOrd="0" presId="urn:microsoft.com/office/officeart/2005/8/layout/StepDownProcess"/>
    <dgm:cxn modelId="{1D56BDBC-4617-4A73-9CF1-34EE247FA9BE}" type="presParOf" srcId="{AD0BA2C2-41C5-4340-B4FC-DF42A02F8AA3}" destId="{7B3BA92A-06F3-4D8C-B1A0-CE532E3C1292}" srcOrd="0" destOrd="0" presId="urn:microsoft.com/office/officeart/2005/8/layout/StepDownProcess"/>
    <dgm:cxn modelId="{43ECC452-9A38-4098-9D0E-CD97C5DB19DC}" type="presParOf" srcId="{AD0BA2C2-41C5-4340-B4FC-DF42A02F8AA3}" destId="{3D25A4F5-CAB5-445D-9F58-28F846752093}" srcOrd="1" destOrd="0" presId="urn:microsoft.com/office/officeart/2005/8/layout/StepDownProcess"/>
    <dgm:cxn modelId="{F556D1EC-2AE2-43CE-BE75-E801ED0A002F}" type="presParOf" srcId="{AD0BA2C2-41C5-4340-B4FC-DF42A02F8AA3}" destId="{89A7E11B-044F-41BE-898B-5090E381CD0E}" srcOrd="2" destOrd="0" presId="urn:microsoft.com/office/officeart/2005/8/layout/StepDownProcess"/>
    <dgm:cxn modelId="{2ABD3947-9D61-43EE-AE26-567188E15402}" type="presParOf" srcId="{E531840B-2C40-4C42-AC32-A7B52628BD9F}" destId="{408C6702-104E-44DF-B19B-E2F77181991E}" srcOrd="5" destOrd="0" presId="urn:microsoft.com/office/officeart/2005/8/layout/StepDownProcess"/>
    <dgm:cxn modelId="{E8E21D74-C671-4F71-81BA-242584E241A1}" type="presParOf" srcId="{E531840B-2C40-4C42-AC32-A7B52628BD9F}" destId="{9E14435B-03A7-4057-98A9-C09A9834F9E9}" srcOrd="6" destOrd="0" presId="urn:microsoft.com/office/officeart/2005/8/layout/StepDownProcess"/>
    <dgm:cxn modelId="{30E9453A-1907-4133-B397-7A02DFACA1A4}" type="presParOf" srcId="{9E14435B-03A7-4057-98A9-C09A9834F9E9}" destId="{757C1E51-3A67-4787-8EE1-BEAC6D5E2224}" srcOrd="0" destOrd="0" presId="urn:microsoft.com/office/officeart/2005/8/layout/StepDownProcess"/>
    <dgm:cxn modelId="{181B3FCC-AFF4-4F89-9130-3E38B7AFB4F1}" type="presParOf" srcId="{9E14435B-03A7-4057-98A9-C09A9834F9E9}" destId="{DE19321C-735D-4CBD-AB4D-4DBFA5C5CBB6}" srcOrd="1" destOrd="0" presId="urn:microsoft.com/office/officeart/2005/8/layout/StepDownProcess"/>
    <dgm:cxn modelId="{A03E85DD-516E-419B-A9D6-7214CE58E6C5}" type="presParOf" srcId="{9E14435B-03A7-4057-98A9-C09A9834F9E9}" destId="{B3190A19-FD7E-4D1C-8387-74D9F4EBC5DF}" srcOrd="2" destOrd="0" presId="urn:microsoft.com/office/officeart/2005/8/layout/StepDownProcess"/>
    <dgm:cxn modelId="{AA452E75-507B-4AB4-8255-FFBEC9CF026C}" type="presParOf" srcId="{E531840B-2C40-4C42-AC32-A7B52628BD9F}" destId="{78E47ADD-A1D2-42C9-A4B6-0D89F0947235}" srcOrd="7" destOrd="0" presId="urn:microsoft.com/office/officeart/2005/8/layout/StepDownProcess"/>
    <dgm:cxn modelId="{A94354CE-1952-4F01-87A6-9A0825CDCAF9}" type="presParOf" srcId="{E531840B-2C40-4C42-AC32-A7B52628BD9F}" destId="{4A52C6F2-757C-4F55-A637-D5A2763B0525}" srcOrd="8" destOrd="0" presId="urn:microsoft.com/office/officeart/2005/8/layout/StepDownProcess"/>
    <dgm:cxn modelId="{90D25E18-6B5C-45DE-B1ED-A8F174626E8A}" type="presParOf" srcId="{4A52C6F2-757C-4F55-A637-D5A2763B0525}" destId="{1F5E0B4B-8BB4-4D2B-BE1D-CB1ADF4AE267}" srcOrd="0" destOrd="0" presId="urn:microsoft.com/office/officeart/2005/8/layout/StepDownProcess"/>
    <dgm:cxn modelId="{6CE58845-5226-423E-96AB-70C99B62D8C2}" type="presParOf" srcId="{4A52C6F2-757C-4F55-A637-D5A2763B0525}" destId="{8C48BA92-4457-46B7-A05B-C998B8CE0884}" srcOrd="1" destOrd="0" presId="urn:microsoft.com/office/officeart/2005/8/layout/StepDownProces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559254-233A-4482-BB26-846F04B87BD2}">
      <dsp:nvSpPr>
        <dsp:cNvPr id="0" name=""/>
        <dsp:cNvSpPr/>
      </dsp:nvSpPr>
      <dsp:spPr>
        <a:xfrm rot="5400000">
          <a:off x="390797" y="561093"/>
          <a:ext cx="488311" cy="555924"/>
        </a:xfrm>
        <a:prstGeom prst="bentUpArrow">
          <a:avLst>
            <a:gd name="adj1" fmla="val 32840"/>
            <a:gd name="adj2" fmla="val 25000"/>
            <a:gd name="adj3" fmla="val 35780"/>
          </a:avLst>
        </a:prstGeom>
        <a:solidFill>
          <a:schemeClr val="accent5">
            <a:tint val="40000"/>
            <a:hueOff val="0"/>
            <a:satOff val="0"/>
            <a:lumOff val="0"/>
            <a:alphaOff val="0"/>
          </a:schemeClr>
        </a:solidFill>
        <a:ln w="19050" cap="flat" cmpd="sng" algn="ctr">
          <a:solidFill>
            <a:schemeClr val="accent5">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0FD5CB92-C236-46AF-9586-C1FE15C1BD2E}">
      <dsp:nvSpPr>
        <dsp:cNvPr id="0" name=""/>
        <dsp:cNvSpPr/>
      </dsp:nvSpPr>
      <dsp:spPr>
        <a:xfrm>
          <a:off x="261424" y="19790"/>
          <a:ext cx="822028" cy="575393"/>
        </a:xfrm>
        <a:prstGeom prst="roundRect">
          <a:avLst>
            <a:gd name="adj" fmla="val 16670"/>
          </a:avLst>
        </a:prstGeom>
        <a:solidFill>
          <a:schemeClr val="lt1">
            <a:hueOff val="0"/>
            <a:satOff val="0"/>
            <a:lumOff val="0"/>
            <a:alphaOff val="0"/>
          </a:schemeClr>
        </a:solidFill>
        <a:ln w="19050" cap="flat" cmpd="sng" algn="ctr">
          <a:solidFill>
            <a:schemeClr val="accent5">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en-GB" sz="900" b="1" kern="1200">
              <a:latin typeface="Calibri"/>
              <a:ea typeface="+mn-ea"/>
              <a:cs typeface="+mn-cs"/>
            </a:rPr>
            <a:t>Research Proposal (and ethics form)</a:t>
          </a:r>
        </a:p>
      </dsp:txBody>
      <dsp:txXfrm>
        <a:off x="289517" y="47883"/>
        <a:ext cx="765842" cy="519207"/>
      </dsp:txXfrm>
    </dsp:sp>
    <dsp:sp modelId="{EAFD8E95-545B-49D8-9D43-AC57167A2E11}">
      <dsp:nvSpPr>
        <dsp:cNvPr id="0" name=""/>
        <dsp:cNvSpPr/>
      </dsp:nvSpPr>
      <dsp:spPr>
        <a:xfrm>
          <a:off x="1150282" y="74667"/>
          <a:ext cx="1222251" cy="4650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i="1" kern="1200">
              <a:latin typeface="Calibri"/>
              <a:ea typeface="+mn-ea"/>
              <a:cs typeface="+mn-cs"/>
            </a:rPr>
            <a:t>August 2022</a:t>
          </a:r>
        </a:p>
      </dsp:txBody>
      <dsp:txXfrm>
        <a:off x="1150282" y="74667"/>
        <a:ext cx="1222251" cy="465058"/>
      </dsp:txXfrm>
    </dsp:sp>
    <dsp:sp modelId="{721B0323-8729-474C-87B1-AA29DC1EC087}">
      <dsp:nvSpPr>
        <dsp:cNvPr id="0" name=""/>
        <dsp:cNvSpPr/>
      </dsp:nvSpPr>
      <dsp:spPr>
        <a:xfrm rot="5400000">
          <a:off x="1222199" y="1207449"/>
          <a:ext cx="488311" cy="555924"/>
        </a:xfrm>
        <a:prstGeom prst="bentUpArrow">
          <a:avLst>
            <a:gd name="adj1" fmla="val 32840"/>
            <a:gd name="adj2" fmla="val 25000"/>
            <a:gd name="adj3" fmla="val 35780"/>
          </a:avLst>
        </a:prstGeom>
        <a:solidFill>
          <a:schemeClr val="accent5">
            <a:tint val="40000"/>
            <a:hueOff val="0"/>
            <a:satOff val="0"/>
            <a:lumOff val="0"/>
            <a:alphaOff val="0"/>
          </a:schemeClr>
        </a:solidFill>
        <a:ln w="19050" cap="flat" cmpd="sng" algn="ctr">
          <a:solidFill>
            <a:schemeClr val="accent5">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CA578107-B569-461C-A18D-F95D355E0068}">
      <dsp:nvSpPr>
        <dsp:cNvPr id="0" name=""/>
        <dsp:cNvSpPr/>
      </dsp:nvSpPr>
      <dsp:spPr>
        <a:xfrm>
          <a:off x="1092826" y="666147"/>
          <a:ext cx="822028" cy="575393"/>
        </a:xfrm>
        <a:prstGeom prst="roundRect">
          <a:avLst>
            <a:gd name="adj" fmla="val 16670"/>
          </a:avLst>
        </a:prstGeom>
        <a:solidFill>
          <a:schemeClr val="lt1">
            <a:hueOff val="0"/>
            <a:satOff val="0"/>
            <a:lumOff val="0"/>
            <a:alphaOff val="0"/>
          </a:schemeClr>
        </a:solidFill>
        <a:ln w="19050" cap="flat" cmpd="sng" algn="ctr">
          <a:solidFill>
            <a:schemeClr val="accent5">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en-US" sz="900" b="1" kern="1200">
              <a:latin typeface="Calibri"/>
              <a:ea typeface="+mn-ea"/>
              <a:cs typeface="+mn-cs"/>
            </a:rPr>
            <a:t>Literature Review</a:t>
          </a:r>
          <a:endParaRPr lang="en-GB" sz="900" b="1" kern="1200">
            <a:latin typeface="Calibri"/>
            <a:ea typeface="+mn-ea"/>
            <a:cs typeface="+mn-cs"/>
          </a:endParaRPr>
        </a:p>
      </dsp:txBody>
      <dsp:txXfrm>
        <a:off x="1120919" y="694240"/>
        <a:ext cx="765842" cy="519207"/>
      </dsp:txXfrm>
    </dsp:sp>
    <dsp:sp modelId="{63A7C72F-2382-4808-89E4-9430665FB285}">
      <dsp:nvSpPr>
        <dsp:cNvPr id="0" name=""/>
        <dsp:cNvSpPr/>
      </dsp:nvSpPr>
      <dsp:spPr>
        <a:xfrm>
          <a:off x="1942607" y="709536"/>
          <a:ext cx="1415266" cy="4650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i="1" kern="1200">
              <a:latin typeface="Calibri"/>
              <a:ea typeface="+mn-ea"/>
              <a:cs typeface="+mn-cs"/>
            </a:rPr>
            <a:t>October 2022</a:t>
          </a:r>
        </a:p>
      </dsp:txBody>
      <dsp:txXfrm>
        <a:off x="1942607" y="709536"/>
        <a:ext cx="1415266" cy="465058"/>
      </dsp:txXfrm>
    </dsp:sp>
    <dsp:sp modelId="{7B3BA92A-06F3-4D8C-B1A0-CE532E3C1292}">
      <dsp:nvSpPr>
        <dsp:cNvPr id="0" name=""/>
        <dsp:cNvSpPr/>
      </dsp:nvSpPr>
      <dsp:spPr>
        <a:xfrm rot="5400000">
          <a:off x="2053600" y="1853805"/>
          <a:ext cx="488311" cy="555924"/>
        </a:xfrm>
        <a:prstGeom prst="bentUpArrow">
          <a:avLst>
            <a:gd name="adj1" fmla="val 32840"/>
            <a:gd name="adj2" fmla="val 25000"/>
            <a:gd name="adj3" fmla="val 35780"/>
          </a:avLst>
        </a:prstGeom>
        <a:solidFill>
          <a:schemeClr val="accent5">
            <a:tint val="40000"/>
            <a:hueOff val="0"/>
            <a:satOff val="0"/>
            <a:lumOff val="0"/>
            <a:alphaOff val="0"/>
          </a:schemeClr>
        </a:solidFill>
        <a:ln w="19050" cap="flat" cmpd="sng" algn="ctr">
          <a:solidFill>
            <a:schemeClr val="accent5">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3D25A4F5-CAB5-445D-9F58-28F846752093}">
      <dsp:nvSpPr>
        <dsp:cNvPr id="0" name=""/>
        <dsp:cNvSpPr/>
      </dsp:nvSpPr>
      <dsp:spPr>
        <a:xfrm>
          <a:off x="1924228" y="1312503"/>
          <a:ext cx="822028" cy="575393"/>
        </a:xfrm>
        <a:prstGeom prst="roundRect">
          <a:avLst>
            <a:gd name="adj" fmla="val 16670"/>
          </a:avLst>
        </a:prstGeom>
        <a:solidFill>
          <a:schemeClr val="lt1">
            <a:hueOff val="0"/>
            <a:satOff val="0"/>
            <a:lumOff val="0"/>
            <a:alphaOff val="0"/>
          </a:schemeClr>
        </a:solidFill>
        <a:ln w="19050" cap="flat" cmpd="sng" algn="ctr">
          <a:solidFill>
            <a:schemeClr val="accent5">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en-US" sz="900" b="1" kern="1200">
              <a:latin typeface="Calibri"/>
              <a:ea typeface="+mn-ea"/>
              <a:cs typeface="+mn-cs"/>
            </a:rPr>
            <a:t>Research Methodology &amp; Planning</a:t>
          </a:r>
          <a:endParaRPr lang="en-GB" sz="900" b="1" kern="1200">
            <a:latin typeface="Calibri"/>
            <a:ea typeface="+mn-ea"/>
            <a:cs typeface="+mn-cs"/>
          </a:endParaRPr>
        </a:p>
      </dsp:txBody>
      <dsp:txXfrm>
        <a:off x="1952321" y="1340596"/>
        <a:ext cx="765842" cy="519207"/>
      </dsp:txXfrm>
    </dsp:sp>
    <dsp:sp modelId="{89A7E11B-044F-41BE-898B-5090E381CD0E}">
      <dsp:nvSpPr>
        <dsp:cNvPr id="0" name=""/>
        <dsp:cNvSpPr/>
      </dsp:nvSpPr>
      <dsp:spPr>
        <a:xfrm>
          <a:off x="2825590" y="1358190"/>
          <a:ext cx="1665849" cy="4650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i="1" kern="1200">
              <a:latin typeface="Calibri"/>
              <a:ea typeface="+mn-ea"/>
              <a:cs typeface="+mn-cs"/>
            </a:rPr>
            <a:t>December 2022</a:t>
          </a:r>
        </a:p>
      </dsp:txBody>
      <dsp:txXfrm>
        <a:off x="2825590" y="1358190"/>
        <a:ext cx="1665849" cy="465058"/>
      </dsp:txXfrm>
    </dsp:sp>
    <dsp:sp modelId="{757C1E51-3A67-4787-8EE1-BEAC6D5E2224}">
      <dsp:nvSpPr>
        <dsp:cNvPr id="0" name=""/>
        <dsp:cNvSpPr/>
      </dsp:nvSpPr>
      <dsp:spPr>
        <a:xfrm rot="5400000">
          <a:off x="2885002" y="2500162"/>
          <a:ext cx="488311" cy="555924"/>
        </a:xfrm>
        <a:prstGeom prst="bentUpArrow">
          <a:avLst>
            <a:gd name="adj1" fmla="val 32840"/>
            <a:gd name="adj2" fmla="val 25000"/>
            <a:gd name="adj3" fmla="val 35780"/>
          </a:avLst>
        </a:prstGeom>
        <a:solidFill>
          <a:schemeClr val="accent5">
            <a:tint val="40000"/>
            <a:hueOff val="0"/>
            <a:satOff val="0"/>
            <a:lumOff val="0"/>
            <a:alphaOff val="0"/>
          </a:schemeClr>
        </a:solidFill>
        <a:ln w="19050" cap="flat" cmpd="sng" algn="ctr">
          <a:solidFill>
            <a:schemeClr val="accent5">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DE19321C-735D-4CBD-AB4D-4DBFA5C5CBB6}">
      <dsp:nvSpPr>
        <dsp:cNvPr id="0" name=""/>
        <dsp:cNvSpPr/>
      </dsp:nvSpPr>
      <dsp:spPr>
        <a:xfrm>
          <a:off x="2755629" y="1958859"/>
          <a:ext cx="822028" cy="575393"/>
        </a:xfrm>
        <a:prstGeom prst="roundRect">
          <a:avLst>
            <a:gd name="adj" fmla="val 16670"/>
          </a:avLst>
        </a:prstGeom>
        <a:solidFill>
          <a:schemeClr val="lt1">
            <a:hueOff val="0"/>
            <a:satOff val="0"/>
            <a:lumOff val="0"/>
            <a:alphaOff val="0"/>
          </a:schemeClr>
        </a:solidFill>
        <a:ln w="19050" cap="flat" cmpd="sng" algn="ctr">
          <a:solidFill>
            <a:schemeClr val="accent5">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en-US" sz="900" b="1" kern="1200">
              <a:latin typeface="Calibri"/>
              <a:ea typeface="+mn-ea"/>
              <a:cs typeface="+mn-cs"/>
            </a:rPr>
            <a:t>Analysis of Results</a:t>
          </a:r>
          <a:endParaRPr lang="en-GB" sz="900" kern="1200">
            <a:latin typeface="Calibri"/>
            <a:ea typeface="+mn-ea"/>
            <a:cs typeface="+mn-cs"/>
          </a:endParaRPr>
        </a:p>
      </dsp:txBody>
      <dsp:txXfrm>
        <a:off x="2783722" y="1986952"/>
        <a:ext cx="765842" cy="519207"/>
      </dsp:txXfrm>
    </dsp:sp>
    <dsp:sp modelId="{B3190A19-FD7E-4D1C-8387-74D9F4EBC5DF}">
      <dsp:nvSpPr>
        <dsp:cNvPr id="0" name=""/>
        <dsp:cNvSpPr/>
      </dsp:nvSpPr>
      <dsp:spPr>
        <a:xfrm>
          <a:off x="3599414" y="2013736"/>
          <a:ext cx="1473199" cy="4650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i="1" kern="1200">
              <a:latin typeface="Calibri"/>
              <a:ea typeface="+mn-ea"/>
              <a:cs typeface="+mn-cs"/>
            </a:rPr>
            <a:t>January 2023</a:t>
          </a:r>
        </a:p>
      </dsp:txBody>
      <dsp:txXfrm>
        <a:off x="3599414" y="2013736"/>
        <a:ext cx="1473199" cy="465058"/>
      </dsp:txXfrm>
    </dsp:sp>
    <dsp:sp modelId="{1F5E0B4B-8BB4-4D2B-BE1D-CB1ADF4AE267}">
      <dsp:nvSpPr>
        <dsp:cNvPr id="0" name=""/>
        <dsp:cNvSpPr/>
      </dsp:nvSpPr>
      <dsp:spPr>
        <a:xfrm>
          <a:off x="3587031" y="2605216"/>
          <a:ext cx="822028" cy="575393"/>
        </a:xfrm>
        <a:prstGeom prst="roundRect">
          <a:avLst>
            <a:gd name="adj" fmla="val 16670"/>
          </a:avLst>
        </a:prstGeom>
        <a:solidFill>
          <a:schemeClr val="lt1">
            <a:hueOff val="0"/>
            <a:satOff val="0"/>
            <a:lumOff val="0"/>
            <a:alphaOff val="0"/>
          </a:schemeClr>
        </a:solidFill>
        <a:ln w="19050" cap="flat" cmpd="sng" algn="ctr">
          <a:solidFill>
            <a:schemeClr val="accent5">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en-US" sz="900" b="1" kern="1200">
              <a:latin typeface="Calibri"/>
              <a:ea typeface="+mn-ea"/>
              <a:cs typeface="+mn-cs"/>
            </a:rPr>
            <a:t>Findings &amp; Conclusion</a:t>
          </a:r>
          <a:endParaRPr lang="en-GB" sz="900" b="1" kern="1200">
            <a:latin typeface="Calibri"/>
            <a:ea typeface="+mn-ea"/>
            <a:cs typeface="+mn-cs"/>
          </a:endParaRPr>
        </a:p>
      </dsp:txBody>
      <dsp:txXfrm>
        <a:off x="3615124" y="2633309"/>
        <a:ext cx="765842" cy="519207"/>
      </dsp:txXfrm>
    </dsp:sp>
    <dsp:sp modelId="{8C48BA92-4457-46B7-A05B-C998B8CE0884}">
      <dsp:nvSpPr>
        <dsp:cNvPr id="0" name=""/>
        <dsp:cNvSpPr/>
      </dsp:nvSpPr>
      <dsp:spPr>
        <a:xfrm>
          <a:off x="4452434" y="2667715"/>
          <a:ext cx="1033965" cy="4650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i="1" kern="1200">
              <a:latin typeface="Calibri"/>
              <a:ea typeface="+mn-ea"/>
              <a:cs typeface="+mn-cs"/>
            </a:rPr>
            <a:t>Febuary  2023</a:t>
          </a:r>
        </a:p>
      </dsp:txBody>
      <dsp:txXfrm>
        <a:off x="4452434" y="2667715"/>
        <a:ext cx="1033965" cy="465058"/>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purl.org/dc/elements/1.1/"/>
    <ds:schemaRef ds:uri="http://purl.org/dc/terms/"/>
    <ds:schemaRef ds:uri="http://schemas.openxmlformats.org/package/2006/metadata/core-properties"/>
    <ds:schemaRef ds:uri="30bab34e-cbd2-460d-9227-52c21590b64b"/>
    <ds:schemaRef ds:uri="http://purl.org/dc/dcmitype/"/>
    <ds:schemaRef ds:uri="http://schemas.microsoft.com/office/2006/documentManagement/types"/>
    <ds:schemaRef ds:uri="175a304c-2342-45ef-8dc6-82622f85b28d"/>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DABA75C6-D4B9-44B6-AFC1-65BC57311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5</Pages>
  <Words>1555</Words>
  <Characters>9422</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10956</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Williams,Jack swp6717</cp:lastModifiedBy>
  <cp:revision>11</cp:revision>
  <cp:lastPrinted>2022-03-21T13:46:00Z</cp:lastPrinted>
  <dcterms:created xsi:type="dcterms:W3CDTF">2022-08-15T12:26:00Z</dcterms:created>
  <dcterms:modified xsi:type="dcterms:W3CDTF">2022-08-15T21:30:00Z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TitusGUID">
    <vt:lpwstr>6894e777-44c1-4b00-82a5-c7e1a7083a82</vt:lpwstr>
  </property>
  <property fmtid="{D5CDD505-2E9C-101B-9397-08002B2CF9AE}" pid="4" name="Classification">
    <vt:lpwstr>OFFICIAL</vt:lpwstr>
  </property>
  <property fmtid="{D5CDD505-2E9C-101B-9397-08002B2CF9AE}" pid="5" name="Visibility">
    <vt:lpwstr>NOT VISIBLE</vt:lpwstr>
  </property>
</Properties>
</file>