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1F6D17" w14:textId="08E62E27" w:rsidR="0020671E" w:rsidRDefault="00016972"/>
    <w:p w14:paraId="01854060" w14:textId="70034ACF" w:rsidR="00C97587" w:rsidRDefault="00C97587"/>
    <w:p w14:paraId="4959E049" w14:textId="1C96A32A" w:rsidR="00C97587" w:rsidRDefault="00C97587">
      <w:r>
        <w:t xml:space="preserve">Event Risk Assessment: </w:t>
      </w:r>
    </w:p>
    <w:p w14:paraId="59FE429F" w14:textId="0A4EA8BA" w:rsidR="00C97587" w:rsidRDefault="00C97587"/>
    <w:p w14:paraId="06ABAEAE" w14:textId="6B0BEBCF" w:rsidR="00C97587" w:rsidRDefault="00C97587">
      <w:r>
        <w:t>Title: Armed forced training day</w:t>
      </w:r>
    </w:p>
    <w:p w14:paraId="3EDF5E5E" w14:textId="43625BA3" w:rsidR="00C97587" w:rsidRDefault="00C97587">
      <w:r>
        <w:t>Date: 30/04/2019</w:t>
      </w:r>
    </w:p>
    <w:p w14:paraId="2F62445F" w14:textId="67E5C747" w:rsidR="00C97587" w:rsidRDefault="00C97587"/>
    <w:p w14:paraId="2F7436F7" w14:textId="77777777" w:rsidR="00C97587" w:rsidRDefault="00C97587"/>
    <w:p w14:paraId="3B6F5E9C" w14:textId="77777777" w:rsidR="00C97587" w:rsidRDefault="00C97587"/>
    <w:tbl>
      <w:tblPr>
        <w:tblW w:w="10350"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26"/>
        <w:gridCol w:w="6824"/>
      </w:tblGrid>
      <w:tr w:rsidR="00C97587" w:rsidRPr="00C97587" w14:paraId="07249CF8" w14:textId="77777777" w:rsidTr="00FA1A53">
        <w:trPr>
          <w:trHeight w:val="492"/>
        </w:trPr>
        <w:tc>
          <w:tcPr>
            <w:tcW w:w="3526" w:type="dxa"/>
            <w:shd w:val="clear" w:color="auto" w:fill="auto"/>
          </w:tcPr>
          <w:p w14:paraId="0AC91C80" w14:textId="77777777" w:rsidR="00C97587" w:rsidRPr="00C97587" w:rsidRDefault="00C97587" w:rsidP="00C97587">
            <w:r w:rsidRPr="00C97587">
              <w:t>Event Description</w:t>
            </w:r>
          </w:p>
        </w:tc>
        <w:tc>
          <w:tcPr>
            <w:tcW w:w="6824" w:type="dxa"/>
            <w:shd w:val="clear" w:color="auto" w:fill="auto"/>
          </w:tcPr>
          <w:p w14:paraId="60571099" w14:textId="6172A9A7" w:rsidR="00C97587" w:rsidRPr="00C97587" w:rsidRDefault="00C97587" w:rsidP="00C97587">
            <w:r>
              <w:t xml:space="preserve">Field Hospital training day </w:t>
            </w:r>
            <w:r w:rsidR="00FA1A53">
              <w:t xml:space="preserve">– MoD training event </w:t>
            </w:r>
          </w:p>
        </w:tc>
      </w:tr>
      <w:tr w:rsidR="00C97587" w:rsidRPr="00C97587" w14:paraId="6243BFB6" w14:textId="77777777" w:rsidTr="00FA1A53">
        <w:trPr>
          <w:trHeight w:val="492"/>
        </w:trPr>
        <w:tc>
          <w:tcPr>
            <w:tcW w:w="3526" w:type="dxa"/>
            <w:shd w:val="clear" w:color="auto" w:fill="auto"/>
          </w:tcPr>
          <w:p w14:paraId="22A69257" w14:textId="77777777" w:rsidR="00C97587" w:rsidRPr="00C97587" w:rsidRDefault="00C97587" w:rsidP="00C97587">
            <w:r w:rsidRPr="00C97587">
              <w:t>Department:</w:t>
            </w:r>
          </w:p>
        </w:tc>
        <w:tc>
          <w:tcPr>
            <w:tcW w:w="6824" w:type="dxa"/>
            <w:shd w:val="clear" w:color="auto" w:fill="auto"/>
          </w:tcPr>
          <w:p w14:paraId="6B48C894" w14:textId="66B30CDD" w:rsidR="00C97587" w:rsidRPr="00C97587" w:rsidRDefault="00FA1A53" w:rsidP="00C97587">
            <w:r>
              <w:t>UWTSD</w:t>
            </w:r>
          </w:p>
        </w:tc>
      </w:tr>
      <w:tr w:rsidR="00C97587" w:rsidRPr="00C97587" w14:paraId="4515F101" w14:textId="77777777" w:rsidTr="00FA1A53">
        <w:trPr>
          <w:trHeight w:val="492"/>
        </w:trPr>
        <w:tc>
          <w:tcPr>
            <w:tcW w:w="3526" w:type="dxa"/>
            <w:shd w:val="clear" w:color="auto" w:fill="auto"/>
          </w:tcPr>
          <w:p w14:paraId="5C1EA353" w14:textId="77777777" w:rsidR="00C97587" w:rsidRPr="00C97587" w:rsidRDefault="00C97587" w:rsidP="00C97587">
            <w:r w:rsidRPr="00C97587">
              <w:t>Event Location:</w:t>
            </w:r>
          </w:p>
        </w:tc>
        <w:tc>
          <w:tcPr>
            <w:tcW w:w="6824" w:type="dxa"/>
            <w:shd w:val="clear" w:color="auto" w:fill="auto"/>
          </w:tcPr>
          <w:p w14:paraId="1E6C8ACF" w14:textId="231F284D" w:rsidR="00C97587" w:rsidRPr="00C97587" w:rsidRDefault="00FA1A53" w:rsidP="00C97587">
            <w:r>
              <w:t>Morfa, Swansea</w:t>
            </w:r>
          </w:p>
        </w:tc>
      </w:tr>
      <w:tr w:rsidR="00C97587" w:rsidRPr="00C97587" w14:paraId="71DE057A" w14:textId="77777777" w:rsidTr="00140B74">
        <w:trPr>
          <w:trHeight w:val="952"/>
        </w:trPr>
        <w:tc>
          <w:tcPr>
            <w:tcW w:w="3526" w:type="dxa"/>
            <w:shd w:val="clear" w:color="auto" w:fill="auto"/>
          </w:tcPr>
          <w:p w14:paraId="75CB89FA" w14:textId="77777777" w:rsidR="00C97587" w:rsidRPr="00C97587" w:rsidRDefault="00C97587" w:rsidP="00C97587">
            <w:r w:rsidRPr="00C97587">
              <w:t>Event Organiser (Module Lead) Name</w:t>
            </w:r>
          </w:p>
        </w:tc>
        <w:tc>
          <w:tcPr>
            <w:tcW w:w="6824" w:type="dxa"/>
            <w:shd w:val="clear" w:color="auto" w:fill="auto"/>
          </w:tcPr>
          <w:p w14:paraId="1C793B20" w14:textId="7431E9A5" w:rsidR="00C97587" w:rsidRPr="00C97587" w:rsidRDefault="00C97587" w:rsidP="00C97587">
            <w:r>
              <w:t>Tania Davies</w:t>
            </w:r>
          </w:p>
        </w:tc>
      </w:tr>
      <w:tr w:rsidR="00C97587" w:rsidRPr="00C97587" w14:paraId="6DFCB12F" w14:textId="77777777" w:rsidTr="00FA1A53">
        <w:trPr>
          <w:trHeight w:val="492"/>
        </w:trPr>
        <w:tc>
          <w:tcPr>
            <w:tcW w:w="3526" w:type="dxa"/>
            <w:shd w:val="clear" w:color="auto" w:fill="auto"/>
          </w:tcPr>
          <w:p w14:paraId="6D8504C4" w14:textId="77777777" w:rsidR="00C97587" w:rsidRPr="00C97587" w:rsidRDefault="00C97587" w:rsidP="00C97587">
            <w:r w:rsidRPr="00C97587">
              <w:t xml:space="preserve">Student Event Manager </w:t>
            </w:r>
          </w:p>
        </w:tc>
        <w:tc>
          <w:tcPr>
            <w:tcW w:w="6824" w:type="dxa"/>
            <w:shd w:val="clear" w:color="auto" w:fill="auto"/>
          </w:tcPr>
          <w:p w14:paraId="2314BF54" w14:textId="3982A8B8" w:rsidR="00C97587" w:rsidRPr="00C97587" w:rsidRDefault="00FA1A53" w:rsidP="00C97587">
            <w:r>
              <w:t>Tania Davies</w:t>
            </w:r>
          </w:p>
        </w:tc>
      </w:tr>
      <w:tr w:rsidR="00C97587" w:rsidRPr="00C97587" w14:paraId="195457A9" w14:textId="77777777" w:rsidTr="00FA1A53">
        <w:trPr>
          <w:trHeight w:val="492"/>
        </w:trPr>
        <w:tc>
          <w:tcPr>
            <w:tcW w:w="3526" w:type="dxa"/>
            <w:shd w:val="clear" w:color="auto" w:fill="auto"/>
          </w:tcPr>
          <w:p w14:paraId="122656B5" w14:textId="77777777" w:rsidR="00C97587" w:rsidRPr="00C97587" w:rsidRDefault="00C97587" w:rsidP="00C97587">
            <w:r w:rsidRPr="00C97587">
              <w:t>Student Treasurer</w:t>
            </w:r>
          </w:p>
        </w:tc>
        <w:tc>
          <w:tcPr>
            <w:tcW w:w="6824" w:type="dxa"/>
            <w:shd w:val="clear" w:color="auto" w:fill="auto"/>
          </w:tcPr>
          <w:p w14:paraId="63D91054" w14:textId="77777777" w:rsidR="00C97587" w:rsidRPr="00C97587" w:rsidRDefault="00C97587" w:rsidP="00C97587"/>
        </w:tc>
      </w:tr>
      <w:tr w:rsidR="00C97587" w:rsidRPr="00C97587" w14:paraId="77D0046F" w14:textId="77777777" w:rsidTr="00FA1A53">
        <w:trPr>
          <w:trHeight w:val="952"/>
        </w:trPr>
        <w:tc>
          <w:tcPr>
            <w:tcW w:w="3526" w:type="dxa"/>
            <w:shd w:val="clear" w:color="auto" w:fill="auto"/>
          </w:tcPr>
          <w:p w14:paraId="53B3AC82" w14:textId="77777777" w:rsidR="00C97587" w:rsidRPr="00C97587" w:rsidRDefault="00C97587" w:rsidP="00C97587">
            <w:r w:rsidRPr="00C97587">
              <w:t>Numbers of students attending</w:t>
            </w:r>
          </w:p>
        </w:tc>
        <w:tc>
          <w:tcPr>
            <w:tcW w:w="6824" w:type="dxa"/>
            <w:shd w:val="clear" w:color="auto" w:fill="auto"/>
          </w:tcPr>
          <w:p w14:paraId="2EEDE752" w14:textId="6C208A67" w:rsidR="00C97587" w:rsidRPr="00C97587" w:rsidRDefault="00FA1A53" w:rsidP="00C97587">
            <w:r>
              <w:t>24</w:t>
            </w:r>
          </w:p>
        </w:tc>
      </w:tr>
      <w:tr w:rsidR="00C97587" w:rsidRPr="00C97587" w14:paraId="12D970EA" w14:textId="77777777" w:rsidTr="00FA1A53">
        <w:trPr>
          <w:trHeight w:val="985"/>
        </w:trPr>
        <w:tc>
          <w:tcPr>
            <w:tcW w:w="3526" w:type="dxa"/>
            <w:shd w:val="clear" w:color="auto" w:fill="auto"/>
          </w:tcPr>
          <w:p w14:paraId="024719C1" w14:textId="77777777" w:rsidR="00C97587" w:rsidRPr="00C97587" w:rsidRDefault="00C97587" w:rsidP="00C97587">
            <w:r w:rsidRPr="00C97587">
              <w:t>Students with additional needs (please describe)</w:t>
            </w:r>
          </w:p>
        </w:tc>
        <w:tc>
          <w:tcPr>
            <w:tcW w:w="6824" w:type="dxa"/>
            <w:shd w:val="clear" w:color="auto" w:fill="auto"/>
          </w:tcPr>
          <w:p w14:paraId="7CB3A54D" w14:textId="77777777" w:rsidR="00C97587" w:rsidRPr="00C97587" w:rsidRDefault="00C97587" w:rsidP="00C97587"/>
        </w:tc>
      </w:tr>
      <w:tr w:rsidR="00C97587" w:rsidRPr="00C97587" w14:paraId="279F4607" w14:textId="77777777" w:rsidTr="00FA1A53">
        <w:trPr>
          <w:trHeight w:val="952"/>
        </w:trPr>
        <w:tc>
          <w:tcPr>
            <w:tcW w:w="3526" w:type="dxa"/>
            <w:shd w:val="clear" w:color="auto" w:fill="auto"/>
          </w:tcPr>
          <w:p w14:paraId="3ACD87D1" w14:textId="77777777" w:rsidR="00C97587" w:rsidRPr="00C97587" w:rsidRDefault="00C97587" w:rsidP="00C97587">
            <w:r w:rsidRPr="00C97587">
              <w:t>Numbers of staff attending</w:t>
            </w:r>
          </w:p>
        </w:tc>
        <w:tc>
          <w:tcPr>
            <w:tcW w:w="6824" w:type="dxa"/>
            <w:shd w:val="clear" w:color="auto" w:fill="auto"/>
          </w:tcPr>
          <w:p w14:paraId="79E02959" w14:textId="376A803D" w:rsidR="00C97587" w:rsidRPr="00C97587" w:rsidRDefault="00FA1A53" w:rsidP="00C97587">
            <w:r>
              <w:t>3</w:t>
            </w:r>
          </w:p>
        </w:tc>
      </w:tr>
      <w:tr w:rsidR="00C97587" w:rsidRPr="00C97587" w14:paraId="3CB9B38E" w14:textId="77777777" w:rsidTr="00FA1A53">
        <w:trPr>
          <w:trHeight w:val="985"/>
        </w:trPr>
        <w:tc>
          <w:tcPr>
            <w:tcW w:w="3526" w:type="dxa"/>
            <w:shd w:val="clear" w:color="auto" w:fill="auto"/>
          </w:tcPr>
          <w:p w14:paraId="244E366A" w14:textId="77777777" w:rsidR="00C97587" w:rsidRPr="00C97587" w:rsidRDefault="00C97587" w:rsidP="00C97587">
            <w:r w:rsidRPr="00C97587">
              <w:t>Number of first aiders attending</w:t>
            </w:r>
          </w:p>
        </w:tc>
        <w:tc>
          <w:tcPr>
            <w:tcW w:w="6824" w:type="dxa"/>
            <w:shd w:val="clear" w:color="auto" w:fill="auto"/>
          </w:tcPr>
          <w:p w14:paraId="678A3900" w14:textId="77777777" w:rsidR="00C97587" w:rsidRPr="00C97587" w:rsidRDefault="00C97587" w:rsidP="00C97587"/>
        </w:tc>
      </w:tr>
      <w:tr w:rsidR="00C97587" w:rsidRPr="00C97587" w14:paraId="1CAB8128" w14:textId="77777777" w:rsidTr="00FA1A53">
        <w:trPr>
          <w:trHeight w:val="492"/>
        </w:trPr>
        <w:tc>
          <w:tcPr>
            <w:tcW w:w="3526" w:type="dxa"/>
            <w:shd w:val="clear" w:color="auto" w:fill="auto"/>
          </w:tcPr>
          <w:p w14:paraId="3B2A2069" w14:textId="77777777" w:rsidR="00C97587" w:rsidRPr="00C97587" w:rsidRDefault="00C97587" w:rsidP="00C97587">
            <w:r w:rsidRPr="00C97587">
              <w:t>Start Date:</w:t>
            </w:r>
          </w:p>
        </w:tc>
        <w:tc>
          <w:tcPr>
            <w:tcW w:w="6824" w:type="dxa"/>
            <w:shd w:val="clear" w:color="auto" w:fill="auto"/>
          </w:tcPr>
          <w:p w14:paraId="5A2A1D1B" w14:textId="7C4E1519" w:rsidR="00C97587" w:rsidRPr="00C97587" w:rsidRDefault="00FA1A53" w:rsidP="00C97587">
            <w:r>
              <w:t>01/05/2019</w:t>
            </w:r>
          </w:p>
        </w:tc>
      </w:tr>
      <w:tr w:rsidR="00C97587" w:rsidRPr="00C97587" w14:paraId="7D6B76EC" w14:textId="77777777" w:rsidTr="00FA1A53">
        <w:trPr>
          <w:trHeight w:val="459"/>
        </w:trPr>
        <w:tc>
          <w:tcPr>
            <w:tcW w:w="3526" w:type="dxa"/>
            <w:shd w:val="clear" w:color="auto" w:fill="auto"/>
          </w:tcPr>
          <w:p w14:paraId="7A86A808" w14:textId="77777777" w:rsidR="00C97587" w:rsidRPr="00C97587" w:rsidRDefault="00C97587" w:rsidP="00C97587">
            <w:r w:rsidRPr="00C97587">
              <w:t>Return Date:</w:t>
            </w:r>
          </w:p>
        </w:tc>
        <w:tc>
          <w:tcPr>
            <w:tcW w:w="6824" w:type="dxa"/>
            <w:shd w:val="clear" w:color="auto" w:fill="auto"/>
          </w:tcPr>
          <w:p w14:paraId="1AE92635" w14:textId="1D2D3339" w:rsidR="00C97587" w:rsidRPr="00C97587" w:rsidRDefault="00FA1A53" w:rsidP="00C97587">
            <w:r>
              <w:t>01/05/2019</w:t>
            </w:r>
          </w:p>
        </w:tc>
      </w:tr>
      <w:tr w:rsidR="00C97587" w:rsidRPr="00C97587" w14:paraId="47C0DC59" w14:textId="77777777" w:rsidTr="00FA1A53">
        <w:trPr>
          <w:trHeight w:val="741"/>
        </w:trPr>
        <w:tc>
          <w:tcPr>
            <w:tcW w:w="3526" w:type="dxa"/>
            <w:shd w:val="clear" w:color="auto" w:fill="auto"/>
          </w:tcPr>
          <w:p w14:paraId="1EBE3A5E" w14:textId="77777777" w:rsidR="00C97587" w:rsidRPr="00C97587" w:rsidRDefault="00C97587" w:rsidP="00C97587">
            <w:r w:rsidRPr="00C97587">
              <w:t>Event Details:</w:t>
            </w:r>
          </w:p>
        </w:tc>
        <w:tc>
          <w:tcPr>
            <w:tcW w:w="6824" w:type="dxa"/>
            <w:shd w:val="clear" w:color="auto" w:fill="auto"/>
          </w:tcPr>
          <w:p w14:paraId="02D1DABB" w14:textId="77777777" w:rsidR="00C97587" w:rsidRPr="00C97587" w:rsidRDefault="00C97587" w:rsidP="00C97587"/>
        </w:tc>
      </w:tr>
    </w:tbl>
    <w:p w14:paraId="751AD5AB" w14:textId="06E364E8" w:rsidR="00C97587" w:rsidRDefault="00C97587"/>
    <w:p w14:paraId="5CA2C7B6" w14:textId="6BD46A21" w:rsidR="00FA1A53" w:rsidRDefault="00FA1A53"/>
    <w:p w14:paraId="4EF86C19" w14:textId="507B5663" w:rsidR="00FA1A53" w:rsidRDefault="00FA1A53"/>
    <w:p w14:paraId="26ADF779" w14:textId="7AFB98D2" w:rsidR="002E104B" w:rsidRDefault="002E104B"/>
    <w:p w14:paraId="2122B584" w14:textId="4B9A3AEE" w:rsidR="002E104B" w:rsidRDefault="002E104B"/>
    <w:p w14:paraId="76D39C37" w14:textId="2F1CEF6E" w:rsidR="002E104B" w:rsidRDefault="002E104B"/>
    <w:p w14:paraId="041A15C6" w14:textId="77C1F2FD" w:rsidR="002E104B" w:rsidRDefault="002E104B"/>
    <w:p w14:paraId="6693DE9A" w14:textId="51CF9C2D" w:rsidR="002E104B" w:rsidRDefault="002E104B"/>
    <w:p w14:paraId="24A74935" w14:textId="40B04E72" w:rsidR="002E104B" w:rsidRDefault="002E104B"/>
    <w:p w14:paraId="46BE3D3C" w14:textId="0B400E20" w:rsidR="002E104B" w:rsidRDefault="002E104B"/>
    <w:p w14:paraId="336AA79C" w14:textId="1DACD82D" w:rsidR="002E104B" w:rsidRDefault="002E104B"/>
    <w:p w14:paraId="01C54B12" w14:textId="4A2712C4" w:rsidR="002E104B" w:rsidRDefault="002E104B"/>
    <w:p w14:paraId="076A392E" w14:textId="6C6E4B3D" w:rsidR="002E104B" w:rsidRDefault="002E104B">
      <w:r>
        <w:t xml:space="preserve">A risk assessment is not about creating large amounts of paperwork, but rather about identifying sensible measures to control the risks in the workplace. A risk assessment is controlling the risks in your workplace, to do this you need to think about what might cause harm to people and decide whether you are taking reasonable steps to prevent that harm. When thinking about your risk assessment remember that a hazard is anything that may cause harm and risk is the chance that somebody could be harmed. (Health and Safety Executive, 2019) </w:t>
      </w:r>
    </w:p>
    <w:p w14:paraId="5E495307" w14:textId="3E0314BA" w:rsidR="002E104B" w:rsidRDefault="002E104B"/>
    <w:p w14:paraId="173EED9A" w14:textId="7B04902E" w:rsidR="002E104B" w:rsidRDefault="002E104B">
      <w:r>
        <w:t xml:space="preserve">According to the HSE (2019) the Health and Safety at work Act comes into force if you have five or more employees. You must have a written health and safety policy statement explaining how you manage health and safety within </w:t>
      </w:r>
      <w:r w:rsidR="00174795">
        <w:t>your organisation. The Health and Safety at Work act 1974 places a legal duty on employers to ensure the health, safety and welfare of the employees and to ensure that all employees are safe. It is a primary piece of legislation covering occupational health and safety in Great Britain. The health and safety executive, with local authorities (and other enforcing authorities) is responsible for enforcing the act and a number of other acts that are relevant to the working environment.</w:t>
      </w:r>
    </w:p>
    <w:p w14:paraId="791C216E" w14:textId="7F5D5E6B" w:rsidR="00174795" w:rsidRDefault="00174795"/>
    <w:p w14:paraId="65D87BD0" w14:textId="7D3F27B0" w:rsidR="002E104B" w:rsidRDefault="00174795" w:rsidP="00293C2E">
      <w:r>
        <w:t xml:space="preserve">The Food Safety Act 1990 </w:t>
      </w:r>
      <w:r w:rsidR="00293C2E">
        <w:t>provides a framework for all food legislation in England, Wales and Scotland. The main responsibilities for all food business under the act are to ensure that:</w:t>
      </w:r>
    </w:p>
    <w:p w14:paraId="7AE2915B" w14:textId="640C53AB" w:rsidR="00293C2E" w:rsidRDefault="00293C2E" w:rsidP="00293C2E">
      <w:pPr>
        <w:pStyle w:val="ListParagraph"/>
        <w:numPr>
          <w:ilvl w:val="0"/>
          <w:numId w:val="2"/>
        </w:numPr>
      </w:pPr>
      <w:r>
        <w:t>Businesses do not include anything in food, remove anything from food or treat food in a way which means it could potentially damage the health of the person consuming it.</w:t>
      </w:r>
    </w:p>
    <w:p w14:paraId="47F2AF59" w14:textId="4039CCED" w:rsidR="00293C2E" w:rsidRDefault="00293C2E" w:rsidP="00293C2E">
      <w:pPr>
        <w:pStyle w:val="ListParagraph"/>
        <w:numPr>
          <w:ilvl w:val="0"/>
          <w:numId w:val="2"/>
        </w:numPr>
      </w:pPr>
      <w:r>
        <w:t xml:space="preserve">To ensure that the food businesses’ </w:t>
      </w:r>
      <w:proofErr w:type="gramStart"/>
      <w:r>
        <w:t>serve</w:t>
      </w:r>
      <w:proofErr w:type="gramEnd"/>
      <w:r>
        <w:t xml:space="preserve"> or sell is of the nature, substance and quality to which customers would expect</w:t>
      </w:r>
    </w:p>
    <w:p w14:paraId="3FA35838" w14:textId="3445568A" w:rsidR="00293C2E" w:rsidRDefault="00293C2E" w:rsidP="00293C2E">
      <w:pPr>
        <w:pStyle w:val="ListParagraph"/>
        <w:numPr>
          <w:ilvl w:val="0"/>
          <w:numId w:val="2"/>
        </w:numPr>
      </w:pPr>
      <w:r>
        <w:t>That the food is labelled, advertised and presented in a way that is not false or misleading</w:t>
      </w:r>
    </w:p>
    <w:p w14:paraId="6315B449" w14:textId="73C920E8" w:rsidR="00293C2E" w:rsidRDefault="00293C2E" w:rsidP="00293C2E">
      <w:pPr>
        <w:pStyle w:val="ListParagraph"/>
      </w:pPr>
      <w:r>
        <w:t>(Food Standards Agency, 2019)</w:t>
      </w:r>
    </w:p>
    <w:p w14:paraId="06005BF2" w14:textId="11109FD4" w:rsidR="00293C2E" w:rsidRDefault="00293C2E" w:rsidP="00293C2E">
      <w:pPr>
        <w:pStyle w:val="ListParagraph"/>
      </w:pPr>
    </w:p>
    <w:p w14:paraId="45D03187" w14:textId="5F08D3A5" w:rsidR="00293C2E" w:rsidRDefault="00293C2E" w:rsidP="00293C2E">
      <w:pPr>
        <w:pStyle w:val="ListParagraph"/>
      </w:pPr>
    </w:p>
    <w:p w14:paraId="70AC4558" w14:textId="1BED2A18" w:rsidR="00293C2E" w:rsidRDefault="00293C2E" w:rsidP="00293C2E">
      <w:pPr>
        <w:pStyle w:val="ListParagraph"/>
      </w:pPr>
    </w:p>
    <w:p w14:paraId="395BFE77" w14:textId="78938959" w:rsidR="00974E57" w:rsidRDefault="00293C2E" w:rsidP="00293C2E">
      <w:r>
        <w:t>The HSE states that COSHH is the law that requires employers to control substances that are hazardous to health. You can prevent or reduce a workers exposure to hazardous substances by: finding out what the health hazards are, deciding how to prevent harm to heath,</w:t>
      </w:r>
      <w:r w:rsidR="00974E57">
        <w:t xml:space="preserve"> providing control measures to reduce harm to health and making sure they are being implemented, keeping all control measures in good working order and providing information and training for employees and others. </w:t>
      </w:r>
    </w:p>
    <w:p w14:paraId="4F090581" w14:textId="28250E8A" w:rsidR="00974E57" w:rsidRDefault="00974E57" w:rsidP="00293C2E"/>
    <w:p w14:paraId="30AB9475" w14:textId="673C9E03" w:rsidR="00974E57" w:rsidRDefault="00974E57" w:rsidP="00293C2E">
      <w:r>
        <w:t xml:space="preserve">Most businesses use substances which could cause harm to employees, contractors and other people. Sometimes substances are easily recognised as harmful. Common substances such as paint, bleach or dust from natural materials can also be harmful </w:t>
      </w:r>
    </w:p>
    <w:p w14:paraId="1B86CCC8" w14:textId="1D6AD985" w:rsidR="00974E57" w:rsidRDefault="00974E57" w:rsidP="00293C2E"/>
    <w:p w14:paraId="27277406" w14:textId="2F9AC034" w:rsidR="00974E57" w:rsidRDefault="00974E57" w:rsidP="00293C2E"/>
    <w:p w14:paraId="5ECC634E" w14:textId="620A8E10" w:rsidR="00974E57" w:rsidRDefault="00974E57" w:rsidP="00293C2E"/>
    <w:p w14:paraId="49F8D6C6" w14:textId="77777777" w:rsidR="00974E57" w:rsidRDefault="00974E57" w:rsidP="00293C2E"/>
    <w:p w14:paraId="79F35591" w14:textId="50BDB511" w:rsidR="00293C2E" w:rsidRDefault="00293C2E" w:rsidP="00293C2E"/>
    <w:p w14:paraId="2989BB03" w14:textId="77777777" w:rsidR="008C5837" w:rsidRDefault="008C5837" w:rsidP="00293C2E"/>
    <w:p w14:paraId="18D83F98" w14:textId="11273E32" w:rsidR="00974E57" w:rsidRDefault="00974E57" w:rsidP="00293C2E">
      <w:r>
        <w:t xml:space="preserve">Moving and handling is a key part of the working day for most employees: from moving equipment, laundry, catering, supplies or wastes to assisting residents in moving. </w:t>
      </w:r>
    </w:p>
    <w:p w14:paraId="4803B0CF" w14:textId="393C01B7" w:rsidR="00974E57" w:rsidRDefault="00974E57" w:rsidP="00293C2E">
      <w:r>
        <w:t>Poor moving and handling practice can lead to back pain and musculoskeletal disorders, moving and handling accidents, discomfort and a lack of dignity for the person being moved.</w:t>
      </w:r>
    </w:p>
    <w:p w14:paraId="4E1AA5B7" w14:textId="40DD7EB1" w:rsidR="00974E57" w:rsidRDefault="00974E57" w:rsidP="00293C2E">
      <w:r>
        <w:t xml:space="preserve">The moving </w:t>
      </w:r>
      <w:proofErr w:type="gramStart"/>
      <w:r>
        <w:t>an</w:t>
      </w:r>
      <w:proofErr w:type="gramEnd"/>
      <w:r>
        <w:t xml:space="preserve"> handling of people is a regular task in health and social care, which if not done safely can cause serious injury to service users and staff. (Health and Safety Executive, 2019)</w:t>
      </w:r>
    </w:p>
    <w:p w14:paraId="0C52319B" w14:textId="77777777" w:rsidR="00974E57" w:rsidRDefault="00974E57" w:rsidP="00293C2E"/>
    <w:p w14:paraId="63C73406" w14:textId="0A7F97CA" w:rsidR="002E104B" w:rsidRDefault="00974E57">
      <w:r>
        <w:t xml:space="preserve">According to the Health and Safety Executive (2019) manual handling incidents can occur almost anywhere within the workplace. </w:t>
      </w:r>
      <w:r w:rsidR="0099278F">
        <w:t>To prevent manual handling injuries in the workplace you should avoid such tasks, if this is not possible employers must look at the risks of that task and put sensible health and safety measures into place to prevent and avoid injury.</w:t>
      </w:r>
    </w:p>
    <w:p w14:paraId="5BEEE072" w14:textId="36A72396" w:rsidR="0099278F" w:rsidRDefault="0099278F">
      <w:r>
        <w:t>Things such as individual capability, training, environmental conditions and work organisation should all be taken into consideration before any lifting activity. If you need to lift something manually you should take precautions to reduce the amount of twisting and reaching, consider how much you can minimise the carrying distance/load and adjust storage to minimise the need to carry out such movements.</w:t>
      </w:r>
    </w:p>
    <w:p w14:paraId="33C48706" w14:textId="157CCF11" w:rsidR="002E104B" w:rsidRDefault="002E104B"/>
    <w:p w14:paraId="70208981" w14:textId="2B47FAE6" w:rsidR="002E104B" w:rsidRDefault="002E104B"/>
    <w:p w14:paraId="037105BA" w14:textId="0EB86A3A" w:rsidR="002E104B" w:rsidRDefault="0048143D">
      <w:r>
        <w:t>According to ACAS (2019) the equality act became law in October 2010. It ensures consistency in what employers and employees need to do to make their workplaces a fair environment and comply with the law.</w:t>
      </w:r>
    </w:p>
    <w:p w14:paraId="53CFFD19" w14:textId="2D3FCD4E" w:rsidR="0048143D" w:rsidRDefault="0048143D">
      <w:r>
        <w:t xml:space="preserve">An employer must consider making reasonable adjustments for disabled employees or job applicants if they ask for adjustments or are having difficulty with any part of their jobs. </w:t>
      </w:r>
    </w:p>
    <w:p w14:paraId="03B3E6EE" w14:textId="1A329304" w:rsidR="0048143D" w:rsidRDefault="0048143D">
      <w:r>
        <w:t xml:space="preserve">There are limited circumstances where an employer may act in a way </w:t>
      </w:r>
      <w:r w:rsidR="004858BE">
        <w:t>which is discriminatory, but only if it can objectively justify discrimination as what the law terms ‘a proportionate means of achieving a legitimate aim.</w:t>
      </w:r>
    </w:p>
    <w:p w14:paraId="213EC5EA" w14:textId="73C8D6F4" w:rsidR="004858BE" w:rsidRDefault="004858BE">
      <w:r>
        <w:t xml:space="preserve">Employers and employees in the public sector and in private or voluntary organisations carry out work have a legal public sector equality duty. This prevents and eliminates discrimination, establish and promote equality an </w:t>
      </w:r>
      <w:proofErr w:type="gramStart"/>
      <w:r>
        <w:t>equal opportunities</w:t>
      </w:r>
      <w:proofErr w:type="gramEnd"/>
      <w:r>
        <w:t xml:space="preserve"> and foster good relations between people with different protected characteristics. </w:t>
      </w:r>
    </w:p>
    <w:p w14:paraId="5D3A1B78" w14:textId="193CC448" w:rsidR="002E104B" w:rsidRDefault="002E104B"/>
    <w:p w14:paraId="4B42B108" w14:textId="588E668F" w:rsidR="002E104B" w:rsidRDefault="002E104B"/>
    <w:p w14:paraId="6A014FF1" w14:textId="4F64C224" w:rsidR="002E104B" w:rsidRDefault="002E104B"/>
    <w:p w14:paraId="6778C700" w14:textId="1F7748BB" w:rsidR="002E104B" w:rsidRDefault="002E104B"/>
    <w:p w14:paraId="76EB9186" w14:textId="463AC5B4" w:rsidR="002E104B" w:rsidRDefault="002E104B"/>
    <w:p w14:paraId="57BF6654" w14:textId="64C5797B" w:rsidR="002E104B" w:rsidRDefault="002E104B"/>
    <w:p w14:paraId="06D26324" w14:textId="50320E6E" w:rsidR="002E104B" w:rsidRDefault="002E104B"/>
    <w:p w14:paraId="2B606E33" w14:textId="2D706502" w:rsidR="002E104B" w:rsidRDefault="002E104B"/>
    <w:p w14:paraId="39466DB8" w14:textId="77777777" w:rsidR="008C5837" w:rsidRDefault="008C5837"/>
    <w:p w14:paraId="436C1332" w14:textId="77777777" w:rsidR="008C5837" w:rsidRDefault="008C5837"/>
    <w:p w14:paraId="5A54FE36" w14:textId="77777777" w:rsidR="008C5837" w:rsidRDefault="008C5837"/>
    <w:p w14:paraId="3CF20778" w14:textId="77777777" w:rsidR="008C5837" w:rsidRDefault="008C5837"/>
    <w:p w14:paraId="48D6EE61" w14:textId="77777777" w:rsidR="008C5837" w:rsidRDefault="008C5837"/>
    <w:p w14:paraId="749BEC67" w14:textId="77777777" w:rsidR="008C5837" w:rsidRDefault="008C5837"/>
    <w:tbl>
      <w:tblPr>
        <w:tblStyle w:val="TableGrid"/>
        <w:tblpPr w:leftFromText="180" w:rightFromText="180" w:vertAnchor="text" w:horzAnchor="margin" w:tblpX="-1144" w:tblpY="156"/>
        <w:tblW w:w="11340" w:type="dxa"/>
        <w:tblLook w:val="04A0" w:firstRow="1" w:lastRow="0" w:firstColumn="1" w:lastColumn="0" w:noHBand="0" w:noVBand="1"/>
      </w:tblPr>
      <w:tblGrid>
        <w:gridCol w:w="574"/>
        <w:gridCol w:w="2832"/>
        <w:gridCol w:w="1842"/>
        <w:gridCol w:w="3258"/>
        <w:gridCol w:w="1418"/>
        <w:gridCol w:w="1416"/>
      </w:tblGrid>
      <w:tr w:rsidR="008C5837" w14:paraId="21034EB7" w14:textId="77777777" w:rsidTr="00B81894">
        <w:trPr>
          <w:trHeight w:val="706"/>
        </w:trPr>
        <w:tc>
          <w:tcPr>
            <w:tcW w:w="567" w:type="dxa"/>
          </w:tcPr>
          <w:p w14:paraId="106C06C8" w14:textId="7414165F" w:rsidR="008C5837" w:rsidRDefault="008C5837" w:rsidP="00B81894">
            <w:r>
              <w:t>REF</w:t>
            </w:r>
          </w:p>
        </w:tc>
        <w:tc>
          <w:tcPr>
            <w:tcW w:w="2835" w:type="dxa"/>
          </w:tcPr>
          <w:p w14:paraId="120A8C0D" w14:textId="3F3F96F1" w:rsidR="008C5837" w:rsidRDefault="008C5837" w:rsidP="00B81894">
            <w:r>
              <w:t xml:space="preserve">Hazard/ Task/ Activity </w:t>
            </w:r>
          </w:p>
          <w:p w14:paraId="1B4CD69D" w14:textId="14E05D99" w:rsidR="008C5837" w:rsidRDefault="008C5837" w:rsidP="00B81894">
            <w:r>
              <w:t xml:space="preserve">    Area of Concern</w:t>
            </w:r>
          </w:p>
        </w:tc>
        <w:tc>
          <w:tcPr>
            <w:tcW w:w="1843" w:type="dxa"/>
          </w:tcPr>
          <w:p w14:paraId="6DD20219" w14:textId="429C7149" w:rsidR="008C5837" w:rsidRDefault="008C5837" w:rsidP="00B81894">
            <w:r>
              <w:t>Person at Risk</w:t>
            </w:r>
          </w:p>
        </w:tc>
        <w:tc>
          <w:tcPr>
            <w:tcW w:w="3260" w:type="dxa"/>
          </w:tcPr>
          <w:p w14:paraId="2CA77AB6" w14:textId="3161454F" w:rsidR="008C5837" w:rsidRDefault="008C5837" w:rsidP="00B81894">
            <w:r>
              <w:t>Existing Controls</w:t>
            </w:r>
          </w:p>
        </w:tc>
        <w:tc>
          <w:tcPr>
            <w:tcW w:w="1418" w:type="dxa"/>
          </w:tcPr>
          <w:p w14:paraId="239447DB" w14:textId="76913EF5" w:rsidR="008C5837" w:rsidRDefault="008C5837" w:rsidP="00B81894">
            <w:r>
              <w:t>Actions by Whom</w:t>
            </w:r>
          </w:p>
        </w:tc>
        <w:tc>
          <w:tcPr>
            <w:tcW w:w="1417" w:type="dxa"/>
          </w:tcPr>
          <w:p w14:paraId="0A9569AA" w14:textId="57EB3D08" w:rsidR="008C5837" w:rsidRDefault="008C5837" w:rsidP="00B81894">
            <w:r>
              <w:t>Action By When</w:t>
            </w:r>
          </w:p>
        </w:tc>
      </w:tr>
      <w:tr w:rsidR="008C5837" w14:paraId="66F2C32D" w14:textId="77777777" w:rsidTr="00B81894">
        <w:trPr>
          <w:trHeight w:val="1975"/>
        </w:trPr>
        <w:tc>
          <w:tcPr>
            <w:tcW w:w="567" w:type="dxa"/>
          </w:tcPr>
          <w:p w14:paraId="5F4363E2" w14:textId="77777777" w:rsidR="008C5837" w:rsidRDefault="008C5837" w:rsidP="00B81894"/>
          <w:p w14:paraId="5630243E" w14:textId="77777777" w:rsidR="008C5837" w:rsidRDefault="008C5837" w:rsidP="00B81894"/>
          <w:p w14:paraId="514AD203" w14:textId="77777777" w:rsidR="008C5837" w:rsidRDefault="008C5837" w:rsidP="00B81894"/>
          <w:p w14:paraId="16EF7F8D" w14:textId="1ACB552B" w:rsidR="008C5837" w:rsidRDefault="008C5837" w:rsidP="00B81894">
            <w:r>
              <w:t>1</w:t>
            </w:r>
          </w:p>
        </w:tc>
        <w:tc>
          <w:tcPr>
            <w:tcW w:w="2835" w:type="dxa"/>
          </w:tcPr>
          <w:p w14:paraId="7CFCF91E" w14:textId="1D15D049" w:rsidR="008C5837" w:rsidRDefault="008C5837" w:rsidP="00B81894">
            <w:r>
              <w:t xml:space="preserve">Slip/Fall </w:t>
            </w:r>
          </w:p>
        </w:tc>
        <w:tc>
          <w:tcPr>
            <w:tcW w:w="1843" w:type="dxa"/>
          </w:tcPr>
          <w:p w14:paraId="0FEDFD3F" w14:textId="1DDE59FA" w:rsidR="008C5837" w:rsidRDefault="008C5837" w:rsidP="00B81894">
            <w:r>
              <w:t>Everybody</w:t>
            </w:r>
          </w:p>
        </w:tc>
        <w:tc>
          <w:tcPr>
            <w:tcW w:w="3260" w:type="dxa"/>
          </w:tcPr>
          <w:p w14:paraId="38190B6A" w14:textId="77C71E2D" w:rsidR="008C5837" w:rsidRDefault="008C5837" w:rsidP="00B81894">
            <w:r>
              <w:t>Clean up spills immediately, keep walkways and hallways free of debris, place wet floor signs, cover cables and cords in walkways, encourage workers to wear comfortable and properly fitted shoes.</w:t>
            </w:r>
          </w:p>
        </w:tc>
        <w:tc>
          <w:tcPr>
            <w:tcW w:w="1418" w:type="dxa"/>
          </w:tcPr>
          <w:p w14:paraId="7699F2BC" w14:textId="5BA8F267" w:rsidR="008C5837" w:rsidRDefault="008C5837" w:rsidP="00B81894">
            <w:r>
              <w:t>Event Organiser</w:t>
            </w:r>
          </w:p>
        </w:tc>
        <w:tc>
          <w:tcPr>
            <w:tcW w:w="1417" w:type="dxa"/>
          </w:tcPr>
          <w:p w14:paraId="0B020126" w14:textId="5DCF436A" w:rsidR="008C5837" w:rsidRDefault="008C5837" w:rsidP="00B81894">
            <w:r>
              <w:t>Prior to the Event</w:t>
            </w:r>
          </w:p>
        </w:tc>
      </w:tr>
      <w:tr w:rsidR="008C5837" w14:paraId="68067947" w14:textId="77777777" w:rsidTr="00B81894">
        <w:trPr>
          <w:trHeight w:val="1759"/>
        </w:trPr>
        <w:tc>
          <w:tcPr>
            <w:tcW w:w="567" w:type="dxa"/>
          </w:tcPr>
          <w:p w14:paraId="5FA1086F" w14:textId="77777777" w:rsidR="008C5837" w:rsidRDefault="008C5837" w:rsidP="00B81894"/>
          <w:p w14:paraId="4A8A7740" w14:textId="77777777" w:rsidR="008C5837" w:rsidRDefault="008C5837" w:rsidP="00B81894"/>
          <w:p w14:paraId="5102BADB" w14:textId="77777777" w:rsidR="008C5837" w:rsidRDefault="008C5837" w:rsidP="00B81894"/>
          <w:p w14:paraId="0A369448" w14:textId="70C7318E" w:rsidR="008C5837" w:rsidRDefault="008C5837" w:rsidP="00B81894">
            <w:r>
              <w:t>2</w:t>
            </w:r>
          </w:p>
        </w:tc>
        <w:tc>
          <w:tcPr>
            <w:tcW w:w="2835" w:type="dxa"/>
          </w:tcPr>
          <w:p w14:paraId="6AE33617" w14:textId="0947279D" w:rsidR="008C5837" w:rsidRDefault="008C5837" w:rsidP="00B81894">
            <w:r>
              <w:t xml:space="preserve">Traffic Accident </w:t>
            </w:r>
          </w:p>
        </w:tc>
        <w:tc>
          <w:tcPr>
            <w:tcW w:w="1843" w:type="dxa"/>
          </w:tcPr>
          <w:p w14:paraId="299F0971" w14:textId="4A29EA08" w:rsidR="008C5837" w:rsidRDefault="008C5837" w:rsidP="00B81894">
            <w:r>
              <w:t>Everybody</w:t>
            </w:r>
          </w:p>
        </w:tc>
        <w:tc>
          <w:tcPr>
            <w:tcW w:w="3260" w:type="dxa"/>
          </w:tcPr>
          <w:p w14:paraId="5539FBE8" w14:textId="130E06C5" w:rsidR="008C5837" w:rsidRDefault="008C5837" w:rsidP="00B81894">
            <w:r>
              <w:t xml:space="preserve">Keep people and vehicles apart, have clear site rules and enforce them, </w:t>
            </w:r>
            <w:r w:rsidR="00B81894">
              <w:t>avoid the need to work at height on vehicles and anchor loads securely to the vehicle chassis.</w:t>
            </w:r>
          </w:p>
        </w:tc>
        <w:tc>
          <w:tcPr>
            <w:tcW w:w="1418" w:type="dxa"/>
          </w:tcPr>
          <w:p w14:paraId="0BC38322" w14:textId="5449507A" w:rsidR="008C5837" w:rsidRDefault="00B81894" w:rsidP="00B81894">
            <w:r>
              <w:t>Event Organiser</w:t>
            </w:r>
          </w:p>
        </w:tc>
        <w:tc>
          <w:tcPr>
            <w:tcW w:w="1417" w:type="dxa"/>
          </w:tcPr>
          <w:p w14:paraId="668A7063" w14:textId="3977E79D" w:rsidR="008C5837" w:rsidRDefault="00B81894" w:rsidP="00B81894">
            <w:r>
              <w:t xml:space="preserve">Prior to the Event </w:t>
            </w:r>
          </w:p>
        </w:tc>
      </w:tr>
      <w:tr w:rsidR="008C5837" w14:paraId="56E4E81C" w14:textId="77777777" w:rsidTr="00B81894">
        <w:trPr>
          <w:trHeight w:val="2194"/>
        </w:trPr>
        <w:tc>
          <w:tcPr>
            <w:tcW w:w="567" w:type="dxa"/>
          </w:tcPr>
          <w:p w14:paraId="383CB53C" w14:textId="77777777" w:rsidR="008C5837" w:rsidRDefault="008C5837" w:rsidP="00B81894"/>
          <w:p w14:paraId="352C8CAC" w14:textId="77777777" w:rsidR="008C5837" w:rsidRDefault="008C5837" w:rsidP="00B81894"/>
          <w:p w14:paraId="485A4ECD" w14:textId="77777777" w:rsidR="008C5837" w:rsidRDefault="008C5837" w:rsidP="00B81894"/>
          <w:p w14:paraId="5B678789" w14:textId="4B8DF6EC" w:rsidR="008C5837" w:rsidRDefault="008C5837" w:rsidP="00B81894">
            <w:r>
              <w:t>3</w:t>
            </w:r>
          </w:p>
        </w:tc>
        <w:tc>
          <w:tcPr>
            <w:tcW w:w="2835" w:type="dxa"/>
          </w:tcPr>
          <w:p w14:paraId="2DC77E71" w14:textId="22AF6371" w:rsidR="008C5837" w:rsidRDefault="00B81894" w:rsidP="00B81894">
            <w:r>
              <w:t>Food Poisoning</w:t>
            </w:r>
          </w:p>
        </w:tc>
        <w:tc>
          <w:tcPr>
            <w:tcW w:w="1843" w:type="dxa"/>
          </w:tcPr>
          <w:p w14:paraId="594A8F90" w14:textId="0BE31BD5" w:rsidR="008C5837" w:rsidRDefault="00B81894" w:rsidP="00B81894">
            <w:r>
              <w:t>Everybody</w:t>
            </w:r>
          </w:p>
        </w:tc>
        <w:tc>
          <w:tcPr>
            <w:tcW w:w="3260" w:type="dxa"/>
          </w:tcPr>
          <w:p w14:paraId="1C727157" w14:textId="418C5D2A" w:rsidR="008C5837" w:rsidRDefault="00B81894" w:rsidP="00B81894">
            <w:r>
              <w:t>Wash worktops thoroughly, wash hands, use separate chopping boards, keep raw meat separate, store food correctly, cook food thoroughly and keep the fridge below the recommended temperature</w:t>
            </w:r>
          </w:p>
        </w:tc>
        <w:tc>
          <w:tcPr>
            <w:tcW w:w="1418" w:type="dxa"/>
          </w:tcPr>
          <w:p w14:paraId="67DEF7E0" w14:textId="04DEBA96" w:rsidR="008C5837" w:rsidRDefault="00B81894" w:rsidP="00B81894">
            <w:r>
              <w:t>Event Organiser</w:t>
            </w:r>
          </w:p>
        </w:tc>
        <w:tc>
          <w:tcPr>
            <w:tcW w:w="1417" w:type="dxa"/>
          </w:tcPr>
          <w:p w14:paraId="6FD8453B" w14:textId="3CF20A64" w:rsidR="008C5837" w:rsidRDefault="00B81894" w:rsidP="00B81894">
            <w:r>
              <w:t xml:space="preserve">Prior to the Event </w:t>
            </w:r>
          </w:p>
        </w:tc>
      </w:tr>
      <w:tr w:rsidR="008C5837" w14:paraId="2B711218" w14:textId="77777777" w:rsidTr="00B81894">
        <w:trPr>
          <w:trHeight w:val="2303"/>
        </w:trPr>
        <w:tc>
          <w:tcPr>
            <w:tcW w:w="567" w:type="dxa"/>
          </w:tcPr>
          <w:p w14:paraId="5015AC5D" w14:textId="77777777" w:rsidR="008C5837" w:rsidRDefault="008C5837" w:rsidP="00B81894"/>
          <w:p w14:paraId="262B34F7" w14:textId="77777777" w:rsidR="008C5837" w:rsidRDefault="008C5837" w:rsidP="00B81894"/>
          <w:p w14:paraId="0BCE162E" w14:textId="77777777" w:rsidR="008C5837" w:rsidRDefault="008C5837" w:rsidP="00B81894"/>
          <w:p w14:paraId="26A967CB" w14:textId="7C35A3F8" w:rsidR="008C5837" w:rsidRDefault="008C5837" w:rsidP="00B81894">
            <w:r>
              <w:t>4</w:t>
            </w:r>
          </w:p>
        </w:tc>
        <w:tc>
          <w:tcPr>
            <w:tcW w:w="2835" w:type="dxa"/>
          </w:tcPr>
          <w:p w14:paraId="4BFFA69F" w14:textId="435E9D3A" w:rsidR="008C5837" w:rsidRDefault="00B81894" w:rsidP="00B81894">
            <w:r>
              <w:t>Physical Injury</w:t>
            </w:r>
          </w:p>
        </w:tc>
        <w:tc>
          <w:tcPr>
            <w:tcW w:w="1843" w:type="dxa"/>
          </w:tcPr>
          <w:p w14:paraId="29A7ED5E" w14:textId="7C586CF1" w:rsidR="008C5837" w:rsidRDefault="00B81894" w:rsidP="00B81894">
            <w:r>
              <w:t>Everybody</w:t>
            </w:r>
          </w:p>
        </w:tc>
        <w:tc>
          <w:tcPr>
            <w:tcW w:w="3260" w:type="dxa"/>
          </w:tcPr>
          <w:p w14:paraId="2A49ED31" w14:textId="3CE258E4" w:rsidR="008C5837" w:rsidRDefault="00B81894" w:rsidP="00B81894">
            <w:r>
              <w:t>Provide appropriate PPE, carry out risk assessments, display appropriate warning signs, regularly inspect and maintain all equipment and correctly record and report all accidents.</w:t>
            </w:r>
          </w:p>
        </w:tc>
        <w:tc>
          <w:tcPr>
            <w:tcW w:w="1418" w:type="dxa"/>
          </w:tcPr>
          <w:p w14:paraId="084FEF16" w14:textId="02B40870" w:rsidR="008C5837" w:rsidRDefault="00B81894" w:rsidP="00B81894">
            <w:r>
              <w:t>Event Organiser/ Module Leader</w:t>
            </w:r>
          </w:p>
        </w:tc>
        <w:tc>
          <w:tcPr>
            <w:tcW w:w="1417" w:type="dxa"/>
          </w:tcPr>
          <w:p w14:paraId="7D93D576" w14:textId="0E5F8F9C" w:rsidR="008C5837" w:rsidRDefault="00B81894" w:rsidP="00B81894">
            <w:r>
              <w:t xml:space="preserve">Prior to the Event </w:t>
            </w:r>
          </w:p>
        </w:tc>
      </w:tr>
      <w:tr w:rsidR="008C5837" w14:paraId="11E2A623" w14:textId="77777777" w:rsidTr="00B81894">
        <w:trPr>
          <w:trHeight w:val="1843"/>
        </w:trPr>
        <w:tc>
          <w:tcPr>
            <w:tcW w:w="567" w:type="dxa"/>
          </w:tcPr>
          <w:p w14:paraId="2C350498" w14:textId="77777777" w:rsidR="008C5837" w:rsidRDefault="008C5837" w:rsidP="00B81894"/>
          <w:p w14:paraId="15A8DB91" w14:textId="77777777" w:rsidR="008C5837" w:rsidRDefault="008C5837" w:rsidP="00B81894"/>
          <w:p w14:paraId="22317E18" w14:textId="77777777" w:rsidR="008C5837" w:rsidRDefault="008C5837" w:rsidP="00B81894"/>
          <w:p w14:paraId="2BCFF0DF" w14:textId="5FBF1F01" w:rsidR="008C5837" w:rsidRDefault="008C5837" w:rsidP="00B81894">
            <w:r>
              <w:t>5</w:t>
            </w:r>
          </w:p>
        </w:tc>
        <w:tc>
          <w:tcPr>
            <w:tcW w:w="2835" w:type="dxa"/>
          </w:tcPr>
          <w:p w14:paraId="63585FCB" w14:textId="4D2C211C" w:rsidR="008C5837" w:rsidRDefault="00B81894" w:rsidP="00B81894">
            <w:r>
              <w:t>General Accidents</w:t>
            </w:r>
          </w:p>
        </w:tc>
        <w:tc>
          <w:tcPr>
            <w:tcW w:w="1843" w:type="dxa"/>
          </w:tcPr>
          <w:p w14:paraId="505FE535" w14:textId="5FB368E3" w:rsidR="008C5837" w:rsidRDefault="00B81894" w:rsidP="00B81894">
            <w:r>
              <w:t>Everybody</w:t>
            </w:r>
          </w:p>
        </w:tc>
        <w:tc>
          <w:tcPr>
            <w:tcW w:w="3260" w:type="dxa"/>
          </w:tcPr>
          <w:p w14:paraId="09E902C4" w14:textId="65922E0E" w:rsidR="008C5837" w:rsidRDefault="00B81894" w:rsidP="00B81894">
            <w:r>
              <w:t>Make sure there is a qualified first aider, fill out health questionnaires, have people provide details of their GP and correctly report and record all accidents.</w:t>
            </w:r>
          </w:p>
        </w:tc>
        <w:tc>
          <w:tcPr>
            <w:tcW w:w="1418" w:type="dxa"/>
          </w:tcPr>
          <w:p w14:paraId="044303FE" w14:textId="0DB43A22" w:rsidR="008C5837" w:rsidRDefault="00B81894" w:rsidP="00B81894">
            <w:r>
              <w:t>Event Organiser/ Module Leader</w:t>
            </w:r>
          </w:p>
        </w:tc>
        <w:tc>
          <w:tcPr>
            <w:tcW w:w="1417" w:type="dxa"/>
          </w:tcPr>
          <w:p w14:paraId="19FCCA1E" w14:textId="6B015561" w:rsidR="008C5837" w:rsidRDefault="00B81894" w:rsidP="00B81894">
            <w:r>
              <w:t xml:space="preserve">Prior to the Event </w:t>
            </w:r>
          </w:p>
        </w:tc>
      </w:tr>
    </w:tbl>
    <w:p w14:paraId="68EC6EED" w14:textId="77777777" w:rsidR="008C5837" w:rsidRDefault="008C5837"/>
    <w:p w14:paraId="2CBBF517" w14:textId="77777777" w:rsidR="008C5837" w:rsidRDefault="008C5837"/>
    <w:p w14:paraId="084F3944" w14:textId="77777777" w:rsidR="008C5837" w:rsidRDefault="008C5837"/>
    <w:p w14:paraId="606603D3" w14:textId="77777777" w:rsidR="008C5837" w:rsidRDefault="008C5837"/>
    <w:p w14:paraId="5312F32D" w14:textId="77777777" w:rsidR="008C5837" w:rsidRDefault="008C5837"/>
    <w:p w14:paraId="5DF02746" w14:textId="77777777" w:rsidR="008C5837" w:rsidRDefault="008C5837"/>
    <w:p w14:paraId="109345B7" w14:textId="77777777" w:rsidR="008C5837" w:rsidRDefault="008C5837"/>
    <w:p w14:paraId="28947A49" w14:textId="77777777" w:rsidR="008C5837" w:rsidRDefault="008C5837"/>
    <w:p w14:paraId="79EB17E7" w14:textId="77777777" w:rsidR="008C5837" w:rsidRDefault="008C5837"/>
    <w:p w14:paraId="7F1CEF1C" w14:textId="77777777" w:rsidR="008C5837" w:rsidRDefault="008C5837"/>
    <w:p w14:paraId="777E3660" w14:textId="77777777" w:rsidR="008C5837" w:rsidRDefault="008C5837"/>
    <w:p w14:paraId="4FDEC040" w14:textId="037DA0DA" w:rsidR="008C5837" w:rsidRDefault="00A55CC1">
      <w:r>
        <w:t>Review Date: 29/04/2019</w:t>
      </w:r>
    </w:p>
    <w:p w14:paraId="05907888" w14:textId="3EAE4922" w:rsidR="00A55CC1" w:rsidRDefault="00A55CC1"/>
    <w:p w14:paraId="3F387C70" w14:textId="40B89D30" w:rsidR="00A55CC1" w:rsidRDefault="00841B4D">
      <w:r>
        <w:t>T</w:t>
      </w:r>
      <w:r w:rsidR="00A55CC1">
        <w:t>his risk assessment for this particular event is useful as it allows</w:t>
      </w:r>
      <w:r>
        <w:t xml:space="preserve"> the event organiser and others involved to identify the possible hazards, risks and areas of concern before the activity is carried out.</w:t>
      </w:r>
      <w:r w:rsidR="00103AE4">
        <w:t xml:space="preserve"> A risk assessment is a detrimental factor of good health and safety within the workplace</w:t>
      </w:r>
      <w:r w:rsidR="005B1F72">
        <w:t xml:space="preserve"> as it allows the event organiser to take extra precaution before the date of the event takes place</w:t>
      </w:r>
      <w:r w:rsidR="00103AE4">
        <w:t>. Before the event took place, the risk assessment</w:t>
      </w:r>
      <w:r>
        <w:t xml:space="preserve"> </w:t>
      </w:r>
      <w:r w:rsidR="00103AE4">
        <w:t>helped</w:t>
      </w:r>
      <w:r>
        <w:t xml:space="preserve"> the event organiser to make the appropriate changes in advance to help put controls in place to prevent an accident or injury from happening within the activity</w:t>
      </w:r>
      <w:r w:rsidR="005B1F72">
        <w:t xml:space="preserve"> by using the appropriate measures to do so. </w:t>
      </w:r>
    </w:p>
    <w:p w14:paraId="0C0467AF" w14:textId="29E52E67" w:rsidR="00841B4D" w:rsidRDefault="00841B4D">
      <w:r>
        <w:t>There are still many improvements that need to be made as many of the activities during the event did not eliminate all hazards and risks</w:t>
      </w:r>
      <w:r w:rsidR="005B1F72">
        <w:t xml:space="preserve"> such as: there being trip hazards around the event which could have potentially caused harm to the people taking part in the event.</w:t>
      </w:r>
    </w:p>
    <w:p w14:paraId="2FD03A78" w14:textId="3F534C84" w:rsidR="008C5837" w:rsidRDefault="00103AE4">
      <w:r>
        <w:t>The risk assessment was important as it helped to prevent any hazards that could have happened to the students or staff while attending the Army Field Nursing Training Event</w:t>
      </w:r>
      <w:r w:rsidR="005B1F72">
        <w:t>,</w:t>
      </w:r>
      <w:r>
        <w:t xml:space="preserve"> such as an accident regarding a motor vehicle due to the location of the event or a fall due to the nature of the activities being held at the event. </w:t>
      </w:r>
      <w:r w:rsidR="005B1F72">
        <w:t xml:space="preserve">This then benefits both the staff and the people who are attending the event </w:t>
      </w:r>
      <w:r w:rsidR="000336CC">
        <w:t>as there are no hazards or risks that are likely to cause harm as they have been controlled</w:t>
      </w:r>
      <w:r w:rsidR="005B1F72">
        <w:t>. This then puts into place the required actions needed to ensure safety and wellbeing to all people involved.</w:t>
      </w:r>
    </w:p>
    <w:p w14:paraId="13444A40" w14:textId="509D1918" w:rsidR="008C5837" w:rsidRDefault="008C5837"/>
    <w:p w14:paraId="04693722" w14:textId="77777777" w:rsidR="008C5837" w:rsidRDefault="008C5837"/>
    <w:p w14:paraId="3FCBFDE8" w14:textId="77777777" w:rsidR="008C5837" w:rsidRDefault="008C5837"/>
    <w:p w14:paraId="0065A635" w14:textId="77777777" w:rsidR="008C5837" w:rsidRDefault="008C5837"/>
    <w:p w14:paraId="34AEC084" w14:textId="77777777" w:rsidR="008C5837" w:rsidRDefault="008C5837"/>
    <w:p w14:paraId="6F1717F5" w14:textId="77777777" w:rsidR="008C5837" w:rsidRDefault="008C5837"/>
    <w:p w14:paraId="4B1CB06B" w14:textId="77777777" w:rsidR="008C5837" w:rsidRDefault="008C5837"/>
    <w:p w14:paraId="35048929" w14:textId="77777777" w:rsidR="008C5837" w:rsidRDefault="008C5837"/>
    <w:p w14:paraId="741BAD98" w14:textId="77777777" w:rsidR="008C5837" w:rsidRDefault="008C5837"/>
    <w:p w14:paraId="7153C9FA" w14:textId="77777777" w:rsidR="008C5837" w:rsidRDefault="008C5837"/>
    <w:p w14:paraId="45DEF3A6" w14:textId="77777777" w:rsidR="008C5837" w:rsidRDefault="008C5837"/>
    <w:p w14:paraId="55D942F7" w14:textId="77777777" w:rsidR="008C5837" w:rsidRDefault="008C5837"/>
    <w:p w14:paraId="6CFB3D9E" w14:textId="77777777" w:rsidR="008C5837" w:rsidRDefault="008C5837"/>
    <w:p w14:paraId="74D8F8A9" w14:textId="77777777" w:rsidR="008C5837" w:rsidRDefault="008C5837"/>
    <w:p w14:paraId="19BE4D68" w14:textId="77777777" w:rsidR="008C5837" w:rsidRDefault="008C5837"/>
    <w:p w14:paraId="51063DAC" w14:textId="77777777" w:rsidR="008C5837" w:rsidRDefault="008C5837"/>
    <w:p w14:paraId="7023A312" w14:textId="77777777" w:rsidR="008C5837" w:rsidRDefault="008C5837"/>
    <w:p w14:paraId="3BE2F80C" w14:textId="77777777" w:rsidR="008C5837" w:rsidRDefault="008C5837"/>
    <w:p w14:paraId="3A99993A" w14:textId="77777777" w:rsidR="008C5837" w:rsidRDefault="008C5837"/>
    <w:p w14:paraId="3146FF43" w14:textId="77777777" w:rsidR="008C5837" w:rsidRDefault="008C5837"/>
    <w:p w14:paraId="317D8112" w14:textId="77777777" w:rsidR="008C5837" w:rsidRDefault="008C5837"/>
    <w:p w14:paraId="7D540DD1" w14:textId="77777777" w:rsidR="008C5837" w:rsidRDefault="008C5837"/>
    <w:p w14:paraId="36A3DAAA" w14:textId="77777777" w:rsidR="008C5837" w:rsidRDefault="008C5837"/>
    <w:p w14:paraId="2A95CBCD" w14:textId="77777777" w:rsidR="008C5837" w:rsidRDefault="008C5837"/>
    <w:p w14:paraId="0EBCD219" w14:textId="77777777" w:rsidR="00016972" w:rsidRDefault="00016972" w:rsidP="00016972">
      <w:pPr>
        <w:rPr>
          <w:i/>
        </w:rPr>
      </w:pPr>
      <w:r>
        <w:t>Food Standards Agency (2019) ‘key regulations’</w:t>
      </w:r>
      <w:r>
        <w:rPr>
          <w:i/>
        </w:rPr>
        <w:t xml:space="preserve"> Food Safety Act 1990</w:t>
      </w:r>
    </w:p>
    <w:p w14:paraId="7CD4D31C" w14:textId="77777777" w:rsidR="00016972" w:rsidRDefault="00016972" w:rsidP="00016972">
      <w:r>
        <w:t>Available at:</w:t>
      </w:r>
      <w:r w:rsidRPr="00293C2E">
        <w:t xml:space="preserve"> </w:t>
      </w:r>
      <w:hyperlink r:id="rId6" w:history="1">
        <w:r w:rsidRPr="00CF4317">
          <w:rPr>
            <w:rStyle w:val="Hyperlink"/>
          </w:rPr>
          <w:t>https://www.food.gov.uk/about-us/key-regulations</w:t>
        </w:r>
      </w:hyperlink>
    </w:p>
    <w:p w14:paraId="0BB3C4B3" w14:textId="77777777" w:rsidR="00016972" w:rsidRDefault="00016972" w:rsidP="00016972">
      <w:r>
        <w:t>[Accessed on 2 May 2019]</w:t>
      </w:r>
    </w:p>
    <w:p w14:paraId="6C53A466" w14:textId="714043DC" w:rsidR="008C5837" w:rsidRDefault="008C5837"/>
    <w:p w14:paraId="24EB2E1E" w14:textId="77777777" w:rsidR="00016972" w:rsidRDefault="00016972" w:rsidP="00016972">
      <w:r>
        <w:t>Health and Safety Executive (2019) ‘COSHH Basics’</w:t>
      </w:r>
    </w:p>
    <w:p w14:paraId="6D550A04" w14:textId="77777777" w:rsidR="00016972" w:rsidRDefault="00016972" w:rsidP="00016972">
      <w:r>
        <w:t xml:space="preserve">Available at: </w:t>
      </w:r>
      <w:hyperlink r:id="rId7" w:history="1">
        <w:r w:rsidRPr="00CF4317">
          <w:rPr>
            <w:rStyle w:val="Hyperlink"/>
          </w:rPr>
          <w:t>http://www.hse.gov.uk/coshh/basics.htm</w:t>
        </w:r>
      </w:hyperlink>
    </w:p>
    <w:p w14:paraId="726E227A" w14:textId="77777777" w:rsidR="00016972" w:rsidRDefault="00016972" w:rsidP="00016972">
      <w:r>
        <w:t>[Accessed on 2 May 2019]</w:t>
      </w:r>
    </w:p>
    <w:p w14:paraId="49783DE4" w14:textId="77777777" w:rsidR="00016972" w:rsidRDefault="00016972"/>
    <w:p w14:paraId="3E5A6B28" w14:textId="77777777" w:rsidR="00016972" w:rsidRDefault="00016972" w:rsidP="00016972">
      <w:r>
        <w:t>Health and Safety Executive (2019) ‘Health and Safety at Work etc Act 1974’</w:t>
      </w:r>
    </w:p>
    <w:p w14:paraId="2DCDACE2" w14:textId="77777777" w:rsidR="00016972" w:rsidRDefault="00016972" w:rsidP="00016972">
      <w:r>
        <w:t xml:space="preserve">Available at: </w:t>
      </w:r>
      <w:hyperlink r:id="rId8" w:history="1">
        <w:r w:rsidRPr="00CF4317">
          <w:rPr>
            <w:rStyle w:val="Hyperlink"/>
          </w:rPr>
          <w:t>http://www.hse.gov.uk/legislation/hswa.htm</w:t>
        </w:r>
      </w:hyperlink>
    </w:p>
    <w:p w14:paraId="466E1B4A" w14:textId="77777777" w:rsidR="00016972" w:rsidRDefault="00016972" w:rsidP="00016972">
      <w:r>
        <w:t>[Accessed on 2 May 2019]</w:t>
      </w:r>
    </w:p>
    <w:p w14:paraId="7C73A509" w14:textId="77777777" w:rsidR="00016972" w:rsidRDefault="00016972"/>
    <w:p w14:paraId="026DA1C9" w14:textId="77777777" w:rsidR="00016972" w:rsidRDefault="00016972" w:rsidP="00016972">
      <w:r>
        <w:t>Health and Safety Executive (2019) ‘Moving and handling in health and social care’</w:t>
      </w:r>
    </w:p>
    <w:p w14:paraId="42E445D4" w14:textId="77777777" w:rsidR="00016972" w:rsidRDefault="00016972" w:rsidP="00016972">
      <w:r>
        <w:t xml:space="preserve">Available at: </w:t>
      </w:r>
      <w:hyperlink r:id="rId9" w:history="1">
        <w:r w:rsidRPr="00CF4317">
          <w:rPr>
            <w:rStyle w:val="Hyperlink"/>
          </w:rPr>
          <w:t>http://www.hse.gov.uk/healthservices/moving-handling.htm</w:t>
        </w:r>
      </w:hyperlink>
    </w:p>
    <w:p w14:paraId="4A57BD7E" w14:textId="77777777" w:rsidR="00016972" w:rsidRDefault="00016972" w:rsidP="00016972">
      <w:r>
        <w:t>[Accessed on 2 May 2019]</w:t>
      </w:r>
    </w:p>
    <w:p w14:paraId="440ECB5C" w14:textId="77777777" w:rsidR="00016972" w:rsidRDefault="00016972"/>
    <w:p w14:paraId="01588579" w14:textId="069C5215" w:rsidR="002E104B" w:rsidRDefault="002E104B">
      <w:bookmarkStart w:id="0" w:name="_GoBack"/>
      <w:bookmarkEnd w:id="0"/>
      <w:r>
        <w:t xml:space="preserve">Health and Safety Executive (2019) ‘Risk – Controlling the risks in the workplace’ </w:t>
      </w:r>
    </w:p>
    <w:p w14:paraId="123460BE" w14:textId="485CA498" w:rsidR="002E104B" w:rsidRDefault="002E104B">
      <w:r>
        <w:t xml:space="preserve">Available at: </w:t>
      </w:r>
      <w:hyperlink r:id="rId10" w:history="1">
        <w:r w:rsidRPr="00CF4317">
          <w:rPr>
            <w:rStyle w:val="Hyperlink"/>
          </w:rPr>
          <w:t>http://www.hse.gov.uk/risk/controlling-risks.htm</w:t>
        </w:r>
      </w:hyperlink>
    </w:p>
    <w:p w14:paraId="6ADE01EB" w14:textId="4DF19ADF" w:rsidR="002E104B" w:rsidRDefault="002E104B">
      <w:r>
        <w:t>[Accessed on 2 May 2019]</w:t>
      </w:r>
    </w:p>
    <w:p w14:paraId="48CF3BCC" w14:textId="5135D255" w:rsidR="002E104B" w:rsidRDefault="002E104B"/>
    <w:p w14:paraId="2DB08806" w14:textId="6B41C64F" w:rsidR="00974E57" w:rsidRDefault="0048143D">
      <w:r>
        <w:t>Health and Safety Executive (2019) ‘Risk at Work – Manual Handling’</w:t>
      </w:r>
    </w:p>
    <w:p w14:paraId="5561A3C8" w14:textId="53F03FE3" w:rsidR="0048143D" w:rsidRDefault="0048143D">
      <w:r>
        <w:t xml:space="preserve">Available at: </w:t>
      </w:r>
      <w:hyperlink r:id="rId11" w:history="1">
        <w:r w:rsidRPr="00CF4317">
          <w:rPr>
            <w:rStyle w:val="Hyperlink"/>
          </w:rPr>
          <w:t>http://www.hse.gov.uk/toolbox/manual.htm</w:t>
        </w:r>
      </w:hyperlink>
    </w:p>
    <w:p w14:paraId="19B2671E" w14:textId="088CCBDF" w:rsidR="0048143D" w:rsidRDefault="0048143D">
      <w:r>
        <w:t>[Accessed on 2 May 2019]</w:t>
      </w:r>
    </w:p>
    <w:p w14:paraId="1C75CE48" w14:textId="6E775055" w:rsidR="0048143D" w:rsidRDefault="0048143D"/>
    <w:p w14:paraId="7251C536" w14:textId="77777777" w:rsidR="0048143D" w:rsidRPr="00293C2E" w:rsidRDefault="0048143D"/>
    <w:sectPr w:rsidR="0048143D" w:rsidRPr="00293C2E" w:rsidSect="0070603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EE5722"/>
    <w:multiLevelType w:val="hybridMultilevel"/>
    <w:tmpl w:val="0C8E15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27260F7"/>
    <w:multiLevelType w:val="hybridMultilevel"/>
    <w:tmpl w:val="56CA0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587"/>
    <w:rsid w:val="00016972"/>
    <w:rsid w:val="000336CC"/>
    <w:rsid w:val="00103AE4"/>
    <w:rsid w:val="00140B74"/>
    <w:rsid w:val="00174795"/>
    <w:rsid w:val="00293C2E"/>
    <w:rsid w:val="002E104B"/>
    <w:rsid w:val="00437A66"/>
    <w:rsid w:val="0048143D"/>
    <w:rsid w:val="004858BE"/>
    <w:rsid w:val="005B1F72"/>
    <w:rsid w:val="00706030"/>
    <w:rsid w:val="00826235"/>
    <w:rsid w:val="00841B4D"/>
    <w:rsid w:val="008C28FD"/>
    <w:rsid w:val="008C5837"/>
    <w:rsid w:val="00974E57"/>
    <w:rsid w:val="0099278F"/>
    <w:rsid w:val="00A55CC1"/>
    <w:rsid w:val="00B81894"/>
    <w:rsid w:val="00C97587"/>
    <w:rsid w:val="00FA1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CEFA8"/>
  <w15:chartTrackingRefBased/>
  <w15:docId w15:val="{F25F3680-A7A8-FD41-B5BB-0A1E4CC92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104B"/>
    <w:rPr>
      <w:color w:val="0563C1" w:themeColor="hyperlink"/>
      <w:u w:val="single"/>
    </w:rPr>
  </w:style>
  <w:style w:type="character" w:styleId="UnresolvedMention">
    <w:name w:val="Unresolved Mention"/>
    <w:basedOn w:val="DefaultParagraphFont"/>
    <w:uiPriority w:val="99"/>
    <w:semiHidden/>
    <w:unhideWhenUsed/>
    <w:rsid w:val="002E104B"/>
    <w:rPr>
      <w:color w:val="605E5C"/>
      <w:shd w:val="clear" w:color="auto" w:fill="E1DFDD"/>
    </w:rPr>
  </w:style>
  <w:style w:type="paragraph" w:styleId="ListParagraph">
    <w:name w:val="List Paragraph"/>
    <w:basedOn w:val="Normal"/>
    <w:uiPriority w:val="34"/>
    <w:qFormat/>
    <w:rsid w:val="00293C2E"/>
    <w:pPr>
      <w:ind w:left="720"/>
      <w:contextualSpacing/>
    </w:pPr>
  </w:style>
  <w:style w:type="table" w:styleId="TableGrid">
    <w:name w:val="Table Grid"/>
    <w:basedOn w:val="TableNormal"/>
    <w:uiPriority w:val="39"/>
    <w:rsid w:val="008C5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se.gov.uk/legislation/hswa.ht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www.hse.gov.uk/coshh/basics.htm"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ood.gov.uk/about-us/key-regulations" TargetMode="External"/><Relationship Id="rId11" Type="http://schemas.openxmlformats.org/officeDocument/2006/relationships/hyperlink" Target="http://www.hse.gov.uk/toolbox/manual.htm" TargetMode="External"/><Relationship Id="rId5" Type="http://schemas.openxmlformats.org/officeDocument/2006/relationships/webSettings" Target="webSettings.xml"/><Relationship Id="rId10" Type="http://schemas.openxmlformats.org/officeDocument/2006/relationships/hyperlink" Target="http://www.hse.gov.uk/risk/controlling-risks.htm" TargetMode="External"/><Relationship Id="rId4" Type="http://schemas.openxmlformats.org/officeDocument/2006/relationships/settings" Target="settings.xml"/><Relationship Id="rId9" Type="http://schemas.openxmlformats.org/officeDocument/2006/relationships/hyperlink" Target="http://www.hse.gov.uk/healthservices/moving-handling.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4A108E-E01F-A345-BB32-CF76341F7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6</Pages>
  <Words>1444</Words>
  <Characters>8233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41</cp:revision>
  <dcterms:created xsi:type="dcterms:W3CDTF">2019-05-02T19:11:00Z</dcterms:created>
  <dcterms:modified xsi:type="dcterms:W3CDTF">2019-05-02T22:28:00Z</dcterms:modified>
</cp:coreProperties>
</file>