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880EF" w14:textId="77777777" w:rsidR="006B0EEE" w:rsidRPr="00EA5C99" w:rsidRDefault="006B0EEE" w:rsidP="00EA5C99">
      <w:pPr>
        <w:spacing w:line="360" w:lineRule="auto"/>
        <w:jc w:val="center"/>
        <w:rPr>
          <w:rFonts w:ascii="Arial" w:hAnsi="Arial" w:cs="Arial"/>
          <w:b/>
          <w:bCs/>
          <w:sz w:val="24"/>
          <w:szCs w:val="24"/>
          <w:shd w:val="clear" w:color="auto" w:fill="FAFAFA"/>
        </w:rPr>
      </w:pPr>
    </w:p>
    <w:p w14:paraId="1DF4F10E" w14:textId="77777777" w:rsidR="006B0EEE" w:rsidRPr="00EA5C99" w:rsidRDefault="006B0EEE" w:rsidP="00EA5C99">
      <w:pPr>
        <w:spacing w:line="360" w:lineRule="auto"/>
        <w:jc w:val="center"/>
        <w:rPr>
          <w:rFonts w:ascii="Arial" w:hAnsi="Arial" w:cs="Arial"/>
          <w:b/>
          <w:bCs/>
          <w:sz w:val="24"/>
          <w:szCs w:val="24"/>
          <w:shd w:val="clear" w:color="auto" w:fill="FAFAFA"/>
        </w:rPr>
      </w:pPr>
    </w:p>
    <w:p w14:paraId="5A14722A" w14:textId="77777777" w:rsidR="006B0EEE" w:rsidRPr="00EA5C99" w:rsidRDefault="006B0EEE" w:rsidP="00EA5C99">
      <w:pPr>
        <w:spacing w:line="360" w:lineRule="auto"/>
        <w:jc w:val="center"/>
        <w:rPr>
          <w:rFonts w:ascii="Arial" w:hAnsi="Arial" w:cs="Arial"/>
          <w:b/>
          <w:bCs/>
          <w:sz w:val="24"/>
          <w:szCs w:val="24"/>
          <w:shd w:val="clear" w:color="auto" w:fill="FAFAFA"/>
        </w:rPr>
      </w:pPr>
    </w:p>
    <w:p w14:paraId="74EBFC7D" w14:textId="77777777" w:rsidR="006B0EEE" w:rsidRPr="00EA5C99" w:rsidRDefault="006B0EEE" w:rsidP="00EA5C99">
      <w:pPr>
        <w:spacing w:line="360" w:lineRule="auto"/>
        <w:jc w:val="center"/>
        <w:rPr>
          <w:rFonts w:ascii="Arial" w:hAnsi="Arial" w:cs="Arial"/>
          <w:b/>
          <w:bCs/>
          <w:sz w:val="24"/>
          <w:szCs w:val="24"/>
          <w:shd w:val="clear" w:color="auto" w:fill="FAFAFA"/>
        </w:rPr>
      </w:pPr>
    </w:p>
    <w:p w14:paraId="31DCB096" w14:textId="0DE1C53F" w:rsidR="006B0EEE" w:rsidRPr="00667FB8" w:rsidRDefault="00667FB8" w:rsidP="00EA5C99">
      <w:pPr>
        <w:spacing w:line="360" w:lineRule="auto"/>
        <w:jc w:val="center"/>
        <w:rPr>
          <w:rFonts w:ascii="Arial" w:hAnsi="Arial" w:cs="Arial"/>
          <w:sz w:val="24"/>
          <w:szCs w:val="24"/>
          <w:shd w:val="clear" w:color="auto" w:fill="FAFAFA"/>
        </w:rPr>
      </w:pPr>
      <w:r w:rsidRPr="00667FB8">
        <w:rPr>
          <w:rFonts w:ascii="Arial" w:hAnsi="Arial" w:cs="Arial"/>
          <w:sz w:val="24"/>
          <w:szCs w:val="24"/>
          <w:shd w:val="clear" w:color="auto" w:fill="FAFAFA"/>
        </w:rPr>
        <w:t>Student Name: Roxana Mihaela Roman 2129008</w:t>
      </w:r>
    </w:p>
    <w:p w14:paraId="5C743F51" w14:textId="77777777" w:rsidR="00667FB8" w:rsidRPr="00667FB8" w:rsidRDefault="00667FB8" w:rsidP="00667FB8">
      <w:pPr>
        <w:spacing w:line="360" w:lineRule="auto"/>
        <w:ind w:firstLine="720"/>
        <w:jc w:val="center"/>
        <w:rPr>
          <w:rFonts w:ascii="Arial" w:hAnsi="Arial" w:cs="Arial"/>
          <w:sz w:val="24"/>
          <w:szCs w:val="24"/>
          <w:shd w:val="clear" w:color="auto" w:fill="FAFAFA"/>
          <w:lang w:val="en-GB"/>
        </w:rPr>
      </w:pPr>
      <w:r w:rsidRPr="00667FB8">
        <w:rPr>
          <w:rFonts w:ascii="Arial" w:hAnsi="Arial" w:cs="Arial"/>
          <w:sz w:val="24"/>
          <w:szCs w:val="24"/>
          <w:shd w:val="clear" w:color="auto" w:fill="FAFAFA"/>
        </w:rPr>
        <w:t xml:space="preserve">Module: </w:t>
      </w:r>
      <w:r w:rsidRPr="00667FB8">
        <w:rPr>
          <w:rFonts w:ascii="Arial" w:hAnsi="Arial" w:cs="Arial"/>
          <w:sz w:val="24"/>
          <w:szCs w:val="24"/>
          <w:shd w:val="clear" w:color="auto" w:fill="FAFAFA"/>
          <w:lang w:val="en-GB"/>
        </w:rPr>
        <w:t>Personnel Resourcing and Development BMIH5005</w:t>
      </w:r>
    </w:p>
    <w:p w14:paraId="72ADEE46" w14:textId="77777777" w:rsidR="00667FB8" w:rsidRPr="00667FB8" w:rsidRDefault="00667FB8" w:rsidP="00667FB8">
      <w:pPr>
        <w:spacing w:line="360" w:lineRule="auto"/>
        <w:ind w:firstLine="720"/>
        <w:jc w:val="center"/>
        <w:rPr>
          <w:rFonts w:ascii="Arial" w:hAnsi="Arial" w:cs="Arial"/>
          <w:sz w:val="24"/>
          <w:szCs w:val="24"/>
          <w:shd w:val="clear" w:color="auto" w:fill="FAFAFA"/>
          <w:lang w:val="en-GB"/>
        </w:rPr>
      </w:pPr>
      <w:r w:rsidRPr="00667FB8">
        <w:rPr>
          <w:rFonts w:ascii="Arial" w:hAnsi="Arial" w:cs="Arial"/>
          <w:sz w:val="24"/>
          <w:szCs w:val="24"/>
          <w:shd w:val="clear" w:color="auto" w:fill="FAFAFA"/>
          <w:lang w:val="en-GB"/>
        </w:rPr>
        <w:t>Lecturer Name: Emma Roberts</w:t>
      </w:r>
    </w:p>
    <w:p w14:paraId="2FE37795" w14:textId="77777777" w:rsidR="00667FB8" w:rsidRPr="00667FB8" w:rsidRDefault="00346592" w:rsidP="00EA5C99">
      <w:pPr>
        <w:spacing w:line="360" w:lineRule="auto"/>
        <w:jc w:val="center"/>
        <w:rPr>
          <w:rFonts w:ascii="Arial" w:hAnsi="Arial" w:cs="Arial"/>
          <w:b/>
          <w:bCs/>
          <w:sz w:val="24"/>
          <w:szCs w:val="24"/>
          <w:shd w:val="clear" w:color="auto" w:fill="FAFAFA"/>
        </w:rPr>
      </w:pPr>
      <w:r w:rsidRPr="00667FB8">
        <w:rPr>
          <w:rFonts w:ascii="Arial" w:hAnsi="Arial" w:cs="Arial"/>
          <w:b/>
          <w:bCs/>
          <w:sz w:val="24"/>
          <w:szCs w:val="24"/>
          <w:shd w:val="clear" w:color="auto" w:fill="FAFAFA"/>
        </w:rPr>
        <w:t>Research proposal</w:t>
      </w:r>
      <w:r w:rsidR="00667FB8" w:rsidRPr="00667FB8">
        <w:rPr>
          <w:rFonts w:ascii="Arial" w:hAnsi="Arial" w:cs="Arial"/>
          <w:b/>
          <w:bCs/>
          <w:sz w:val="24"/>
          <w:szCs w:val="24"/>
          <w:shd w:val="clear" w:color="auto" w:fill="FAFAFA"/>
        </w:rPr>
        <w:t xml:space="preserve"> title: </w:t>
      </w:r>
    </w:p>
    <w:p w14:paraId="1EAB2A32" w14:textId="06A62B9A" w:rsidR="00346592" w:rsidRPr="00667FB8" w:rsidRDefault="00346592" w:rsidP="00EA5C99">
      <w:pPr>
        <w:spacing w:line="360" w:lineRule="auto"/>
        <w:jc w:val="center"/>
        <w:rPr>
          <w:rFonts w:ascii="Arial" w:hAnsi="Arial" w:cs="Arial"/>
          <w:b/>
          <w:bCs/>
          <w:sz w:val="24"/>
          <w:szCs w:val="24"/>
          <w:shd w:val="clear" w:color="auto" w:fill="FAFAFA"/>
        </w:rPr>
      </w:pPr>
      <w:r w:rsidRPr="00667FB8">
        <w:rPr>
          <w:rFonts w:ascii="Arial" w:hAnsi="Arial" w:cs="Arial"/>
          <w:b/>
          <w:bCs/>
          <w:sz w:val="24"/>
          <w:szCs w:val="24"/>
          <w:shd w:val="clear" w:color="auto" w:fill="FAFAFA"/>
        </w:rPr>
        <w:t>Impact of current challenges on the human resource department relating to recruitment and retention</w:t>
      </w:r>
    </w:p>
    <w:p w14:paraId="4009BF6B" w14:textId="77777777" w:rsidR="006B0EEE" w:rsidRPr="00EA5C99" w:rsidRDefault="006B0EEE" w:rsidP="00EA5C99">
      <w:pPr>
        <w:spacing w:line="360" w:lineRule="auto"/>
        <w:rPr>
          <w:rFonts w:ascii="Arial" w:hAnsi="Arial" w:cs="Arial"/>
          <w:b/>
          <w:bCs/>
          <w:sz w:val="24"/>
          <w:szCs w:val="24"/>
        </w:rPr>
      </w:pPr>
      <w:r w:rsidRPr="00EA5C99">
        <w:rPr>
          <w:rFonts w:ascii="Arial" w:hAnsi="Arial" w:cs="Arial"/>
          <w:b/>
          <w:bCs/>
          <w:sz w:val="24"/>
          <w:szCs w:val="24"/>
        </w:rPr>
        <w:br w:type="page"/>
      </w:r>
    </w:p>
    <w:sdt>
      <w:sdtPr>
        <w:rPr>
          <w:rFonts w:ascii="Arial" w:eastAsiaTheme="minorHAnsi" w:hAnsi="Arial" w:cs="Arial"/>
          <w:color w:val="auto"/>
          <w:kern w:val="2"/>
          <w:sz w:val="24"/>
          <w:szCs w:val="24"/>
          <w14:ligatures w14:val="standardContextual"/>
        </w:rPr>
        <w:id w:val="533546929"/>
        <w:docPartObj>
          <w:docPartGallery w:val="Table of Contents"/>
          <w:docPartUnique/>
        </w:docPartObj>
      </w:sdtPr>
      <w:sdtEndPr>
        <w:rPr>
          <w:noProof/>
        </w:rPr>
      </w:sdtEndPr>
      <w:sdtContent>
        <w:p w14:paraId="1C5EBD6D" w14:textId="6A944818" w:rsidR="00AA070D" w:rsidRPr="00AA070D" w:rsidRDefault="00AA070D" w:rsidP="00667FB8">
          <w:pPr>
            <w:pStyle w:val="TOCHeading"/>
            <w:jc w:val="both"/>
            <w:rPr>
              <w:rFonts w:ascii="Arial" w:hAnsi="Arial" w:cs="Arial"/>
              <w:b/>
              <w:bCs/>
              <w:color w:val="auto"/>
              <w:sz w:val="24"/>
              <w:szCs w:val="24"/>
            </w:rPr>
          </w:pPr>
          <w:r w:rsidRPr="00AA070D">
            <w:rPr>
              <w:rFonts w:ascii="Arial" w:hAnsi="Arial" w:cs="Arial"/>
              <w:b/>
              <w:bCs/>
              <w:color w:val="auto"/>
              <w:sz w:val="24"/>
              <w:szCs w:val="24"/>
            </w:rPr>
            <w:t>Table of Contents</w:t>
          </w:r>
        </w:p>
        <w:p w14:paraId="3BC5EFB3" w14:textId="4699D121" w:rsidR="00AA070D" w:rsidRPr="00AA070D" w:rsidRDefault="00AA070D" w:rsidP="00667FB8">
          <w:pPr>
            <w:pStyle w:val="TOC1"/>
            <w:tabs>
              <w:tab w:val="right" w:leader="dot" w:pos="9350"/>
            </w:tabs>
            <w:jc w:val="both"/>
            <w:rPr>
              <w:rFonts w:ascii="Arial" w:hAnsi="Arial" w:cs="Arial"/>
              <w:noProof/>
              <w:sz w:val="24"/>
              <w:szCs w:val="24"/>
            </w:rPr>
          </w:pPr>
          <w:r w:rsidRPr="00AA070D">
            <w:rPr>
              <w:rFonts w:ascii="Arial" w:hAnsi="Arial" w:cs="Arial"/>
              <w:sz w:val="24"/>
              <w:szCs w:val="24"/>
            </w:rPr>
            <w:fldChar w:fldCharType="begin"/>
          </w:r>
          <w:r w:rsidRPr="00AA070D">
            <w:rPr>
              <w:rFonts w:ascii="Arial" w:hAnsi="Arial" w:cs="Arial"/>
              <w:sz w:val="24"/>
              <w:szCs w:val="24"/>
            </w:rPr>
            <w:instrText xml:space="preserve"> TOC \o "1-3" \h \z \u </w:instrText>
          </w:r>
          <w:r w:rsidRPr="00AA070D">
            <w:rPr>
              <w:rFonts w:ascii="Arial" w:hAnsi="Arial" w:cs="Arial"/>
              <w:sz w:val="24"/>
              <w:szCs w:val="24"/>
            </w:rPr>
            <w:fldChar w:fldCharType="separate"/>
          </w:r>
          <w:hyperlink w:anchor="_Toc137379261" w:history="1">
            <w:r w:rsidRPr="00AA070D">
              <w:rPr>
                <w:rStyle w:val="Hyperlink"/>
                <w:rFonts w:ascii="Arial" w:hAnsi="Arial" w:cs="Arial"/>
                <w:noProof/>
                <w:color w:val="auto"/>
                <w:sz w:val="24"/>
                <w:szCs w:val="24"/>
              </w:rPr>
              <w:t>Introduction</w:t>
            </w:r>
            <w:r w:rsidRPr="00AA070D">
              <w:rPr>
                <w:rFonts w:ascii="Arial" w:hAnsi="Arial" w:cs="Arial"/>
                <w:noProof/>
                <w:webHidden/>
                <w:sz w:val="24"/>
                <w:szCs w:val="24"/>
              </w:rPr>
              <w:tab/>
            </w:r>
            <w:r w:rsidRPr="00AA070D">
              <w:rPr>
                <w:rFonts w:ascii="Arial" w:hAnsi="Arial" w:cs="Arial"/>
                <w:noProof/>
                <w:webHidden/>
                <w:sz w:val="24"/>
                <w:szCs w:val="24"/>
              </w:rPr>
              <w:fldChar w:fldCharType="begin"/>
            </w:r>
            <w:r w:rsidRPr="00AA070D">
              <w:rPr>
                <w:rFonts w:ascii="Arial" w:hAnsi="Arial" w:cs="Arial"/>
                <w:noProof/>
                <w:webHidden/>
                <w:sz w:val="24"/>
                <w:szCs w:val="24"/>
              </w:rPr>
              <w:instrText xml:space="preserve"> PAGEREF _Toc137379261 \h </w:instrText>
            </w:r>
            <w:r w:rsidRPr="00AA070D">
              <w:rPr>
                <w:rFonts w:ascii="Arial" w:hAnsi="Arial" w:cs="Arial"/>
                <w:noProof/>
                <w:webHidden/>
                <w:sz w:val="24"/>
                <w:szCs w:val="24"/>
              </w:rPr>
            </w:r>
            <w:r w:rsidRPr="00AA070D">
              <w:rPr>
                <w:rFonts w:ascii="Arial" w:hAnsi="Arial" w:cs="Arial"/>
                <w:noProof/>
                <w:webHidden/>
                <w:sz w:val="24"/>
                <w:szCs w:val="24"/>
              </w:rPr>
              <w:fldChar w:fldCharType="separate"/>
            </w:r>
            <w:r w:rsidRPr="00AA070D">
              <w:rPr>
                <w:rFonts w:ascii="Arial" w:hAnsi="Arial" w:cs="Arial"/>
                <w:noProof/>
                <w:webHidden/>
                <w:sz w:val="24"/>
                <w:szCs w:val="24"/>
              </w:rPr>
              <w:t>3</w:t>
            </w:r>
            <w:r w:rsidRPr="00AA070D">
              <w:rPr>
                <w:rFonts w:ascii="Arial" w:hAnsi="Arial" w:cs="Arial"/>
                <w:noProof/>
                <w:webHidden/>
                <w:sz w:val="24"/>
                <w:szCs w:val="24"/>
              </w:rPr>
              <w:fldChar w:fldCharType="end"/>
            </w:r>
          </w:hyperlink>
        </w:p>
        <w:p w14:paraId="33898184" w14:textId="6FB9D108" w:rsidR="00AA070D" w:rsidRPr="00AA070D" w:rsidRDefault="00000000" w:rsidP="00667FB8">
          <w:pPr>
            <w:pStyle w:val="TOC1"/>
            <w:tabs>
              <w:tab w:val="right" w:leader="dot" w:pos="9350"/>
            </w:tabs>
            <w:jc w:val="both"/>
            <w:rPr>
              <w:rFonts w:ascii="Arial" w:hAnsi="Arial" w:cs="Arial"/>
              <w:noProof/>
              <w:sz w:val="24"/>
              <w:szCs w:val="24"/>
            </w:rPr>
          </w:pPr>
          <w:hyperlink w:anchor="_Toc137379262" w:history="1">
            <w:r w:rsidR="00AA070D" w:rsidRPr="00AA070D">
              <w:rPr>
                <w:rStyle w:val="Hyperlink"/>
                <w:rFonts w:ascii="Arial" w:hAnsi="Arial" w:cs="Arial"/>
                <w:noProof/>
                <w:color w:val="auto"/>
                <w:sz w:val="24"/>
                <w:szCs w:val="24"/>
              </w:rPr>
              <w:t>Background</w:t>
            </w:r>
            <w:r w:rsidR="00AA070D" w:rsidRPr="00AA070D">
              <w:rPr>
                <w:rFonts w:ascii="Arial" w:hAnsi="Arial" w:cs="Arial"/>
                <w:noProof/>
                <w:webHidden/>
                <w:sz w:val="24"/>
                <w:szCs w:val="24"/>
              </w:rPr>
              <w:tab/>
            </w:r>
            <w:r w:rsidR="00AA070D" w:rsidRPr="00AA070D">
              <w:rPr>
                <w:rFonts w:ascii="Arial" w:hAnsi="Arial" w:cs="Arial"/>
                <w:noProof/>
                <w:webHidden/>
                <w:sz w:val="24"/>
                <w:szCs w:val="24"/>
              </w:rPr>
              <w:fldChar w:fldCharType="begin"/>
            </w:r>
            <w:r w:rsidR="00AA070D" w:rsidRPr="00AA070D">
              <w:rPr>
                <w:rFonts w:ascii="Arial" w:hAnsi="Arial" w:cs="Arial"/>
                <w:noProof/>
                <w:webHidden/>
                <w:sz w:val="24"/>
                <w:szCs w:val="24"/>
              </w:rPr>
              <w:instrText xml:space="preserve"> PAGEREF _Toc137379262 \h </w:instrText>
            </w:r>
            <w:r w:rsidR="00AA070D" w:rsidRPr="00AA070D">
              <w:rPr>
                <w:rFonts w:ascii="Arial" w:hAnsi="Arial" w:cs="Arial"/>
                <w:noProof/>
                <w:webHidden/>
                <w:sz w:val="24"/>
                <w:szCs w:val="24"/>
              </w:rPr>
            </w:r>
            <w:r w:rsidR="00AA070D" w:rsidRPr="00AA070D">
              <w:rPr>
                <w:rFonts w:ascii="Arial" w:hAnsi="Arial" w:cs="Arial"/>
                <w:noProof/>
                <w:webHidden/>
                <w:sz w:val="24"/>
                <w:szCs w:val="24"/>
              </w:rPr>
              <w:fldChar w:fldCharType="separate"/>
            </w:r>
            <w:r w:rsidR="00AA070D" w:rsidRPr="00AA070D">
              <w:rPr>
                <w:rFonts w:ascii="Arial" w:hAnsi="Arial" w:cs="Arial"/>
                <w:noProof/>
                <w:webHidden/>
                <w:sz w:val="24"/>
                <w:szCs w:val="24"/>
              </w:rPr>
              <w:t>3</w:t>
            </w:r>
            <w:r w:rsidR="00AA070D" w:rsidRPr="00AA070D">
              <w:rPr>
                <w:rFonts w:ascii="Arial" w:hAnsi="Arial" w:cs="Arial"/>
                <w:noProof/>
                <w:webHidden/>
                <w:sz w:val="24"/>
                <w:szCs w:val="24"/>
              </w:rPr>
              <w:fldChar w:fldCharType="end"/>
            </w:r>
          </w:hyperlink>
        </w:p>
        <w:p w14:paraId="3D3A767A" w14:textId="73FA9233" w:rsidR="00AA070D" w:rsidRPr="00AA070D" w:rsidRDefault="00000000" w:rsidP="00667FB8">
          <w:pPr>
            <w:pStyle w:val="TOC1"/>
            <w:tabs>
              <w:tab w:val="right" w:leader="dot" w:pos="9350"/>
            </w:tabs>
            <w:jc w:val="both"/>
            <w:rPr>
              <w:rFonts w:ascii="Arial" w:hAnsi="Arial" w:cs="Arial"/>
              <w:noProof/>
              <w:sz w:val="24"/>
              <w:szCs w:val="24"/>
            </w:rPr>
          </w:pPr>
          <w:hyperlink w:anchor="_Toc137379263" w:history="1">
            <w:r w:rsidR="00AA070D" w:rsidRPr="00AA070D">
              <w:rPr>
                <w:rStyle w:val="Hyperlink"/>
                <w:rFonts w:ascii="Arial" w:hAnsi="Arial" w:cs="Arial"/>
                <w:noProof/>
                <w:color w:val="auto"/>
                <w:sz w:val="24"/>
                <w:szCs w:val="24"/>
              </w:rPr>
              <w:t>Literature review</w:t>
            </w:r>
            <w:r w:rsidR="00AA070D" w:rsidRPr="00AA070D">
              <w:rPr>
                <w:rFonts w:ascii="Arial" w:hAnsi="Arial" w:cs="Arial"/>
                <w:noProof/>
                <w:webHidden/>
                <w:sz w:val="24"/>
                <w:szCs w:val="24"/>
              </w:rPr>
              <w:tab/>
            </w:r>
            <w:r w:rsidR="00AA070D" w:rsidRPr="00AA070D">
              <w:rPr>
                <w:rFonts w:ascii="Arial" w:hAnsi="Arial" w:cs="Arial"/>
                <w:noProof/>
                <w:webHidden/>
                <w:sz w:val="24"/>
                <w:szCs w:val="24"/>
              </w:rPr>
              <w:fldChar w:fldCharType="begin"/>
            </w:r>
            <w:r w:rsidR="00AA070D" w:rsidRPr="00AA070D">
              <w:rPr>
                <w:rFonts w:ascii="Arial" w:hAnsi="Arial" w:cs="Arial"/>
                <w:noProof/>
                <w:webHidden/>
                <w:sz w:val="24"/>
                <w:szCs w:val="24"/>
              </w:rPr>
              <w:instrText xml:space="preserve"> PAGEREF _Toc137379263 \h </w:instrText>
            </w:r>
            <w:r w:rsidR="00AA070D" w:rsidRPr="00AA070D">
              <w:rPr>
                <w:rFonts w:ascii="Arial" w:hAnsi="Arial" w:cs="Arial"/>
                <w:noProof/>
                <w:webHidden/>
                <w:sz w:val="24"/>
                <w:szCs w:val="24"/>
              </w:rPr>
            </w:r>
            <w:r w:rsidR="00AA070D" w:rsidRPr="00AA070D">
              <w:rPr>
                <w:rFonts w:ascii="Arial" w:hAnsi="Arial" w:cs="Arial"/>
                <w:noProof/>
                <w:webHidden/>
                <w:sz w:val="24"/>
                <w:szCs w:val="24"/>
              </w:rPr>
              <w:fldChar w:fldCharType="separate"/>
            </w:r>
            <w:r w:rsidR="00AA070D" w:rsidRPr="00AA070D">
              <w:rPr>
                <w:rFonts w:ascii="Arial" w:hAnsi="Arial" w:cs="Arial"/>
                <w:noProof/>
                <w:webHidden/>
                <w:sz w:val="24"/>
                <w:szCs w:val="24"/>
              </w:rPr>
              <w:t>4</w:t>
            </w:r>
            <w:r w:rsidR="00AA070D" w:rsidRPr="00AA070D">
              <w:rPr>
                <w:rFonts w:ascii="Arial" w:hAnsi="Arial" w:cs="Arial"/>
                <w:noProof/>
                <w:webHidden/>
                <w:sz w:val="24"/>
                <w:szCs w:val="24"/>
              </w:rPr>
              <w:fldChar w:fldCharType="end"/>
            </w:r>
          </w:hyperlink>
        </w:p>
        <w:p w14:paraId="06DFF1C7" w14:textId="3DD358F2" w:rsidR="00AA070D" w:rsidRPr="00AA070D" w:rsidRDefault="00000000" w:rsidP="00667FB8">
          <w:pPr>
            <w:pStyle w:val="TOC2"/>
            <w:rPr>
              <w:noProof/>
            </w:rPr>
          </w:pPr>
          <w:hyperlink w:anchor="_Toc137379264" w:history="1">
            <w:r w:rsidR="00AA070D" w:rsidRPr="00AA070D">
              <w:rPr>
                <w:rStyle w:val="Hyperlink"/>
                <w:rFonts w:ascii="Arial" w:hAnsi="Arial" w:cs="Arial"/>
                <w:noProof/>
                <w:color w:val="auto"/>
                <w:sz w:val="24"/>
                <w:szCs w:val="24"/>
              </w:rPr>
              <w:t>Brexit</w:t>
            </w:r>
            <w:r w:rsidR="00AA070D" w:rsidRPr="00AA070D">
              <w:rPr>
                <w:noProof/>
                <w:webHidden/>
              </w:rPr>
              <w:tab/>
            </w:r>
            <w:r w:rsidR="00AA070D" w:rsidRPr="00AA070D">
              <w:rPr>
                <w:noProof/>
                <w:webHidden/>
              </w:rPr>
              <w:fldChar w:fldCharType="begin"/>
            </w:r>
            <w:r w:rsidR="00AA070D" w:rsidRPr="00AA070D">
              <w:rPr>
                <w:noProof/>
                <w:webHidden/>
              </w:rPr>
              <w:instrText xml:space="preserve"> PAGEREF _Toc137379264 \h </w:instrText>
            </w:r>
            <w:r w:rsidR="00AA070D" w:rsidRPr="00AA070D">
              <w:rPr>
                <w:noProof/>
                <w:webHidden/>
              </w:rPr>
            </w:r>
            <w:r w:rsidR="00AA070D" w:rsidRPr="00AA070D">
              <w:rPr>
                <w:noProof/>
                <w:webHidden/>
              </w:rPr>
              <w:fldChar w:fldCharType="separate"/>
            </w:r>
            <w:r w:rsidR="00AA070D" w:rsidRPr="00AA070D">
              <w:rPr>
                <w:noProof/>
                <w:webHidden/>
              </w:rPr>
              <w:t>4</w:t>
            </w:r>
            <w:r w:rsidR="00AA070D" w:rsidRPr="00AA070D">
              <w:rPr>
                <w:noProof/>
                <w:webHidden/>
              </w:rPr>
              <w:fldChar w:fldCharType="end"/>
            </w:r>
          </w:hyperlink>
        </w:p>
        <w:p w14:paraId="584B0F65" w14:textId="6238D8CC" w:rsidR="00AA070D" w:rsidRPr="00AA070D" w:rsidRDefault="00000000" w:rsidP="00667FB8">
          <w:pPr>
            <w:pStyle w:val="TOC2"/>
            <w:rPr>
              <w:noProof/>
            </w:rPr>
          </w:pPr>
          <w:hyperlink w:anchor="_Toc137379265" w:history="1">
            <w:r w:rsidR="00AA070D" w:rsidRPr="00AA070D">
              <w:rPr>
                <w:rStyle w:val="Hyperlink"/>
                <w:rFonts w:ascii="Arial" w:hAnsi="Arial" w:cs="Arial"/>
                <w:noProof/>
                <w:color w:val="auto"/>
                <w:sz w:val="24"/>
                <w:szCs w:val="24"/>
              </w:rPr>
              <w:t>Covid-19</w:t>
            </w:r>
            <w:r w:rsidR="00AA070D" w:rsidRPr="00AA070D">
              <w:rPr>
                <w:noProof/>
                <w:webHidden/>
              </w:rPr>
              <w:tab/>
            </w:r>
            <w:r w:rsidR="00AA070D" w:rsidRPr="00AA070D">
              <w:rPr>
                <w:noProof/>
                <w:webHidden/>
              </w:rPr>
              <w:fldChar w:fldCharType="begin"/>
            </w:r>
            <w:r w:rsidR="00AA070D" w:rsidRPr="00AA070D">
              <w:rPr>
                <w:noProof/>
                <w:webHidden/>
              </w:rPr>
              <w:instrText xml:space="preserve"> PAGEREF _Toc137379265 \h </w:instrText>
            </w:r>
            <w:r w:rsidR="00AA070D" w:rsidRPr="00AA070D">
              <w:rPr>
                <w:noProof/>
                <w:webHidden/>
              </w:rPr>
            </w:r>
            <w:r w:rsidR="00AA070D" w:rsidRPr="00AA070D">
              <w:rPr>
                <w:noProof/>
                <w:webHidden/>
              </w:rPr>
              <w:fldChar w:fldCharType="separate"/>
            </w:r>
            <w:r w:rsidR="00AA070D" w:rsidRPr="00AA070D">
              <w:rPr>
                <w:noProof/>
                <w:webHidden/>
              </w:rPr>
              <w:t>5</w:t>
            </w:r>
            <w:r w:rsidR="00AA070D" w:rsidRPr="00AA070D">
              <w:rPr>
                <w:noProof/>
                <w:webHidden/>
              </w:rPr>
              <w:fldChar w:fldCharType="end"/>
            </w:r>
          </w:hyperlink>
        </w:p>
        <w:p w14:paraId="529A870F" w14:textId="6400256E" w:rsidR="00AA070D" w:rsidRPr="00AA070D" w:rsidRDefault="00000000" w:rsidP="00667FB8">
          <w:pPr>
            <w:pStyle w:val="TOC2"/>
            <w:rPr>
              <w:noProof/>
            </w:rPr>
          </w:pPr>
          <w:hyperlink w:anchor="_Toc137379266" w:history="1">
            <w:r w:rsidR="00AA070D" w:rsidRPr="00AA070D">
              <w:rPr>
                <w:rStyle w:val="Hyperlink"/>
                <w:rFonts w:ascii="Arial" w:hAnsi="Arial" w:cs="Arial"/>
                <w:noProof/>
                <w:color w:val="auto"/>
                <w:sz w:val="24"/>
                <w:szCs w:val="24"/>
              </w:rPr>
              <w:t>Inflation</w:t>
            </w:r>
            <w:r w:rsidR="00AA070D" w:rsidRPr="00AA070D">
              <w:rPr>
                <w:noProof/>
                <w:webHidden/>
              </w:rPr>
              <w:tab/>
            </w:r>
            <w:r w:rsidR="00AA070D" w:rsidRPr="00AA070D">
              <w:rPr>
                <w:noProof/>
                <w:webHidden/>
              </w:rPr>
              <w:fldChar w:fldCharType="begin"/>
            </w:r>
            <w:r w:rsidR="00AA070D" w:rsidRPr="00AA070D">
              <w:rPr>
                <w:noProof/>
                <w:webHidden/>
              </w:rPr>
              <w:instrText xml:space="preserve"> PAGEREF _Toc137379266 \h </w:instrText>
            </w:r>
            <w:r w:rsidR="00AA070D" w:rsidRPr="00AA070D">
              <w:rPr>
                <w:noProof/>
                <w:webHidden/>
              </w:rPr>
            </w:r>
            <w:r w:rsidR="00AA070D" w:rsidRPr="00AA070D">
              <w:rPr>
                <w:noProof/>
                <w:webHidden/>
              </w:rPr>
              <w:fldChar w:fldCharType="separate"/>
            </w:r>
            <w:r w:rsidR="00AA070D" w:rsidRPr="00AA070D">
              <w:rPr>
                <w:noProof/>
                <w:webHidden/>
              </w:rPr>
              <w:t>6</w:t>
            </w:r>
            <w:r w:rsidR="00AA070D" w:rsidRPr="00AA070D">
              <w:rPr>
                <w:noProof/>
                <w:webHidden/>
              </w:rPr>
              <w:fldChar w:fldCharType="end"/>
            </w:r>
          </w:hyperlink>
        </w:p>
        <w:p w14:paraId="0D3C1D79" w14:textId="0C0C9E9E" w:rsidR="00AA070D" w:rsidRPr="00AA070D" w:rsidRDefault="00000000" w:rsidP="00667FB8">
          <w:pPr>
            <w:pStyle w:val="TOC2"/>
            <w:rPr>
              <w:noProof/>
            </w:rPr>
          </w:pPr>
          <w:hyperlink w:anchor="_Toc137379267" w:history="1">
            <w:r w:rsidR="00AA070D" w:rsidRPr="00AA070D">
              <w:rPr>
                <w:rStyle w:val="Hyperlink"/>
                <w:rFonts w:ascii="Arial" w:hAnsi="Arial" w:cs="Arial"/>
                <w:noProof/>
                <w:color w:val="auto"/>
                <w:sz w:val="24"/>
                <w:szCs w:val="24"/>
              </w:rPr>
              <w:t>Evaluation</w:t>
            </w:r>
            <w:r w:rsidR="00AA070D" w:rsidRPr="00AA070D">
              <w:rPr>
                <w:noProof/>
                <w:webHidden/>
              </w:rPr>
              <w:tab/>
            </w:r>
            <w:r w:rsidR="00AA070D" w:rsidRPr="00AA070D">
              <w:rPr>
                <w:noProof/>
                <w:webHidden/>
              </w:rPr>
              <w:fldChar w:fldCharType="begin"/>
            </w:r>
            <w:r w:rsidR="00AA070D" w:rsidRPr="00AA070D">
              <w:rPr>
                <w:noProof/>
                <w:webHidden/>
              </w:rPr>
              <w:instrText xml:space="preserve"> PAGEREF _Toc137379267 \h </w:instrText>
            </w:r>
            <w:r w:rsidR="00AA070D" w:rsidRPr="00AA070D">
              <w:rPr>
                <w:noProof/>
                <w:webHidden/>
              </w:rPr>
            </w:r>
            <w:r w:rsidR="00AA070D" w:rsidRPr="00AA070D">
              <w:rPr>
                <w:noProof/>
                <w:webHidden/>
              </w:rPr>
              <w:fldChar w:fldCharType="separate"/>
            </w:r>
            <w:r w:rsidR="00AA070D" w:rsidRPr="00AA070D">
              <w:rPr>
                <w:noProof/>
                <w:webHidden/>
              </w:rPr>
              <w:t>7</w:t>
            </w:r>
            <w:r w:rsidR="00AA070D" w:rsidRPr="00AA070D">
              <w:rPr>
                <w:noProof/>
                <w:webHidden/>
              </w:rPr>
              <w:fldChar w:fldCharType="end"/>
            </w:r>
          </w:hyperlink>
        </w:p>
        <w:p w14:paraId="56436853" w14:textId="22C1CE0E" w:rsidR="00AA070D" w:rsidRPr="00AA070D" w:rsidRDefault="00000000" w:rsidP="00667FB8">
          <w:pPr>
            <w:pStyle w:val="TOC1"/>
            <w:tabs>
              <w:tab w:val="right" w:leader="dot" w:pos="9350"/>
            </w:tabs>
            <w:jc w:val="both"/>
            <w:rPr>
              <w:rFonts w:ascii="Arial" w:hAnsi="Arial" w:cs="Arial"/>
              <w:noProof/>
              <w:sz w:val="24"/>
              <w:szCs w:val="24"/>
            </w:rPr>
          </w:pPr>
          <w:hyperlink w:anchor="_Toc137379268" w:history="1">
            <w:r w:rsidR="00AA070D" w:rsidRPr="00AA070D">
              <w:rPr>
                <w:rStyle w:val="Hyperlink"/>
                <w:rFonts w:ascii="Arial" w:hAnsi="Arial" w:cs="Arial"/>
                <w:noProof/>
                <w:color w:val="auto"/>
                <w:sz w:val="24"/>
                <w:szCs w:val="24"/>
              </w:rPr>
              <w:t>Conclusion</w:t>
            </w:r>
            <w:r w:rsidR="00AA070D" w:rsidRPr="00AA070D">
              <w:rPr>
                <w:rFonts w:ascii="Arial" w:hAnsi="Arial" w:cs="Arial"/>
                <w:noProof/>
                <w:webHidden/>
                <w:sz w:val="24"/>
                <w:szCs w:val="24"/>
              </w:rPr>
              <w:tab/>
            </w:r>
            <w:r w:rsidR="00AA070D" w:rsidRPr="00AA070D">
              <w:rPr>
                <w:rFonts w:ascii="Arial" w:hAnsi="Arial" w:cs="Arial"/>
                <w:noProof/>
                <w:webHidden/>
                <w:sz w:val="24"/>
                <w:szCs w:val="24"/>
              </w:rPr>
              <w:fldChar w:fldCharType="begin"/>
            </w:r>
            <w:r w:rsidR="00AA070D" w:rsidRPr="00AA070D">
              <w:rPr>
                <w:rFonts w:ascii="Arial" w:hAnsi="Arial" w:cs="Arial"/>
                <w:noProof/>
                <w:webHidden/>
                <w:sz w:val="24"/>
                <w:szCs w:val="24"/>
              </w:rPr>
              <w:instrText xml:space="preserve"> PAGEREF _Toc137379268 \h </w:instrText>
            </w:r>
            <w:r w:rsidR="00AA070D" w:rsidRPr="00AA070D">
              <w:rPr>
                <w:rFonts w:ascii="Arial" w:hAnsi="Arial" w:cs="Arial"/>
                <w:noProof/>
                <w:webHidden/>
                <w:sz w:val="24"/>
                <w:szCs w:val="24"/>
              </w:rPr>
            </w:r>
            <w:r w:rsidR="00AA070D" w:rsidRPr="00AA070D">
              <w:rPr>
                <w:rFonts w:ascii="Arial" w:hAnsi="Arial" w:cs="Arial"/>
                <w:noProof/>
                <w:webHidden/>
                <w:sz w:val="24"/>
                <w:szCs w:val="24"/>
              </w:rPr>
              <w:fldChar w:fldCharType="separate"/>
            </w:r>
            <w:r w:rsidR="00AA070D" w:rsidRPr="00AA070D">
              <w:rPr>
                <w:rFonts w:ascii="Arial" w:hAnsi="Arial" w:cs="Arial"/>
                <w:noProof/>
                <w:webHidden/>
                <w:sz w:val="24"/>
                <w:szCs w:val="24"/>
              </w:rPr>
              <w:t>8</w:t>
            </w:r>
            <w:r w:rsidR="00AA070D" w:rsidRPr="00AA070D">
              <w:rPr>
                <w:rFonts w:ascii="Arial" w:hAnsi="Arial" w:cs="Arial"/>
                <w:noProof/>
                <w:webHidden/>
                <w:sz w:val="24"/>
                <w:szCs w:val="24"/>
              </w:rPr>
              <w:fldChar w:fldCharType="end"/>
            </w:r>
          </w:hyperlink>
        </w:p>
        <w:p w14:paraId="730608EC" w14:textId="4D584362" w:rsidR="00AA070D" w:rsidRPr="00AA070D" w:rsidRDefault="00000000" w:rsidP="00667FB8">
          <w:pPr>
            <w:pStyle w:val="TOC1"/>
            <w:tabs>
              <w:tab w:val="right" w:leader="dot" w:pos="9350"/>
            </w:tabs>
            <w:jc w:val="both"/>
            <w:rPr>
              <w:rFonts w:ascii="Arial" w:hAnsi="Arial" w:cs="Arial"/>
              <w:noProof/>
              <w:sz w:val="24"/>
              <w:szCs w:val="24"/>
            </w:rPr>
          </w:pPr>
          <w:hyperlink w:anchor="_Toc137379269" w:history="1">
            <w:r w:rsidR="00AA070D" w:rsidRPr="00AA070D">
              <w:rPr>
                <w:rStyle w:val="Hyperlink"/>
                <w:rFonts w:ascii="Arial" w:hAnsi="Arial" w:cs="Arial"/>
                <w:noProof/>
                <w:color w:val="auto"/>
                <w:sz w:val="24"/>
                <w:szCs w:val="24"/>
              </w:rPr>
              <w:t>References</w:t>
            </w:r>
            <w:r w:rsidR="00AA070D" w:rsidRPr="00AA070D">
              <w:rPr>
                <w:rFonts w:ascii="Arial" w:hAnsi="Arial" w:cs="Arial"/>
                <w:noProof/>
                <w:webHidden/>
                <w:sz w:val="24"/>
                <w:szCs w:val="24"/>
              </w:rPr>
              <w:tab/>
            </w:r>
            <w:r w:rsidR="00AA070D" w:rsidRPr="00AA070D">
              <w:rPr>
                <w:rFonts w:ascii="Arial" w:hAnsi="Arial" w:cs="Arial"/>
                <w:noProof/>
                <w:webHidden/>
                <w:sz w:val="24"/>
                <w:szCs w:val="24"/>
              </w:rPr>
              <w:fldChar w:fldCharType="begin"/>
            </w:r>
            <w:r w:rsidR="00AA070D" w:rsidRPr="00AA070D">
              <w:rPr>
                <w:rFonts w:ascii="Arial" w:hAnsi="Arial" w:cs="Arial"/>
                <w:noProof/>
                <w:webHidden/>
                <w:sz w:val="24"/>
                <w:szCs w:val="24"/>
              </w:rPr>
              <w:instrText xml:space="preserve"> PAGEREF _Toc137379269 \h </w:instrText>
            </w:r>
            <w:r w:rsidR="00AA070D" w:rsidRPr="00AA070D">
              <w:rPr>
                <w:rFonts w:ascii="Arial" w:hAnsi="Arial" w:cs="Arial"/>
                <w:noProof/>
                <w:webHidden/>
                <w:sz w:val="24"/>
                <w:szCs w:val="24"/>
              </w:rPr>
            </w:r>
            <w:r w:rsidR="00AA070D" w:rsidRPr="00AA070D">
              <w:rPr>
                <w:rFonts w:ascii="Arial" w:hAnsi="Arial" w:cs="Arial"/>
                <w:noProof/>
                <w:webHidden/>
                <w:sz w:val="24"/>
                <w:szCs w:val="24"/>
              </w:rPr>
              <w:fldChar w:fldCharType="separate"/>
            </w:r>
            <w:r w:rsidR="00AA070D" w:rsidRPr="00AA070D">
              <w:rPr>
                <w:rFonts w:ascii="Arial" w:hAnsi="Arial" w:cs="Arial"/>
                <w:noProof/>
                <w:webHidden/>
                <w:sz w:val="24"/>
                <w:szCs w:val="24"/>
              </w:rPr>
              <w:t>10</w:t>
            </w:r>
            <w:r w:rsidR="00AA070D" w:rsidRPr="00AA070D">
              <w:rPr>
                <w:rFonts w:ascii="Arial" w:hAnsi="Arial" w:cs="Arial"/>
                <w:noProof/>
                <w:webHidden/>
                <w:sz w:val="24"/>
                <w:szCs w:val="24"/>
              </w:rPr>
              <w:fldChar w:fldCharType="end"/>
            </w:r>
          </w:hyperlink>
        </w:p>
        <w:p w14:paraId="7995C7F3" w14:textId="4E1DDC2B" w:rsidR="00AA070D" w:rsidRDefault="00AA070D" w:rsidP="00667FB8">
          <w:pPr>
            <w:jc w:val="both"/>
          </w:pPr>
          <w:r w:rsidRPr="00AA070D">
            <w:rPr>
              <w:rFonts w:ascii="Arial" w:hAnsi="Arial" w:cs="Arial"/>
              <w:noProof/>
              <w:sz w:val="24"/>
              <w:szCs w:val="24"/>
            </w:rPr>
            <w:fldChar w:fldCharType="end"/>
          </w:r>
        </w:p>
      </w:sdtContent>
    </w:sdt>
    <w:p w14:paraId="45AFD32B" w14:textId="77777777" w:rsidR="00AA070D" w:rsidRDefault="00AA070D">
      <w:pPr>
        <w:rPr>
          <w:rFonts w:ascii="Arial" w:eastAsiaTheme="majorEastAsia" w:hAnsi="Arial" w:cs="Arial"/>
          <w:b/>
          <w:bCs/>
          <w:sz w:val="24"/>
          <w:szCs w:val="24"/>
        </w:rPr>
      </w:pPr>
      <w:r>
        <w:rPr>
          <w:rFonts w:ascii="Arial" w:hAnsi="Arial" w:cs="Arial"/>
          <w:b/>
          <w:bCs/>
          <w:sz w:val="24"/>
          <w:szCs w:val="24"/>
        </w:rPr>
        <w:br w:type="page"/>
      </w:r>
    </w:p>
    <w:p w14:paraId="3C5E60EE" w14:textId="404C2EE5" w:rsidR="00D46118" w:rsidRDefault="00D46118" w:rsidP="00667FB8">
      <w:pPr>
        <w:pStyle w:val="Heading1"/>
        <w:spacing w:line="360" w:lineRule="auto"/>
        <w:jc w:val="both"/>
        <w:rPr>
          <w:rFonts w:ascii="Arial" w:hAnsi="Arial" w:cs="Arial"/>
          <w:b/>
          <w:bCs/>
          <w:color w:val="auto"/>
          <w:sz w:val="24"/>
          <w:szCs w:val="24"/>
        </w:rPr>
      </w:pPr>
      <w:bookmarkStart w:id="0" w:name="_Toc137379261"/>
      <w:r w:rsidRPr="00AA070D">
        <w:rPr>
          <w:rFonts w:ascii="Arial" w:hAnsi="Arial" w:cs="Arial"/>
          <w:b/>
          <w:bCs/>
          <w:color w:val="auto"/>
          <w:sz w:val="24"/>
          <w:szCs w:val="24"/>
        </w:rPr>
        <w:lastRenderedPageBreak/>
        <w:t>Introduction</w:t>
      </w:r>
      <w:bookmarkEnd w:id="0"/>
      <w:r w:rsidRPr="00AA070D">
        <w:rPr>
          <w:rFonts w:ascii="Arial" w:hAnsi="Arial" w:cs="Arial"/>
          <w:b/>
          <w:bCs/>
          <w:color w:val="auto"/>
          <w:sz w:val="24"/>
          <w:szCs w:val="24"/>
        </w:rPr>
        <w:t xml:space="preserve"> </w:t>
      </w:r>
    </w:p>
    <w:p w14:paraId="27947BED" w14:textId="0E6D73E8" w:rsidR="000C1119" w:rsidRPr="00EA5C99" w:rsidRDefault="00575B7C" w:rsidP="00667FB8">
      <w:pPr>
        <w:spacing w:line="360" w:lineRule="auto"/>
        <w:jc w:val="both"/>
        <w:rPr>
          <w:rFonts w:ascii="Arial" w:hAnsi="Arial" w:cs="Arial"/>
          <w:sz w:val="24"/>
          <w:szCs w:val="24"/>
        </w:rPr>
      </w:pPr>
      <w:r w:rsidRPr="00575B7C">
        <w:rPr>
          <w:rFonts w:ascii="Arial" w:hAnsi="Arial" w:cs="Arial"/>
          <w:sz w:val="24"/>
          <w:szCs w:val="24"/>
        </w:rPr>
        <w:t xml:space="preserve">The purpose of this project proposal is to </w:t>
      </w:r>
      <w:r w:rsidR="00346592">
        <w:rPr>
          <w:rFonts w:ascii="Arial" w:hAnsi="Arial" w:cs="Arial"/>
          <w:sz w:val="24"/>
          <w:szCs w:val="24"/>
        </w:rPr>
        <w:t>investigate the i</w:t>
      </w:r>
      <w:r w:rsidR="00346592" w:rsidRPr="00346592">
        <w:rPr>
          <w:rFonts w:ascii="Arial" w:hAnsi="Arial" w:cs="Arial"/>
          <w:sz w:val="24"/>
          <w:szCs w:val="24"/>
        </w:rPr>
        <w:t>mpact</w:t>
      </w:r>
      <w:r w:rsidR="00346592">
        <w:rPr>
          <w:rFonts w:ascii="Arial" w:hAnsi="Arial" w:cs="Arial"/>
          <w:sz w:val="24"/>
          <w:szCs w:val="24"/>
        </w:rPr>
        <w:t>s</w:t>
      </w:r>
      <w:r w:rsidR="00346592" w:rsidRPr="00346592">
        <w:rPr>
          <w:rFonts w:ascii="Arial" w:hAnsi="Arial" w:cs="Arial"/>
          <w:sz w:val="24"/>
          <w:szCs w:val="24"/>
        </w:rPr>
        <w:t xml:space="preserve"> of current challenges on the human resource department</w:t>
      </w:r>
      <w:r w:rsidR="00346592">
        <w:rPr>
          <w:rFonts w:ascii="Arial" w:hAnsi="Arial" w:cs="Arial"/>
          <w:sz w:val="24"/>
          <w:szCs w:val="24"/>
        </w:rPr>
        <w:t xml:space="preserve"> </w:t>
      </w:r>
      <w:r w:rsidR="00346592" w:rsidRPr="00346592">
        <w:rPr>
          <w:rFonts w:ascii="Arial" w:hAnsi="Arial" w:cs="Arial"/>
          <w:sz w:val="24"/>
          <w:szCs w:val="24"/>
        </w:rPr>
        <w:t>relating to recruitment and retention</w:t>
      </w:r>
      <w:r w:rsidR="00346592">
        <w:rPr>
          <w:rFonts w:ascii="Arial" w:hAnsi="Arial" w:cs="Arial"/>
          <w:sz w:val="24"/>
          <w:szCs w:val="24"/>
        </w:rPr>
        <w:t xml:space="preserve"> in Hospitality industry, using Marriot Hotel as a case study </w:t>
      </w:r>
      <w:proofErr w:type="spellStart"/>
      <w:r w:rsidR="00346592">
        <w:rPr>
          <w:rFonts w:ascii="Arial" w:hAnsi="Arial" w:cs="Arial"/>
          <w:sz w:val="24"/>
          <w:szCs w:val="24"/>
        </w:rPr>
        <w:t>organisation</w:t>
      </w:r>
      <w:proofErr w:type="spellEnd"/>
      <w:r w:rsidRPr="00575B7C">
        <w:rPr>
          <w:rFonts w:ascii="Arial" w:hAnsi="Arial" w:cs="Arial"/>
          <w:sz w:val="24"/>
          <w:szCs w:val="24"/>
        </w:rPr>
        <w:t xml:space="preserve">. The Marriott, a well-known hotel in the hospitality industry, is currently dealing with these issues, as well as looking at how they </w:t>
      </w:r>
      <w:r w:rsidR="00346592" w:rsidRPr="00575B7C">
        <w:rPr>
          <w:rFonts w:ascii="Arial" w:hAnsi="Arial" w:cs="Arial"/>
          <w:sz w:val="24"/>
          <w:szCs w:val="24"/>
        </w:rPr>
        <w:t>affect</w:t>
      </w:r>
      <w:r w:rsidRPr="00575B7C">
        <w:rPr>
          <w:rFonts w:ascii="Arial" w:hAnsi="Arial" w:cs="Arial"/>
          <w:sz w:val="24"/>
          <w:szCs w:val="24"/>
        </w:rPr>
        <w:t xml:space="preserve"> staff hiring and retention. The General Manager has given me the duty to do this research in my role as HR Manager in order to make recommendations and come up with ways to successfully tackle these challenges. The Marriott is a well-known, international hotel brand that is renowned for its luxurious accommodations and top-notch guest service. Due to its widespread global presence, it must deal with a variety of outside problems that directly affect how well its business operates, particularly in terms of hiring and maintaining people.</w:t>
      </w:r>
    </w:p>
    <w:p w14:paraId="40C7783E" w14:textId="53C0D411" w:rsidR="00CA5D27" w:rsidRPr="00AA070D" w:rsidRDefault="00CA5D27" w:rsidP="00667FB8">
      <w:pPr>
        <w:pStyle w:val="Heading1"/>
        <w:spacing w:line="360" w:lineRule="auto"/>
        <w:jc w:val="both"/>
        <w:rPr>
          <w:rFonts w:ascii="Arial" w:hAnsi="Arial" w:cs="Arial"/>
          <w:b/>
          <w:bCs/>
          <w:color w:val="auto"/>
          <w:sz w:val="24"/>
          <w:szCs w:val="24"/>
        </w:rPr>
      </w:pPr>
      <w:bookmarkStart w:id="1" w:name="_Toc137379262"/>
      <w:r w:rsidRPr="00AA070D">
        <w:rPr>
          <w:rFonts w:ascii="Arial" w:hAnsi="Arial" w:cs="Arial"/>
          <w:b/>
          <w:bCs/>
          <w:color w:val="auto"/>
          <w:sz w:val="24"/>
          <w:szCs w:val="24"/>
        </w:rPr>
        <w:t>Background</w:t>
      </w:r>
      <w:bookmarkEnd w:id="1"/>
      <w:r w:rsidRPr="00AA070D">
        <w:rPr>
          <w:rFonts w:ascii="Arial" w:hAnsi="Arial" w:cs="Arial"/>
          <w:b/>
          <w:bCs/>
          <w:color w:val="auto"/>
          <w:sz w:val="24"/>
          <w:szCs w:val="24"/>
        </w:rPr>
        <w:t xml:space="preserve"> </w:t>
      </w:r>
    </w:p>
    <w:p w14:paraId="787D0C5D" w14:textId="45856991" w:rsidR="004168FD" w:rsidRPr="00EA5C99" w:rsidRDefault="00575B7C" w:rsidP="00667FB8">
      <w:pPr>
        <w:spacing w:line="360" w:lineRule="auto"/>
        <w:jc w:val="both"/>
        <w:rPr>
          <w:rFonts w:ascii="Arial" w:hAnsi="Arial" w:cs="Arial"/>
          <w:sz w:val="24"/>
          <w:szCs w:val="24"/>
        </w:rPr>
      </w:pPr>
      <w:r w:rsidRPr="00575B7C">
        <w:rPr>
          <w:rFonts w:ascii="Arial" w:hAnsi="Arial" w:cs="Arial"/>
          <w:sz w:val="24"/>
          <w:szCs w:val="24"/>
        </w:rPr>
        <w:t>The hotel industry as a whole must address a number of critical issues if it is to maintain growth and success. The Marriott shares a number of challenging problems with other hotels, such as a personnel shortage. A talent shortage in some fields, increased competition for qualified workers, and changing demographics are some of the factors contributing to this issue. The inability of the hotel to consistently deliver high-quality service and meet visitors' expectations may have an impact on the performance and reputation of the business (Armstrong et al., 2017). Lack of training is another serious issue that affects the hospitality industry</w:t>
      </w:r>
      <w:r w:rsidR="000C1119" w:rsidRPr="00EA5C99">
        <w:rPr>
          <w:rFonts w:ascii="Arial" w:hAnsi="Arial" w:cs="Arial"/>
          <w:sz w:val="24"/>
          <w:szCs w:val="24"/>
        </w:rPr>
        <w:t xml:space="preserve">. </w:t>
      </w:r>
      <w:r w:rsidR="00B13D4E" w:rsidRPr="00B13D4E">
        <w:rPr>
          <w:rFonts w:ascii="Arial" w:hAnsi="Arial" w:cs="Arial"/>
          <w:sz w:val="24"/>
          <w:szCs w:val="24"/>
        </w:rPr>
        <w:t>In order to flourish in a dynamic and shifting market, employees in the hospitality industry must continuously upgrade their skills and stay abreast of modern trends. Due of its size and prominence in the industry, The Marriott must ensure that all of its employees obtain the proper training to advance their knowledge and provide superior customer service. Poor management practices may also make it harder for The Marriott to keep personnel. High turnover rates can be ascribed to a variety of things, such as poor leadership, a lack of support for employees' professional and personal growth, and a failure to create a positive workplace culture (Armstrong et al., 2023)</w:t>
      </w:r>
      <w:r w:rsidR="000C1119" w:rsidRPr="00EA5C99">
        <w:rPr>
          <w:rFonts w:ascii="Arial" w:hAnsi="Arial" w:cs="Arial"/>
          <w:sz w:val="24"/>
          <w:szCs w:val="24"/>
        </w:rPr>
        <w:t xml:space="preserve">. For service consistency, lower hiring costs, and the promotion of a strong </w:t>
      </w:r>
      <w:proofErr w:type="spellStart"/>
      <w:r w:rsidR="000C1119" w:rsidRPr="00EA5C99">
        <w:rPr>
          <w:rFonts w:ascii="Arial" w:hAnsi="Arial" w:cs="Arial"/>
          <w:sz w:val="24"/>
          <w:szCs w:val="24"/>
        </w:rPr>
        <w:t>organisational</w:t>
      </w:r>
      <w:proofErr w:type="spellEnd"/>
      <w:r w:rsidR="000C1119" w:rsidRPr="00EA5C99">
        <w:rPr>
          <w:rFonts w:ascii="Arial" w:hAnsi="Arial" w:cs="Arial"/>
          <w:sz w:val="24"/>
          <w:szCs w:val="24"/>
        </w:rPr>
        <w:t xml:space="preserve"> culture, it is essential to retain qualified staff. In this study, I'll look at these </w:t>
      </w:r>
      <w:r w:rsidR="000C1119" w:rsidRPr="00EA5C99">
        <w:rPr>
          <w:rFonts w:ascii="Arial" w:hAnsi="Arial" w:cs="Arial"/>
          <w:sz w:val="24"/>
          <w:szCs w:val="24"/>
        </w:rPr>
        <w:lastRenderedPageBreak/>
        <w:t xml:space="preserve">difficulties and how they affect The Marriott's hiring and retention </w:t>
      </w:r>
      <w:proofErr w:type="spellStart"/>
      <w:r w:rsidR="000C1119" w:rsidRPr="00EA5C99">
        <w:rPr>
          <w:rFonts w:ascii="Arial" w:hAnsi="Arial" w:cs="Arial"/>
          <w:sz w:val="24"/>
          <w:szCs w:val="24"/>
        </w:rPr>
        <w:t>practises</w:t>
      </w:r>
      <w:proofErr w:type="spellEnd"/>
      <w:r w:rsidR="000C1119" w:rsidRPr="00EA5C99">
        <w:rPr>
          <w:rFonts w:ascii="Arial" w:hAnsi="Arial" w:cs="Arial"/>
          <w:sz w:val="24"/>
          <w:szCs w:val="24"/>
        </w:rPr>
        <w:t xml:space="preserve"> for staff members.</w:t>
      </w:r>
    </w:p>
    <w:p w14:paraId="0669288F" w14:textId="41947C9B" w:rsidR="00CA5D27" w:rsidRPr="00AA070D" w:rsidRDefault="000C1119" w:rsidP="00667FB8">
      <w:pPr>
        <w:pStyle w:val="Heading1"/>
        <w:spacing w:line="360" w:lineRule="auto"/>
        <w:jc w:val="both"/>
        <w:rPr>
          <w:rFonts w:ascii="Arial" w:hAnsi="Arial" w:cs="Arial"/>
          <w:b/>
          <w:bCs/>
          <w:color w:val="auto"/>
          <w:sz w:val="24"/>
          <w:szCs w:val="24"/>
        </w:rPr>
      </w:pPr>
      <w:r w:rsidRPr="00AA070D">
        <w:rPr>
          <w:rFonts w:ascii="Arial" w:hAnsi="Arial" w:cs="Arial"/>
          <w:b/>
          <w:bCs/>
          <w:color w:val="auto"/>
          <w:sz w:val="24"/>
          <w:szCs w:val="24"/>
        </w:rPr>
        <w:t xml:space="preserve"> </w:t>
      </w:r>
      <w:bookmarkStart w:id="2" w:name="_Toc137379263"/>
      <w:r w:rsidR="00244DC8" w:rsidRPr="00AA070D">
        <w:rPr>
          <w:rFonts w:ascii="Arial" w:hAnsi="Arial" w:cs="Arial"/>
          <w:b/>
          <w:bCs/>
          <w:color w:val="auto"/>
          <w:sz w:val="24"/>
          <w:szCs w:val="24"/>
        </w:rPr>
        <w:t>Literature review</w:t>
      </w:r>
      <w:bookmarkEnd w:id="2"/>
    </w:p>
    <w:p w14:paraId="5C039917" w14:textId="7352ADC7" w:rsidR="000C1119" w:rsidRPr="00EA5C99" w:rsidRDefault="000C1119" w:rsidP="00667FB8">
      <w:pPr>
        <w:spacing w:line="360" w:lineRule="auto"/>
        <w:jc w:val="both"/>
        <w:rPr>
          <w:rFonts w:ascii="Arial" w:hAnsi="Arial" w:cs="Arial"/>
          <w:sz w:val="24"/>
          <w:szCs w:val="24"/>
        </w:rPr>
      </w:pPr>
      <w:r w:rsidRPr="00EA5C99">
        <w:rPr>
          <w:rFonts w:ascii="Arial" w:hAnsi="Arial" w:cs="Arial"/>
          <w:sz w:val="24"/>
          <w:szCs w:val="24"/>
        </w:rPr>
        <w:t xml:space="preserve">The hospitality business is </w:t>
      </w:r>
      <w:proofErr w:type="spellStart"/>
      <w:r w:rsidRPr="00EA5C99">
        <w:rPr>
          <w:rFonts w:ascii="Arial" w:hAnsi="Arial" w:cs="Arial"/>
          <w:sz w:val="24"/>
          <w:szCs w:val="24"/>
        </w:rPr>
        <w:t>recognised</w:t>
      </w:r>
      <w:proofErr w:type="spellEnd"/>
      <w:r w:rsidRPr="00EA5C99">
        <w:rPr>
          <w:rFonts w:ascii="Arial" w:hAnsi="Arial" w:cs="Arial"/>
          <w:sz w:val="24"/>
          <w:szCs w:val="24"/>
        </w:rPr>
        <w:t xml:space="preserve"> for its distinct difficulties, and The Marriott, as a significant participant in the field, has particular problems with hiring and retaining staff. One of the biggest problems the hospitality sector, particularly The Marriott, is facing is a lack of qualified employees. According </w:t>
      </w:r>
      <w:proofErr w:type="spellStart"/>
      <w:r w:rsidR="00824BA4" w:rsidRPr="00EA5C99">
        <w:rPr>
          <w:rFonts w:ascii="Arial" w:hAnsi="Arial" w:cs="Arial"/>
          <w:sz w:val="24"/>
          <w:szCs w:val="24"/>
          <w:shd w:val="clear" w:color="auto" w:fill="FFFFFF"/>
        </w:rPr>
        <w:t>Basnyat</w:t>
      </w:r>
      <w:proofErr w:type="spellEnd"/>
      <w:r w:rsidR="00824BA4" w:rsidRPr="00EA5C99">
        <w:rPr>
          <w:rFonts w:ascii="Arial" w:hAnsi="Arial" w:cs="Arial"/>
          <w:sz w:val="24"/>
          <w:szCs w:val="24"/>
        </w:rPr>
        <w:t xml:space="preserve"> et al., </w:t>
      </w:r>
      <w:r w:rsidRPr="00EA5C99">
        <w:rPr>
          <w:rFonts w:ascii="Arial" w:hAnsi="Arial" w:cs="Arial"/>
          <w:sz w:val="24"/>
          <w:szCs w:val="24"/>
        </w:rPr>
        <w:t>(20</w:t>
      </w:r>
      <w:r w:rsidR="00824BA4" w:rsidRPr="00EA5C99">
        <w:rPr>
          <w:rFonts w:ascii="Arial" w:hAnsi="Arial" w:cs="Arial"/>
          <w:sz w:val="24"/>
          <w:szCs w:val="24"/>
        </w:rPr>
        <w:t>20</w:t>
      </w:r>
      <w:r w:rsidRPr="00EA5C99">
        <w:rPr>
          <w:rFonts w:ascii="Arial" w:hAnsi="Arial" w:cs="Arial"/>
          <w:sz w:val="24"/>
          <w:szCs w:val="24"/>
        </w:rPr>
        <w:t xml:space="preserve">), poor service quality and low customer satisfaction are consequences of the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market's lack of trained and competent workers. As the demand for hospitality services rises and the workforce's demographics change, the issue is made worse (Armstrong </w:t>
      </w:r>
      <w:r w:rsidR="00300224" w:rsidRPr="00EA5C99">
        <w:rPr>
          <w:rFonts w:ascii="Arial" w:hAnsi="Arial" w:cs="Arial"/>
          <w:sz w:val="24"/>
          <w:szCs w:val="24"/>
        </w:rPr>
        <w:t>and</w:t>
      </w:r>
      <w:r w:rsidRPr="00EA5C99">
        <w:rPr>
          <w:rFonts w:ascii="Arial" w:hAnsi="Arial" w:cs="Arial"/>
          <w:sz w:val="24"/>
          <w:szCs w:val="24"/>
        </w:rPr>
        <w:t xml:space="preserve"> Taylor, 2020). The lack of workers not only compromises the capacity to provide great service but also adds to the workload for current employees, increasing the risk of burnout and lowering job satisfaction (Marchington </w:t>
      </w:r>
      <w:r w:rsidR="00300224" w:rsidRPr="00EA5C99">
        <w:rPr>
          <w:rFonts w:ascii="Arial" w:hAnsi="Arial" w:cs="Arial"/>
          <w:sz w:val="24"/>
          <w:szCs w:val="24"/>
        </w:rPr>
        <w:t>and</w:t>
      </w:r>
      <w:r w:rsidRPr="00EA5C99">
        <w:rPr>
          <w:rFonts w:ascii="Arial" w:hAnsi="Arial" w:cs="Arial"/>
          <w:sz w:val="24"/>
          <w:szCs w:val="24"/>
        </w:rPr>
        <w:t xml:space="preserve"> Wilkinson, 2016). </w:t>
      </w:r>
    </w:p>
    <w:p w14:paraId="564BDD21" w14:textId="140852B7" w:rsidR="00244DC8" w:rsidRPr="00EA5C99" w:rsidRDefault="000C1119" w:rsidP="00667FB8">
      <w:pPr>
        <w:spacing w:line="360" w:lineRule="auto"/>
        <w:jc w:val="both"/>
        <w:rPr>
          <w:rFonts w:ascii="Arial" w:hAnsi="Arial" w:cs="Arial"/>
          <w:sz w:val="24"/>
          <w:szCs w:val="24"/>
        </w:rPr>
      </w:pPr>
      <w:r w:rsidRPr="00EA5C99">
        <w:rPr>
          <w:rFonts w:ascii="Arial" w:hAnsi="Arial" w:cs="Arial"/>
          <w:sz w:val="24"/>
          <w:szCs w:val="24"/>
        </w:rPr>
        <w:t>Another issue that affects employee retention in the hospitality sector is a lack of training. To improve employees' abilities, knowledge, and job satisfaction</w:t>
      </w:r>
      <w:r w:rsidR="008B61EF" w:rsidRPr="00EA5C99">
        <w:rPr>
          <w:rFonts w:ascii="Arial" w:hAnsi="Arial" w:cs="Arial"/>
          <w:sz w:val="24"/>
          <w:szCs w:val="24"/>
        </w:rPr>
        <w:t xml:space="preserve"> (</w:t>
      </w:r>
      <w:proofErr w:type="spellStart"/>
      <w:r w:rsidR="008B61EF" w:rsidRPr="00EA5C99">
        <w:rPr>
          <w:rFonts w:ascii="Arial" w:hAnsi="Arial" w:cs="Arial"/>
          <w:sz w:val="24"/>
          <w:szCs w:val="24"/>
          <w:shd w:val="clear" w:color="auto" w:fill="FFFFFF"/>
        </w:rPr>
        <w:t>Agala</w:t>
      </w:r>
      <w:proofErr w:type="spellEnd"/>
      <w:r w:rsidR="008B61EF" w:rsidRPr="00EA5C99">
        <w:rPr>
          <w:rFonts w:ascii="Arial" w:hAnsi="Arial" w:cs="Arial"/>
          <w:sz w:val="24"/>
          <w:szCs w:val="24"/>
          <w:shd w:val="clear" w:color="auto" w:fill="FFFFFF"/>
        </w:rPr>
        <w:t>-Mulwa</w:t>
      </w:r>
      <w:r w:rsidR="008B61EF" w:rsidRPr="00EA5C99">
        <w:rPr>
          <w:rFonts w:ascii="Arial" w:hAnsi="Arial" w:cs="Arial"/>
          <w:sz w:val="24"/>
          <w:szCs w:val="24"/>
        </w:rPr>
        <w:t>, 2002</w:t>
      </w:r>
      <w:r w:rsidRPr="00EA5C99">
        <w:rPr>
          <w:rFonts w:ascii="Arial" w:hAnsi="Arial" w:cs="Arial"/>
          <w:sz w:val="24"/>
          <w:szCs w:val="24"/>
        </w:rPr>
        <w:t xml:space="preserve">) research highlights the need of ongoing training and development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may raise retention rates by investing in training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that will increase employee engagement, job performance, and efficiency. The hotel industry's capacity to successfully handle this problem is hampered by insufficient training resources and constrained budgetary allocations for staff development (Armstrong </w:t>
      </w:r>
      <w:r w:rsidR="00300224" w:rsidRPr="00EA5C99">
        <w:rPr>
          <w:rFonts w:ascii="Arial" w:hAnsi="Arial" w:cs="Arial"/>
          <w:sz w:val="24"/>
          <w:szCs w:val="24"/>
        </w:rPr>
        <w:t>and</w:t>
      </w:r>
      <w:r w:rsidRPr="00EA5C99">
        <w:rPr>
          <w:rFonts w:ascii="Arial" w:hAnsi="Arial" w:cs="Arial"/>
          <w:sz w:val="24"/>
          <w:szCs w:val="24"/>
        </w:rPr>
        <w:t xml:space="preserve"> Taylor, 2020). The retention of employees in hotels is greatly impacted by poor management </w:t>
      </w:r>
      <w:proofErr w:type="spellStart"/>
      <w:r w:rsidRPr="00EA5C99">
        <w:rPr>
          <w:rFonts w:ascii="Arial" w:hAnsi="Arial" w:cs="Arial"/>
          <w:sz w:val="24"/>
          <w:szCs w:val="24"/>
        </w:rPr>
        <w:t>practises</w:t>
      </w:r>
      <w:proofErr w:type="spellEnd"/>
      <w:r w:rsidRPr="00EA5C99">
        <w:rPr>
          <w:rFonts w:ascii="Arial" w:hAnsi="Arial" w:cs="Arial"/>
          <w:sz w:val="24"/>
          <w:szCs w:val="24"/>
        </w:rPr>
        <w:t xml:space="preserve">. According to </w:t>
      </w:r>
      <w:r w:rsidR="00EE72A2" w:rsidRPr="00EA5C99">
        <w:rPr>
          <w:rFonts w:ascii="Arial" w:hAnsi="Arial" w:cs="Arial"/>
          <w:sz w:val="24"/>
          <w:szCs w:val="24"/>
        </w:rPr>
        <w:t>research</w:t>
      </w:r>
      <w:r w:rsidRPr="00EA5C99">
        <w:rPr>
          <w:rFonts w:ascii="Arial" w:hAnsi="Arial" w:cs="Arial"/>
          <w:sz w:val="24"/>
          <w:szCs w:val="24"/>
        </w:rPr>
        <w:t xml:space="preserve"> </w:t>
      </w:r>
      <w:r w:rsidR="00300224" w:rsidRPr="00EA5C99">
        <w:rPr>
          <w:rFonts w:ascii="Arial" w:hAnsi="Arial" w:cs="Arial"/>
          <w:sz w:val="24"/>
          <w:szCs w:val="24"/>
        </w:rPr>
        <w:t>by (</w:t>
      </w:r>
      <w:proofErr w:type="spellStart"/>
      <w:r w:rsidR="00300224" w:rsidRPr="00EA5C99">
        <w:rPr>
          <w:rFonts w:ascii="Arial" w:hAnsi="Arial" w:cs="Arial"/>
          <w:sz w:val="24"/>
          <w:szCs w:val="24"/>
          <w:shd w:val="clear" w:color="auto" w:fill="FFFFFF"/>
        </w:rPr>
        <w:t>Hossan</w:t>
      </w:r>
      <w:proofErr w:type="spellEnd"/>
      <w:r w:rsidR="00300224" w:rsidRPr="00EA5C99">
        <w:rPr>
          <w:rFonts w:ascii="Arial" w:hAnsi="Arial" w:cs="Arial"/>
          <w:sz w:val="24"/>
          <w:szCs w:val="24"/>
          <w:shd w:val="clear" w:color="auto" w:fill="FFFFFF"/>
        </w:rPr>
        <w:t>, 2021)</w:t>
      </w:r>
      <w:r w:rsidRPr="00EA5C99">
        <w:rPr>
          <w:rFonts w:ascii="Arial" w:hAnsi="Arial" w:cs="Arial"/>
          <w:sz w:val="24"/>
          <w:szCs w:val="24"/>
        </w:rPr>
        <w:t xml:space="preserve">, poor management, a lack of communication, and insufficient support from superiors all contribute to employee unhappiness and turnover. </w:t>
      </w:r>
    </w:p>
    <w:p w14:paraId="1B6F9EBD" w14:textId="35AE3CF0" w:rsidR="00831E99" w:rsidRPr="00AA070D" w:rsidRDefault="00831E99" w:rsidP="00667FB8">
      <w:pPr>
        <w:pStyle w:val="Heading2"/>
        <w:spacing w:line="360" w:lineRule="auto"/>
        <w:jc w:val="both"/>
        <w:rPr>
          <w:rFonts w:ascii="Arial" w:hAnsi="Arial" w:cs="Arial"/>
          <w:b/>
          <w:bCs/>
          <w:color w:val="auto"/>
          <w:sz w:val="24"/>
          <w:szCs w:val="24"/>
        </w:rPr>
      </w:pPr>
      <w:bookmarkStart w:id="3" w:name="_Toc137379264"/>
      <w:r w:rsidRPr="00AA070D">
        <w:rPr>
          <w:rFonts w:ascii="Arial" w:hAnsi="Arial" w:cs="Arial"/>
          <w:b/>
          <w:bCs/>
          <w:color w:val="auto"/>
          <w:sz w:val="24"/>
          <w:szCs w:val="24"/>
        </w:rPr>
        <w:t>Brexit</w:t>
      </w:r>
      <w:bookmarkEnd w:id="3"/>
    </w:p>
    <w:p w14:paraId="14E2790B" w14:textId="2CC15AA7" w:rsidR="00A70CEB" w:rsidRPr="00EA5C99" w:rsidRDefault="000C1119" w:rsidP="00667FB8">
      <w:pPr>
        <w:spacing w:line="360" w:lineRule="auto"/>
        <w:jc w:val="both"/>
        <w:rPr>
          <w:rFonts w:ascii="Arial" w:hAnsi="Arial" w:cs="Arial"/>
          <w:sz w:val="24"/>
          <w:szCs w:val="24"/>
        </w:rPr>
      </w:pPr>
      <w:r w:rsidRPr="00EA5C99">
        <w:rPr>
          <w:rFonts w:ascii="Arial" w:hAnsi="Arial" w:cs="Arial"/>
          <w:sz w:val="24"/>
          <w:szCs w:val="24"/>
        </w:rPr>
        <w:t xml:space="preserve">Regarding staff recruitment and retention, Brexit has had a substantial influence on a number of businesses, including the hotel industry. Businesses are having a hard time attracting and maintaining top talent as a result of Brexit uncertainty, policy changes affecting immigration, and prospective limitations on workers' freedom of movement. A major effect of Brexit on hiring is the probable shrinkage of the skill pool. The employment </w:t>
      </w:r>
      <w:r w:rsidRPr="00EA5C99">
        <w:rPr>
          <w:rFonts w:ascii="Arial" w:hAnsi="Arial" w:cs="Arial"/>
          <w:sz w:val="24"/>
          <w:szCs w:val="24"/>
        </w:rPr>
        <w:lastRenderedPageBreak/>
        <w:t xml:space="preserve">of foreign employees, notably those from the EU, is crucial to the hospitality sector. Brexit-related limits on worker mobility may reduce the number of EU citizens able or willing to work in the UK. There may be more rivalry among companies as a result of the smaller pool of talent, which might result in lower hiring rates </w:t>
      </w:r>
      <w:r w:rsidR="008B61EF" w:rsidRPr="00EA5C99">
        <w:rPr>
          <w:rFonts w:ascii="Arial" w:hAnsi="Arial" w:cs="Arial"/>
          <w:sz w:val="24"/>
          <w:szCs w:val="24"/>
          <w:shd w:val="clear" w:color="auto" w:fill="FFFFFF"/>
        </w:rPr>
        <w:t>(CIPD, 2021)</w:t>
      </w:r>
      <w:r w:rsidRPr="00EA5C99">
        <w:rPr>
          <w:rFonts w:ascii="Arial" w:hAnsi="Arial" w:cs="Arial"/>
          <w:sz w:val="24"/>
          <w:szCs w:val="24"/>
        </w:rPr>
        <w:t>.</w:t>
      </w:r>
      <w:r w:rsidR="00A70CEB" w:rsidRPr="00EA5C99">
        <w:rPr>
          <w:rFonts w:ascii="Arial" w:hAnsi="Arial" w:cs="Arial"/>
          <w:sz w:val="24"/>
          <w:szCs w:val="24"/>
        </w:rPr>
        <w:t xml:space="preserve"> Additionally, uncertainty has been brought on by Brexit for EU citizens who already have jobs in the UK. Increased turnover rates may result from employees being more willing to look for possibilities elsewhere due to the ambiguity surrounding their rights, residence, and employment status. The hotel business may suffer if experienced and talented EU employees leave, as they frequently make a big contribution to the sector's performance (</w:t>
      </w:r>
      <w:r w:rsidR="008B61EF" w:rsidRPr="00EA5C99">
        <w:rPr>
          <w:rFonts w:ascii="Arial" w:hAnsi="Arial" w:cs="Arial"/>
          <w:sz w:val="24"/>
          <w:szCs w:val="24"/>
          <w:shd w:val="clear" w:color="auto" w:fill="FFFFFF"/>
        </w:rPr>
        <w:t>Pappas</w:t>
      </w:r>
      <w:r w:rsidR="00A70CEB" w:rsidRPr="00EA5C99">
        <w:rPr>
          <w:rFonts w:ascii="Arial" w:hAnsi="Arial" w:cs="Arial"/>
          <w:sz w:val="24"/>
          <w:szCs w:val="24"/>
        </w:rPr>
        <w:t>, 201</w:t>
      </w:r>
      <w:r w:rsidR="008B61EF" w:rsidRPr="00EA5C99">
        <w:rPr>
          <w:rFonts w:ascii="Arial" w:hAnsi="Arial" w:cs="Arial"/>
          <w:sz w:val="24"/>
          <w:szCs w:val="24"/>
        </w:rPr>
        <w:t>9</w:t>
      </w:r>
      <w:r w:rsidR="00A70CEB" w:rsidRPr="00EA5C99">
        <w:rPr>
          <w:rFonts w:ascii="Arial" w:hAnsi="Arial" w:cs="Arial"/>
          <w:sz w:val="24"/>
          <w:szCs w:val="24"/>
        </w:rPr>
        <w:t>).</w:t>
      </w:r>
    </w:p>
    <w:p w14:paraId="3FE1C57E" w14:textId="3AF67C40" w:rsidR="00A70CEB" w:rsidRPr="00EA5C99" w:rsidRDefault="00A70CEB" w:rsidP="00667FB8">
      <w:pPr>
        <w:spacing w:line="360" w:lineRule="auto"/>
        <w:jc w:val="both"/>
        <w:rPr>
          <w:rFonts w:ascii="Arial" w:hAnsi="Arial" w:cs="Arial"/>
          <w:sz w:val="24"/>
          <w:szCs w:val="24"/>
        </w:rPr>
      </w:pP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in the hotel industry have put several initiatives into place to manage the problems caused by Brexit. To begin with, companies have concentrated on expanding their investment in training and development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to upskill current staff.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may improve employee retention and lessen the effects of a future talent shortage by investing in the development of their personnel (</w:t>
      </w:r>
      <w:r w:rsidR="008B61EF" w:rsidRPr="00EA5C99">
        <w:rPr>
          <w:rFonts w:ascii="Arial" w:hAnsi="Arial" w:cs="Arial"/>
          <w:sz w:val="24"/>
          <w:szCs w:val="24"/>
          <w:shd w:val="clear" w:color="auto" w:fill="FFFFFF"/>
        </w:rPr>
        <w:t>Pappas</w:t>
      </w:r>
      <w:r w:rsidRPr="00EA5C99">
        <w:rPr>
          <w:rFonts w:ascii="Arial" w:hAnsi="Arial" w:cs="Arial"/>
          <w:sz w:val="24"/>
          <w:szCs w:val="24"/>
        </w:rPr>
        <w:t>, 201</w:t>
      </w:r>
      <w:r w:rsidR="008B61EF" w:rsidRPr="00EA5C99">
        <w:rPr>
          <w:rFonts w:ascii="Arial" w:hAnsi="Arial" w:cs="Arial"/>
          <w:sz w:val="24"/>
          <w:szCs w:val="24"/>
        </w:rPr>
        <w:t>9</w:t>
      </w:r>
      <w:r w:rsidRPr="00EA5C99">
        <w:rPr>
          <w:rFonts w:ascii="Arial" w:hAnsi="Arial" w:cs="Arial"/>
          <w:sz w:val="24"/>
          <w:szCs w:val="24"/>
        </w:rPr>
        <w:t xml:space="preserve">). Another strategy used by industry participants is to broaden their recruiting efforts by focusing on non-EU markets and forming alliances with educational institutions to draw talent from outside the EU. By using this strategy, the talent pool will be </w:t>
      </w:r>
      <w:r w:rsidR="00EE72A2" w:rsidRPr="00EA5C99">
        <w:rPr>
          <w:rFonts w:ascii="Arial" w:hAnsi="Arial" w:cs="Arial"/>
          <w:sz w:val="24"/>
          <w:szCs w:val="24"/>
        </w:rPr>
        <w:t>increased,</w:t>
      </w:r>
      <w:r w:rsidRPr="00EA5C99">
        <w:rPr>
          <w:rFonts w:ascii="Arial" w:hAnsi="Arial" w:cs="Arial"/>
          <w:sz w:val="24"/>
          <w:szCs w:val="24"/>
        </w:rPr>
        <w:t xml:space="preserve"> and less dependence will be placed on EU employees. For instance, Radisson Hotel Group aggressively seeks people from all backgrounds and nationalities and has </w:t>
      </w:r>
      <w:proofErr w:type="spellStart"/>
      <w:r w:rsidRPr="00EA5C99">
        <w:rPr>
          <w:rFonts w:ascii="Arial" w:hAnsi="Arial" w:cs="Arial"/>
          <w:sz w:val="24"/>
          <w:szCs w:val="24"/>
        </w:rPr>
        <w:t>emphasised</w:t>
      </w:r>
      <w:proofErr w:type="spellEnd"/>
      <w:r w:rsidRPr="00EA5C99">
        <w:rPr>
          <w:rFonts w:ascii="Arial" w:hAnsi="Arial" w:cs="Arial"/>
          <w:sz w:val="24"/>
          <w:szCs w:val="24"/>
        </w:rPr>
        <w:t xml:space="preserve"> the value of diversity and inclusion in its hiring strategy (Radisson</w:t>
      </w:r>
      <w:r w:rsidR="008B61EF" w:rsidRPr="00EA5C99">
        <w:rPr>
          <w:rFonts w:ascii="Arial" w:hAnsi="Arial" w:cs="Arial"/>
          <w:sz w:val="24"/>
          <w:szCs w:val="24"/>
        </w:rPr>
        <w:t>, 2019</w:t>
      </w:r>
      <w:r w:rsidRPr="00EA5C99">
        <w:rPr>
          <w:rFonts w:ascii="Arial" w:hAnsi="Arial" w:cs="Arial"/>
          <w:sz w:val="24"/>
          <w:szCs w:val="24"/>
        </w:rPr>
        <w:t xml:space="preserve">). </w:t>
      </w:r>
    </w:p>
    <w:p w14:paraId="6FA21B38" w14:textId="2229FD29" w:rsidR="00831E99" w:rsidRPr="00AA070D" w:rsidRDefault="00831E99" w:rsidP="00667FB8">
      <w:pPr>
        <w:pStyle w:val="Heading2"/>
        <w:spacing w:line="360" w:lineRule="auto"/>
        <w:jc w:val="both"/>
        <w:rPr>
          <w:rFonts w:ascii="Arial" w:hAnsi="Arial" w:cs="Arial"/>
          <w:b/>
          <w:bCs/>
          <w:color w:val="auto"/>
          <w:sz w:val="24"/>
          <w:szCs w:val="24"/>
        </w:rPr>
      </w:pPr>
      <w:bookmarkStart w:id="4" w:name="_Toc137379265"/>
      <w:r w:rsidRPr="00AA070D">
        <w:rPr>
          <w:rFonts w:ascii="Arial" w:hAnsi="Arial" w:cs="Arial"/>
          <w:b/>
          <w:bCs/>
          <w:color w:val="auto"/>
          <w:sz w:val="24"/>
          <w:szCs w:val="24"/>
        </w:rPr>
        <w:t>Covid-19</w:t>
      </w:r>
      <w:bookmarkEnd w:id="4"/>
    </w:p>
    <w:p w14:paraId="05500F79" w14:textId="534D4488" w:rsidR="00823CA4" w:rsidRPr="00EA5C99" w:rsidRDefault="00B3682B" w:rsidP="00667FB8">
      <w:pPr>
        <w:spacing w:line="360" w:lineRule="auto"/>
        <w:jc w:val="both"/>
        <w:rPr>
          <w:rFonts w:ascii="Arial" w:hAnsi="Arial" w:cs="Arial"/>
          <w:sz w:val="24"/>
          <w:szCs w:val="24"/>
        </w:rPr>
      </w:pPr>
      <w:r w:rsidRPr="00EA5C99">
        <w:rPr>
          <w:rFonts w:ascii="Arial" w:hAnsi="Arial" w:cs="Arial"/>
          <w:sz w:val="24"/>
          <w:szCs w:val="24"/>
        </w:rPr>
        <w:t xml:space="preserve">The recruiting and retention procedures in the hotel sector have been significantly impacted by the COVID-19 epidemic. The pandemic's enormous difficulties and interruptions have profoundly changed workforce management's dynamics. The substantial </w:t>
      </w:r>
      <w:r w:rsidR="00EE72A2" w:rsidRPr="00EA5C99">
        <w:rPr>
          <w:rFonts w:ascii="Arial" w:hAnsi="Arial" w:cs="Arial"/>
          <w:sz w:val="24"/>
          <w:szCs w:val="24"/>
        </w:rPr>
        <w:t>drop-in</w:t>
      </w:r>
      <w:r w:rsidRPr="00EA5C99">
        <w:rPr>
          <w:rFonts w:ascii="Arial" w:hAnsi="Arial" w:cs="Arial"/>
          <w:sz w:val="24"/>
          <w:szCs w:val="24"/>
        </w:rPr>
        <w:t xml:space="preserve"> recruiting activity has been one of the pandemic's early repercussions on the recruitment industry. There were fewer employment postings as a result of the temporary closures or decreased operations experienced by several hotels and hospitality enterprises. Traditional methods of hiring including job fairs, in-person interviews, and evaluations were also made difficult by lockdown procedures, travel limits, </w:t>
      </w:r>
      <w:r w:rsidRPr="00EA5C99">
        <w:rPr>
          <w:rFonts w:ascii="Arial" w:hAnsi="Arial" w:cs="Arial"/>
          <w:sz w:val="24"/>
          <w:szCs w:val="24"/>
        </w:rPr>
        <w:lastRenderedPageBreak/>
        <w:t xml:space="preserve">and social distance policies (Deloitte, </w:t>
      </w:r>
      <w:r w:rsidR="008B61EF" w:rsidRPr="00EA5C99">
        <w:rPr>
          <w:rFonts w:ascii="Arial" w:hAnsi="Arial" w:cs="Arial"/>
          <w:sz w:val="24"/>
          <w:szCs w:val="24"/>
        </w:rPr>
        <w:t>2019</w:t>
      </w:r>
      <w:r w:rsidRPr="00EA5C99">
        <w:rPr>
          <w:rFonts w:ascii="Arial" w:hAnsi="Arial" w:cs="Arial"/>
          <w:sz w:val="24"/>
          <w:szCs w:val="24"/>
        </w:rPr>
        <w:t xml:space="preserve">). In order to continue finding and choosing applicants remotely, the recruiting process changed to </w:t>
      </w:r>
      <w:proofErr w:type="spellStart"/>
      <w:r w:rsidRPr="00EA5C99">
        <w:rPr>
          <w:rFonts w:ascii="Arial" w:hAnsi="Arial" w:cs="Arial"/>
          <w:sz w:val="24"/>
          <w:szCs w:val="24"/>
        </w:rPr>
        <w:t>utilise</w:t>
      </w:r>
      <w:proofErr w:type="spellEnd"/>
      <w:r w:rsidRPr="00EA5C99">
        <w:rPr>
          <w:rFonts w:ascii="Arial" w:hAnsi="Arial" w:cs="Arial"/>
          <w:sz w:val="24"/>
          <w:szCs w:val="24"/>
        </w:rPr>
        <w:t xml:space="preserve"> virtual channels, such as online job portals, video interviews, and virtual career fairs. </w:t>
      </w:r>
      <w:r w:rsidR="00823CA4" w:rsidRPr="00EA5C99">
        <w:rPr>
          <w:rFonts w:ascii="Arial" w:hAnsi="Arial" w:cs="Arial"/>
          <w:sz w:val="24"/>
          <w:szCs w:val="24"/>
        </w:rPr>
        <w:t>Another key issue throughout the outbreak has been employee retention. The hotel sector frequently used temporary layoffs, furloughs, and shorter workweeks as a means of adjusting to the drop in clientele. According to Deloitte 201</w:t>
      </w:r>
      <w:r w:rsidR="008B61EF" w:rsidRPr="00EA5C99">
        <w:rPr>
          <w:rFonts w:ascii="Arial" w:hAnsi="Arial" w:cs="Arial"/>
          <w:sz w:val="24"/>
          <w:szCs w:val="24"/>
        </w:rPr>
        <w:t>9)</w:t>
      </w:r>
      <w:r w:rsidR="00823CA4" w:rsidRPr="00EA5C99">
        <w:rPr>
          <w:rFonts w:ascii="Arial" w:hAnsi="Arial" w:cs="Arial"/>
          <w:sz w:val="24"/>
          <w:szCs w:val="24"/>
        </w:rPr>
        <w:t xml:space="preserve">, these policies made workers feel insecure and unstable financially. This might result in higher job turnover rates. </w:t>
      </w:r>
      <w:proofErr w:type="spellStart"/>
      <w:r w:rsidR="00823CA4" w:rsidRPr="00EA5C99">
        <w:rPr>
          <w:rFonts w:ascii="Arial" w:hAnsi="Arial" w:cs="Arial"/>
          <w:sz w:val="24"/>
          <w:szCs w:val="24"/>
        </w:rPr>
        <w:t>Organisations</w:t>
      </w:r>
      <w:proofErr w:type="spellEnd"/>
      <w:r w:rsidR="00823CA4" w:rsidRPr="00EA5C99">
        <w:rPr>
          <w:rFonts w:ascii="Arial" w:hAnsi="Arial" w:cs="Arial"/>
          <w:sz w:val="24"/>
          <w:szCs w:val="24"/>
        </w:rPr>
        <w:t xml:space="preserve"> have responded to this issue by putting in place retention methods such improved communication, adaptable work schedules, and employee support initiatives. For instance, Hilton Hotels offered furloughed workers extended benefits in order to encourage well-being and preserve employee loyalty (Hilton, 2020). Hilton Hotels also made free mental health services available to all of its employees.</w:t>
      </w:r>
    </w:p>
    <w:p w14:paraId="1DBCEAB3" w14:textId="5A14035E" w:rsidR="00823CA4" w:rsidRPr="00EA5C99" w:rsidRDefault="00823CA4" w:rsidP="00667FB8">
      <w:pPr>
        <w:spacing w:line="360" w:lineRule="auto"/>
        <w:jc w:val="both"/>
        <w:rPr>
          <w:rFonts w:ascii="Arial" w:hAnsi="Arial" w:cs="Arial"/>
          <w:sz w:val="24"/>
          <w:szCs w:val="24"/>
        </w:rPr>
      </w:pPr>
      <w:r w:rsidRPr="00EA5C99">
        <w:rPr>
          <w:rFonts w:ascii="Arial" w:hAnsi="Arial" w:cs="Arial"/>
          <w:sz w:val="24"/>
          <w:szCs w:val="24"/>
        </w:rPr>
        <w:t>Players in the sector have also embraced new solutions to address the issues raised by COVID-19. One of these is the use of technology to make the hiring and onboarding procedures more efficient. In order to provide a seamless and effective hiring process while abiding by social distance norms, automated applicant monitoring systems, video interviewing platforms, and virtual onboarding solutions have become crucial. For instance, Accor, a renowned hotel company, established a virtual recruiting platform that enables job seekers to communicate with recruiters and hiring managers remotely, enabling effective hiring procedures even in situations when travel is restricted.</w:t>
      </w:r>
    </w:p>
    <w:p w14:paraId="51C2787C" w14:textId="40A4C569" w:rsidR="00823CA4" w:rsidRPr="00EA5C99" w:rsidRDefault="00823CA4" w:rsidP="00667FB8">
      <w:pPr>
        <w:spacing w:line="360" w:lineRule="auto"/>
        <w:jc w:val="both"/>
        <w:rPr>
          <w:rFonts w:ascii="Arial" w:hAnsi="Arial" w:cs="Arial"/>
          <w:sz w:val="24"/>
          <w:szCs w:val="24"/>
        </w:rPr>
      </w:pPr>
      <w:r w:rsidRPr="00EA5C99">
        <w:rPr>
          <w:rFonts w:ascii="Arial" w:hAnsi="Arial" w:cs="Arial"/>
          <w:sz w:val="24"/>
          <w:szCs w:val="24"/>
        </w:rPr>
        <w:t xml:space="preserve">The pandemic has increased the necessity of upskilling and reskilling activities.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have concentrated on improving the capabilities of their existing employees to suit changing needs due to shifting guest expectations and operational requirements. Employees have had opportunity to develop new skills and improve their flexibility to changing tasks and responsibilities through training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and online learning platforms (Deloitte, 20</w:t>
      </w:r>
      <w:r w:rsidR="00B22163" w:rsidRPr="00EA5C99">
        <w:rPr>
          <w:rFonts w:ascii="Arial" w:hAnsi="Arial" w:cs="Arial"/>
          <w:sz w:val="24"/>
          <w:szCs w:val="24"/>
        </w:rPr>
        <w:t>19</w:t>
      </w:r>
      <w:r w:rsidRPr="00EA5C99">
        <w:rPr>
          <w:rFonts w:ascii="Arial" w:hAnsi="Arial" w:cs="Arial"/>
          <w:sz w:val="24"/>
          <w:szCs w:val="24"/>
        </w:rPr>
        <w:t xml:space="preserve">). IHG Hotels &amp; Resorts established the IHG Academy, an educational </w:t>
      </w:r>
      <w:proofErr w:type="spellStart"/>
      <w:r w:rsidRPr="00EA5C99">
        <w:rPr>
          <w:rFonts w:ascii="Arial" w:hAnsi="Arial" w:cs="Arial"/>
          <w:sz w:val="24"/>
          <w:szCs w:val="24"/>
        </w:rPr>
        <w:t>programme</w:t>
      </w:r>
      <w:proofErr w:type="spellEnd"/>
      <w:r w:rsidRPr="00EA5C99">
        <w:rPr>
          <w:rFonts w:ascii="Arial" w:hAnsi="Arial" w:cs="Arial"/>
          <w:sz w:val="24"/>
          <w:szCs w:val="24"/>
        </w:rPr>
        <w:t xml:space="preserve"> that provides a range of training courses to upgrade workers' skills and aid their career growth, demonstrating the company's dedication to keeping and fostering talent.</w:t>
      </w:r>
    </w:p>
    <w:p w14:paraId="41E2AB03" w14:textId="52B3AB61" w:rsidR="00831E99" w:rsidRPr="00AA070D" w:rsidRDefault="00831E99" w:rsidP="00667FB8">
      <w:pPr>
        <w:pStyle w:val="Heading2"/>
        <w:spacing w:line="360" w:lineRule="auto"/>
        <w:jc w:val="both"/>
        <w:rPr>
          <w:rFonts w:ascii="Arial" w:hAnsi="Arial" w:cs="Arial"/>
          <w:b/>
          <w:bCs/>
          <w:color w:val="auto"/>
          <w:sz w:val="24"/>
          <w:szCs w:val="24"/>
        </w:rPr>
      </w:pPr>
      <w:bookmarkStart w:id="5" w:name="_Toc137379266"/>
      <w:r w:rsidRPr="00AA070D">
        <w:rPr>
          <w:rFonts w:ascii="Arial" w:hAnsi="Arial" w:cs="Arial"/>
          <w:b/>
          <w:bCs/>
          <w:color w:val="auto"/>
          <w:sz w:val="24"/>
          <w:szCs w:val="24"/>
        </w:rPr>
        <w:lastRenderedPageBreak/>
        <w:t>Inflation</w:t>
      </w:r>
      <w:bookmarkEnd w:id="5"/>
    </w:p>
    <w:p w14:paraId="40F09A13" w14:textId="0E26CBC0" w:rsidR="00823CA4" w:rsidRPr="00EA5C99" w:rsidRDefault="00823CA4" w:rsidP="00667FB8">
      <w:pPr>
        <w:spacing w:line="360" w:lineRule="auto"/>
        <w:jc w:val="both"/>
        <w:rPr>
          <w:rFonts w:ascii="Arial" w:hAnsi="Arial" w:cs="Arial"/>
          <w:sz w:val="24"/>
          <w:szCs w:val="24"/>
        </w:rPr>
      </w:pPr>
      <w:r w:rsidRPr="00EA5C99">
        <w:rPr>
          <w:rFonts w:ascii="Arial" w:hAnsi="Arial" w:cs="Arial"/>
          <w:sz w:val="24"/>
          <w:szCs w:val="24"/>
        </w:rPr>
        <w:t xml:space="preserve">The hospitality business may be affected by inflation, which is a steady rise in the average price of products and services. Rising inflation rates have an influence on the company's finances overall as well as on a number of other factors including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expenses and employee remuneration. Increased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expenses are one of the main ways inflation impacts hiring. Price rises are accompanied by rising living expenses, which raises job applicants' expectations of pay. In order to recruit and keep talent, this puts pressure on businesses to provide competitive salary packages. Small and medium-sized firms (SMEs) in the hotel industry, in particular, may find it difficult to maintain their budgets as a result of rising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expenses, which may limit their capacity to expand staff or raise salaries (Chen, 2018).</w:t>
      </w:r>
      <w:r w:rsidR="00831E99" w:rsidRPr="00EA5C99">
        <w:rPr>
          <w:rFonts w:ascii="Arial" w:hAnsi="Arial" w:cs="Arial"/>
          <w:sz w:val="24"/>
          <w:szCs w:val="24"/>
        </w:rPr>
        <w:t xml:space="preserve"> </w:t>
      </w:r>
      <w:r w:rsidRPr="00EA5C99">
        <w:rPr>
          <w:rFonts w:ascii="Arial" w:hAnsi="Arial" w:cs="Arial"/>
          <w:sz w:val="24"/>
          <w:szCs w:val="24"/>
        </w:rPr>
        <w:t>As a result, businesses can find it difficult to find competent individuals and deal with greater turnover rates as workers go for better-paying jobs. By diminishing buying power and work satisfaction, inflation can have an adverse effect on employee retention. Employees may see a decrease in their actual income when inflation outpaces wage increases. Financial strain, a decrease in work satisfaction, and a higher inclination to quit are all possible results of this. People could look for work in industries or businesses that provide greater pay or perks that are inflation-adjusted (</w:t>
      </w:r>
      <w:r w:rsidR="001D79C5" w:rsidRPr="00EA5C99">
        <w:rPr>
          <w:rFonts w:ascii="Arial" w:hAnsi="Arial" w:cs="Arial"/>
          <w:sz w:val="24"/>
          <w:szCs w:val="24"/>
          <w:shd w:val="clear" w:color="auto" w:fill="FFFFFF"/>
        </w:rPr>
        <w:t>Bernal</w:t>
      </w:r>
      <w:r w:rsidRPr="00EA5C99">
        <w:rPr>
          <w:rFonts w:ascii="Arial" w:hAnsi="Arial" w:cs="Arial"/>
          <w:sz w:val="24"/>
          <w:szCs w:val="24"/>
        </w:rPr>
        <w:t>, 202</w:t>
      </w:r>
      <w:r w:rsidR="001D79C5" w:rsidRPr="00EA5C99">
        <w:rPr>
          <w:rFonts w:ascii="Arial" w:hAnsi="Arial" w:cs="Arial"/>
          <w:sz w:val="24"/>
          <w:szCs w:val="24"/>
        </w:rPr>
        <w:t>1</w:t>
      </w:r>
      <w:r w:rsidRPr="00EA5C99">
        <w:rPr>
          <w:rFonts w:ascii="Arial" w:hAnsi="Arial" w:cs="Arial"/>
          <w:sz w:val="24"/>
          <w:szCs w:val="24"/>
        </w:rPr>
        <w:t>). Talented workers have higher expectations and requests for better pay, and if those needs aren't satisfied, turnover rates rise, making it harder to keep them on staff.</w:t>
      </w:r>
    </w:p>
    <w:p w14:paraId="5F32672B" w14:textId="0F0DF8AC" w:rsidR="00823CA4" w:rsidRPr="00EA5C99" w:rsidRDefault="00823CA4" w:rsidP="00667FB8">
      <w:pPr>
        <w:spacing w:line="360" w:lineRule="auto"/>
        <w:jc w:val="both"/>
        <w:rPr>
          <w:rFonts w:ascii="Arial" w:hAnsi="Arial" w:cs="Arial"/>
          <w:sz w:val="24"/>
          <w:szCs w:val="24"/>
        </w:rPr>
      </w:pP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can use a number of possible strategies to alleviate the problems caused by inflation. Businesses might first concentrate on putting smart compensation and benefits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into place. Even in the face of inflationary pressures, talent may be attracted and retained by conducting routine market research to keep current on industry compensation trends and making sure that salary structures are attractive (</w:t>
      </w:r>
      <w:r w:rsidR="001D79C5" w:rsidRPr="00EA5C99">
        <w:rPr>
          <w:rFonts w:ascii="Arial" w:hAnsi="Arial" w:cs="Arial"/>
          <w:sz w:val="24"/>
          <w:szCs w:val="24"/>
          <w:shd w:val="clear" w:color="auto" w:fill="FFFFFF"/>
        </w:rPr>
        <w:t>Aksoy</w:t>
      </w:r>
      <w:r w:rsidRPr="00EA5C99">
        <w:rPr>
          <w:rFonts w:ascii="Arial" w:hAnsi="Arial" w:cs="Arial"/>
          <w:sz w:val="24"/>
          <w:szCs w:val="24"/>
        </w:rPr>
        <w:t>, 20</w:t>
      </w:r>
      <w:r w:rsidR="001D79C5" w:rsidRPr="00EA5C99">
        <w:rPr>
          <w:rFonts w:ascii="Arial" w:hAnsi="Arial" w:cs="Arial"/>
          <w:sz w:val="24"/>
          <w:szCs w:val="24"/>
        </w:rPr>
        <w:t>22</w:t>
      </w:r>
      <w:r w:rsidRPr="00EA5C99">
        <w:rPr>
          <w:rFonts w:ascii="Arial" w:hAnsi="Arial" w:cs="Arial"/>
          <w:sz w:val="24"/>
          <w:szCs w:val="24"/>
        </w:rPr>
        <w:t xml:space="preserve">). Investing in personnel upskilling and development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is </w:t>
      </w:r>
      <w:r w:rsidR="00EE72A2" w:rsidRPr="00EA5C99">
        <w:rPr>
          <w:rFonts w:ascii="Arial" w:hAnsi="Arial" w:cs="Arial"/>
          <w:sz w:val="24"/>
          <w:szCs w:val="24"/>
        </w:rPr>
        <w:t>another</w:t>
      </w:r>
      <w:r w:rsidRPr="00EA5C99">
        <w:rPr>
          <w:rFonts w:ascii="Arial" w:hAnsi="Arial" w:cs="Arial"/>
          <w:sz w:val="24"/>
          <w:szCs w:val="24"/>
        </w:rPr>
        <w:t xml:space="preserve"> option that could work.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may boost employee engagement and loyalty by providing chances for professional development and career advancement. Employees that participate in upskilling efforts not only gain new skills but also increase market worth, which enables them to combat inflationary pressures by pursuing jobs with better salaries inside the company (</w:t>
      </w:r>
      <w:r w:rsidR="001D79C5" w:rsidRPr="00EA5C99">
        <w:rPr>
          <w:rFonts w:ascii="Arial" w:hAnsi="Arial" w:cs="Arial"/>
          <w:sz w:val="24"/>
          <w:szCs w:val="24"/>
          <w:shd w:val="clear" w:color="auto" w:fill="FFFFFF"/>
        </w:rPr>
        <w:t>Bernal</w:t>
      </w:r>
      <w:r w:rsidR="001D79C5" w:rsidRPr="00EA5C99">
        <w:rPr>
          <w:rFonts w:ascii="Arial" w:hAnsi="Arial" w:cs="Arial"/>
          <w:sz w:val="24"/>
          <w:szCs w:val="24"/>
        </w:rPr>
        <w:t>, 2021</w:t>
      </w:r>
      <w:r w:rsidRPr="00EA5C99">
        <w:rPr>
          <w:rFonts w:ascii="Arial" w:hAnsi="Arial" w:cs="Arial"/>
          <w:sz w:val="24"/>
          <w:szCs w:val="24"/>
        </w:rPr>
        <w:t>).</w:t>
      </w:r>
    </w:p>
    <w:p w14:paraId="3017323B" w14:textId="0029D08D" w:rsidR="00C963C8" w:rsidRPr="00AA070D" w:rsidRDefault="00C963C8" w:rsidP="00667FB8">
      <w:pPr>
        <w:pStyle w:val="Heading2"/>
        <w:spacing w:line="360" w:lineRule="auto"/>
        <w:jc w:val="both"/>
        <w:rPr>
          <w:rFonts w:ascii="Arial" w:hAnsi="Arial" w:cs="Arial"/>
          <w:b/>
          <w:bCs/>
          <w:color w:val="auto"/>
          <w:sz w:val="24"/>
          <w:szCs w:val="24"/>
        </w:rPr>
      </w:pPr>
      <w:bookmarkStart w:id="6" w:name="_Toc137379267"/>
      <w:r w:rsidRPr="00AA070D">
        <w:rPr>
          <w:rFonts w:ascii="Arial" w:hAnsi="Arial" w:cs="Arial"/>
          <w:b/>
          <w:bCs/>
          <w:color w:val="auto"/>
          <w:sz w:val="24"/>
          <w:szCs w:val="24"/>
        </w:rPr>
        <w:lastRenderedPageBreak/>
        <w:t>Evaluation</w:t>
      </w:r>
      <w:bookmarkEnd w:id="6"/>
      <w:r w:rsidRPr="00AA070D">
        <w:rPr>
          <w:rFonts w:ascii="Arial" w:hAnsi="Arial" w:cs="Arial"/>
          <w:b/>
          <w:bCs/>
          <w:color w:val="auto"/>
          <w:sz w:val="24"/>
          <w:szCs w:val="24"/>
        </w:rPr>
        <w:t xml:space="preserve"> </w:t>
      </w:r>
    </w:p>
    <w:p w14:paraId="4767C75D" w14:textId="77777777" w:rsidR="0076358B" w:rsidRPr="00EA5C99" w:rsidRDefault="0076358B" w:rsidP="00667FB8">
      <w:pPr>
        <w:spacing w:line="360" w:lineRule="auto"/>
        <w:jc w:val="both"/>
        <w:rPr>
          <w:rFonts w:ascii="Arial" w:hAnsi="Arial" w:cs="Arial"/>
          <w:sz w:val="24"/>
          <w:szCs w:val="24"/>
        </w:rPr>
      </w:pPr>
      <w:r w:rsidRPr="00EA5C99">
        <w:rPr>
          <w:rFonts w:ascii="Arial" w:hAnsi="Arial" w:cs="Arial"/>
          <w:sz w:val="24"/>
          <w:szCs w:val="24"/>
        </w:rPr>
        <w:t xml:space="preserve">With an emphasis on recruiting and retention in the context of outside variables like Brexit, COVID-19, and inflation, I have </w:t>
      </w:r>
      <w:proofErr w:type="spellStart"/>
      <w:r w:rsidRPr="00EA5C99">
        <w:rPr>
          <w:rFonts w:ascii="Arial" w:hAnsi="Arial" w:cs="Arial"/>
          <w:sz w:val="24"/>
          <w:szCs w:val="24"/>
        </w:rPr>
        <w:t>analysed</w:t>
      </w:r>
      <w:proofErr w:type="spellEnd"/>
      <w:r w:rsidRPr="00EA5C99">
        <w:rPr>
          <w:rFonts w:ascii="Arial" w:hAnsi="Arial" w:cs="Arial"/>
          <w:sz w:val="24"/>
          <w:szCs w:val="24"/>
        </w:rPr>
        <w:t xml:space="preserve"> the present problems encountered by the hotel sector throughout this research project proposal. With regard to Brexit, the unpredictability of immigration laws and labor-movement limitations have impacted hiring and retention in the hotel sector. To prepare for a future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shortage,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have had to modify their recruiting methods, look at other talent pools, and engage in upskilling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The COVID-19 epidemic has also brought the hospitality industry hitherto unheard-of difficulties, upsetting hiring procedures and having an effect on staff retention. To adjust to the shifting business environment,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have quickly embraced virtual recruitment techniques, given employee welfare first priority, and concentrated on upskilling efforts. In the hotel sector, inflation has also been a recurring issue that has affected hiring and retention.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may find it challenging to draw in and keep talent as a result of rising </w:t>
      </w:r>
      <w:proofErr w:type="spellStart"/>
      <w:r w:rsidRPr="00EA5C99">
        <w:rPr>
          <w:rFonts w:ascii="Arial" w:hAnsi="Arial" w:cs="Arial"/>
          <w:sz w:val="24"/>
          <w:szCs w:val="24"/>
        </w:rPr>
        <w:t>labour</w:t>
      </w:r>
      <w:proofErr w:type="spellEnd"/>
      <w:r w:rsidRPr="00EA5C99">
        <w:rPr>
          <w:rFonts w:ascii="Arial" w:hAnsi="Arial" w:cs="Arial"/>
          <w:sz w:val="24"/>
          <w:szCs w:val="24"/>
        </w:rPr>
        <w:t xml:space="preserve"> expenses and declining buying power. In order to combat the effects of inflation, it is advised that employers implement strategic compensation and benefits plans, non-financial incentives, staff development, and operational efficiency. </w:t>
      </w:r>
    </w:p>
    <w:p w14:paraId="159937A8" w14:textId="008347D8" w:rsidR="00C963C8" w:rsidRPr="00EA5C99" w:rsidRDefault="00C963C8" w:rsidP="00667FB8">
      <w:pPr>
        <w:spacing w:line="360" w:lineRule="auto"/>
        <w:jc w:val="both"/>
        <w:rPr>
          <w:rFonts w:ascii="Arial" w:hAnsi="Arial" w:cs="Arial"/>
          <w:sz w:val="24"/>
          <w:szCs w:val="24"/>
        </w:rPr>
      </w:pPr>
      <w:r w:rsidRPr="00EA5C99">
        <w:rPr>
          <w:rFonts w:ascii="Arial" w:hAnsi="Arial" w:cs="Arial"/>
          <w:sz w:val="24"/>
          <w:szCs w:val="24"/>
        </w:rPr>
        <w:t>Based on these findings, below are the recommendations:</w:t>
      </w:r>
    </w:p>
    <w:p w14:paraId="03926033" w14:textId="1CAE4435" w:rsidR="0076358B" w:rsidRPr="00EA5C99" w:rsidRDefault="0076358B" w:rsidP="00667FB8">
      <w:pPr>
        <w:pStyle w:val="ListParagraph"/>
        <w:numPr>
          <w:ilvl w:val="0"/>
          <w:numId w:val="2"/>
        </w:numPr>
        <w:spacing w:line="360" w:lineRule="auto"/>
        <w:jc w:val="both"/>
        <w:rPr>
          <w:rFonts w:ascii="Arial" w:hAnsi="Arial" w:cs="Arial"/>
          <w:sz w:val="24"/>
          <w:szCs w:val="24"/>
        </w:rPr>
      </w:pPr>
      <w:r w:rsidRPr="00EA5C99">
        <w:rPr>
          <w:rFonts w:ascii="Arial" w:hAnsi="Arial" w:cs="Arial"/>
          <w:sz w:val="24"/>
          <w:szCs w:val="24"/>
        </w:rPr>
        <w:t>In light of the difficulties facing the company from the outside, it is crucial for it to look into a variety of talent pools, improve its employer branding, and spend money on recruitment channels that focus on particular skill sets.</w:t>
      </w:r>
    </w:p>
    <w:p w14:paraId="2181299E" w14:textId="1EF121FE" w:rsidR="0076358B" w:rsidRPr="00EA5C99" w:rsidRDefault="0076358B" w:rsidP="00667FB8">
      <w:pPr>
        <w:pStyle w:val="ListParagraph"/>
        <w:numPr>
          <w:ilvl w:val="0"/>
          <w:numId w:val="2"/>
        </w:numPr>
        <w:spacing w:line="360" w:lineRule="auto"/>
        <w:jc w:val="both"/>
        <w:rPr>
          <w:rFonts w:ascii="Arial" w:hAnsi="Arial" w:cs="Arial"/>
          <w:sz w:val="24"/>
          <w:szCs w:val="24"/>
        </w:rPr>
      </w:pPr>
      <w:r w:rsidRPr="00EA5C99">
        <w:rPr>
          <w:rFonts w:ascii="Arial" w:hAnsi="Arial" w:cs="Arial"/>
          <w:sz w:val="24"/>
          <w:szCs w:val="24"/>
        </w:rPr>
        <w:t xml:space="preserve">Offer tools and </w:t>
      </w:r>
      <w:proofErr w:type="spellStart"/>
      <w:r w:rsidRPr="00EA5C99">
        <w:rPr>
          <w:rFonts w:ascii="Arial" w:hAnsi="Arial" w:cs="Arial"/>
          <w:sz w:val="24"/>
          <w:szCs w:val="24"/>
        </w:rPr>
        <w:t>programmes</w:t>
      </w:r>
      <w:proofErr w:type="spellEnd"/>
      <w:r w:rsidRPr="00EA5C99">
        <w:rPr>
          <w:rFonts w:ascii="Arial" w:hAnsi="Arial" w:cs="Arial"/>
          <w:sz w:val="24"/>
          <w:szCs w:val="24"/>
        </w:rPr>
        <w:t xml:space="preserve"> that help employees with their careers, work-life balance, and mental wellness. </w:t>
      </w:r>
    </w:p>
    <w:p w14:paraId="732668DD" w14:textId="21A2BEC7" w:rsidR="0076358B" w:rsidRPr="00EA5C99" w:rsidRDefault="0076358B" w:rsidP="00667FB8">
      <w:pPr>
        <w:pStyle w:val="ListParagraph"/>
        <w:numPr>
          <w:ilvl w:val="0"/>
          <w:numId w:val="2"/>
        </w:numPr>
        <w:spacing w:line="360" w:lineRule="auto"/>
        <w:jc w:val="both"/>
        <w:rPr>
          <w:rFonts w:ascii="Arial" w:hAnsi="Arial" w:cs="Arial"/>
          <w:sz w:val="24"/>
          <w:szCs w:val="24"/>
        </w:rPr>
      </w:pPr>
      <w:r w:rsidRPr="00EA5C99">
        <w:rPr>
          <w:rFonts w:ascii="Arial" w:hAnsi="Arial" w:cs="Arial"/>
          <w:sz w:val="24"/>
          <w:szCs w:val="24"/>
        </w:rPr>
        <w:t xml:space="preserve">Promote an open and honest communication environment to resolve staff issues and deliver frequent information on </w:t>
      </w:r>
      <w:proofErr w:type="spellStart"/>
      <w:r w:rsidRPr="00EA5C99">
        <w:rPr>
          <w:rFonts w:ascii="Arial" w:hAnsi="Arial" w:cs="Arial"/>
          <w:sz w:val="24"/>
          <w:szCs w:val="24"/>
        </w:rPr>
        <w:t>organisational</w:t>
      </w:r>
      <w:proofErr w:type="spellEnd"/>
      <w:r w:rsidRPr="00EA5C99">
        <w:rPr>
          <w:rFonts w:ascii="Arial" w:hAnsi="Arial" w:cs="Arial"/>
          <w:sz w:val="24"/>
          <w:szCs w:val="24"/>
        </w:rPr>
        <w:t xml:space="preserve"> changes and activities. Encourage your staff to participate in and understand the decision-making process.</w:t>
      </w:r>
    </w:p>
    <w:p w14:paraId="185CC78A" w14:textId="073382E5" w:rsidR="0076358B" w:rsidRPr="00EA5C99" w:rsidRDefault="0076358B" w:rsidP="00667FB8">
      <w:pPr>
        <w:pStyle w:val="ListParagraph"/>
        <w:numPr>
          <w:ilvl w:val="0"/>
          <w:numId w:val="2"/>
        </w:numPr>
        <w:spacing w:line="360" w:lineRule="auto"/>
        <w:jc w:val="both"/>
        <w:rPr>
          <w:rFonts w:ascii="Arial" w:hAnsi="Arial" w:cs="Arial"/>
          <w:sz w:val="24"/>
          <w:szCs w:val="24"/>
        </w:rPr>
      </w:pPr>
      <w:r w:rsidRPr="00EA5C99">
        <w:rPr>
          <w:rFonts w:ascii="Arial" w:hAnsi="Arial" w:cs="Arial"/>
          <w:sz w:val="24"/>
          <w:szCs w:val="24"/>
        </w:rPr>
        <w:t>Use technology to increase operational efficacy and expedite hiring procedures as well as staff training and development.</w:t>
      </w:r>
    </w:p>
    <w:p w14:paraId="699AD69C" w14:textId="2D0AF4C4" w:rsidR="00C963C8" w:rsidRPr="00AA070D" w:rsidRDefault="00522089" w:rsidP="00667FB8">
      <w:pPr>
        <w:pStyle w:val="Heading1"/>
        <w:spacing w:line="360" w:lineRule="auto"/>
        <w:jc w:val="both"/>
        <w:rPr>
          <w:rFonts w:ascii="Arial" w:hAnsi="Arial" w:cs="Arial"/>
          <w:b/>
          <w:bCs/>
          <w:color w:val="auto"/>
          <w:sz w:val="24"/>
          <w:szCs w:val="24"/>
        </w:rPr>
      </w:pPr>
      <w:bookmarkStart w:id="7" w:name="_Toc137379268"/>
      <w:r w:rsidRPr="00AA070D">
        <w:rPr>
          <w:rFonts w:ascii="Arial" w:hAnsi="Arial" w:cs="Arial"/>
          <w:b/>
          <w:bCs/>
          <w:color w:val="auto"/>
          <w:sz w:val="24"/>
          <w:szCs w:val="24"/>
        </w:rPr>
        <w:lastRenderedPageBreak/>
        <w:t>Conclusion</w:t>
      </w:r>
      <w:bookmarkEnd w:id="7"/>
      <w:r w:rsidRPr="00AA070D">
        <w:rPr>
          <w:rFonts w:ascii="Arial" w:hAnsi="Arial" w:cs="Arial"/>
          <w:b/>
          <w:bCs/>
          <w:color w:val="auto"/>
          <w:sz w:val="24"/>
          <w:szCs w:val="24"/>
        </w:rPr>
        <w:t xml:space="preserve"> </w:t>
      </w:r>
    </w:p>
    <w:p w14:paraId="7C9BAE9B" w14:textId="1B5E1C46" w:rsidR="00EE72A2" w:rsidRPr="00EA5C99" w:rsidRDefault="0076358B" w:rsidP="00667FB8">
      <w:pPr>
        <w:spacing w:line="360" w:lineRule="auto"/>
        <w:jc w:val="both"/>
        <w:rPr>
          <w:rFonts w:ascii="Arial" w:hAnsi="Arial" w:cs="Arial"/>
          <w:sz w:val="24"/>
          <w:szCs w:val="24"/>
        </w:rPr>
      </w:pPr>
      <w:r w:rsidRPr="00EA5C99">
        <w:rPr>
          <w:rFonts w:ascii="Arial" w:hAnsi="Arial" w:cs="Arial"/>
          <w:sz w:val="24"/>
          <w:szCs w:val="24"/>
        </w:rPr>
        <w:t xml:space="preserve">In conclusion, recruitment and retention have been significantly impacted by the present issues facing the hotel sector, including as Brexit, COVID-19, and inflation. However, </w:t>
      </w:r>
      <w:proofErr w:type="spellStart"/>
      <w:r w:rsidRPr="00EA5C99">
        <w:rPr>
          <w:rFonts w:ascii="Arial" w:hAnsi="Arial" w:cs="Arial"/>
          <w:sz w:val="24"/>
          <w:szCs w:val="24"/>
        </w:rPr>
        <w:t>organisations</w:t>
      </w:r>
      <w:proofErr w:type="spellEnd"/>
      <w:r w:rsidRPr="00EA5C99">
        <w:rPr>
          <w:rFonts w:ascii="Arial" w:hAnsi="Arial" w:cs="Arial"/>
          <w:sz w:val="24"/>
          <w:szCs w:val="24"/>
        </w:rPr>
        <w:t xml:space="preserve"> may lessen the negative consequences and build a strong and motivated workforce by proactively tackling these difficulties via strategic initiatives. The key to success in these turbulent times is to adapt recruitment tactics while putting a high priority on employee welfare, encouraging staff growth, and embracing new technology. To maintain long-term success in people management and </w:t>
      </w:r>
      <w:proofErr w:type="spellStart"/>
      <w:r w:rsidRPr="00EA5C99">
        <w:rPr>
          <w:rFonts w:ascii="Arial" w:hAnsi="Arial" w:cs="Arial"/>
          <w:sz w:val="24"/>
          <w:szCs w:val="24"/>
        </w:rPr>
        <w:t>organisational</w:t>
      </w:r>
      <w:proofErr w:type="spellEnd"/>
      <w:r w:rsidRPr="00EA5C99">
        <w:rPr>
          <w:rFonts w:ascii="Arial" w:hAnsi="Arial" w:cs="Arial"/>
          <w:sz w:val="24"/>
          <w:szCs w:val="24"/>
        </w:rPr>
        <w:t xml:space="preserve"> performance, the firm must continually assess changing conditions and adjust as necessary.</w:t>
      </w:r>
    </w:p>
    <w:p w14:paraId="3BC52605" w14:textId="77777777" w:rsidR="00AA070D" w:rsidRDefault="00AA070D">
      <w:pPr>
        <w:rPr>
          <w:rFonts w:ascii="Arial" w:hAnsi="Arial" w:cs="Arial"/>
          <w:sz w:val="24"/>
          <w:szCs w:val="24"/>
        </w:rPr>
      </w:pPr>
      <w:r>
        <w:rPr>
          <w:rFonts w:ascii="Arial" w:hAnsi="Arial" w:cs="Arial"/>
          <w:sz w:val="24"/>
          <w:szCs w:val="24"/>
        </w:rPr>
        <w:br w:type="page"/>
      </w:r>
    </w:p>
    <w:p w14:paraId="6D5E39A2" w14:textId="72C80871" w:rsidR="00AA070D" w:rsidRPr="00AA070D" w:rsidRDefault="00EE72A2" w:rsidP="00AA070D">
      <w:pPr>
        <w:pStyle w:val="Heading1"/>
        <w:rPr>
          <w:rFonts w:ascii="Arial" w:hAnsi="Arial" w:cs="Arial"/>
          <w:b/>
          <w:bCs/>
          <w:color w:val="auto"/>
          <w:sz w:val="24"/>
          <w:szCs w:val="24"/>
        </w:rPr>
      </w:pPr>
      <w:bookmarkStart w:id="8" w:name="_Toc137379269"/>
      <w:r w:rsidRPr="00AA070D">
        <w:rPr>
          <w:rFonts w:ascii="Arial" w:hAnsi="Arial" w:cs="Arial"/>
          <w:b/>
          <w:bCs/>
          <w:color w:val="auto"/>
          <w:sz w:val="24"/>
          <w:szCs w:val="24"/>
        </w:rPr>
        <w:lastRenderedPageBreak/>
        <w:t>References</w:t>
      </w:r>
      <w:bookmarkEnd w:id="8"/>
    </w:p>
    <w:p w14:paraId="52D5EECA" w14:textId="77777777" w:rsidR="00AA070D" w:rsidRPr="00AA070D" w:rsidRDefault="00AA070D" w:rsidP="00AA070D">
      <w:pPr>
        <w:pStyle w:val="NoSpacing"/>
        <w:spacing w:line="360" w:lineRule="auto"/>
        <w:ind w:left="720" w:hanging="720"/>
        <w:rPr>
          <w:rFonts w:ascii="Arial" w:hAnsi="Arial" w:cs="Arial"/>
          <w:sz w:val="24"/>
          <w:szCs w:val="24"/>
        </w:rPr>
      </w:pPr>
      <w:proofErr w:type="spellStart"/>
      <w:r w:rsidRPr="00AA070D">
        <w:rPr>
          <w:rFonts w:ascii="Arial" w:hAnsi="Arial" w:cs="Arial"/>
          <w:sz w:val="24"/>
          <w:szCs w:val="24"/>
        </w:rPr>
        <w:t>Agala</w:t>
      </w:r>
      <w:proofErr w:type="spellEnd"/>
      <w:r w:rsidRPr="00AA070D">
        <w:rPr>
          <w:rFonts w:ascii="Arial" w:hAnsi="Arial" w:cs="Arial"/>
          <w:sz w:val="24"/>
          <w:szCs w:val="24"/>
        </w:rPr>
        <w:t xml:space="preserve">-Mulwa, J., 2002. A survey of the relationship between training and Development </w:t>
      </w:r>
      <w:proofErr w:type="spellStart"/>
      <w:r w:rsidRPr="00AA070D">
        <w:rPr>
          <w:rFonts w:ascii="Arial" w:hAnsi="Arial" w:cs="Arial"/>
          <w:sz w:val="24"/>
          <w:szCs w:val="24"/>
        </w:rPr>
        <w:t>programmes</w:t>
      </w:r>
      <w:proofErr w:type="spellEnd"/>
      <w:r w:rsidRPr="00AA070D">
        <w:rPr>
          <w:rFonts w:ascii="Arial" w:hAnsi="Arial" w:cs="Arial"/>
          <w:sz w:val="24"/>
          <w:szCs w:val="24"/>
        </w:rPr>
        <w:t xml:space="preserve"> and job satisfaction in microfinance institutions in Nairobi, Kenya (Doctoral dissertation).</w:t>
      </w:r>
    </w:p>
    <w:p w14:paraId="7436ADCC"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Armstrong, M. and Taylor, S., 2020. Armstrong's handbook of human resource management practice. Kogan Page Publishers.</w:t>
      </w:r>
    </w:p>
    <w:p w14:paraId="70B652F5"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Armstrong, M. and Taylor, S., 2023. Armstrong's Handbook of Human Resource Management Practice: A Guide to the Theory and Practice of People Management. Kogan Page Publishers.</w:t>
      </w:r>
    </w:p>
    <w:p w14:paraId="1D9977EB" w14:textId="77777777" w:rsidR="00AA070D" w:rsidRPr="00AA070D" w:rsidRDefault="00AA070D" w:rsidP="00AA070D">
      <w:pPr>
        <w:pStyle w:val="NoSpacing"/>
        <w:spacing w:line="360" w:lineRule="auto"/>
        <w:ind w:left="720" w:hanging="720"/>
        <w:rPr>
          <w:rFonts w:ascii="Arial" w:hAnsi="Arial" w:cs="Arial"/>
          <w:sz w:val="24"/>
          <w:szCs w:val="24"/>
        </w:rPr>
      </w:pPr>
      <w:proofErr w:type="spellStart"/>
      <w:r w:rsidRPr="00AA070D">
        <w:rPr>
          <w:rFonts w:ascii="Arial" w:hAnsi="Arial" w:cs="Arial"/>
          <w:sz w:val="24"/>
          <w:szCs w:val="24"/>
        </w:rPr>
        <w:t>Basnyat</w:t>
      </w:r>
      <w:proofErr w:type="spellEnd"/>
      <w:r w:rsidRPr="00AA070D">
        <w:rPr>
          <w:rFonts w:ascii="Arial" w:hAnsi="Arial" w:cs="Arial"/>
          <w:sz w:val="24"/>
          <w:szCs w:val="24"/>
        </w:rPr>
        <w:t>, S. and Clarence Lao, C.S., 2020. Employees’ perceptions on the relationship between human resource management practices and employee turnover: A qualitative study. Employee Relations: The International Journal, 42(2), pp.453-470.</w:t>
      </w:r>
    </w:p>
    <w:p w14:paraId="239A300A"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Bernal, A., 2021. Inflationary Pressures in the Time of Covid-19: MMT as a Theory of Inflation. Institute for Sustainable Prosperity Working Paper.</w:t>
      </w:r>
    </w:p>
    <w:p w14:paraId="6D31B5EA"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Chen, Y. (2018). Wage inflation and hospitality firm survival. International Journal of Contemporary Hospitality Management, 30(10), 3020-3040.</w:t>
      </w:r>
    </w:p>
    <w:p w14:paraId="271CBA63"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 xml:space="preserve">CIPD. (2021, June 3). CIPD | Strategic Human Resource Management | Factsheets. CIPD. </w:t>
      </w:r>
      <w:hyperlink r:id="rId6" w:history="1">
        <w:r w:rsidRPr="00AA070D">
          <w:rPr>
            <w:rStyle w:val="Hyperlink"/>
            <w:rFonts w:ascii="Arial" w:hAnsi="Arial" w:cs="Arial"/>
            <w:color w:val="auto"/>
            <w:sz w:val="24"/>
            <w:szCs w:val="24"/>
            <w:u w:val="none"/>
          </w:rPr>
          <w:t>https://www.cipd.org/uk/knowledge/factsheets/strategic-hrm-factsheet/</w:t>
        </w:r>
      </w:hyperlink>
    </w:p>
    <w:p w14:paraId="14271C7E"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 xml:space="preserve">Hilton. (2020). Our commitment to you. (n.d.). Bing. Retrieved June 7, 2023, from </w:t>
      </w:r>
      <w:hyperlink r:id="rId7" w:history="1">
        <w:r w:rsidRPr="00AA070D">
          <w:rPr>
            <w:rStyle w:val="Hyperlink"/>
            <w:rFonts w:ascii="Arial" w:hAnsi="Arial" w:cs="Arial"/>
            <w:color w:val="auto"/>
            <w:sz w:val="24"/>
            <w:szCs w:val="24"/>
            <w:u w:val="none"/>
          </w:rPr>
          <w:t>https://www.bing.com/search?q=Hilton.+(2020).+Our+commitment+to+you.&amp;cvid=08e2f2eba88d4e19ab8e4e845d816a66&amp;aqs=edge..69i57j0l8.902j0j4&amp;FORM=ANAB01&amp;PC=WSEDDB</w:t>
        </w:r>
      </w:hyperlink>
    </w:p>
    <w:p w14:paraId="3B7CCDEA"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 xml:space="preserve">Hospitality Industry – Perspectives, Insights, and Analysis for Consumer Business | Deloitte US. (2019). Deloitte United States. </w:t>
      </w:r>
      <w:hyperlink r:id="rId8" w:history="1">
        <w:r w:rsidRPr="00AA070D">
          <w:rPr>
            <w:rStyle w:val="Hyperlink"/>
            <w:rFonts w:ascii="Arial" w:hAnsi="Arial" w:cs="Arial"/>
            <w:color w:val="auto"/>
            <w:sz w:val="24"/>
            <w:szCs w:val="24"/>
            <w:u w:val="none"/>
          </w:rPr>
          <w:t>https://www2.deloitte.com/us/en/pages/consumer-business/topics/hospitality-perspectives-insights-analysis.html</w:t>
        </w:r>
      </w:hyperlink>
    </w:p>
    <w:p w14:paraId="3DF45011" w14:textId="77777777" w:rsidR="00AA070D" w:rsidRPr="00AA070D" w:rsidRDefault="00AA070D" w:rsidP="00AA070D">
      <w:pPr>
        <w:pStyle w:val="NoSpacing"/>
        <w:spacing w:line="360" w:lineRule="auto"/>
        <w:ind w:left="720" w:hanging="720"/>
        <w:rPr>
          <w:rFonts w:ascii="Arial" w:hAnsi="Arial" w:cs="Arial"/>
          <w:sz w:val="24"/>
          <w:szCs w:val="24"/>
        </w:rPr>
      </w:pPr>
      <w:proofErr w:type="spellStart"/>
      <w:r w:rsidRPr="00AA070D">
        <w:rPr>
          <w:rFonts w:ascii="Arial" w:hAnsi="Arial" w:cs="Arial"/>
          <w:sz w:val="24"/>
          <w:szCs w:val="24"/>
        </w:rPr>
        <w:t>Hossan</w:t>
      </w:r>
      <w:proofErr w:type="spellEnd"/>
      <w:r w:rsidRPr="00AA070D">
        <w:rPr>
          <w:rFonts w:ascii="Arial" w:hAnsi="Arial" w:cs="Arial"/>
          <w:sz w:val="24"/>
          <w:szCs w:val="24"/>
        </w:rPr>
        <w:t>, D., 2021. Effect of leadership style on employee engagement with motivational factor as mediator. Business Analytics for Sustainability, 27.</w:t>
      </w:r>
    </w:p>
    <w:p w14:paraId="60B06FA5"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 xml:space="preserve">Marchington, M., Wilkinson, A., Donnelly, R. and </w:t>
      </w:r>
      <w:proofErr w:type="spellStart"/>
      <w:r w:rsidRPr="00AA070D">
        <w:rPr>
          <w:rFonts w:ascii="Arial" w:hAnsi="Arial" w:cs="Arial"/>
          <w:sz w:val="24"/>
          <w:szCs w:val="24"/>
        </w:rPr>
        <w:t>Kynighou</w:t>
      </w:r>
      <w:proofErr w:type="spellEnd"/>
      <w:r w:rsidRPr="00AA070D">
        <w:rPr>
          <w:rFonts w:ascii="Arial" w:hAnsi="Arial" w:cs="Arial"/>
          <w:sz w:val="24"/>
          <w:szCs w:val="24"/>
        </w:rPr>
        <w:t>, A., 2016. Human resource management at work. Kogan Page Publishers.</w:t>
      </w:r>
    </w:p>
    <w:p w14:paraId="6BB7F41E"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lastRenderedPageBreak/>
        <w:t>Pappas, N., 2019. UK outbound travel and Brexit complexity. Tourism Management, 72, pp.12-22.</w:t>
      </w:r>
    </w:p>
    <w:p w14:paraId="0B1D0150" w14:textId="77777777" w:rsidR="00AA070D" w:rsidRPr="00AA070D" w:rsidRDefault="00AA070D" w:rsidP="00AA070D">
      <w:pPr>
        <w:pStyle w:val="NoSpacing"/>
        <w:spacing w:line="360" w:lineRule="auto"/>
        <w:ind w:left="720" w:hanging="720"/>
        <w:rPr>
          <w:rFonts w:ascii="Arial" w:hAnsi="Arial" w:cs="Arial"/>
          <w:sz w:val="24"/>
          <w:szCs w:val="24"/>
        </w:rPr>
      </w:pPr>
      <w:r w:rsidRPr="00AA070D">
        <w:rPr>
          <w:rFonts w:ascii="Arial" w:hAnsi="Arial" w:cs="Arial"/>
          <w:sz w:val="24"/>
          <w:szCs w:val="24"/>
        </w:rPr>
        <w:t xml:space="preserve">We. (2019). We are Radisson Hotel Group | Radisson Hotel Group. Radisson Hotel Group. </w:t>
      </w:r>
      <w:hyperlink r:id="rId9" w:history="1">
        <w:r w:rsidRPr="00AA070D">
          <w:rPr>
            <w:rStyle w:val="Hyperlink"/>
            <w:rFonts w:ascii="Arial" w:hAnsi="Arial" w:cs="Arial"/>
            <w:color w:val="auto"/>
            <w:sz w:val="24"/>
            <w:szCs w:val="24"/>
            <w:u w:val="none"/>
          </w:rPr>
          <w:t>https://www.radissonhotelgroup.com/about-us/our-people</w:t>
        </w:r>
      </w:hyperlink>
    </w:p>
    <w:sectPr w:rsidR="00AA070D" w:rsidRPr="00AA07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8580D"/>
    <w:multiLevelType w:val="hybridMultilevel"/>
    <w:tmpl w:val="5998A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8A2267"/>
    <w:multiLevelType w:val="hybridMultilevel"/>
    <w:tmpl w:val="E74C1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5340089">
    <w:abstractNumId w:val="0"/>
  </w:num>
  <w:num w:numId="2" w16cid:durableId="1424838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118"/>
    <w:rsid w:val="00090350"/>
    <w:rsid w:val="000C1119"/>
    <w:rsid w:val="001D79C5"/>
    <w:rsid w:val="00244DC8"/>
    <w:rsid w:val="00300224"/>
    <w:rsid w:val="00325805"/>
    <w:rsid w:val="00346592"/>
    <w:rsid w:val="004168FD"/>
    <w:rsid w:val="00522089"/>
    <w:rsid w:val="00575B7C"/>
    <w:rsid w:val="00667FB8"/>
    <w:rsid w:val="006B0EEE"/>
    <w:rsid w:val="0076358B"/>
    <w:rsid w:val="00823CA4"/>
    <w:rsid w:val="00824BA4"/>
    <w:rsid w:val="00831E99"/>
    <w:rsid w:val="008B61EF"/>
    <w:rsid w:val="00A70CEB"/>
    <w:rsid w:val="00AA070D"/>
    <w:rsid w:val="00B13D4E"/>
    <w:rsid w:val="00B22163"/>
    <w:rsid w:val="00B3682B"/>
    <w:rsid w:val="00C963C8"/>
    <w:rsid w:val="00CA5D27"/>
    <w:rsid w:val="00D46118"/>
    <w:rsid w:val="00EA5C99"/>
    <w:rsid w:val="00EE72A2"/>
    <w:rsid w:val="00F346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4CBE1"/>
  <w15:chartTrackingRefBased/>
  <w15:docId w15:val="{7B04F479-1AE2-4263-A7AD-ED8422E03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7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7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089"/>
    <w:pPr>
      <w:ind w:left="720"/>
      <w:contextualSpacing/>
    </w:pPr>
  </w:style>
  <w:style w:type="character" w:styleId="Hyperlink">
    <w:name w:val="Hyperlink"/>
    <w:basedOn w:val="DefaultParagraphFont"/>
    <w:uiPriority w:val="99"/>
    <w:unhideWhenUsed/>
    <w:rsid w:val="00EE72A2"/>
    <w:rPr>
      <w:color w:val="0563C1" w:themeColor="hyperlink"/>
      <w:u w:val="single"/>
    </w:rPr>
  </w:style>
  <w:style w:type="character" w:customStyle="1" w:styleId="Heading1Char">
    <w:name w:val="Heading 1 Char"/>
    <w:basedOn w:val="DefaultParagraphFont"/>
    <w:link w:val="Heading1"/>
    <w:uiPriority w:val="9"/>
    <w:rsid w:val="00AA07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070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AA070D"/>
    <w:pPr>
      <w:spacing w:after="0" w:line="240" w:lineRule="auto"/>
    </w:pPr>
  </w:style>
  <w:style w:type="paragraph" w:styleId="TOCHeading">
    <w:name w:val="TOC Heading"/>
    <w:basedOn w:val="Heading1"/>
    <w:next w:val="Normal"/>
    <w:uiPriority w:val="39"/>
    <w:unhideWhenUsed/>
    <w:qFormat/>
    <w:rsid w:val="00AA070D"/>
    <w:pPr>
      <w:outlineLvl w:val="9"/>
    </w:pPr>
    <w:rPr>
      <w:kern w:val="0"/>
      <w14:ligatures w14:val="none"/>
    </w:rPr>
  </w:style>
  <w:style w:type="paragraph" w:styleId="TOC1">
    <w:name w:val="toc 1"/>
    <w:basedOn w:val="Normal"/>
    <w:next w:val="Normal"/>
    <w:autoRedefine/>
    <w:uiPriority w:val="39"/>
    <w:unhideWhenUsed/>
    <w:rsid w:val="00AA070D"/>
    <w:pPr>
      <w:spacing w:after="100"/>
    </w:pPr>
  </w:style>
  <w:style w:type="paragraph" w:styleId="TOC2">
    <w:name w:val="toc 2"/>
    <w:basedOn w:val="Normal"/>
    <w:next w:val="Normal"/>
    <w:autoRedefine/>
    <w:uiPriority w:val="39"/>
    <w:unhideWhenUsed/>
    <w:rsid w:val="00667FB8"/>
    <w:pPr>
      <w:tabs>
        <w:tab w:val="right" w:leader="dot" w:pos="9350"/>
      </w:tabs>
      <w:spacing w:after="10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pages/consumer-business/topics/hospitality-perspectives-insights-analysis.html" TargetMode="External"/><Relationship Id="rId3" Type="http://schemas.openxmlformats.org/officeDocument/2006/relationships/styles" Target="styles.xml"/><Relationship Id="rId7" Type="http://schemas.openxmlformats.org/officeDocument/2006/relationships/hyperlink" Target="https://www.bing.com/search?q=Hilton.+(2020).+Our+commitment+to+you.&amp;cvid=08e2f2eba88d4e19ab8e4e845d816a66&amp;aqs=edge..69i57j0l8.902j0j4&amp;FORM=ANAB01&amp;PC=WSEDD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knowledge/factsheets/strategic-hrm-factshee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adissonhotelgroup.com/about-us/ou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13E61-F63A-4B2C-B4C1-506DF9824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2751</Words>
  <Characters>15684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Ovidiu</cp:lastModifiedBy>
  <cp:revision>2</cp:revision>
  <dcterms:created xsi:type="dcterms:W3CDTF">2023-06-12T12:47:00Z</dcterms:created>
  <dcterms:modified xsi:type="dcterms:W3CDTF">2023-06-12T12:47:00Z</dcterms:modified>
</cp:coreProperties>
</file>