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BE414" w14:textId="2B274663" w:rsidR="00FE2E06" w:rsidRPr="004B0F95" w:rsidRDefault="008E5403">
      <w:pPr>
        <w:rPr>
          <w:sz w:val="22"/>
          <w:szCs w:val="22"/>
        </w:rPr>
      </w:pPr>
      <w:r w:rsidRPr="004B0F95">
        <w:rPr>
          <w:sz w:val="22"/>
          <w:szCs w:val="22"/>
        </w:rPr>
        <w:t>ECAD6018 assignment part A</w:t>
      </w:r>
    </w:p>
    <w:p w14:paraId="7A78B04C" w14:textId="162E9A85" w:rsidR="008E5403" w:rsidRDefault="008E5403">
      <w:pPr>
        <w:rPr>
          <w:sz w:val="22"/>
          <w:szCs w:val="22"/>
        </w:rPr>
      </w:pPr>
      <w:r w:rsidRPr="004B0F95">
        <w:rPr>
          <w:sz w:val="22"/>
          <w:szCs w:val="22"/>
        </w:rPr>
        <w:t>Primary education with QTS BA3</w:t>
      </w:r>
    </w:p>
    <w:p w14:paraId="54D3EF60" w14:textId="77777777" w:rsidR="00AD6820" w:rsidRPr="004B0F95" w:rsidRDefault="00AD6820" w:rsidP="00F270A1">
      <w:pPr>
        <w:spacing w:line="276" w:lineRule="auto"/>
        <w:rPr>
          <w:b/>
          <w:bCs/>
          <w:sz w:val="22"/>
          <w:szCs w:val="22"/>
          <w:u w:val="single"/>
        </w:rPr>
      </w:pPr>
      <w:r w:rsidRPr="004B0F95">
        <w:rPr>
          <w:b/>
          <w:bCs/>
          <w:sz w:val="22"/>
          <w:szCs w:val="22"/>
          <w:u w:val="single"/>
        </w:rPr>
        <w:t>AI Acknowledgement</w:t>
      </w:r>
    </w:p>
    <w:p w14:paraId="61930DC4" w14:textId="77777777" w:rsidR="00AD6820" w:rsidRPr="004B0F95" w:rsidRDefault="00AD6820" w:rsidP="00F270A1">
      <w:pPr>
        <w:spacing w:line="276" w:lineRule="auto"/>
        <w:rPr>
          <w:sz w:val="22"/>
          <w:szCs w:val="22"/>
        </w:rPr>
      </w:pPr>
      <w:r w:rsidRPr="004B0F95">
        <w:rPr>
          <w:sz w:val="22"/>
          <w:szCs w:val="22"/>
        </w:rPr>
        <w:t xml:space="preserve">I confirm that I have not used any AI tools in the research and creation of this assignment. </w:t>
      </w:r>
    </w:p>
    <w:p w14:paraId="6183F483" w14:textId="77777777" w:rsidR="00AD6820" w:rsidRPr="004B0F95" w:rsidRDefault="00AD6820" w:rsidP="00F270A1">
      <w:pPr>
        <w:spacing w:line="276" w:lineRule="auto"/>
        <w:rPr>
          <w:sz w:val="22"/>
          <w:szCs w:val="22"/>
        </w:rPr>
      </w:pPr>
      <w:r w:rsidRPr="004B0F95">
        <w:rPr>
          <w:sz w:val="22"/>
          <w:szCs w:val="22"/>
        </w:rPr>
        <w:t xml:space="preserve">I confirm that I have not presented any AI generated materials as my own work. </w:t>
      </w:r>
    </w:p>
    <w:p w14:paraId="529441F1" w14:textId="12330265" w:rsidR="009179B2" w:rsidRDefault="00AD6820" w:rsidP="00AD6820">
      <w:pPr>
        <w:spacing w:line="276" w:lineRule="auto"/>
        <w:rPr>
          <w:sz w:val="22"/>
          <w:szCs w:val="22"/>
        </w:rPr>
      </w:pPr>
      <w:r w:rsidRPr="004B0F95">
        <w:rPr>
          <w:sz w:val="22"/>
          <w:szCs w:val="22"/>
        </w:rPr>
        <w:t>I confirm that I have copies of my drafts, notes, and other resources I used, which I may be asked to provide in evidence.</w:t>
      </w:r>
    </w:p>
    <w:p w14:paraId="77CF5628" w14:textId="1CC41E68" w:rsidR="00400183" w:rsidRDefault="00261652">
      <w:pPr>
        <w:rPr>
          <w:sz w:val="22"/>
          <w:szCs w:val="22"/>
        </w:rPr>
      </w:pPr>
      <w:r>
        <w:rPr>
          <w:b/>
          <w:bCs/>
          <w:noProof/>
          <w:color w:val="FBCFE9"/>
          <w:sz w:val="40"/>
          <w:szCs w:val="40"/>
        </w:rPr>
        <w:drawing>
          <wp:anchor distT="0" distB="0" distL="114300" distR="114300" simplePos="0" relativeHeight="251658240" behindDoc="0" locked="0" layoutInCell="1" allowOverlap="1" wp14:anchorId="6B49DD20" wp14:editId="5E4B0E8E">
            <wp:simplePos x="0" y="0"/>
            <wp:positionH relativeFrom="column">
              <wp:posOffset>4774301</wp:posOffset>
            </wp:positionH>
            <wp:positionV relativeFrom="paragraph">
              <wp:posOffset>186757</wp:posOffset>
            </wp:positionV>
            <wp:extent cx="1060758" cy="793020"/>
            <wp:effectExtent l="0" t="0" r="0" b="0"/>
            <wp:wrapNone/>
            <wp:docPr id="1079624744" name="Graphic 1" descr="Classroom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624744" name="Graphic 1079624744" descr="Classroom outline"/>
                    <pic:cNvPicPr/>
                  </pic:nvPicPr>
                  <pic:blipFill>
                    <a:blip r:embed="rId7">
                      <a:extLst>
                        <a:ext uri="{96DAC541-7B7A-43D3-8B79-37D633B846F1}">
                          <asvg:svgBlip xmlns:asvg="http://schemas.microsoft.com/office/drawing/2016/SVG/main" r:embed="rId8"/>
                        </a:ext>
                      </a:extLst>
                    </a:blip>
                    <a:stretch>
                      <a:fillRect/>
                    </a:stretch>
                  </pic:blipFill>
                  <pic:spPr>
                    <a:xfrm flipH="1">
                      <a:off x="0" y="0"/>
                      <a:ext cx="1060758" cy="793020"/>
                    </a:xfrm>
                    <a:prstGeom prst="rect">
                      <a:avLst/>
                    </a:prstGeom>
                  </pic:spPr>
                </pic:pic>
              </a:graphicData>
            </a:graphic>
            <wp14:sizeRelH relativeFrom="page">
              <wp14:pctWidth>0</wp14:pctWidth>
            </wp14:sizeRelH>
            <wp14:sizeRelV relativeFrom="page">
              <wp14:pctHeight>0</wp14:pctHeight>
            </wp14:sizeRelV>
          </wp:anchor>
        </w:drawing>
      </w:r>
    </w:p>
    <w:p w14:paraId="0DCB9F73" w14:textId="5AA22ED4" w:rsidR="00400183" w:rsidRDefault="00425137">
      <w:pPr>
        <w:rPr>
          <w:b/>
          <w:bCs/>
          <w:color w:val="FBCFE9"/>
          <w:sz w:val="40"/>
          <w:szCs w:val="40"/>
        </w:rPr>
      </w:pPr>
      <w:r w:rsidRPr="00740575">
        <w:rPr>
          <w:b/>
          <w:bCs/>
          <w:color w:val="FBCFE9"/>
          <w:sz w:val="40"/>
          <w:szCs w:val="40"/>
        </w:rPr>
        <w:t xml:space="preserve">The role of an </w:t>
      </w:r>
      <w:proofErr w:type="spellStart"/>
      <w:r w:rsidRPr="00740575">
        <w:rPr>
          <w:b/>
          <w:bCs/>
          <w:color w:val="FBCFE9"/>
          <w:sz w:val="40"/>
          <w:szCs w:val="40"/>
        </w:rPr>
        <w:t>ALNco</w:t>
      </w:r>
      <w:proofErr w:type="spellEnd"/>
      <w:r w:rsidRPr="00740575">
        <w:rPr>
          <w:b/>
          <w:bCs/>
          <w:color w:val="FBCFE9"/>
          <w:sz w:val="40"/>
          <w:szCs w:val="40"/>
        </w:rPr>
        <w:t>: A reflective journal</w:t>
      </w:r>
    </w:p>
    <w:p w14:paraId="52F0D051" w14:textId="71628A47" w:rsidR="00261652" w:rsidRPr="000A646E" w:rsidRDefault="002E251C">
      <w:pPr>
        <w:rPr>
          <w:color w:val="F485C7"/>
        </w:rPr>
      </w:pPr>
      <w:r w:rsidRPr="007E7D13">
        <w:rPr>
          <w:b/>
          <w:bCs/>
          <w:color w:val="F485C7"/>
        </w:rPr>
        <w:t xml:space="preserve">Introduction </w:t>
      </w:r>
    </w:p>
    <w:p w14:paraId="2D9D9E06" w14:textId="566F7EFB" w:rsidR="005940A5" w:rsidRPr="004D216E" w:rsidRDefault="006E003F">
      <w:pPr>
        <w:rPr>
          <w:color w:val="000000" w:themeColor="text1"/>
        </w:rPr>
      </w:pPr>
      <w:r>
        <w:rPr>
          <w:color w:val="1A1A1A" w:themeColor="background1" w:themeShade="1A"/>
        </w:rPr>
        <w:t xml:space="preserve">An Additional learning needs coordinator plays a crucial role </w:t>
      </w:r>
      <w:r w:rsidR="001B2AC2">
        <w:rPr>
          <w:color w:val="1A1A1A" w:themeColor="background1" w:themeShade="1A"/>
        </w:rPr>
        <w:t>in ensuring that the schools central focus is inclusivity</w:t>
      </w:r>
      <w:r w:rsidR="008D5E94">
        <w:rPr>
          <w:color w:val="1A1A1A" w:themeColor="background1" w:themeShade="1A"/>
        </w:rPr>
        <w:t xml:space="preserve">. An </w:t>
      </w:r>
      <w:proofErr w:type="spellStart"/>
      <w:r w:rsidR="008D5E94">
        <w:rPr>
          <w:color w:val="1A1A1A" w:themeColor="background1" w:themeShade="1A"/>
        </w:rPr>
        <w:t>ALNco</w:t>
      </w:r>
      <w:proofErr w:type="spellEnd"/>
      <w:r w:rsidR="008D5E94">
        <w:rPr>
          <w:color w:val="1A1A1A" w:themeColor="background1" w:themeShade="1A"/>
        </w:rPr>
        <w:t xml:space="preserve"> </w:t>
      </w:r>
      <w:r w:rsidR="00CF3AC3">
        <w:rPr>
          <w:color w:val="1A1A1A" w:themeColor="background1" w:themeShade="1A"/>
        </w:rPr>
        <w:t>has the responsibility to</w:t>
      </w:r>
      <w:r w:rsidR="00AF6A73">
        <w:rPr>
          <w:color w:val="1A1A1A" w:themeColor="background1" w:themeShade="1A"/>
        </w:rPr>
        <w:t xml:space="preserve"> co-ordinate provision for children with ALN within their setting (</w:t>
      </w:r>
      <w:r w:rsidR="00CF11CC">
        <w:rPr>
          <w:color w:val="1A1A1A" w:themeColor="background1" w:themeShade="1A"/>
        </w:rPr>
        <w:t>Welsh government,2024)</w:t>
      </w:r>
      <w:r w:rsidR="00602C5F">
        <w:rPr>
          <w:color w:val="1A1A1A" w:themeColor="background1" w:themeShade="1A"/>
        </w:rPr>
        <w:t>.</w:t>
      </w:r>
      <w:r w:rsidR="00F26C1D">
        <w:rPr>
          <w:color w:val="1A1A1A" w:themeColor="background1" w:themeShade="1A"/>
        </w:rPr>
        <w:t xml:space="preserve"> The </w:t>
      </w:r>
      <w:proofErr w:type="spellStart"/>
      <w:r w:rsidR="00F26C1D">
        <w:rPr>
          <w:color w:val="1A1A1A" w:themeColor="background1" w:themeShade="1A"/>
        </w:rPr>
        <w:t>ALNco</w:t>
      </w:r>
      <w:proofErr w:type="spellEnd"/>
      <w:r w:rsidR="00F26C1D">
        <w:rPr>
          <w:color w:val="1A1A1A" w:themeColor="background1" w:themeShade="1A"/>
        </w:rPr>
        <w:t xml:space="preserve"> role was part of the </w:t>
      </w:r>
      <w:r w:rsidR="009A2AD3">
        <w:rPr>
          <w:color w:val="1A1A1A" w:themeColor="background1" w:themeShade="1A"/>
        </w:rPr>
        <w:t>Curriculum</w:t>
      </w:r>
      <w:r w:rsidR="00F26C1D">
        <w:rPr>
          <w:color w:val="1A1A1A" w:themeColor="background1" w:themeShade="1A"/>
        </w:rPr>
        <w:t xml:space="preserve"> for Wales ALN reform</w:t>
      </w:r>
      <w:r w:rsidR="004363FD">
        <w:rPr>
          <w:color w:val="1A1A1A" w:themeColor="background1" w:themeShade="1A"/>
        </w:rPr>
        <w:t xml:space="preserve">. In comparison </w:t>
      </w:r>
      <w:r w:rsidR="00FF619D">
        <w:rPr>
          <w:color w:val="1A1A1A" w:themeColor="background1" w:themeShade="1A"/>
        </w:rPr>
        <w:t xml:space="preserve">to a </w:t>
      </w:r>
      <w:proofErr w:type="spellStart"/>
      <w:r w:rsidR="00FF619D">
        <w:rPr>
          <w:color w:val="1A1A1A" w:themeColor="background1" w:themeShade="1A"/>
        </w:rPr>
        <w:t>SENco</w:t>
      </w:r>
      <w:proofErr w:type="spellEnd"/>
      <w:r w:rsidR="00FF619D">
        <w:rPr>
          <w:color w:val="1A1A1A" w:themeColor="background1" w:themeShade="1A"/>
        </w:rPr>
        <w:t xml:space="preserve">, the Welsh government imply that this role is </w:t>
      </w:r>
      <w:r w:rsidR="000063FD">
        <w:rPr>
          <w:color w:val="1A1A1A" w:themeColor="background1" w:themeShade="1A"/>
        </w:rPr>
        <w:t xml:space="preserve">strategic and </w:t>
      </w:r>
      <w:r w:rsidR="00FF619D">
        <w:rPr>
          <w:color w:val="1A1A1A" w:themeColor="background1" w:themeShade="1A"/>
        </w:rPr>
        <w:t xml:space="preserve">focused on leadership </w:t>
      </w:r>
      <w:r w:rsidR="000063FD">
        <w:rPr>
          <w:color w:val="1A1A1A" w:themeColor="background1" w:themeShade="1A"/>
        </w:rPr>
        <w:t>(Welsh Government,</w:t>
      </w:r>
      <w:r w:rsidR="0076646C">
        <w:rPr>
          <w:color w:val="1A1A1A" w:themeColor="background1" w:themeShade="1A"/>
        </w:rPr>
        <w:t>2022)</w:t>
      </w:r>
      <w:r w:rsidR="00C50353">
        <w:rPr>
          <w:color w:val="1A1A1A" w:themeColor="background1" w:themeShade="1A"/>
        </w:rPr>
        <w:t>.</w:t>
      </w:r>
      <w:r w:rsidR="00CA02C1">
        <w:rPr>
          <w:color w:val="1A1A1A" w:themeColor="background1" w:themeShade="1A"/>
        </w:rPr>
        <w:t xml:space="preserve"> Furthermore, the government quote that </w:t>
      </w:r>
      <w:r w:rsidR="00CA02C1" w:rsidRPr="00720F4E">
        <w:rPr>
          <w:b/>
          <w:bCs/>
          <w:color w:val="FBCFE9"/>
        </w:rPr>
        <w:t>‘ALN is everybody’s business’</w:t>
      </w:r>
      <w:r w:rsidR="004D216E">
        <w:rPr>
          <w:color w:val="000000" w:themeColor="text1"/>
        </w:rPr>
        <w:t xml:space="preserve">, which </w:t>
      </w:r>
      <w:r w:rsidR="00460F56">
        <w:rPr>
          <w:color w:val="000000" w:themeColor="text1"/>
        </w:rPr>
        <w:t xml:space="preserve">indicates that all staff have the responsibility to ensure learners needs are </w:t>
      </w:r>
      <w:r w:rsidR="002A181A">
        <w:rPr>
          <w:color w:val="000000" w:themeColor="text1"/>
        </w:rPr>
        <w:t>met,</w:t>
      </w:r>
      <w:r w:rsidR="00F323C0">
        <w:rPr>
          <w:color w:val="000000" w:themeColor="text1"/>
        </w:rPr>
        <w:t xml:space="preserve"> and it’s the ALNcos job to oversee </w:t>
      </w:r>
      <w:r w:rsidR="00F25279">
        <w:rPr>
          <w:color w:val="000000" w:themeColor="text1"/>
        </w:rPr>
        <w:t>that that happens</w:t>
      </w:r>
      <w:r w:rsidR="00116B3B">
        <w:rPr>
          <w:color w:val="000000" w:themeColor="text1"/>
        </w:rPr>
        <w:t xml:space="preserve"> (Welsh Government,2022).</w:t>
      </w:r>
      <w:r w:rsidR="00982E50">
        <w:rPr>
          <w:color w:val="000000" w:themeColor="text1"/>
        </w:rPr>
        <w:t xml:space="preserve"> During placement experiences, I have observed</w:t>
      </w:r>
      <w:r w:rsidR="0096327D">
        <w:rPr>
          <w:color w:val="000000" w:themeColor="text1"/>
        </w:rPr>
        <w:t xml:space="preserve"> that the </w:t>
      </w:r>
      <w:proofErr w:type="spellStart"/>
      <w:r w:rsidR="0096327D">
        <w:rPr>
          <w:color w:val="000000" w:themeColor="text1"/>
        </w:rPr>
        <w:t>ALNco</w:t>
      </w:r>
      <w:proofErr w:type="spellEnd"/>
      <w:r w:rsidR="0096327D">
        <w:rPr>
          <w:color w:val="000000" w:themeColor="text1"/>
        </w:rPr>
        <w:t xml:space="preserve"> regularly has meetings with staff to discuss needs and ensure all staff members are </w:t>
      </w:r>
      <w:r w:rsidR="002A181A">
        <w:rPr>
          <w:color w:val="000000" w:themeColor="text1"/>
        </w:rPr>
        <w:t>equip</w:t>
      </w:r>
      <w:r w:rsidR="0096327D">
        <w:rPr>
          <w:color w:val="000000" w:themeColor="text1"/>
        </w:rPr>
        <w:t xml:space="preserve"> with the knowledge and resources they need to ensure </w:t>
      </w:r>
      <w:r w:rsidR="001967AF">
        <w:rPr>
          <w:color w:val="000000" w:themeColor="text1"/>
        </w:rPr>
        <w:t xml:space="preserve">the best </w:t>
      </w:r>
      <w:r w:rsidR="00562663">
        <w:rPr>
          <w:color w:val="000000" w:themeColor="text1"/>
        </w:rPr>
        <w:t>learning outcomes</w:t>
      </w:r>
      <w:r w:rsidR="001967AF">
        <w:rPr>
          <w:color w:val="000000" w:themeColor="text1"/>
        </w:rPr>
        <w:t>.</w:t>
      </w:r>
    </w:p>
    <w:p w14:paraId="7C6405B4" w14:textId="7A8DA9C9" w:rsidR="00261652" w:rsidRDefault="00E16A20">
      <w:pPr>
        <w:rPr>
          <w:b/>
          <w:bCs/>
          <w:color w:val="F485C7"/>
        </w:rPr>
      </w:pPr>
      <w:r>
        <w:rPr>
          <w:b/>
          <w:bCs/>
          <w:color w:val="F485C7"/>
        </w:rPr>
        <w:t xml:space="preserve">Theoretical </w:t>
      </w:r>
      <w:r w:rsidR="002E251C" w:rsidRPr="007E7D13">
        <w:rPr>
          <w:b/>
          <w:bCs/>
          <w:color w:val="F485C7"/>
        </w:rPr>
        <w:t xml:space="preserve">overview </w:t>
      </w:r>
    </w:p>
    <w:p w14:paraId="67B59384" w14:textId="1E674FB3" w:rsidR="00562663" w:rsidRDefault="00DA3BCB">
      <w:pPr>
        <w:rPr>
          <w:color w:val="000000" w:themeColor="text1"/>
        </w:rPr>
      </w:pPr>
      <w:r>
        <w:rPr>
          <w:noProof/>
          <w:color w:val="000000" w:themeColor="text1"/>
        </w:rPr>
        <w:drawing>
          <wp:anchor distT="0" distB="0" distL="114300" distR="114300" simplePos="0" relativeHeight="251659264" behindDoc="0" locked="0" layoutInCell="1" allowOverlap="1" wp14:anchorId="570404FA" wp14:editId="179F8F9C">
            <wp:simplePos x="0" y="0"/>
            <wp:positionH relativeFrom="column">
              <wp:posOffset>3770616</wp:posOffset>
            </wp:positionH>
            <wp:positionV relativeFrom="paragraph">
              <wp:posOffset>426434</wp:posOffset>
            </wp:positionV>
            <wp:extent cx="2383155" cy="1682750"/>
            <wp:effectExtent l="0" t="0" r="4445" b="6350"/>
            <wp:wrapSquare wrapText="bothSides"/>
            <wp:docPr id="20076555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655509" name="Picture 2007655509"/>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83155" cy="1682750"/>
                    </a:xfrm>
                    <a:prstGeom prst="rect">
                      <a:avLst/>
                    </a:prstGeom>
                  </pic:spPr>
                </pic:pic>
              </a:graphicData>
            </a:graphic>
            <wp14:sizeRelH relativeFrom="page">
              <wp14:pctWidth>0</wp14:pctWidth>
            </wp14:sizeRelH>
            <wp14:sizeRelV relativeFrom="page">
              <wp14:pctHeight>0</wp14:pctHeight>
            </wp14:sizeRelV>
          </wp:anchor>
        </w:drawing>
      </w:r>
      <w:r w:rsidR="00280F11">
        <w:rPr>
          <w:color w:val="000000" w:themeColor="text1"/>
        </w:rPr>
        <w:t>According to Maslow, children’s basic needs need to be met before they are in the position to learn</w:t>
      </w:r>
      <w:r w:rsidR="005660C2">
        <w:rPr>
          <w:color w:val="000000" w:themeColor="text1"/>
        </w:rPr>
        <w:t xml:space="preserve"> (</w:t>
      </w:r>
      <w:proofErr w:type="spellStart"/>
      <w:r w:rsidR="005660C2">
        <w:rPr>
          <w:color w:val="000000" w:themeColor="text1"/>
        </w:rPr>
        <w:t>Mcloed,2025</w:t>
      </w:r>
      <w:proofErr w:type="spellEnd"/>
      <w:r w:rsidR="005660C2">
        <w:rPr>
          <w:color w:val="000000" w:themeColor="text1"/>
        </w:rPr>
        <w:t>)</w:t>
      </w:r>
      <w:r w:rsidR="00F3199B">
        <w:rPr>
          <w:color w:val="000000" w:themeColor="text1"/>
        </w:rPr>
        <w:t>.</w:t>
      </w:r>
      <w:r w:rsidR="009A525D">
        <w:rPr>
          <w:color w:val="000000" w:themeColor="text1"/>
        </w:rPr>
        <w:t xml:space="preserve"> His hierarchy of needs</w:t>
      </w:r>
      <w:r w:rsidR="002B64B2">
        <w:rPr>
          <w:color w:val="000000" w:themeColor="text1"/>
        </w:rPr>
        <w:t xml:space="preserve"> explains that children’s physiological and safety need</w:t>
      </w:r>
      <w:r w:rsidR="007D18B2">
        <w:rPr>
          <w:color w:val="000000" w:themeColor="text1"/>
        </w:rPr>
        <w:t>s</w:t>
      </w:r>
      <w:r w:rsidR="00F07D44">
        <w:rPr>
          <w:color w:val="000000" w:themeColor="text1"/>
        </w:rPr>
        <w:t xml:space="preserve"> need to be met before they can</w:t>
      </w:r>
      <w:r w:rsidR="007D18B2">
        <w:rPr>
          <w:color w:val="000000" w:themeColor="text1"/>
        </w:rPr>
        <w:t xml:space="preserve"> develop friendships, self esteem and confidence to work. </w:t>
      </w:r>
      <w:r w:rsidR="008A60E0">
        <w:rPr>
          <w:color w:val="000000" w:themeColor="text1"/>
        </w:rPr>
        <w:t>This is particularly important for children with ALN as</w:t>
      </w:r>
      <w:r w:rsidR="0087367C">
        <w:rPr>
          <w:color w:val="000000" w:themeColor="text1"/>
        </w:rPr>
        <w:t xml:space="preserve"> they face a lot of barriers, which they will need the confidence to overcome these and carry on</w:t>
      </w:r>
      <w:r w:rsidR="00D00631">
        <w:rPr>
          <w:color w:val="000000" w:themeColor="text1"/>
        </w:rPr>
        <w:t xml:space="preserve"> (</w:t>
      </w:r>
      <w:proofErr w:type="spellStart"/>
      <w:r w:rsidR="00D00631">
        <w:rPr>
          <w:color w:val="000000" w:themeColor="text1"/>
        </w:rPr>
        <w:t>Soan,2013</w:t>
      </w:r>
      <w:proofErr w:type="spellEnd"/>
      <w:r w:rsidR="00D00631">
        <w:rPr>
          <w:color w:val="000000" w:themeColor="text1"/>
        </w:rPr>
        <w:t>)</w:t>
      </w:r>
      <w:r w:rsidR="001876B3">
        <w:rPr>
          <w:color w:val="000000" w:themeColor="text1"/>
        </w:rPr>
        <w:t xml:space="preserve">. This indicates that the children need to feel safe and comfortable in their learning environment </w:t>
      </w:r>
      <w:r w:rsidR="0001739E">
        <w:rPr>
          <w:color w:val="000000" w:themeColor="text1"/>
        </w:rPr>
        <w:t>to</w:t>
      </w:r>
      <w:r w:rsidR="001876B3">
        <w:rPr>
          <w:color w:val="000000" w:themeColor="text1"/>
        </w:rPr>
        <w:t xml:space="preserve"> learn. </w:t>
      </w:r>
      <w:r w:rsidR="00D81096">
        <w:rPr>
          <w:color w:val="000000" w:themeColor="text1"/>
        </w:rPr>
        <w:t xml:space="preserve">Alternatively, some </w:t>
      </w:r>
      <w:r w:rsidR="002A181A">
        <w:rPr>
          <w:color w:val="000000" w:themeColor="text1"/>
        </w:rPr>
        <w:t>research</w:t>
      </w:r>
      <w:r w:rsidR="00D81096">
        <w:rPr>
          <w:color w:val="000000" w:themeColor="text1"/>
        </w:rPr>
        <w:t xml:space="preserve"> suggest that the needs need to be met in conjunction, not as a </w:t>
      </w:r>
      <w:r w:rsidR="00562663">
        <w:rPr>
          <w:color w:val="000000" w:themeColor="text1"/>
        </w:rPr>
        <w:t>hierarchy (</w:t>
      </w:r>
      <w:proofErr w:type="spellStart"/>
      <w:r w:rsidR="00A7044C">
        <w:rPr>
          <w:color w:val="000000" w:themeColor="text1"/>
        </w:rPr>
        <w:t>Wahba,1976</w:t>
      </w:r>
      <w:proofErr w:type="spellEnd"/>
      <w:r w:rsidR="00A7044C">
        <w:rPr>
          <w:color w:val="000000" w:themeColor="text1"/>
        </w:rPr>
        <w:t>). Wahba</w:t>
      </w:r>
      <w:r w:rsidR="00AC7C15">
        <w:rPr>
          <w:color w:val="000000" w:themeColor="text1"/>
        </w:rPr>
        <w:t>’s research suggests that</w:t>
      </w:r>
      <w:r w:rsidR="00705FC1">
        <w:rPr>
          <w:color w:val="000000" w:themeColor="text1"/>
        </w:rPr>
        <w:t xml:space="preserve"> </w:t>
      </w:r>
      <w:r w:rsidR="00EF47F6">
        <w:rPr>
          <w:color w:val="000000" w:themeColor="text1"/>
        </w:rPr>
        <w:t xml:space="preserve">there is only a partial need for a </w:t>
      </w:r>
      <w:r w:rsidR="001B4E6D">
        <w:rPr>
          <w:color w:val="000000" w:themeColor="text1"/>
        </w:rPr>
        <w:t xml:space="preserve">hierarchy, and that the needs can </w:t>
      </w:r>
      <w:bookmarkStart w:id="0" w:name="_Int_eeEO1lBV"/>
      <w:r w:rsidR="001B4E6D">
        <w:rPr>
          <w:color w:val="000000" w:themeColor="text1"/>
        </w:rPr>
        <w:t>be met</w:t>
      </w:r>
      <w:bookmarkEnd w:id="0"/>
      <w:r w:rsidR="001B4E6D">
        <w:rPr>
          <w:color w:val="000000" w:themeColor="text1"/>
        </w:rPr>
        <w:t xml:space="preserve"> cross-sectionally. </w:t>
      </w:r>
      <w:r w:rsidR="00715A3D">
        <w:rPr>
          <w:color w:val="000000" w:themeColor="text1"/>
        </w:rPr>
        <w:t>Additionally,</w:t>
      </w:r>
      <w:r w:rsidR="00CF18DF">
        <w:rPr>
          <w:color w:val="000000" w:themeColor="text1"/>
        </w:rPr>
        <w:t xml:space="preserve"> </w:t>
      </w:r>
      <w:r w:rsidR="003755ED">
        <w:rPr>
          <w:color w:val="000000" w:themeColor="text1"/>
        </w:rPr>
        <w:t>Hall</w:t>
      </w:r>
      <w:r w:rsidR="00CF18DF">
        <w:rPr>
          <w:color w:val="000000" w:themeColor="text1"/>
        </w:rPr>
        <w:t xml:space="preserve"> argues that</w:t>
      </w:r>
      <w:r w:rsidR="00C80A96">
        <w:rPr>
          <w:color w:val="000000" w:themeColor="text1"/>
        </w:rPr>
        <w:t xml:space="preserve"> the </w:t>
      </w:r>
      <w:r w:rsidR="00012310">
        <w:rPr>
          <w:color w:val="000000" w:themeColor="text1"/>
        </w:rPr>
        <w:t xml:space="preserve">need for safety </w:t>
      </w:r>
      <w:r w:rsidR="00012310">
        <w:rPr>
          <w:color w:val="000000" w:themeColor="text1"/>
        </w:rPr>
        <w:lastRenderedPageBreak/>
        <w:t xml:space="preserve">and physiological </w:t>
      </w:r>
      <w:r w:rsidR="00E83926">
        <w:rPr>
          <w:color w:val="000000" w:themeColor="text1"/>
        </w:rPr>
        <w:t>support</w:t>
      </w:r>
      <w:r w:rsidR="00012310">
        <w:rPr>
          <w:color w:val="000000" w:themeColor="text1"/>
        </w:rPr>
        <w:t xml:space="preserve"> can decrease </w:t>
      </w:r>
      <w:r w:rsidR="00443F5E">
        <w:rPr>
          <w:color w:val="000000" w:themeColor="text1"/>
        </w:rPr>
        <w:t xml:space="preserve">when esteem and </w:t>
      </w:r>
      <w:r w:rsidR="003E3E32">
        <w:rPr>
          <w:color w:val="000000" w:themeColor="text1"/>
        </w:rPr>
        <w:t>self-actualisation</w:t>
      </w:r>
      <w:r w:rsidR="00443F5E">
        <w:rPr>
          <w:color w:val="000000" w:themeColor="text1"/>
        </w:rPr>
        <w:t xml:space="preserve"> grows</w:t>
      </w:r>
      <w:r w:rsidR="00E33460">
        <w:rPr>
          <w:color w:val="000000" w:themeColor="text1"/>
        </w:rPr>
        <w:t xml:space="preserve"> (</w:t>
      </w:r>
      <w:r w:rsidR="003755ED">
        <w:rPr>
          <w:color w:val="000000" w:themeColor="text1"/>
        </w:rPr>
        <w:t>Hall,1968)</w:t>
      </w:r>
      <w:r w:rsidR="00340698">
        <w:rPr>
          <w:color w:val="000000" w:themeColor="text1"/>
        </w:rPr>
        <w:t>. Once children build confidence, they no longer rely on support from others. However, I would argue that children with additional learning needs due require that extra support through their life.</w:t>
      </w:r>
      <w:r w:rsidR="00501C71">
        <w:rPr>
          <w:color w:val="000000" w:themeColor="text1"/>
        </w:rPr>
        <w:t xml:space="preserve"> </w:t>
      </w:r>
      <w:r w:rsidR="001A08C2">
        <w:rPr>
          <w:color w:val="000000" w:themeColor="text1"/>
        </w:rPr>
        <w:t xml:space="preserve">In Wales, </w:t>
      </w:r>
      <w:r w:rsidR="0001739E">
        <w:rPr>
          <w:color w:val="000000" w:themeColor="text1"/>
        </w:rPr>
        <w:t>this</w:t>
      </w:r>
      <w:r w:rsidR="00501C71">
        <w:rPr>
          <w:color w:val="000000" w:themeColor="text1"/>
        </w:rPr>
        <w:t xml:space="preserve"> support is granted through an IDP. An individual development plan</w:t>
      </w:r>
      <w:r w:rsidR="001A08C2">
        <w:rPr>
          <w:color w:val="000000" w:themeColor="text1"/>
        </w:rPr>
        <w:t xml:space="preserve"> is a</w:t>
      </w:r>
      <w:r w:rsidR="000A2466">
        <w:rPr>
          <w:color w:val="000000" w:themeColor="text1"/>
        </w:rPr>
        <w:t xml:space="preserve"> supporting </w:t>
      </w:r>
      <w:r w:rsidR="001A08C2">
        <w:rPr>
          <w:color w:val="000000" w:themeColor="text1"/>
        </w:rPr>
        <w:t xml:space="preserve">document </w:t>
      </w:r>
      <w:r w:rsidR="000A2466">
        <w:rPr>
          <w:color w:val="000000" w:themeColor="text1"/>
        </w:rPr>
        <w:t>for young people between 0-25 with ALN</w:t>
      </w:r>
      <w:r w:rsidR="00E81434">
        <w:rPr>
          <w:color w:val="000000" w:themeColor="text1"/>
        </w:rPr>
        <w:t xml:space="preserve"> (Welsh Government,</w:t>
      </w:r>
      <w:r w:rsidR="005933F4">
        <w:rPr>
          <w:color w:val="000000" w:themeColor="text1"/>
        </w:rPr>
        <w:t>2021)</w:t>
      </w:r>
      <w:r w:rsidR="00AD2E08">
        <w:rPr>
          <w:color w:val="000000" w:themeColor="text1"/>
        </w:rPr>
        <w:t>. This document outlines the severity of their needs and anything that staff would need to know about the child. It helps the staff to know what support to put in place.</w:t>
      </w:r>
    </w:p>
    <w:p w14:paraId="114729A5" w14:textId="76E3D34D" w:rsidR="000A646E" w:rsidRPr="00280F11" w:rsidRDefault="001203C5">
      <w:pPr>
        <w:rPr>
          <w:color w:val="000000" w:themeColor="text1"/>
        </w:rPr>
      </w:pPr>
      <w:r>
        <w:rPr>
          <w:noProof/>
          <w:color w:val="000000" w:themeColor="text1"/>
        </w:rPr>
        <w:drawing>
          <wp:anchor distT="0" distB="0" distL="114300" distR="114300" simplePos="0" relativeHeight="251660288" behindDoc="0" locked="0" layoutInCell="1" allowOverlap="1" wp14:anchorId="3273A684" wp14:editId="0EA6FEE2">
            <wp:simplePos x="0" y="0"/>
            <wp:positionH relativeFrom="column">
              <wp:posOffset>-538937</wp:posOffset>
            </wp:positionH>
            <wp:positionV relativeFrom="paragraph">
              <wp:posOffset>327577</wp:posOffset>
            </wp:positionV>
            <wp:extent cx="1330960" cy="1219835"/>
            <wp:effectExtent l="0" t="0" r="2540" b="0"/>
            <wp:wrapSquare wrapText="bothSides"/>
            <wp:docPr id="8330870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087063" name="Picture 83308706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30960" cy="1219835"/>
                    </a:xfrm>
                    <a:prstGeom prst="rect">
                      <a:avLst/>
                    </a:prstGeom>
                  </pic:spPr>
                </pic:pic>
              </a:graphicData>
            </a:graphic>
            <wp14:sizeRelH relativeFrom="margin">
              <wp14:pctWidth>0</wp14:pctWidth>
            </wp14:sizeRelH>
            <wp14:sizeRelV relativeFrom="margin">
              <wp14:pctHeight>0</wp14:pctHeight>
            </wp14:sizeRelV>
          </wp:anchor>
        </w:drawing>
      </w:r>
      <w:r w:rsidR="00037CD1">
        <w:rPr>
          <w:color w:val="000000" w:themeColor="text1"/>
        </w:rPr>
        <w:t xml:space="preserve"> </w:t>
      </w:r>
      <w:r w:rsidR="001876B3">
        <w:rPr>
          <w:color w:val="000000" w:themeColor="text1"/>
        </w:rPr>
        <w:t>Furthermore, this point links in with</w:t>
      </w:r>
      <w:r w:rsidR="00037CD1">
        <w:rPr>
          <w:color w:val="000000" w:themeColor="text1"/>
        </w:rPr>
        <w:t xml:space="preserve"> the</w:t>
      </w:r>
      <w:r w:rsidR="00386D38">
        <w:rPr>
          <w:color w:val="000000" w:themeColor="text1"/>
        </w:rPr>
        <w:t xml:space="preserve"> </w:t>
      </w:r>
      <w:proofErr w:type="spellStart"/>
      <w:r w:rsidR="00386D38">
        <w:rPr>
          <w:color w:val="000000" w:themeColor="text1"/>
        </w:rPr>
        <w:t>Levs</w:t>
      </w:r>
      <w:proofErr w:type="spellEnd"/>
      <w:r w:rsidR="00386D38">
        <w:rPr>
          <w:color w:val="000000" w:themeColor="text1"/>
        </w:rPr>
        <w:t xml:space="preserve"> </w:t>
      </w:r>
      <w:r w:rsidR="003E3E32">
        <w:rPr>
          <w:color w:val="000000" w:themeColor="text1"/>
        </w:rPr>
        <w:t>Vygotsky</w:t>
      </w:r>
      <w:r w:rsidR="00386D38">
        <w:rPr>
          <w:color w:val="000000" w:themeColor="text1"/>
        </w:rPr>
        <w:t xml:space="preserve"> zone of</w:t>
      </w:r>
      <w:r w:rsidR="00CE3CDC">
        <w:rPr>
          <w:color w:val="000000" w:themeColor="text1"/>
        </w:rPr>
        <w:t xml:space="preserve"> proximal </w:t>
      </w:r>
      <w:r w:rsidR="00D40D83">
        <w:rPr>
          <w:color w:val="000000" w:themeColor="text1"/>
        </w:rPr>
        <w:t xml:space="preserve">development. This refers to a zone where children have the skills to achieve </w:t>
      </w:r>
      <w:r w:rsidR="003E3E32">
        <w:rPr>
          <w:color w:val="000000" w:themeColor="text1"/>
        </w:rPr>
        <w:t>something but</w:t>
      </w:r>
      <w:r w:rsidR="00D40D83">
        <w:rPr>
          <w:color w:val="000000" w:themeColor="text1"/>
        </w:rPr>
        <w:t xml:space="preserve"> need additional support to reach their goal (</w:t>
      </w:r>
      <w:proofErr w:type="spellStart"/>
      <w:r w:rsidR="001F12D8">
        <w:rPr>
          <w:color w:val="000000" w:themeColor="text1"/>
        </w:rPr>
        <w:t>MCloed</w:t>
      </w:r>
      <w:proofErr w:type="spellEnd"/>
      <w:r w:rsidR="001F12D8">
        <w:rPr>
          <w:color w:val="000000" w:themeColor="text1"/>
        </w:rPr>
        <w:t xml:space="preserve"> A,2025</w:t>
      </w:r>
      <w:r w:rsidR="0001739E">
        <w:rPr>
          <w:color w:val="000000" w:themeColor="text1"/>
        </w:rPr>
        <w:t>). Challenging</w:t>
      </w:r>
      <w:r w:rsidR="00D5714F">
        <w:rPr>
          <w:color w:val="000000" w:themeColor="text1"/>
        </w:rPr>
        <w:t xml:space="preserve"> tasks in this zone allow for the child to work to their maximum capability. For children, with ALN this zone may be bigger, and require additional support to meet their complex needs, but this support is the</w:t>
      </w:r>
      <w:r w:rsidR="00095E89">
        <w:rPr>
          <w:color w:val="000000" w:themeColor="text1"/>
        </w:rPr>
        <w:t xml:space="preserve"> key for their success.</w:t>
      </w:r>
    </w:p>
    <w:p w14:paraId="5517E6D0" w14:textId="5CBA4F8A" w:rsidR="000A646E" w:rsidRDefault="000A646E">
      <w:pPr>
        <w:rPr>
          <w:color w:val="000000" w:themeColor="text1"/>
        </w:rPr>
      </w:pPr>
    </w:p>
    <w:p w14:paraId="20C44703" w14:textId="121DF5B4" w:rsidR="00366574" w:rsidRDefault="00366574">
      <w:pPr>
        <w:rPr>
          <w:b/>
          <w:bCs/>
          <w:color w:val="F485C7"/>
        </w:rPr>
      </w:pPr>
      <w:r w:rsidRPr="007E7D13">
        <w:rPr>
          <w:b/>
          <w:bCs/>
          <w:color w:val="F485C7"/>
        </w:rPr>
        <w:t>Reflections and practical understanding</w:t>
      </w:r>
    </w:p>
    <w:p w14:paraId="41B43051" w14:textId="77777777" w:rsidR="00047EAE" w:rsidRDefault="005A3355">
      <w:pPr>
        <w:rPr>
          <w:color w:val="000000" w:themeColor="text1"/>
        </w:rPr>
      </w:pPr>
      <w:r>
        <w:rPr>
          <w:color w:val="000000" w:themeColor="text1"/>
        </w:rPr>
        <w:t xml:space="preserve">The role of an </w:t>
      </w:r>
      <w:proofErr w:type="spellStart"/>
      <w:r>
        <w:rPr>
          <w:color w:val="000000" w:themeColor="text1"/>
        </w:rPr>
        <w:t>ALNco</w:t>
      </w:r>
      <w:proofErr w:type="spellEnd"/>
      <w:r>
        <w:rPr>
          <w:color w:val="000000" w:themeColor="text1"/>
        </w:rPr>
        <w:t xml:space="preserve"> was conducted by the Welsh Government during the ALN reform</w:t>
      </w:r>
      <w:r w:rsidR="00E84AD5">
        <w:rPr>
          <w:color w:val="000000" w:themeColor="text1"/>
        </w:rPr>
        <w:t>.</w:t>
      </w:r>
      <w:r w:rsidR="0029316B">
        <w:rPr>
          <w:color w:val="000000" w:themeColor="text1"/>
        </w:rPr>
        <w:t xml:space="preserve"> According to the Welsh </w:t>
      </w:r>
      <w:r w:rsidR="009B5CE7">
        <w:rPr>
          <w:color w:val="000000" w:themeColor="text1"/>
        </w:rPr>
        <w:t>Government</w:t>
      </w:r>
      <w:r w:rsidR="0029316B">
        <w:rPr>
          <w:color w:val="000000" w:themeColor="text1"/>
        </w:rPr>
        <w:t xml:space="preserve"> an </w:t>
      </w:r>
      <w:proofErr w:type="spellStart"/>
      <w:r w:rsidR="0029316B">
        <w:rPr>
          <w:color w:val="000000" w:themeColor="text1"/>
        </w:rPr>
        <w:t>ALNco</w:t>
      </w:r>
      <w:proofErr w:type="spellEnd"/>
      <w:r w:rsidR="0029316B">
        <w:rPr>
          <w:color w:val="000000" w:themeColor="text1"/>
        </w:rPr>
        <w:t xml:space="preserve"> </w:t>
      </w:r>
      <w:r w:rsidR="00326E0C">
        <w:rPr>
          <w:color w:val="000000" w:themeColor="text1"/>
        </w:rPr>
        <w:t xml:space="preserve">is part of the senior leadership team, and oversees all </w:t>
      </w:r>
      <w:r w:rsidR="00630321">
        <w:rPr>
          <w:color w:val="000000" w:themeColor="text1"/>
        </w:rPr>
        <w:t>ALN pupils and their needs, in that school (Welsh Government, 2022)</w:t>
      </w:r>
      <w:r w:rsidR="0077663B">
        <w:rPr>
          <w:color w:val="000000" w:themeColor="text1"/>
        </w:rPr>
        <w:t>.</w:t>
      </w:r>
    </w:p>
    <w:p w14:paraId="068B9EF6" w14:textId="69A31A91" w:rsidR="005A3355" w:rsidRDefault="007F2EC1">
      <w:pPr>
        <w:rPr>
          <w:color w:val="000000" w:themeColor="text1"/>
        </w:rPr>
      </w:pPr>
      <w:r>
        <w:rPr>
          <w:color w:val="000000" w:themeColor="text1"/>
        </w:rPr>
        <w:t xml:space="preserve"> According to the Pembrokeshire County Council, the</w:t>
      </w:r>
      <w:r w:rsidR="009C481B">
        <w:rPr>
          <w:color w:val="000000" w:themeColor="text1"/>
        </w:rPr>
        <w:t xml:space="preserve"> </w:t>
      </w:r>
      <w:proofErr w:type="spellStart"/>
      <w:r w:rsidR="009C481B">
        <w:rPr>
          <w:color w:val="000000" w:themeColor="text1"/>
        </w:rPr>
        <w:t>ALNco</w:t>
      </w:r>
      <w:proofErr w:type="spellEnd"/>
      <w:r w:rsidR="009C481B">
        <w:rPr>
          <w:color w:val="000000" w:themeColor="text1"/>
        </w:rPr>
        <w:t xml:space="preserve"> is responsible fo</w:t>
      </w:r>
      <w:r w:rsidR="00047EAE">
        <w:rPr>
          <w:color w:val="000000" w:themeColor="text1"/>
        </w:rPr>
        <w:t>r:</w:t>
      </w:r>
    </w:p>
    <w:p w14:paraId="5A1ABC32" w14:textId="75F8301A" w:rsidR="009C481B" w:rsidRDefault="00422CEF" w:rsidP="00047EAE">
      <w:pPr>
        <w:pStyle w:val="ListParagraph"/>
        <w:numPr>
          <w:ilvl w:val="0"/>
          <w:numId w:val="1"/>
        </w:numPr>
        <w:rPr>
          <w:color w:val="000000" w:themeColor="text1"/>
        </w:rPr>
      </w:pPr>
      <w:r>
        <w:rPr>
          <w:color w:val="000000" w:themeColor="text1"/>
        </w:rPr>
        <w:t>Identifying pupil needs and co-ordinating alternative provision</w:t>
      </w:r>
      <w:r w:rsidR="00763AFA">
        <w:rPr>
          <w:color w:val="000000" w:themeColor="text1"/>
        </w:rPr>
        <w:t>.</w:t>
      </w:r>
    </w:p>
    <w:p w14:paraId="2824D880" w14:textId="544F0B87" w:rsidR="00AF7606" w:rsidRDefault="00E559D6" w:rsidP="00047EAE">
      <w:pPr>
        <w:pStyle w:val="ListParagraph"/>
        <w:numPr>
          <w:ilvl w:val="0"/>
          <w:numId w:val="1"/>
        </w:numPr>
        <w:rPr>
          <w:color w:val="000000" w:themeColor="text1"/>
        </w:rPr>
      </w:pPr>
      <w:r>
        <w:rPr>
          <w:color w:val="000000" w:themeColor="text1"/>
        </w:rPr>
        <w:t>Communication with parents</w:t>
      </w:r>
    </w:p>
    <w:p w14:paraId="23A9BC22" w14:textId="26F02CCC" w:rsidR="00E559D6" w:rsidRDefault="00025CB2" w:rsidP="00047EAE">
      <w:pPr>
        <w:pStyle w:val="ListParagraph"/>
        <w:numPr>
          <w:ilvl w:val="0"/>
          <w:numId w:val="1"/>
        </w:numPr>
        <w:rPr>
          <w:color w:val="000000" w:themeColor="text1"/>
        </w:rPr>
      </w:pPr>
      <w:r>
        <w:rPr>
          <w:color w:val="000000" w:themeColor="text1"/>
        </w:rPr>
        <w:t>Promoting inclusion in the school</w:t>
      </w:r>
    </w:p>
    <w:p w14:paraId="4892B7E6" w14:textId="6253C8BC" w:rsidR="00025CB2" w:rsidRDefault="00AA4BFB" w:rsidP="00047EAE">
      <w:pPr>
        <w:pStyle w:val="ListParagraph"/>
        <w:numPr>
          <w:ilvl w:val="0"/>
          <w:numId w:val="1"/>
        </w:numPr>
        <w:rPr>
          <w:color w:val="000000" w:themeColor="text1"/>
        </w:rPr>
      </w:pPr>
      <w:r>
        <w:rPr>
          <w:color w:val="000000" w:themeColor="text1"/>
        </w:rPr>
        <w:t>Training staff on differentiated teaching methods</w:t>
      </w:r>
    </w:p>
    <w:p w14:paraId="59CE12D9" w14:textId="245DECE7" w:rsidR="000A3381" w:rsidRDefault="00C51877" w:rsidP="00047EAE">
      <w:pPr>
        <w:pStyle w:val="ListParagraph"/>
        <w:numPr>
          <w:ilvl w:val="0"/>
          <w:numId w:val="1"/>
        </w:numPr>
        <w:rPr>
          <w:color w:val="000000" w:themeColor="text1"/>
        </w:rPr>
      </w:pPr>
      <w:r>
        <w:rPr>
          <w:color w:val="000000" w:themeColor="text1"/>
        </w:rPr>
        <w:t>Ensure the children receive relevant services and resources.</w:t>
      </w:r>
    </w:p>
    <w:p w14:paraId="7BD145BA" w14:textId="2B76BD96" w:rsidR="00A066A8" w:rsidRDefault="00A066A8" w:rsidP="00A066A8">
      <w:pPr>
        <w:rPr>
          <w:color w:val="000000" w:themeColor="text1"/>
        </w:rPr>
      </w:pPr>
      <w:r>
        <w:rPr>
          <w:color w:val="000000" w:themeColor="text1"/>
        </w:rPr>
        <w:t>(Pembrokeshire County council</w:t>
      </w:r>
      <w:r w:rsidR="00E10CB7">
        <w:rPr>
          <w:color w:val="000000" w:themeColor="text1"/>
        </w:rPr>
        <w:t>,2021)</w:t>
      </w:r>
    </w:p>
    <w:p w14:paraId="251BC5AF" w14:textId="7191BBC7" w:rsidR="00E8541C" w:rsidRDefault="00ED3991" w:rsidP="00A066A8">
      <w:pPr>
        <w:rPr>
          <w:color w:val="000000" w:themeColor="text1"/>
        </w:rPr>
      </w:pPr>
      <w:r>
        <w:rPr>
          <w:color w:val="000000" w:themeColor="text1"/>
        </w:rPr>
        <w:t xml:space="preserve">An effective </w:t>
      </w:r>
      <w:proofErr w:type="spellStart"/>
      <w:r>
        <w:rPr>
          <w:color w:val="000000" w:themeColor="text1"/>
        </w:rPr>
        <w:t>ALNco</w:t>
      </w:r>
      <w:proofErr w:type="spellEnd"/>
      <w:r>
        <w:rPr>
          <w:color w:val="000000" w:themeColor="text1"/>
        </w:rPr>
        <w:t xml:space="preserve"> must do all these things, and more</w:t>
      </w:r>
      <w:r w:rsidR="00EA026D">
        <w:rPr>
          <w:color w:val="000000" w:themeColor="text1"/>
        </w:rPr>
        <w:t>. An</w:t>
      </w:r>
      <w:r w:rsidR="007D3591">
        <w:rPr>
          <w:color w:val="000000" w:themeColor="text1"/>
        </w:rPr>
        <w:t xml:space="preserve"> </w:t>
      </w:r>
      <w:proofErr w:type="spellStart"/>
      <w:r w:rsidR="007D3591">
        <w:rPr>
          <w:color w:val="000000" w:themeColor="text1"/>
        </w:rPr>
        <w:t>ALNco</w:t>
      </w:r>
      <w:proofErr w:type="spellEnd"/>
      <w:r w:rsidR="007D3591">
        <w:rPr>
          <w:color w:val="000000" w:themeColor="text1"/>
        </w:rPr>
        <w:t xml:space="preserve"> </w:t>
      </w:r>
      <w:r w:rsidR="00EA026D">
        <w:rPr>
          <w:color w:val="000000" w:themeColor="text1"/>
        </w:rPr>
        <w:t>is responsible for ensuring that</w:t>
      </w:r>
      <w:r w:rsidR="007D3591">
        <w:rPr>
          <w:color w:val="000000" w:themeColor="text1"/>
        </w:rPr>
        <w:t xml:space="preserve"> the children are provided with a suitable alternative provision for their needs</w:t>
      </w:r>
      <w:r w:rsidR="004E6943">
        <w:rPr>
          <w:color w:val="000000" w:themeColor="text1"/>
        </w:rPr>
        <w:t>.</w:t>
      </w:r>
      <w:r w:rsidR="00E60316">
        <w:rPr>
          <w:color w:val="000000" w:themeColor="text1"/>
        </w:rPr>
        <w:t xml:space="preserve"> This provision could include </w:t>
      </w:r>
      <w:r w:rsidR="005B4548">
        <w:rPr>
          <w:color w:val="000000" w:themeColor="text1"/>
        </w:rPr>
        <w:t xml:space="preserve">interventions that are </w:t>
      </w:r>
      <w:r w:rsidR="006F6A7F">
        <w:rPr>
          <w:color w:val="000000" w:themeColor="text1"/>
        </w:rPr>
        <w:t>provided</w:t>
      </w:r>
      <w:r w:rsidR="005B4548">
        <w:rPr>
          <w:color w:val="000000" w:themeColor="text1"/>
        </w:rPr>
        <w:t xml:space="preserve"> by school staff, usually higher level teaching assistants </w:t>
      </w:r>
      <w:r w:rsidR="006F6A7F">
        <w:rPr>
          <w:color w:val="000000" w:themeColor="text1"/>
        </w:rPr>
        <w:t xml:space="preserve">or </w:t>
      </w:r>
      <w:r w:rsidR="00A7513C">
        <w:rPr>
          <w:color w:val="000000" w:themeColor="text1"/>
        </w:rPr>
        <w:t>provision provided by out of school services. This could include provisions like ELSA, which are there to support children’s emotional literacy</w:t>
      </w:r>
      <w:r w:rsidR="00453C91">
        <w:rPr>
          <w:color w:val="000000" w:themeColor="text1"/>
        </w:rPr>
        <w:t xml:space="preserve"> (</w:t>
      </w:r>
      <w:proofErr w:type="spellStart"/>
      <w:r w:rsidR="00453C91">
        <w:rPr>
          <w:color w:val="000000" w:themeColor="text1"/>
        </w:rPr>
        <w:t>palphreyman,2023</w:t>
      </w:r>
      <w:proofErr w:type="spellEnd"/>
      <w:r w:rsidR="00453C91">
        <w:rPr>
          <w:color w:val="000000" w:themeColor="text1"/>
        </w:rPr>
        <w:t>)</w:t>
      </w:r>
      <w:r w:rsidR="00DD3D8B">
        <w:rPr>
          <w:color w:val="000000" w:themeColor="text1"/>
        </w:rPr>
        <w:t xml:space="preserve">. Furthermore, an </w:t>
      </w:r>
      <w:proofErr w:type="spellStart"/>
      <w:r w:rsidR="00DD3D8B">
        <w:rPr>
          <w:color w:val="000000" w:themeColor="text1"/>
        </w:rPr>
        <w:t>ALNco</w:t>
      </w:r>
      <w:proofErr w:type="spellEnd"/>
      <w:r w:rsidR="00DD3D8B">
        <w:rPr>
          <w:color w:val="000000" w:themeColor="text1"/>
        </w:rPr>
        <w:t xml:space="preserve"> must </w:t>
      </w:r>
      <w:r w:rsidR="009957E8">
        <w:rPr>
          <w:color w:val="000000" w:themeColor="text1"/>
        </w:rPr>
        <w:t>promote inclusion within the school.</w:t>
      </w:r>
      <w:r w:rsidR="00DB7051">
        <w:rPr>
          <w:color w:val="000000" w:themeColor="text1"/>
        </w:rPr>
        <w:t xml:space="preserve"> An inclusive school is important in </w:t>
      </w:r>
      <w:r w:rsidR="007B4FF7">
        <w:rPr>
          <w:color w:val="000000" w:themeColor="text1"/>
        </w:rPr>
        <w:t>ensuring that every child has</w:t>
      </w:r>
      <w:r w:rsidR="00D263E5">
        <w:rPr>
          <w:color w:val="000000" w:themeColor="text1"/>
        </w:rPr>
        <w:t xml:space="preserve"> equal opportunities and experiences. According to UNICEF,</w:t>
      </w:r>
      <w:r w:rsidR="000040ED">
        <w:rPr>
          <w:color w:val="000000" w:themeColor="text1"/>
        </w:rPr>
        <w:t xml:space="preserve"> disabilities are one of the most serious barriers to education across the world (UNICEF,</w:t>
      </w:r>
      <w:r w:rsidR="00B32024">
        <w:rPr>
          <w:color w:val="000000" w:themeColor="text1"/>
        </w:rPr>
        <w:t>2025)</w:t>
      </w:r>
      <w:r w:rsidR="00E677CB">
        <w:rPr>
          <w:color w:val="000000" w:themeColor="text1"/>
        </w:rPr>
        <w:t xml:space="preserve">. An </w:t>
      </w:r>
      <w:proofErr w:type="spellStart"/>
      <w:r w:rsidR="00E677CB">
        <w:rPr>
          <w:color w:val="000000" w:themeColor="text1"/>
        </w:rPr>
        <w:t>ALNco</w:t>
      </w:r>
      <w:proofErr w:type="spellEnd"/>
      <w:r w:rsidR="00E677CB">
        <w:rPr>
          <w:color w:val="000000" w:themeColor="text1"/>
        </w:rPr>
        <w:t xml:space="preserve"> can promote inclusion by ensuring that the staff are well trained, the classrooms are well </w:t>
      </w:r>
      <w:r w:rsidR="00F7193F">
        <w:rPr>
          <w:color w:val="000000" w:themeColor="text1"/>
        </w:rPr>
        <w:t>equipped</w:t>
      </w:r>
      <w:r w:rsidR="00E677CB">
        <w:rPr>
          <w:color w:val="000000" w:themeColor="text1"/>
        </w:rPr>
        <w:t xml:space="preserve"> </w:t>
      </w:r>
      <w:r w:rsidR="00E677CB">
        <w:rPr>
          <w:color w:val="000000" w:themeColor="text1"/>
        </w:rPr>
        <w:lastRenderedPageBreak/>
        <w:t xml:space="preserve">and the children with </w:t>
      </w:r>
      <w:r w:rsidR="00921BA7">
        <w:rPr>
          <w:color w:val="000000" w:themeColor="text1"/>
        </w:rPr>
        <w:t>ALN receive</w:t>
      </w:r>
      <w:r w:rsidR="00E677CB">
        <w:rPr>
          <w:color w:val="000000" w:themeColor="text1"/>
        </w:rPr>
        <w:t xml:space="preserve"> the right provisions.</w:t>
      </w:r>
      <w:r w:rsidR="00921BA7">
        <w:rPr>
          <w:color w:val="000000" w:themeColor="text1"/>
        </w:rPr>
        <w:t xml:space="preserve"> This links in with the UN</w:t>
      </w:r>
      <w:r w:rsidR="00FE2B37">
        <w:rPr>
          <w:color w:val="000000" w:themeColor="text1"/>
        </w:rPr>
        <w:t>C</w:t>
      </w:r>
      <w:r w:rsidR="00921BA7">
        <w:rPr>
          <w:color w:val="000000" w:themeColor="text1"/>
        </w:rPr>
        <w:t>RC</w:t>
      </w:r>
      <w:r w:rsidR="00FE2B37">
        <w:rPr>
          <w:color w:val="000000" w:themeColor="text1"/>
        </w:rPr>
        <w:t xml:space="preserve"> rights of a child</w:t>
      </w:r>
      <w:r w:rsidR="00916C6F">
        <w:rPr>
          <w:color w:val="000000" w:themeColor="text1"/>
        </w:rPr>
        <w:t xml:space="preserve">, </w:t>
      </w:r>
      <w:r w:rsidR="00F81F79">
        <w:rPr>
          <w:color w:val="000000" w:themeColor="text1"/>
        </w:rPr>
        <w:t>specifically ‘</w:t>
      </w:r>
      <w:r w:rsidR="009D4685">
        <w:rPr>
          <w:color w:val="000000" w:themeColor="text1"/>
        </w:rPr>
        <w:t>every child has the right to</w:t>
      </w:r>
      <w:r w:rsidR="00BC3667">
        <w:rPr>
          <w:color w:val="000000" w:themeColor="text1"/>
        </w:rPr>
        <w:t xml:space="preserve"> quality education and learning’</w:t>
      </w:r>
      <w:r w:rsidR="00916C6F">
        <w:rPr>
          <w:color w:val="000000" w:themeColor="text1"/>
        </w:rPr>
        <w:t xml:space="preserve"> (UNCRC,</w:t>
      </w:r>
      <w:r w:rsidR="002B7D6A">
        <w:rPr>
          <w:color w:val="000000" w:themeColor="text1"/>
        </w:rPr>
        <w:t>2022)</w:t>
      </w:r>
      <w:r w:rsidR="00B21B4B">
        <w:rPr>
          <w:color w:val="000000" w:themeColor="text1"/>
        </w:rPr>
        <w:t xml:space="preserve">. </w:t>
      </w:r>
    </w:p>
    <w:p w14:paraId="5E6EA768" w14:textId="1F391407" w:rsidR="0081775D" w:rsidRPr="0081775D" w:rsidRDefault="00B21B4B">
      <w:pPr>
        <w:rPr>
          <w:color w:val="000000" w:themeColor="text1"/>
        </w:rPr>
      </w:pPr>
      <w:r>
        <w:rPr>
          <w:color w:val="000000" w:themeColor="text1"/>
        </w:rPr>
        <w:t xml:space="preserve">During my placement experience, I was fortunate to interview and spent time with the </w:t>
      </w:r>
      <w:proofErr w:type="spellStart"/>
      <w:r>
        <w:rPr>
          <w:color w:val="000000" w:themeColor="text1"/>
        </w:rPr>
        <w:t>ALNco</w:t>
      </w:r>
      <w:proofErr w:type="spellEnd"/>
      <w:r>
        <w:rPr>
          <w:color w:val="000000" w:themeColor="text1"/>
        </w:rPr>
        <w:t xml:space="preserve"> at my school. </w:t>
      </w:r>
      <w:r w:rsidR="005B0242">
        <w:rPr>
          <w:color w:val="000000" w:themeColor="text1"/>
        </w:rPr>
        <w:t xml:space="preserve">One of the great experiences this </w:t>
      </w:r>
      <w:proofErr w:type="spellStart"/>
      <w:r w:rsidR="005B0242">
        <w:rPr>
          <w:color w:val="000000" w:themeColor="text1"/>
        </w:rPr>
        <w:t>ALNco</w:t>
      </w:r>
      <w:proofErr w:type="spellEnd"/>
      <w:r w:rsidR="005B0242">
        <w:rPr>
          <w:color w:val="000000" w:themeColor="text1"/>
        </w:rPr>
        <w:t xml:space="preserve"> provided was allowing classroom staff to enter the LRC and observe, ask questions and develop knowledge from the teachers who spend every day in the LRC.</w:t>
      </w:r>
      <w:r w:rsidR="00B40672">
        <w:rPr>
          <w:color w:val="000000" w:themeColor="text1"/>
        </w:rPr>
        <w:t xml:space="preserve"> This allowed the teachers to understand children with ALN a lot better. They were also able to view how different the lessons can be for ALN children, and how they can </w:t>
      </w:r>
      <w:r w:rsidR="00212BCD">
        <w:rPr>
          <w:color w:val="000000" w:themeColor="text1"/>
        </w:rPr>
        <w:t xml:space="preserve">integrate this into their own </w:t>
      </w:r>
      <w:r w:rsidR="00FA3CF5">
        <w:rPr>
          <w:color w:val="000000" w:themeColor="text1"/>
        </w:rPr>
        <w:t xml:space="preserve">teaching. Moreover, they were able to get access to assistive technology </w:t>
      </w:r>
      <w:r w:rsidR="0081775D">
        <w:rPr>
          <w:color w:val="000000" w:themeColor="text1"/>
        </w:rPr>
        <w:t xml:space="preserve">and were taught how to use it by the LRC staff. Additionally, I noticed that the </w:t>
      </w:r>
      <w:proofErr w:type="spellStart"/>
      <w:r w:rsidR="0081775D">
        <w:rPr>
          <w:color w:val="000000" w:themeColor="text1"/>
        </w:rPr>
        <w:t>ALNco</w:t>
      </w:r>
      <w:proofErr w:type="spellEnd"/>
      <w:r w:rsidR="0081775D">
        <w:rPr>
          <w:color w:val="000000" w:themeColor="text1"/>
        </w:rPr>
        <w:t xml:space="preserve"> dealt with all parental communication, which was effective as he built a relationship</w:t>
      </w:r>
      <w:r w:rsidR="00CC6F6C">
        <w:rPr>
          <w:color w:val="000000" w:themeColor="text1"/>
        </w:rPr>
        <w:t xml:space="preserve"> and therefore the parents were more honest and inquisitive.</w:t>
      </w:r>
    </w:p>
    <w:p w14:paraId="6BC8C5AE" w14:textId="1EBF0801" w:rsidR="000C52CE" w:rsidRDefault="00DB1C90">
      <w:pPr>
        <w:rPr>
          <w:b/>
          <w:bCs/>
          <w:color w:val="F485C7"/>
        </w:rPr>
      </w:pPr>
      <w:r w:rsidRPr="007E7D13">
        <w:rPr>
          <w:b/>
          <w:bCs/>
          <w:color w:val="F485C7"/>
        </w:rPr>
        <w:t xml:space="preserve">Limitations and Barriers </w:t>
      </w:r>
    </w:p>
    <w:p w14:paraId="01D0296F" w14:textId="129F15DD" w:rsidR="00706246" w:rsidRDefault="00C073D6">
      <w:pPr>
        <w:rPr>
          <w:color w:val="000000" w:themeColor="text1"/>
        </w:rPr>
      </w:pPr>
      <w:r>
        <w:rPr>
          <w:color w:val="000000" w:themeColor="text1"/>
        </w:rPr>
        <w:t xml:space="preserve">One of the limitations an </w:t>
      </w:r>
      <w:proofErr w:type="spellStart"/>
      <w:r>
        <w:rPr>
          <w:color w:val="000000" w:themeColor="text1"/>
        </w:rPr>
        <w:t>ALNco</w:t>
      </w:r>
      <w:proofErr w:type="spellEnd"/>
      <w:r>
        <w:rPr>
          <w:color w:val="000000" w:themeColor="text1"/>
        </w:rPr>
        <w:t xml:space="preserve"> may face is </w:t>
      </w:r>
      <w:r w:rsidR="00902628">
        <w:rPr>
          <w:color w:val="000000" w:themeColor="text1"/>
        </w:rPr>
        <w:t>a lack of funding within the school. According to</w:t>
      </w:r>
      <w:r w:rsidR="007848D4">
        <w:rPr>
          <w:color w:val="000000" w:themeColor="text1"/>
        </w:rPr>
        <w:t xml:space="preserve"> the Welsh </w:t>
      </w:r>
      <w:r w:rsidR="003D7CC0">
        <w:rPr>
          <w:color w:val="000000" w:themeColor="text1"/>
        </w:rPr>
        <w:t>Government</w:t>
      </w:r>
      <w:r w:rsidR="007848D4">
        <w:rPr>
          <w:color w:val="000000" w:themeColor="text1"/>
        </w:rPr>
        <w:t xml:space="preserve">, </w:t>
      </w:r>
      <w:r w:rsidR="00E77D27">
        <w:rPr>
          <w:color w:val="000000" w:themeColor="text1"/>
        </w:rPr>
        <w:t>£60 million has been invested into ALN since 2021, with an additional £20 million</w:t>
      </w:r>
      <w:r w:rsidR="000D2311">
        <w:rPr>
          <w:color w:val="000000" w:themeColor="text1"/>
        </w:rPr>
        <w:t xml:space="preserve"> that goes towards upgrading buildings and sensory spaces (Welsh Government</w:t>
      </w:r>
      <w:r w:rsidR="002159CD">
        <w:rPr>
          <w:color w:val="000000" w:themeColor="text1"/>
        </w:rPr>
        <w:t xml:space="preserve"> 2,2024)</w:t>
      </w:r>
      <w:r w:rsidR="00517D9C">
        <w:rPr>
          <w:color w:val="000000" w:themeColor="text1"/>
        </w:rPr>
        <w:t xml:space="preserve">. However, </w:t>
      </w:r>
      <w:r w:rsidR="00E0048D">
        <w:rPr>
          <w:color w:val="000000" w:themeColor="text1"/>
        </w:rPr>
        <w:t>this is not enough to ensure all schools around Wales have the funding they need to provide specialist provisions,</w:t>
      </w:r>
      <w:r w:rsidR="00D85A67">
        <w:rPr>
          <w:color w:val="000000" w:themeColor="text1"/>
        </w:rPr>
        <w:t xml:space="preserve"> staff and training, and sensory spaces.</w:t>
      </w:r>
      <w:r w:rsidR="00207B44">
        <w:rPr>
          <w:color w:val="000000" w:themeColor="text1"/>
        </w:rPr>
        <w:t xml:space="preserve"> To give context,</w:t>
      </w:r>
      <w:r w:rsidR="00785B37">
        <w:rPr>
          <w:color w:val="000000" w:themeColor="text1"/>
        </w:rPr>
        <w:t xml:space="preserve"> it costs a school £225 for</w:t>
      </w:r>
      <w:r w:rsidR="00CE30E5">
        <w:rPr>
          <w:color w:val="000000" w:themeColor="text1"/>
        </w:rPr>
        <w:t xml:space="preserve"> 6 ELSA sessions per pupil (</w:t>
      </w:r>
      <w:r w:rsidR="00D8185E">
        <w:rPr>
          <w:color w:val="000000" w:themeColor="text1"/>
        </w:rPr>
        <w:t xml:space="preserve">Psychology first,2025) and </w:t>
      </w:r>
      <w:r w:rsidR="00337009">
        <w:rPr>
          <w:color w:val="000000" w:themeColor="text1"/>
        </w:rPr>
        <w:t xml:space="preserve">a sensory room can cost up to $15,000 </w:t>
      </w:r>
      <w:r w:rsidR="007D2AF1">
        <w:rPr>
          <w:color w:val="000000" w:themeColor="text1"/>
        </w:rPr>
        <w:t xml:space="preserve">or </w:t>
      </w:r>
      <w:r w:rsidR="000A7518">
        <w:rPr>
          <w:color w:val="000000" w:themeColor="text1"/>
        </w:rPr>
        <w:t>£11,000</w:t>
      </w:r>
      <w:r w:rsidR="007D2AF1">
        <w:rPr>
          <w:color w:val="000000" w:themeColor="text1"/>
        </w:rPr>
        <w:t xml:space="preserve"> (</w:t>
      </w:r>
      <w:r w:rsidR="003E1229">
        <w:rPr>
          <w:color w:val="000000" w:themeColor="text1"/>
        </w:rPr>
        <w:t>Special needs toys,2025)</w:t>
      </w:r>
      <w:r w:rsidR="00283C7B">
        <w:rPr>
          <w:color w:val="000000" w:themeColor="text1"/>
        </w:rPr>
        <w:t>.</w:t>
      </w:r>
      <w:r w:rsidR="00E15D9E">
        <w:rPr>
          <w:color w:val="000000" w:themeColor="text1"/>
        </w:rPr>
        <w:t xml:space="preserve"> To overcome this barrier, schools could hold fundraising events to raise extra money. During my placement experience, I observed bake sales and fun days which raised money for an outdoor sensory area.</w:t>
      </w:r>
    </w:p>
    <w:p w14:paraId="682401AC" w14:textId="096F4B33" w:rsidR="000F3D7E" w:rsidRPr="00C073D6" w:rsidRDefault="000F3D7E">
      <w:pPr>
        <w:rPr>
          <w:color w:val="000000" w:themeColor="text1"/>
        </w:rPr>
      </w:pPr>
      <w:r>
        <w:rPr>
          <w:color w:val="000000" w:themeColor="text1"/>
        </w:rPr>
        <w:t xml:space="preserve">Nonetheless, another barrier an </w:t>
      </w:r>
      <w:proofErr w:type="spellStart"/>
      <w:r>
        <w:rPr>
          <w:color w:val="000000" w:themeColor="text1"/>
        </w:rPr>
        <w:t>ALNco</w:t>
      </w:r>
      <w:proofErr w:type="spellEnd"/>
      <w:r>
        <w:rPr>
          <w:color w:val="000000" w:themeColor="text1"/>
        </w:rPr>
        <w:t xml:space="preserve"> may face is disagreements with parents</w:t>
      </w:r>
      <w:r w:rsidR="008343C1">
        <w:rPr>
          <w:color w:val="000000" w:themeColor="text1"/>
        </w:rPr>
        <w:t xml:space="preserve">. This can cause upset and conflict for both parties, which in turn can negatively affect the communication between parents and teachers. </w:t>
      </w:r>
      <w:r w:rsidR="009939E0">
        <w:rPr>
          <w:color w:val="000000" w:themeColor="text1"/>
        </w:rPr>
        <w:t xml:space="preserve">Parental teacher interactions </w:t>
      </w:r>
      <w:r w:rsidR="00F2353B">
        <w:rPr>
          <w:color w:val="000000" w:themeColor="text1"/>
        </w:rPr>
        <w:t>play a vital role in a child’s education; they allow the teachers to</w:t>
      </w:r>
      <w:r w:rsidR="00E13F90">
        <w:rPr>
          <w:color w:val="000000" w:themeColor="text1"/>
        </w:rPr>
        <w:t xml:space="preserve"> be aware of any home problems, and provide support to parents, specifically those with ALN</w:t>
      </w:r>
      <w:r w:rsidR="00A96243">
        <w:rPr>
          <w:color w:val="000000" w:themeColor="text1"/>
        </w:rPr>
        <w:t xml:space="preserve"> children, who may not know how to deal with some of the challenges they face</w:t>
      </w:r>
      <w:r w:rsidR="00413FA5">
        <w:rPr>
          <w:color w:val="000000" w:themeColor="text1"/>
        </w:rPr>
        <w:t xml:space="preserve">. According to </w:t>
      </w:r>
      <w:r w:rsidR="00A64F73">
        <w:rPr>
          <w:color w:val="000000" w:themeColor="text1"/>
        </w:rPr>
        <w:t>EEF, communication needs to be personalised and positive</w:t>
      </w:r>
      <w:r w:rsidR="007C3009">
        <w:rPr>
          <w:color w:val="000000" w:themeColor="text1"/>
        </w:rPr>
        <w:t xml:space="preserve"> to ensure a good relationship between parents, child and teacher (EEF,</w:t>
      </w:r>
      <w:r w:rsidR="00E03FA3">
        <w:rPr>
          <w:color w:val="000000" w:themeColor="text1"/>
        </w:rPr>
        <w:t>2024)</w:t>
      </w:r>
      <w:r w:rsidR="00E15D9E">
        <w:rPr>
          <w:color w:val="000000" w:themeColor="text1"/>
        </w:rPr>
        <w:t>.</w:t>
      </w:r>
      <w:r w:rsidR="004965E1">
        <w:rPr>
          <w:color w:val="000000" w:themeColor="text1"/>
        </w:rPr>
        <w:t xml:space="preserve"> To overcome this, </w:t>
      </w:r>
      <w:proofErr w:type="spellStart"/>
      <w:r w:rsidR="004965E1">
        <w:rPr>
          <w:color w:val="000000" w:themeColor="text1"/>
        </w:rPr>
        <w:t>ALNco’s</w:t>
      </w:r>
      <w:proofErr w:type="spellEnd"/>
      <w:r w:rsidR="004965E1">
        <w:rPr>
          <w:color w:val="000000" w:themeColor="text1"/>
        </w:rPr>
        <w:t xml:space="preserve"> s</w:t>
      </w:r>
      <w:r w:rsidR="00DF5639">
        <w:rPr>
          <w:color w:val="000000" w:themeColor="text1"/>
        </w:rPr>
        <w:t xml:space="preserve">hould </w:t>
      </w:r>
      <w:r w:rsidR="004965E1">
        <w:rPr>
          <w:color w:val="000000" w:themeColor="text1"/>
        </w:rPr>
        <w:t xml:space="preserve">ensure regular, positive feedback is given to parents. During my placement, the </w:t>
      </w:r>
      <w:proofErr w:type="spellStart"/>
      <w:r w:rsidR="004965E1">
        <w:rPr>
          <w:color w:val="000000" w:themeColor="text1"/>
        </w:rPr>
        <w:t>ALNco</w:t>
      </w:r>
      <w:proofErr w:type="spellEnd"/>
      <w:r w:rsidR="004965E1">
        <w:rPr>
          <w:color w:val="000000" w:themeColor="text1"/>
        </w:rPr>
        <w:t xml:space="preserve"> would regularly meet with parents to discuss any concerns and outline achievements.</w:t>
      </w:r>
    </w:p>
    <w:p w14:paraId="06D442A1" w14:textId="43C1BD69" w:rsidR="00DB1C90" w:rsidRDefault="00485271">
      <w:pPr>
        <w:rPr>
          <w:b/>
          <w:bCs/>
          <w:color w:val="F485C7"/>
        </w:rPr>
      </w:pPr>
      <w:r w:rsidRPr="007E7D13">
        <w:rPr>
          <w:b/>
          <w:bCs/>
          <w:color w:val="F485C7"/>
        </w:rPr>
        <w:t xml:space="preserve">Link to teaching standards and professional development </w:t>
      </w:r>
    </w:p>
    <w:p w14:paraId="013B8CEF" w14:textId="7C0658F3" w:rsidR="00355514" w:rsidRPr="00355514" w:rsidRDefault="00355514">
      <w:pPr>
        <w:rPr>
          <w:color w:val="000000" w:themeColor="text1"/>
        </w:rPr>
      </w:pPr>
      <w:r>
        <w:rPr>
          <w:color w:val="000000" w:themeColor="text1"/>
        </w:rPr>
        <w:t xml:space="preserve">The research I have completed during this module and for this assignment has aided my professional development. I have acquired vital knowledge about the ALN reform, the role of an </w:t>
      </w:r>
      <w:proofErr w:type="spellStart"/>
      <w:r>
        <w:rPr>
          <w:color w:val="000000" w:themeColor="text1"/>
        </w:rPr>
        <w:t>ALNco</w:t>
      </w:r>
      <w:proofErr w:type="spellEnd"/>
      <w:r>
        <w:rPr>
          <w:color w:val="000000" w:themeColor="text1"/>
        </w:rPr>
        <w:t xml:space="preserve"> and how to best support children with additional learning needs. I have </w:t>
      </w:r>
      <w:r>
        <w:rPr>
          <w:color w:val="000000" w:themeColor="text1"/>
        </w:rPr>
        <w:lastRenderedPageBreak/>
        <w:t xml:space="preserve">had more insight to this role during my placement experience, especially as I was fortunate enough to interview the </w:t>
      </w:r>
      <w:proofErr w:type="spellStart"/>
      <w:r>
        <w:rPr>
          <w:color w:val="000000" w:themeColor="text1"/>
        </w:rPr>
        <w:t>ALNco</w:t>
      </w:r>
      <w:proofErr w:type="spellEnd"/>
      <w:r>
        <w:rPr>
          <w:color w:val="000000" w:themeColor="text1"/>
        </w:rPr>
        <w:t xml:space="preserve"> and view some IDPs.</w:t>
      </w:r>
      <w:r w:rsidR="009B62D0">
        <w:rPr>
          <w:color w:val="000000" w:themeColor="text1"/>
        </w:rPr>
        <w:t xml:space="preserve"> </w:t>
      </w:r>
      <w:r w:rsidR="001045E0">
        <w:rPr>
          <w:color w:val="000000" w:themeColor="text1"/>
        </w:rPr>
        <w:t>One of the QT</w:t>
      </w:r>
      <w:r w:rsidR="00AA41CE">
        <w:rPr>
          <w:color w:val="000000" w:themeColor="text1"/>
        </w:rPr>
        <w:t>S</w:t>
      </w:r>
      <w:r w:rsidR="001045E0">
        <w:rPr>
          <w:color w:val="000000" w:themeColor="text1"/>
        </w:rPr>
        <w:t xml:space="preserve"> st</w:t>
      </w:r>
      <w:r w:rsidR="00914118">
        <w:rPr>
          <w:color w:val="000000" w:themeColor="text1"/>
        </w:rPr>
        <w:t>andards</w:t>
      </w:r>
      <w:r w:rsidR="001045E0">
        <w:rPr>
          <w:color w:val="000000" w:themeColor="text1"/>
        </w:rPr>
        <w:t xml:space="preserve"> I have worked on </w:t>
      </w:r>
      <w:r w:rsidR="00CA63EA">
        <w:rPr>
          <w:color w:val="000000" w:themeColor="text1"/>
        </w:rPr>
        <w:t>is differentiation, under</w:t>
      </w:r>
      <w:r w:rsidR="00F770E3">
        <w:rPr>
          <w:color w:val="000000" w:themeColor="text1"/>
        </w:rPr>
        <w:t xml:space="preserve"> the refining pedagogy strand</w:t>
      </w:r>
      <w:r w:rsidR="008D106C">
        <w:rPr>
          <w:color w:val="000000" w:themeColor="text1"/>
        </w:rPr>
        <w:t xml:space="preserve"> (</w:t>
      </w:r>
      <w:r w:rsidR="00134792">
        <w:rPr>
          <w:color w:val="000000" w:themeColor="text1"/>
        </w:rPr>
        <w:t>UWTSD</w:t>
      </w:r>
      <w:r w:rsidR="008D106C">
        <w:rPr>
          <w:color w:val="000000" w:themeColor="text1"/>
        </w:rPr>
        <w:t>,2024</w:t>
      </w:r>
      <w:r w:rsidR="0008526C">
        <w:rPr>
          <w:color w:val="000000" w:themeColor="text1"/>
        </w:rPr>
        <w:t>)</w:t>
      </w:r>
      <w:r w:rsidR="00F770E3">
        <w:rPr>
          <w:color w:val="000000" w:themeColor="text1"/>
        </w:rPr>
        <w:t>. I have developed this standard by</w:t>
      </w:r>
      <w:r w:rsidR="0050380A">
        <w:rPr>
          <w:color w:val="000000" w:themeColor="text1"/>
        </w:rPr>
        <w:t xml:space="preserve"> </w:t>
      </w:r>
      <w:r w:rsidR="00334E07">
        <w:rPr>
          <w:color w:val="000000" w:themeColor="text1"/>
        </w:rPr>
        <w:t xml:space="preserve">observing and learning how to appropriately differentiate work for different needs. I have had the opportunity to spend some time in an LRC and </w:t>
      </w:r>
      <w:r w:rsidR="00A13230">
        <w:rPr>
          <w:color w:val="000000" w:themeColor="text1"/>
        </w:rPr>
        <w:t>learn different techniques.</w:t>
      </w:r>
      <w:r w:rsidR="00D82ABE">
        <w:rPr>
          <w:color w:val="000000" w:themeColor="text1"/>
        </w:rPr>
        <w:t xml:space="preserve"> Another QTS standard I have met is</w:t>
      </w:r>
      <w:r w:rsidR="001B6A10">
        <w:rPr>
          <w:color w:val="000000" w:themeColor="text1"/>
        </w:rPr>
        <w:t xml:space="preserve"> ‘working with in school </w:t>
      </w:r>
      <w:r w:rsidR="0028484B">
        <w:rPr>
          <w:color w:val="000000" w:themeColor="text1"/>
        </w:rPr>
        <w:t xml:space="preserve">colleagues’ under the </w:t>
      </w:r>
      <w:r w:rsidR="00AA41CE">
        <w:rPr>
          <w:color w:val="000000" w:themeColor="text1"/>
        </w:rPr>
        <w:t>collaboration strand</w:t>
      </w:r>
      <w:r w:rsidR="00F662BB">
        <w:rPr>
          <w:color w:val="000000" w:themeColor="text1"/>
        </w:rPr>
        <w:t xml:space="preserve">. I have developed this by collaborating with the </w:t>
      </w:r>
      <w:proofErr w:type="spellStart"/>
      <w:r w:rsidR="00F662BB">
        <w:rPr>
          <w:color w:val="000000" w:themeColor="text1"/>
        </w:rPr>
        <w:t>ALNco</w:t>
      </w:r>
      <w:proofErr w:type="spellEnd"/>
      <w:r w:rsidR="00F662BB">
        <w:rPr>
          <w:color w:val="000000" w:themeColor="text1"/>
        </w:rPr>
        <w:t xml:space="preserve"> and LRC to gain knowledge, experience and relationships.</w:t>
      </w:r>
      <w:r w:rsidR="00C5459B">
        <w:rPr>
          <w:color w:val="000000" w:themeColor="text1"/>
        </w:rPr>
        <w:t xml:space="preserve"> I hope that these skills support me in the future </w:t>
      </w:r>
      <w:r w:rsidR="00526106">
        <w:rPr>
          <w:color w:val="000000" w:themeColor="text1"/>
        </w:rPr>
        <w:t xml:space="preserve">to create an inclusive environment </w:t>
      </w:r>
      <w:r w:rsidR="00C5459B">
        <w:rPr>
          <w:color w:val="000000" w:themeColor="text1"/>
        </w:rPr>
        <w:t>when I have my own class with a range of needs</w:t>
      </w:r>
      <w:r w:rsidR="00526106">
        <w:rPr>
          <w:color w:val="000000" w:themeColor="text1"/>
        </w:rPr>
        <w:t xml:space="preserve">. </w:t>
      </w:r>
    </w:p>
    <w:p w14:paraId="6FA42EE0" w14:textId="539D595A" w:rsidR="002B046B" w:rsidRDefault="0090050B">
      <w:pPr>
        <w:rPr>
          <w:color w:val="000000" w:themeColor="text1"/>
        </w:rPr>
      </w:pPr>
      <w:r>
        <w:rPr>
          <w:color w:val="000000" w:themeColor="text1"/>
        </w:rPr>
        <w:t>Word Count- 1302</w:t>
      </w:r>
    </w:p>
    <w:p w14:paraId="180F11E8" w14:textId="77777777" w:rsidR="0090050B" w:rsidRDefault="0090050B">
      <w:pPr>
        <w:rPr>
          <w:color w:val="000000" w:themeColor="text1"/>
        </w:rPr>
      </w:pPr>
    </w:p>
    <w:p w14:paraId="4C6721A1" w14:textId="77777777" w:rsidR="005E7DBB" w:rsidRPr="005E7DBB" w:rsidRDefault="005E7DBB" w:rsidP="005E7DBB">
      <w:pPr>
        <w:spacing w:after="240" w:line="540" w:lineRule="atLeast"/>
        <w:outlineLvl w:val="0"/>
        <w:divId w:val="1727414892"/>
        <w:rPr>
          <w:rFonts w:eastAsia="Times New Roman" w:cs="Times New Roman"/>
          <w:color w:val="000000"/>
          <w:kern w:val="36"/>
          <w14:ligatures w14:val="none"/>
        </w:rPr>
      </w:pPr>
      <w:r w:rsidRPr="005E7DBB">
        <w:rPr>
          <w:rFonts w:eastAsia="Times New Roman" w:cs="Times New Roman"/>
          <w:color w:val="000000"/>
          <w:kern w:val="36"/>
          <w14:ligatures w14:val="none"/>
        </w:rPr>
        <w:t>Reference list</w:t>
      </w:r>
    </w:p>
    <w:p w14:paraId="2B820770" w14:textId="77777777" w:rsidR="005E7DBB" w:rsidRPr="001E2393" w:rsidRDefault="005E7DBB" w:rsidP="005E7DBB">
      <w:pPr>
        <w:spacing w:after="240" w:line="360" w:lineRule="atLeast"/>
        <w:divId w:val="1864904550"/>
        <w:rPr>
          <w:rFonts w:cs="Times New Roman"/>
          <w:color w:val="000000"/>
          <w:kern w:val="0"/>
          <w14:ligatures w14:val="none"/>
        </w:rPr>
      </w:pPr>
      <w:r w:rsidRPr="005E7DBB">
        <w:rPr>
          <w:rFonts w:cs="Times New Roman"/>
          <w:color w:val="000000"/>
          <w:kern w:val="0"/>
          <w14:ligatures w14:val="none"/>
        </w:rPr>
        <w:t>Education Endowment Foundation (2024). Communicate effectively with families. [online] EEF. Available at: https://educationendowmentfoundation.org.uk/education-evidence/leadership-and-planning/supporting-attendance/communicate-effectively-with-families [Accessed 13 May 2025].</w:t>
      </w:r>
    </w:p>
    <w:p w14:paraId="7AF88215" w14:textId="1947827F" w:rsidR="008439BD" w:rsidRPr="005E7DBB" w:rsidRDefault="008439BD" w:rsidP="008439BD">
      <w:pPr>
        <w:rPr>
          <w:color w:val="FBCFE9"/>
        </w:rPr>
      </w:pPr>
      <w:r w:rsidRPr="001E2393">
        <w:rPr>
          <w:rFonts w:eastAsia="Times New Roman" w:cs="Arial"/>
          <w:color w:val="222222"/>
          <w:shd w:val="clear" w:color="auto" w:fill="FFFFFF"/>
        </w:rPr>
        <w:t xml:space="preserve">Hall, D.T. and </w:t>
      </w:r>
      <w:proofErr w:type="spellStart"/>
      <w:r w:rsidRPr="001E2393">
        <w:rPr>
          <w:rFonts w:eastAsia="Times New Roman" w:cs="Arial"/>
          <w:color w:val="222222"/>
          <w:shd w:val="clear" w:color="auto" w:fill="FFFFFF"/>
        </w:rPr>
        <w:t>Nougaim</w:t>
      </w:r>
      <w:proofErr w:type="spellEnd"/>
      <w:r w:rsidRPr="001E2393">
        <w:rPr>
          <w:rFonts w:eastAsia="Times New Roman" w:cs="Arial"/>
          <w:color w:val="222222"/>
          <w:shd w:val="clear" w:color="auto" w:fill="FFFFFF"/>
        </w:rPr>
        <w:t>, K.E., 1968. An examination of Maslow's need hierarchy in an organizational setting.</w:t>
      </w:r>
      <w:r w:rsidRPr="001E2393">
        <w:rPr>
          <w:rStyle w:val="apple-converted-space"/>
          <w:rFonts w:eastAsia="Times New Roman" w:cs="Arial"/>
          <w:color w:val="222222"/>
          <w:shd w:val="clear" w:color="auto" w:fill="FFFFFF"/>
        </w:rPr>
        <w:t> </w:t>
      </w:r>
      <w:r w:rsidRPr="001E2393">
        <w:rPr>
          <w:rFonts w:eastAsia="Times New Roman" w:cs="Arial"/>
          <w:color w:val="222222"/>
        </w:rPr>
        <w:t>Organizational behavior and human performance</w:t>
      </w:r>
      <w:r w:rsidRPr="001E2393">
        <w:rPr>
          <w:rFonts w:eastAsia="Times New Roman" w:cs="Arial"/>
          <w:color w:val="222222"/>
          <w:shd w:val="clear" w:color="auto" w:fill="FFFFFF"/>
        </w:rPr>
        <w:t>,</w:t>
      </w:r>
      <w:r w:rsidRPr="001E2393">
        <w:rPr>
          <w:rStyle w:val="apple-converted-space"/>
          <w:rFonts w:eastAsia="Times New Roman" w:cs="Arial"/>
          <w:color w:val="222222"/>
          <w:shd w:val="clear" w:color="auto" w:fill="FFFFFF"/>
        </w:rPr>
        <w:t> </w:t>
      </w:r>
      <w:r w:rsidRPr="001E2393">
        <w:rPr>
          <w:rFonts w:eastAsia="Times New Roman" w:cs="Arial"/>
          <w:color w:val="222222"/>
        </w:rPr>
        <w:t>3</w:t>
      </w:r>
      <w:r w:rsidRPr="001E2393">
        <w:rPr>
          <w:rFonts w:eastAsia="Times New Roman" w:cs="Arial"/>
          <w:color w:val="222222"/>
          <w:shd w:val="clear" w:color="auto" w:fill="FFFFFF"/>
        </w:rPr>
        <w:t>(1), pp.12-35.</w:t>
      </w:r>
    </w:p>
    <w:p w14:paraId="36642762" w14:textId="77777777" w:rsidR="005E7DBB" w:rsidRPr="005E7DBB" w:rsidRDefault="005E7DBB" w:rsidP="005E7DBB">
      <w:pPr>
        <w:spacing w:after="240" w:line="360" w:lineRule="atLeast"/>
        <w:divId w:val="1864904550"/>
        <w:rPr>
          <w:rFonts w:cs="Times New Roman"/>
          <w:color w:val="000000"/>
          <w:kern w:val="0"/>
          <w14:ligatures w14:val="none"/>
        </w:rPr>
      </w:pPr>
      <w:r w:rsidRPr="005E7DBB">
        <w:rPr>
          <w:rFonts w:cs="Times New Roman"/>
          <w:color w:val="000000"/>
          <w:kern w:val="0"/>
          <w14:ligatures w14:val="none"/>
        </w:rPr>
        <w:t>McLeod, S. (2025a). Maslow’s hierarchy of needs. [online] Simply Psychology. Available at: https://www.simplypsychology.org/maslow.html [Accessed 12 May 2025].</w:t>
      </w:r>
    </w:p>
    <w:p w14:paraId="3B47B052" w14:textId="77777777" w:rsidR="005E7DBB" w:rsidRPr="005E7DBB" w:rsidRDefault="005E7DBB" w:rsidP="005E7DBB">
      <w:pPr>
        <w:spacing w:after="240" w:line="360" w:lineRule="atLeast"/>
        <w:divId w:val="1864904550"/>
        <w:rPr>
          <w:rFonts w:cs="Times New Roman"/>
          <w:color w:val="000000"/>
          <w:kern w:val="0"/>
          <w14:ligatures w14:val="none"/>
        </w:rPr>
      </w:pPr>
      <w:r w:rsidRPr="005E7DBB">
        <w:rPr>
          <w:rFonts w:cs="Times New Roman"/>
          <w:color w:val="000000"/>
          <w:kern w:val="0"/>
          <w14:ligatures w14:val="none"/>
        </w:rPr>
        <w:t>McLeod, S. (2025b). The Zone of Proximal Development and Scaffolding. [online] Simply Psychology. Available at: https://www.simplypsychology.org/Zone-of-Proximal-Development.html [Accessed 13 May 2025].</w:t>
      </w:r>
    </w:p>
    <w:p w14:paraId="48440BD6" w14:textId="77777777" w:rsidR="005E7DBB" w:rsidRPr="005E7DBB" w:rsidRDefault="005E7DBB" w:rsidP="005E7DBB">
      <w:pPr>
        <w:spacing w:after="240" w:line="360" w:lineRule="atLeast"/>
        <w:divId w:val="1864904550"/>
        <w:rPr>
          <w:rFonts w:cs="Times New Roman"/>
          <w:color w:val="000000"/>
          <w:kern w:val="0"/>
          <w14:ligatures w14:val="none"/>
        </w:rPr>
      </w:pPr>
      <w:proofErr w:type="spellStart"/>
      <w:r w:rsidRPr="005E7DBB">
        <w:rPr>
          <w:rFonts w:cs="Times New Roman"/>
          <w:color w:val="000000"/>
          <w:kern w:val="0"/>
          <w14:ligatures w14:val="none"/>
        </w:rPr>
        <w:t>Palphreyman</w:t>
      </w:r>
      <w:proofErr w:type="spellEnd"/>
      <w:r w:rsidRPr="005E7DBB">
        <w:rPr>
          <w:rFonts w:cs="Times New Roman"/>
          <w:color w:val="000000"/>
          <w:kern w:val="0"/>
          <w14:ligatures w14:val="none"/>
        </w:rPr>
        <w:t>, D. (2023). What is ELSA Intervention? [online] ELSA Support. Available at: https://www.elsa-support.co.uk/what-is-elsa-intervention/ [Accessed 13 May 2025].</w:t>
      </w:r>
    </w:p>
    <w:p w14:paraId="7586E69B" w14:textId="77777777" w:rsidR="005E7DBB" w:rsidRPr="005E7DBB" w:rsidRDefault="005E7DBB" w:rsidP="005E7DBB">
      <w:pPr>
        <w:spacing w:after="240" w:line="360" w:lineRule="atLeast"/>
        <w:divId w:val="1864904550"/>
        <w:rPr>
          <w:rFonts w:cs="Times New Roman"/>
          <w:color w:val="000000"/>
          <w:kern w:val="0"/>
          <w14:ligatures w14:val="none"/>
        </w:rPr>
      </w:pPr>
      <w:r w:rsidRPr="005E7DBB">
        <w:rPr>
          <w:rFonts w:cs="Times New Roman"/>
          <w:color w:val="000000"/>
          <w:kern w:val="0"/>
          <w14:ligatures w14:val="none"/>
        </w:rPr>
        <w:t>Pembrokeshire County Council (2021). Role of ALNCo and Professionals. [online] www.pembrokeshire.gov.uk. Available at: https://www.pembrokeshire.gov.uk/parent-partnership-service/role-of-alnco-and-professionals [Accessed 12 May 2025].</w:t>
      </w:r>
    </w:p>
    <w:p w14:paraId="5349CEA7" w14:textId="77777777" w:rsidR="005E7DBB" w:rsidRPr="005E7DBB" w:rsidRDefault="005E7DBB" w:rsidP="005E7DBB">
      <w:pPr>
        <w:spacing w:after="240" w:line="360" w:lineRule="atLeast"/>
        <w:divId w:val="1864904550"/>
        <w:rPr>
          <w:rFonts w:cs="Times New Roman"/>
          <w:color w:val="000000"/>
          <w:kern w:val="0"/>
          <w14:ligatures w14:val="none"/>
        </w:rPr>
      </w:pPr>
      <w:r w:rsidRPr="005E7DBB">
        <w:rPr>
          <w:rFonts w:cs="Times New Roman"/>
          <w:color w:val="000000"/>
          <w:kern w:val="0"/>
          <w14:ligatures w14:val="none"/>
        </w:rPr>
        <w:t>Psychology first (2025). School Age ELSA Training &amp; Supervision. [online] Psychology First. Available at: https://psychologyfirst.co.uk/our-services/elsa-training-and-supervision/ [Accessed 13 May 2025].</w:t>
      </w:r>
    </w:p>
    <w:p w14:paraId="023A51DB" w14:textId="77777777" w:rsidR="008439BD" w:rsidRPr="001E2393" w:rsidRDefault="008439BD" w:rsidP="005E7DBB">
      <w:pPr>
        <w:spacing w:after="240" w:line="360" w:lineRule="atLeast"/>
        <w:divId w:val="1864904550"/>
        <w:rPr>
          <w:rFonts w:cs="Times New Roman"/>
          <w:color w:val="000000"/>
          <w:kern w:val="0"/>
          <w14:ligatures w14:val="none"/>
        </w:rPr>
      </w:pPr>
    </w:p>
    <w:p w14:paraId="7A8CE230" w14:textId="77777777" w:rsidR="008439BD" w:rsidRPr="001E2393" w:rsidRDefault="008439BD" w:rsidP="005E7DBB">
      <w:pPr>
        <w:spacing w:after="240" w:line="360" w:lineRule="atLeast"/>
        <w:divId w:val="1864904550"/>
        <w:rPr>
          <w:rFonts w:cs="Times New Roman"/>
          <w:color w:val="000000"/>
          <w:kern w:val="0"/>
          <w14:ligatures w14:val="none"/>
        </w:rPr>
      </w:pPr>
    </w:p>
    <w:p w14:paraId="4A49E38C" w14:textId="77777777" w:rsidR="008439BD" w:rsidRPr="001E2393" w:rsidRDefault="008439BD" w:rsidP="005E7DBB">
      <w:pPr>
        <w:spacing w:after="240" w:line="360" w:lineRule="atLeast"/>
        <w:divId w:val="1864904550"/>
        <w:rPr>
          <w:rFonts w:cs="Times New Roman"/>
          <w:color w:val="000000"/>
          <w:kern w:val="0"/>
          <w14:ligatures w14:val="none"/>
        </w:rPr>
      </w:pPr>
    </w:p>
    <w:p w14:paraId="3C8920E9" w14:textId="77777777" w:rsidR="008439BD" w:rsidRPr="001E2393" w:rsidRDefault="008439BD" w:rsidP="005E7DBB">
      <w:pPr>
        <w:spacing w:after="240" w:line="360" w:lineRule="atLeast"/>
        <w:divId w:val="1864904550"/>
        <w:rPr>
          <w:rFonts w:cs="Times New Roman"/>
          <w:color w:val="000000"/>
          <w:kern w:val="0"/>
          <w14:ligatures w14:val="none"/>
        </w:rPr>
      </w:pPr>
    </w:p>
    <w:p w14:paraId="3762D4A4" w14:textId="5A42E5BB" w:rsidR="008439BD" w:rsidRPr="001E2393" w:rsidRDefault="008439BD" w:rsidP="008439BD">
      <w:pPr>
        <w:rPr>
          <w:color w:val="FBCFE9"/>
        </w:rPr>
      </w:pPr>
      <w:proofErr w:type="spellStart"/>
      <w:r w:rsidRPr="001E2393">
        <w:rPr>
          <w:rFonts w:eastAsia="Times New Roman" w:cs="Arial"/>
          <w:color w:val="222222"/>
          <w:shd w:val="clear" w:color="auto" w:fill="FFFFFF"/>
        </w:rPr>
        <w:t>Soan</w:t>
      </w:r>
      <w:proofErr w:type="spellEnd"/>
      <w:r w:rsidRPr="001E2393">
        <w:rPr>
          <w:rFonts w:eastAsia="Times New Roman" w:cs="Arial"/>
          <w:color w:val="222222"/>
          <w:shd w:val="clear" w:color="auto" w:fill="FFFFFF"/>
        </w:rPr>
        <w:t>, S. ed., 2013.</w:t>
      </w:r>
      <w:r w:rsidRPr="001E2393">
        <w:rPr>
          <w:rStyle w:val="apple-converted-space"/>
          <w:rFonts w:eastAsia="Times New Roman" w:cs="Arial"/>
          <w:color w:val="222222"/>
          <w:shd w:val="clear" w:color="auto" w:fill="FFFFFF"/>
        </w:rPr>
        <w:t> </w:t>
      </w:r>
      <w:r w:rsidRPr="001E2393">
        <w:rPr>
          <w:rFonts w:eastAsia="Times New Roman" w:cs="Arial"/>
          <w:color w:val="222222"/>
        </w:rPr>
        <w:t>Additional educational needs: Inclusive approaches to teaching</w:t>
      </w:r>
      <w:r w:rsidRPr="001E2393">
        <w:rPr>
          <w:rFonts w:eastAsia="Times New Roman" w:cs="Arial"/>
          <w:color w:val="222222"/>
          <w:shd w:val="clear" w:color="auto" w:fill="FFFFFF"/>
        </w:rPr>
        <w:t xml:space="preserve">. </w:t>
      </w:r>
      <w:proofErr w:type="spellStart"/>
      <w:r w:rsidRPr="001E2393">
        <w:rPr>
          <w:rFonts w:eastAsia="Times New Roman" w:cs="Arial"/>
          <w:color w:val="222222"/>
          <w:shd w:val="clear" w:color="auto" w:fill="FFFFFF"/>
        </w:rPr>
        <w:t>Routledge</w:t>
      </w:r>
      <w:proofErr w:type="spellEnd"/>
      <w:r w:rsidRPr="001E2393">
        <w:rPr>
          <w:rFonts w:eastAsia="Times New Roman" w:cs="Arial"/>
          <w:color w:val="222222"/>
          <w:shd w:val="clear" w:color="auto" w:fill="FFFFFF"/>
        </w:rPr>
        <w:t>.</w:t>
      </w:r>
    </w:p>
    <w:p w14:paraId="5189D0BB" w14:textId="73C06801" w:rsidR="005E7DBB" w:rsidRPr="005E7DBB" w:rsidRDefault="005E7DBB" w:rsidP="005E7DBB">
      <w:pPr>
        <w:spacing w:after="240" w:line="360" w:lineRule="atLeast"/>
        <w:divId w:val="1864904550"/>
        <w:rPr>
          <w:rFonts w:cs="Times New Roman"/>
          <w:color w:val="000000"/>
          <w:kern w:val="0"/>
          <w14:ligatures w14:val="none"/>
        </w:rPr>
      </w:pPr>
      <w:r w:rsidRPr="005E7DBB">
        <w:rPr>
          <w:rFonts w:cs="Times New Roman"/>
          <w:color w:val="000000"/>
          <w:kern w:val="0"/>
          <w14:ligatures w14:val="none"/>
        </w:rPr>
        <w:t xml:space="preserve">Special needs toys (2025). Sensory Room Design | Sensory Rooms | </w:t>
      </w:r>
      <w:proofErr w:type="spellStart"/>
      <w:r w:rsidRPr="005E7DBB">
        <w:rPr>
          <w:rFonts w:cs="Times New Roman"/>
          <w:color w:val="000000"/>
          <w:kern w:val="0"/>
          <w14:ligatures w14:val="none"/>
        </w:rPr>
        <w:t>Tfh</w:t>
      </w:r>
      <w:proofErr w:type="spellEnd"/>
      <w:r w:rsidRPr="005E7DBB">
        <w:rPr>
          <w:rFonts w:cs="Times New Roman"/>
          <w:color w:val="000000"/>
          <w:kern w:val="0"/>
          <w14:ligatures w14:val="none"/>
        </w:rPr>
        <w:t xml:space="preserve"> Special Needs Toys. [online] </w:t>
      </w:r>
      <w:proofErr w:type="spellStart"/>
      <w:r w:rsidRPr="005E7DBB">
        <w:rPr>
          <w:rFonts w:cs="Times New Roman"/>
          <w:color w:val="000000"/>
          <w:kern w:val="0"/>
          <w14:ligatures w14:val="none"/>
        </w:rPr>
        <w:t>tfhusa</w:t>
      </w:r>
      <w:proofErr w:type="spellEnd"/>
      <w:r w:rsidRPr="005E7DBB">
        <w:rPr>
          <w:rFonts w:cs="Times New Roman"/>
          <w:color w:val="000000"/>
          <w:kern w:val="0"/>
          <w14:ligatures w14:val="none"/>
        </w:rPr>
        <w:t>. Available at: https://specialneedstoys.com/usa/content/multi-sensory [Accessed 13 May 2025].</w:t>
      </w:r>
    </w:p>
    <w:p w14:paraId="2F197DA3" w14:textId="77777777" w:rsidR="005E7DBB" w:rsidRPr="005E7DBB" w:rsidRDefault="005E7DBB" w:rsidP="005E7DBB">
      <w:pPr>
        <w:spacing w:after="240" w:line="360" w:lineRule="atLeast"/>
        <w:divId w:val="1864904550"/>
        <w:rPr>
          <w:rFonts w:cs="Times New Roman"/>
          <w:color w:val="000000"/>
          <w:kern w:val="0"/>
          <w14:ligatures w14:val="none"/>
        </w:rPr>
      </w:pPr>
      <w:r w:rsidRPr="005E7DBB">
        <w:rPr>
          <w:rFonts w:cs="Times New Roman"/>
          <w:color w:val="000000"/>
          <w:kern w:val="0"/>
          <w14:ligatures w14:val="none"/>
        </w:rPr>
        <w:t>UNICEF (2022). UN Convention on the Rights of the Child (UNCRC). [online] UNICEF. Available at: https://www.unicef.org.uk/what-we-do/un-convention-child-rights/ [Accessed 13 May 2025].</w:t>
      </w:r>
    </w:p>
    <w:p w14:paraId="7FF598AC" w14:textId="77777777" w:rsidR="005E7DBB" w:rsidRPr="005E7DBB" w:rsidRDefault="005E7DBB" w:rsidP="005E7DBB">
      <w:pPr>
        <w:spacing w:after="240" w:line="360" w:lineRule="atLeast"/>
        <w:divId w:val="1864904550"/>
        <w:rPr>
          <w:rFonts w:cs="Times New Roman"/>
          <w:color w:val="000000"/>
          <w:kern w:val="0"/>
          <w14:ligatures w14:val="none"/>
        </w:rPr>
      </w:pPr>
      <w:r w:rsidRPr="005E7DBB">
        <w:rPr>
          <w:rFonts w:cs="Times New Roman"/>
          <w:color w:val="000000"/>
          <w:kern w:val="0"/>
          <w14:ligatures w14:val="none"/>
        </w:rPr>
        <w:t>UNICEF (2025). Inclusive Education. [online] UNICEF. Available at: https://www.unicef.org/education/inclusive-education [Accessed 13 May 2025].</w:t>
      </w:r>
    </w:p>
    <w:p w14:paraId="0BEF031C" w14:textId="77777777" w:rsidR="005E7DBB" w:rsidRPr="005E7DBB" w:rsidRDefault="005E7DBB" w:rsidP="005E7DBB">
      <w:pPr>
        <w:spacing w:after="240" w:line="360" w:lineRule="atLeast"/>
        <w:divId w:val="1864904550"/>
        <w:rPr>
          <w:rFonts w:cs="Times New Roman"/>
          <w:color w:val="000000"/>
          <w:kern w:val="0"/>
          <w14:ligatures w14:val="none"/>
        </w:rPr>
      </w:pPr>
      <w:r w:rsidRPr="005E7DBB">
        <w:rPr>
          <w:rFonts w:cs="Times New Roman"/>
          <w:color w:val="000000"/>
          <w:kern w:val="0"/>
          <w14:ligatures w14:val="none"/>
        </w:rPr>
        <w:t>UWTSD (2025). QTS Standards 23-24.docx. [online] Sharepoint.com. Available at: https://uowtsd-my.sharepoint.com/:w:/g/personal/2204029_student_uwtsd_ac_uk/EWJzcR2f2UBMpHobkmqon3EBkacHM3zqJVw1l86gUnx4iQ?e=wbOtud [Accessed 15 May 2025].</w:t>
      </w:r>
    </w:p>
    <w:p w14:paraId="6B570FFA" w14:textId="77777777" w:rsidR="005E7DBB" w:rsidRPr="005E7DBB" w:rsidRDefault="005E7DBB" w:rsidP="005E7DBB">
      <w:pPr>
        <w:spacing w:after="240" w:line="360" w:lineRule="atLeast"/>
        <w:divId w:val="1864904550"/>
        <w:rPr>
          <w:rFonts w:cs="Times New Roman"/>
          <w:color w:val="000000"/>
          <w:kern w:val="0"/>
          <w14:ligatures w14:val="none"/>
        </w:rPr>
      </w:pPr>
      <w:r w:rsidRPr="005E7DBB">
        <w:rPr>
          <w:rFonts w:cs="Times New Roman"/>
          <w:color w:val="000000"/>
          <w:kern w:val="0"/>
          <w14:ligatures w14:val="none"/>
        </w:rPr>
        <w:t>Welsh Government (2021). The additional learning needs transformation programme: frequently asked questions [HTML]. [online] GOV.WALES. Available at: https://www.gov.wales/additional-learning-needs-transformation-programme-frequently-asked-questions-html#52873 [Accessed 13 May 2025].</w:t>
      </w:r>
    </w:p>
    <w:p w14:paraId="060CDC9D" w14:textId="77777777" w:rsidR="005E7DBB" w:rsidRPr="005E7DBB" w:rsidRDefault="005E7DBB" w:rsidP="005E7DBB">
      <w:pPr>
        <w:spacing w:after="240" w:line="360" w:lineRule="atLeast"/>
        <w:divId w:val="1864904550"/>
        <w:rPr>
          <w:rFonts w:cs="Times New Roman"/>
          <w:color w:val="000000"/>
          <w:kern w:val="0"/>
          <w14:ligatures w14:val="none"/>
        </w:rPr>
      </w:pPr>
      <w:r w:rsidRPr="005E7DBB">
        <w:rPr>
          <w:rFonts w:cs="Times New Roman"/>
          <w:color w:val="000000"/>
          <w:kern w:val="0"/>
          <w14:ligatures w14:val="none"/>
        </w:rPr>
        <w:t>Welsh Government (2022). The additional learning needs transformation programme: frequently asked questions [HTML]. [online] GOV.WALES. Available at: https://www.gov.wales/additional-learning-needs-transformation-programme-frequently-asked-questions-html#52861 [Accessed 12 May 2025].</w:t>
      </w:r>
    </w:p>
    <w:p w14:paraId="36783100" w14:textId="77777777" w:rsidR="005E7DBB" w:rsidRPr="005E7DBB" w:rsidRDefault="005E7DBB" w:rsidP="005E7DBB">
      <w:pPr>
        <w:spacing w:after="240" w:line="360" w:lineRule="atLeast"/>
        <w:divId w:val="1864904550"/>
        <w:rPr>
          <w:rFonts w:cs="Times New Roman"/>
          <w:color w:val="000000"/>
          <w:kern w:val="0"/>
          <w14:ligatures w14:val="none"/>
        </w:rPr>
      </w:pPr>
      <w:r w:rsidRPr="005E7DBB">
        <w:rPr>
          <w:rFonts w:cs="Times New Roman"/>
          <w:color w:val="000000"/>
          <w:kern w:val="0"/>
          <w14:ligatures w14:val="none"/>
        </w:rPr>
        <w:t xml:space="preserve">Welsh Government (2024). View - </w:t>
      </w:r>
      <w:proofErr w:type="spellStart"/>
      <w:r w:rsidRPr="005E7DBB">
        <w:rPr>
          <w:rFonts w:cs="Times New Roman"/>
          <w:color w:val="000000"/>
          <w:kern w:val="0"/>
          <w14:ligatures w14:val="none"/>
        </w:rPr>
        <w:t>Hwb</w:t>
      </w:r>
      <w:proofErr w:type="spellEnd"/>
      <w:r w:rsidRPr="005E7DBB">
        <w:rPr>
          <w:rFonts w:cs="Times New Roman"/>
          <w:color w:val="000000"/>
          <w:kern w:val="0"/>
          <w14:ligatures w14:val="none"/>
        </w:rPr>
        <w:t>. [online] Gov.wales. Available at: https://hwb.gov.wales/playlists/view/a9f50b9b-f55c-4862-8cc9-5d2c1b7155d0/en/1 [Accessed 12 May 2025].</w:t>
      </w:r>
    </w:p>
    <w:p w14:paraId="3BFCAF28" w14:textId="77777777" w:rsidR="005E7DBB" w:rsidRPr="005E7DBB" w:rsidRDefault="005E7DBB" w:rsidP="005E7DBB">
      <w:pPr>
        <w:spacing w:after="240" w:line="360" w:lineRule="atLeast"/>
        <w:divId w:val="1864904550"/>
        <w:rPr>
          <w:rFonts w:cs="Times New Roman"/>
          <w:color w:val="000000"/>
          <w:kern w:val="0"/>
          <w14:ligatures w14:val="none"/>
        </w:rPr>
      </w:pPr>
      <w:r w:rsidRPr="005E7DBB">
        <w:rPr>
          <w:rFonts w:cs="Times New Roman"/>
          <w:color w:val="000000"/>
          <w:kern w:val="0"/>
          <w14:ligatures w14:val="none"/>
        </w:rPr>
        <w:t xml:space="preserve">Welsh government (2024). More funding and consistency for children with additional learning needs | GOV.WALES. [online] GOV.WALES. Available at: </w:t>
      </w:r>
      <w:r w:rsidRPr="005E7DBB">
        <w:rPr>
          <w:rFonts w:cs="Times New Roman"/>
          <w:color w:val="000000"/>
          <w:kern w:val="0"/>
          <w14:ligatures w14:val="none"/>
        </w:rPr>
        <w:lastRenderedPageBreak/>
        <w:t>https://www.gov.wales/more-funding-and-consistency-children-additional-learning-needs [Accessed 13 May 2025].</w:t>
      </w:r>
    </w:p>
    <w:p w14:paraId="3950F9B3" w14:textId="77777777" w:rsidR="0090050B" w:rsidRPr="001E2393" w:rsidRDefault="0090050B">
      <w:pPr>
        <w:rPr>
          <w:color w:val="000000" w:themeColor="text1"/>
        </w:rPr>
      </w:pPr>
    </w:p>
    <w:p w14:paraId="42B6FF6E" w14:textId="481C263E" w:rsidR="00366574" w:rsidRPr="001E2393" w:rsidRDefault="00366574">
      <w:pPr>
        <w:rPr>
          <w:color w:val="FBCFE9"/>
        </w:rPr>
      </w:pPr>
    </w:p>
    <w:p w14:paraId="320B48A8" w14:textId="1C968B69" w:rsidR="00261652" w:rsidRDefault="00261652">
      <w:pPr>
        <w:rPr>
          <w:b/>
          <w:bCs/>
          <w:color w:val="FBCFE9"/>
          <w:sz w:val="40"/>
          <w:szCs w:val="40"/>
        </w:rPr>
      </w:pPr>
    </w:p>
    <w:p w14:paraId="6482EA6B" w14:textId="5AB35FE0" w:rsidR="008E5403" w:rsidRDefault="008E5403"/>
    <w:sectPr w:rsidR="008E5403">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BF439E" w14:textId="77777777" w:rsidR="00C11AAD" w:rsidRDefault="00C11AAD" w:rsidP="00492431">
      <w:pPr>
        <w:spacing w:after="0" w:line="240" w:lineRule="auto"/>
      </w:pPr>
      <w:r>
        <w:separator/>
      </w:r>
    </w:p>
  </w:endnote>
  <w:endnote w:type="continuationSeparator" w:id="0">
    <w:p w14:paraId="23498D59" w14:textId="77777777" w:rsidR="00C11AAD" w:rsidRDefault="00C11AAD" w:rsidP="00492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CEA895" w14:textId="77777777" w:rsidR="00C11AAD" w:rsidRDefault="00C11AAD" w:rsidP="00492431">
      <w:pPr>
        <w:spacing w:after="0" w:line="240" w:lineRule="auto"/>
      </w:pPr>
      <w:r>
        <w:separator/>
      </w:r>
    </w:p>
  </w:footnote>
  <w:footnote w:type="continuationSeparator" w:id="0">
    <w:p w14:paraId="2188121F" w14:textId="77777777" w:rsidR="00C11AAD" w:rsidRDefault="00C11AAD" w:rsidP="004924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1D5099" w14:textId="51E0174F" w:rsidR="00492431" w:rsidRDefault="00492431">
    <w:pPr>
      <w:pStyle w:val="Header"/>
    </w:pPr>
    <w:r>
      <w:t>ECAD6018                                                                                                                                      2204029</w:t>
    </w:r>
  </w:p>
</w:hdr>
</file>

<file path=word/intelligence2.xml><?xml version="1.0" encoding="utf-8"?>
<int2:intelligence xmlns:int2="http://schemas.microsoft.com/office/intelligence/2020/intelligence" xmlns:oel="http://schemas.microsoft.com/office/2019/extlst">
  <int2:observations>
    <int2:bookmark int2:bookmarkName="_Int_eeEO1lBV" int2:invalidationBookmarkName="" int2:hashCode="aF7sM1aTbrmUbf" int2:id="cXHc7Xjl">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0404B9"/>
    <w:multiLevelType w:val="hybridMultilevel"/>
    <w:tmpl w:val="DE58982E"/>
    <w:lvl w:ilvl="0" w:tplc="FFFFFFFF">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83209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E06"/>
    <w:rsid w:val="00003D95"/>
    <w:rsid w:val="000040ED"/>
    <w:rsid w:val="000063FD"/>
    <w:rsid w:val="000071E5"/>
    <w:rsid w:val="00012310"/>
    <w:rsid w:val="0001739E"/>
    <w:rsid w:val="00025CB2"/>
    <w:rsid w:val="00037CD1"/>
    <w:rsid w:val="00047EAE"/>
    <w:rsid w:val="0008526C"/>
    <w:rsid w:val="00095E89"/>
    <w:rsid w:val="000A2466"/>
    <w:rsid w:val="000A3381"/>
    <w:rsid w:val="000A646E"/>
    <w:rsid w:val="000A7518"/>
    <w:rsid w:val="000C52CE"/>
    <w:rsid w:val="000D2311"/>
    <w:rsid w:val="000F3D7E"/>
    <w:rsid w:val="001045E0"/>
    <w:rsid w:val="00116B3B"/>
    <w:rsid w:val="001203C5"/>
    <w:rsid w:val="00134792"/>
    <w:rsid w:val="001876B3"/>
    <w:rsid w:val="001967AF"/>
    <w:rsid w:val="001A08C2"/>
    <w:rsid w:val="001B2AC2"/>
    <w:rsid w:val="001B4E6D"/>
    <w:rsid w:val="001B6A10"/>
    <w:rsid w:val="001E2393"/>
    <w:rsid w:val="001F12D8"/>
    <w:rsid w:val="00207B44"/>
    <w:rsid w:val="00212BCD"/>
    <w:rsid w:val="002159CD"/>
    <w:rsid w:val="00261652"/>
    <w:rsid w:val="00280F11"/>
    <w:rsid w:val="00283C7B"/>
    <w:rsid w:val="0028484B"/>
    <w:rsid w:val="0029316B"/>
    <w:rsid w:val="002A181A"/>
    <w:rsid w:val="002B046B"/>
    <w:rsid w:val="002B64B2"/>
    <w:rsid w:val="002B7D6A"/>
    <w:rsid w:val="002C55F4"/>
    <w:rsid w:val="002E251C"/>
    <w:rsid w:val="00320B45"/>
    <w:rsid w:val="00326E0C"/>
    <w:rsid w:val="00334E07"/>
    <w:rsid w:val="00337009"/>
    <w:rsid w:val="00340698"/>
    <w:rsid w:val="00345616"/>
    <w:rsid w:val="00355514"/>
    <w:rsid w:val="00366574"/>
    <w:rsid w:val="003755ED"/>
    <w:rsid w:val="00386D38"/>
    <w:rsid w:val="00390F17"/>
    <w:rsid w:val="003B4AB2"/>
    <w:rsid w:val="003D7CC0"/>
    <w:rsid w:val="003E1229"/>
    <w:rsid w:val="003E3E32"/>
    <w:rsid w:val="00400183"/>
    <w:rsid w:val="00413FA5"/>
    <w:rsid w:val="00422CEF"/>
    <w:rsid w:val="00425137"/>
    <w:rsid w:val="004363FD"/>
    <w:rsid w:val="00443F5E"/>
    <w:rsid w:val="00453C91"/>
    <w:rsid w:val="00460F56"/>
    <w:rsid w:val="00485271"/>
    <w:rsid w:val="00485982"/>
    <w:rsid w:val="00492431"/>
    <w:rsid w:val="004965E1"/>
    <w:rsid w:val="004B0F95"/>
    <w:rsid w:val="004D216E"/>
    <w:rsid w:val="004E6943"/>
    <w:rsid w:val="00501C71"/>
    <w:rsid w:val="0050380A"/>
    <w:rsid w:val="00517D9C"/>
    <w:rsid w:val="005222E1"/>
    <w:rsid w:val="00526106"/>
    <w:rsid w:val="00547C5C"/>
    <w:rsid w:val="00556B41"/>
    <w:rsid w:val="00562663"/>
    <w:rsid w:val="005660C2"/>
    <w:rsid w:val="005708B7"/>
    <w:rsid w:val="005933F4"/>
    <w:rsid w:val="005940A5"/>
    <w:rsid w:val="005A3355"/>
    <w:rsid w:val="005B0242"/>
    <w:rsid w:val="005B4548"/>
    <w:rsid w:val="005E7DBB"/>
    <w:rsid w:val="00602C5F"/>
    <w:rsid w:val="00630321"/>
    <w:rsid w:val="006749B0"/>
    <w:rsid w:val="006808D7"/>
    <w:rsid w:val="006E003F"/>
    <w:rsid w:val="006F2736"/>
    <w:rsid w:val="006F6A7F"/>
    <w:rsid w:val="00705FC1"/>
    <w:rsid w:val="00706246"/>
    <w:rsid w:val="00715A3D"/>
    <w:rsid w:val="00720F4E"/>
    <w:rsid w:val="00740575"/>
    <w:rsid w:val="00763AFA"/>
    <w:rsid w:val="0076646C"/>
    <w:rsid w:val="0077663B"/>
    <w:rsid w:val="007848D4"/>
    <w:rsid w:val="00785B37"/>
    <w:rsid w:val="007B4FF7"/>
    <w:rsid w:val="007C3009"/>
    <w:rsid w:val="007D18B2"/>
    <w:rsid w:val="007D2AF1"/>
    <w:rsid w:val="007D3591"/>
    <w:rsid w:val="007E7D13"/>
    <w:rsid w:val="007F2EC1"/>
    <w:rsid w:val="0081775D"/>
    <w:rsid w:val="008343C1"/>
    <w:rsid w:val="008439BD"/>
    <w:rsid w:val="0087367C"/>
    <w:rsid w:val="0087378D"/>
    <w:rsid w:val="0089062C"/>
    <w:rsid w:val="008A60E0"/>
    <w:rsid w:val="008D106C"/>
    <w:rsid w:val="008D5E94"/>
    <w:rsid w:val="008E5403"/>
    <w:rsid w:val="0090050B"/>
    <w:rsid w:val="00902628"/>
    <w:rsid w:val="00914118"/>
    <w:rsid w:val="00916C6F"/>
    <w:rsid w:val="009179B2"/>
    <w:rsid w:val="00921BA7"/>
    <w:rsid w:val="0096327D"/>
    <w:rsid w:val="00982E50"/>
    <w:rsid w:val="009939E0"/>
    <w:rsid w:val="009957E8"/>
    <w:rsid w:val="009A2AD3"/>
    <w:rsid w:val="009A525D"/>
    <w:rsid w:val="009B5CE7"/>
    <w:rsid w:val="009B62D0"/>
    <w:rsid w:val="009C481B"/>
    <w:rsid w:val="009D15F8"/>
    <w:rsid w:val="009D4685"/>
    <w:rsid w:val="009E10FD"/>
    <w:rsid w:val="00A066A8"/>
    <w:rsid w:val="00A13230"/>
    <w:rsid w:val="00A64F73"/>
    <w:rsid w:val="00A7044C"/>
    <w:rsid w:val="00A7513C"/>
    <w:rsid w:val="00A96243"/>
    <w:rsid w:val="00AA41CE"/>
    <w:rsid w:val="00AA4BFB"/>
    <w:rsid w:val="00AC7C15"/>
    <w:rsid w:val="00AD2E08"/>
    <w:rsid w:val="00AD6820"/>
    <w:rsid w:val="00AF6A73"/>
    <w:rsid w:val="00AF7606"/>
    <w:rsid w:val="00B21B4B"/>
    <w:rsid w:val="00B32024"/>
    <w:rsid w:val="00B40672"/>
    <w:rsid w:val="00BB3A3F"/>
    <w:rsid w:val="00BB6D4F"/>
    <w:rsid w:val="00BC3667"/>
    <w:rsid w:val="00C073D6"/>
    <w:rsid w:val="00C11AAD"/>
    <w:rsid w:val="00C264D1"/>
    <w:rsid w:val="00C50353"/>
    <w:rsid w:val="00C51877"/>
    <w:rsid w:val="00C5459B"/>
    <w:rsid w:val="00C80A96"/>
    <w:rsid w:val="00CA02C1"/>
    <w:rsid w:val="00CA63EA"/>
    <w:rsid w:val="00CC6F6C"/>
    <w:rsid w:val="00CE30E5"/>
    <w:rsid w:val="00CE3CDC"/>
    <w:rsid w:val="00CF11CC"/>
    <w:rsid w:val="00CF18DF"/>
    <w:rsid w:val="00CF3AC3"/>
    <w:rsid w:val="00D00631"/>
    <w:rsid w:val="00D263E5"/>
    <w:rsid w:val="00D40D83"/>
    <w:rsid w:val="00D5714F"/>
    <w:rsid w:val="00D81096"/>
    <w:rsid w:val="00D8185E"/>
    <w:rsid w:val="00D82ABE"/>
    <w:rsid w:val="00D85A67"/>
    <w:rsid w:val="00DA3BCB"/>
    <w:rsid w:val="00DB1C90"/>
    <w:rsid w:val="00DB7051"/>
    <w:rsid w:val="00DD2E54"/>
    <w:rsid w:val="00DD3D8B"/>
    <w:rsid w:val="00DF5639"/>
    <w:rsid w:val="00E0048D"/>
    <w:rsid w:val="00E03FA3"/>
    <w:rsid w:val="00E10CB7"/>
    <w:rsid w:val="00E13F90"/>
    <w:rsid w:val="00E15D9E"/>
    <w:rsid w:val="00E16A20"/>
    <w:rsid w:val="00E33460"/>
    <w:rsid w:val="00E559D6"/>
    <w:rsid w:val="00E60316"/>
    <w:rsid w:val="00E677CB"/>
    <w:rsid w:val="00E77D27"/>
    <w:rsid w:val="00E81434"/>
    <w:rsid w:val="00E83926"/>
    <w:rsid w:val="00E84AD5"/>
    <w:rsid w:val="00E8541C"/>
    <w:rsid w:val="00EA026D"/>
    <w:rsid w:val="00EA69C2"/>
    <w:rsid w:val="00EB632F"/>
    <w:rsid w:val="00ED3991"/>
    <w:rsid w:val="00EF47F6"/>
    <w:rsid w:val="00F07D44"/>
    <w:rsid w:val="00F2353B"/>
    <w:rsid w:val="00F25279"/>
    <w:rsid w:val="00F26C1D"/>
    <w:rsid w:val="00F3199B"/>
    <w:rsid w:val="00F323C0"/>
    <w:rsid w:val="00F662BB"/>
    <w:rsid w:val="00F7193F"/>
    <w:rsid w:val="00F770E3"/>
    <w:rsid w:val="00F81F79"/>
    <w:rsid w:val="00FA3CF5"/>
    <w:rsid w:val="00FE0BB9"/>
    <w:rsid w:val="00FE2B37"/>
    <w:rsid w:val="00FE2E06"/>
    <w:rsid w:val="00FF6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96EA3"/>
  <w15:chartTrackingRefBased/>
  <w15:docId w15:val="{6C3ADDB3-AEF5-034E-9209-127BE1B02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2E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2E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2E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2E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2E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2E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2E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2E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2E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E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2E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2E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2E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2E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2E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2E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2E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2E06"/>
    <w:rPr>
      <w:rFonts w:eastAsiaTheme="majorEastAsia" w:cstheme="majorBidi"/>
      <w:color w:val="272727" w:themeColor="text1" w:themeTint="D8"/>
    </w:rPr>
  </w:style>
  <w:style w:type="paragraph" w:styleId="Title">
    <w:name w:val="Title"/>
    <w:basedOn w:val="Normal"/>
    <w:next w:val="Normal"/>
    <w:link w:val="TitleChar"/>
    <w:uiPriority w:val="10"/>
    <w:qFormat/>
    <w:rsid w:val="00FE2E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2E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2E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2E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2E06"/>
    <w:pPr>
      <w:spacing w:before="160"/>
      <w:jc w:val="center"/>
    </w:pPr>
    <w:rPr>
      <w:i/>
      <w:iCs/>
      <w:color w:val="404040" w:themeColor="text1" w:themeTint="BF"/>
    </w:rPr>
  </w:style>
  <w:style w:type="character" w:customStyle="1" w:styleId="QuoteChar">
    <w:name w:val="Quote Char"/>
    <w:basedOn w:val="DefaultParagraphFont"/>
    <w:link w:val="Quote"/>
    <w:uiPriority w:val="29"/>
    <w:rsid w:val="00FE2E06"/>
    <w:rPr>
      <w:i/>
      <w:iCs/>
      <w:color w:val="404040" w:themeColor="text1" w:themeTint="BF"/>
    </w:rPr>
  </w:style>
  <w:style w:type="paragraph" w:styleId="ListParagraph">
    <w:name w:val="List Paragraph"/>
    <w:basedOn w:val="Normal"/>
    <w:uiPriority w:val="34"/>
    <w:qFormat/>
    <w:rsid w:val="00FE2E06"/>
    <w:pPr>
      <w:ind w:left="720"/>
      <w:contextualSpacing/>
    </w:pPr>
  </w:style>
  <w:style w:type="character" w:styleId="IntenseEmphasis">
    <w:name w:val="Intense Emphasis"/>
    <w:basedOn w:val="DefaultParagraphFont"/>
    <w:uiPriority w:val="21"/>
    <w:qFormat/>
    <w:rsid w:val="00FE2E06"/>
    <w:rPr>
      <w:i/>
      <w:iCs/>
      <w:color w:val="0F4761" w:themeColor="accent1" w:themeShade="BF"/>
    </w:rPr>
  </w:style>
  <w:style w:type="paragraph" w:styleId="IntenseQuote">
    <w:name w:val="Intense Quote"/>
    <w:basedOn w:val="Normal"/>
    <w:next w:val="Normal"/>
    <w:link w:val="IntenseQuoteChar"/>
    <w:uiPriority w:val="30"/>
    <w:qFormat/>
    <w:rsid w:val="00FE2E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2E06"/>
    <w:rPr>
      <w:i/>
      <w:iCs/>
      <w:color w:val="0F4761" w:themeColor="accent1" w:themeShade="BF"/>
    </w:rPr>
  </w:style>
  <w:style w:type="character" w:styleId="IntenseReference">
    <w:name w:val="Intense Reference"/>
    <w:basedOn w:val="DefaultParagraphFont"/>
    <w:uiPriority w:val="32"/>
    <w:qFormat/>
    <w:rsid w:val="00FE2E06"/>
    <w:rPr>
      <w:b/>
      <w:bCs/>
      <w:smallCaps/>
      <w:color w:val="0F4761" w:themeColor="accent1" w:themeShade="BF"/>
      <w:spacing w:val="5"/>
    </w:rPr>
  </w:style>
  <w:style w:type="paragraph" w:styleId="Header">
    <w:name w:val="header"/>
    <w:basedOn w:val="Normal"/>
    <w:link w:val="HeaderChar"/>
    <w:uiPriority w:val="99"/>
    <w:unhideWhenUsed/>
    <w:rsid w:val="00492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431"/>
  </w:style>
  <w:style w:type="paragraph" w:styleId="Footer">
    <w:name w:val="footer"/>
    <w:basedOn w:val="Normal"/>
    <w:link w:val="FooterChar"/>
    <w:uiPriority w:val="99"/>
    <w:unhideWhenUsed/>
    <w:rsid w:val="00492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431"/>
  </w:style>
  <w:style w:type="character" w:customStyle="1" w:styleId="apple-converted-space">
    <w:name w:val="apple-converted-space"/>
    <w:basedOn w:val="DefaultParagraphFont"/>
    <w:rsid w:val="0087378D"/>
  </w:style>
  <w:style w:type="paragraph" w:styleId="NormalWeb">
    <w:name w:val="Normal (Web)"/>
    <w:basedOn w:val="Normal"/>
    <w:uiPriority w:val="99"/>
    <w:semiHidden/>
    <w:unhideWhenUsed/>
    <w:rsid w:val="005E7DBB"/>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958255">
      <w:bodyDiv w:val="1"/>
      <w:marLeft w:val="0"/>
      <w:marRight w:val="0"/>
      <w:marTop w:val="0"/>
      <w:marBottom w:val="0"/>
      <w:divBdr>
        <w:top w:val="none" w:sz="0" w:space="0" w:color="auto"/>
        <w:left w:val="none" w:sz="0" w:space="0" w:color="auto"/>
        <w:bottom w:val="none" w:sz="0" w:space="0" w:color="auto"/>
        <w:right w:val="none" w:sz="0" w:space="0" w:color="auto"/>
      </w:divBdr>
    </w:div>
    <w:div w:id="1727414892">
      <w:bodyDiv w:val="1"/>
      <w:marLeft w:val="0"/>
      <w:marRight w:val="0"/>
      <w:marTop w:val="0"/>
      <w:marBottom w:val="0"/>
      <w:divBdr>
        <w:top w:val="none" w:sz="0" w:space="0" w:color="auto"/>
        <w:left w:val="none" w:sz="0" w:space="0" w:color="auto"/>
        <w:bottom w:val="none" w:sz="0" w:space="0" w:color="auto"/>
        <w:right w:val="none" w:sz="0" w:space="0" w:color="auto"/>
      </w:divBdr>
      <w:divsChild>
        <w:div w:id="18649045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1190</TotalTime>
  <Pages>6</Pages>
  <Words>1779</Words>
  <Characters>10146</Characters>
  <Application>Microsoft Office Word</Application>
  <DocSecurity>0</DocSecurity>
  <Lines>84</Lines>
  <Paragraphs>23</Paragraphs>
  <ScaleCrop>false</ScaleCrop>
  <Company/>
  <LinksUpToDate>false</LinksUpToDate>
  <CharactersWithSpaces>11902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Lewis (2204029)</dc:creator>
  <cp:keywords/>
  <dc:description/>
  <cp:lastModifiedBy>Katie Lewis (2204029)</cp:lastModifiedBy>
  <cp:revision>221</cp:revision>
  <dcterms:created xsi:type="dcterms:W3CDTF">2025-05-14T21:45:00Z</dcterms:created>
  <dcterms:modified xsi:type="dcterms:W3CDTF">2025-05-15T22:04:00Z</dcterms:modified>
</cp:coreProperties>
</file>