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75E6CD" w:rsidP="3478D143" w:rsidRDefault="2F75E6CD" w14:paraId="37C69EF0" w14:textId="03106349">
      <w:pPr>
        <w:pStyle w:val="Normal"/>
        <w:spacing w:before="0" w:beforeAutospacing="off" w:after="0" w:afterAutospacing="off"/>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5D9DAAA">
        <w:drawing>
          <wp:inline wp14:editId="1BB84ADF" wp14:anchorId="19492BA6">
            <wp:extent cx="5724525" cy="3819525"/>
            <wp:effectExtent l="0" t="0" r="0" b="0"/>
            <wp:docPr id="415684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684078" name="Picture 415684078"/>
                    <pic:cNvPicPr/>
                  </pic:nvPicPr>
                  <pic:blipFill>
                    <a:blip xmlns:r="http://schemas.openxmlformats.org/officeDocument/2006/relationships" r:embed="rId1006424000">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2F75E6CD" w:rsidP="3478D143" w:rsidRDefault="2F75E6CD" w14:paraId="72948A65" w14:textId="1D6B9F8A">
      <w:pPr>
        <w:pStyle w:val="Normal"/>
        <w:spacing w:before="0" w:beforeAutospacing="off" w:after="0" w:afterAutospacing="off" w:line="360" w:lineRule="auto"/>
        <w:ind w:lef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78D143" w:rsidR="735E8D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Name</w:t>
      </w:r>
      <w:r w:rsidRPr="3478D143" w:rsidR="735E8D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Chelsea Lee Ward</w:t>
      </w:r>
    </w:p>
    <w:p w:rsidR="2F75E6CD" w:rsidP="3478D143" w:rsidRDefault="2F75E6CD" w14:paraId="3F3158A9" w14:textId="1C70F1B1">
      <w:pPr>
        <w:pStyle w:val="Normal"/>
        <w:spacing w:before="0" w:beforeAutospacing="off" w:after="0" w:afterAutospacing="off" w:line="360" w:lineRule="auto"/>
        <w:ind w:lef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78D143" w:rsidR="735E8D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Number</w:t>
      </w:r>
      <w:r w:rsidRPr="3478D143" w:rsidR="735E8D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2322953</w:t>
      </w:r>
    </w:p>
    <w:p w:rsidR="2F75E6CD" w:rsidP="3478D143" w:rsidRDefault="2F75E6CD" w14:paraId="1121944A" w14:textId="7591FBA2">
      <w:pPr>
        <w:pStyle w:val="Normal"/>
        <w:spacing w:before="0" w:beforeAutospacing="off" w:after="0" w:afterAutospacing="off" w:line="360" w:lineRule="auto"/>
        <w:ind w:lef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78D143" w:rsidR="735E8D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Module</w:t>
      </w:r>
      <w:r w:rsidRPr="3478D143" w:rsidR="735E8D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LCLM6004</w:t>
      </w:r>
    </w:p>
    <w:p w:rsidR="2F75E6CD" w:rsidP="3478D143" w:rsidRDefault="2F75E6CD" w14:paraId="581262C5" w14:textId="43560DDF">
      <w:pPr>
        <w:pStyle w:val="Normal"/>
        <w:spacing w:before="0" w:beforeAutospacing="off" w:after="0" w:afterAutospacing="off" w:line="360" w:lineRule="auto"/>
        <w:ind w:lef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78D143" w:rsidR="735E8D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Component</w:t>
      </w:r>
      <w:r w:rsidRPr="3478D143" w:rsidR="735E8D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1</w:t>
      </w:r>
      <w:r w:rsidRPr="3478D143" w:rsidR="735E8D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Business Research proposal: 2000 words</w:t>
      </w:r>
    </w:p>
    <w:p w:rsidR="2F75E6CD" w:rsidP="3478D143" w:rsidRDefault="2F75E6CD" w14:paraId="1D2AE3EC" w14:textId="7913AFED">
      <w:pPr>
        <w:pStyle w:val="Normal"/>
        <w:spacing w:line="360" w:lineRule="auto"/>
        <w:jc w:val="center"/>
      </w:pPr>
      <w:r w:rsidRPr="3478D143" w:rsidR="63AD4F70">
        <w:rPr>
          <w:rFonts w:ascii="Arial" w:hAnsi="Arial" w:eastAsia="Arial" w:cs="Arial" w:asciiTheme="minorAscii" w:hAnsiTheme="minorAscii" w:eastAsiaTheme="minorAscii" w:cstheme="minorAscii"/>
          <w:b w:val="1"/>
          <w:bCs w:val="1"/>
          <w:noProof w:val="0"/>
          <w:sz w:val="22"/>
          <w:szCs w:val="22"/>
          <w:lang w:val="en-GB"/>
        </w:rPr>
        <w:t>Lecture’s Name</w:t>
      </w:r>
      <w:r w:rsidRPr="3478D143" w:rsidR="63AD4F70">
        <w:rPr>
          <w:rFonts w:ascii="Arial" w:hAnsi="Arial" w:eastAsia="Arial" w:cs="Arial" w:asciiTheme="minorAscii" w:hAnsiTheme="minorAscii" w:eastAsiaTheme="minorAscii" w:cstheme="minorAscii"/>
          <w:noProof w:val="0"/>
          <w:sz w:val="22"/>
          <w:szCs w:val="22"/>
          <w:lang w:val="en-GB"/>
        </w:rPr>
        <w:t xml:space="preserve"> - </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Sujeewa Herath Mudiyanselage</w:t>
      </w:r>
    </w:p>
    <w:p w:rsidR="2F75E6CD" w:rsidP="3478D143" w:rsidRDefault="2F75E6CD" w14:paraId="2B61F50A" w14:textId="35C63177">
      <w:pPr>
        <w:pStyle w:val="Normal"/>
        <w:spacing w:line="360" w:lineRule="auto"/>
        <w:jc w:val="center"/>
      </w:pPr>
      <w:r w:rsidRPr="3478D143" w:rsidR="63AD4F70">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Submission Date </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13</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July</w:t>
      </w:r>
      <w:r w:rsidRPr="3478D143" w:rsidR="63AD4F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w:t>
      </w:r>
    </w:p>
    <w:p w:rsidR="2F75E6CD" w:rsidP="3478D143" w:rsidRDefault="2F75E6CD" w14:paraId="00011C37" w14:textId="04A1C857">
      <w:pPr>
        <w:pStyle w:val="Normal"/>
        <w:spacing w:before="0" w:beforeAutospacing="off" w:after="0" w:afterAutospacing="off"/>
        <w:ind w:left="0"/>
        <w:jc w:val="center"/>
        <w:rPr>
          <w:rFonts w:ascii="Arial" w:hAnsi="Arial" w:eastAsia="Arial" w:cs="Arial" w:asciiTheme="minorAscii" w:hAnsiTheme="minorAscii" w:eastAsiaTheme="minorAscii" w:cstheme="minorAscii"/>
          <w:noProof w:val="0"/>
          <w:sz w:val="22"/>
          <w:szCs w:val="22"/>
          <w:lang w:val="en-GB"/>
        </w:rPr>
      </w:pPr>
    </w:p>
    <w:p w:rsidR="2F75E6CD" w:rsidP="3478D143" w:rsidRDefault="2F75E6CD" w14:paraId="4FAD7233" w14:textId="778F015F">
      <w:pPr>
        <w:pStyle w:val="Normal"/>
        <w:spacing w:before="0" w:beforeAutospacing="off" w:after="0" w:afterAutospacing="off"/>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F75E6CD" w:rsidP="3478D143" w:rsidRDefault="2F75E6CD" w14:paraId="4D914C01" w14:textId="77432C93">
      <w:pPr>
        <w:pStyle w:val="Normal"/>
        <w:spacing w:before="0" w:beforeAutospacing="off" w:after="0" w:afterAutospacing="off"/>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F75E6CD" w:rsidP="3478D143" w:rsidRDefault="2F75E6CD" w14:paraId="4579FAC4" w14:textId="2DC9CF35">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6FF8EABB" w14:textId="1706E70D">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58387BC9" w14:textId="34CD3993">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62A368EB" w14:textId="16976BE2">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5C487484" w14:textId="78600C96">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45946ACC" w14:textId="4379830E">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5024C185" w14:textId="36D558A9">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736AAD51" w14:textId="7E2E323F">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2D2DE09C" w14:textId="1DF38D68">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75E6CD" w:rsidP="3478D143" w:rsidRDefault="2F75E6CD" w14:paraId="74895BD0" w14:textId="165F17F4">
      <w:pPr>
        <w:pStyle w:val="Normal"/>
      </w:pPr>
      <w:r w:rsidRPr="3478D143" w:rsidR="70DE9A20">
        <w:rPr>
          <w:rFonts w:ascii="Arial" w:hAnsi="Arial" w:eastAsia="Arial" w:cs="Arial"/>
          <w:b w:val="0"/>
          <w:bCs w:val="0"/>
          <w:i w:val="0"/>
          <w:iCs w:val="0"/>
          <w:caps w:val="0"/>
          <w:smallCaps w:val="0"/>
          <w:noProof w:val="0"/>
          <w:color w:val="000000" w:themeColor="text1" w:themeTint="FF" w:themeShade="FF"/>
          <w:sz w:val="22"/>
          <w:szCs w:val="22"/>
          <w:lang w:val="en-GB"/>
        </w:rPr>
        <w:t>Table of Contents:</w:t>
      </w:r>
    </w:p>
    <w:sdt>
      <w:sdtPr>
        <w:id w:val="957700055"/>
        <w:docPartObj>
          <w:docPartGallery w:val="Table of Contents"/>
          <w:docPartUnique/>
        </w:docPartObj>
      </w:sdtPr>
      <w:sdtContent>
        <w:p w:rsidR="2F75E6CD" w:rsidP="2F4D4E7C" w:rsidRDefault="2F75E6CD" w14:paraId="09704E3E" w14:textId="6BE437BF">
          <w:pPr>
            <w:pStyle w:val="TOC2"/>
            <w:tabs>
              <w:tab w:val="right" w:leader="dot" w:pos="9015"/>
            </w:tabs>
          </w:pPr>
          <w:r>
            <w:fldChar w:fldCharType="begin"/>
          </w:r>
          <w:r>
            <w:instrText xml:space="preserve">TOC \o "1-9" \z \u \h</w:instrText>
          </w:r>
          <w:r>
            <w:fldChar w:fldCharType="separate"/>
          </w:r>
          <w:hyperlink w:anchor="_Toc1676236231">
            <w:r w:rsidRPr="2F4D4E7C" w:rsidR="2F4D4E7C">
              <w:rPr>
                <w:rStyle w:val="Hyperlink"/>
              </w:rPr>
              <w:t>1. Introduction</w:t>
            </w:r>
            <w:r>
              <w:tab/>
            </w:r>
            <w:r>
              <w:fldChar w:fldCharType="begin"/>
            </w:r>
            <w:r>
              <w:instrText xml:space="preserve">PAGEREF _Toc1676236231 \h</w:instrText>
            </w:r>
            <w:r>
              <w:fldChar w:fldCharType="separate"/>
            </w:r>
            <w:r w:rsidRPr="2F4D4E7C" w:rsidR="2F4D4E7C">
              <w:rPr>
                <w:rStyle w:val="Hyperlink"/>
              </w:rPr>
              <w:t>2</w:t>
            </w:r>
            <w:r>
              <w:fldChar w:fldCharType="end"/>
            </w:r>
          </w:hyperlink>
        </w:p>
        <w:p w:rsidR="2F75E6CD" w:rsidP="2F4D4E7C" w:rsidRDefault="2F75E6CD" w14:paraId="0B296535" w14:textId="7430681B">
          <w:pPr>
            <w:pStyle w:val="TOC1"/>
            <w:tabs>
              <w:tab w:val="right" w:leader="dot" w:pos="9015"/>
            </w:tabs>
          </w:pPr>
          <w:hyperlink w:anchor="_Toc1941872063">
            <w:r w:rsidRPr="2F4D4E7C" w:rsidR="2F4D4E7C">
              <w:rPr>
                <w:rStyle w:val="Hyperlink"/>
              </w:rPr>
              <w:t>2. Identification of Shell's Business Problem</w:t>
            </w:r>
            <w:r>
              <w:tab/>
            </w:r>
            <w:r>
              <w:fldChar w:fldCharType="begin"/>
            </w:r>
            <w:r>
              <w:instrText xml:space="preserve">PAGEREF _Toc1941872063 \h</w:instrText>
            </w:r>
            <w:r>
              <w:fldChar w:fldCharType="separate"/>
            </w:r>
            <w:r w:rsidRPr="2F4D4E7C" w:rsidR="2F4D4E7C">
              <w:rPr>
                <w:rStyle w:val="Hyperlink"/>
              </w:rPr>
              <w:t>3</w:t>
            </w:r>
            <w:r>
              <w:fldChar w:fldCharType="end"/>
            </w:r>
          </w:hyperlink>
        </w:p>
        <w:p w:rsidR="2F75E6CD" w:rsidP="2F4D4E7C" w:rsidRDefault="2F75E6CD" w14:paraId="4316FA35" w14:textId="1AC23CB2">
          <w:pPr>
            <w:pStyle w:val="TOC1"/>
            <w:tabs>
              <w:tab w:val="right" w:leader="dot" w:pos="9015"/>
            </w:tabs>
          </w:pPr>
          <w:hyperlink w:anchor="_Toc483196363">
            <w:r w:rsidRPr="2F4D4E7C" w:rsidR="2F4D4E7C">
              <w:rPr>
                <w:rStyle w:val="Hyperlink"/>
              </w:rPr>
              <w:t>3. Research Aim, Objectives and Research Questions</w:t>
            </w:r>
            <w:r>
              <w:tab/>
            </w:r>
            <w:r>
              <w:fldChar w:fldCharType="begin"/>
            </w:r>
            <w:r>
              <w:instrText xml:space="preserve">PAGEREF _Toc483196363 \h</w:instrText>
            </w:r>
            <w:r>
              <w:fldChar w:fldCharType="separate"/>
            </w:r>
            <w:r w:rsidRPr="2F4D4E7C" w:rsidR="2F4D4E7C">
              <w:rPr>
                <w:rStyle w:val="Hyperlink"/>
              </w:rPr>
              <w:t>3</w:t>
            </w:r>
            <w:r>
              <w:fldChar w:fldCharType="end"/>
            </w:r>
          </w:hyperlink>
        </w:p>
        <w:p w:rsidR="2F75E6CD" w:rsidP="2F4D4E7C" w:rsidRDefault="2F75E6CD" w14:paraId="26C05031" w14:textId="6EAAE603">
          <w:pPr>
            <w:pStyle w:val="TOC2"/>
            <w:tabs>
              <w:tab w:val="right" w:leader="dot" w:pos="9015"/>
            </w:tabs>
          </w:pPr>
          <w:hyperlink w:anchor="_Toc1961503690">
            <w:r w:rsidRPr="2F4D4E7C" w:rsidR="2F4D4E7C">
              <w:rPr>
                <w:rStyle w:val="Hyperlink"/>
              </w:rPr>
              <w:t>Research Aim</w:t>
            </w:r>
            <w:r>
              <w:tab/>
            </w:r>
            <w:r>
              <w:fldChar w:fldCharType="begin"/>
            </w:r>
            <w:r>
              <w:instrText xml:space="preserve">PAGEREF _Toc1961503690 \h</w:instrText>
            </w:r>
            <w:r>
              <w:fldChar w:fldCharType="separate"/>
            </w:r>
            <w:r w:rsidRPr="2F4D4E7C" w:rsidR="2F4D4E7C">
              <w:rPr>
                <w:rStyle w:val="Hyperlink"/>
              </w:rPr>
              <w:t>3</w:t>
            </w:r>
            <w:r>
              <w:fldChar w:fldCharType="end"/>
            </w:r>
          </w:hyperlink>
        </w:p>
        <w:p w:rsidR="2F75E6CD" w:rsidP="2F4D4E7C" w:rsidRDefault="2F75E6CD" w14:paraId="1AF4D209" w14:textId="3320D093">
          <w:pPr>
            <w:pStyle w:val="TOC2"/>
            <w:tabs>
              <w:tab w:val="right" w:leader="dot" w:pos="9015"/>
            </w:tabs>
          </w:pPr>
          <w:hyperlink w:anchor="_Toc497361414">
            <w:r w:rsidRPr="2F4D4E7C" w:rsidR="2F4D4E7C">
              <w:rPr>
                <w:rStyle w:val="Hyperlink"/>
              </w:rPr>
              <w:t>Research Objectives</w:t>
            </w:r>
            <w:r>
              <w:tab/>
            </w:r>
            <w:r>
              <w:fldChar w:fldCharType="begin"/>
            </w:r>
            <w:r>
              <w:instrText xml:space="preserve">PAGEREF _Toc497361414 \h</w:instrText>
            </w:r>
            <w:r>
              <w:fldChar w:fldCharType="separate"/>
            </w:r>
            <w:r w:rsidRPr="2F4D4E7C" w:rsidR="2F4D4E7C">
              <w:rPr>
                <w:rStyle w:val="Hyperlink"/>
              </w:rPr>
              <w:t>3</w:t>
            </w:r>
            <w:r>
              <w:fldChar w:fldCharType="end"/>
            </w:r>
          </w:hyperlink>
        </w:p>
        <w:p w:rsidR="2F75E6CD" w:rsidP="2F4D4E7C" w:rsidRDefault="2F75E6CD" w14:paraId="7D39A1E4" w14:textId="0CB7D56B">
          <w:pPr>
            <w:pStyle w:val="TOC2"/>
            <w:tabs>
              <w:tab w:val="right" w:leader="dot" w:pos="9015"/>
            </w:tabs>
          </w:pPr>
          <w:hyperlink w:anchor="_Toc1798639661">
            <w:r w:rsidRPr="2F4D4E7C" w:rsidR="2F4D4E7C">
              <w:rPr>
                <w:rStyle w:val="Hyperlink"/>
              </w:rPr>
              <w:t>Research Questions</w:t>
            </w:r>
            <w:r>
              <w:tab/>
            </w:r>
            <w:r>
              <w:fldChar w:fldCharType="begin"/>
            </w:r>
            <w:r>
              <w:instrText xml:space="preserve">PAGEREF _Toc1798639661 \h</w:instrText>
            </w:r>
            <w:r>
              <w:fldChar w:fldCharType="separate"/>
            </w:r>
            <w:r w:rsidRPr="2F4D4E7C" w:rsidR="2F4D4E7C">
              <w:rPr>
                <w:rStyle w:val="Hyperlink"/>
              </w:rPr>
              <w:t>4</w:t>
            </w:r>
            <w:r>
              <w:fldChar w:fldCharType="end"/>
            </w:r>
          </w:hyperlink>
        </w:p>
        <w:p w:rsidR="2F75E6CD" w:rsidP="2F4D4E7C" w:rsidRDefault="2F75E6CD" w14:paraId="4D165774" w14:textId="18F791F8">
          <w:pPr>
            <w:pStyle w:val="TOC3"/>
            <w:tabs>
              <w:tab w:val="right" w:leader="dot" w:pos="9015"/>
            </w:tabs>
          </w:pPr>
          <w:hyperlink w:anchor="_Toc490819495">
            <w:r w:rsidRPr="2F4D4E7C" w:rsidR="2F4D4E7C">
              <w:rPr>
                <w:rStyle w:val="Hyperlink"/>
              </w:rPr>
              <w:t>Main Research Question</w:t>
            </w:r>
            <w:r>
              <w:tab/>
            </w:r>
            <w:r>
              <w:fldChar w:fldCharType="begin"/>
            </w:r>
            <w:r>
              <w:instrText xml:space="preserve">PAGEREF _Toc490819495 \h</w:instrText>
            </w:r>
            <w:r>
              <w:fldChar w:fldCharType="separate"/>
            </w:r>
            <w:r w:rsidRPr="2F4D4E7C" w:rsidR="2F4D4E7C">
              <w:rPr>
                <w:rStyle w:val="Hyperlink"/>
              </w:rPr>
              <w:t>4</w:t>
            </w:r>
            <w:r>
              <w:fldChar w:fldCharType="end"/>
            </w:r>
          </w:hyperlink>
        </w:p>
        <w:p w:rsidR="2F75E6CD" w:rsidP="2F4D4E7C" w:rsidRDefault="2F75E6CD" w14:paraId="3945FD25" w14:textId="378DF0FF">
          <w:pPr>
            <w:pStyle w:val="TOC3"/>
            <w:tabs>
              <w:tab w:val="right" w:leader="dot" w:pos="9015"/>
            </w:tabs>
          </w:pPr>
          <w:hyperlink w:anchor="_Toc1108740026">
            <w:r w:rsidRPr="2F4D4E7C" w:rsidR="2F4D4E7C">
              <w:rPr>
                <w:rStyle w:val="Hyperlink"/>
              </w:rPr>
              <w:t>Supporting Research Questions</w:t>
            </w:r>
            <w:r>
              <w:tab/>
            </w:r>
            <w:r>
              <w:fldChar w:fldCharType="begin"/>
            </w:r>
            <w:r>
              <w:instrText xml:space="preserve">PAGEREF _Toc1108740026 \h</w:instrText>
            </w:r>
            <w:r>
              <w:fldChar w:fldCharType="separate"/>
            </w:r>
            <w:r w:rsidRPr="2F4D4E7C" w:rsidR="2F4D4E7C">
              <w:rPr>
                <w:rStyle w:val="Hyperlink"/>
              </w:rPr>
              <w:t>4</w:t>
            </w:r>
            <w:r>
              <w:fldChar w:fldCharType="end"/>
            </w:r>
          </w:hyperlink>
        </w:p>
        <w:p w:rsidR="2F75E6CD" w:rsidP="2F4D4E7C" w:rsidRDefault="2F75E6CD" w14:paraId="72029B6B" w14:textId="4001DDD6">
          <w:pPr>
            <w:pStyle w:val="TOC2"/>
            <w:tabs>
              <w:tab w:val="right" w:leader="dot" w:pos="9015"/>
            </w:tabs>
          </w:pPr>
          <w:hyperlink w:anchor="_Toc1597363416">
            <w:r w:rsidRPr="2F4D4E7C" w:rsidR="2F4D4E7C">
              <w:rPr>
                <w:rStyle w:val="Hyperlink"/>
              </w:rPr>
              <w:t>4. Critical Literature Review</w:t>
            </w:r>
            <w:r>
              <w:tab/>
            </w:r>
            <w:r>
              <w:fldChar w:fldCharType="begin"/>
            </w:r>
            <w:r>
              <w:instrText xml:space="preserve">PAGEREF _Toc1597363416 \h</w:instrText>
            </w:r>
            <w:r>
              <w:fldChar w:fldCharType="separate"/>
            </w:r>
            <w:r w:rsidRPr="2F4D4E7C" w:rsidR="2F4D4E7C">
              <w:rPr>
                <w:rStyle w:val="Hyperlink"/>
              </w:rPr>
              <w:t>5</w:t>
            </w:r>
            <w:r>
              <w:fldChar w:fldCharType="end"/>
            </w:r>
          </w:hyperlink>
        </w:p>
        <w:p w:rsidR="2F75E6CD" w:rsidP="2F4D4E7C" w:rsidRDefault="2F75E6CD" w14:paraId="30014C5D" w14:textId="09BE44CD">
          <w:pPr>
            <w:pStyle w:val="TOC1"/>
            <w:tabs>
              <w:tab w:val="right" w:leader="dot" w:pos="9015"/>
            </w:tabs>
          </w:pPr>
          <w:hyperlink w:anchor="_Toc1924802074">
            <w:r w:rsidRPr="2F4D4E7C" w:rsidR="2F4D4E7C">
              <w:rPr>
                <w:rStyle w:val="Hyperlink"/>
              </w:rPr>
              <w:t>5. Research Methodology and Design</w:t>
            </w:r>
            <w:r>
              <w:tab/>
            </w:r>
            <w:r>
              <w:fldChar w:fldCharType="begin"/>
            </w:r>
            <w:r>
              <w:instrText xml:space="preserve">PAGEREF _Toc1924802074 \h</w:instrText>
            </w:r>
            <w:r>
              <w:fldChar w:fldCharType="separate"/>
            </w:r>
            <w:r w:rsidRPr="2F4D4E7C" w:rsidR="2F4D4E7C">
              <w:rPr>
                <w:rStyle w:val="Hyperlink"/>
              </w:rPr>
              <w:t>7</w:t>
            </w:r>
            <w:r>
              <w:fldChar w:fldCharType="end"/>
            </w:r>
          </w:hyperlink>
        </w:p>
        <w:p w:rsidR="2F75E6CD" w:rsidP="2F4D4E7C" w:rsidRDefault="2F75E6CD" w14:paraId="7ED68CD8" w14:textId="17AD9DC5">
          <w:pPr>
            <w:pStyle w:val="TOC2"/>
            <w:tabs>
              <w:tab w:val="right" w:leader="dot" w:pos="9015"/>
            </w:tabs>
          </w:pPr>
          <w:hyperlink w:anchor="_Toc1088426851">
            <w:r w:rsidRPr="2F4D4E7C" w:rsidR="2F4D4E7C">
              <w:rPr>
                <w:rStyle w:val="Hyperlink"/>
              </w:rPr>
              <w:t>Research Philosophy and Approach</w:t>
            </w:r>
            <w:r>
              <w:tab/>
            </w:r>
            <w:r>
              <w:fldChar w:fldCharType="begin"/>
            </w:r>
            <w:r>
              <w:instrText xml:space="preserve">PAGEREF _Toc1088426851 \h</w:instrText>
            </w:r>
            <w:r>
              <w:fldChar w:fldCharType="separate"/>
            </w:r>
            <w:r w:rsidRPr="2F4D4E7C" w:rsidR="2F4D4E7C">
              <w:rPr>
                <w:rStyle w:val="Hyperlink"/>
              </w:rPr>
              <w:t>7</w:t>
            </w:r>
            <w:r>
              <w:fldChar w:fldCharType="end"/>
            </w:r>
          </w:hyperlink>
        </w:p>
        <w:p w:rsidR="2F75E6CD" w:rsidP="2F4D4E7C" w:rsidRDefault="2F75E6CD" w14:paraId="197DFAB3" w14:textId="1432388C">
          <w:pPr>
            <w:pStyle w:val="TOC2"/>
            <w:tabs>
              <w:tab w:val="right" w:leader="dot" w:pos="9015"/>
            </w:tabs>
          </w:pPr>
          <w:hyperlink w:anchor="_Toc97195480">
            <w:r w:rsidRPr="2F4D4E7C" w:rsidR="2F4D4E7C">
              <w:rPr>
                <w:rStyle w:val="Hyperlink"/>
              </w:rPr>
              <w:t>Research Strategy</w:t>
            </w:r>
            <w:r>
              <w:tab/>
            </w:r>
            <w:r>
              <w:fldChar w:fldCharType="begin"/>
            </w:r>
            <w:r>
              <w:instrText xml:space="preserve">PAGEREF _Toc97195480 \h</w:instrText>
            </w:r>
            <w:r>
              <w:fldChar w:fldCharType="separate"/>
            </w:r>
            <w:r w:rsidRPr="2F4D4E7C" w:rsidR="2F4D4E7C">
              <w:rPr>
                <w:rStyle w:val="Hyperlink"/>
              </w:rPr>
              <w:t>7</w:t>
            </w:r>
            <w:r>
              <w:fldChar w:fldCharType="end"/>
            </w:r>
          </w:hyperlink>
        </w:p>
        <w:p w:rsidR="2F75E6CD" w:rsidP="2F4D4E7C" w:rsidRDefault="2F75E6CD" w14:paraId="5B08E224" w14:textId="35234FE4">
          <w:pPr>
            <w:pStyle w:val="TOC2"/>
            <w:tabs>
              <w:tab w:val="right" w:leader="dot" w:pos="9015"/>
            </w:tabs>
          </w:pPr>
          <w:hyperlink w:anchor="_Toc1894768960">
            <w:r w:rsidRPr="2F4D4E7C" w:rsidR="2F4D4E7C">
              <w:rPr>
                <w:rStyle w:val="Hyperlink"/>
              </w:rPr>
              <w:t>success. Data Collection</w:t>
            </w:r>
            <w:r>
              <w:tab/>
            </w:r>
            <w:r>
              <w:fldChar w:fldCharType="begin"/>
            </w:r>
            <w:r>
              <w:instrText xml:space="preserve">PAGEREF _Toc1894768960 \h</w:instrText>
            </w:r>
            <w:r>
              <w:fldChar w:fldCharType="separate"/>
            </w:r>
            <w:r w:rsidRPr="2F4D4E7C" w:rsidR="2F4D4E7C">
              <w:rPr>
                <w:rStyle w:val="Hyperlink"/>
              </w:rPr>
              <w:t>7</w:t>
            </w:r>
            <w:r>
              <w:fldChar w:fldCharType="end"/>
            </w:r>
          </w:hyperlink>
        </w:p>
        <w:p w:rsidR="2F75E6CD" w:rsidP="2F4D4E7C" w:rsidRDefault="2F75E6CD" w14:paraId="409CAF8D" w14:textId="76B12906">
          <w:pPr>
            <w:pStyle w:val="TOC2"/>
            <w:tabs>
              <w:tab w:val="right" w:leader="dot" w:pos="9015"/>
            </w:tabs>
          </w:pPr>
          <w:hyperlink w:anchor="_Toc1504469423">
            <w:r w:rsidRPr="2F4D4E7C" w:rsidR="2F4D4E7C">
              <w:rPr>
                <w:rStyle w:val="Hyperlink"/>
              </w:rPr>
              <w:t>Sampling Strategy</w:t>
            </w:r>
            <w:r>
              <w:tab/>
            </w:r>
            <w:r>
              <w:fldChar w:fldCharType="begin"/>
            </w:r>
            <w:r>
              <w:instrText xml:space="preserve">PAGEREF _Toc1504469423 \h</w:instrText>
            </w:r>
            <w:r>
              <w:fldChar w:fldCharType="separate"/>
            </w:r>
            <w:r w:rsidRPr="2F4D4E7C" w:rsidR="2F4D4E7C">
              <w:rPr>
                <w:rStyle w:val="Hyperlink"/>
              </w:rPr>
              <w:t>7</w:t>
            </w:r>
            <w:r>
              <w:fldChar w:fldCharType="end"/>
            </w:r>
          </w:hyperlink>
        </w:p>
        <w:p w:rsidR="2F75E6CD" w:rsidP="2F4D4E7C" w:rsidRDefault="2F75E6CD" w14:paraId="03BF2E87" w14:textId="3B1D42A6">
          <w:pPr>
            <w:pStyle w:val="TOC2"/>
            <w:tabs>
              <w:tab w:val="right" w:leader="dot" w:pos="9015"/>
            </w:tabs>
          </w:pPr>
          <w:hyperlink w:anchor="_Toc991447843">
            <w:r w:rsidRPr="2F4D4E7C" w:rsidR="2F4D4E7C">
              <w:rPr>
                <w:rStyle w:val="Hyperlink"/>
              </w:rPr>
              <w:t>Reliability and Validity</w:t>
            </w:r>
            <w:r>
              <w:tab/>
            </w:r>
            <w:r>
              <w:fldChar w:fldCharType="begin"/>
            </w:r>
            <w:r>
              <w:instrText xml:space="preserve">PAGEREF _Toc991447843 \h</w:instrText>
            </w:r>
            <w:r>
              <w:fldChar w:fldCharType="separate"/>
            </w:r>
            <w:r w:rsidRPr="2F4D4E7C" w:rsidR="2F4D4E7C">
              <w:rPr>
                <w:rStyle w:val="Hyperlink"/>
              </w:rPr>
              <w:t>8</w:t>
            </w:r>
            <w:r>
              <w:fldChar w:fldCharType="end"/>
            </w:r>
          </w:hyperlink>
        </w:p>
        <w:p w:rsidR="2F75E6CD" w:rsidP="2F4D4E7C" w:rsidRDefault="2F75E6CD" w14:paraId="12A2BB14" w14:textId="02C90E7C">
          <w:pPr>
            <w:pStyle w:val="TOC2"/>
            <w:tabs>
              <w:tab w:val="right" w:leader="dot" w:pos="9015"/>
            </w:tabs>
          </w:pPr>
          <w:hyperlink w:anchor="_Toc1575433184">
            <w:r w:rsidRPr="2F4D4E7C" w:rsidR="2F4D4E7C">
              <w:rPr>
                <w:rStyle w:val="Hyperlink"/>
              </w:rPr>
              <w:t>Limitations</w:t>
            </w:r>
            <w:r>
              <w:tab/>
            </w:r>
            <w:r>
              <w:fldChar w:fldCharType="begin"/>
            </w:r>
            <w:r>
              <w:instrText xml:space="preserve">PAGEREF _Toc1575433184 \h</w:instrText>
            </w:r>
            <w:r>
              <w:fldChar w:fldCharType="separate"/>
            </w:r>
            <w:r w:rsidRPr="2F4D4E7C" w:rsidR="2F4D4E7C">
              <w:rPr>
                <w:rStyle w:val="Hyperlink"/>
              </w:rPr>
              <w:t>8</w:t>
            </w:r>
            <w:r>
              <w:fldChar w:fldCharType="end"/>
            </w:r>
          </w:hyperlink>
        </w:p>
        <w:p w:rsidR="2F75E6CD" w:rsidP="2F4D4E7C" w:rsidRDefault="2F75E6CD" w14:paraId="01086718" w14:textId="77674E84">
          <w:pPr>
            <w:pStyle w:val="TOC2"/>
            <w:tabs>
              <w:tab w:val="right" w:leader="dot" w:pos="9015"/>
            </w:tabs>
          </w:pPr>
          <w:hyperlink w:anchor="_Toc1263233919">
            <w:r w:rsidRPr="2F4D4E7C" w:rsidR="2F4D4E7C">
              <w:rPr>
                <w:rStyle w:val="Hyperlink"/>
              </w:rPr>
              <w:t>Ethical Considerations</w:t>
            </w:r>
            <w:r>
              <w:tab/>
            </w:r>
            <w:r>
              <w:fldChar w:fldCharType="begin"/>
            </w:r>
            <w:r>
              <w:instrText xml:space="preserve">PAGEREF _Toc1263233919 \h</w:instrText>
            </w:r>
            <w:r>
              <w:fldChar w:fldCharType="separate"/>
            </w:r>
            <w:r w:rsidRPr="2F4D4E7C" w:rsidR="2F4D4E7C">
              <w:rPr>
                <w:rStyle w:val="Hyperlink"/>
              </w:rPr>
              <w:t>8</w:t>
            </w:r>
            <w:r>
              <w:fldChar w:fldCharType="end"/>
            </w:r>
          </w:hyperlink>
        </w:p>
        <w:p w:rsidR="2F75E6CD" w:rsidP="2F4D4E7C" w:rsidRDefault="2F75E6CD" w14:paraId="1C1D1C63" w14:textId="2154309C">
          <w:pPr>
            <w:pStyle w:val="TOC2"/>
            <w:tabs>
              <w:tab w:val="right" w:leader="dot" w:pos="9015"/>
            </w:tabs>
          </w:pPr>
          <w:hyperlink w:anchor="_Toc37715454">
            <w:r w:rsidRPr="2F4D4E7C" w:rsidR="2F4D4E7C">
              <w:rPr>
                <w:rStyle w:val="Hyperlink"/>
              </w:rPr>
              <w:t>6. Business Relevance and Practical Implications</w:t>
            </w:r>
            <w:r>
              <w:tab/>
            </w:r>
            <w:r>
              <w:fldChar w:fldCharType="begin"/>
            </w:r>
            <w:r>
              <w:instrText xml:space="preserve">PAGEREF _Toc37715454 \h</w:instrText>
            </w:r>
            <w:r>
              <w:fldChar w:fldCharType="separate"/>
            </w:r>
            <w:r w:rsidRPr="2F4D4E7C" w:rsidR="2F4D4E7C">
              <w:rPr>
                <w:rStyle w:val="Hyperlink"/>
              </w:rPr>
              <w:t>8</w:t>
            </w:r>
            <w:r>
              <w:fldChar w:fldCharType="end"/>
            </w:r>
          </w:hyperlink>
        </w:p>
        <w:p w:rsidR="2F75E6CD" w:rsidP="2F4D4E7C" w:rsidRDefault="2F75E6CD" w14:paraId="24F9FEC0" w14:textId="4C0D6319">
          <w:pPr>
            <w:pStyle w:val="TOC2"/>
            <w:tabs>
              <w:tab w:val="right" w:leader="dot" w:pos="9015"/>
            </w:tabs>
          </w:pPr>
          <w:hyperlink w:anchor="_Toc861861501">
            <w:r w:rsidRPr="2F4D4E7C" w:rsidR="2F4D4E7C">
              <w:rPr>
                <w:rStyle w:val="Hyperlink"/>
              </w:rPr>
              <w:t>7. Conclusion</w:t>
            </w:r>
            <w:r>
              <w:tab/>
            </w:r>
            <w:r>
              <w:fldChar w:fldCharType="begin"/>
            </w:r>
            <w:r>
              <w:instrText xml:space="preserve">PAGEREF _Toc861861501 \h</w:instrText>
            </w:r>
            <w:r>
              <w:fldChar w:fldCharType="separate"/>
            </w:r>
            <w:r w:rsidRPr="2F4D4E7C" w:rsidR="2F4D4E7C">
              <w:rPr>
                <w:rStyle w:val="Hyperlink"/>
              </w:rPr>
              <w:t>9</w:t>
            </w:r>
            <w:r>
              <w:fldChar w:fldCharType="end"/>
            </w:r>
          </w:hyperlink>
        </w:p>
        <w:p w:rsidR="2F75E6CD" w:rsidP="2F4D4E7C" w:rsidRDefault="2F75E6CD" w14:paraId="619D3F47" w14:textId="658F99EB">
          <w:pPr>
            <w:pStyle w:val="TOC1"/>
            <w:tabs>
              <w:tab w:val="right" w:leader="dot" w:pos="9015"/>
            </w:tabs>
          </w:pPr>
          <w:hyperlink w:anchor="_Toc512955607">
            <w:r w:rsidRPr="2F4D4E7C" w:rsidR="2F4D4E7C">
              <w:rPr>
                <w:rStyle w:val="Hyperlink"/>
              </w:rPr>
              <w:t>References</w:t>
            </w:r>
            <w:r>
              <w:tab/>
            </w:r>
            <w:r>
              <w:fldChar w:fldCharType="begin"/>
            </w:r>
            <w:r>
              <w:instrText xml:space="preserve">PAGEREF _Toc512955607 \h</w:instrText>
            </w:r>
            <w:r>
              <w:fldChar w:fldCharType="separate"/>
            </w:r>
            <w:r w:rsidRPr="2F4D4E7C" w:rsidR="2F4D4E7C">
              <w:rPr>
                <w:rStyle w:val="Hyperlink"/>
              </w:rPr>
              <w:t>10</w:t>
            </w:r>
            <w:r>
              <w:fldChar w:fldCharType="end"/>
            </w:r>
          </w:hyperlink>
        </w:p>
        <w:p w:rsidR="2F75E6CD" w:rsidP="3478D143" w:rsidRDefault="2F75E6CD" w14:paraId="331D7EE2" w14:textId="3196017A">
          <w:pPr>
            <w:bidi w:val="0"/>
          </w:pPr>
          <w:r>
            <w:fldChar w:fldCharType="end"/>
          </w:r>
        </w:p>
      </w:sdtContent>
    </w:sdt>
    <w:p w:rsidR="2F75E6CD" w:rsidP="3478D143" w:rsidRDefault="2F75E6CD" w14:paraId="69F72FF4" w14:textId="6F96CB17">
      <w:pPr>
        <w:pStyle w:val="Normal"/>
        <w:rPr>
          <w:noProof w:val="0"/>
          <w:lang w:val="en-GB"/>
        </w:rPr>
      </w:pPr>
    </w:p>
    <w:p w:rsidR="2F75E6CD" w:rsidP="3478D143" w:rsidRDefault="2F75E6CD" w14:paraId="07123312" w14:textId="59D846FC">
      <w:pPr>
        <w:pStyle w:val="Normal"/>
        <w:rPr>
          <w:noProof w:val="0"/>
          <w:lang w:val="en-GB"/>
        </w:rPr>
      </w:pPr>
    </w:p>
    <w:p w:rsidR="2F75E6CD" w:rsidP="3478D143" w:rsidRDefault="2F75E6CD" w14:paraId="0104F0B3" w14:textId="42231768">
      <w:pPr>
        <w:pStyle w:val="Normal"/>
        <w:rPr>
          <w:noProof w:val="0"/>
          <w:lang w:val="en-GB"/>
        </w:rPr>
      </w:pPr>
    </w:p>
    <w:p w:rsidR="2F75E6CD" w:rsidP="3478D143" w:rsidRDefault="2F75E6CD" w14:paraId="77A38DCC" w14:textId="27E9F239">
      <w:pPr>
        <w:pStyle w:val="Normal"/>
        <w:rPr>
          <w:noProof w:val="0"/>
          <w:lang w:val="en-GB"/>
        </w:rPr>
      </w:pPr>
    </w:p>
    <w:p w:rsidR="2F75E6CD" w:rsidP="3478D143" w:rsidRDefault="2F75E6CD" w14:paraId="2B6AE8F2" w14:textId="1998FCC5">
      <w:pPr>
        <w:pStyle w:val="Normal"/>
        <w:rPr>
          <w:noProof w:val="0"/>
          <w:lang w:val="en-GB"/>
        </w:rPr>
      </w:pPr>
    </w:p>
    <w:p w:rsidR="2F75E6CD" w:rsidP="3478D143" w:rsidRDefault="2F75E6CD" w14:paraId="4FEB77EE" w14:textId="5F85A496">
      <w:pPr>
        <w:pStyle w:val="Normal"/>
        <w:rPr>
          <w:noProof w:val="0"/>
          <w:lang w:val="en-GB"/>
        </w:rPr>
      </w:pPr>
    </w:p>
    <w:p w:rsidR="2F75E6CD" w:rsidP="3478D143" w:rsidRDefault="2F75E6CD" w14:paraId="61947D18" w14:textId="2B574751">
      <w:pPr>
        <w:pStyle w:val="Normal"/>
        <w:rPr>
          <w:noProof w:val="0"/>
          <w:lang w:val="en-GB"/>
        </w:rPr>
      </w:pPr>
    </w:p>
    <w:p w:rsidR="2F75E6CD" w:rsidP="3478D143" w:rsidRDefault="2F75E6CD" w14:paraId="20DF8792" w14:textId="618F3D5E">
      <w:pPr>
        <w:pStyle w:val="Heading2"/>
        <w:spacing w:before="0" w:beforeAutospacing="off" w:after="0" w:afterAutospacing="off" w:line="360" w:lineRule="auto"/>
        <w:ind w:left="0"/>
        <w:jc w:val="left"/>
        <w:rPr>
          <w:rFonts w:ascii="Arial" w:hAnsi="Arial" w:eastAsia="Arial" w:cs="Arial"/>
          <w:noProof w:val="0"/>
          <w:sz w:val="22"/>
          <w:szCs w:val="22"/>
          <w:lang w:val="en-GB"/>
        </w:rPr>
      </w:pPr>
      <w:bookmarkStart w:name="_Toc1676236231" w:id="1334831820"/>
      <w:r w:rsidRPr="2F4D4E7C" w:rsidR="2F75E6CD">
        <w:rPr>
          <w:rFonts w:ascii="Arial" w:hAnsi="Arial" w:eastAsia="Arial" w:cs="Arial"/>
          <w:noProof w:val="0"/>
          <w:sz w:val="22"/>
          <w:szCs w:val="22"/>
          <w:lang w:val="en-GB"/>
        </w:rPr>
        <w:t>1. Introduction</w:t>
      </w:r>
      <w:bookmarkEnd w:id="1334831820"/>
    </w:p>
    <w:p w:rsidR="1207F3D1" w:rsidP="20FA1AD6" w:rsidRDefault="1207F3D1" w14:paraId="3A02CC3F" w14:textId="198497F6">
      <w:pPr>
        <w:pStyle w:val="Normal"/>
        <w:spacing w:before="240" w:beforeAutospacing="off" w:after="240" w:afterAutospacing="off"/>
      </w:pPr>
      <w:r w:rsidRPr="20FA1AD6" w:rsidR="1207F3D1">
        <w:rPr>
          <w:rFonts w:ascii="Arial" w:hAnsi="Arial" w:eastAsia="Arial" w:cs="Arial"/>
          <w:noProof w:val="0"/>
          <w:sz w:val="22"/>
          <w:szCs w:val="22"/>
          <w:lang w:val="en-GB"/>
        </w:rPr>
        <w:t xml:space="preserve">Sustainability has become a key business priority as governments, investors, </w:t>
      </w:r>
      <w:r w:rsidRPr="20FA1AD6" w:rsidR="0F077DFE">
        <w:rPr>
          <w:rFonts w:ascii="Arial" w:hAnsi="Arial" w:eastAsia="Arial" w:cs="Arial"/>
          <w:noProof w:val="0"/>
          <w:sz w:val="22"/>
          <w:szCs w:val="22"/>
          <w:lang w:val="en-GB"/>
        </w:rPr>
        <w:t>customers,</w:t>
      </w:r>
      <w:r w:rsidRPr="20FA1AD6" w:rsidR="1207F3D1">
        <w:rPr>
          <w:rFonts w:ascii="Arial" w:hAnsi="Arial" w:eastAsia="Arial" w:cs="Arial"/>
          <w:noProof w:val="0"/>
          <w:sz w:val="22"/>
          <w:szCs w:val="22"/>
          <w:lang w:val="en-GB"/>
        </w:rPr>
        <w:t xml:space="preserve"> and environmental groups increasingly expect organisations to reduce their environmental impact and </w:t>
      </w:r>
      <w:r w:rsidRPr="20FA1AD6" w:rsidR="1207F3D1">
        <w:rPr>
          <w:rFonts w:ascii="Arial" w:hAnsi="Arial" w:eastAsia="Arial" w:cs="Arial"/>
          <w:noProof w:val="0"/>
          <w:sz w:val="22"/>
          <w:szCs w:val="22"/>
          <w:lang w:val="en-GB"/>
        </w:rPr>
        <w:t>operate</w:t>
      </w:r>
      <w:r w:rsidRPr="20FA1AD6" w:rsidR="1207F3D1">
        <w:rPr>
          <w:rFonts w:ascii="Arial" w:hAnsi="Arial" w:eastAsia="Arial" w:cs="Arial"/>
          <w:noProof w:val="0"/>
          <w:sz w:val="22"/>
          <w:szCs w:val="22"/>
          <w:lang w:val="en-GB"/>
        </w:rPr>
        <w:t xml:space="preserve"> responsibly.</w:t>
      </w:r>
      <w:r w:rsidRPr="20FA1AD6" w:rsidR="18D50AF2">
        <w:rPr>
          <w:rFonts w:ascii="Arial" w:hAnsi="Arial" w:eastAsia="Arial" w:cs="Arial"/>
          <w:noProof w:val="0"/>
          <w:sz w:val="22"/>
          <w:szCs w:val="22"/>
          <w:lang w:val="en-GB"/>
        </w:rPr>
        <w:t xml:space="preserve"> The United Nations Sustainable Development Goals (SDGs) provide an internationally recognised framework that supports organisations in addressing key environmental, </w:t>
      </w:r>
      <w:r w:rsidRPr="20FA1AD6" w:rsidR="18D50AF2">
        <w:rPr>
          <w:rFonts w:ascii="Arial" w:hAnsi="Arial" w:eastAsia="Arial" w:cs="Arial"/>
          <w:noProof w:val="0"/>
          <w:sz w:val="22"/>
          <w:szCs w:val="22"/>
          <w:lang w:val="en-GB"/>
        </w:rPr>
        <w:t>social</w:t>
      </w:r>
      <w:r w:rsidRPr="20FA1AD6" w:rsidR="18D50AF2">
        <w:rPr>
          <w:rFonts w:ascii="Arial" w:hAnsi="Arial" w:eastAsia="Arial" w:cs="Arial"/>
          <w:noProof w:val="0"/>
          <w:sz w:val="22"/>
          <w:szCs w:val="22"/>
          <w:lang w:val="en-GB"/>
        </w:rPr>
        <w:t xml:space="preserve"> and economic challenges while contributing to sustainable development Bexell, &amp; Jönsson, (2017).</w:t>
      </w:r>
    </w:p>
    <w:p w:rsidR="47B4D306" w:rsidP="3478D143" w:rsidRDefault="47B4D306" w14:paraId="0D9DB183" w14:textId="556B3D92">
      <w:pPr>
        <w:spacing w:before="240" w:beforeAutospacing="off" w:after="240" w:afterAutospacing="off" w:line="360" w:lineRule="auto"/>
        <w:rPr>
          <w:rFonts w:ascii="Arial" w:hAnsi="Arial" w:eastAsia="Arial" w:cs="Arial"/>
          <w:noProof w:val="0"/>
          <w:sz w:val="22"/>
          <w:szCs w:val="22"/>
          <w:lang w:val="en-GB"/>
        </w:rPr>
      </w:pPr>
      <w:r w:rsidRPr="3478D143" w:rsidR="1207F3D1">
        <w:rPr>
          <w:rFonts w:ascii="Arial" w:hAnsi="Arial" w:eastAsia="Arial" w:cs="Arial"/>
          <w:noProof w:val="0"/>
          <w:sz w:val="22"/>
          <w:szCs w:val="22"/>
          <w:lang w:val="en-GB"/>
        </w:rPr>
        <w:t>For energy companies, achieving sustainability is particularly challenging as they must meet growing energy demand while reducing emissions and transitioning to cleaner energy sources</w:t>
      </w:r>
      <w:r w:rsidRPr="3478D143" w:rsidR="1207F3D1">
        <w:rPr>
          <w:rFonts w:ascii="Arial" w:hAnsi="Arial" w:eastAsia="Arial" w:cs="Arial"/>
          <w:noProof w:val="0"/>
          <w:sz w:val="22"/>
          <w:szCs w:val="22"/>
          <w:lang w:val="en-GB"/>
        </w:rPr>
        <w:t xml:space="preserve"> </w:t>
      </w:r>
      <w:r w:rsidRPr="3478D143" w:rsidR="1207F3D1">
        <w:rPr>
          <w:rFonts w:ascii="Arial" w:hAnsi="Arial" w:eastAsia="Arial" w:cs="Arial"/>
          <w:noProof w:val="0"/>
          <w:sz w:val="22"/>
          <w:szCs w:val="22"/>
          <w:lang w:val="en-GB"/>
        </w:rPr>
        <w:t xml:space="preserve">Durmus, </w:t>
      </w:r>
      <w:r w:rsidRPr="3478D143" w:rsidR="0B568024">
        <w:rPr>
          <w:rFonts w:ascii="Arial" w:hAnsi="Arial" w:eastAsia="Arial" w:cs="Arial"/>
          <w:noProof w:val="0"/>
          <w:sz w:val="22"/>
          <w:szCs w:val="22"/>
          <w:lang w:val="en-GB"/>
        </w:rPr>
        <w:t>(</w:t>
      </w:r>
      <w:r w:rsidRPr="3478D143" w:rsidR="1207F3D1">
        <w:rPr>
          <w:rFonts w:ascii="Arial" w:hAnsi="Arial" w:eastAsia="Arial" w:cs="Arial"/>
          <w:noProof w:val="0"/>
          <w:sz w:val="22"/>
          <w:szCs w:val="22"/>
          <w:lang w:val="en-GB"/>
        </w:rPr>
        <w:t>2024)</w:t>
      </w:r>
      <w:r w:rsidRPr="3478D143" w:rsidR="1207F3D1">
        <w:rPr>
          <w:rFonts w:ascii="Arial" w:hAnsi="Arial" w:eastAsia="Arial" w:cs="Arial"/>
          <w:noProof w:val="0"/>
          <w:sz w:val="22"/>
          <w:szCs w:val="22"/>
          <w:lang w:val="en-GB"/>
        </w:rPr>
        <w:t>.</w:t>
      </w:r>
      <w:r w:rsidRPr="3478D143" w:rsidR="1207F3D1">
        <w:rPr>
          <w:rFonts w:ascii="Arial" w:hAnsi="Arial" w:eastAsia="Arial" w:cs="Arial"/>
          <w:noProof w:val="0"/>
          <w:sz w:val="22"/>
          <w:szCs w:val="22"/>
          <w:lang w:val="en-GB"/>
        </w:rPr>
        <w:t xml:space="preserve"> Shell plc has committed to supporting this transition through its </w:t>
      </w:r>
      <w:r w:rsidRPr="3478D143" w:rsidR="1207F3D1">
        <w:rPr>
          <w:rFonts w:ascii="Arial" w:hAnsi="Arial" w:eastAsia="Arial" w:cs="Arial"/>
          <w:i w:val="1"/>
          <w:iCs w:val="1"/>
          <w:noProof w:val="0"/>
          <w:sz w:val="22"/>
          <w:szCs w:val="22"/>
          <w:lang w:val="en-GB"/>
        </w:rPr>
        <w:t>Powering Progress</w:t>
      </w:r>
      <w:r w:rsidRPr="3478D143" w:rsidR="1207F3D1">
        <w:rPr>
          <w:rFonts w:ascii="Arial" w:hAnsi="Arial" w:eastAsia="Arial" w:cs="Arial"/>
          <w:noProof w:val="0"/>
          <w:sz w:val="22"/>
          <w:szCs w:val="22"/>
          <w:lang w:val="en-GB"/>
        </w:rPr>
        <w:t xml:space="preserve"> strategy, investing in renewable energy, carbon capture technologies, electric vehicle charging infrastructure and other emissions reduction initiatives </w:t>
      </w:r>
      <w:r w:rsidRPr="3478D143" w:rsidR="1207F3D1">
        <w:rPr>
          <w:rFonts w:ascii="Arial" w:hAnsi="Arial" w:eastAsia="Arial" w:cs="Arial"/>
          <w:noProof w:val="0"/>
          <w:sz w:val="22"/>
          <w:szCs w:val="22"/>
          <w:lang w:val="en-GB"/>
        </w:rPr>
        <w:t xml:space="preserve">Shell, </w:t>
      </w:r>
      <w:r w:rsidRPr="3478D143" w:rsidR="5B2F1AC9">
        <w:rPr>
          <w:rFonts w:ascii="Arial" w:hAnsi="Arial" w:eastAsia="Arial" w:cs="Arial"/>
          <w:noProof w:val="0"/>
          <w:sz w:val="22"/>
          <w:szCs w:val="22"/>
          <w:lang w:val="en-GB"/>
        </w:rPr>
        <w:t>(</w:t>
      </w:r>
      <w:r w:rsidRPr="3478D143" w:rsidR="1207F3D1">
        <w:rPr>
          <w:rFonts w:ascii="Arial" w:hAnsi="Arial" w:eastAsia="Arial" w:cs="Arial"/>
          <w:noProof w:val="0"/>
          <w:sz w:val="22"/>
          <w:szCs w:val="22"/>
          <w:lang w:val="en-GB"/>
        </w:rPr>
        <w:t>2024).</w:t>
      </w:r>
    </w:p>
    <w:p w:rsidR="47B4D306" w:rsidP="3478D143" w:rsidRDefault="47B4D306" w14:paraId="4F3EBD41" w14:textId="33B1102A">
      <w:pPr>
        <w:spacing w:before="240" w:beforeAutospacing="off" w:after="240" w:afterAutospacing="off" w:line="360" w:lineRule="auto"/>
        <w:rPr>
          <w:rFonts w:ascii="Arial" w:hAnsi="Arial" w:eastAsia="Arial" w:cs="Arial"/>
          <w:noProof w:val="0"/>
          <w:sz w:val="22"/>
          <w:szCs w:val="22"/>
          <w:lang w:val="en-GB"/>
        </w:rPr>
      </w:pPr>
      <w:r w:rsidRPr="2F4D4E7C" w:rsidR="1207F3D1">
        <w:rPr>
          <w:rFonts w:ascii="Arial" w:hAnsi="Arial" w:eastAsia="Arial" w:cs="Arial"/>
          <w:noProof w:val="0"/>
          <w:sz w:val="22"/>
          <w:szCs w:val="22"/>
          <w:lang w:val="en-GB"/>
        </w:rPr>
        <w:t xml:space="preserve">Despite these efforts, Shell continues to generate </w:t>
      </w:r>
      <w:r w:rsidRPr="2F4D4E7C" w:rsidR="55A97DB2">
        <w:rPr>
          <w:rFonts w:ascii="Arial" w:hAnsi="Arial" w:eastAsia="Arial" w:cs="Arial"/>
          <w:noProof w:val="0"/>
          <w:sz w:val="22"/>
          <w:szCs w:val="22"/>
          <w:lang w:val="en-GB"/>
        </w:rPr>
        <w:t>a substantial proportion</w:t>
      </w:r>
      <w:r w:rsidRPr="2F4D4E7C" w:rsidR="1207F3D1">
        <w:rPr>
          <w:rFonts w:ascii="Arial" w:hAnsi="Arial" w:eastAsia="Arial" w:cs="Arial"/>
          <w:noProof w:val="0"/>
          <w:sz w:val="22"/>
          <w:szCs w:val="22"/>
          <w:lang w:val="en-GB"/>
        </w:rPr>
        <w:t xml:space="preserve"> of its revenue from oil and gas, raising questions about whether its business model fully supports its sustainability ambitions. This makes Shell a relevant case study for examining how organisations balance sustainability commitments with long-term business performance.</w:t>
      </w:r>
    </w:p>
    <w:p w:rsidR="47B4D306" w:rsidP="3478D143" w:rsidRDefault="47B4D306" w14:paraId="5C7F155E" w14:textId="39F587E1">
      <w:pPr>
        <w:spacing w:before="240" w:beforeAutospacing="off" w:after="240" w:afterAutospacing="off" w:line="360" w:lineRule="auto"/>
        <w:rPr>
          <w:rFonts w:ascii="Arial" w:hAnsi="Arial" w:eastAsia="Arial" w:cs="Arial"/>
          <w:noProof w:val="0"/>
          <w:sz w:val="22"/>
          <w:szCs w:val="22"/>
          <w:lang w:val="en-GB"/>
        </w:rPr>
      </w:pPr>
      <w:r w:rsidRPr="3478D143" w:rsidR="1207F3D1">
        <w:rPr>
          <w:rFonts w:ascii="Arial" w:hAnsi="Arial" w:eastAsia="Arial" w:cs="Arial"/>
          <w:noProof w:val="0"/>
          <w:sz w:val="22"/>
          <w:szCs w:val="22"/>
          <w:lang w:val="en-GB"/>
        </w:rPr>
        <w:t>This research proposal will evaluate Shell plc's contribution to SDG 12 (Responsible Consumption and Production) and SDG 13 (Climate Action), focusing on how its sustainability and innovation strategies support environmental objectives while maintaining long-term business success.</w:t>
      </w:r>
    </w:p>
    <w:p w:rsidR="47B4D306" w:rsidP="3478D143" w:rsidRDefault="47B4D306" w14:paraId="3BAF205C" w14:textId="127E3954">
      <w:pPr>
        <w:spacing w:line="360" w:lineRule="auto"/>
        <w:rPr>
          <w:rFonts w:ascii="Arial" w:hAnsi="Arial" w:eastAsia="Arial" w:cs="Arial"/>
          <w:sz w:val="22"/>
          <w:szCs w:val="22"/>
        </w:rPr>
      </w:pPr>
    </w:p>
    <w:p w:rsidR="3478D143" w:rsidP="3478D143" w:rsidRDefault="3478D143" w14:paraId="01647E0F" w14:textId="41054613">
      <w:pPr>
        <w:spacing w:line="360" w:lineRule="auto"/>
        <w:rPr>
          <w:rFonts w:ascii="Arial" w:hAnsi="Arial" w:eastAsia="Arial" w:cs="Arial"/>
          <w:sz w:val="22"/>
          <w:szCs w:val="22"/>
        </w:rPr>
      </w:pPr>
    </w:p>
    <w:p w:rsidR="3478D143" w:rsidP="3478D143" w:rsidRDefault="3478D143" w14:paraId="4400B2F4" w14:textId="2CB4EDA2">
      <w:pPr>
        <w:spacing w:line="360" w:lineRule="auto"/>
        <w:rPr>
          <w:rFonts w:ascii="Arial" w:hAnsi="Arial" w:eastAsia="Arial" w:cs="Arial"/>
          <w:sz w:val="22"/>
          <w:szCs w:val="22"/>
        </w:rPr>
      </w:pPr>
    </w:p>
    <w:p w:rsidR="3478D143" w:rsidP="3478D143" w:rsidRDefault="3478D143" w14:paraId="2D53CF06" w14:textId="5C284F67">
      <w:pPr>
        <w:spacing w:line="360" w:lineRule="auto"/>
        <w:rPr>
          <w:rFonts w:ascii="Arial" w:hAnsi="Arial" w:eastAsia="Arial" w:cs="Arial"/>
          <w:sz w:val="22"/>
          <w:szCs w:val="22"/>
        </w:rPr>
      </w:pPr>
    </w:p>
    <w:p w:rsidR="3478D143" w:rsidP="3478D143" w:rsidRDefault="3478D143" w14:paraId="4AD7FF3B" w14:textId="1AC4A0BE">
      <w:pPr>
        <w:spacing w:line="360" w:lineRule="auto"/>
        <w:rPr>
          <w:rFonts w:ascii="Arial" w:hAnsi="Arial" w:eastAsia="Arial" w:cs="Arial"/>
          <w:sz w:val="22"/>
          <w:szCs w:val="22"/>
        </w:rPr>
      </w:pPr>
    </w:p>
    <w:p w:rsidR="3478D143" w:rsidP="3478D143" w:rsidRDefault="3478D143" w14:paraId="3B09256A" w14:textId="227BE500">
      <w:pPr>
        <w:spacing w:line="360" w:lineRule="auto"/>
        <w:rPr>
          <w:rFonts w:ascii="Arial" w:hAnsi="Arial" w:eastAsia="Arial" w:cs="Arial"/>
          <w:sz w:val="22"/>
          <w:szCs w:val="22"/>
        </w:rPr>
      </w:pPr>
    </w:p>
    <w:p w:rsidR="3478D143" w:rsidP="3478D143" w:rsidRDefault="3478D143" w14:paraId="74D0B9DF" w14:textId="6755672A">
      <w:pPr>
        <w:spacing w:line="360" w:lineRule="auto"/>
        <w:rPr>
          <w:rFonts w:ascii="Arial" w:hAnsi="Arial" w:eastAsia="Arial" w:cs="Arial"/>
          <w:sz w:val="22"/>
          <w:szCs w:val="22"/>
        </w:rPr>
      </w:pPr>
    </w:p>
    <w:p w:rsidR="3478D143" w:rsidP="3478D143" w:rsidRDefault="3478D143" w14:paraId="627968BC" w14:textId="6B849347">
      <w:pPr>
        <w:spacing w:line="360" w:lineRule="auto"/>
        <w:rPr>
          <w:rFonts w:ascii="Arial" w:hAnsi="Arial" w:eastAsia="Arial" w:cs="Arial"/>
          <w:sz w:val="22"/>
          <w:szCs w:val="22"/>
        </w:rPr>
      </w:pPr>
    </w:p>
    <w:p w:rsidR="2F75E6CD" w:rsidP="3478D143" w:rsidRDefault="2F75E6CD" w14:paraId="328F6284" w14:textId="63D8D8F2">
      <w:pPr>
        <w:pStyle w:val="Heading1"/>
        <w:spacing w:line="360" w:lineRule="auto"/>
        <w:rPr>
          <w:rFonts w:ascii="Arial" w:hAnsi="Arial" w:eastAsia="Arial" w:cs="Arial"/>
          <w:noProof w:val="0"/>
          <w:sz w:val="22"/>
          <w:szCs w:val="22"/>
          <w:lang w:val="en-GB"/>
        </w:rPr>
      </w:pPr>
      <w:bookmarkStart w:name="_Toc1941872063" w:id="171650413"/>
      <w:r w:rsidRPr="2F4D4E7C" w:rsidR="2F75E6CD">
        <w:rPr>
          <w:rFonts w:ascii="Arial" w:hAnsi="Arial" w:eastAsia="Arial" w:cs="Arial"/>
          <w:noProof w:val="0"/>
          <w:sz w:val="22"/>
          <w:szCs w:val="22"/>
          <w:lang w:val="en-GB"/>
        </w:rPr>
        <w:t>2. Identification of Shell's Business Problem</w:t>
      </w:r>
      <w:bookmarkEnd w:id="171650413"/>
      <w:r w:rsidRPr="2F4D4E7C" w:rsidR="3EB96CE8">
        <w:rPr>
          <w:rFonts w:ascii="Arial" w:hAnsi="Arial" w:eastAsia="Arial" w:cs="Arial"/>
          <w:noProof w:val="0"/>
          <w:sz w:val="22"/>
          <w:szCs w:val="22"/>
          <w:lang w:val="en-GB"/>
        </w:rPr>
        <w:t xml:space="preserve"> </w:t>
      </w:r>
    </w:p>
    <w:p w:rsidR="2F75E6CD" w:rsidP="3478D143" w:rsidRDefault="2F75E6CD" w14:paraId="727D2756" w14:textId="18059E19">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The key business problem facing Shell plc is balancing sustainability objectives with profitability and business growth.</w:t>
      </w:r>
    </w:p>
    <w:p w:rsidR="2F75E6CD" w:rsidP="3478D143" w:rsidRDefault="2F75E6CD" w14:paraId="3A8DDD3C" w14:textId="158C3189">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Shell has publicly committed to achieving net-zero emissions by 2050 while con</w:t>
      </w:r>
      <w:r w:rsidRPr="3478D143" w:rsidR="2F75E6CD">
        <w:rPr>
          <w:rFonts w:ascii="Arial" w:hAnsi="Arial" w:eastAsia="Arial" w:cs="Arial"/>
          <w:noProof w:val="0"/>
          <w:sz w:val="22"/>
          <w:szCs w:val="22"/>
          <w:lang w:val="en-GB"/>
        </w:rPr>
        <w:t xml:space="preserve">tinuing to deliver shareholder value and meet global energy demand </w:t>
      </w:r>
      <w:r w:rsidRPr="3478D143" w:rsidR="2F75E6CD">
        <w:rPr>
          <w:rFonts w:ascii="Arial" w:hAnsi="Arial" w:eastAsia="Arial" w:cs="Arial"/>
          <w:noProof w:val="0"/>
          <w:sz w:val="22"/>
          <w:szCs w:val="22"/>
          <w:lang w:val="en-GB"/>
        </w:rPr>
        <w:t xml:space="preserve">Shell, </w:t>
      </w:r>
      <w:r w:rsidRPr="3478D143" w:rsidR="1F784A1B">
        <w:rPr>
          <w:rFonts w:ascii="Arial" w:hAnsi="Arial" w:eastAsia="Arial" w:cs="Arial"/>
          <w:noProof w:val="0"/>
          <w:sz w:val="22"/>
          <w:szCs w:val="22"/>
          <w:lang w:val="en-GB"/>
        </w:rPr>
        <w:t>(</w:t>
      </w:r>
      <w:r w:rsidRPr="3478D143" w:rsidR="2F75E6CD">
        <w:rPr>
          <w:rFonts w:ascii="Arial" w:hAnsi="Arial" w:eastAsia="Arial" w:cs="Arial"/>
          <w:noProof w:val="0"/>
          <w:sz w:val="22"/>
          <w:szCs w:val="22"/>
          <w:lang w:val="en-GB"/>
        </w:rPr>
        <w:t>202</w:t>
      </w:r>
      <w:r w:rsidRPr="3478D143" w:rsidR="40011424">
        <w:rPr>
          <w:rFonts w:ascii="Arial" w:hAnsi="Arial" w:eastAsia="Arial" w:cs="Arial"/>
          <w:noProof w:val="0"/>
          <w:sz w:val="22"/>
          <w:szCs w:val="22"/>
          <w:lang w:val="en-GB"/>
        </w:rPr>
        <w:t>5</w:t>
      </w:r>
      <w:r w:rsidRPr="3478D143" w:rsidR="2F75E6CD">
        <w:rPr>
          <w:rFonts w:ascii="Arial" w:hAnsi="Arial" w:eastAsia="Arial" w:cs="Arial"/>
          <w:noProof w:val="0"/>
          <w:sz w:val="22"/>
          <w:szCs w:val="22"/>
          <w:lang w:val="en-GB"/>
        </w:rPr>
        <w:t>)</w:t>
      </w:r>
      <w:r w:rsidRPr="3478D143" w:rsidR="2F75E6CD">
        <w:rPr>
          <w:rFonts w:ascii="Arial" w:hAnsi="Arial" w:eastAsia="Arial" w:cs="Arial"/>
          <w:noProof w:val="0"/>
          <w:sz w:val="22"/>
          <w:szCs w:val="22"/>
          <w:lang w:val="en-GB"/>
        </w:rPr>
        <w:t>.</w:t>
      </w:r>
      <w:r w:rsidRPr="3478D143" w:rsidR="2F75E6CD">
        <w:rPr>
          <w:rFonts w:ascii="Arial" w:hAnsi="Arial" w:eastAsia="Arial" w:cs="Arial"/>
          <w:noProof w:val="0"/>
          <w:sz w:val="22"/>
          <w:szCs w:val="22"/>
          <w:lang w:val="en-GB"/>
        </w:rPr>
        <w:t xml:space="preserve"> However, the company continues to invest in fossil fuel production, creating concerns among stakeholders </w:t>
      </w:r>
      <w:r w:rsidRPr="3478D143" w:rsidR="2F75E6CD">
        <w:rPr>
          <w:rFonts w:ascii="Arial" w:hAnsi="Arial" w:eastAsia="Arial" w:cs="Arial"/>
          <w:noProof w:val="0"/>
          <w:sz w:val="22"/>
          <w:szCs w:val="22"/>
          <w:lang w:val="en-GB"/>
        </w:rPr>
        <w:t>regarding</w:t>
      </w:r>
      <w:r w:rsidRPr="3478D143" w:rsidR="2F75E6CD">
        <w:rPr>
          <w:rFonts w:ascii="Arial" w:hAnsi="Arial" w:eastAsia="Arial" w:cs="Arial"/>
          <w:noProof w:val="0"/>
          <w:sz w:val="22"/>
          <w:szCs w:val="22"/>
          <w:lang w:val="en-GB"/>
        </w:rPr>
        <w:t xml:space="preserve"> the effectiveness of its sustainability strategy.</w:t>
      </w:r>
    </w:p>
    <w:p w:rsidR="2F75E6CD" w:rsidP="3478D143" w:rsidRDefault="2F75E6CD" w14:paraId="257FCD55" w14:textId="578C5330">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This issue is complex because Shell must simultaneously:</w:t>
      </w:r>
    </w:p>
    <w:p w:rsidR="2F75E6CD" w:rsidP="3478D143" w:rsidRDefault="2F75E6CD" w14:paraId="65DA7161" w14:textId="18F3CC71">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Reduce greenhouse gas emissions.</w:t>
      </w:r>
    </w:p>
    <w:p w:rsidR="2F75E6CD" w:rsidP="3478D143" w:rsidRDefault="2F75E6CD" w14:paraId="10DA6150" w14:textId="71C5F484">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Improve environmental performance.</w:t>
      </w:r>
    </w:p>
    <w:p w:rsidR="2F75E6CD" w:rsidP="3478D143" w:rsidRDefault="2F75E6CD" w14:paraId="163E0A19" w14:textId="2BE93914">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Meet regulatory requirements.</w:t>
      </w:r>
    </w:p>
    <w:p w:rsidR="2F75E6CD" w:rsidP="3478D143" w:rsidRDefault="2F75E6CD" w14:paraId="6AFD7478" w14:textId="50E455DC">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Maintain competitiveness within the energy market.</w:t>
      </w:r>
    </w:p>
    <w:p w:rsidR="2F75E6CD" w:rsidP="3478D143" w:rsidRDefault="2F75E6CD" w14:paraId="0E8D9F8D" w14:textId="0F80CDCA">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Deliver financial returns to shareholders.</w:t>
      </w:r>
    </w:p>
    <w:p w:rsidR="2F75E6CD" w:rsidP="3478D143" w:rsidRDefault="2F75E6CD" w14:paraId="593A54E3" w14:textId="1E78CBDA">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Invest in sustainable innovation and renewable energy technologies.</w:t>
      </w:r>
    </w:p>
    <w:p w:rsidR="55175DE4" w:rsidP="3478D143" w:rsidRDefault="55175DE4" w14:paraId="0F154182" w14:textId="43378C90">
      <w:pPr>
        <w:pStyle w:val="ListParagraph"/>
        <w:spacing w:before="0" w:beforeAutospacing="off" w:after="0" w:afterAutospacing="off" w:line="360" w:lineRule="auto"/>
        <w:ind w:left="720"/>
        <w:rPr>
          <w:rFonts w:ascii="Arial" w:hAnsi="Arial" w:eastAsia="Arial" w:cs="Arial"/>
          <w:noProof w:val="0"/>
          <w:sz w:val="22"/>
          <w:szCs w:val="22"/>
          <w:lang w:val="en-GB"/>
        </w:rPr>
      </w:pPr>
    </w:p>
    <w:p w:rsidR="2F75E6CD" w:rsidP="3478D143" w:rsidRDefault="2F75E6CD" w14:paraId="79A7752F" w14:textId="6C431F48">
      <w:pPr>
        <w:spacing w:line="360" w:lineRule="auto"/>
        <w:rPr>
          <w:rFonts w:ascii="Arial" w:hAnsi="Arial" w:eastAsia="Arial" w:cs="Arial"/>
          <w:noProof w:val="0"/>
          <w:sz w:val="22"/>
          <w:szCs w:val="22"/>
          <w:lang w:val="en-GB"/>
        </w:rPr>
      </w:pPr>
      <w:r w:rsidRPr="2F4D4E7C" w:rsidR="2F75E6CD">
        <w:rPr>
          <w:rFonts w:ascii="Arial" w:hAnsi="Arial" w:eastAsia="Arial" w:cs="Arial"/>
          <w:noProof w:val="0"/>
          <w:sz w:val="22"/>
          <w:szCs w:val="22"/>
          <w:lang w:val="en-GB"/>
        </w:rPr>
        <w:t xml:space="preserve">The challenge is further complicated by increasing stakeholder expectations and growing scrutiny </w:t>
      </w:r>
      <w:r w:rsidRPr="2F4D4E7C" w:rsidR="2F75E6CD">
        <w:rPr>
          <w:rFonts w:ascii="Arial" w:hAnsi="Arial" w:eastAsia="Arial" w:cs="Arial"/>
          <w:noProof w:val="0"/>
          <w:sz w:val="22"/>
          <w:szCs w:val="22"/>
          <w:lang w:val="en-GB"/>
        </w:rPr>
        <w:t>regarding</w:t>
      </w:r>
      <w:r w:rsidRPr="2F4D4E7C" w:rsidR="2F75E6CD">
        <w:rPr>
          <w:rFonts w:ascii="Arial" w:hAnsi="Arial" w:eastAsia="Arial" w:cs="Arial"/>
          <w:noProof w:val="0"/>
          <w:sz w:val="22"/>
          <w:szCs w:val="22"/>
          <w:lang w:val="en-GB"/>
        </w:rPr>
        <w:t xml:space="preserve"> environmental, social and governance (ESG) performance. Failure to effectively address sustainability concerns could damage Shell's reputation, increase regulatory </w:t>
      </w:r>
      <w:r w:rsidRPr="2F4D4E7C" w:rsidR="08D60B40">
        <w:rPr>
          <w:rFonts w:ascii="Arial" w:hAnsi="Arial" w:eastAsia="Arial" w:cs="Arial"/>
          <w:noProof w:val="0"/>
          <w:sz w:val="22"/>
          <w:szCs w:val="22"/>
          <w:lang w:val="en-GB"/>
        </w:rPr>
        <w:t>risks,</w:t>
      </w:r>
      <w:r w:rsidRPr="2F4D4E7C" w:rsidR="2F75E6CD">
        <w:rPr>
          <w:rFonts w:ascii="Arial" w:hAnsi="Arial" w:eastAsia="Arial" w:cs="Arial"/>
          <w:noProof w:val="0"/>
          <w:sz w:val="22"/>
          <w:szCs w:val="22"/>
          <w:lang w:val="en-GB"/>
        </w:rPr>
        <w:t xml:space="preserve"> and reduce investor confidence.</w:t>
      </w:r>
    </w:p>
    <w:p w:rsidR="2F75E6CD" w:rsidP="3478D143" w:rsidRDefault="2F75E6CD" w14:paraId="64857E25" w14:textId="41B10495">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 xml:space="preserve">Therefore, the central business problem is </w:t>
      </w:r>
      <w:r w:rsidRPr="3478D143" w:rsidR="2F75E6CD">
        <w:rPr>
          <w:rFonts w:ascii="Arial" w:hAnsi="Arial" w:eastAsia="Arial" w:cs="Arial"/>
          <w:noProof w:val="0"/>
          <w:sz w:val="22"/>
          <w:szCs w:val="22"/>
          <w:lang w:val="en-GB"/>
        </w:rPr>
        <w:t>determining</w:t>
      </w:r>
      <w:r w:rsidRPr="3478D143" w:rsidR="2F75E6CD">
        <w:rPr>
          <w:rFonts w:ascii="Arial" w:hAnsi="Arial" w:eastAsia="Arial" w:cs="Arial"/>
          <w:noProof w:val="0"/>
          <w:sz w:val="22"/>
          <w:szCs w:val="22"/>
          <w:lang w:val="en-GB"/>
        </w:rPr>
        <w:t xml:space="preserve"> whether Shell's sustainability and innovation strategies are genuinely contributing to SDG 12 and SDG 13 while </w:t>
      </w:r>
      <w:r w:rsidRPr="3478D143" w:rsidR="2F75E6CD">
        <w:rPr>
          <w:rFonts w:ascii="Arial" w:hAnsi="Arial" w:eastAsia="Arial" w:cs="Arial"/>
          <w:noProof w:val="0"/>
          <w:sz w:val="22"/>
          <w:szCs w:val="22"/>
          <w:lang w:val="en-GB"/>
        </w:rPr>
        <w:t>maintaining</w:t>
      </w:r>
      <w:r w:rsidRPr="3478D143" w:rsidR="2F75E6CD">
        <w:rPr>
          <w:rFonts w:ascii="Arial" w:hAnsi="Arial" w:eastAsia="Arial" w:cs="Arial"/>
          <w:noProof w:val="0"/>
          <w:sz w:val="22"/>
          <w:szCs w:val="22"/>
          <w:lang w:val="en-GB"/>
        </w:rPr>
        <w:t xml:space="preserve"> long-term business success.</w:t>
      </w:r>
    </w:p>
    <w:p w:rsidR="2F75E6CD" w:rsidP="3478D143" w:rsidRDefault="2F75E6CD" w14:paraId="66BF2426" w14:textId="730E26AF">
      <w:pPr>
        <w:pStyle w:val="Heading1"/>
        <w:spacing w:line="360" w:lineRule="auto"/>
        <w:rPr>
          <w:rFonts w:ascii="Arial" w:hAnsi="Arial" w:eastAsia="Arial" w:cs="Arial"/>
          <w:noProof w:val="0"/>
          <w:sz w:val="22"/>
          <w:szCs w:val="22"/>
          <w:lang w:val="en-GB"/>
        </w:rPr>
      </w:pPr>
      <w:bookmarkStart w:name="_Toc483196363" w:id="219187000"/>
      <w:r w:rsidRPr="2F4D4E7C" w:rsidR="2F75E6CD">
        <w:rPr>
          <w:rFonts w:ascii="Arial" w:hAnsi="Arial" w:eastAsia="Arial" w:cs="Arial"/>
          <w:noProof w:val="0"/>
          <w:sz w:val="22"/>
          <w:szCs w:val="22"/>
          <w:lang w:val="en-GB"/>
        </w:rPr>
        <w:t xml:space="preserve">3. Research Aim, </w:t>
      </w:r>
      <w:r w:rsidRPr="2F4D4E7C" w:rsidR="4736AB64">
        <w:rPr>
          <w:rFonts w:ascii="Arial" w:hAnsi="Arial" w:eastAsia="Arial" w:cs="Arial"/>
          <w:noProof w:val="0"/>
          <w:sz w:val="22"/>
          <w:szCs w:val="22"/>
          <w:lang w:val="en-GB"/>
        </w:rPr>
        <w:t>Objectives,</w:t>
      </w:r>
      <w:r w:rsidRPr="2F4D4E7C" w:rsidR="2F75E6CD">
        <w:rPr>
          <w:rFonts w:ascii="Arial" w:hAnsi="Arial" w:eastAsia="Arial" w:cs="Arial"/>
          <w:noProof w:val="0"/>
          <w:sz w:val="22"/>
          <w:szCs w:val="22"/>
          <w:lang w:val="en-GB"/>
        </w:rPr>
        <w:t xml:space="preserve"> and Research Questions</w:t>
      </w:r>
      <w:bookmarkEnd w:id="219187000"/>
      <w:r w:rsidRPr="2F4D4E7C" w:rsidR="7D028846">
        <w:rPr>
          <w:rFonts w:ascii="Arial" w:hAnsi="Arial" w:eastAsia="Arial" w:cs="Arial"/>
          <w:noProof w:val="0"/>
          <w:sz w:val="22"/>
          <w:szCs w:val="22"/>
          <w:lang w:val="en-GB"/>
        </w:rPr>
        <w:t xml:space="preserve"> </w:t>
      </w:r>
    </w:p>
    <w:p w:rsidR="2F75E6CD" w:rsidP="3478D143" w:rsidRDefault="2F75E6CD" w14:paraId="7D00378A" w14:textId="0C8749D0">
      <w:pPr>
        <w:pStyle w:val="Heading2"/>
        <w:spacing w:line="360" w:lineRule="auto"/>
        <w:rPr>
          <w:rFonts w:ascii="Arial" w:hAnsi="Arial" w:eastAsia="Arial" w:cs="Arial"/>
          <w:noProof w:val="0"/>
          <w:sz w:val="22"/>
          <w:szCs w:val="22"/>
          <w:lang w:val="en-GB"/>
        </w:rPr>
      </w:pPr>
      <w:bookmarkStart w:name="_Toc1961503690" w:id="1783117607"/>
      <w:r w:rsidRPr="2F4D4E7C" w:rsidR="2F75E6CD">
        <w:rPr>
          <w:rFonts w:ascii="Arial" w:hAnsi="Arial" w:eastAsia="Arial" w:cs="Arial"/>
          <w:noProof w:val="0"/>
          <w:sz w:val="22"/>
          <w:szCs w:val="22"/>
          <w:lang w:val="en-GB"/>
        </w:rPr>
        <w:t>Research Aim</w:t>
      </w:r>
      <w:bookmarkEnd w:id="1783117607"/>
    </w:p>
    <w:p w:rsidR="2F75E6CD" w:rsidP="3478D143" w:rsidRDefault="2F75E6CD" w14:paraId="691A624E" w14:textId="45B6BCAD">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 xml:space="preserve">To evaluate the effectiveness of Shell plc's sustainability and innovation strategies in supporting SDG 12 (Responsible Consumption and Production) and SDG 13 (Climate Action) while </w:t>
      </w:r>
      <w:r w:rsidRPr="3478D143" w:rsidR="2F75E6CD">
        <w:rPr>
          <w:rFonts w:ascii="Arial" w:hAnsi="Arial" w:eastAsia="Arial" w:cs="Arial"/>
          <w:noProof w:val="0"/>
          <w:sz w:val="22"/>
          <w:szCs w:val="22"/>
          <w:lang w:val="en-GB"/>
        </w:rPr>
        <w:t>maintaining</w:t>
      </w:r>
      <w:r w:rsidRPr="3478D143" w:rsidR="2F75E6CD">
        <w:rPr>
          <w:rFonts w:ascii="Arial" w:hAnsi="Arial" w:eastAsia="Arial" w:cs="Arial"/>
          <w:noProof w:val="0"/>
          <w:sz w:val="22"/>
          <w:szCs w:val="22"/>
          <w:lang w:val="en-GB"/>
        </w:rPr>
        <w:t xml:space="preserve"> long-term business performance.</w:t>
      </w:r>
    </w:p>
    <w:p w:rsidR="2F75E6CD" w:rsidP="3478D143" w:rsidRDefault="2F75E6CD" w14:paraId="4C9EB3F8" w14:textId="7AC2F54E">
      <w:pPr>
        <w:pStyle w:val="Heading2"/>
        <w:spacing w:line="360" w:lineRule="auto"/>
        <w:rPr>
          <w:rFonts w:ascii="Arial" w:hAnsi="Arial" w:eastAsia="Arial" w:cs="Arial"/>
          <w:noProof w:val="0"/>
          <w:sz w:val="22"/>
          <w:szCs w:val="22"/>
          <w:lang w:val="en-GB"/>
        </w:rPr>
      </w:pPr>
      <w:bookmarkStart w:name="_Toc497361414" w:id="1618094127"/>
      <w:r w:rsidRPr="2F4D4E7C" w:rsidR="2F75E6CD">
        <w:rPr>
          <w:rFonts w:ascii="Arial" w:hAnsi="Arial" w:eastAsia="Arial" w:cs="Arial"/>
          <w:noProof w:val="0"/>
          <w:sz w:val="22"/>
          <w:szCs w:val="22"/>
          <w:lang w:val="en-GB"/>
        </w:rPr>
        <w:t>Research Objectives</w:t>
      </w:r>
      <w:bookmarkEnd w:id="1618094127"/>
    </w:p>
    <w:p w:rsidR="2F75E6CD" w:rsidP="3478D143" w:rsidRDefault="2F75E6CD" w14:paraId="7BD01297" w14:textId="389F8829">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To examine Shell plc's sustainability and innovation strategies and their alignment with SDG 12 and SDG 13.</w:t>
      </w:r>
    </w:p>
    <w:p w:rsidR="2F75E6CD" w:rsidP="3478D143" w:rsidRDefault="2F75E6CD" w14:paraId="735384BC" w14:textId="524EF6E9">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F4D4E7C" w:rsidR="2F75E6CD">
        <w:rPr>
          <w:rFonts w:ascii="Arial" w:hAnsi="Arial" w:eastAsia="Arial" w:cs="Arial"/>
          <w:noProof w:val="0"/>
          <w:sz w:val="22"/>
          <w:szCs w:val="22"/>
          <w:lang w:val="en-GB"/>
        </w:rPr>
        <w:t xml:space="preserve">To evaluate the effectiveness of Shell plc's responsible production, resource </w:t>
      </w:r>
      <w:r w:rsidRPr="2F4D4E7C" w:rsidR="7B931534">
        <w:rPr>
          <w:rFonts w:ascii="Arial" w:hAnsi="Arial" w:eastAsia="Arial" w:cs="Arial"/>
          <w:noProof w:val="0"/>
          <w:sz w:val="22"/>
          <w:szCs w:val="22"/>
          <w:lang w:val="en-GB"/>
        </w:rPr>
        <w:t>efficiency,</w:t>
      </w:r>
      <w:r w:rsidRPr="2F4D4E7C" w:rsidR="2F75E6CD">
        <w:rPr>
          <w:rFonts w:ascii="Arial" w:hAnsi="Arial" w:eastAsia="Arial" w:cs="Arial"/>
          <w:noProof w:val="0"/>
          <w:sz w:val="22"/>
          <w:szCs w:val="22"/>
          <w:lang w:val="en-GB"/>
        </w:rPr>
        <w:t xml:space="preserve"> and waste management initiatives in supporting SDG 12.</w:t>
      </w:r>
    </w:p>
    <w:p w:rsidR="2F75E6CD" w:rsidP="3478D143" w:rsidRDefault="2F75E6CD" w14:paraId="4CAA42D2" w14:textId="5EFC8C25">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F4D4E7C" w:rsidR="2F75E6CD">
        <w:rPr>
          <w:rFonts w:ascii="Arial" w:hAnsi="Arial" w:eastAsia="Arial" w:cs="Arial"/>
          <w:noProof w:val="0"/>
          <w:sz w:val="22"/>
          <w:szCs w:val="22"/>
          <w:lang w:val="en-GB"/>
        </w:rPr>
        <w:t xml:space="preserve">To assess the contribution of Shell plc's climate-related strategies, carbon reduction </w:t>
      </w:r>
      <w:r w:rsidRPr="2F4D4E7C" w:rsidR="7351A1F2">
        <w:rPr>
          <w:rFonts w:ascii="Arial" w:hAnsi="Arial" w:eastAsia="Arial" w:cs="Arial"/>
          <w:noProof w:val="0"/>
          <w:sz w:val="22"/>
          <w:szCs w:val="22"/>
          <w:lang w:val="en-GB"/>
        </w:rPr>
        <w:t>initiatives,</w:t>
      </w:r>
      <w:r w:rsidRPr="2F4D4E7C" w:rsidR="2F75E6CD">
        <w:rPr>
          <w:rFonts w:ascii="Arial" w:hAnsi="Arial" w:eastAsia="Arial" w:cs="Arial"/>
          <w:noProof w:val="0"/>
          <w:sz w:val="22"/>
          <w:szCs w:val="22"/>
          <w:lang w:val="en-GB"/>
        </w:rPr>
        <w:t xml:space="preserve"> and renewable energy investments towards achieving SDG 13.</w:t>
      </w:r>
    </w:p>
    <w:p w:rsidR="2F75E6CD" w:rsidP="3478D143" w:rsidRDefault="2F75E6CD" w14:paraId="0F7D5675" w14:textId="4F0B42A0">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F4D4E7C" w:rsidR="2F75E6CD">
        <w:rPr>
          <w:rFonts w:ascii="Arial" w:hAnsi="Arial" w:eastAsia="Arial" w:cs="Arial"/>
          <w:noProof w:val="0"/>
          <w:sz w:val="22"/>
          <w:szCs w:val="22"/>
          <w:lang w:val="en-GB"/>
        </w:rPr>
        <w:t xml:space="preserve">To analyse the impact of Shell plc's sustainability and innovation strategies on long-term business performance, including financial performance, </w:t>
      </w:r>
      <w:r w:rsidRPr="2F4D4E7C" w:rsidR="60D5DFA3">
        <w:rPr>
          <w:rFonts w:ascii="Arial" w:hAnsi="Arial" w:eastAsia="Arial" w:cs="Arial"/>
          <w:noProof w:val="0"/>
          <w:sz w:val="22"/>
          <w:szCs w:val="22"/>
          <w:lang w:val="en-GB"/>
        </w:rPr>
        <w:t>competitiveness,</w:t>
      </w:r>
      <w:r w:rsidRPr="2F4D4E7C" w:rsidR="2F75E6CD">
        <w:rPr>
          <w:rFonts w:ascii="Arial" w:hAnsi="Arial" w:eastAsia="Arial" w:cs="Arial"/>
          <w:noProof w:val="0"/>
          <w:sz w:val="22"/>
          <w:szCs w:val="22"/>
          <w:lang w:val="en-GB"/>
        </w:rPr>
        <w:t xml:space="preserve"> and stakeholder value.</w:t>
      </w:r>
    </w:p>
    <w:p w:rsidR="2F75E6CD" w:rsidP="3478D143" w:rsidRDefault="2F75E6CD" w14:paraId="7D932FEB" w14:textId="4AF2B9B0">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To identify the challenges and opportunities faced by Shell plc in balancing sustainability objectives with profitability and business growth.</w:t>
      </w:r>
    </w:p>
    <w:p w:rsidR="2F75E6CD" w:rsidP="3478D143" w:rsidRDefault="2F75E6CD" w14:paraId="4BE54291" w14:textId="6E9BAF93">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To provide recommendations for improving the effectiveness of Shell plc's sustainability and innovation strategies.</w:t>
      </w:r>
    </w:p>
    <w:p w:rsidR="2F75E6CD" w:rsidP="3478D143" w:rsidRDefault="2F75E6CD" w14:paraId="76D4448B" w14:textId="7C3A4040">
      <w:pPr>
        <w:pStyle w:val="Heading2"/>
        <w:spacing w:line="360" w:lineRule="auto"/>
        <w:rPr>
          <w:rFonts w:ascii="Arial" w:hAnsi="Arial" w:eastAsia="Arial" w:cs="Arial"/>
          <w:noProof w:val="0"/>
          <w:sz w:val="22"/>
          <w:szCs w:val="22"/>
          <w:lang w:val="en-GB"/>
        </w:rPr>
      </w:pPr>
      <w:bookmarkStart w:name="_Toc1798639661" w:id="622383965"/>
      <w:r w:rsidRPr="2F4D4E7C" w:rsidR="2F75E6CD">
        <w:rPr>
          <w:rFonts w:ascii="Arial" w:hAnsi="Arial" w:eastAsia="Arial" w:cs="Arial"/>
          <w:noProof w:val="0"/>
          <w:sz w:val="22"/>
          <w:szCs w:val="22"/>
          <w:lang w:val="en-GB"/>
        </w:rPr>
        <w:t>Research Questions</w:t>
      </w:r>
      <w:bookmarkEnd w:id="622383965"/>
    </w:p>
    <w:p w:rsidR="2F75E6CD" w:rsidP="3478D143" w:rsidRDefault="2F75E6CD" w14:paraId="4F60F79A" w14:textId="43E5B0BE">
      <w:pPr>
        <w:pStyle w:val="Heading3"/>
        <w:spacing w:line="360" w:lineRule="auto"/>
        <w:rPr>
          <w:rFonts w:ascii="Arial" w:hAnsi="Arial" w:eastAsia="Arial" w:cs="Arial"/>
          <w:noProof w:val="0"/>
          <w:sz w:val="22"/>
          <w:szCs w:val="22"/>
          <w:lang w:val="en-GB"/>
        </w:rPr>
      </w:pPr>
      <w:bookmarkStart w:name="_Toc490819495" w:id="60364920"/>
      <w:r w:rsidRPr="2F4D4E7C" w:rsidR="2F75E6CD">
        <w:rPr>
          <w:rFonts w:ascii="Arial" w:hAnsi="Arial" w:eastAsia="Arial" w:cs="Arial"/>
          <w:noProof w:val="0"/>
          <w:sz w:val="22"/>
          <w:szCs w:val="22"/>
          <w:lang w:val="en-GB"/>
        </w:rPr>
        <w:t>Main Research Question</w:t>
      </w:r>
      <w:bookmarkEnd w:id="60364920"/>
    </w:p>
    <w:p w:rsidR="2F75E6CD" w:rsidP="3478D143" w:rsidRDefault="2F75E6CD" w14:paraId="25AC54E5" w14:textId="0DF7F119">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How effective are Shell plc's sustainability and innovation strategies in supporting SDG 12 and SDG 13 while maintaining long-term business performance?</w:t>
      </w:r>
    </w:p>
    <w:p w:rsidR="2F75E6CD" w:rsidP="3478D143" w:rsidRDefault="2F75E6CD" w14:paraId="101DA4DE" w14:textId="7827EB91">
      <w:pPr>
        <w:pStyle w:val="Heading3"/>
        <w:spacing w:line="360" w:lineRule="auto"/>
        <w:rPr>
          <w:rFonts w:ascii="Arial" w:hAnsi="Arial" w:eastAsia="Arial" w:cs="Arial"/>
          <w:noProof w:val="0"/>
          <w:sz w:val="22"/>
          <w:szCs w:val="22"/>
          <w:lang w:val="en-GB"/>
        </w:rPr>
      </w:pPr>
      <w:bookmarkStart w:name="_Toc1108740026" w:id="801087597"/>
      <w:r w:rsidRPr="2F4D4E7C" w:rsidR="2F75E6CD">
        <w:rPr>
          <w:rFonts w:ascii="Arial" w:hAnsi="Arial" w:eastAsia="Arial" w:cs="Arial"/>
          <w:noProof w:val="0"/>
          <w:sz w:val="22"/>
          <w:szCs w:val="22"/>
          <w:lang w:val="en-GB"/>
        </w:rPr>
        <w:t>Supporting Research Questions</w:t>
      </w:r>
      <w:bookmarkEnd w:id="801087597"/>
    </w:p>
    <w:p w:rsidR="2F75E6CD" w:rsidP="3478D143" w:rsidRDefault="2F75E6CD" w14:paraId="5738B2FF" w14:textId="424BA3B2">
      <w:pPr>
        <w:pStyle w:val="ListParagraph"/>
        <w:numPr>
          <w:ilvl w:val="0"/>
          <w:numId w:val="14"/>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How do Shell plc's sustainability and innovation strategies align with SDG 12 and SDG 13?</w:t>
      </w:r>
    </w:p>
    <w:p w:rsidR="2F75E6CD" w:rsidP="3478D143" w:rsidRDefault="2F75E6CD" w14:paraId="171ECB81" w14:textId="2CBF3A48">
      <w:pPr>
        <w:pStyle w:val="ListParagraph"/>
        <w:numPr>
          <w:ilvl w:val="0"/>
          <w:numId w:val="14"/>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How effective are Shell plc's responsible production and resource management practices in supporting SDG 12?</w:t>
      </w:r>
    </w:p>
    <w:p w:rsidR="2F75E6CD" w:rsidP="3478D143" w:rsidRDefault="2F75E6CD" w14:paraId="7032CE5B" w14:textId="1499287F">
      <w:pPr>
        <w:pStyle w:val="ListParagraph"/>
        <w:numPr>
          <w:ilvl w:val="0"/>
          <w:numId w:val="14"/>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To what extent have Shell plc's climate action initiatives contributed to reducing environmental impacts and supporting SDG 13?</w:t>
      </w:r>
    </w:p>
    <w:p w:rsidR="2F75E6CD" w:rsidP="3478D143" w:rsidRDefault="2F75E6CD" w14:paraId="33EC6E8C" w14:textId="49B10A11">
      <w:pPr>
        <w:pStyle w:val="ListParagraph"/>
        <w:numPr>
          <w:ilvl w:val="0"/>
          <w:numId w:val="14"/>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How do sustainability and innovation strategies influence Shell plc's long-term business performance?</w:t>
      </w:r>
    </w:p>
    <w:p w:rsidR="2F75E6CD" w:rsidP="3478D143" w:rsidRDefault="2F75E6CD" w14:paraId="486DBB3B" w14:textId="39E430B4">
      <w:pPr>
        <w:pStyle w:val="ListParagraph"/>
        <w:numPr>
          <w:ilvl w:val="0"/>
          <w:numId w:val="14"/>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What challenges does Shell plc face in balancing sustainability goals with profitability and business growth?</w:t>
      </w:r>
    </w:p>
    <w:p w:rsidR="47B4D306" w:rsidP="3478D143" w:rsidRDefault="47B4D306" w14:paraId="102EDE04" w14:textId="771F42BD">
      <w:pPr>
        <w:spacing w:line="360" w:lineRule="auto"/>
        <w:rPr>
          <w:rFonts w:ascii="Arial" w:hAnsi="Arial" w:eastAsia="Arial" w:cs="Arial"/>
          <w:sz w:val="22"/>
          <w:szCs w:val="22"/>
        </w:rPr>
      </w:pPr>
    </w:p>
    <w:p w:rsidR="3478D143" w:rsidP="3478D143" w:rsidRDefault="3478D143" w14:paraId="6E9DF083" w14:textId="32A3CE3A">
      <w:pPr>
        <w:spacing w:line="360" w:lineRule="auto"/>
        <w:rPr>
          <w:rFonts w:ascii="Arial" w:hAnsi="Arial" w:eastAsia="Arial" w:cs="Arial"/>
          <w:sz w:val="22"/>
          <w:szCs w:val="22"/>
        </w:rPr>
      </w:pPr>
    </w:p>
    <w:p w:rsidR="3478D143" w:rsidP="3478D143" w:rsidRDefault="3478D143" w14:paraId="7676697D" w14:textId="26515D28">
      <w:pPr>
        <w:spacing w:line="360" w:lineRule="auto"/>
        <w:rPr>
          <w:rFonts w:ascii="Arial" w:hAnsi="Arial" w:eastAsia="Arial" w:cs="Arial"/>
          <w:sz w:val="22"/>
          <w:szCs w:val="22"/>
        </w:rPr>
      </w:pPr>
    </w:p>
    <w:p w:rsidR="3478D143" w:rsidP="3478D143" w:rsidRDefault="3478D143" w14:paraId="1FA2D709" w14:textId="500EFE19">
      <w:pPr>
        <w:spacing w:line="360" w:lineRule="auto"/>
        <w:rPr>
          <w:rFonts w:ascii="Arial" w:hAnsi="Arial" w:eastAsia="Arial" w:cs="Arial"/>
          <w:sz w:val="22"/>
          <w:szCs w:val="22"/>
        </w:rPr>
      </w:pPr>
    </w:p>
    <w:p w:rsidR="3478D143" w:rsidP="3478D143" w:rsidRDefault="3478D143" w14:paraId="55B447CF" w14:textId="70CAF950">
      <w:pPr>
        <w:spacing w:line="360" w:lineRule="auto"/>
        <w:rPr>
          <w:rFonts w:ascii="Arial" w:hAnsi="Arial" w:eastAsia="Arial" w:cs="Arial"/>
          <w:sz w:val="22"/>
          <w:szCs w:val="22"/>
        </w:rPr>
      </w:pPr>
    </w:p>
    <w:p w:rsidR="3478D143" w:rsidP="3478D143" w:rsidRDefault="3478D143" w14:paraId="1C78E955" w14:textId="59F4AB24">
      <w:pPr>
        <w:spacing w:line="360" w:lineRule="auto"/>
        <w:rPr>
          <w:rFonts w:ascii="Arial" w:hAnsi="Arial" w:eastAsia="Arial" w:cs="Arial"/>
          <w:sz w:val="22"/>
          <w:szCs w:val="22"/>
        </w:rPr>
      </w:pPr>
    </w:p>
    <w:p w:rsidR="7BD9B891" w:rsidP="3478D143" w:rsidRDefault="7BD9B891" w14:paraId="439713C0" w14:textId="147700B6">
      <w:pPr>
        <w:pStyle w:val="Heading2"/>
        <w:spacing w:line="360" w:lineRule="auto"/>
        <w:rPr>
          <w:rFonts w:ascii="Arial" w:hAnsi="Arial" w:eastAsia="Arial" w:cs="Arial"/>
          <w:b w:val="1"/>
          <w:bCs w:val="1"/>
          <w:noProof w:val="0"/>
          <w:sz w:val="22"/>
          <w:szCs w:val="22"/>
          <w:lang w:val="en-GB"/>
        </w:rPr>
      </w:pPr>
      <w:bookmarkStart w:name="_Toc1597363416" w:id="546186912"/>
      <w:r w:rsidRPr="2F4D4E7C" w:rsidR="7BD9B891">
        <w:rPr>
          <w:rFonts w:ascii="Arial" w:hAnsi="Arial" w:eastAsia="Arial" w:cs="Arial"/>
          <w:b w:val="1"/>
          <w:bCs w:val="1"/>
          <w:noProof w:val="0"/>
          <w:sz w:val="22"/>
          <w:szCs w:val="22"/>
          <w:lang w:val="en-GB"/>
        </w:rPr>
        <w:t>4. Critical Literature Review</w:t>
      </w:r>
      <w:bookmarkEnd w:id="546186912"/>
    </w:p>
    <w:p w:rsidR="7BD9B891" w:rsidP="20FA1AD6" w:rsidRDefault="7BD9B891" w14:paraId="3F0BD71E" w14:textId="312969E0">
      <w:pPr>
        <w:pStyle w:val="Normal"/>
        <w:spacing w:before="240" w:beforeAutospacing="off" w:after="240" w:afterAutospacing="off" w:line="360" w:lineRule="auto"/>
      </w:pPr>
      <w:r w:rsidRPr="20FA1AD6" w:rsidR="50C328AC">
        <w:rPr>
          <w:rFonts w:ascii="Arial" w:hAnsi="Arial" w:eastAsia="Arial" w:cs="Arial"/>
          <w:noProof w:val="0"/>
          <w:sz w:val="22"/>
          <w:szCs w:val="22"/>
          <w:lang w:val="en-GB"/>
        </w:rPr>
        <w:t xml:space="preserve">Growing expectations from governments, investors, </w:t>
      </w:r>
      <w:r w:rsidRPr="20FA1AD6" w:rsidR="50C328AC">
        <w:rPr>
          <w:rFonts w:ascii="Arial" w:hAnsi="Arial" w:eastAsia="Arial" w:cs="Arial"/>
          <w:noProof w:val="0"/>
          <w:sz w:val="22"/>
          <w:szCs w:val="22"/>
          <w:lang w:val="en-GB"/>
        </w:rPr>
        <w:t>customers</w:t>
      </w:r>
      <w:r w:rsidRPr="20FA1AD6" w:rsidR="50C328AC">
        <w:rPr>
          <w:rFonts w:ascii="Arial" w:hAnsi="Arial" w:eastAsia="Arial" w:cs="Arial"/>
          <w:noProof w:val="0"/>
          <w:sz w:val="22"/>
          <w:szCs w:val="22"/>
          <w:lang w:val="en-GB"/>
        </w:rPr>
        <w:t xml:space="preserve"> and environmental groups have made sustainability a central element of business strategy, encouraging organisations to balance environmental responsibility with financial competitiveness.</w:t>
      </w:r>
      <w:r w:rsidRPr="20FA1AD6" w:rsidR="50C328AC">
        <w:rPr>
          <w:rFonts w:ascii="Arial" w:hAnsi="Arial" w:eastAsia="Arial" w:cs="Arial"/>
          <w:noProof w:val="0"/>
          <w:sz w:val="22"/>
          <w:szCs w:val="22"/>
          <w:lang w:val="en-GB"/>
        </w:rPr>
        <w:t xml:space="preserve"> </w:t>
      </w:r>
      <w:r w:rsidRPr="20FA1AD6" w:rsidR="7BD9B891">
        <w:rPr>
          <w:rFonts w:ascii="Arial" w:hAnsi="Arial" w:eastAsia="Arial" w:cs="Arial"/>
          <w:noProof w:val="0"/>
          <w:sz w:val="22"/>
          <w:szCs w:val="22"/>
          <w:lang w:val="en-GB"/>
        </w:rPr>
        <w:t xml:space="preserve">Climate change, resource </w:t>
      </w:r>
      <w:r w:rsidRPr="20FA1AD6" w:rsidR="0B7319A2">
        <w:rPr>
          <w:rFonts w:ascii="Arial" w:hAnsi="Arial" w:eastAsia="Arial" w:cs="Arial"/>
          <w:noProof w:val="0"/>
          <w:sz w:val="22"/>
          <w:szCs w:val="22"/>
          <w:lang w:val="en-GB"/>
        </w:rPr>
        <w:t>depletion,</w:t>
      </w:r>
      <w:r w:rsidRPr="20FA1AD6" w:rsidR="7BD9B891">
        <w:rPr>
          <w:rFonts w:ascii="Arial" w:hAnsi="Arial" w:eastAsia="Arial" w:cs="Arial"/>
          <w:noProof w:val="0"/>
          <w:sz w:val="22"/>
          <w:szCs w:val="22"/>
          <w:lang w:val="en-GB"/>
        </w:rPr>
        <w:t xml:space="preserve"> and tighter environmental regulations have encouraged organisations to embed sustainability into long-term business strategies.</w:t>
      </w:r>
      <w:r w:rsidRPr="20FA1AD6" w:rsidR="446AC6A8">
        <w:rPr>
          <w:rFonts w:ascii="Arial" w:hAnsi="Arial" w:eastAsia="Arial" w:cs="Arial"/>
          <w:noProof w:val="0"/>
          <w:sz w:val="22"/>
          <w:szCs w:val="22"/>
          <w:lang w:val="en-GB"/>
        </w:rPr>
        <w:t xml:space="preserve">The United Nations Sustainable Development Goals (SDGs) provide an internationally recognised framework for tackling environmental, </w:t>
      </w:r>
      <w:r w:rsidRPr="20FA1AD6" w:rsidR="446AC6A8">
        <w:rPr>
          <w:rFonts w:ascii="Arial" w:hAnsi="Arial" w:eastAsia="Arial" w:cs="Arial"/>
          <w:noProof w:val="0"/>
          <w:sz w:val="22"/>
          <w:szCs w:val="22"/>
          <w:lang w:val="en-GB"/>
        </w:rPr>
        <w:t>social</w:t>
      </w:r>
      <w:r w:rsidRPr="20FA1AD6" w:rsidR="446AC6A8">
        <w:rPr>
          <w:rFonts w:ascii="Arial" w:hAnsi="Arial" w:eastAsia="Arial" w:cs="Arial"/>
          <w:noProof w:val="0"/>
          <w:sz w:val="22"/>
          <w:szCs w:val="22"/>
          <w:lang w:val="en-GB"/>
        </w:rPr>
        <w:t xml:space="preserve"> and economic challenges while promoting sustainable development (United Nations, 2015). For energy companies such as Shell plc, achieving these goals is particularly challenging, as they must balance meeting global energy demand with reducing carbon emissions and transitioning towards cleaner, more sustainable energy sources.</w:t>
      </w:r>
    </w:p>
    <w:p w:rsidR="7BD9B891" w:rsidP="20FA1AD6" w:rsidRDefault="7BD9B891" w14:paraId="0B8D4A1D" w14:textId="5D666EEF">
      <w:pPr>
        <w:pStyle w:val="Normal"/>
        <w:spacing w:before="240" w:beforeAutospacing="off" w:after="240" w:afterAutospacing="off" w:line="360" w:lineRule="auto"/>
        <w:rPr>
          <w:rFonts w:ascii="Arial" w:hAnsi="Arial" w:eastAsia="Arial" w:cs="Arial"/>
          <w:noProof w:val="0"/>
          <w:sz w:val="22"/>
          <w:szCs w:val="22"/>
          <w:highlight w:val="yellow"/>
          <w:lang w:val="en-GB"/>
        </w:rPr>
      </w:pPr>
    </w:p>
    <w:p w:rsidR="7BD9B891" w:rsidP="3478D143" w:rsidRDefault="7BD9B891" w14:paraId="2040774C" w14:textId="1545F057">
      <w:pPr>
        <w:spacing w:before="240" w:beforeAutospacing="off" w:after="240" w:afterAutospacing="off" w:line="360" w:lineRule="auto"/>
        <w:rPr>
          <w:rFonts w:ascii="Arial" w:hAnsi="Arial" w:eastAsia="Arial" w:cs="Arial"/>
          <w:noProof w:val="0"/>
          <w:sz w:val="22"/>
          <w:szCs w:val="22"/>
          <w:lang w:val="en-GB"/>
        </w:rPr>
      </w:pPr>
      <w:r w:rsidRPr="2F4D4E7C" w:rsidR="7BD9B891">
        <w:rPr>
          <w:rFonts w:ascii="Arial" w:hAnsi="Arial" w:eastAsia="Arial" w:cs="Arial"/>
          <w:noProof w:val="0"/>
          <w:sz w:val="22"/>
          <w:szCs w:val="22"/>
          <w:lang w:val="en-GB"/>
        </w:rPr>
        <w:t xml:space="preserve">One of the most recognised sustainability frameworks is </w:t>
      </w:r>
      <w:r w:rsidRPr="2F4D4E7C" w:rsidR="1809B7D3">
        <w:rPr>
          <w:rFonts w:ascii="Arial" w:hAnsi="Arial" w:eastAsia="Arial" w:cs="Arial"/>
          <w:noProof w:val="0"/>
          <w:sz w:val="22"/>
          <w:szCs w:val="22"/>
          <w:lang w:val="en-GB"/>
        </w:rPr>
        <w:t>Elkington's, (</w:t>
      </w:r>
      <w:r w:rsidRPr="2F4D4E7C" w:rsidR="7BD9B891">
        <w:rPr>
          <w:rFonts w:ascii="Arial" w:hAnsi="Arial" w:eastAsia="Arial" w:cs="Arial"/>
          <w:noProof w:val="0"/>
          <w:sz w:val="22"/>
          <w:szCs w:val="22"/>
          <w:lang w:val="en-GB"/>
        </w:rPr>
        <w:t>199</w:t>
      </w:r>
      <w:r w:rsidRPr="2F4D4E7C" w:rsidR="02FBADB6">
        <w:rPr>
          <w:rFonts w:ascii="Arial" w:hAnsi="Arial" w:eastAsia="Arial" w:cs="Arial"/>
          <w:noProof w:val="0"/>
          <w:sz w:val="22"/>
          <w:szCs w:val="22"/>
          <w:lang w:val="en-GB"/>
        </w:rPr>
        <w:t>7</w:t>
      </w:r>
      <w:r w:rsidRPr="2F4D4E7C" w:rsidR="7BD9B891">
        <w:rPr>
          <w:rFonts w:ascii="Arial" w:hAnsi="Arial" w:eastAsia="Arial" w:cs="Arial"/>
          <w:noProof w:val="0"/>
          <w:sz w:val="22"/>
          <w:szCs w:val="22"/>
          <w:lang w:val="en-GB"/>
        </w:rPr>
        <w:t xml:space="preserve">) </w:t>
      </w:r>
      <w:r w:rsidRPr="2F4D4E7C" w:rsidR="7BD9B891">
        <w:rPr>
          <w:rFonts w:ascii="Arial" w:hAnsi="Arial" w:eastAsia="Arial" w:cs="Arial"/>
          <w:noProof w:val="0"/>
          <w:sz w:val="22"/>
          <w:szCs w:val="22"/>
          <w:lang w:val="en-GB"/>
        </w:rPr>
        <w:t xml:space="preserve">Triple Bottom Line (TBL), which argues that organisations should measure success through three dimensions: economic, </w:t>
      </w:r>
      <w:r w:rsidRPr="2F4D4E7C" w:rsidR="775493B6">
        <w:rPr>
          <w:rFonts w:ascii="Arial" w:hAnsi="Arial" w:eastAsia="Arial" w:cs="Arial"/>
          <w:noProof w:val="0"/>
          <w:sz w:val="22"/>
          <w:szCs w:val="22"/>
          <w:lang w:val="en-GB"/>
        </w:rPr>
        <w:t>environmental,</w:t>
      </w:r>
      <w:r w:rsidRPr="2F4D4E7C" w:rsidR="7BD9B891">
        <w:rPr>
          <w:rFonts w:ascii="Arial" w:hAnsi="Arial" w:eastAsia="Arial" w:cs="Arial"/>
          <w:noProof w:val="0"/>
          <w:sz w:val="22"/>
          <w:szCs w:val="22"/>
          <w:lang w:val="en-GB"/>
        </w:rPr>
        <w:t xml:space="preserve"> and social performance, often referred to as Profit, People and Planet. This framework is particularly relevant to Shell because the company must balance profitability with reducing emissions and meeting stakeholder expectations. However,</w:t>
      </w:r>
      <w:r w:rsidRPr="2F4D4E7C" w:rsidR="7BD9B891">
        <w:rPr>
          <w:rFonts w:ascii="Arial" w:hAnsi="Arial" w:eastAsia="Arial" w:cs="Arial"/>
          <w:noProof w:val="0"/>
          <w:sz w:val="22"/>
          <w:szCs w:val="22"/>
          <w:lang w:val="en-GB"/>
        </w:rPr>
        <w:t xml:space="preserve"> </w:t>
      </w:r>
      <w:r w:rsidRPr="2F4D4E7C" w:rsidR="7BD9B891">
        <w:rPr>
          <w:rFonts w:ascii="Arial" w:hAnsi="Arial" w:eastAsia="Arial" w:cs="Arial"/>
          <w:noProof w:val="0"/>
          <w:sz w:val="22"/>
          <w:szCs w:val="22"/>
          <w:lang w:val="en-GB"/>
        </w:rPr>
        <w:t>Norman</w:t>
      </w:r>
      <w:r w:rsidRPr="2F4D4E7C" w:rsidR="3E2B59FB">
        <w:rPr>
          <w:rFonts w:ascii="Arial" w:hAnsi="Arial" w:eastAsia="Arial" w:cs="Arial"/>
          <w:noProof w:val="0"/>
          <w:sz w:val="22"/>
          <w:szCs w:val="22"/>
          <w:lang w:val="en-GB"/>
        </w:rPr>
        <w:t>, &amp;</w:t>
      </w:r>
      <w:r w:rsidRPr="2F4D4E7C" w:rsidR="7BD9B891">
        <w:rPr>
          <w:rFonts w:ascii="Arial" w:hAnsi="Arial" w:eastAsia="Arial" w:cs="Arial"/>
          <w:noProof w:val="0"/>
          <w:sz w:val="22"/>
          <w:szCs w:val="22"/>
          <w:lang w:val="en-GB"/>
        </w:rPr>
        <w:t xml:space="preserve"> MacDonald</w:t>
      </w:r>
      <w:r w:rsidRPr="2F4D4E7C" w:rsidR="1854CA46">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(2004)</w:t>
      </w:r>
      <w:r w:rsidRPr="2F4D4E7C" w:rsidR="7BD9B891">
        <w:rPr>
          <w:rFonts w:ascii="Arial" w:hAnsi="Arial" w:eastAsia="Arial" w:cs="Arial"/>
          <w:noProof w:val="0"/>
          <w:sz w:val="22"/>
          <w:szCs w:val="22"/>
          <w:lang w:val="en-GB"/>
        </w:rPr>
        <w:t xml:space="preserve"> </w:t>
      </w:r>
      <w:r w:rsidRPr="2F4D4E7C" w:rsidR="7BD9B891">
        <w:rPr>
          <w:rFonts w:ascii="Arial" w:hAnsi="Arial" w:eastAsia="Arial" w:cs="Arial"/>
          <w:noProof w:val="0"/>
          <w:sz w:val="22"/>
          <w:szCs w:val="22"/>
          <w:lang w:val="en-GB"/>
        </w:rPr>
        <w:t xml:space="preserve">argue that organisations often prioritise financial performance because environmental and social outcomes are more difficult to measure. This criticism is reflected in Shell's business model, where despite significant investment in renewable energy and low-carbon technologies, much of its revenue still comes from oil and gas production </w:t>
      </w:r>
      <w:r w:rsidRPr="2F4D4E7C" w:rsidR="7BD9B891">
        <w:rPr>
          <w:rFonts w:ascii="Arial" w:hAnsi="Arial" w:eastAsia="Arial" w:cs="Arial"/>
          <w:noProof w:val="0"/>
          <w:sz w:val="22"/>
          <w:szCs w:val="22"/>
          <w:lang w:val="en-GB"/>
        </w:rPr>
        <w:t xml:space="preserve">Shell, </w:t>
      </w:r>
      <w:r w:rsidRPr="2F4D4E7C" w:rsidR="5F50EEFD">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2024).</w:t>
      </w:r>
      <w:r w:rsidRPr="2F4D4E7C" w:rsidR="7BD9B891">
        <w:rPr>
          <w:rFonts w:ascii="Arial" w:hAnsi="Arial" w:eastAsia="Arial" w:cs="Arial"/>
          <w:noProof w:val="0"/>
          <w:sz w:val="22"/>
          <w:szCs w:val="22"/>
          <w:lang w:val="en-GB"/>
        </w:rPr>
        <w:t xml:space="preserve"> This raises questions about whether Shell's sustainability strategy </w:t>
      </w:r>
      <w:r w:rsidRPr="2F4D4E7C" w:rsidR="7BD9B891">
        <w:rPr>
          <w:rFonts w:ascii="Arial" w:hAnsi="Arial" w:eastAsia="Arial" w:cs="Arial"/>
          <w:noProof w:val="0"/>
          <w:sz w:val="22"/>
          <w:szCs w:val="22"/>
          <w:lang w:val="en-GB"/>
        </w:rPr>
        <w:t>represents</w:t>
      </w:r>
      <w:r w:rsidRPr="2F4D4E7C" w:rsidR="7BD9B891">
        <w:rPr>
          <w:rFonts w:ascii="Arial" w:hAnsi="Arial" w:eastAsia="Arial" w:cs="Arial"/>
          <w:noProof w:val="0"/>
          <w:sz w:val="22"/>
          <w:szCs w:val="22"/>
          <w:lang w:val="en-GB"/>
        </w:rPr>
        <w:t xml:space="preserve"> genuine business transformation or </w:t>
      </w:r>
      <w:r w:rsidRPr="2F4D4E7C" w:rsidR="0A118D9B">
        <w:rPr>
          <w:rFonts w:ascii="Arial" w:hAnsi="Arial" w:eastAsia="Arial" w:cs="Arial"/>
          <w:noProof w:val="0"/>
          <w:sz w:val="22"/>
          <w:szCs w:val="22"/>
          <w:lang w:val="en-GB"/>
        </w:rPr>
        <w:t>protects</w:t>
      </w:r>
      <w:r w:rsidRPr="2F4D4E7C" w:rsidR="7BD9B891">
        <w:rPr>
          <w:rFonts w:ascii="Arial" w:hAnsi="Arial" w:eastAsia="Arial" w:cs="Arial"/>
          <w:noProof w:val="0"/>
          <w:sz w:val="22"/>
          <w:szCs w:val="22"/>
          <w:lang w:val="en-GB"/>
        </w:rPr>
        <w:t xml:space="preserve"> its corporate reputation.</w:t>
      </w:r>
    </w:p>
    <w:p w:rsidR="7BD9B891" w:rsidP="3478D143" w:rsidRDefault="7BD9B891" w14:paraId="538BA940" w14:textId="52279CC1">
      <w:pPr>
        <w:spacing w:before="240" w:beforeAutospacing="off" w:after="240" w:afterAutospacing="off" w:line="360" w:lineRule="auto"/>
        <w:rPr>
          <w:rFonts w:ascii="Arial" w:hAnsi="Arial" w:eastAsia="Arial" w:cs="Arial"/>
          <w:noProof w:val="0"/>
          <w:sz w:val="22"/>
          <w:szCs w:val="22"/>
          <w:lang w:val="en-GB"/>
        </w:rPr>
      </w:pPr>
      <w:r w:rsidRPr="2F4D4E7C" w:rsidR="7BD9B891">
        <w:rPr>
          <w:rFonts w:ascii="Arial" w:hAnsi="Arial" w:eastAsia="Arial" w:cs="Arial"/>
          <w:noProof w:val="0"/>
          <w:sz w:val="22"/>
          <w:szCs w:val="22"/>
          <w:lang w:val="en-GB"/>
        </w:rPr>
        <w:t xml:space="preserve">Stakeholder Theory </w:t>
      </w:r>
      <w:r w:rsidRPr="2F4D4E7C" w:rsidR="7BD9B891">
        <w:rPr>
          <w:rFonts w:ascii="Arial" w:hAnsi="Arial" w:eastAsia="Arial" w:cs="Arial"/>
          <w:noProof w:val="0"/>
          <w:sz w:val="22"/>
          <w:szCs w:val="22"/>
          <w:lang w:val="en-GB"/>
        </w:rPr>
        <w:t xml:space="preserve">Freeman, </w:t>
      </w:r>
      <w:r w:rsidRPr="2F4D4E7C" w:rsidR="1FE5A4AA">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1984) </w:t>
      </w:r>
      <w:r w:rsidRPr="2F4D4E7C" w:rsidR="7BD9B891">
        <w:rPr>
          <w:rFonts w:ascii="Arial" w:hAnsi="Arial" w:eastAsia="Arial" w:cs="Arial"/>
          <w:noProof w:val="0"/>
          <w:sz w:val="22"/>
          <w:szCs w:val="22"/>
          <w:lang w:val="en-GB"/>
        </w:rPr>
        <w:t xml:space="preserve">also provides a useful framework for understanding Shell's sustainability strategy. The theory argues that organisations should create value for all stakeholders, including investors, employees, governments, </w:t>
      </w:r>
      <w:r w:rsidRPr="2F4D4E7C" w:rsidR="2980EC2E">
        <w:rPr>
          <w:rFonts w:ascii="Arial" w:hAnsi="Arial" w:eastAsia="Arial" w:cs="Arial"/>
          <w:noProof w:val="0"/>
          <w:sz w:val="22"/>
          <w:szCs w:val="22"/>
          <w:lang w:val="en-GB"/>
        </w:rPr>
        <w:t>customers,</w:t>
      </w:r>
      <w:r w:rsidRPr="2F4D4E7C" w:rsidR="7BD9B891">
        <w:rPr>
          <w:rFonts w:ascii="Arial" w:hAnsi="Arial" w:eastAsia="Arial" w:cs="Arial"/>
          <w:noProof w:val="0"/>
          <w:sz w:val="22"/>
          <w:szCs w:val="22"/>
          <w:lang w:val="en-GB"/>
        </w:rPr>
        <w:t xml:space="preserve"> and local communities.</w:t>
      </w:r>
      <w:r w:rsidRPr="2F4D4E7C" w:rsidR="7BD9B891">
        <w:rPr>
          <w:rFonts w:ascii="Arial" w:hAnsi="Arial" w:eastAsia="Arial" w:cs="Arial"/>
          <w:noProof w:val="0"/>
          <w:sz w:val="22"/>
          <w:szCs w:val="22"/>
          <w:lang w:val="en-GB"/>
        </w:rPr>
        <w:t xml:space="preserve"> Eccles</w:t>
      </w:r>
      <w:r w:rsidRPr="2F4D4E7C" w:rsidR="689867ED">
        <w:rPr>
          <w:rFonts w:ascii="Arial" w:hAnsi="Arial" w:eastAsia="Arial" w:cs="Arial"/>
          <w:noProof w:val="0"/>
          <w:sz w:val="22"/>
          <w:szCs w:val="22"/>
          <w:lang w:val="en-GB"/>
        </w:rPr>
        <w:t xml:space="preserve">, &amp; </w:t>
      </w:r>
      <w:r w:rsidRPr="2F4D4E7C" w:rsidR="7BD9B891">
        <w:rPr>
          <w:rFonts w:ascii="Arial" w:hAnsi="Arial" w:eastAsia="Arial" w:cs="Arial"/>
          <w:noProof w:val="0"/>
          <w:sz w:val="22"/>
          <w:szCs w:val="22"/>
          <w:lang w:val="en-GB"/>
        </w:rPr>
        <w:t>Klimenko</w:t>
      </w:r>
      <w:r w:rsidRPr="2F4D4E7C" w:rsidR="0D016FC0">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(2019) s</w:t>
      </w:r>
      <w:r w:rsidRPr="2F4D4E7C" w:rsidR="7BD9B891">
        <w:rPr>
          <w:rFonts w:ascii="Arial" w:hAnsi="Arial" w:eastAsia="Arial" w:cs="Arial"/>
          <w:noProof w:val="0"/>
          <w:sz w:val="22"/>
          <w:szCs w:val="22"/>
          <w:lang w:val="en-GB"/>
        </w:rPr>
        <w:t xml:space="preserve">uggest that Environmental, Social and Governance (ESG) performance has become increasingly important to investors, making sustainability a strategic business issue rather than simply an ethical responsibility. For Shell, balancing stakeholder expectations is particularly difficult because shareholders expect strong financial returns, while governments and environmental groups expect faster progress towards decarbonisation. </w:t>
      </w:r>
      <w:r w:rsidRPr="2F4D4E7C" w:rsidR="7BD9B891">
        <w:rPr>
          <w:rFonts w:ascii="Arial" w:hAnsi="Arial" w:eastAsia="Arial" w:cs="Arial"/>
          <w:noProof w:val="0"/>
          <w:sz w:val="22"/>
          <w:szCs w:val="22"/>
          <w:lang w:val="en-GB"/>
        </w:rPr>
        <w:t>Jones</w:t>
      </w:r>
      <w:r w:rsidRPr="2F4D4E7C" w:rsidR="03A556F1">
        <w:rPr>
          <w:rFonts w:ascii="Arial" w:hAnsi="Arial" w:eastAsia="Arial" w:cs="Arial"/>
          <w:noProof w:val="0"/>
          <w:sz w:val="22"/>
          <w:szCs w:val="22"/>
          <w:lang w:val="en-GB"/>
        </w:rPr>
        <w:t>, &amp; Comfort,</w:t>
      </w:r>
      <w:r w:rsidRPr="2F4D4E7C" w:rsidR="7BD9B891">
        <w:rPr>
          <w:rFonts w:ascii="Arial" w:hAnsi="Arial" w:eastAsia="Arial" w:cs="Arial"/>
          <w:noProof w:val="0"/>
          <w:sz w:val="22"/>
          <w:szCs w:val="22"/>
          <w:lang w:val="en-GB"/>
        </w:rPr>
        <w:t xml:space="preserve"> (201</w:t>
      </w:r>
      <w:r w:rsidRPr="2F4D4E7C" w:rsidR="4AA67948">
        <w:rPr>
          <w:rFonts w:ascii="Arial" w:hAnsi="Arial" w:eastAsia="Arial" w:cs="Arial"/>
          <w:noProof w:val="0"/>
          <w:sz w:val="22"/>
          <w:szCs w:val="22"/>
          <w:lang w:val="en-GB"/>
        </w:rPr>
        <w:t>9</w:t>
      </w:r>
      <w:r w:rsidRPr="2F4D4E7C" w:rsidR="7BD9B891">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argue that organisations able to manage competing stakeholder interests are more likely to achieve long-term competitive advantage.</w:t>
      </w:r>
    </w:p>
    <w:p w:rsidR="7BD9B891" w:rsidP="3478D143" w:rsidRDefault="7BD9B891" w14:paraId="4B6410B9" w14:textId="5DB10E44">
      <w:pPr>
        <w:spacing w:before="240" w:beforeAutospacing="off" w:after="240" w:afterAutospacing="off" w:line="360" w:lineRule="auto"/>
        <w:rPr>
          <w:rFonts w:ascii="Arial" w:hAnsi="Arial" w:eastAsia="Arial" w:cs="Arial"/>
          <w:noProof w:val="0"/>
          <w:sz w:val="22"/>
          <w:szCs w:val="22"/>
          <w:lang w:val="en-GB"/>
        </w:rPr>
      </w:pPr>
      <w:r w:rsidRPr="2F4D4E7C" w:rsidR="7BD9B891">
        <w:rPr>
          <w:rFonts w:ascii="Arial" w:hAnsi="Arial" w:eastAsia="Arial" w:cs="Arial"/>
          <w:noProof w:val="0"/>
          <w:sz w:val="22"/>
          <w:szCs w:val="22"/>
          <w:lang w:val="en-GB"/>
        </w:rPr>
        <w:t xml:space="preserve">This research focuses on SDG 12 (Responsible Consumption and Production) and SDG 13 (Climate Action), as these goals are closely aligned with Shell's sustainability strategy. SDG 12 promotes resource efficiency, waste </w:t>
      </w:r>
      <w:r w:rsidRPr="2F4D4E7C" w:rsidR="6B4BE3F0">
        <w:rPr>
          <w:rFonts w:ascii="Arial" w:hAnsi="Arial" w:eastAsia="Arial" w:cs="Arial"/>
          <w:noProof w:val="0"/>
          <w:sz w:val="22"/>
          <w:szCs w:val="22"/>
          <w:lang w:val="en-GB"/>
        </w:rPr>
        <w:t>reduction,</w:t>
      </w:r>
      <w:r w:rsidRPr="2F4D4E7C" w:rsidR="7BD9B891">
        <w:rPr>
          <w:rFonts w:ascii="Arial" w:hAnsi="Arial" w:eastAsia="Arial" w:cs="Arial"/>
          <w:noProof w:val="0"/>
          <w:sz w:val="22"/>
          <w:szCs w:val="22"/>
          <w:lang w:val="en-GB"/>
        </w:rPr>
        <w:t xml:space="preserve"> and sustainable production methods </w:t>
      </w:r>
      <w:r w:rsidRPr="2F4D4E7C" w:rsidR="7BD9B891">
        <w:rPr>
          <w:rFonts w:ascii="Arial" w:hAnsi="Arial" w:eastAsia="Arial" w:cs="Arial"/>
          <w:noProof w:val="0"/>
          <w:sz w:val="22"/>
          <w:szCs w:val="22"/>
          <w:lang w:val="en-GB"/>
        </w:rPr>
        <w:t xml:space="preserve">United Nations, </w:t>
      </w:r>
      <w:r w:rsidRPr="2F4D4E7C" w:rsidR="3051DD92">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2015). Arora</w:t>
      </w:r>
      <w:r w:rsidRPr="2F4D4E7C" w:rsidR="433C4048">
        <w:rPr>
          <w:rFonts w:ascii="Arial" w:hAnsi="Arial" w:eastAsia="Arial" w:cs="Arial"/>
          <w:noProof w:val="0"/>
          <w:sz w:val="22"/>
          <w:szCs w:val="22"/>
          <w:lang w:val="en-GB"/>
        </w:rPr>
        <w:t>, &amp;</w:t>
      </w:r>
      <w:r w:rsidRPr="2F4D4E7C" w:rsidR="7BD9B891">
        <w:rPr>
          <w:rFonts w:ascii="Arial" w:hAnsi="Arial" w:eastAsia="Arial" w:cs="Arial"/>
          <w:noProof w:val="0"/>
          <w:sz w:val="22"/>
          <w:szCs w:val="22"/>
          <w:lang w:val="en-GB"/>
        </w:rPr>
        <w:t xml:space="preserve"> Mishra</w:t>
      </w:r>
      <w:r w:rsidRPr="2F4D4E7C" w:rsidR="0E502CE7">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(2019)</w:t>
      </w:r>
      <w:r w:rsidRPr="2F4D4E7C" w:rsidR="7BD9B891">
        <w:rPr>
          <w:rFonts w:ascii="Arial" w:hAnsi="Arial" w:eastAsia="Arial" w:cs="Arial"/>
          <w:noProof w:val="0"/>
          <w:sz w:val="22"/>
          <w:szCs w:val="22"/>
          <w:lang w:val="en-GB"/>
        </w:rPr>
        <w:t xml:space="preserve"> </w:t>
      </w:r>
      <w:r w:rsidRPr="2F4D4E7C" w:rsidR="7BD9B891">
        <w:rPr>
          <w:rFonts w:ascii="Arial" w:hAnsi="Arial" w:eastAsia="Arial" w:cs="Arial"/>
          <w:noProof w:val="0"/>
          <w:sz w:val="22"/>
          <w:szCs w:val="22"/>
          <w:lang w:val="en-GB"/>
        </w:rPr>
        <w:t xml:space="preserve">argue that businesses must improve operational efficiency and resource management to support sustainable development. Similarly, </w:t>
      </w:r>
      <w:r w:rsidRPr="2F4D4E7C" w:rsidR="7BD9B891">
        <w:rPr>
          <w:rFonts w:ascii="Arial" w:hAnsi="Arial" w:eastAsia="Arial" w:cs="Arial"/>
          <w:noProof w:val="0"/>
          <w:sz w:val="22"/>
          <w:szCs w:val="22"/>
          <w:lang w:val="en-GB"/>
        </w:rPr>
        <w:t>Geissdoerfer</w:t>
      </w:r>
      <w:r w:rsidRPr="2F4D4E7C" w:rsidR="3DD6D245">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et </w:t>
      </w:r>
      <w:r w:rsidRPr="2F4D4E7C" w:rsidR="301FDBD7">
        <w:rPr>
          <w:rFonts w:ascii="Arial" w:hAnsi="Arial" w:eastAsia="Arial" w:cs="Arial"/>
          <w:noProof w:val="0"/>
          <w:sz w:val="22"/>
          <w:szCs w:val="22"/>
          <w:lang w:val="en-GB"/>
        </w:rPr>
        <w:t>al,</w:t>
      </w:r>
      <w:r w:rsidRPr="2F4D4E7C" w:rsidR="7BD9B891">
        <w:rPr>
          <w:rFonts w:ascii="Arial" w:hAnsi="Arial" w:eastAsia="Arial" w:cs="Arial"/>
          <w:noProof w:val="0"/>
          <w:sz w:val="22"/>
          <w:szCs w:val="22"/>
          <w:lang w:val="en-GB"/>
        </w:rPr>
        <w:t xml:space="preserve"> (2017) </w:t>
      </w:r>
      <w:r w:rsidRPr="2F4D4E7C" w:rsidR="7BD9B891">
        <w:rPr>
          <w:rFonts w:ascii="Arial" w:hAnsi="Arial" w:eastAsia="Arial" w:cs="Arial"/>
          <w:noProof w:val="0"/>
          <w:sz w:val="22"/>
          <w:szCs w:val="22"/>
          <w:lang w:val="en-GB"/>
        </w:rPr>
        <w:t>highlight the importance of the Circular Economy, which encourages organisations to reduce waste, reuse materials and maximise resource efficiency.</w:t>
      </w:r>
    </w:p>
    <w:p w:rsidR="7BD9B891" w:rsidP="3478D143" w:rsidRDefault="7BD9B891" w14:paraId="15BD4099" w14:textId="58F93AC4">
      <w:pPr>
        <w:spacing w:before="240" w:beforeAutospacing="off" w:after="240" w:afterAutospacing="off" w:line="360" w:lineRule="auto"/>
        <w:rPr>
          <w:rFonts w:ascii="Arial" w:hAnsi="Arial" w:eastAsia="Arial" w:cs="Arial"/>
          <w:noProof w:val="0"/>
          <w:sz w:val="22"/>
          <w:szCs w:val="22"/>
          <w:lang w:val="en-GB"/>
        </w:rPr>
      </w:pPr>
      <w:r w:rsidRPr="2F4D4E7C" w:rsidR="7BD9B891">
        <w:rPr>
          <w:rFonts w:ascii="Arial" w:hAnsi="Arial" w:eastAsia="Arial" w:cs="Arial"/>
          <w:noProof w:val="0"/>
          <w:sz w:val="22"/>
          <w:szCs w:val="22"/>
          <w:lang w:val="en-GB"/>
        </w:rPr>
        <w:t xml:space="preserve">Shell has introduced several initiatives that support SDG 12, including reducing methane emissions, improving operational </w:t>
      </w:r>
      <w:r w:rsidRPr="2F4D4E7C" w:rsidR="4C8D26CE">
        <w:rPr>
          <w:rFonts w:ascii="Arial" w:hAnsi="Arial" w:eastAsia="Arial" w:cs="Arial"/>
          <w:noProof w:val="0"/>
          <w:sz w:val="22"/>
          <w:szCs w:val="22"/>
          <w:lang w:val="en-GB"/>
        </w:rPr>
        <w:t>efficiency,</w:t>
      </w:r>
      <w:r w:rsidRPr="2F4D4E7C" w:rsidR="7BD9B891">
        <w:rPr>
          <w:rFonts w:ascii="Arial" w:hAnsi="Arial" w:eastAsia="Arial" w:cs="Arial"/>
          <w:noProof w:val="0"/>
          <w:sz w:val="22"/>
          <w:szCs w:val="22"/>
          <w:lang w:val="en-GB"/>
        </w:rPr>
        <w:t xml:space="preserve"> and investing in lower-carbon energy solutions </w:t>
      </w:r>
      <w:r w:rsidRPr="2F4D4E7C" w:rsidR="7BD9B891">
        <w:rPr>
          <w:rFonts w:ascii="Arial" w:hAnsi="Arial" w:eastAsia="Arial" w:cs="Arial"/>
          <w:noProof w:val="0"/>
          <w:sz w:val="22"/>
          <w:szCs w:val="22"/>
          <w:lang w:val="en-GB"/>
        </w:rPr>
        <w:t xml:space="preserve">Shell, </w:t>
      </w:r>
      <w:r w:rsidRPr="2F4D4E7C" w:rsidR="6EC60652">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2024)</w:t>
      </w:r>
      <w:r w:rsidRPr="2F4D4E7C" w:rsidR="7BD9B891">
        <w:rPr>
          <w:rFonts w:ascii="Arial" w:hAnsi="Arial" w:eastAsia="Arial" w:cs="Arial"/>
          <w:noProof w:val="0"/>
          <w:sz w:val="22"/>
          <w:szCs w:val="22"/>
          <w:lang w:val="en-GB"/>
        </w:rPr>
        <w:t xml:space="preserve">. However, </w:t>
      </w:r>
      <w:r w:rsidRPr="2F4D4E7C" w:rsidR="7BD9B891">
        <w:rPr>
          <w:rFonts w:ascii="Arial" w:hAnsi="Arial" w:eastAsia="Arial" w:cs="Arial"/>
          <w:noProof w:val="0"/>
          <w:sz w:val="22"/>
          <w:szCs w:val="22"/>
          <w:lang w:val="en-GB"/>
        </w:rPr>
        <w:t>Bebbington</w:t>
      </w:r>
      <w:r w:rsidRPr="2F4D4E7C" w:rsidR="7543B33E">
        <w:rPr>
          <w:rFonts w:ascii="Arial" w:hAnsi="Arial" w:eastAsia="Arial" w:cs="Arial"/>
          <w:noProof w:val="0"/>
          <w:sz w:val="22"/>
          <w:szCs w:val="22"/>
          <w:lang w:val="en-GB"/>
        </w:rPr>
        <w:t xml:space="preserve">, &amp; </w:t>
      </w:r>
      <w:r w:rsidRPr="2F4D4E7C" w:rsidR="7BD9B891">
        <w:rPr>
          <w:rFonts w:ascii="Arial" w:hAnsi="Arial" w:eastAsia="Arial" w:cs="Arial"/>
          <w:noProof w:val="0"/>
          <w:sz w:val="22"/>
          <w:szCs w:val="22"/>
          <w:lang w:val="en-GB"/>
        </w:rPr>
        <w:t>Unerman</w:t>
      </w:r>
      <w:r w:rsidRPr="2F4D4E7C" w:rsidR="7D074ECD">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(2018) </w:t>
      </w:r>
      <w:r w:rsidRPr="2F4D4E7C" w:rsidR="7BD9B891">
        <w:rPr>
          <w:rFonts w:ascii="Arial" w:hAnsi="Arial" w:eastAsia="Arial" w:cs="Arial"/>
          <w:noProof w:val="0"/>
          <w:sz w:val="22"/>
          <w:szCs w:val="22"/>
          <w:lang w:val="en-GB"/>
        </w:rPr>
        <w:t xml:space="preserve">argue that companies </w:t>
      </w:r>
      <w:r w:rsidRPr="2F4D4E7C" w:rsidR="7BD9B891">
        <w:rPr>
          <w:rFonts w:ascii="Arial" w:hAnsi="Arial" w:eastAsia="Arial" w:cs="Arial"/>
          <w:noProof w:val="0"/>
          <w:sz w:val="22"/>
          <w:szCs w:val="22"/>
          <w:lang w:val="en-GB"/>
        </w:rPr>
        <w:t>operating</w:t>
      </w:r>
      <w:r w:rsidRPr="2F4D4E7C" w:rsidR="7BD9B891">
        <w:rPr>
          <w:rFonts w:ascii="Arial" w:hAnsi="Arial" w:eastAsia="Arial" w:cs="Arial"/>
          <w:noProof w:val="0"/>
          <w:sz w:val="22"/>
          <w:szCs w:val="22"/>
          <w:lang w:val="en-GB"/>
        </w:rPr>
        <w:t xml:space="preserve"> within the fossil fuel industry face significant limitations because their business models continue to rely on extracting finite natural resources. </w:t>
      </w:r>
      <w:r w:rsidRPr="2F4D4E7C" w:rsidR="7BD9B891">
        <w:rPr>
          <w:rFonts w:ascii="Arial" w:hAnsi="Arial" w:eastAsia="Arial" w:cs="Arial"/>
          <w:noProof w:val="0"/>
          <w:sz w:val="22"/>
          <w:szCs w:val="22"/>
          <w:lang w:val="en-GB"/>
        </w:rPr>
        <w:t>Delmas</w:t>
      </w:r>
      <w:r w:rsidRPr="2F4D4E7C" w:rsidR="3163CECF">
        <w:rPr>
          <w:rFonts w:ascii="Arial" w:hAnsi="Arial" w:eastAsia="Arial" w:cs="Arial"/>
          <w:noProof w:val="0"/>
          <w:sz w:val="22"/>
          <w:szCs w:val="22"/>
          <w:lang w:val="en-GB"/>
        </w:rPr>
        <w:t>, &amp;</w:t>
      </w:r>
      <w:r w:rsidRPr="2F4D4E7C" w:rsidR="7BD9B891">
        <w:rPr>
          <w:rFonts w:ascii="Arial" w:hAnsi="Arial" w:eastAsia="Arial" w:cs="Arial"/>
          <w:noProof w:val="0"/>
          <w:sz w:val="22"/>
          <w:szCs w:val="22"/>
          <w:lang w:val="en-GB"/>
        </w:rPr>
        <w:t xml:space="preserve"> Burbano</w:t>
      </w:r>
      <w:r w:rsidRPr="2F4D4E7C" w:rsidR="5FB22DCA">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(2011)</w:t>
      </w:r>
      <w:r w:rsidRPr="2F4D4E7C" w:rsidR="7BD9B891">
        <w:rPr>
          <w:rFonts w:ascii="Arial" w:hAnsi="Arial" w:eastAsia="Arial" w:cs="Arial"/>
          <w:noProof w:val="0"/>
          <w:sz w:val="22"/>
          <w:szCs w:val="22"/>
          <w:lang w:val="en-GB"/>
        </w:rPr>
        <w:t xml:space="preserve"> also warn that organisations may engage in greenwashing by presenting sustainability reports that overstate environmental performance. These contrasting views highlight the ongoing debate over whether Shell's sustainability initiatives genuinely contribute to responsible production.</w:t>
      </w:r>
    </w:p>
    <w:p w:rsidR="7BD9B891" w:rsidP="3478D143" w:rsidRDefault="7BD9B891" w14:paraId="48BC77AC" w14:textId="172E9141">
      <w:pPr>
        <w:spacing w:before="240" w:beforeAutospacing="off" w:after="240" w:afterAutospacing="off" w:line="360" w:lineRule="auto"/>
        <w:rPr>
          <w:rFonts w:ascii="Arial" w:hAnsi="Arial" w:eastAsia="Arial" w:cs="Arial"/>
          <w:noProof w:val="0"/>
          <w:sz w:val="22"/>
          <w:szCs w:val="22"/>
          <w:lang w:val="en-GB"/>
        </w:rPr>
      </w:pPr>
      <w:r w:rsidRPr="3478D143" w:rsidR="7BD9B891">
        <w:rPr>
          <w:rFonts w:ascii="Arial" w:hAnsi="Arial" w:eastAsia="Arial" w:cs="Arial"/>
          <w:noProof w:val="0"/>
          <w:sz w:val="22"/>
          <w:szCs w:val="22"/>
          <w:lang w:val="en-GB"/>
        </w:rPr>
        <w:t>SDG 13 focuses on climate action through reducing greenhouse gas emissions and accelerating the transition to a low-carbon econom</w:t>
      </w:r>
      <w:r w:rsidRPr="3478D143" w:rsidR="7BD9B891">
        <w:rPr>
          <w:rFonts w:ascii="Arial" w:hAnsi="Arial" w:eastAsia="Arial" w:cs="Arial"/>
          <w:noProof w:val="0"/>
          <w:sz w:val="22"/>
          <w:szCs w:val="22"/>
          <w:lang w:val="en-GB"/>
        </w:rPr>
        <w:t xml:space="preserve">y (United Nations, </w:t>
      </w:r>
      <w:r w:rsidRPr="3478D143" w:rsidR="25F575E9">
        <w:rPr>
          <w:rFonts w:ascii="Arial" w:hAnsi="Arial" w:eastAsia="Arial" w:cs="Arial"/>
          <w:noProof w:val="0"/>
          <w:sz w:val="22"/>
          <w:szCs w:val="22"/>
          <w:lang w:val="en-GB"/>
        </w:rPr>
        <w:t>(</w:t>
      </w:r>
      <w:r w:rsidRPr="3478D143" w:rsidR="7BD9B891">
        <w:rPr>
          <w:rFonts w:ascii="Arial" w:hAnsi="Arial" w:eastAsia="Arial" w:cs="Arial"/>
          <w:noProof w:val="0"/>
          <w:sz w:val="22"/>
          <w:szCs w:val="22"/>
          <w:lang w:val="en-GB"/>
        </w:rPr>
        <w:t>2015)</w:t>
      </w:r>
      <w:r w:rsidRPr="3478D143" w:rsidR="7BD9B891">
        <w:rPr>
          <w:rFonts w:ascii="Arial" w:hAnsi="Arial" w:eastAsia="Arial" w:cs="Arial"/>
          <w:noProof w:val="0"/>
          <w:sz w:val="22"/>
          <w:szCs w:val="22"/>
          <w:lang w:val="en-GB"/>
        </w:rPr>
        <w:t xml:space="preserve">. Shell's Energy Transition Strategy includes investment in renewable electricity, hydrogen, </w:t>
      </w:r>
      <w:r w:rsidRPr="3478D143" w:rsidR="7BD9B891">
        <w:rPr>
          <w:rFonts w:ascii="Arial" w:hAnsi="Arial" w:eastAsia="Arial" w:cs="Arial"/>
          <w:noProof w:val="0"/>
          <w:sz w:val="22"/>
          <w:szCs w:val="22"/>
          <w:lang w:val="en-GB"/>
        </w:rPr>
        <w:t xml:space="preserve">electric vehicle charging infrastructure and carbon capture technologies Shell, </w:t>
      </w:r>
      <w:r w:rsidRPr="3478D143" w:rsidR="00CF6C2E">
        <w:rPr>
          <w:rFonts w:ascii="Arial" w:hAnsi="Arial" w:eastAsia="Arial" w:cs="Arial"/>
          <w:noProof w:val="0"/>
          <w:sz w:val="22"/>
          <w:szCs w:val="22"/>
          <w:lang w:val="en-GB"/>
        </w:rPr>
        <w:t>(</w:t>
      </w:r>
      <w:r w:rsidRPr="3478D143" w:rsidR="7BD9B891">
        <w:rPr>
          <w:rFonts w:ascii="Arial" w:hAnsi="Arial" w:eastAsia="Arial" w:cs="Arial"/>
          <w:noProof w:val="0"/>
          <w:sz w:val="22"/>
          <w:szCs w:val="22"/>
          <w:lang w:val="en-GB"/>
        </w:rPr>
        <w:t xml:space="preserve">2024). While these initiatives </w:t>
      </w:r>
      <w:r w:rsidRPr="3478D143" w:rsidR="7BD9B891">
        <w:rPr>
          <w:rFonts w:ascii="Arial" w:hAnsi="Arial" w:eastAsia="Arial" w:cs="Arial"/>
          <w:noProof w:val="0"/>
          <w:sz w:val="22"/>
          <w:szCs w:val="22"/>
          <w:lang w:val="en-GB"/>
        </w:rPr>
        <w:t>demonstrate</w:t>
      </w:r>
      <w:r w:rsidRPr="3478D143" w:rsidR="7BD9B891">
        <w:rPr>
          <w:rFonts w:ascii="Arial" w:hAnsi="Arial" w:eastAsia="Arial" w:cs="Arial"/>
          <w:noProof w:val="0"/>
          <w:sz w:val="22"/>
          <w:szCs w:val="22"/>
          <w:lang w:val="en-GB"/>
        </w:rPr>
        <w:t xml:space="preserve"> progress, the International Energy Agency</w:t>
      </w:r>
      <w:r w:rsidRPr="3478D143" w:rsidR="4301312C">
        <w:rPr>
          <w:rFonts w:ascii="Arial" w:hAnsi="Arial" w:eastAsia="Arial" w:cs="Arial"/>
          <w:noProof w:val="0"/>
          <w:sz w:val="22"/>
          <w:szCs w:val="22"/>
          <w:lang w:val="en-GB"/>
        </w:rPr>
        <w:t>,</w:t>
      </w:r>
      <w:r w:rsidRPr="3478D143" w:rsidR="7BD9B891">
        <w:rPr>
          <w:rFonts w:ascii="Arial" w:hAnsi="Arial" w:eastAsia="Arial" w:cs="Arial"/>
          <w:noProof w:val="0"/>
          <w:sz w:val="22"/>
          <w:szCs w:val="22"/>
          <w:lang w:val="en-GB"/>
        </w:rPr>
        <w:t xml:space="preserve"> (2023) </w:t>
      </w:r>
      <w:r w:rsidRPr="3478D143" w:rsidR="7BD9B891">
        <w:rPr>
          <w:rFonts w:ascii="Arial" w:hAnsi="Arial" w:eastAsia="Arial" w:cs="Arial"/>
          <w:noProof w:val="0"/>
          <w:sz w:val="22"/>
          <w:szCs w:val="22"/>
          <w:lang w:val="en-GB"/>
        </w:rPr>
        <w:t xml:space="preserve">argues that achieving global climate targets requires much greater reductions in fossil fuel production. Likewise, </w:t>
      </w:r>
      <w:r w:rsidRPr="3478D143" w:rsidR="7BD9B891">
        <w:rPr>
          <w:rFonts w:ascii="Arial" w:hAnsi="Arial" w:eastAsia="Arial" w:cs="Arial"/>
          <w:noProof w:val="0"/>
          <w:sz w:val="22"/>
          <w:szCs w:val="22"/>
          <w:lang w:val="en-GB"/>
        </w:rPr>
        <w:t>Newell</w:t>
      </w:r>
      <w:r w:rsidRPr="3478D143" w:rsidR="6A4E86C2">
        <w:rPr>
          <w:rFonts w:ascii="Arial" w:hAnsi="Arial" w:eastAsia="Arial" w:cs="Arial"/>
          <w:noProof w:val="0"/>
          <w:sz w:val="22"/>
          <w:szCs w:val="22"/>
          <w:lang w:val="en-GB"/>
        </w:rPr>
        <w:t xml:space="preserve">, &amp; </w:t>
      </w:r>
      <w:r w:rsidRPr="3478D143" w:rsidR="7BD9B891">
        <w:rPr>
          <w:rFonts w:ascii="Arial" w:hAnsi="Arial" w:eastAsia="Arial" w:cs="Arial"/>
          <w:noProof w:val="0"/>
          <w:sz w:val="22"/>
          <w:szCs w:val="22"/>
          <w:lang w:val="en-GB"/>
        </w:rPr>
        <w:t>Simms</w:t>
      </w:r>
      <w:r w:rsidRPr="3478D143" w:rsidR="02FD5624">
        <w:rPr>
          <w:rFonts w:ascii="Arial" w:hAnsi="Arial" w:eastAsia="Arial" w:cs="Arial"/>
          <w:noProof w:val="0"/>
          <w:sz w:val="22"/>
          <w:szCs w:val="22"/>
          <w:lang w:val="en-GB"/>
        </w:rPr>
        <w:t>,</w:t>
      </w:r>
      <w:r w:rsidRPr="3478D143" w:rsidR="7BD9B891">
        <w:rPr>
          <w:rFonts w:ascii="Arial" w:hAnsi="Arial" w:eastAsia="Arial" w:cs="Arial"/>
          <w:noProof w:val="0"/>
          <w:sz w:val="22"/>
          <w:szCs w:val="22"/>
          <w:lang w:val="en-GB"/>
        </w:rPr>
        <w:t xml:space="preserve"> (2020)</w:t>
      </w:r>
      <w:r w:rsidRPr="3478D143" w:rsidR="7BD9B891">
        <w:rPr>
          <w:rFonts w:ascii="Arial" w:hAnsi="Arial" w:eastAsia="Arial" w:cs="Arial"/>
          <w:noProof w:val="0"/>
          <w:sz w:val="22"/>
          <w:szCs w:val="22"/>
          <w:lang w:val="en-GB"/>
        </w:rPr>
        <w:t xml:space="preserve"> suggest that continued investment in oil and gas undermines climate commitments. These differing perspectives </w:t>
      </w:r>
      <w:r w:rsidRPr="3478D143" w:rsidR="7BD9B891">
        <w:rPr>
          <w:rFonts w:ascii="Arial" w:hAnsi="Arial" w:eastAsia="Arial" w:cs="Arial"/>
          <w:noProof w:val="0"/>
          <w:sz w:val="22"/>
          <w:szCs w:val="22"/>
          <w:lang w:val="en-GB"/>
        </w:rPr>
        <w:t>indicate</w:t>
      </w:r>
      <w:r w:rsidRPr="3478D143" w:rsidR="7BD9B891">
        <w:rPr>
          <w:rFonts w:ascii="Arial" w:hAnsi="Arial" w:eastAsia="Arial" w:cs="Arial"/>
          <w:noProof w:val="0"/>
          <w:sz w:val="22"/>
          <w:szCs w:val="22"/>
          <w:lang w:val="en-GB"/>
        </w:rPr>
        <w:t xml:space="preserve"> that Shell continues to face challenges in balancing climate action with long-term profitability.</w:t>
      </w:r>
    </w:p>
    <w:p w:rsidR="7BD9B891" w:rsidP="3478D143" w:rsidRDefault="7BD9B891" w14:paraId="428E6753" w14:textId="63A61976">
      <w:pPr>
        <w:pStyle w:val="Normal"/>
        <w:spacing w:before="240" w:beforeAutospacing="off" w:after="240" w:afterAutospacing="off" w:line="360" w:lineRule="auto"/>
        <w:rPr>
          <w:rFonts w:ascii="Arial" w:hAnsi="Arial" w:eastAsia="Arial" w:cs="Arial"/>
          <w:noProof w:val="0"/>
          <w:sz w:val="22"/>
          <w:szCs w:val="22"/>
          <w:lang w:val="en-GB"/>
        </w:rPr>
      </w:pPr>
      <w:r w:rsidRPr="2F4D4E7C" w:rsidR="7BD9B891">
        <w:rPr>
          <w:rFonts w:ascii="Arial" w:hAnsi="Arial" w:eastAsia="Arial" w:cs="Arial"/>
          <w:noProof w:val="0"/>
          <w:sz w:val="22"/>
          <w:szCs w:val="22"/>
          <w:lang w:val="en-GB"/>
        </w:rPr>
        <w:t>The relationship between sustainability and business performance is also widely debated.</w:t>
      </w:r>
      <w:r w:rsidRPr="2F4D4E7C" w:rsidR="42DEE235">
        <w:rPr>
          <w:rFonts w:ascii="Arial" w:hAnsi="Arial" w:eastAsia="Arial" w:cs="Arial"/>
          <w:noProof w:val="0"/>
          <w:sz w:val="22"/>
          <w:szCs w:val="22"/>
          <w:lang w:val="en-GB"/>
        </w:rPr>
        <w:t xml:space="preserve"> The World Economic Forum, (2024) argues that embedding sustainability into business strategy supports innovation, resilience and long-term competitiveness while helping organisations respond to increasing stakeholder and regulatory expectations.</w:t>
      </w:r>
      <w:r w:rsidRPr="2F4D4E7C" w:rsidR="7BD9B891">
        <w:rPr>
          <w:rFonts w:ascii="Arial" w:hAnsi="Arial" w:eastAsia="Arial" w:cs="Arial"/>
          <w:noProof w:val="0"/>
          <w:sz w:val="22"/>
          <w:szCs w:val="22"/>
          <w:lang w:val="en-GB"/>
        </w:rPr>
        <w:t xml:space="preserve"> Similarly, </w:t>
      </w:r>
      <w:r w:rsidRPr="2F4D4E7C" w:rsidR="7BD9B891">
        <w:rPr>
          <w:rFonts w:ascii="Arial" w:hAnsi="Arial" w:eastAsia="Arial" w:cs="Arial"/>
          <w:noProof w:val="0"/>
          <w:sz w:val="22"/>
          <w:szCs w:val="22"/>
          <w:lang w:val="en-GB"/>
        </w:rPr>
        <w:t xml:space="preserve">Eccles, </w:t>
      </w:r>
      <w:r w:rsidRPr="2F4D4E7C" w:rsidR="60360E7B">
        <w:rPr>
          <w:rFonts w:ascii="Arial" w:hAnsi="Arial" w:eastAsia="Arial" w:cs="Arial"/>
          <w:noProof w:val="0"/>
          <w:sz w:val="22"/>
          <w:szCs w:val="22"/>
          <w:lang w:val="en-GB"/>
        </w:rPr>
        <w:t xml:space="preserve">et al, </w:t>
      </w:r>
      <w:r w:rsidRPr="2F4D4E7C" w:rsidR="7BD9B891">
        <w:rPr>
          <w:rFonts w:ascii="Arial" w:hAnsi="Arial" w:eastAsia="Arial" w:cs="Arial"/>
          <w:noProof w:val="0"/>
          <w:sz w:val="22"/>
          <w:szCs w:val="22"/>
          <w:lang w:val="en-GB"/>
        </w:rPr>
        <w:t xml:space="preserve">(2014) </w:t>
      </w:r>
      <w:r w:rsidRPr="2F4D4E7C" w:rsidR="7BD9B891">
        <w:rPr>
          <w:rFonts w:ascii="Arial" w:hAnsi="Arial" w:eastAsia="Arial" w:cs="Arial"/>
          <w:noProof w:val="0"/>
          <w:sz w:val="22"/>
          <w:szCs w:val="22"/>
          <w:lang w:val="en-GB"/>
        </w:rPr>
        <w:t xml:space="preserve">found that organisations with strong sustainability performance often achieve better long-term financial performance through improved innovation, </w:t>
      </w:r>
      <w:r w:rsidRPr="2F4D4E7C" w:rsidR="2860FE6D">
        <w:rPr>
          <w:rFonts w:ascii="Arial" w:hAnsi="Arial" w:eastAsia="Arial" w:cs="Arial"/>
          <w:noProof w:val="0"/>
          <w:sz w:val="22"/>
          <w:szCs w:val="22"/>
          <w:lang w:val="en-GB"/>
        </w:rPr>
        <w:t>governance,</w:t>
      </w:r>
      <w:r w:rsidRPr="2F4D4E7C" w:rsidR="7BD9B891">
        <w:rPr>
          <w:rFonts w:ascii="Arial" w:hAnsi="Arial" w:eastAsia="Arial" w:cs="Arial"/>
          <w:noProof w:val="0"/>
          <w:sz w:val="22"/>
          <w:szCs w:val="22"/>
          <w:lang w:val="en-GB"/>
        </w:rPr>
        <w:t xml:space="preserve"> and risk management. Howev</w:t>
      </w:r>
      <w:r w:rsidRPr="2F4D4E7C" w:rsidR="7BD9B891">
        <w:rPr>
          <w:rFonts w:ascii="Arial" w:hAnsi="Arial" w:eastAsia="Arial" w:cs="Arial"/>
          <w:noProof w:val="0"/>
          <w:sz w:val="22"/>
          <w:szCs w:val="22"/>
          <w:lang w:val="en-GB"/>
        </w:rPr>
        <w:t>er, Hart</w:t>
      </w:r>
      <w:r w:rsidRPr="2F4D4E7C" w:rsidR="69D898B8">
        <w:rPr>
          <w:rFonts w:ascii="Arial" w:hAnsi="Arial" w:eastAsia="Arial" w:cs="Arial"/>
          <w:noProof w:val="0"/>
          <w:sz w:val="22"/>
          <w:szCs w:val="22"/>
          <w:lang w:val="en-GB"/>
        </w:rPr>
        <w:t xml:space="preserve">, </w:t>
      </w:r>
      <w:r w:rsidRPr="2F4D4E7C" w:rsidR="074B6DE8">
        <w:rPr>
          <w:rFonts w:ascii="Arial" w:hAnsi="Arial" w:eastAsia="Arial" w:cs="Arial"/>
          <w:noProof w:val="0"/>
          <w:sz w:val="22"/>
          <w:szCs w:val="22"/>
          <w:lang w:val="en-GB"/>
        </w:rPr>
        <w:t>&amp; Dowell</w:t>
      </w:r>
      <w:r w:rsidRPr="2F4D4E7C" w:rsidR="4E0A0E2D">
        <w:rPr>
          <w:rFonts w:ascii="Arial" w:hAnsi="Arial" w:eastAsia="Arial" w:cs="Arial"/>
          <w:noProof w:val="0"/>
          <w:sz w:val="22"/>
          <w:szCs w:val="22"/>
          <w:lang w:val="en-GB"/>
        </w:rPr>
        <w:t>,</w:t>
      </w:r>
      <w:r w:rsidRPr="2F4D4E7C" w:rsidR="7BD9B891">
        <w:rPr>
          <w:rFonts w:ascii="Arial" w:hAnsi="Arial" w:eastAsia="Arial" w:cs="Arial"/>
          <w:noProof w:val="0"/>
          <w:sz w:val="22"/>
          <w:szCs w:val="22"/>
          <w:lang w:val="en-GB"/>
        </w:rPr>
        <w:t xml:space="preserve"> (2011)</w:t>
      </w:r>
      <w:r w:rsidRPr="2F4D4E7C" w:rsidR="7BD9B891">
        <w:rPr>
          <w:rFonts w:ascii="Arial" w:hAnsi="Arial" w:eastAsia="Arial" w:cs="Arial"/>
          <w:noProof w:val="0"/>
          <w:sz w:val="22"/>
          <w:szCs w:val="22"/>
          <w:lang w:val="en-GB"/>
        </w:rPr>
        <w:t xml:space="preserve"> </w:t>
      </w:r>
      <w:r w:rsidRPr="2F4D4E7C" w:rsidR="7BD9B891">
        <w:rPr>
          <w:rFonts w:ascii="Arial" w:hAnsi="Arial" w:eastAsia="Arial" w:cs="Arial"/>
          <w:noProof w:val="0"/>
          <w:sz w:val="22"/>
          <w:szCs w:val="22"/>
          <w:lang w:val="en-GB"/>
        </w:rPr>
        <w:t>argue that sustainability initiatives often require substantial investment before financial benefits are realised, creating tension between short-term profitability and long-term sustainability goals.</w:t>
      </w:r>
    </w:p>
    <w:p w:rsidR="7BD9B891" w:rsidP="3478D143" w:rsidRDefault="7BD9B891" w14:paraId="308EE445" w14:textId="0ACA1DD8">
      <w:pPr>
        <w:spacing w:before="240" w:beforeAutospacing="off" w:after="240" w:afterAutospacing="off" w:line="360" w:lineRule="auto"/>
      </w:pPr>
      <w:r w:rsidRPr="2F4D4E7C" w:rsidR="7BD9B891">
        <w:rPr>
          <w:rFonts w:ascii="Arial" w:hAnsi="Arial" w:eastAsia="Arial" w:cs="Arial"/>
          <w:noProof w:val="0"/>
          <w:sz w:val="22"/>
          <w:szCs w:val="22"/>
          <w:lang w:val="en-GB"/>
        </w:rPr>
        <w:t xml:space="preserve">Although </w:t>
      </w:r>
      <w:r w:rsidRPr="2F4D4E7C" w:rsidR="7BD9B891">
        <w:rPr>
          <w:rFonts w:ascii="Arial" w:hAnsi="Arial" w:eastAsia="Arial" w:cs="Arial"/>
          <w:noProof w:val="0"/>
          <w:sz w:val="22"/>
          <w:szCs w:val="22"/>
          <w:lang w:val="en-GB"/>
        </w:rPr>
        <w:t>previous</w:t>
      </w:r>
      <w:r w:rsidRPr="2F4D4E7C" w:rsidR="7BD9B891">
        <w:rPr>
          <w:rFonts w:ascii="Arial" w:hAnsi="Arial" w:eastAsia="Arial" w:cs="Arial"/>
          <w:noProof w:val="0"/>
          <w:sz w:val="22"/>
          <w:szCs w:val="22"/>
          <w:lang w:val="en-GB"/>
        </w:rPr>
        <w:t xml:space="preserve"> research has explored sustainability, climate action and corporate performance, there </w:t>
      </w:r>
      <w:r w:rsidRPr="2F4D4E7C" w:rsidR="7BD9B891">
        <w:rPr>
          <w:rFonts w:ascii="Arial" w:hAnsi="Arial" w:eastAsia="Arial" w:cs="Arial"/>
          <w:noProof w:val="0"/>
          <w:sz w:val="22"/>
          <w:szCs w:val="22"/>
          <w:lang w:val="en-GB"/>
        </w:rPr>
        <w:t>remains</w:t>
      </w:r>
      <w:r w:rsidRPr="2F4D4E7C" w:rsidR="7BD9B891">
        <w:rPr>
          <w:rFonts w:ascii="Arial" w:hAnsi="Arial" w:eastAsia="Arial" w:cs="Arial"/>
          <w:noProof w:val="0"/>
          <w:sz w:val="22"/>
          <w:szCs w:val="22"/>
          <w:lang w:val="en-GB"/>
        </w:rPr>
        <w:t xml:space="preserve"> limited research examining how Shell's sustainability and innovation strategies contribute simultaneously to SDG 12, SDG </w:t>
      </w:r>
      <w:r w:rsidRPr="2F4D4E7C" w:rsidR="68CF4C95">
        <w:rPr>
          <w:rFonts w:ascii="Arial" w:hAnsi="Arial" w:eastAsia="Arial" w:cs="Arial"/>
          <w:noProof w:val="0"/>
          <w:sz w:val="22"/>
          <w:szCs w:val="22"/>
          <w:lang w:val="en-GB"/>
        </w:rPr>
        <w:t>13,</w:t>
      </w:r>
      <w:r w:rsidRPr="2F4D4E7C" w:rsidR="7BD9B891">
        <w:rPr>
          <w:rFonts w:ascii="Arial" w:hAnsi="Arial" w:eastAsia="Arial" w:cs="Arial"/>
          <w:noProof w:val="0"/>
          <w:sz w:val="22"/>
          <w:szCs w:val="22"/>
          <w:lang w:val="en-GB"/>
        </w:rPr>
        <w:t xml:space="preserve"> and long-term business performance. Much of the existing literature examines environmental or financial performance separately, creating a gap in understanding how multinational energy companies balance sustainability commitments with commercial success. This research aims to address that gap by evaluating the effectiveness of Shell's sustainability strategy in supporting both environmental </w:t>
      </w:r>
      <w:r w:rsidRPr="2F4D4E7C" w:rsidR="7BD9B891">
        <w:rPr>
          <w:rFonts w:ascii="Arial" w:hAnsi="Arial" w:eastAsia="Arial" w:cs="Arial"/>
          <w:noProof w:val="0"/>
          <w:sz w:val="22"/>
          <w:szCs w:val="22"/>
          <w:lang w:val="en-GB"/>
        </w:rPr>
        <w:t>objectives</w:t>
      </w:r>
      <w:r w:rsidRPr="2F4D4E7C" w:rsidR="7BD9B891">
        <w:rPr>
          <w:rFonts w:ascii="Arial" w:hAnsi="Arial" w:eastAsia="Arial" w:cs="Arial"/>
          <w:noProof w:val="0"/>
          <w:sz w:val="22"/>
          <w:szCs w:val="22"/>
          <w:lang w:val="en-GB"/>
        </w:rPr>
        <w:t xml:space="preserve"> and long-term business performance.</w:t>
      </w:r>
    </w:p>
    <w:p w:rsidR="2F75E6CD" w:rsidP="3478D143" w:rsidRDefault="2F75E6CD" w14:paraId="60C122F2" w14:textId="302199D2">
      <w:pPr>
        <w:pStyle w:val="Heading1"/>
        <w:spacing w:line="360" w:lineRule="auto"/>
        <w:rPr>
          <w:rFonts w:ascii="Arial" w:hAnsi="Arial" w:eastAsia="Arial" w:cs="Arial"/>
          <w:noProof w:val="0"/>
          <w:color w:val="FF0000"/>
          <w:sz w:val="22"/>
          <w:szCs w:val="22"/>
          <w:lang w:val="en-GB"/>
        </w:rPr>
      </w:pPr>
      <w:bookmarkStart w:name="_Toc1924802074" w:id="53838754"/>
      <w:r w:rsidRPr="2F4D4E7C" w:rsidR="42BCEC86">
        <w:rPr>
          <w:rFonts w:ascii="Arial" w:hAnsi="Arial" w:eastAsia="Arial" w:cs="Arial"/>
          <w:noProof w:val="0"/>
          <w:sz w:val="22"/>
          <w:szCs w:val="22"/>
          <w:lang w:val="en-GB"/>
        </w:rPr>
        <w:t>5. Research Methodology and Design</w:t>
      </w:r>
      <w:bookmarkEnd w:id="53838754"/>
      <w:r w:rsidRPr="2F4D4E7C" w:rsidR="0D438ECF">
        <w:rPr>
          <w:rFonts w:ascii="Arial" w:hAnsi="Arial" w:eastAsia="Arial" w:cs="Arial"/>
          <w:noProof w:val="0"/>
          <w:sz w:val="22"/>
          <w:szCs w:val="22"/>
          <w:lang w:val="en-GB"/>
        </w:rPr>
        <w:t xml:space="preserve"> </w:t>
      </w:r>
    </w:p>
    <w:p w:rsidR="2F75E6CD" w:rsidP="3478D143" w:rsidRDefault="2F75E6CD" w14:paraId="6F15CFAF" w14:textId="3D8819D9">
      <w:pPr>
        <w:pStyle w:val="Heading2"/>
        <w:spacing w:line="360" w:lineRule="auto"/>
        <w:rPr>
          <w:rFonts w:ascii="Arial" w:hAnsi="Arial" w:eastAsia="Arial" w:cs="Arial"/>
          <w:noProof w:val="0"/>
          <w:sz w:val="22"/>
          <w:szCs w:val="22"/>
          <w:lang w:val="en-GB"/>
        </w:rPr>
      </w:pPr>
      <w:bookmarkStart w:name="_Toc1088426851" w:id="785070554"/>
      <w:r w:rsidRPr="2F4D4E7C" w:rsidR="2F75E6CD">
        <w:rPr>
          <w:rFonts w:ascii="Arial" w:hAnsi="Arial" w:eastAsia="Arial" w:cs="Arial"/>
          <w:noProof w:val="0"/>
          <w:sz w:val="22"/>
          <w:szCs w:val="22"/>
          <w:lang w:val="en-GB"/>
        </w:rPr>
        <w:t>Research Philosophy and Approach</w:t>
      </w:r>
      <w:bookmarkEnd w:id="785070554"/>
    </w:p>
    <w:p w:rsidR="2F75E6CD" w:rsidP="20FA1AD6" w:rsidRDefault="2F75E6CD" w14:paraId="74921CE0" w14:textId="322A694D">
      <w:pPr>
        <w:spacing w:before="240" w:beforeAutospacing="off" w:after="240" w:afterAutospacing="off" w:line="360" w:lineRule="auto"/>
      </w:pPr>
      <w:r w:rsidRPr="20FA1AD6" w:rsidR="6A8EFFD0">
        <w:rPr>
          <w:rFonts w:ascii="Arial" w:hAnsi="Arial" w:eastAsia="Arial" w:cs="Arial"/>
          <w:noProof w:val="0"/>
          <w:sz w:val="22"/>
          <w:szCs w:val="22"/>
          <w:lang w:val="en-GB"/>
        </w:rPr>
        <w:t xml:space="preserve">This study will adopt an interpretivist research philosophy, as it aims to explore the effectiveness of Shell plc's sustainability strategies and understand stakeholder perspectives within a business environment. An interpretivist approach is </w:t>
      </w:r>
      <w:r w:rsidRPr="20FA1AD6" w:rsidR="6A8EFFD0">
        <w:rPr>
          <w:rFonts w:ascii="Arial" w:hAnsi="Arial" w:eastAsia="Arial" w:cs="Arial"/>
          <w:noProof w:val="0"/>
          <w:sz w:val="22"/>
          <w:szCs w:val="22"/>
          <w:lang w:val="en-GB"/>
        </w:rPr>
        <w:t>appropriate because</w:t>
      </w:r>
      <w:r w:rsidRPr="20FA1AD6" w:rsidR="6A8EFFD0">
        <w:rPr>
          <w:rFonts w:ascii="Arial" w:hAnsi="Arial" w:eastAsia="Arial" w:cs="Arial"/>
          <w:noProof w:val="0"/>
          <w:sz w:val="22"/>
          <w:szCs w:val="22"/>
          <w:lang w:val="en-GB"/>
        </w:rPr>
        <w:t xml:space="preserve"> it allows for a deeper understanding of complex organisational issues and how they are perceived and experienced by different stakeholders.</w:t>
      </w:r>
    </w:p>
    <w:p w:rsidR="2F75E6CD" w:rsidP="3478D143" w:rsidRDefault="2F75E6CD" w14:paraId="2B7E966D" w14:textId="0DD0A08A">
      <w:pPr>
        <w:spacing w:line="360" w:lineRule="auto"/>
        <w:rPr>
          <w:rFonts w:ascii="Arial" w:hAnsi="Arial" w:eastAsia="Arial" w:cs="Arial"/>
          <w:noProof w:val="0"/>
          <w:sz w:val="22"/>
          <w:szCs w:val="22"/>
          <w:highlight w:val="yellow"/>
          <w:lang w:val="en-GB"/>
        </w:rPr>
      </w:pPr>
      <w:r w:rsidRPr="3478D143" w:rsidR="2F75E6CD">
        <w:rPr>
          <w:rFonts w:ascii="Arial" w:hAnsi="Arial" w:eastAsia="Arial" w:cs="Arial"/>
          <w:noProof w:val="0"/>
          <w:sz w:val="22"/>
          <w:szCs w:val="22"/>
          <w:lang w:val="en-GB"/>
        </w:rPr>
        <w:t>A qualitative research approach will be used because it enables an in-depth exploration of complex organisational issues that cannot easily be measured through numerical data alone</w:t>
      </w:r>
      <w:r w:rsidRPr="3478D143" w:rsidR="2F75E6CD">
        <w:rPr>
          <w:rFonts w:ascii="Arial" w:hAnsi="Arial" w:eastAsia="Arial" w:cs="Arial"/>
          <w:noProof w:val="0"/>
          <w:sz w:val="22"/>
          <w:szCs w:val="22"/>
          <w:lang w:val="en-GB"/>
        </w:rPr>
        <w:t xml:space="preserve"> </w:t>
      </w:r>
      <w:r w:rsidRPr="3478D143" w:rsidR="2F75E6CD">
        <w:rPr>
          <w:rFonts w:ascii="Arial" w:hAnsi="Arial" w:eastAsia="Arial" w:cs="Arial"/>
          <w:noProof w:val="0"/>
          <w:sz w:val="22"/>
          <w:szCs w:val="22"/>
          <w:lang w:val="en-GB"/>
        </w:rPr>
        <w:t>Saunders</w:t>
      </w:r>
      <w:r w:rsidRPr="3478D143" w:rsidR="7611D9C8">
        <w:rPr>
          <w:rFonts w:ascii="Arial" w:hAnsi="Arial" w:eastAsia="Arial" w:cs="Arial"/>
          <w:noProof w:val="0"/>
          <w:sz w:val="22"/>
          <w:szCs w:val="22"/>
          <w:lang w:val="en-GB"/>
        </w:rPr>
        <w:t>,</w:t>
      </w:r>
      <w:r w:rsidRPr="3478D143" w:rsidR="2F75E6CD">
        <w:rPr>
          <w:rFonts w:ascii="Arial" w:hAnsi="Arial" w:eastAsia="Arial" w:cs="Arial"/>
          <w:noProof w:val="0"/>
          <w:sz w:val="22"/>
          <w:szCs w:val="22"/>
          <w:lang w:val="en-GB"/>
        </w:rPr>
        <w:t xml:space="preserve"> </w:t>
      </w:r>
      <w:r w:rsidRPr="3478D143" w:rsidR="17CA2B12">
        <w:rPr>
          <w:rFonts w:ascii="Arial" w:hAnsi="Arial" w:eastAsia="Arial" w:cs="Arial"/>
          <w:noProof w:val="0"/>
          <w:sz w:val="22"/>
          <w:szCs w:val="22"/>
          <w:lang w:val="en-GB"/>
        </w:rPr>
        <w:t>(</w:t>
      </w:r>
      <w:r w:rsidRPr="3478D143" w:rsidR="2F75E6CD">
        <w:rPr>
          <w:rFonts w:ascii="Arial" w:hAnsi="Arial" w:eastAsia="Arial" w:cs="Arial"/>
          <w:noProof w:val="0"/>
          <w:sz w:val="22"/>
          <w:szCs w:val="22"/>
          <w:lang w:val="en-GB"/>
        </w:rPr>
        <w:t>20</w:t>
      </w:r>
      <w:r w:rsidRPr="3478D143" w:rsidR="58B729FE">
        <w:rPr>
          <w:rFonts w:ascii="Arial" w:hAnsi="Arial" w:eastAsia="Arial" w:cs="Arial"/>
          <w:noProof w:val="0"/>
          <w:sz w:val="22"/>
          <w:szCs w:val="22"/>
          <w:lang w:val="en-GB"/>
        </w:rPr>
        <w:t>0</w:t>
      </w:r>
      <w:r w:rsidRPr="3478D143" w:rsidR="2F75E6CD">
        <w:rPr>
          <w:rFonts w:ascii="Arial" w:hAnsi="Arial" w:eastAsia="Arial" w:cs="Arial"/>
          <w:noProof w:val="0"/>
          <w:sz w:val="22"/>
          <w:szCs w:val="22"/>
          <w:lang w:val="en-GB"/>
        </w:rPr>
        <w:t>9).</w:t>
      </w:r>
    </w:p>
    <w:p w:rsidR="2F75E6CD" w:rsidP="3478D143" w:rsidRDefault="2F75E6CD" w14:paraId="1ECF04A7" w14:textId="5E4A92F9">
      <w:pPr>
        <w:pStyle w:val="Heading2"/>
        <w:spacing w:line="360" w:lineRule="auto"/>
        <w:rPr>
          <w:rFonts w:ascii="Arial" w:hAnsi="Arial" w:eastAsia="Arial" w:cs="Arial"/>
          <w:noProof w:val="0"/>
          <w:sz w:val="22"/>
          <w:szCs w:val="22"/>
          <w:lang w:val="en-GB"/>
        </w:rPr>
      </w:pPr>
      <w:bookmarkStart w:name="_Toc97195480" w:id="1792678019"/>
      <w:r w:rsidRPr="2F4D4E7C" w:rsidR="2F75E6CD">
        <w:rPr>
          <w:rFonts w:ascii="Arial" w:hAnsi="Arial" w:eastAsia="Arial" w:cs="Arial"/>
          <w:noProof w:val="0"/>
          <w:sz w:val="22"/>
          <w:szCs w:val="22"/>
          <w:lang w:val="en-GB"/>
        </w:rPr>
        <w:t>Research Strategy</w:t>
      </w:r>
      <w:bookmarkEnd w:id="1792678019"/>
    </w:p>
    <w:p w:rsidR="2F75E6CD" w:rsidP="3478D143" w:rsidRDefault="2F75E6CD" w14:paraId="79C7215F" w14:textId="4B987257">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A case study strategy will be adopted focusing on Shell plc. Case studies are particularly suitable for investigating complex business problems within their real-world setting.</w:t>
      </w:r>
    </w:p>
    <w:p w:rsidR="2F75E6CD" w:rsidP="3478D143" w:rsidRDefault="2F75E6CD" w14:paraId="79500D72" w14:textId="47577572">
      <w:pPr>
        <w:pStyle w:val="Heading2"/>
        <w:spacing w:line="360" w:lineRule="auto"/>
        <w:rPr>
          <w:rFonts w:ascii="Arial" w:hAnsi="Arial" w:eastAsia="Arial" w:cs="Arial"/>
          <w:noProof w:val="0"/>
          <w:sz w:val="22"/>
          <w:szCs w:val="22"/>
          <w:lang w:val="en-GB"/>
        </w:rPr>
      </w:pPr>
      <w:bookmarkStart w:name="_Toc1894768960" w:id="2126953673"/>
      <w:r w:rsidRPr="2F4D4E7C" w:rsidR="790551F0">
        <w:rPr>
          <w:rFonts w:ascii="Arial" w:hAnsi="Arial" w:eastAsia="Arial" w:cs="Arial"/>
          <w:noProof w:val="0"/>
          <w:sz w:val="22"/>
          <w:szCs w:val="22"/>
          <w:lang w:val="en-GB"/>
        </w:rPr>
        <w:t>success.</w:t>
      </w:r>
      <w:r w:rsidRPr="2F4D4E7C" w:rsidR="790551F0">
        <w:rPr>
          <w:rFonts w:ascii="Arial" w:hAnsi="Arial" w:eastAsia="Arial" w:cs="Arial"/>
          <w:noProof w:val="0"/>
          <w:sz w:val="22"/>
          <w:szCs w:val="22"/>
          <w:lang w:val="en-GB"/>
        </w:rPr>
        <w:t xml:space="preserve"> </w:t>
      </w:r>
      <w:r w:rsidRPr="2F4D4E7C" w:rsidR="2F75E6CD">
        <w:rPr>
          <w:rFonts w:ascii="Arial" w:hAnsi="Arial" w:eastAsia="Arial" w:cs="Arial"/>
          <w:noProof w:val="0"/>
          <w:sz w:val="22"/>
          <w:szCs w:val="22"/>
          <w:lang w:val="en-GB"/>
        </w:rPr>
        <w:t>Data Collection</w:t>
      </w:r>
      <w:bookmarkEnd w:id="2126953673"/>
    </w:p>
    <w:p w:rsidR="2F75E6CD" w:rsidP="3478D143" w:rsidRDefault="2F75E6CD" w14:paraId="0E86647B" w14:textId="430B6FC3">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The research will primarily use secondary data sources, including:</w:t>
      </w:r>
    </w:p>
    <w:p w:rsidR="2F75E6CD" w:rsidP="3478D143" w:rsidRDefault="2F75E6CD" w14:paraId="79F06FF3" w14:textId="39034E9C">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Shell Annual Reports.</w:t>
      </w:r>
    </w:p>
    <w:p w:rsidR="2F75E6CD" w:rsidP="3478D143" w:rsidRDefault="2F75E6CD" w14:paraId="6A7BA539" w14:textId="3655A907">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Shell Sustainability Reports.</w:t>
      </w:r>
    </w:p>
    <w:p w:rsidR="2F75E6CD" w:rsidP="3478D143" w:rsidRDefault="2F75E6CD" w14:paraId="1D0337E8" w14:textId="34169C22">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ESG Reports.</w:t>
      </w:r>
    </w:p>
    <w:p w:rsidR="2F75E6CD" w:rsidP="3478D143" w:rsidRDefault="2F75E6CD" w14:paraId="74A60C07" w14:textId="31BB960C">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Academic journal articles.</w:t>
      </w:r>
    </w:p>
    <w:p w:rsidR="2F75E6CD" w:rsidP="3478D143" w:rsidRDefault="2F75E6CD" w14:paraId="427E136D" w14:textId="6F854EA4">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Industry publications.</w:t>
      </w:r>
    </w:p>
    <w:p w:rsidR="2F75E6CD" w:rsidP="3478D143" w:rsidRDefault="2F75E6CD" w14:paraId="6259D920" w14:textId="6538CAF2">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Government reports.</w:t>
      </w:r>
    </w:p>
    <w:p w:rsidR="2F75E6CD" w:rsidP="3478D143" w:rsidRDefault="2F75E6CD" w14:paraId="6803E592" w14:textId="4F340841">
      <w:pPr>
        <w:pStyle w:val="ListParagraph"/>
        <w:numPr>
          <w:ilvl w:val="0"/>
          <w:numId w:val="15"/>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United Nations publications.</w:t>
      </w:r>
    </w:p>
    <w:p w:rsidR="2F75E6CD" w:rsidP="3478D143" w:rsidRDefault="2F75E6CD" w14:paraId="1759CE69" w14:textId="09C48C04">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Secondary data is appropriate because extensive information regarding Shell's sustainability performance is publicly available.</w:t>
      </w:r>
    </w:p>
    <w:p w:rsidR="2F75E6CD" w:rsidP="3478D143" w:rsidRDefault="2F75E6CD" w14:paraId="6503062D" w14:textId="3FC195FD">
      <w:pPr>
        <w:pStyle w:val="Heading2"/>
        <w:spacing w:line="360" w:lineRule="auto"/>
        <w:rPr>
          <w:rFonts w:ascii="Arial" w:hAnsi="Arial" w:eastAsia="Arial" w:cs="Arial"/>
          <w:noProof w:val="0"/>
          <w:sz w:val="22"/>
          <w:szCs w:val="22"/>
          <w:lang w:val="en-GB"/>
        </w:rPr>
      </w:pPr>
      <w:bookmarkStart w:name="_Toc1504469423" w:id="1942487209"/>
      <w:r w:rsidRPr="2F4D4E7C" w:rsidR="2F75E6CD">
        <w:rPr>
          <w:rFonts w:ascii="Arial" w:hAnsi="Arial" w:eastAsia="Arial" w:cs="Arial"/>
          <w:noProof w:val="0"/>
          <w:sz w:val="22"/>
          <w:szCs w:val="22"/>
          <w:lang w:val="en-GB"/>
        </w:rPr>
        <w:t>Sampling Strategy</w:t>
      </w:r>
      <w:bookmarkEnd w:id="1942487209"/>
    </w:p>
    <w:p w:rsidR="2F75E6CD" w:rsidP="3478D143" w:rsidRDefault="2F75E6CD" w14:paraId="6B88E2C2" w14:textId="216E26AB">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Purposive sampling will be used when selecting documents and reports. Only sources directly relevant to Shell's sustainability strategy, SDG 12 and SDG 13 will be included.</w:t>
      </w:r>
    </w:p>
    <w:p w:rsidR="2F75E6CD" w:rsidP="3478D143" w:rsidRDefault="2F75E6CD" w14:paraId="7C05F3E4" w14:textId="5E8733BA">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This approach ensures that the data collected is relevant to the research objectives.</w:t>
      </w:r>
    </w:p>
    <w:p w:rsidR="2F75E6CD" w:rsidP="3478D143" w:rsidRDefault="2F75E6CD" w14:paraId="70EBCF8A" w14:textId="67BC21AA">
      <w:pPr>
        <w:pStyle w:val="Heading2"/>
        <w:spacing w:line="360" w:lineRule="auto"/>
        <w:rPr>
          <w:rFonts w:ascii="Arial" w:hAnsi="Arial" w:eastAsia="Arial" w:cs="Arial"/>
          <w:noProof w:val="0"/>
          <w:sz w:val="22"/>
          <w:szCs w:val="22"/>
          <w:lang w:val="en-GB"/>
        </w:rPr>
      </w:pPr>
      <w:bookmarkStart w:name="_Toc991447843" w:id="380923069"/>
      <w:r w:rsidRPr="2F4D4E7C" w:rsidR="2F75E6CD">
        <w:rPr>
          <w:rFonts w:ascii="Arial" w:hAnsi="Arial" w:eastAsia="Arial" w:cs="Arial"/>
          <w:noProof w:val="0"/>
          <w:sz w:val="22"/>
          <w:szCs w:val="22"/>
          <w:lang w:val="en-GB"/>
        </w:rPr>
        <w:t>Reliability and Validity</w:t>
      </w:r>
      <w:bookmarkEnd w:id="380923069"/>
    </w:p>
    <w:p w:rsidR="2F75E6CD" w:rsidP="3478D143" w:rsidRDefault="2F75E6CD" w14:paraId="7B26E3A2" w14:textId="1DE55FDF">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Reliability will be enhanced by using reputable and consistent sources such as academic journals, company reports and government publications.</w:t>
      </w:r>
    </w:p>
    <w:p w:rsidR="2F75E6CD" w:rsidP="3478D143" w:rsidRDefault="2F75E6CD" w14:paraId="7DAEA7FE" w14:textId="7CD5119D">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Validity will be strengthened through data triangulation by comparing findings from multiple sources. This will help ensure conclusions accurately reflect Shell's sustainability performance.</w:t>
      </w:r>
    </w:p>
    <w:p w:rsidR="2F75E6CD" w:rsidP="3478D143" w:rsidRDefault="2F75E6CD" w14:paraId="2E29B616" w14:textId="185C2FFC">
      <w:pPr>
        <w:pStyle w:val="Heading2"/>
        <w:spacing w:line="360" w:lineRule="auto"/>
        <w:rPr>
          <w:rFonts w:ascii="Arial" w:hAnsi="Arial" w:eastAsia="Arial" w:cs="Arial"/>
          <w:noProof w:val="0"/>
          <w:sz w:val="22"/>
          <w:szCs w:val="22"/>
          <w:lang w:val="en-GB"/>
        </w:rPr>
      </w:pPr>
      <w:bookmarkStart w:name="_Toc1575433184" w:id="688612805"/>
      <w:r w:rsidRPr="2F4D4E7C" w:rsidR="2F75E6CD">
        <w:rPr>
          <w:rFonts w:ascii="Arial" w:hAnsi="Arial" w:eastAsia="Arial" w:cs="Arial"/>
          <w:noProof w:val="0"/>
          <w:sz w:val="22"/>
          <w:szCs w:val="22"/>
          <w:lang w:val="en-GB"/>
        </w:rPr>
        <w:t>Limitations</w:t>
      </w:r>
      <w:bookmarkEnd w:id="688612805"/>
    </w:p>
    <w:p w:rsidR="2F75E6CD" w:rsidP="3478D143" w:rsidRDefault="2F75E6CD" w14:paraId="1B9DFB55" w14:textId="3372B3CD">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Several limitations may affect the research:</w:t>
      </w:r>
    </w:p>
    <w:p w:rsidR="2F75E6CD" w:rsidP="3478D143" w:rsidRDefault="2F75E6CD" w14:paraId="14F5D0C6" w14:textId="6AE44859">
      <w:pPr>
        <w:pStyle w:val="ListParagraph"/>
        <w:numPr>
          <w:ilvl w:val="0"/>
          <w:numId w:val="16"/>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Reliance on secondary data may limit access to internal company information.</w:t>
      </w:r>
    </w:p>
    <w:p w:rsidR="2F75E6CD" w:rsidP="3478D143" w:rsidRDefault="2F75E6CD" w14:paraId="3D479607" w14:textId="1B98F9DE">
      <w:pPr>
        <w:pStyle w:val="ListParagraph"/>
        <w:numPr>
          <w:ilvl w:val="0"/>
          <w:numId w:val="16"/>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Company reports may present sustainability performance positively.</w:t>
      </w:r>
    </w:p>
    <w:p w:rsidR="2F75E6CD" w:rsidP="3478D143" w:rsidRDefault="2F75E6CD" w14:paraId="1E431A77" w14:textId="70F54A70">
      <w:pPr>
        <w:pStyle w:val="ListParagraph"/>
        <w:numPr>
          <w:ilvl w:val="0"/>
          <w:numId w:val="16"/>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The study focuses on a single organisation, which may limit generalisability.</w:t>
      </w:r>
    </w:p>
    <w:p w:rsidR="2F75E6CD" w:rsidP="3478D143" w:rsidRDefault="2F75E6CD" w14:paraId="555E3CEE" w14:textId="1FC31E59">
      <w:pPr>
        <w:pStyle w:val="ListParagraph"/>
        <w:numPr>
          <w:ilvl w:val="0"/>
          <w:numId w:val="16"/>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Time constraints may restrict the depth of analysis.</w:t>
      </w:r>
    </w:p>
    <w:p w:rsidR="2F75E6CD" w:rsidP="3478D143" w:rsidRDefault="2F75E6CD" w14:paraId="1A864BD4" w14:textId="173E64EC">
      <w:pPr>
        <w:pStyle w:val="Heading2"/>
        <w:spacing w:line="360" w:lineRule="auto"/>
        <w:rPr>
          <w:rFonts w:ascii="Arial" w:hAnsi="Arial" w:eastAsia="Arial" w:cs="Arial"/>
          <w:noProof w:val="0"/>
          <w:sz w:val="22"/>
          <w:szCs w:val="22"/>
          <w:lang w:val="en-GB"/>
        </w:rPr>
      </w:pPr>
      <w:bookmarkStart w:name="_Toc1263233919" w:id="936618155"/>
      <w:r w:rsidRPr="2F4D4E7C" w:rsidR="2F75E6CD">
        <w:rPr>
          <w:rFonts w:ascii="Arial" w:hAnsi="Arial" w:eastAsia="Arial" w:cs="Arial"/>
          <w:noProof w:val="0"/>
          <w:sz w:val="22"/>
          <w:szCs w:val="22"/>
          <w:lang w:val="en-GB"/>
        </w:rPr>
        <w:t>Ethical Considerations</w:t>
      </w:r>
      <w:bookmarkEnd w:id="936618155"/>
    </w:p>
    <w:p w:rsidR="2F75E6CD" w:rsidP="3478D143" w:rsidRDefault="2F75E6CD" w14:paraId="00BA1D30" w14:textId="3EEAD4E8">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The study will comply with university ethical guidelines.</w:t>
      </w:r>
    </w:p>
    <w:p w:rsidR="2F75E6CD" w:rsidP="3478D143" w:rsidRDefault="2F75E6CD" w14:paraId="4991B75A" w14:textId="0C718E46">
      <w:pPr>
        <w:spacing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The research will:</w:t>
      </w:r>
    </w:p>
    <w:p w:rsidR="2F75E6CD" w:rsidP="3478D143" w:rsidRDefault="2F75E6CD" w14:paraId="4D8238C5" w14:textId="17EFCEE7">
      <w:pPr>
        <w:pStyle w:val="ListParagraph"/>
        <w:numPr>
          <w:ilvl w:val="0"/>
          <w:numId w:val="17"/>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Use only publicly available information.</w:t>
      </w:r>
    </w:p>
    <w:p w:rsidR="2F75E6CD" w:rsidP="3478D143" w:rsidRDefault="2F75E6CD" w14:paraId="5759B7C0" w14:textId="2D6233A0">
      <w:pPr>
        <w:pStyle w:val="ListParagraph"/>
        <w:numPr>
          <w:ilvl w:val="0"/>
          <w:numId w:val="17"/>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Ensure accurate referencing of all sources.</w:t>
      </w:r>
    </w:p>
    <w:p w:rsidR="2F75E6CD" w:rsidP="3478D143" w:rsidRDefault="2F75E6CD" w14:paraId="5EB2F991" w14:textId="0F99723E">
      <w:pPr>
        <w:pStyle w:val="ListParagraph"/>
        <w:numPr>
          <w:ilvl w:val="0"/>
          <w:numId w:val="17"/>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Avoid plagiarism.</w:t>
      </w:r>
    </w:p>
    <w:p w:rsidR="2F75E6CD" w:rsidP="3478D143" w:rsidRDefault="2F75E6CD" w14:paraId="760F334F" w14:textId="1E1261F6">
      <w:pPr>
        <w:pStyle w:val="ListParagraph"/>
        <w:numPr>
          <w:ilvl w:val="0"/>
          <w:numId w:val="17"/>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Present findings objectively and without bias.</w:t>
      </w:r>
    </w:p>
    <w:p w:rsidR="2F75E6CD" w:rsidP="3478D143" w:rsidRDefault="2F75E6CD" w14:paraId="28EA16DD" w14:textId="04F9FD01">
      <w:pPr>
        <w:pStyle w:val="ListParagraph"/>
        <w:numPr>
          <w:ilvl w:val="0"/>
          <w:numId w:val="17"/>
        </w:numPr>
        <w:spacing w:before="0" w:beforeAutospacing="off" w:after="0" w:afterAutospacing="off" w:line="360" w:lineRule="auto"/>
        <w:rPr>
          <w:rFonts w:ascii="Arial" w:hAnsi="Arial" w:eastAsia="Arial" w:cs="Arial"/>
          <w:noProof w:val="0"/>
          <w:sz w:val="22"/>
          <w:szCs w:val="22"/>
          <w:lang w:val="en-GB"/>
        </w:rPr>
      </w:pPr>
      <w:r w:rsidRPr="3478D143" w:rsidR="2F75E6CD">
        <w:rPr>
          <w:rFonts w:ascii="Arial" w:hAnsi="Arial" w:eastAsia="Arial" w:cs="Arial"/>
          <w:noProof w:val="0"/>
          <w:sz w:val="22"/>
          <w:szCs w:val="22"/>
          <w:lang w:val="en-GB"/>
        </w:rPr>
        <w:t>Respect intellectual property rights.</w:t>
      </w:r>
    </w:p>
    <w:p w:rsidR="47B4D306" w:rsidP="3478D143" w:rsidRDefault="47B4D306" w14:paraId="11CF3E51" w14:textId="42DC3A27">
      <w:pPr>
        <w:pStyle w:val="ListParagraph"/>
        <w:spacing w:before="0" w:beforeAutospacing="off" w:after="0" w:afterAutospacing="off" w:line="360" w:lineRule="auto"/>
        <w:ind w:left="720"/>
        <w:rPr>
          <w:rFonts w:ascii="Arial" w:hAnsi="Arial" w:eastAsia="Arial" w:cs="Arial"/>
          <w:noProof w:val="0"/>
          <w:sz w:val="22"/>
          <w:szCs w:val="22"/>
          <w:lang w:val="en-GB"/>
        </w:rPr>
      </w:pPr>
    </w:p>
    <w:p w:rsidR="47B4D306" w:rsidP="3478D143" w:rsidRDefault="47B4D306" w14:paraId="2009A1D2" w14:textId="4B33EF2C">
      <w:pPr>
        <w:pStyle w:val="ListParagraph"/>
        <w:spacing w:before="0" w:beforeAutospacing="off" w:after="0" w:afterAutospacing="off" w:line="360" w:lineRule="auto"/>
        <w:ind w:left="720"/>
        <w:rPr>
          <w:rFonts w:ascii="Arial" w:hAnsi="Arial" w:eastAsia="Arial" w:cs="Arial"/>
          <w:noProof w:val="0"/>
          <w:sz w:val="22"/>
          <w:szCs w:val="22"/>
          <w:lang w:val="en-GB"/>
        </w:rPr>
      </w:pPr>
    </w:p>
    <w:p w:rsidR="47B4D306" w:rsidP="3478D143" w:rsidRDefault="47B4D306" w14:paraId="1AF15E68" w14:textId="47F85D9D">
      <w:pPr>
        <w:pStyle w:val="ListParagraph"/>
        <w:spacing w:before="0" w:beforeAutospacing="off" w:after="0" w:afterAutospacing="off" w:line="360" w:lineRule="auto"/>
        <w:ind w:left="720"/>
        <w:rPr>
          <w:rFonts w:ascii="Arial" w:hAnsi="Arial" w:eastAsia="Arial" w:cs="Arial"/>
          <w:noProof w:val="0"/>
          <w:sz w:val="22"/>
          <w:szCs w:val="22"/>
          <w:lang w:val="en-GB"/>
        </w:rPr>
      </w:pPr>
    </w:p>
    <w:p w:rsidR="47B4D306" w:rsidP="3478D143" w:rsidRDefault="47B4D306" w14:paraId="10CDB897" w14:textId="155F3FDA">
      <w:pPr>
        <w:pStyle w:val="ListParagraph"/>
        <w:spacing w:before="0" w:beforeAutospacing="off" w:after="0" w:afterAutospacing="off" w:line="360" w:lineRule="auto"/>
        <w:ind w:left="720"/>
        <w:rPr>
          <w:rFonts w:ascii="Arial" w:hAnsi="Arial" w:eastAsia="Arial" w:cs="Arial"/>
          <w:noProof w:val="0"/>
          <w:sz w:val="22"/>
          <w:szCs w:val="22"/>
          <w:lang w:val="en-GB"/>
        </w:rPr>
      </w:pPr>
    </w:p>
    <w:p w:rsidR="47B4D306" w:rsidP="3478D143" w:rsidRDefault="47B4D306" w14:paraId="58A677BA" w14:textId="7F44FF2A">
      <w:pPr>
        <w:pStyle w:val="Heading2"/>
        <w:spacing w:before="299" w:beforeAutospacing="off" w:after="299" w:afterAutospacing="off" w:line="360" w:lineRule="auto"/>
        <w:rPr>
          <w:rFonts w:ascii="Arial" w:hAnsi="Arial" w:eastAsia="Arial" w:cs="Arial"/>
          <w:b w:val="1"/>
          <w:bCs w:val="1"/>
          <w:noProof w:val="0"/>
          <w:sz w:val="22"/>
          <w:szCs w:val="22"/>
          <w:lang w:val="en-GB"/>
        </w:rPr>
      </w:pPr>
      <w:bookmarkStart w:name="_Toc37715454" w:id="253763446"/>
      <w:r w:rsidRPr="2F4D4E7C" w:rsidR="2807986E">
        <w:rPr>
          <w:rFonts w:ascii="Arial" w:hAnsi="Arial" w:eastAsia="Arial" w:cs="Arial"/>
          <w:b w:val="1"/>
          <w:bCs w:val="1"/>
          <w:noProof w:val="0"/>
          <w:sz w:val="22"/>
          <w:szCs w:val="22"/>
          <w:lang w:val="en-GB"/>
        </w:rPr>
        <w:t>6. Business Relevance and Practical Implications</w:t>
      </w:r>
      <w:bookmarkEnd w:id="253763446"/>
    </w:p>
    <w:p w:rsidR="47B4D306" w:rsidP="3478D143" w:rsidRDefault="47B4D306" w14:paraId="65A3B06D" w14:textId="494CA1AD">
      <w:pPr>
        <w:spacing w:before="240" w:beforeAutospacing="off" w:after="240" w:afterAutospacing="off" w:line="360" w:lineRule="auto"/>
        <w:rPr>
          <w:rFonts w:ascii="Arial" w:hAnsi="Arial" w:eastAsia="Arial" w:cs="Arial"/>
          <w:noProof w:val="0"/>
          <w:sz w:val="22"/>
          <w:szCs w:val="22"/>
          <w:lang w:val="en-GB"/>
        </w:rPr>
      </w:pPr>
      <w:r w:rsidRPr="3478D143" w:rsidR="2807986E">
        <w:rPr>
          <w:rFonts w:ascii="Arial" w:hAnsi="Arial" w:eastAsia="Arial" w:cs="Arial"/>
          <w:noProof w:val="0"/>
          <w:sz w:val="22"/>
          <w:szCs w:val="22"/>
          <w:lang w:val="en-GB"/>
        </w:rPr>
        <w:t>This research has significant relevance for Shell plc and the wider energy sector, where sustainability has become an important driver of business strategy and long-term competitiveness. As governments introduce stricter environmental regulations and investors place greater emphasis on Environmental, Social and Governance (ESG) performance, businesses must demonstrate that their sustainability strategies create both environmental and commercial value.</w:t>
      </w:r>
    </w:p>
    <w:p w:rsidR="47B4D306" w:rsidP="3478D143" w:rsidRDefault="47B4D306" w14:paraId="7E507141" w14:textId="3626A5F2">
      <w:pPr>
        <w:spacing w:before="240" w:beforeAutospacing="off" w:after="240" w:afterAutospacing="off" w:line="360" w:lineRule="auto"/>
        <w:rPr>
          <w:rFonts w:ascii="Arial" w:hAnsi="Arial" w:eastAsia="Arial" w:cs="Arial"/>
          <w:noProof w:val="0"/>
          <w:sz w:val="22"/>
          <w:szCs w:val="22"/>
          <w:lang w:val="en-GB"/>
        </w:rPr>
      </w:pPr>
      <w:r w:rsidRPr="2F4D4E7C" w:rsidR="2807986E">
        <w:rPr>
          <w:rFonts w:ascii="Arial" w:hAnsi="Arial" w:eastAsia="Arial" w:cs="Arial"/>
          <w:noProof w:val="0"/>
          <w:sz w:val="22"/>
          <w:szCs w:val="22"/>
          <w:lang w:val="en-GB"/>
        </w:rPr>
        <w:t xml:space="preserve">For Shell, the findings could help evaluate how effectively its sustainability and innovation strategies support SDG 12 (Responsible Consumption and Production) and SDG 13 (Climate Action). The research may </w:t>
      </w:r>
      <w:r w:rsidRPr="2F4D4E7C" w:rsidR="2807986E">
        <w:rPr>
          <w:rFonts w:ascii="Arial" w:hAnsi="Arial" w:eastAsia="Arial" w:cs="Arial"/>
          <w:noProof w:val="0"/>
          <w:sz w:val="22"/>
          <w:szCs w:val="22"/>
          <w:lang w:val="en-GB"/>
        </w:rPr>
        <w:t>identify</w:t>
      </w:r>
      <w:r w:rsidRPr="2F4D4E7C" w:rsidR="2807986E">
        <w:rPr>
          <w:rFonts w:ascii="Arial" w:hAnsi="Arial" w:eastAsia="Arial" w:cs="Arial"/>
          <w:noProof w:val="0"/>
          <w:sz w:val="22"/>
          <w:szCs w:val="22"/>
          <w:lang w:val="en-GB"/>
        </w:rPr>
        <w:t xml:space="preserve"> opportunities to improve resource efficiency, reduce emissions, strengthen sustainability </w:t>
      </w:r>
      <w:r w:rsidRPr="2F4D4E7C" w:rsidR="0E02D06E">
        <w:rPr>
          <w:rFonts w:ascii="Arial" w:hAnsi="Arial" w:eastAsia="Arial" w:cs="Arial"/>
          <w:noProof w:val="0"/>
          <w:sz w:val="22"/>
          <w:szCs w:val="22"/>
          <w:lang w:val="en-GB"/>
        </w:rPr>
        <w:t>reporting,</w:t>
      </w:r>
      <w:r w:rsidRPr="2F4D4E7C" w:rsidR="2807986E">
        <w:rPr>
          <w:rFonts w:ascii="Arial" w:hAnsi="Arial" w:eastAsia="Arial" w:cs="Arial"/>
          <w:noProof w:val="0"/>
          <w:sz w:val="22"/>
          <w:szCs w:val="22"/>
          <w:lang w:val="en-GB"/>
        </w:rPr>
        <w:t xml:space="preserve"> and increase investment in renewable energy and low-carbon technologies.</w:t>
      </w:r>
    </w:p>
    <w:p w:rsidR="47B4D306" w:rsidP="3478D143" w:rsidRDefault="47B4D306" w14:paraId="32CE430E" w14:textId="7159EF56">
      <w:pPr>
        <w:spacing w:before="240" w:beforeAutospacing="off" w:after="240" w:afterAutospacing="off" w:line="360" w:lineRule="auto"/>
        <w:rPr>
          <w:rFonts w:ascii="Arial" w:hAnsi="Arial" w:eastAsia="Arial" w:cs="Arial"/>
          <w:noProof w:val="0"/>
          <w:sz w:val="22"/>
          <w:szCs w:val="22"/>
          <w:lang w:val="en-GB"/>
        </w:rPr>
      </w:pPr>
      <w:r w:rsidRPr="2F4D4E7C" w:rsidR="2807986E">
        <w:rPr>
          <w:rFonts w:ascii="Arial" w:hAnsi="Arial" w:eastAsia="Arial" w:cs="Arial"/>
          <w:noProof w:val="0"/>
          <w:sz w:val="22"/>
          <w:szCs w:val="22"/>
          <w:lang w:val="en-GB"/>
        </w:rPr>
        <w:t xml:space="preserve">The study may also provide insights into how sustainability initiatives influence long-term business performance, stakeholder trust, corporate </w:t>
      </w:r>
      <w:r w:rsidRPr="2F4D4E7C" w:rsidR="6BA6AC9B">
        <w:rPr>
          <w:rFonts w:ascii="Arial" w:hAnsi="Arial" w:eastAsia="Arial" w:cs="Arial"/>
          <w:noProof w:val="0"/>
          <w:sz w:val="22"/>
          <w:szCs w:val="22"/>
          <w:lang w:val="en-GB"/>
        </w:rPr>
        <w:t>reputation,</w:t>
      </w:r>
      <w:r w:rsidRPr="2F4D4E7C" w:rsidR="2807986E">
        <w:rPr>
          <w:rFonts w:ascii="Arial" w:hAnsi="Arial" w:eastAsia="Arial" w:cs="Arial"/>
          <w:noProof w:val="0"/>
          <w:sz w:val="22"/>
          <w:szCs w:val="22"/>
          <w:lang w:val="en-GB"/>
        </w:rPr>
        <w:t xml:space="preserve"> and competitive advantage. Understanding this relationship could support Shell in making strategic decisions that balance environmental responsibility with profitability and business growth.</w:t>
      </w:r>
    </w:p>
    <w:p w:rsidR="47B4D306" w:rsidP="3478D143" w:rsidRDefault="47B4D306" w14:paraId="6FC47659" w14:textId="1C010DFA">
      <w:pPr>
        <w:spacing w:before="240" w:beforeAutospacing="off" w:after="240" w:afterAutospacing="off" w:line="360" w:lineRule="auto"/>
        <w:rPr>
          <w:rFonts w:ascii="Arial" w:hAnsi="Arial" w:eastAsia="Arial" w:cs="Arial"/>
          <w:noProof w:val="0"/>
          <w:sz w:val="22"/>
          <w:szCs w:val="22"/>
          <w:lang w:val="en-GB"/>
        </w:rPr>
      </w:pPr>
      <w:r w:rsidRPr="3478D143" w:rsidR="2807986E">
        <w:rPr>
          <w:rFonts w:ascii="Arial" w:hAnsi="Arial" w:eastAsia="Arial" w:cs="Arial"/>
          <w:noProof w:val="0"/>
          <w:sz w:val="22"/>
          <w:szCs w:val="22"/>
          <w:lang w:val="en-GB"/>
        </w:rPr>
        <w:t xml:space="preserve">The research is also relevant to the wider energy industry, as many organisations face similar challenges in transitioning to lower-carbon business models while </w:t>
      </w:r>
      <w:r w:rsidRPr="3478D143" w:rsidR="2807986E">
        <w:rPr>
          <w:rFonts w:ascii="Arial" w:hAnsi="Arial" w:eastAsia="Arial" w:cs="Arial"/>
          <w:noProof w:val="0"/>
          <w:sz w:val="22"/>
          <w:szCs w:val="22"/>
          <w:lang w:val="en-GB"/>
        </w:rPr>
        <w:t>maintaining</w:t>
      </w:r>
      <w:r w:rsidRPr="3478D143" w:rsidR="2807986E">
        <w:rPr>
          <w:rFonts w:ascii="Arial" w:hAnsi="Arial" w:eastAsia="Arial" w:cs="Arial"/>
          <w:noProof w:val="0"/>
          <w:sz w:val="22"/>
          <w:szCs w:val="22"/>
          <w:lang w:val="en-GB"/>
        </w:rPr>
        <w:t xml:space="preserve"> financial performance. </w:t>
      </w:r>
    </w:p>
    <w:p w:rsidR="47B4D306" w:rsidP="3478D143" w:rsidRDefault="47B4D306" w14:paraId="3515835B" w14:textId="3F5D2FAE">
      <w:pPr>
        <w:spacing w:line="360" w:lineRule="auto"/>
        <w:rPr>
          <w:rFonts w:ascii="Arial" w:hAnsi="Arial" w:eastAsia="Arial" w:cs="Arial"/>
          <w:sz w:val="22"/>
          <w:szCs w:val="22"/>
        </w:rPr>
      </w:pPr>
    </w:p>
    <w:p w:rsidR="47B4D306" w:rsidP="3478D143" w:rsidRDefault="47B4D306" w14:paraId="0B7F1899" w14:textId="62426B57">
      <w:pPr>
        <w:spacing w:line="360" w:lineRule="auto"/>
        <w:rPr>
          <w:rFonts w:ascii="Arial" w:hAnsi="Arial" w:eastAsia="Arial" w:cs="Arial"/>
          <w:sz w:val="22"/>
          <w:szCs w:val="22"/>
        </w:rPr>
      </w:pPr>
    </w:p>
    <w:p w:rsidR="47B4D306" w:rsidP="3478D143" w:rsidRDefault="47B4D306" w14:paraId="784EF99A" w14:textId="71787018">
      <w:pPr>
        <w:spacing w:line="360" w:lineRule="auto"/>
        <w:rPr>
          <w:rFonts w:ascii="Arial" w:hAnsi="Arial" w:eastAsia="Arial" w:cs="Arial"/>
          <w:sz w:val="22"/>
          <w:szCs w:val="22"/>
        </w:rPr>
      </w:pPr>
    </w:p>
    <w:p w:rsidR="47B4D306" w:rsidP="3478D143" w:rsidRDefault="47B4D306" w14:paraId="78C8AF82" w14:textId="0444CBF4">
      <w:pPr>
        <w:spacing w:line="360" w:lineRule="auto"/>
        <w:rPr>
          <w:rFonts w:ascii="Arial" w:hAnsi="Arial" w:eastAsia="Arial" w:cs="Arial"/>
          <w:sz w:val="22"/>
          <w:szCs w:val="22"/>
        </w:rPr>
      </w:pPr>
    </w:p>
    <w:p w:rsidR="47B4D306" w:rsidP="3478D143" w:rsidRDefault="47B4D306" w14:paraId="180DF66C" w14:textId="4F96D279">
      <w:pPr>
        <w:spacing w:line="360" w:lineRule="auto"/>
        <w:rPr>
          <w:rFonts w:ascii="Arial" w:hAnsi="Arial" w:eastAsia="Arial" w:cs="Arial"/>
          <w:sz w:val="22"/>
          <w:szCs w:val="22"/>
        </w:rPr>
      </w:pPr>
    </w:p>
    <w:p w:rsidR="47B4D306" w:rsidP="3478D143" w:rsidRDefault="47B4D306" w14:paraId="769BCF30" w14:textId="3E2D1E58">
      <w:pPr>
        <w:spacing w:line="360" w:lineRule="auto"/>
        <w:rPr>
          <w:rFonts w:ascii="Arial" w:hAnsi="Arial" w:eastAsia="Arial" w:cs="Arial"/>
          <w:sz w:val="22"/>
          <w:szCs w:val="22"/>
        </w:rPr>
      </w:pPr>
    </w:p>
    <w:p w:rsidR="47B4D306" w:rsidP="3478D143" w:rsidRDefault="47B4D306" w14:paraId="3ED0F621" w14:textId="3D57D8BC">
      <w:pPr>
        <w:spacing w:line="360" w:lineRule="auto"/>
        <w:rPr>
          <w:rFonts w:ascii="Arial" w:hAnsi="Arial" w:eastAsia="Arial" w:cs="Arial"/>
          <w:sz w:val="22"/>
          <w:szCs w:val="22"/>
        </w:rPr>
      </w:pPr>
    </w:p>
    <w:p w:rsidR="47B4D306" w:rsidP="3478D143" w:rsidRDefault="47B4D306" w14:paraId="2159E319" w14:textId="39961046">
      <w:pPr>
        <w:spacing w:line="360" w:lineRule="auto"/>
        <w:rPr>
          <w:rFonts w:ascii="Arial" w:hAnsi="Arial" w:eastAsia="Arial" w:cs="Arial"/>
          <w:sz w:val="22"/>
          <w:szCs w:val="22"/>
        </w:rPr>
      </w:pPr>
    </w:p>
    <w:p w:rsidR="47B4D306" w:rsidP="3478D143" w:rsidRDefault="47B4D306" w14:paraId="7F5FC444" w14:textId="776A6EFD">
      <w:pPr>
        <w:pStyle w:val="Heading2"/>
        <w:spacing w:before="299" w:beforeAutospacing="off" w:after="299" w:afterAutospacing="off" w:line="360" w:lineRule="auto"/>
        <w:rPr>
          <w:rFonts w:ascii="Arial" w:hAnsi="Arial" w:eastAsia="Arial" w:cs="Arial"/>
          <w:b w:val="1"/>
          <w:bCs w:val="1"/>
          <w:noProof w:val="0"/>
          <w:sz w:val="22"/>
          <w:szCs w:val="22"/>
          <w:lang w:val="en-GB"/>
        </w:rPr>
      </w:pPr>
      <w:bookmarkStart w:name="_Toc861861501" w:id="1185031670"/>
      <w:r w:rsidRPr="2F4D4E7C" w:rsidR="53F81E36">
        <w:rPr>
          <w:rFonts w:ascii="Arial" w:hAnsi="Arial" w:eastAsia="Arial" w:cs="Arial"/>
          <w:b w:val="1"/>
          <w:bCs w:val="1"/>
          <w:noProof w:val="0"/>
          <w:sz w:val="22"/>
          <w:szCs w:val="22"/>
          <w:lang w:val="en-GB"/>
        </w:rPr>
        <w:t>7. Conclusion</w:t>
      </w:r>
      <w:bookmarkEnd w:id="1185031670"/>
    </w:p>
    <w:p w:rsidR="47B4D306" w:rsidP="3478D143" w:rsidRDefault="47B4D306" w14:paraId="161EBD9C" w14:textId="181C1CE9">
      <w:pPr>
        <w:spacing w:before="240" w:beforeAutospacing="off" w:after="240" w:afterAutospacing="off" w:line="360" w:lineRule="auto"/>
        <w:rPr>
          <w:rFonts w:ascii="Arial" w:hAnsi="Arial" w:eastAsia="Arial" w:cs="Arial"/>
          <w:noProof w:val="0"/>
          <w:sz w:val="22"/>
          <w:szCs w:val="22"/>
          <w:lang w:val="en-GB"/>
        </w:rPr>
      </w:pPr>
      <w:r w:rsidRPr="3478D143" w:rsidR="53F81E36">
        <w:rPr>
          <w:rFonts w:ascii="Arial" w:hAnsi="Arial" w:eastAsia="Arial" w:cs="Arial"/>
          <w:noProof w:val="0"/>
          <w:sz w:val="22"/>
          <w:szCs w:val="22"/>
          <w:lang w:val="en-GB"/>
        </w:rPr>
        <w:t>This research proposal has explored the challenge Shell plc faces in balancing its sustainability commitments with the need to remain profitable and competitive within the global energy market. As expectations from governments, investors and society continue to increase, energy companies must demonstrate that they can reduce their environmental impact while continuing to deliver long-term business value.</w:t>
      </w:r>
    </w:p>
    <w:p w:rsidR="47B4D306" w:rsidP="3478D143" w:rsidRDefault="47B4D306" w14:paraId="72840D0E" w14:textId="1CA58A91">
      <w:pPr>
        <w:spacing w:before="240" w:beforeAutospacing="off" w:after="240" w:afterAutospacing="off" w:line="360" w:lineRule="auto"/>
        <w:rPr>
          <w:rFonts w:ascii="Arial" w:hAnsi="Arial" w:eastAsia="Arial" w:cs="Arial"/>
          <w:noProof w:val="0"/>
          <w:sz w:val="22"/>
          <w:szCs w:val="22"/>
          <w:lang w:val="en-GB"/>
        </w:rPr>
      </w:pPr>
      <w:r w:rsidRPr="3478D143" w:rsidR="53F81E36">
        <w:rPr>
          <w:rFonts w:ascii="Arial" w:hAnsi="Arial" w:eastAsia="Arial" w:cs="Arial"/>
          <w:noProof w:val="0"/>
          <w:sz w:val="22"/>
          <w:szCs w:val="22"/>
          <w:lang w:val="en-GB"/>
        </w:rPr>
        <w:t>The proposal has established a clear research aim, supported by specific objectives and research questions, to investigate how effectively Shell's sustainability and innovation strategies contribute to SDG 12 (Responsible Consumption and Production) and SDG 13 (Climate Action). The literature review highlighted the importance of theories such as the Triple Bottom Line and Stakeholder Theory, while also identifying differing viewpoints on whether sustainability initiatives within the oil and gas industry can genuinely support environmental goals without affecting financial performance. It also identified a gap in the existing research, particularly regarding how Shell balances sustainability objectives with long-term business success.</w:t>
      </w:r>
    </w:p>
    <w:p w:rsidR="47B4D306" w:rsidP="3478D143" w:rsidRDefault="47B4D306" w14:paraId="3BC46197" w14:textId="1489528B">
      <w:pPr>
        <w:spacing w:before="240" w:beforeAutospacing="off" w:after="240" w:afterAutospacing="off" w:line="360" w:lineRule="auto"/>
        <w:rPr>
          <w:rFonts w:ascii="Arial" w:hAnsi="Arial" w:eastAsia="Arial" w:cs="Arial"/>
          <w:noProof w:val="0"/>
          <w:sz w:val="22"/>
          <w:szCs w:val="22"/>
          <w:lang w:val="en-GB"/>
        </w:rPr>
      </w:pPr>
      <w:r w:rsidRPr="3478D143" w:rsidR="53F81E36">
        <w:rPr>
          <w:rFonts w:ascii="Arial" w:hAnsi="Arial" w:eastAsia="Arial" w:cs="Arial"/>
          <w:noProof w:val="0"/>
          <w:sz w:val="22"/>
          <w:szCs w:val="22"/>
          <w:lang w:val="en-GB"/>
        </w:rPr>
        <w:t>The proposed qualitative case study methodology, using secondary data from academic, industry and company sources, provides an appropriate approach for investigating this complex business issue.</w:t>
      </w:r>
    </w:p>
    <w:p w:rsidR="47B4D306" w:rsidP="3478D143" w:rsidRDefault="47B4D306" w14:paraId="70CB3EB3" w14:textId="4ECDA76D">
      <w:pPr>
        <w:spacing w:before="240" w:beforeAutospacing="off" w:after="240" w:afterAutospacing="off" w:line="360" w:lineRule="auto"/>
        <w:rPr>
          <w:rFonts w:ascii="Arial" w:hAnsi="Arial" w:eastAsia="Arial" w:cs="Arial"/>
          <w:noProof w:val="0"/>
          <w:sz w:val="22"/>
          <w:szCs w:val="22"/>
          <w:lang w:val="en-GB"/>
        </w:rPr>
      </w:pPr>
      <w:r w:rsidRPr="2F4D4E7C" w:rsidR="53F81E36">
        <w:rPr>
          <w:rFonts w:ascii="Arial" w:hAnsi="Arial" w:eastAsia="Arial" w:cs="Arial"/>
          <w:noProof w:val="0"/>
          <w:sz w:val="22"/>
          <w:szCs w:val="22"/>
          <w:lang w:val="en-GB"/>
        </w:rPr>
        <w:t xml:space="preserve">Overall, this research has the potential to </w:t>
      </w:r>
      <w:r w:rsidRPr="2F4D4E7C" w:rsidR="53F81E36">
        <w:rPr>
          <w:rFonts w:ascii="Arial" w:hAnsi="Arial" w:eastAsia="Arial" w:cs="Arial"/>
          <w:noProof w:val="0"/>
          <w:sz w:val="22"/>
          <w:szCs w:val="22"/>
          <w:lang w:val="en-GB"/>
        </w:rPr>
        <w:t>provide</w:t>
      </w:r>
      <w:r w:rsidRPr="2F4D4E7C" w:rsidR="53F81E36">
        <w:rPr>
          <w:rFonts w:ascii="Arial" w:hAnsi="Arial" w:eastAsia="Arial" w:cs="Arial"/>
          <w:noProof w:val="0"/>
          <w:sz w:val="22"/>
          <w:szCs w:val="22"/>
          <w:lang w:val="en-GB"/>
        </w:rPr>
        <w:t xml:space="preserve"> valuable insights into the effectiveness of Shell's sustainability strategy and </w:t>
      </w:r>
      <w:r w:rsidRPr="2F4D4E7C" w:rsidR="53F81E36">
        <w:rPr>
          <w:rFonts w:ascii="Arial" w:hAnsi="Arial" w:eastAsia="Arial" w:cs="Arial"/>
          <w:noProof w:val="0"/>
          <w:sz w:val="22"/>
          <w:szCs w:val="22"/>
          <w:lang w:val="en-GB"/>
        </w:rPr>
        <w:t>identify</w:t>
      </w:r>
      <w:r w:rsidRPr="2F4D4E7C" w:rsidR="53F81E36">
        <w:rPr>
          <w:rFonts w:ascii="Arial" w:hAnsi="Arial" w:eastAsia="Arial" w:cs="Arial"/>
          <w:noProof w:val="0"/>
          <w:sz w:val="22"/>
          <w:szCs w:val="22"/>
          <w:lang w:val="en-GB"/>
        </w:rPr>
        <w:t xml:space="preserve"> opportunities for improvement. The findings may support future strategic decision-making, strengthen sustainability </w:t>
      </w:r>
      <w:r w:rsidRPr="2F4D4E7C" w:rsidR="7CE6A44B">
        <w:rPr>
          <w:rFonts w:ascii="Arial" w:hAnsi="Arial" w:eastAsia="Arial" w:cs="Arial"/>
          <w:noProof w:val="0"/>
          <w:sz w:val="22"/>
          <w:szCs w:val="22"/>
          <w:lang w:val="en-GB"/>
        </w:rPr>
        <w:t>practices,</w:t>
      </w:r>
      <w:r w:rsidRPr="2F4D4E7C" w:rsidR="53F81E36">
        <w:rPr>
          <w:rFonts w:ascii="Arial" w:hAnsi="Arial" w:eastAsia="Arial" w:cs="Arial"/>
          <w:noProof w:val="0"/>
          <w:sz w:val="22"/>
          <w:szCs w:val="22"/>
          <w:lang w:val="en-GB"/>
        </w:rPr>
        <w:t xml:space="preserve"> and contribute to a better understanding of how multinational energy companies can balance environmental responsibility with long-term commercial success.</w:t>
      </w:r>
    </w:p>
    <w:p w:rsidR="47B4D306" w:rsidP="3478D143" w:rsidRDefault="47B4D306" w14:paraId="3A87147E" w14:textId="7A2605AF">
      <w:pPr>
        <w:spacing w:line="360" w:lineRule="auto"/>
        <w:rPr>
          <w:rFonts w:ascii="Arial" w:hAnsi="Arial" w:eastAsia="Arial" w:cs="Arial"/>
          <w:sz w:val="22"/>
          <w:szCs w:val="22"/>
        </w:rPr>
      </w:pPr>
    </w:p>
    <w:p w:rsidR="3478D143" w:rsidP="3478D143" w:rsidRDefault="3478D143" w14:paraId="14FC1C6B" w14:textId="27C64D0F">
      <w:pPr>
        <w:spacing w:line="360" w:lineRule="auto"/>
        <w:rPr>
          <w:rFonts w:ascii="Arial" w:hAnsi="Arial" w:eastAsia="Arial" w:cs="Arial"/>
          <w:sz w:val="22"/>
          <w:szCs w:val="22"/>
        </w:rPr>
      </w:pPr>
    </w:p>
    <w:p w:rsidR="3478D143" w:rsidP="3478D143" w:rsidRDefault="3478D143" w14:paraId="3C945F80" w14:textId="36118CE4">
      <w:pPr>
        <w:spacing w:line="360" w:lineRule="auto"/>
        <w:rPr>
          <w:rFonts w:ascii="Arial" w:hAnsi="Arial" w:eastAsia="Arial" w:cs="Arial"/>
          <w:sz w:val="22"/>
          <w:szCs w:val="22"/>
        </w:rPr>
      </w:pPr>
    </w:p>
    <w:p w:rsidR="3478D143" w:rsidP="3478D143" w:rsidRDefault="3478D143" w14:paraId="6A2282F3" w14:textId="4004DD7D">
      <w:pPr>
        <w:spacing w:line="360" w:lineRule="auto"/>
        <w:rPr>
          <w:rFonts w:ascii="Arial" w:hAnsi="Arial" w:eastAsia="Arial" w:cs="Arial"/>
          <w:sz w:val="22"/>
          <w:szCs w:val="22"/>
        </w:rPr>
      </w:pPr>
    </w:p>
    <w:p w:rsidR="3478D143" w:rsidP="3478D143" w:rsidRDefault="3478D143" w14:paraId="0511D087" w14:textId="07AB32CC">
      <w:pPr>
        <w:spacing w:line="360" w:lineRule="auto"/>
        <w:rPr>
          <w:rFonts w:ascii="Arial" w:hAnsi="Arial" w:eastAsia="Arial" w:cs="Arial"/>
          <w:sz w:val="22"/>
          <w:szCs w:val="22"/>
        </w:rPr>
      </w:pPr>
    </w:p>
    <w:p w:rsidR="3478D143" w:rsidP="3478D143" w:rsidRDefault="3478D143" w14:paraId="55327E91" w14:textId="3D0BB5B8">
      <w:pPr>
        <w:spacing w:line="360" w:lineRule="auto"/>
        <w:rPr>
          <w:rFonts w:ascii="Arial" w:hAnsi="Arial" w:eastAsia="Arial" w:cs="Arial"/>
          <w:sz w:val="22"/>
          <w:szCs w:val="22"/>
        </w:rPr>
      </w:pPr>
    </w:p>
    <w:p w:rsidR="3478D143" w:rsidP="3478D143" w:rsidRDefault="3478D143" w14:paraId="0771D923" w14:textId="69E4FE57">
      <w:pPr>
        <w:pStyle w:val="Normal"/>
        <w:spacing w:line="360" w:lineRule="auto"/>
        <w:rPr>
          <w:rFonts w:ascii="Arial" w:hAnsi="Arial" w:eastAsia="Arial" w:cs="Arial"/>
          <w:sz w:val="22"/>
          <w:szCs w:val="22"/>
        </w:rPr>
      </w:pPr>
    </w:p>
    <w:p w:rsidR="2F75E6CD" w:rsidP="3478D143" w:rsidRDefault="2F75E6CD" w14:paraId="6590E32E" w14:textId="46A06C5F">
      <w:pPr>
        <w:pStyle w:val="Heading1"/>
        <w:spacing w:line="360" w:lineRule="auto"/>
        <w:rPr>
          <w:rFonts w:ascii="Arial" w:hAnsi="Arial" w:eastAsia="Arial" w:cs="Arial"/>
          <w:noProof w:val="0"/>
          <w:sz w:val="22"/>
          <w:szCs w:val="22"/>
          <w:lang w:val="en-GB"/>
        </w:rPr>
      </w:pPr>
      <w:bookmarkStart w:name="_Toc512955607" w:id="1029799883"/>
      <w:r w:rsidRPr="2F4D4E7C" w:rsidR="2F75E6CD">
        <w:rPr>
          <w:rFonts w:ascii="Arial" w:hAnsi="Arial" w:eastAsia="Arial" w:cs="Arial"/>
          <w:noProof w:val="0"/>
          <w:sz w:val="22"/>
          <w:szCs w:val="22"/>
          <w:lang w:val="en-GB"/>
        </w:rPr>
        <w:t>References</w:t>
      </w:r>
      <w:bookmarkEnd w:id="1029799883"/>
    </w:p>
    <w:p w:rsidR="7835DACC" w:rsidP="3478D143" w:rsidRDefault="7835DACC" w14:paraId="047540C5" w14:textId="4483EAF6">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7835DACC">
        <w:rPr>
          <w:rFonts w:ascii="Arial" w:hAnsi="Arial" w:eastAsia="Arial" w:cs="Arial"/>
          <w:b w:val="0"/>
          <w:bCs w:val="0"/>
          <w:i w:val="0"/>
          <w:iCs w:val="0"/>
          <w:caps w:val="0"/>
          <w:smallCaps w:val="0"/>
          <w:noProof w:val="0"/>
          <w:color w:val="222222"/>
          <w:sz w:val="22"/>
          <w:szCs w:val="22"/>
          <w:lang w:val="en-GB"/>
        </w:rPr>
        <w:t xml:space="preserve">Arora, N.K. and Mishra, I., 2019. United Nations Sustainable Development Goals 2030 and environmental sustainability: race against time. </w:t>
      </w:r>
      <w:r w:rsidRPr="3478D143" w:rsidR="7835DACC">
        <w:rPr>
          <w:rFonts w:ascii="Arial" w:hAnsi="Arial" w:eastAsia="Arial" w:cs="Arial"/>
          <w:b w:val="0"/>
          <w:bCs w:val="0"/>
          <w:i w:val="1"/>
          <w:iCs w:val="1"/>
          <w:caps w:val="0"/>
          <w:smallCaps w:val="0"/>
          <w:noProof w:val="0"/>
          <w:color w:val="222222"/>
          <w:sz w:val="22"/>
          <w:szCs w:val="22"/>
          <w:lang w:val="en-GB"/>
        </w:rPr>
        <w:t>Environmental Sustainability</w:t>
      </w:r>
      <w:r w:rsidRPr="3478D143" w:rsidR="7835DACC">
        <w:rPr>
          <w:rFonts w:ascii="Arial" w:hAnsi="Arial" w:eastAsia="Arial" w:cs="Arial"/>
          <w:b w:val="0"/>
          <w:bCs w:val="0"/>
          <w:i w:val="0"/>
          <w:iCs w:val="0"/>
          <w:caps w:val="0"/>
          <w:smallCaps w:val="0"/>
          <w:noProof w:val="0"/>
          <w:color w:val="222222"/>
          <w:sz w:val="22"/>
          <w:szCs w:val="22"/>
          <w:lang w:val="en-GB"/>
        </w:rPr>
        <w:t xml:space="preserve">, </w:t>
      </w:r>
      <w:r w:rsidRPr="3478D143" w:rsidR="7835DACC">
        <w:rPr>
          <w:rFonts w:ascii="Arial" w:hAnsi="Arial" w:eastAsia="Arial" w:cs="Arial"/>
          <w:b w:val="0"/>
          <w:bCs w:val="0"/>
          <w:i w:val="1"/>
          <w:iCs w:val="1"/>
          <w:caps w:val="0"/>
          <w:smallCaps w:val="0"/>
          <w:noProof w:val="0"/>
          <w:color w:val="222222"/>
          <w:sz w:val="22"/>
          <w:szCs w:val="22"/>
          <w:lang w:val="en-GB"/>
        </w:rPr>
        <w:t>2</w:t>
      </w:r>
      <w:r w:rsidRPr="3478D143" w:rsidR="7835DACC">
        <w:rPr>
          <w:rFonts w:ascii="Arial" w:hAnsi="Arial" w:eastAsia="Arial" w:cs="Arial"/>
          <w:b w:val="0"/>
          <w:bCs w:val="0"/>
          <w:i w:val="0"/>
          <w:iCs w:val="0"/>
          <w:caps w:val="0"/>
          <w:smallCaps w:val="0"/>
          <w:noProof w:val="0"/>
          <w:color w:val="222222"/>
          <w:sz w:val="22"/>
          <w:szCs w:val="22"/>
          <w:lang w:val="en-GB"/>
        </w:rPr>
        <w:t>(4), pp.339-342.</w:t>
      </w:r>
    </w:p>
    <w:p w:rsidR="0C27941D" w:rsidP="3478D143" w:rsidRDefault="0C27941D" w14:paraId="3BBD6602" w14:textId="45CB2F7A">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0C27941D">
        <w:rPr>
          <w:rFonts w:ascii="Arial" w:hAnsi="Arial" w:eastAsia="Arial" w:cs="Arial"/>
          <w:b w:val="0"/>
          <w:bCs w:val="0"/>
          <w:i w:val="0"/>
          <w:iCs w:val="0"/>
          <w:caps w:val="0"/>
          <w:smallCaps w:val="0"/>
          <w:noProof w:val="0"/>
          <w:color w:val="222222"/>
          <w:sz w:val="22"/>
          <w:szCs w:val="22"/>
          <w:lang w:val="en-GB"/>
        </w:rPr>
        <w:t xml:space="preserve">Bebbington, J. and Unerman, J., 2018. Achieving the United Nations Sustainable Development Goals: an enabling role for accounting research. </w:t>
      </w:r>
      <w:r w:rsidRPr="3478D143" w:rsidR="0C27941D">
        <w:rPr>
          <w:rFonts w:ascii="Arial" w:hAnsi="Arial" w:eastAsia="Arial" w:cs="Arial"/>
          <w:b w:val="0"/>
          <w:bCs w:val="0"/>
          <w:i w:val="1"/>
          <w:iCs w:val="1"/>
          <w:caps w:val="0"/>
          <w:smallCaps w:val="0"/>
          <w:noProof w:val="0"/>
          <w:color w:val="222222"/>
          <w:sz w:val="22"/>
          <w:szCs w:val="22"/>
          <w:lang w:val="en-GB"/>
        </w:rPr>
        <w:t>Accounting, Auditing &amp; Accountability Journal</w:t>
      </w:r>
      <w:r w:rsidRPr="3478D143" w:rsidR="0C27941D">
        <w:rPr>
          <w:rFonts w:ascii="Arial" w:hAnsi="Arial" w:eastAsia="Arial" w:cs="Arial"/>
          <w:b w:val="0"/>
          <w:bCs w:val="0"/>
          <w:i w:val="0"/>
          <w:iCs w:val="0"/>
          <w:caps w:val="0"/>
          <w:smallCaps w:val="0"/>
          <w:noProof w:val="0"/>
          <w:color w:val="222222"/>
          <w:sz w:val="22"/>
          <w:szCs w:val="22"/>
          <w:lang w:val="en-GB"/>
        </w:rPr>
        <w:t xml:space="preserve">, </w:t>
      </w:r>
      <w:r w:rsidRPr="3478D143" w:rsidR="0C27941D">
        <w:rPr>
          <w:rFonts w:ascii="Arial" w:hAnsi="Arial" w:eastAsia="Arial" w:cs="Arial"/>
          <w:b w:val="0"/>
          <w:bCs w:val="0"/>
          <w:i w:val="1"/>
          <w:iCs w:val="1"/>
          <w:caps w:val="0"/>
          <w:smallCaps w:val="0"/>
          <w:noProof w:val="0"/>
          <w:color w:val="222222"/>
          <w:sz w:val="22"/>
          <w:szCs w:val="22"/>
          <w:lang w:val="en-GB"/>
        </w:rPr>
        <w:t>31</w:t>
      </w:r>
      <w:r w:rsidRPr="3478D143" w:rsidR="0C27941D">
        <w:rPr>
          <w:rFonts w:ascii="Arial" w:hAnsi="Arial" w:eastAsia="Arial" w:cs="Arial"/>
          <w:b w:val="0"/>
          <w:bCs w:val="0"/>
          <w:i w:val="0"/>
          <w:iCs w:val="0"/>
          <w:caps w:val="0"/>
          <w:smallCaps w:val="0"/>
          <w:noProof w:val="0"/>
          <w:color w:val="222222"/>
          <w:sz w:val="22"/>
          <w:szCs w:val="22"/>
          <w:lang w:val="en-GB"/>
        </w:rPr>
        <w:t>(1), pp.2-24.</w:t>
      </w:r>
    </w:p>
    <w:p w:rsidR="69A8F3E9" w:rsidP="3478D143" w:rsidRDefault="69A8F3E9" w14:paraId="6ABFD1B9" w14:textId="69531711">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69A8F3E9">
        <w:rPr>
          <w:rFonts w:ascii="Arial" w:hAnsi="Arial" w:eastAsia="Arial" w:cs="Arial"/>
          <w:b w:val="0"/>
          <w:bCs w:val="0"/>
          <w:i w:val="0"/>
          <w:iCs w:val="0"/>
          <w:caps w:val="0"/>
          <w:smallCaps w:val="0"/>
          <w:noProof w:val="0"/>
          <w:color w:val="222222"/>
          <w:sz w:val="22"/>
          <w:szCs w:val="22"/>
          <w:lang w:val="en-GB"/>
        </w:rPr>
        <w:t xml:space="preserve">Bexell, M. and Jönsson, K., 2017, January. Responsibility and the United Nations’ sustainable development goals. In </w:t>
      </w:r>
      <w:r w:rsidRPr="3478D143" w:rsidR="69A8F3E9">
        <w:rPr>
          <w:rFonts w:ascii="Arial" w:hAnsi="Arial" w:eastAsia="Arial" w:cs="Arial"/>
          <w:b w:val="0"/>
          <w:bCs w:val="0"/>
          <w:i w:val="1"/>
          <w:iCs w:val="1"/>
          <w:caps w:val="0"/>
          <w:smallCaps w:val="0"/>
          <w:noProof w:val="0"/>
          <w:color w:val="222222"/>
          <w:sz w:val="22"/>
          <w:szCs w:val="22"/>
          <w:lang w:val="en-GB"/>
        </w:rPr>
        <w:t>Forum for development studies</w:t>
      </w:r>
      <w:r w:rsidRPr="3478D143" w:rsidR="69A8F3E9">
        <w:rPr>
          <w:rFonts w:ascii="Arial" w:hAnsi="Arial" w:eastAsia="Arial" w:cs="Arial"/>
          <w:b w:val="0"/>
          <w:bCs w:val="0"/>
          <w:i w:val="0"/>
          <w:iCs w:val="0"/>
          <w:caps w:val="0"/>
          <w:smallCaps w:val="0"/>
          <w:noProof w:val="0"/>
          <w:color w:val="222222"/>
          <w:sz w:val="22"/>
          <w:szCs w:val="22"/>
          <w:lang w:val="en-GB"/>
        </w:rPr>
        <w:t xml:space="preserve"> (Vol. 44, No. 1, pp. 13-29). Routledge.</w:t>
      </w:r>
    </w:p>
    <w:p w:rsidR="7D2D5273" w:rsidP="3478D143" w:rsidRDefault="7D2D5273" w14:paraId="6EBDB38F" w14:textId="75967BDE">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7D2D5273">
        <w:rPr>
          <w:rFonts w:ascii="Arial" w:hAnsi="Arial" w:eastAsia="Arial" w:cs="Arial"/>
          <w:b w:val="0"/>
          <w:bCs w:val="0"/>
          <w:i w:val="0"/>
          <w:iCs w:val="0"/>
          <w:caps w:val="0"/>
          <w:smallCaps w:val="0"/>
          <w:noProof w:val="0"/>
          <w:color w:val="222222"/>
          <w:sz w:val="22"/>
          <w:szCs w:val="22"/>
          <w:lang w:val="en-GB"/>
        </w:rPr>
        <w:t xml:space="preserve">Delmas, M.A. and Burbano, V.C., 2011. The drivers of greenwashing. </w:t>
      </w:r>
      <w:r w:rsidRPr="3478D143" w:rsidR="7D2D5273">
        <w:rPr>
          <w:rFonts w:ascii="Arial" w:hAnsi="Arial" w:eastAsia="Arial" w:cs="Arial"/>
          <w:b w:val="0"/>
          <w:bCs w:val="0"/>
          <w:i w:val="1"/>
          <w:iCs w:val="1"/>
          <w:caps w:val="0"/>
          <w:smallCaps w:val="0"/>
          <w:noProof w:val="0"/>
          <w:color w:val="222222"/>
          <w:sz w:val="22"/>
          <w:szCs w:val="22"/>
          <w:lang w:val="en-GB"/>
        </w:rPr>
        <w:t>California management review</w:t>
      </w:r>
      <w:r w:rsidRPr="3478D143" w:rsidR="7D2D5273">
        <w:rPr>
          <w:rFonts w:ascii="Arial" w:hAnsi="Arial" w:eastAsia="Arial" w:cs="Arial"/>
          <w:b w:val="0"/>
          <w:bCs w:val="0"/>
          <w:i w:val="0"/>
          <w:iCs w:val="0"/>
          <w:caps w:val="0"/>
          <w:smallCaps w:val="0"/>
          <w:noProof w:val="0"/>
          <w:color w:val="222222"/>
          <w:sz w:val="22"/>
          <w:szCs w:val="22"/>
          <w:lang w:val="en-GB"/>
        </w:rPr>
        <w:t xml:space="preserve">, </w:t>
      </w:r>
      <w:r w:rsidRPr="3478D143" w:rsidR="7D2D5273">
        <w:rPr>
          <w:rFonts w:ascii="Arial" w:hAnsi="Arial" w:eastAsia="Arial" w:cs="Arial"/>
          <w:b w:val="0"/>
          <w:bCs w:val="0"/>
          <w:i w:val="1"/>
          <w:iCs w:val="1"/>
          <w:caps w:val="0"/>
          <w:smallCaps w:val="0"/>
          <w:noProof w:val="0"/>
          <w:color w:val="222222"/>
          <w:sz w:val="22"/>
          <w:szCs w:val="22"/>
          <w:lang w:val="en-GB"/>
        </w:rPr>
        <w:t>54</w:t>
      </w:r>
      <w:r w:rsidRPr="3478D143" w:rsidR="7D2D5273">
        <w:rPr>
          <w:rFonts w:ascii="Arial" w:hAnsi="Arial" w:eastAsia="Arial" w:cs="Arial"/>
          <w:b w:val="0"/>
          <w:bCs w:val="0"/>
          <w:i w:val="0"/>
          <w:iCs w:val="0"/>
          <w:caps w:val="0"/>
          <w:smallCaps w:val="0"/>
          <w:noProof w:val="0"/>
          <w:color w:val="222222"/>
          <w:sz w:val="22"/>
          <w:szCs w:val="22"/>
          <w:lang w:val="en-GB"/>
        </w:rPr>
        <w:t>(1), pp.64-87.</w:t>
      </w:r>
    </w:p>
    <w:p w:rsidR="215FA8A8" w:rsidP="3478D143" w:rsidRDefault="215FA8A8" w14:paraId="2126BA75" w14:textId="38F773E2">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215FA8A8">
        <w:rPr>
          <w:rFonts w:ascii="Arial" w:hAnsi="Arial" w:eastAsia="Arial" w:cs="Arial"/>
          <w:b w:val="0"/>
          <w:bCs w:val="0"/>
          <w:i w:val="0"/>
          <w:iCs w:val="0"/>
          <w:caps w:val="0"/>
          <w:smallCaps w:val="0"/>
          <w:noProof w:val="0"/>
          <w:color w:val="222222"/>
          <w:sz w:val="22"/>
          <w:szCs w:val="22"/>
          <w:lang w:val="en-GB"/>
        </w:rPr>
        <w:t xml:space="preserve">Durmus Senyapar, H.N., 2024. Sustainability marketing strategies for the energy sector: Trends, challenges, and future directions. </w:t>
      </w:r>
      <w:r w:rsidRPr="3478D143" w:rsidR="215FA8A8">
        <w:rPr>
          <w:rFonts w:ascii="Arial" w:hAnsi="Arial" w:eastAsia="Arial" w:cs="Arial"/>
          <w:b w:val="0"/>
          <w:bCs w:val="0"/>
          <w:i w:val="1"/>
          <w:iCs w:val="1"/>
          <w:caps w:val="0"/>
          <w:smallCaps w:val="0"/>
          <w:noProof w:val="0"/>
          <w:color w:val="222222"/>
          <w:sz w:val="22"/>
          <w:szCs w:val="22"/>
          <w:lang w:val="en-GB"/>
        </w:rPr>
        <w:t>Environment and Social Psychology</w:t>
      </w:r>
      <w:r w:rsidRPr="3478D143" w:rsidR="215FA8A8">
        <w:rPr>
          <w:rFonts w:ascii="Arial" w:hAnsi="Arial" w:eastAsia="Arial" w:cs="Arial"/>
          <w:b w:val="0"/>
          <w:bCs w:val="0"/>
          <w:i w:val="0"/>
          <w:iCs w:val="0"/>
          <w:caps w:val="0"/>
          <w:smallCaps w:val="0"/>
          <w:noProof w:val="0"/>
          <w:color w:val="222222"/>
          <w:sz w:val="22"/>
          <w:szCs w:val="22"/>
          <w:lang w:val="en-GB"/>
        </w:rPr>
        <w:t xml:space="preserve">, </w:t>
      </w:r>
      <w:r w:rsidRPr="3478D143" w:rsidR="215FA8A8">
        <w:rPr>
          <w:rFonts w:ascii="Arial" w:hAnsi="Arial" w:eastAsia="Arial" w:cs="Arial"/>
          <w:b w:val="0"/>
          <w:bCs w:val="0"/>
          <w:i w:val="1"/>
          <w:iCs w:val="1"/>
          <w:caps w:val="0"/>
          <w:smallCaps w:val="0"/>
          <w:noProof w:val="0"/>
          <w:color w:val="222222"/>
          <w:sz w:val="22"/>
          <w:szCs w:val="22"/>
          <w:lang w:val="en-GB"/>
        </w:rPr>
        <w:t>9</w:t>
      </w:r>
      <w:r w:rsidRPr="3478D143" w:rsidR="215FA8A8">
        <w:rPr>
          <w:rFonts w:ascii="Arial" w:hAnsi="Arial" w:eastAsia="Arial" w:cs="Arial"/>
          <w:b w:val="0"/>
          <w:bCs w:val="0"/>
          <w:i w:val="0"/>
          <w:iCs w:val="0"/>
          <w:caps w:val="0"/>
          <w:smallCaps w:val="0"/>
          <w:noProof w:val="0"/>
          <w:color w:val="222222"/>
          <w:sz w:val="22"/>
          <w:szCs w:val="22"/>
          <w:lang w:val="en-GB"/>
        </w:rPr>
        <w:t>(5), p.2573.</w:t>
      </w:r>
    </w:p>
    <w:p w:rsidR="7DE9996E" w:rsidP="3478D143" w:rsidRDefault="7DE9996E" w14:paraId="0D5DBECD" w14:textId="763538D7">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7DE9996E">
        <w:rPr>
          <w:rFonts w:ascii="Arial" w:hAnsi="Arial" w:eastAsia="Arial" w:cs="Arial"/>
          <w:b w:val="0"/>
          <w:bCs w:val="0"/>
          <w:i w:val="0"/>
          <w:iCs w:val="0"/>
          <w:caps w:val="0"/>
          <w:smallCaps w:val="0"/>
          <w:noProof w:val="0"/>
          <w:color w:val="222222"/>
          <w:sz w:val="22"/>
          <w:szCs w:val="22"/>
          <w:lang w:val="en-GB"/>
        </w:rPr>
        <w:t xml:space="preserve">Eccles, R.G. and Klimenko, S., 2019. The investor revolution. </w:t>
      </w:r>
      <w:r w:rsidRPr="3478D143" w:rsidR="7DE9996E">
        <w:rPr>
          <w:rFonts w:ascii="Arial" w:hAnsi="Arial" w:eastAsia="Arial" w:cs="Arial"/>
          <w:b w:val="0"/>
          <w:bCs w:val="0"/>
          <w:i w:val="1"/>
          <w:iCs w:val="1"/>
          <w:caps w:val="0"/>
          <w:smallCaps w:val="0"/>
          <w:noProof w:val="0"/>
          <w:color w:val="222222"/>
          <w:sz w:val="22"/>
          <w:szCs w:val="22"/>
          <w:lang w:val="en-GB"/>
        </w:rPr>
        <w:t>Harvard business review</w:t>
      </w:r>
      <w:r w:rsidRPr="3478D143" w:rsidR="7DE9996E">
        <w:rPr>
          <w:rFonts w:ascii="Arial" w:hAnsi="Arial" w:eastAsia="Arial" w:cs="Arial"/>
          <w:b w:val="0"/>
          <w:bCs w:val="0"/>
          <w:i w:val="0"/>
          <w:iCs w:val="0"/>
          <w:caps w:val="0"/>
          <w:smallCaps w:val="0"/>
          <w:noProof w:val="0"/>
          <w:color w:val="222222"/>
          <w:sz w:val="22"/>
          <w:szCs w:val="22"/>
          <w:lang w:val="en-GB"/>
        </w:rPr>
        <w:t xml:space="preserve">, </w:t>
      </w:r>
      <w:r w:rsidRPr="3478D143" w:rsidR="7DE9996E">
        <w:rPr>
          <w:rFonts w:ascii="Arial" w:hAnsi="Arial" w:eastAsia="Arial" w:cs="Arial"/>
          <w:b w:val="0"/>
          <w:bCs w:val="0"/>
          <w:i w:val="1"/>
          <w:iCs w:val="1"/>
          <w:caps w:val="0"/>
          <w:smallCaps w:val="0"/>
          <w:noProof w:val="0"/>
          <w:color w:val="222222"/>
          <w:sz w:val="22"/>
          <w:szCs w:val="22"/>
          <w:lang w:val="en-GB"/>
        </w:rPr>
        <w:t>97</w:t>
      </w:r>
      <w:r w:rsidRPr="3478D143" w:rsidR="7DE9996E">
        <w:rPr>
          <w:rFonts w:ascii="Arial" w:hAnsi="Arial" w:eastAsia="Arial" w:cs="Arial"/>
          <w:b w:val="0"/>
          <w:bCs w:val="0"/>
          <w:i w:val="0"/>
          <w:iCs w:val="0"/>
          <w:caps w:val="0"/>
          <w:smallCaps w:val="0"/>
          <w:noProof w:val="0"/>
          <w:color w:val="222222"/>
          <w:sz w:val="22"/>
          <w:szCs w:val="22"/>
          <w:lang w:val="en-GB"/>
        </w:rPr>
        <w:t>(3), pp.106-116.</w:t>
      </w:r>
    </w:p>
    <w:p w:rsidR="0752AFC6" w:rsidP="3478D143" w:rsidRDefault="0752AFC6" w14:paraId="446DF1E5" w14:textId="538B4393">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0752AFC6">
        <w:rPr>
          <w:rFonts w:ascii="Arial" w:hAnsi="Arial" w:eastAsia="Arial" w:cs="Arial"/>
          <w:b w:val="0"/>
          <w:bCs w:val="0"/>
          <w:i w:val="0"/>
          <w:iCs w:val="0"/>
          <w:caps w:val="0"/>
          <w:smallCaps w:val="0"/>
          <w:noProof w:val="0"/>
          <w:color w:val="222222"/>
          <w:sz w:val="22"/>
          <w:szCs w:val="22"/>
          <w:lang w:val="en-GB"/>
        </w:rPr>
        <w:t xml:space="preserve">Eccles, R.G., Ioannou, I. and Serafeim, G., 2014. The impact of corporate sustainability on organizational processes and performance. </w:t>
      </w:r>
      <w:r w:rsidRPr="3478D143" w:rsidR="0752AFC6">
        <w:rPr>
          <w:rFonts w:ascii="Arial" w:hAnsi="Arial" w:eastAsia="Arial" w:cs="Arial"/>
          <w:b w:val="0"/>
          <w:bCs w:val="0"/>
          <w:i w:val="1"/>
          <w:iCs w:val="1"/>
          <w:caps w:val="0"/>
          <w:smallCaps w:val="0"/>
          <w:noProof w:val="0"/>
          <w:color w:val="222222"/>
          <w:sz w:val="22"/>
          <w:szCs w:val="22"/>
          <w:lang w:val="en-GB"/>
        </w:rPr>
        <w:t>Management science</w:t>
      </w:r>
      <w:r w:rsidRPr="3478D143" w:rsidR="0752AFC6">
        <w:rPr>
          <w:rFonts w:ascii="Arial" w:hAnsi="Arial" w:eastAsia="Arial" w:cs="Arial"/>
          <w:b w:val="0"/>
          <w:bCs w:val="0"/>
          <w:i w:val="0"/>
          <w:iCs w:val="0"/>
          <w:caps w:val="0"/>
          <w:smallCaps w:val="0"/>
          <w:noProof w:val="0"/>
          <w:color w:val="222222"/>
          <w:sz w:val="22"/>
          <w:szCs w:val="22"/>
          <w:lang w:val="en-GB"/>
        </w:rPr>
        <w:t xml:space="preserve">, </w:t>
      </w:r>
      <w:r w:rsidRPr="3478D143" w:rsidR="0752AFC6">
        <w:rPr>
          <w:rFonts w:ascii="Arial" w:hAnsi="Arial" w:eastAsia="Arial" w:cs="Arial"/>
          <w:b w:val="0"/>
          <w:bCs w:val="0"/>
          <w:i w:val="1"/>
          <w:iCs w:val="1"/>
          <w:caps w:val="0"/>
          <w:smallCaps w:val="0"/>
          <w:noProof w:val="0"/>
          <w:color w:val="222222"/>
          <w:sz w:val="22"/>
          <w:szCs w:val="22"/>
          <w:lang w:val="en-GB"/>
        </w:rPr>
        <w:t>60</w:t>
      </w:r>
      <w:r w:rsidRPr="3478D143" w:rsidR="0752AFC6">
        <w:rPr>
          <w:rFonts w:ascii="Arial" w:hAnsi="Arial" w:eastAsia="Arial" w:cs="Arial"/>
          <w:b w:val="0"/>
          <w:bCs w:val="0"/>
          <w:i w:val="0"/>
          <w:iCs w:val="0"/>
          <w:caps w:val="0"/>
          <w:smallCaps w:val="0"/>
          <w:noProof w:val="0"/>
          <w:color w:val="222222"/>
          <w:sz w:val="22"/>
          <w:szCs w:val="22"/>
          <w:lang w:val="en-GB"/>
        </w:rPr>
        <w:t>(11), pp.2835-2857.</w:t>
      </w:r>
    </w:p>
    <w:p w:rsidR="002B5F44" w:rsidP="3478D143" w:rsidRDefault="002B5F44" w14:paraId="5DB3B22A" w14:textId="1D12FDE3">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002B5F44">
        <w:rPr>
          <w:rFonts w:ascii="Arial" w:hAnsi="Arial" w:eastAsia="Arial" w:cs="Arial"/>
          <w:b w:val="0"/>
          <w:bCs w:val="0"/>
          <w:i w:val="0"/>
          <w:iCs w:val="0"/>
          <w:caps w:val="0"/>
          <w:smallCaps w:val="0"/>
          <w:noProof w:val="0"/>
          <w:color w:val="222222"/>
          <w:sz w:val="22"/>
          <w:szCs w:val="22"/>
          <w:lang w:val="en-GB"/>
        </w:rPr>
        <w:t>Elkington, J., 199</w:t>
      </w:r>
      <w:r w:rsidRPr="3478D143" w:rsidR="3F9E2188">
        <w:rPr>
          <w:rFonts w:ascii="Arial" w:hAnsi="Arial" w:eastAsia="Arial" w:cs="Arial"/>
          <w:b w:val="0"/>
          <w:bCs w:val="0"/>
          <w:i w:val="0"/>
          <w:iCs w:val="0"/>
          <w:caps w:val="0"/>
          <w:smallCaps w:val="0"/>
          <w:noProof w:val="0"/>
          <w:color w:val="222222"/>
          <w:sz w:val="22"/>
          <w:szCs w:val="22"/>
          <w:lang w:val="en-GB"/>
        </w:rPr>
        <w:t>7</w:t>
      </w:r>
      <w:r w:rsidRPr="3478D143" w:rsidR="002B5F44">
        <w:rPr>
          <w:rFonts w:ascii="Arial" w:hAnsi="Arial" w:eastAsia="Arial" w:cs="Arial"/>
          <w:b w:val="0"/>
          <w:bCs w:val="0"/>
          <w:i w:val="0"/>
          <w:iCs w:val="0"/>
          <w:caps w:val="0"/>
          <w:smallCaps w:val="0"/>
          <w:noProof w:val="0"/>
          <w:color w:val="222222"/>
          <w:sz w:val="22"/>
          <w:szCs w:val="22"/>
          <w:lang w:val="en-GB"/>
        </w:rPr>
        <w:t xml:space="preserve">. Cannibals with forks: The triple bottom line of 21st century business. </w:t>
      </w:r>
      <w:r w:rsidRPr="3478D143" w:rsidR="002B5F44">
        <w:rPr>
          <w:rFonts w:ascii="Arial" w:hAnsi="Arial" w:eastAsia="Arial" w:cs="Arial"/>
          <w:b w:val="0"/>
          <w:bCs w:val="0"/>
          <w:i w:val="1"/>
          <w:iCs w:val="1"/>
          <w:caps w:val="0"/>
          <w:smallCaps w:val="0"/>
          <w:noProof w:val="0"/>
          <w:color w:val="222222"/>
          <w:sz w:val="22"/>
          <w:szCs w:val="22"/>
          <w:lang w:val="en-GB"/>
        </w:rPr>
        <w:t>Alternatives Journal</w:t>
      </w:r>
      <w:r w:rsidRPr="3478D143" w:rsidR="002B5F44">
        <w:rPr>
          <w:rFonts w:ascii="Arial" w:hAnsi="Arial" w:eastAsia="Arial" w:cs="Arial"/>
          <w:b w:val="0"/>
          <w:bCs w:val="0"/>
          <w:i w:val="0"/>
          <w:iCs w:val="0"/>
          <w:caps w:val="0"/>
          <w:smallCaps w:val="0"/>
          <w:noProof w:val="0"/>
          <w:color w:val="222222"/>
          <w:sz w:val="22"/>
          <w:szCs w:val="22"/>
          <w:lang w:val="en-GB"/>
        </w:rPr>
        <w:t xml:space="preserve">, </w:t>
      </w:r>
      <w:r w:rsidRPr="3478D143" w:rsidR="002B5F44">
        <w:rPr>
          <w:rFonts w:ascii="Arial" w:hAnsi="Arial" w:eastAsia="Arial" w:cs="Arial"/>
          <w:b w:val="0"/>
          <w:bCs w:val="0"/>
          <w:i w:val="1"/>
          <w:iCs w:val="1"/>
          <w:caps w:val="0"/>
          <w:smallCaps w:val="0"/>
          <w:noProof w:val="0"/>
          <w:color w:val="222222"/>
          <w:sz w:val="22"/>
          <w:szCs w:val="22"/>
          <w:lang w:val="en-GB"/>
        </w:rPr>
        <w:t>25</w:t>
      </w:r>
      <w:r w:rsidRPr="3478D143" w:rsidR="002B5F44">
        <w:rPr>
          <w:rFonts w:ascii="Arial" w:hAnsi="Arial" w:eastAsia="Arial" w:cs="Arial"/>
          <w:b w:val="0"/>
          <w:bCs w:val="0"/>
          <w:i w:val="0"/>
          <w:iCs w:val="0"/>
          <w:caps w:val="0"/>
          <w:smallCaps w:val="0"/>
          <w:noProof w:val="0"/>
          <w:color w:val="222222"/>
          <w:sz w:val="22"/>
          <w:szCs w:val="22"/>
          <w:lang w:val="en-GB"/>
        </w:rPr>
        <w:t>(4), p.42.</w:t>
      </w:r>
    </w:p>
    <w:p w:rsidR="138118EB" w:rsidP="3478D143" w:rsidRDefault="138118EB" w14:paraId="4A26DA1B" w14:textId="613BCD03">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138118EB">
        <w:rPr>
          <w:rFonts w:ascii="Arial" w:hAnsi="Arial" w:eastAsia="Arial" w:cs="Arial"/>
          <w:b w:val="0"/>
          <w:bCs w:val="0"/>
          <w:i w:val="0"/>
          <w:iCs w:val="0"/>
          <w:caps w:val="0"/>
          <w:smallCaps w:val="0"/>
          <w:noProof w:val="0"/>
          <w:color w:val="222222"/>
          <w:sz w:val="22"/>
          <w:szCs w:val="22"/>
          <w:lang w:val="en-GB"/>
        </w:rPr>
        <w:t xml:space="preserve">Freeman, R.E., 1984. </w:t>
      </w:r>
      <w:r w:rsidRPr="3478D143" w:rsidR="138118EB">
        <w:rPr>
          <w:rFonts w:ascii="Arial" w:hAnsi="Arial" w:eastAsia="Arial" w:cs="Arial"/>
          <w:b w:val="0"/>
          <w:bCs w:val="0"/>
          <w:i w:val="1"/>
          <w:iCs w:val="1"/>
          <w:caps w:val="0"/>
          <w:smallCaps w:val="0"/>
          <w:noProof w:val="0"/>
          <w:color w:val="222222"/>
          <w:sz w:val="22"/>
          <w:szCs w:val="22"/>
          <w:lang w:val="en-GB"/>
        </w:rPr>
        <w:t>Strategic management: A stokcholder approach</w:t>
      </w:r>
      <w:r w:rsidRPr="3478D143" w:rsidR="138118EB">
        <w:rPr>
          <w:rFonts w:ascii="Arial" w:hAnsi="Arial" w:eastAsia="Arial" w:cs="Arial"/>
          <w:b w:val="0"/>
          <w:bCs w:val="0"/>
          <w:i w:val="0"/>
          <w:iCs w:val="0"/>
          <w:caps w:val="0"/>
          <w:smallCaps w:val="0"/>
          <w:noProof w:val="0"/>
          <w:color w:val="222222"/>
          <w:sz w:val="22"/>
          <w:szCs w:val="22"/>
          <w:lang w:val="en-GB"/>
        </w:rPr>
        <w:t>. Boston, MA: Pitman.</w:t>
      </w:r>
    </w:p>
    <w:p w:rsidR="7159F8C3" w:rsidP="2F4D4E7C" w:rsidRDefault="7159F8C3" w14:paraId="11C5001F" w14:textId="0B911F85">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2F4D4E7C" w:rsidR="7159F8C3">
        <w:rPr>
          <w:rFonts w:ascii="Arial" w:hAnsi="Arial" w:eastAsia="Arial" w:cs="Arial"/>
          <w:b w:val="0"/>
          <w:bCs w:val="0"/>
          <w:i w:val="0"/>
          <w:iCs w:val="0"/>
          <w:caps w:val="0"/>
          <w:smallCaps w:val="0"/>
          <w:noProof w:val="0"/>
          <w:color w:val="222222"/>
          <w:sz w:val="22"/>
          <w:szCs w:val="22"/>
          <w:lang w:val="en-GB"/>
        </w:rPr>
        <w:t xml:space="preserve">Geissdoerfer, M., Savaget, P., Bocken, N.M. and Hultink, E.J., 2017. The Circular Economy–A new sustainability </w:t>
      </w:r>
      <w:bookmarkStart w:name="_Int_Be6zXIVF" w:id="28326980"/>
      <w:r w:rsidRPr="2F4D4E7C" w:rsidR="7159F8C3">
        <w:rPr>
          <w:rFonts w:ascii="Arial" w:hAnsi="Arial" w:eastAsia="Arial" w:cs="Arial"/>
          <w:b w:val="0"/>
          <w:bCs w:val="0"/>
          <w:i w:val="0"/>
          <w:iCs w:val="0"/>
          <w:caps w:val="0"/>
          <w:smallCaps w:val="0"/>
          <w:noProof w:val="0"/>
          <w:color w:val="222222"/>
          <w:sz w:val="22"/>
          <w:szCs w:val="22"/>
          <w:lang w:val="en-GB"/>
        </w:rPr>
        <w:t>paradigm?.</w:t>
      </w:r>
      <w:bookmarkEnd w:id="28326980"/>
      <w:r w:rsidRPr="2F4D4E7C" w:rsidR="7159F8C3">
        <w:rPr>
          <w:rFonts w:ascii="Arial" w:hAnsi="Arial" w:eastAsia="Arial" w:cs="Arial"/>
          <w:b w:val="0"/>
          <w:bCs w:val="0"/>
          <w:i w:val="0"/>
          <w:iCs w:val="0"/>
          <w:caps w:val="0"/>
          <w:smallCaps w:val="0"/>
          <w:noProof w:val="0"/>
          <w:color w:val="222222"/>
          <w:sz w:val="22"/>
          <w:szCs w:val="22"/>
          <w:lang w:val="en-GB"/>
        </w:rPr>
        <w:t xml:space="preserve"> </w:t>
      </w:r>
      <w:r w:rsidRPr="2F4D4E7C" w:rsidR="7159F8C3">
        <w:rPr>
          <w:rFonts w:ascii="Arial" w:hAnsi="Arial" w:eastAsia="Arial" w:cs="Arial"/>
          <w:b w:val="0"/>
          <w:bCs w:val="0"/>
          <w:i w:val="1"/>
          <w:iCs w:val="1"/>
          <w:caps w:val="0"/>
          <w:smallCaps w:val="0"/>
          <w:noProof w:val="0"/>
          <w:color w:val="222222"/>
          <w:sz w:val="22"/>
          <w:szCs w:val="22"/>
          <w:lang w:val="en-GB"/>
        </w:rPr>
        <w:t>Journal of cleaner production</w:t>
      </w:r>
      <w:r w:rsidRPr="2F4D4E7C" w:rsidR="7159F8C3">
        <w:rPr>
          <w:rFonts w:ascii="Arial" w:hAnsi="Arial" w:eastAsia="Arial" w:cs="Arial"/>
          <w:b w:val="0"/>
          <w:bCs w:val="0"/>
          <w:i w:val="0"/>
          <w:iCs w:val="0"/>
          <w:caps w:val="0"/>
          <w:smallCaps w:val="0"/>
          <w:noProof w:val="0"/>
          <w:color w:val="222222"/>
          <w:sz w:val="22"/>
          <w:szCs w:val="22"/>
          <w:lang w:val="en-GB"/>
        </w:rPr>
        <w:t xml:space="preserve">, </w:t>
      </w:r>
      <w:r w:rsidRPr="2F4D4E7C" w:rsidR="7159F8C3">
        <w:rPr>
          <w:rFonts w:ascii="Arial" w:hAnsi="Arial" w:eastAsia="Arial" w:cs="Arial"/>
          <w:b w:val="0"/>
          <w:bCs w:val="0"/>
          <w:i w:val="1"/>
          <w:iCs w:val="1"/>
          <w:caps w:val="0"/>
          <w:smallCaps w:val="0"/>
          <w:noProof w:val="0"/>
          <w:color w:val="222222"/>
          <w:sz w:val="22"/>
          <w:szCs w:val="22"/>
          <w:lang w:val="en-GB"/>
        </w:rPr>
        <w:t>143</w:t>
      </w:r>
      <w:r w:rsidRPr="2F4D4E7C" w:rsidR="7159F8C3">
        <w:rPr>
          <w:rFonts w:ascii="Arial" w:hAnsi="Arial" w:eastAsia="Arial" w:cs="Arial"/>
          <w:b w:val="0"/>
          <w:bCs w:val="0"/>
          <w:i w:val="0"/>
          <w:iCs w:val="0"/>
          <w:caps w:val="0"/>
          <w:smallCaps w:val="0"/>
          <w:noProof w:val="0"/>
          <w:color w:val="222222"/>
          <w:sz w:val="22"/>
          <w:szCs w:val="22"/>
          <w:lang w:val="en-GB"/>
        </w:rPr>
        <w:t>, pp.757-768.</w:t>
      </w:r>
    </w:p>
    <w:p w:rsidR="60FC817F" w:rsidP="3478D143" w:rsidRDefault="60FC817F" w14:paraId="726A83E5" w14:textId="4469B71C">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60FC817F">
        <w:rPr>
          <w:rFonts w:ascii="Arial" w:hAnsi="Arial" w:eastAsia="Arial" w:cs="Arial"/>
          <w:b w:val="0"/>
          <w:bCs w:val="0"/>
          <w:i w:val="0"/>
          <w:iCs w:val="0"/>
          <w:caps w:val="0"/>
          <w:smallCaps w:val="0"/>
          <w:noProof w:val="0"/>
          <w:color w:val="222222"/>
          <w:sz w:val="22"/>
          <w:szCs w:val="22"/>
          <w:lang w:val="en-GB"/>
        </w:rPr>
        <w:t xml:space="preserve">Hart, S.L. and Dowell, G., 2011. Invited editorial: A natural-resource-based view of the firm: Fifteen years after. </w:t>
      </w:r>
      <w:r w:rsidRPr="3478D143" w:rsidR="60FC817F">
        <w:rPr>
          <w:rFonts w:ascii="Arial" w:hAnsi="Arial" w:eastAsia="Arial" w:cs="Arial"/>
          <w:b w:val="0"/>
          <w:bCs w:val="0"/>
          <w:i w:val="1"/>
          <w:iCs w:val="1"/>
          <w:caps w:val="0"/>
          <w:smallCaps w:val="0"/>
          <w:noProof w:val="0"/>
          <w:color w:val="222222"/>
          <w:sz w:val="22"/>
          <w:szCs w:val="22"/>
          <w:lang w:val="en-GB"/>
        </w:rPr>
        <w:t>Journal of management</w:t>
      </w:r>
      <w:r w:rsidRPr="3478D143" w:rsidR="60FC817F">
        <w:rPr>
          <w:rFonts w:ascii="Arial" w:hAnsi="Arial" w:eastAsia="Arial" w:cs="Arial"/>
          <w:b w:val="0"/>
          <w:bCs w:val="0"/>
          <w:i w:val="0"/>
          <w:iCs w:val="0"/>
          <w:caps w:val="0"/>
          <w:smallCaps w:val="0"/>
          <w:noProof w:val="0"/>
          <w:color w:val="222222"/>
          <w:sz w:val="22"/>
          <w:szCs w:val="22"/>
          <w:lang w:val="en-GB"/>
        </w:rPr>
        <w:t xml:space="preserve">, </w:t>
      </w:r>
      <w:r w:rsidRPr="3478D143" w:rsidR="60FC817F">
        <w:rPr>
          <w:rFonts w:ascii="Arial" w:hAnsi="Arial" w:eastAsia="Arial" w:cs="Arial"/>
          <w:b w:val="0"/>
          <w:bCs w:val="0"/>
          <w:i w:val="1"/>
          <w:iCs w:val="1"/>
          <w:caps w:val="0"/>
          <w:smallCaps w:val="0"/>
          <w:noProof w:val="0"/>
          <w:color w:val="222222"/>
          <w:sz w:val="22"/>
          <w:szCs w:val="22"/>
          <w:lang w:val="en-GB"/>
        </w:rPr>
        <w:t>37</w:t>
      </w:r>
      <w:r w:rsidRPr="3478D143" w:rsidR="60FC817F">
        <w:rPr>
          <w:rFonts w:ascii="Arial" w:hAnsi="Arial" w:eastAsia="Arial" w:cs="Arial"/>
          <w:b w:val="0"/>
          <w:bCs w:val="0"/>
          <w:i w:val="0"/>
          <w:iCs w:val="0"/>
          <w:caps w:val="0"/>
          <w:smallCaps w:val="0"/>
          <w:noProof w:val="0"/>
          <w:color w:val="222222"/>
          <w:sz w:val="22"/>
          <w:szCs w:val="22"/>
          <w:lang w:val="en-GB"/>
        </w:rPr>
        <w:t>(5), pp.1464-1479.</w:t>
      </w:r>
    </w:p>
    <w:p w:rsidR="4C9AC7CB" w:rsidP="3478D143" w:rsidRDefault="4C9AC7CB" w14:paraId="0B3B8BBB" w14:textId="0C6B311A">
      <w:pPr>
        <w:pStyle w:val="ListParagraph"/>
        <w:numPr>
          <w:ilvl w:val="0"/>
          <w:numId w:val="19"/>
        </w:numPr>
        <w:spacing w:line="360" w:lineRule="auto"/>
        <w:rPr>
          <w:rFonts w:ascii="Arial" w:hAnsi="Arial" w:eastAsia="Arial" w:cs="Arial"/>
          <w:noProof w:val="0"/>
          <w:sz w:val="22"/>
          <w:szCs w:val="22"/>
          <w:lang w:val="en-GB"/>
        </w:rPr>
      </w:pPr>
      <w:r w:rsidRPr="3478D143" w:rsidR="4C9AC7CB">
        <w:rPr>
          <w:rFonts w:ascii="Arial" w:hAnsi="Arial" w:eastAsia="Arial" w:cs="Arial"/>
          <w:noProof w:val="0"/>
          <w:sz w:val="22"/>
          <w:szCs w:val="22"/>
          <w:lang w:val="en-GB"/>
        </w:rPr>
        <w:t xml:space="preserve">International Energy Agency (IEA) (2023) </w:t>
      </w:r>
      <w:r w:rsidRPr="3478D143" w:rsidR="4C9AC7CB">
        <w:rPr>
          <w:rFonts w:ascii="Arial" w:hAnsi="Arial" w:eastAsia="Arial" w:cs="Arial"/>
          <w:i w:val="1"/>
          <w:iCs w:val="1"/>
          <w:noProof w:val="0"/>
          <w:sz w:val="22"/>
          <w:szCs w:val="22"/>
          <w:lang w:val="en-GB"/>
        </w:rPr>
        <w:t>Net Zero Roadmap: A Global Pathway to Keep the 1.5°C Goal in Reach</w:t>
      </w:r>
      <w:r w:rsidRPr="3478D143" w:rsidR="4C9AC7CB">
        <w:rPr>
          <w:rFonts w:ascii="Arial" w:hAnsi="Arial" w:eastAsia="Arial" w:cs="Arial"/>
          <w:noProof w:val="0"/>
          <w:sz w:val="22"/>
          <w:szCs w:val="22"/>
          <w:lang w:val="en-GB"/>
        </w:rPr>
        <w:t xml:space="preserve">. Paris: International Energy Agency. Available at: </w:t>
      </w:r>
      <w:hyperlink r:id="Rbdea112f17dd4485">
        <w:r w:rsidRPr="3478D143" w:rsidR="4C9AC7CB">
          <w:rPr>
            <w:rStyle w:val="Hyperlink"/>
            <w:rFonts w:ascii="Arial" w:hAnsi="Arial" w:eastAsia="Arial" w:cs="Arial"/>
            <w:noProof w:val="0"/>
            <w:sz w:val="22"/>
            <w:szCs w:val="22"/>
            <w:lang w:val="en-GB"/>
          </w:rPr>
          <w:t>https://www.iea.org/reports/net-zero-roadmap-a-global-pathway-to-keep-the-15-c-goal-in-reach</w:t>
        </w:r>
      </w:hyperlink>
      <w:r w:rsidRPr="3478D143" w:rsidR="4C9AC7CB">
        <w:rPr>
          <w:rFonts w:ascii="Arial" w:hAnsi="Arial" w:eastAsia="Arial" w:cs="Arial"/>
          <w:noProof w:val="0"/>
          <w:sz w:val="22"/>
          <w:szCs w:val="22"/>
          <w:lang w:val="en-GB"/>
        </w:rPr>
        <w:t xml:space="preserve"> (Accessed: 10</w:t>
      </w:r>
      <w:r w:rsidRPr="3478D143" w:rsidR="4C9AC7CB">
        <w:rPr>
          <w:rFonts w:ascii="Arial" w:hAnsi="Arial" w:eastAsia="Arial" w:cs="Arial"/>
          <w:noProof w:val="0"/>
          <w:sz w:val="22"/>
          <w:szCs w:val="22"/>
          <w:vertAlign w:val="superscript"/>
          <w:lang w:val="en-GB"/>
        </w:rPr>
        <w:t>th</w:t>
      </w:r>
      <w:r w:rsidRPr="3478D143" w:rsidR="4C9AC7CB">
        <w:rPr>
          <w:rFonts w:ascii="Arial" w:hAnsi="Arial" w:eastAsia="Arial" w:cs="Arial"/>
          <w:noProof w:val="0"/>
          <w:sz w:val="22"/>
          <w:szCs w:val="22"/>
          <w:lang w:val="en-GB"/>
        </w:rPr>
        <w:t xml:space="preserve"> June 2026).</w:t>
      </w:r>
    </w:p>
    <w:p w:rsidR="4C9AC7CB" w:rsidP="3478D143" w:rsidRDefault="4C9AC7CB" w14:paraId="651D872D" w14:textId="20D78AE6">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4C9AC7CB">
        <w:rPr>
          <w:rFonts w:ascii="Arial" w:hAnsi="Arial" w:eastAsia="Arial" w:cs="Arial"/>
          <w:b w:val="0"/>
          <w:bCs w:val="0"/>
          <w:i w:val="0"/>
          <w:iCs w:val="0"/>
          <w:caps w:val="0"/>
          <w:smallCaps w:val="0"/>
          <w:noProof w:val="0"/>
          <w:color w:val="222222"/>
          <w:sz w:val="22"/>
          <w:szCs w:val="22"/>
          <w:lang w:val="en-GB"/>
        </w:rPr>
        <w:t xml:space="preserve">Jones, P. and Comfort, D., 2019. “Better Retail, Better World”: A commentary on British retailers and the sustainable development goals. </w:t>
      </w:r>
      <w:r w:rsidRPr="3478D143" w:rsidR="4C9AC7CB">
        <w:rPr>
          <w:rFonts w:ascii="Arial" w:hAnsi="Arial" w:eastAsia="Arial" w:cs="Arial"/>
          <w:b w:val="0"/>
          <w:bCs w:val="0"/>
          <w:i w:val="1"/>
          <w:iCs w:val="1"/>
          <w:caps w:val="0"/>
          <w:smallCaps w:val="0"/>
          <w:noProof w:val="0"/>
          <w:color w:val="222222"/>
          <w:sz w:val="22"/>
          <w:szCs w:val="22"/>
          <w:lang w:val="en-GB"/>
        </w:rPr>
        <w:t>Journal of Public Affairs</w:t>
      </w:r>
      <w:r w:rsidRPr="3478D143" w:rsidR="4C9AC7CB">
        <w:rPr>
          <w:rFonts w:ascii="Arial" w:hAnsi="Arial" w:eastAsia="Arial" w:cs="Arial"/>
          <w:b w:val="0"/>
          <w:bCs w:val="0"/>
          <w:i w:val="0"/>
          <w:iCs w:val="0"/>
          <w:caps w:val="0"/>
          <w:smallCaps w:val="0"/>
          <w:noProof w:val="0"/>
          <w:color w:val="222222"/>
          <w:sz w:val="22"/>
          <w:szCs w:val="22"/>
          <w:lang w:val="en-GB"/>
        </w:rPr>
        <w:t xml:space="preserve">, </w:t>
      </w:r>
      <w:r w:rsidRPr="3478D143" w:rsidR="4C9AC7CB">
        <w:rPr>
          <w:rFonts w:ascii="Arial" w:hAnsi="Arial" w:eastAsia="Arial" w:cs="Arial"/>
          <w:b w:val="0"/>
          <w:bCs w:val="0"/>
          <w:i w:val="1"/>
          <w:iCs w:val="1"/>
          <w:caps w:val="0"/>
          <w:smallCaps w:val="0"/>
          <w:noProof w:val="0"/>
          <w:color w:val="222222"/>
          <w:sz w:val="22"/>
          <w:szCs w:val="22"/>
          <w:lang w:val="en-GB"/>
        </w:rPr>
        <w:t>19</w:t>
      </w:r>
      <w:r w:rsidRPr="3478D143" w:rsidR="4C9AC7CB">
        <w:rPr>
          <w:rFonts w:ascii="Arial" w:hAnsi="Arial" w:eastAsia="Arial" w:cs="Arial"/>
          <w:b w:val="0"/>
          <w:bCs w:val="0"/>
          <w:i w:val="0"/>
          <w:iCs w:val="0"/>
          <w:caps w:val="0"/>
          <w:smallCaps w:val="0"/>
          <w:noProof w:val="0"/>
          <w:color w:val="222222"/>
          <w:sz w:val="22"/>
          <w:szCs w:val="22"/>
          <w:lang w:val="en-GB"/>
        </w:rPr>
        <w:t>(2), p.e1910.</w:t>
      </w:r>
    </w:p>
    <w:p w:rsidR="56E1CF76" w:rsidP="3478D143" w:rsidRDefault="56E1CF76" w14:paraId="44FC4800" w14:textId="5958EDCB">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56E1CF76">
        <w:rPr>
          <w:rFonts w:ascii="Arial" w:hAnsi="Arial" w:eastAsia="Arial" w:cs="Arial"/>
          <w:b w:val="0"/>
          <w:bCs w:val="0"/>
          <w:i w:val="0"/>
          <w:iCs w:val="0"/>
          <w:caps w:val="0"/>
          <w:smallCaps w:val="0"/>
          <w:noProof w:val="0"/>
          <w:color w:val="222222"/>
          <w:sz w:val="22"/>
          <w:szCs w:val="22"/>
          <w:lang w:val="en-GB"/>
        </w:rPr>
        <w:t xml:space="preserve">Newell, P. and Simms, A., 2020. Towards a fossil fuel non-proliferation treaty. </w:t>
      </w:r>
      <w:r w:rsidRPr="3478D143" w:rsidR="56E1CF76">
        <w:rPr>
          <w:rFonts w:ascii="Arial" w:hAnsi="Arial" w:eastAsia="Arial" w:cs="Arial"/>
          <w:b w:val="0"/>
          <w:bCs w:val="0"/>
          <w:i w:val="1"/>
          <w:iCs w:val="1"/>
          <w:caps w:val="0"/>
          <w:smallCaps w:val="0"/>
          <w:noProof w:val="0"/>
          <w:color w:val="222222"/>
          <w:sz w:val="22"/>
          <w:szCs w:val="22"/>
          <w:lang w:val="en-GB"/>
        </w:rPr>
        <w:t>Climate Policy</w:t>
      </w:r>
      <w:r w:rsidRPr="3478D143" w:rsidR="56E1CF76">
        <w:rPr>
          <w:rFonts w:ascii="Arial" w:hAnsi="Arial" w:eastAsia="Arial" w:cs="Arial"/>
          <w:b w:val="0"/>
          <w:bCs w:val="0"/>
          <w:i w:val="0"/>
          <w:iCs w:val="0"/>
          <w:caps w:val="0"/>
          <w:smallCaps w:val="0"/>
          <w:noProof w:val="0"/>
          <w:color w:val="222222"/>
          <w:sz w:val="22"/>
          <w:szCs w:val="22"/>
          <w:lang w:val="en-GB"/>
        </w:rPr>
        <w:t xml:space="preserve">, </w:t>
      </w:r>
      <w:r w:rsidRPr="3478D143" w:rsidR="56E1CF76">
        <w:rPr>
          <w:rFonts w:ascii="Arial" w:hAnsi="Arial" w:eastAsia="Arial" w:cs="Arial"/>
          <w:b w:val="0"/>
          <w:bCs w:val="0"/>
          <w:i w:val="1"/>
          <w:iCs w:val="1"/>
          <w:caps w:val="0"/>
          <w:smallCaps w:val="0"/>
          <w:noProof w:val="0"/>
          <w:color w:val="222222"/>
          <w:sz w:val="22"/>
          <w:szCs w:val="22"/>
          <w:lang w:val="en-GB"/>
        </w:rPr>
        <w:t>20</w:t>
      </w:r>
      <w:r w:rsidRPr="3478D143" w:rsidR="56E1CF76">
        <w:rPr>
          <w:rFonts w:ascii="Arial" w:hAnsi="Arial" w:eastAsia="Arial" w:cs="Arial"/>
          <w:b w:val="0"/>
          <w:bCs w:val="0"/>
          <w:i w:val="0"/>
          <w:iCs w:val="0"/>
          <w:caps w:val="0"/>
          <w:smallCaps w:val="0"/>
          <w:noProof w:val="0"/>
          <w:color w:val="222222"/>
          <w:sz w:val="22"/>
          <w:szCs w:val="22"/>
          <w:lang w:val="en-GB"/>
        </w:rPr>
        <w:t>(8), pp.1043-1054.</w:t>
      </w:r>
    </w:p>
    <w:p w:rsidR="6F14DD35" w:rsidP="2F4D4E7C" w:rsidRDefault="6F14DD35" w14:paraId="4D986C5D" w14:textId="6B193866">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2F4D4E7C" w:rsidR="6F14DD35">
        <w:rPr>
          <w:rFonts w:ascii="Arial" w:hAnsi="Arial" w:eastAsia="Arial" w:cs="Arial"/>
          <w:b w:val="0"/>
          <w:bCs w:val="0"/>
          <w:i w:val="0"/>
          <w:iCs w:val="0"/>
          <w:caps w:val="0"/>
          <w:smallCaps w:val="0"/>
          <w:noProof w:val="0"/>
          <w:color w:val="222222"/>
          <w:sz w:val="22"/>
          <w:szCs w:val="22"/>
          <w:lang w:val="en-GB"/>
        </w:rPr>
        <w:t xml:space="preserve">Norman, W. and MacDonald, C., 2004. </w:t>
      </w:r>
      <w:bookmarkStart w:name="_Int_8AITQqE0" w:id="1048994704"/>
      <w:r w:rsidRPr="2F4D4E7C" w:rsidR="6F14DD35">
        <w:rPr>
          <w:rFonts w:ascii="Arial" w:hAnsi="Arial" w:eastAsia="Arial" w:cs="Arial"/>
          <w:b w:val="0"/>
          <w:bCs w:val="0"/>
          <w:i w:val="0"/>
          <w:iCs w:val="0"/>
          <w:caps w:val="0"/>
          <w:smallCaps w:val="0"/>
          <w:noProof w:val="0"/>
          <w:color w:val="222222"/>
          <w:sz w:val="22"/>
          <w:szCs w:val="22"/>
          <w:lang w:val="en-GB"/>
        </w:rPr>
        <w:t>Getting to the bottom of</w:t>
      </w:r>
      <w:bookmarkEnd w:id="1048994704"/>
      <w:r w:rsidRPr="2F4D4E7C" w:rsidR="6F14DD35">
        <w:rPr>
          <w:rFonts w:ascii="Arial" w:hAnsi="Arial" w:eastAsia="Arial" w:cs="Arial"/>
          <w:b w:val="0"/>
          <w:bCs w:val="0"/>
          <w:i w:val="0"/>
          <w:iCs w:val="0"/>
          <w:caps w:val="0"/>
          <w:smallCaps w:val="0"/>
          <w:noProof w:val="0"/>
          <w:color w:val="222222"/>
          <w:sz w:val="22"/>
          <w:szCs w:val="22"/>
          <w:lang w:val="en-GB"/>
        </w:rPr>
        <w:t xml:space="preserve"> “triple bottom line</w:t>
      </w:r>
      <w:bookmarkStart w:name="_Int_IJiV4sSC" w:id="1902320544"/>
      <w:r w:rsidRPr="2F4D4E7C" w:rsidR="6F14DD35">
        <w:rPr>
          <w:rFonts w:ascii="Arial" w:hAnsi="Arial" w:eastAsia="Arial" w:cs="Arial"/>
          <w:b w:val="0"/>
          <w:bCs w:val="0"/>
          <w:i w:val="0"/>
          <w:iCs w:val="0"/>
          <w:caps w:val="0"/>
          <w:smallCaps w:val="0"/>
          <w:noProof w:val="0"/>
          <w:color w:val="222222"/>
          <w:sz w:val="22"/>
          <w:szCs w:val="22"/>
          <w:lang w:val="en-GB"/>
        </w:rPr>
        <w:t>”.</w:t>
      </w:r>
      <w:bookmarkEnd w:id="1902320544"/>
      <w:r w:rsidRPr="2F4D4E7C" w:rsidR="6F14DD35">
        <w:rPr>
          <w:rFonts w:ascii="Arial" w:hAnsi="Arial" w:eastAsia="Arial" w:cs="Arial"/>
          <w:b w:val="0"/>
          <w:bCs w:val="0"/>
          <w:i w:val="0"/>
          <w:iCs w:val="0"/>
          <w:caps w:val="0"/>
          <w:smallCaps w:val="0"/>
          <w:noProof w:val="0"/>
          <w:color w:val="222222"/>
          <w:sz w:val="22"/>
          <w:szCs w:val="22"/>
          <w:lang w:val="en-GB"/>
        </w:rPr>
        <w:t xml:space="preserve"> </w:t>
      </w:r>
      <w:r w:rsidRPr="2F4D4E7C" w:rsidR="6F14DD35">
        <w:rPr>
          <w:rFonts w:ascii="Arial" w:hAnsi="Arial" w:eastAsia="Arial" w:cs="Arial"/>
          <w:b w:val="0"/>
          <w:bCs w:val="0"/>
          <w:i w:val="1"/>
          <w:iCs w:val="1"/>
          <w:caps w:val="0"/>
          <w:smallCaps w:val="0"/>
          <w:noProof w:val="0"/>
          <w:color w:val="222222"/>
          <w:sz w:val="22"/>
          <w:szCs w:val="22"/>
          <w:lang w:val="en-GB"/>
        </w:rPr>
        <w:t>Business ethics quarterly</w:t>
      </w:r>
      <w:r w:rsidRPr="2F4D4E7C" w:rsidR="6F14DD35">
        <w:rPr>
          <w:rFonts w:ascii="Arial" w:hAnsi="Arial" w:eastAsia="Arial" w:cs="Arial"/>
          <w:b w:val="0"/>
          <w:bCs w:val="0"/>
          <w:i w:val="0"/>
          <w:iCs w:val="0"/>
          <w:caps w:val="0"/>
          <w:smallCaps w:val="0"/>
          <w:noProof w:val="0"/>
          <w:color w:val="222222"/>
          <w:sz w:val="22"/>
          <w:szCs w:val="22"/>
          <w:lang w:val="en-GB"/>
        </w:rPr>
        <w:t xml:space="preserve">, </w:t>
      </w:r>
      <w:r w:rsidRPr="2F4D4E7C" w:rsidR="6F14DD35">
        <w:rPr>
          <w:rFonts w:ascii="Arial" w:hAnsi="Arial" w:eastAsia="Arial" w:cs="Arial"/>
          <w:b w:val="0"/>
          <w:bCs w:val="0"/>
          <w:i w:val="1"/>
          <w:iCs w:val="1"/>
          <w:caps w:val="0"/>
          <w:smallCaps w:val="0"/>
          <w:noProof w:val="0"/>
          <w:color w:val="222222"/>
          <w:sz w:val="22"/>
          <w:szCs w:val="22"/>
          <w:lang w:val="en-GB"/>
        </w:rPr>
        <w:t>14</w:t>
      </w:r>
      <w:r w:rsidRPr="2F4D4E7C" w:rsidR="6F14DD35">
        <w:rPr>
          <w:rFonts w:ascii="Arial" w:hAnsi="Arial" w:eastAsia="Arial" w:cs="Arial"/>
          <w:b w:val="0"/>
          <w:bCs w:val="0"/>
          <w:i w:val="0"/>
          <w:iCs w:val="0"/>
          <w:caps w:val="0"/>
          <w:smallCaps w:val="0"/>
          <w:noProof w:val="0"/>
          <w:color w:val="222222"/>
          <w:sz w:val="22"/>
          <w:szCs w:val="22"/>
          <w:lang w:val="en-GB"/>
        </w:rPr>
        <w:t>(2), pp.243-262.</w:t>
      </w:r>
    </w:p>
    <w:p w:rsidR="4FA88B11" w:rsidP="3478D143" w:rsidRDefault="4FA88B11" w14:paraId="24586DEC" w14:textId="5078CD6C">
      <w:pPr>
        <w:pStyle w:val="ListParagraph"/>
        <w:numPr>
          <w:ilvl w:val="0"/>
          <w:numId w:val="19"/>
        </w:numPr>
        <w:spacing w:line="360" w:lineRule="auto"/>
        <w:rPr>
          <w:rFonts w:ascii="Arial" w:hAnsi="Arial" w:eastAsia="Arial" w:cs="Arial"/>
          <w:b w:val="0"/>
          <w:bCs w:val="0"/>
          <w:i w:val="0"/>
          <w:iCs w:val="0"/>
          <w:caps w:val="0"/>
          <w:smallCaps w:val="0"/>
          <w:noProof w:val="0"/>
          <w:color w:val="222222"/>
          <w:sz w:val="22"/>
          <w:szCs w:val="22"/>
          <w:lang w:val="en-GB"/>
        </w:rPr>
      </w:pPr>
      <w:r w:rsidRPr="3478D143" w:rsidR="4FA88B11">
        <w:rPr>
          <w:rFonts w:ascii="Arial" w:hAnsi="Arial" w:eastAsia="Arial" w:cs="Arial"/>
          <w:b w:val="0"/>
          <w:bCs w:val="0"/>
          <w:i w:val="0"/>
          <w:iCs w:val="0"/>
          <w:caps w:val="0"/>
          <w:smallCaps w:val="0"/>
          <w:noProof w:val="0"/>
          <w:color w:val="222222"/>
          <w:sz w:val="22"/>
          <w:szCs w:val="22"/>
          <w:lang w:val="en-GB"/>
        </w:rPr>
        <w:t xml:space="preserve">Saunders, M., 2009. Research methods for business students. </w:t>
      </w:r>
      <w:r w:rsidRPr="3478D143" w:rsidR="4FA88B11">
        <w:rPr>
          <w:rFonts w:ascii="Arial" w:hAnsi="Arial" w:eastAsia="Arial" w:cs="Arial"/>
          <w:b w:val="0"/>
          <w:bCs w:val="0"/>
          <w:i w:val="1"/>
          <w:iCs w:val="1"/>
          <w:caps w:val="0"/>
          <w:smallCaps w:val="0"/>
          <w:noProof w:val="0"/>
          <w:color w:val="222222"/>
          <w:sz w:val="22"/>
          <w:szCs w:val="22"/>
          <w:lang w:val="en-GB"/>
        </w:rPr>
        <w:t>Person Education Limited</w:t>
      </w:r>
      <w:r w:rsidRPr="3478D143" w:rsidR="4FA88B11">
        <w:rPr>
          <w:rFonts w:ascii="Arial" w:hAnsi="Arial" w:eastAsia="Arial" w:cs="Arial"/>
          <w:b w:val="0"/>
          <w:bCs w:val="0"/>
          <w:i w:val="0"/>
          <w:iCs w:val="0"/>
          <w:caps w:val="0"/>
          <w:smallCaps w:val="0"/>
          <w:noProof w:val="0"/>
          <w:color w:val="222222"/>
          <w:sz w:val="22"/>
          <w:szCs w:val="22"/>
          <w:lang w:val="en-GB"/>
        </w:rPr>
        <w:t>.</w:t>
      </w:r>
    </w:p>
    <w:p w:rsidR="58741635" w:rsidP="3478D143" w:rsidRDefault="58741635" w14:paraId="37EB3FFA" w14:textId="6EA8EED2">
      <w:pPr>
        <w:pStyle w:val="ListParagraph"/>
        <w:numPr>
          <w:ilvl w:val="0"/>
          <w:numId w:val="19"/>
        </w:numPr>
        <w:spacing w:line="360" w:lineRule="auto"/>
        <w:rPr>
          <w:rFonts w:ascii="Arial" w:hAnsi="Arial" w:eastAsia="Arial" w:cs="Arial"/>
          <w:noProof w:val="0"/>
          <w:sz w:val="22"/>
          <w:szCs w:val="22"/>
          <w:lang w:val="en-GB"/>
        </w:rPr>
      </w:pPr>
      <w:r w:rsidRPr="3478D143" w:rsidR="58741635">
        <w:rPr>
          <w:rFonts w:ascii="Arial" w:hAnsi="Arial" w:eastAsia="Arial" w:cs="Arial"/>
          <w:noProof w:val="0"/>
          <w:sz w:val="22"/>
          <w:szCs w:val="22"/>
          <w:lang w:val="en-GB"/>
        </w:rPr>
        <w:t>Shell plc</w:t>
      </w:r>
      <w:r w:rsidRPr="3478D143" w:rsidR="1D0B2CF0">
        <w:rPr>
          <w:rFonts w:ascii="Arial" w:hAnsi="Arial" w:eastAsia="Arial" w:cs="Arial"/>
          <w:noProof w:val="0"/>
          <w:sz w:val="22"/>
          <w:szCs w:val="22"/>
          <w:lang w:val="en-GB"/>
        </w:rPr>
        <w:t>,</w:t>
      </w:r>
      <w:r w:rsidRPr="3478D143" w:rsidR="58741635">
        <w:rPr>
          <w:rFonts w:ascii="Arial" w:hAnsi="Arial" w:eastAsia="Arial" w:cs="Arial"/>
          <w:noProof w:val="0"/>
          <w:sz w:val="22"/>
          <w:szCs w:val="22"/>
          <w:lang w:val="en-GB"/>
        </w:rPr>
        <w:t xml:space="preserve"> (2024)</w:t>
      </w:r>
      <w:r w:rsidRPr="3478D143" w:rsidR="4E575AEE">
        <w:rPr>
          <w:rFonts w:ascii="Arial" w:hAnsi="Arial" w:eastAsia="Arial" w:cs="Arial"/>
          <w:noProof w:val="0"/>
          <w:sz w:val="22"/>
          <w:szCs w:val="22"/>
          <w:lang w:val="en-GB"/>
        </w:rPr>
        <w:t>.</w:t>
      </w:r>
      <w:r w:rsidRPr="3478D143" w:rsidR="58741635">
        <w:rPr>
          <w:rFonts w:ascii="Arial" w:hAnsi="Arial" w:eastAsia="Arial" w:cs="Arial"/>
          <w:noProof w:val="0"/>
          <w:sz w:val="22"/>
          <w:szCs w:val="22"/>
          <w:lang w:val="en-GB"/>
        </w:rPr>
        <w:t xml:space="preserve"> </w:t>
      </w:r>
      <w:r w:rsidRPr="3478D143" w:rsidR="58741635">
        <w:rPr>
          <w:rFonts w:ascii="Arial" w:hAnsi="Arial" w:eastAsia="Arial" w:cs="Arial"/>
          <w:i w:val="1"/>
          <w:iCs w:val="1"/>
          <w:noProof w:val="0"/>
          <w:sz w:val="22"/>
          <w:szCs w:val="22"/>
          <w:lang w:val="en-GB"/>
        </w:rPr>
        <w:t>Energy Transition Strategy 2024</w:t>
      </w:r>
      <w:r w:rsidRPr="3478D143" w:rsidR="58741635">
        <w:rPr>
          <w:rFonts w:ascii="Arial" w:hAnsi="Arial" w:eastAsia="Arial" w:cs="Arial"/>
          <w:noProof w:val="0"/>
          <w:sz w:val="22"/>
          <w:szCs w:val="22"/>
          <w:lang w:val="en-GB"/>
        </w:rPr>
        <w:t xml:space="preserve">. London: Shell plc. Available at: </w:t>
      </w:r>
      <w:hyperlink r:id="R3c87772aebb74cde">
        <w:r w:rsidRPr="3478D143" w:rsidR="58741635">
          <w:rPr>
            <w:rStyle w:val="Hyperlink"/>
            <w:rFonts w:ascii="Arial" w:hAnsi="Arial" w:eastAsia="Arial" w:cs="Arial"/>
            <w:noProof w:val="0"/>
            <w:sz w:val="22"/>
            <w:szCs w:val="22"/>
            <w:lang w:val="en-GB"/>
          </w:rPr>
          <w:t>Shell Energy Transition Strategy 2024</w:t>
        </w:r>
      </w:hyperlink>
      <w:r w:rsidRPr="3478D143" w:rsidR="58741635">
        <w:rPr>
          <w:rFonts w:ascii="Arial" w:hAnsi="Arial" w:eastAsia="Arial" w:cs="Arial"/>
          <w:noProof w:val="0"/>
          <w:sz w:val="22"/>
          <w:szCs w:val="22"/>
          <w:lang w:val="en-GB"/>
        </w:rPr>
        <w:t xml:space="preserve"> (Accessed: </w:t>
      </w:r>
      <w:r w:rsidRPr="3478D143" w:rsidR="4C9B3D08">
        <w:rPr>
          <w:rFonts w:ascii="Arial" w:hAnsi="Arial" w:eastAsia="Arial" w:cs="Arial"/>
          <w:noProof w:val="0"/>
          <w:sz w:val="22"/>
          <w:szCs w:val="22"/>
          <w:lang w:val="en-GB"/>
        </w:rPr>
        <w:t>10</w:t>
      </w:r>
      <w:r w:rsidRPr="3478D143" w:rsidR="4C9B3D08">
        <w:rPr>
          <w:rFonts w:ascii="Arial" w:hAnsi="Arial" w:eastAsia="Arial" w:cs="Arial"/>
          <w:noProof w:val="0"/>
          <w:sz w:val="22"/>
          <w:szCs w:val="22"/>
          <w:vertAlign w:val="superscript"/>
          <w:lang w:val="en-GB"/>
        </w:rPr>
        <w:t>th</w:t>
      </w:r>
      <w:r w:rsidRPr="3478D143" w:rsidR="4C9B3D08">
        <w:rPr>
          <w:rFonts w:ascii="Arial" w:hAnsi="Arial" w:eastAsia="Arial" w:cs="Arial"/>
          <w:noProof w:val="0"/>
          <w:sz w:val="22"/>
          <w:szCs w:val="22"/>
          <w:lang w:val="en-GB"/>
        </w:rPr>
        <w:t xml:space="preserve"> June</w:t>
      </w:r>
      <w:r w:rsidRPr="3478D143" w:rsidR="58741635">
        <w:rPr>
          <w:rFonts w:ascii="Arial" w:hAnsi="Arial" w:eastAsia="Arial" w:cs="Arial"/>
          <w:noProof w:val="0"/>
          <w:sz w:val="22"/>
          <w:szCs w:val="22"/>
          <w:lang w:val="en-GB"/>
        </w:rPr>
        <w:t xml:space="preserve"> </w:t>
      </w:r>
      <w:r w:rsidRPr="3478D143" w:rsidR="58741635">
        <w:rPr>
          <w:rFonts w:ascii="Arial" w:hAnsi="Arial" w:eastAsia="Arial" w:cs="Arial"/>
          <w:noProof w:val="0"/>
          <w:sz w:val="22"/>
          <w:szCs w:val="22"/>
          <w:lang w:val="en-GB"/>
        </w:rPr>
        <w:t>2026).</w:t>
      </w:r>
    </w:p>
    <w:p w:rsidR="58741635" w:rsidP="3478D143" w:rsidRDefault="58741635" w14:paraId="450DE0E9" w14:textId="299B907F">
      <w:pPr>
        <w:pStyle w:val="ListParagraph"/>
        <w:numPr>
          <w:ilvl w:val="0"/>
          <w:numId w:val="19"/>
        </w:numPr>
        <w:spacing w:line="360" w:lineRule="auto"/>
        <w:rPr>
          <w:rFonts w:ascii="Arial" w:hAnsi="Arial" w:eastAsia="Arial" w:cs="Arial"/>
          <w:noProof w:val="0"/>
          <w:sz w:val="22"/>
          <w:szCs w:val="22"/>
          <w:lang w:val="en-GB"/>
        </w:rPr>
      </w:pPr>
      <w:r w:rsidRPr="3478D143" w:rsidR="58741635">
        <w:rPr>
          <w:rFonts w:ascii="Arial" w:hAnsi="Arial" w:eastAsia="Arial" w:cs="Arial"/>
          <w:noProof w:val="0"/>
          <w:sz w:val="22"/>
          <w:szCs w:val="22"/>
          <w:lang w:val="en-GB"/>
        </w:rPr>
        <w:t>Shell plc</w:t>
      </w:r>
      <w:r w:rsidRPr="3478D143" w:rsidR="198F6EB4">
        <w:rPr>
          <w:rFonts w:ascii="Arial" w:hAnsi="Arial" w:eastAsia="Arial" w:cs="Arial"/>
          <w:noProof w:val="0"/>
          <w:sz w:val="22"/>
          <w:szCs w:val="22"/>
          <w:lang w:val="en-GB"/>
        </w:rPr>
        <w:t>,</w:t>
      </w:r>
      <w:r w:rsidRPr="3478D143" w:rsidR="58741635">
        <w:rPr>
          <w:rFonts w:ascii="Arial" w:hAnsi="Arial" w:eastAsia="Arial" w:cs="Arial"/>
          <w:noProof w:val="0"/>
          <w:sz w:val="22"/>
          <w:szCs w:val="22"/>
          <w:lang w:val="en-GB"/>
        </w:rPr>
        <w:t xml:space="preserve"> (2025)</w:t>
      </w:r>
      <w:r w:rsidRPr="3478D143" w:rsidR="3608B4EE">
        <w:rPr>
          <w:rFonts w:ascii="Arial" w:hAnsi="Arial" w:eastAsia="Arial" w:cs="Arial"/>
          <w:noProof w:val="0"/>
          <w:sz w:val="22"/>
          <w:szCs w:val="22"/>
          <w:lang w:val="en-GB"/>
        </w:rPr>
        <w:t>.</w:t>
      </w:r>
      <w:r w:rsidRPr="3478D143" w:rsidR="58741635">
        <w:rPr>
          <w:rFonts w:ascii="Arial" w:hAnsi="Arial" w:eastAsia="Arial" w:cs="Arial"/>
          <w:noProof w:val="0"/>
          <w:sz w:val="22"/>
          <w:szCs w:val="22"/>
          <w:lang w:val="en-GB"/>
        </w:rPr>
        <w:t xml:space="preserve"> </w:t>
      </w:r>
      <w:r w:rsidRPr="3478D143" w:rsidR="58741635">
        <w:rPr>
          <w:rFonts w:ascii="Arial" w:hAnsi="Arial" w:eastAsia="Arial" w:cs="Arial"/>
          <w:i w:val="1"/>
          <w:iCs w:val="1"/>
          <w:noProof w:val="0"/>
          <w:sz w:val="22"/>
          <w:szCs w:val="22"/>
          <w:lang w:val="en-GB"/>
        </w:rPr>
        <w:t>Annual Report and Accounts 2025</w:t>
      </w:r>
      <w:r w:rsidRPr="3478D143" w:rsidR="58741635">
        <w:rPr>
          <w:rFonts w:ascii="Arial" w:hAnsi="Arial" w:eastAsia="Arial" w:cs="Arial"/>
          <w:noProof w:val="0"/>
          <w:sz w:val="22"/>
          <w:szCs w:val="22"/>
          <w:lang w:val="en-GB"/>
        </w:rPr>
        <w:t xml:space="preserve">. London: Shell plc. Available at: </w:t>
      </w:r>
      <w:hyperlink r:id="Rb2dd5e3686a94bfb">
        <w:r w:rsidRPr="3478D143" w:rsidR="58741635">
          <w:rPr>
            <w:rStyle w:val="Hyperlink"/>
            <w:rFonts w:ascii="Arial" w:hAnsi="Arial" w:eastAsia="Arial" w:cs="Arial"/>
            <w:noProof w:val="0"/>
            <w:sz w:val="22"/>
            <w:szCs w:val="22"/>
            <w:lang w:val="en-GB"/>
          </w:rPr>
          <w:t>Shell Reporting Centre (Annual Report and Accounts 2025)</w:t>
        </w:r>
      </w:hyperlink>
      <w:r w:rsidRPr="3478D143" w:rsidR="58741635">
        <w:rPr>
          <w:rFonts w:ascii="Arial" w:hAnsi="Arial" w:eastAsia="Arial" w:cs="Arial"/>
          <w:noProof w:val="0"/>
          <w:sz w:val="22"/>
          <w:szCs w:val="22"/>
          <w:lang w:val="en-GB"/>
        </w:rPr>
        <w:t xml:space="preserve"> (Accessed: 10</w:t>
      </w:r>
      <w:r w:rsidRPr="3478D143" w:rsidR="58741635">
        <w:rPr>
          <w:rFonts w:ascii="Arial" w:hAnsi="Arial" w:eastAsia="Arial" w:cs="Arial"/>
          <w:noProof w:val="0"/>
          <w:sz w:val="22"/>
          <w:szCs w:val="22"/>
          <w:vertAlign w:val="superscript"/>
          <w:lang w:val="en-GB"/>
        </w:rPr>
        <w:t>th</w:t>
      </w:r>
      <w:r w:rsidRPr="3478D143" w:rsidR="58741635">
        <w:rPr>
          <w:rFonts w:ascii="Arial" w:hAnsi="Arial" w:eastAsia="Arial" w:cs="Arial"/>
          <w:noProof w:val="0"/>
          <w:sz w:val="22"/>
          <w:szCs w:val="22"/>
          <w:lang w:val="en-GB"/>
        </w:rPr>
        <w:t xml:space="preserve"> June 2026).</w:t>
      </w:r>
    </w:p>
    <w:p w:rsidR="58741635" w:rsidP="3478D143" w:rsidRDefault="58741635" w14:paraId="2B661516" w14:textId="74FCE871">
      <w:pPr>
        <w:pStyle w:val="ListParagraph"/>
        <w:numPr>
          <w:ilvl w:val="0"/>
          <w:numId w:val="19"/>
        </w:numPr>
        <w:spacing w:line="360" w:lineRule="auto"/>
        <w:rPr>
          <w:rFonts w:ascii="Arial" w:hAnsi="Arial" w:eastAsia="Arial" w:cs="Arial"/>
          <w:noProof w:val="0"/>
          <w:sz w:val="22"/>
          <w:szCs w:val="22"/>
          <w:lang w:val="en-GB"/>
        </w:rPr>
      </w:pPr>
      <w:r w:rsidRPr="2F4D4E7C" w:rsidR="58741635">
        <w:rPr>
          <w:rFonts w:ascii="Arial" w:hAnsi="Arial" w:eastAsia="Arial" w:cs="Arial"/>
          <w:noProof w:val="0"/>
          <w:sz w:val="22"/>
          <w:szCs w:val="22"/>
          <w:lang w:val="en-GB"/>
        </w:rPr>
        <w:t>Shell plc</w:t>
      </w:r>
      <w:r w:rsidRPr="2F4D4E7C" w:rsidR="6153C3B8">
        <w:rPr>
          <w:rFonts w:ascii="Arial" w:hAnsi="Arial" w:eastAsia="Arial" w:cs="Arial"/>
          <w:noProof w:val="0"/>
          <w:sz w:val="22"/>
          <w:szCs w:val="22"/>
          <w:lang w:val="en-GB"/>
        </w:rPr>
        <w:t>,</w:t>
      </w:r>
      <w:r w:rsidRPr="2F4D4E7C" w:rsidR="58741635">
        <w:rPr>
          <w:rFonts w:ascii="Arial" w:hAnsi="Arial" w:eastAsia="Arial" w:cs="Arial"/>
          <w:noProof w:val="0"/>
          <w:sz w:val="22"/>
          <w:szCs w:val="22"/>
          <w:lang w:val="en-GB"/>
        </w:rPr>
        <w:t xml:space="preserve"> (2025</w:t>
      </w:r>
      <w:bookmarkStart w:name="_Int_2vxvdXx5" w:id="1068783196"/>
      <w:r w:rsidRPr="2F4D4E7C" w:rsidR="58741635">
        <w:rPr>
          <w:rFonts w:ascii="Arial" w:hAnsi="Arial" w:eastAsia="Arial" w:cs="Arial"/>
          <w:noProof w:val="0"/>
          <w:sz w:val="22"/>
          <w:szCs w:val="22"/>
          <w:lang w:val="en-GB"/>
        </w:rPr>
        <w:t xml:space="preserve">) </w:t>
      </w:r>
      <w:r w:rsidRPr="2F4D4E7C" w:rsidR="59360E64">
        <w:rPr>
          <w:rFonts w:ascii="Arial" w:hAnsi="Arial" w:eastAsia="Arial" w:cs="Arial"/>
          <w:noProof w:val="0"/>
          <w:sz w:val="22"/>
          <w:szCs w:val="22"/>
          <w:lang w:val="en-GB"/>
        </w:rPr>
        <w:t>.</w:t>
      </w:r>
      <w:r w:rsidRPr="2F4D4E7C" w:rsidR="58741635">
        <w:rPr>
          <w:rFonts w:ascii="Arial" w:hAnsi="Arial" w:eastAsia="Arial" w:cs="Arial"/>
          <w:i w:val="1"/>
          <w:iCs w:val="1"/>
          <w:noProof w:val="0"/>
          <w:sz w:val="22"/>
          <w:szCs w:val="22"/>
          <w:lang w:val="en-GB"/>
        </w:rPr>
        <w:t>Reporting</w:t>
      </w:r>
      <w:bookmarkEnd w:id="1068783196"/>
      <w:r w:rsidRPr="2F4D4E7C" w:rsidR="58741635">
        <w:rPr>
          <w:rFonts w:ascii="Arial" w:hAnsi="Arial" w:eastAsia="Arial" w:cs="Arial"/>
          <w:i w:val="1"/>
          <w:iCs w:val="1"/>
          <w:noProof w:val="0"/>
          <w:sz w:val="22"/>
          <w:szCs w:val="22"/>
          <w:lang w:val="en-GB"/>
        </w:rPr>
        <w:t xml:space="preserve"> Centre</w:t>
      </w:r>
      <w:r w:rsidRPr="2F4D4E7C" w:rsidR="58741635">
        <w:rPr>
          <w:rFonts w:ascii="Arial" w:hAnsi="Arial" w:eastAsia="Arial" w:cs="Arial"/>
          <w:noProof w:val="0"/>
          <w:sz w:val="22"/>
          <w:szCs w:val="22"/>
          <w:lang w:val="en-GB"/>
        </w:rPr>
        <w:t xml:space="preserve">. Available at: </w:t>
      </w:r>
      <w:hyperlink r:id="R7b3c93ad9b684872">
        <w:r w:rsidRPr="2F4D4E7C" w:rsidR="58741635">
          <w:rPr>
            <w:rStyle w:val="Hyperlink"/>
            <w:rFonts w:ascii="Arial" w:hAnsi="Arial" w:eastAsia="Arial" w:cs="Arial"/>
            <w:noProof w:val="0"/>
            <w:sz w:val="22"/>
            <w:szCs w:val="22"/>
            <w:lang w:val="en-GB"/>
          </w:rPr>
          <w:t>Shell Reporting Centre</w:t>
        </w:r>
      </w:hyperlink>
      <w:r w:rsidRPr="2F4D4E7C" w:rsidR="58741635">
        <w:rPr>
          <w:rFonts w:ascii="Arial" w:hAnsi="Arial" w:eastAsia="Arial" w:cs="Arial"/>
          <w:noProof w:val="0"/>
          <w:sz w:val="22"/>
          <w:szCs w:val="22"/>
          <w:lang w:val="en-GB"/>
        </w:rPr>
        <w:t xml:space="preserve"> (Accessed: </w:t>
      </w:r>
      <w:r w:rsidRPr="2F4D4E7C" w:rsidR="6F041A0C">
        <w:rPr>
          <w:rFonts w:ascii="Arial" w:hAnsi="Arial" w:eastAsia="Arial" w:cs="Arial"/>
          <w:noProof w:val="0"/>
          <w:sz w:val="22"/>
          <w:szCs w:val="22"/>
          <w:lang w:val="en-GB"/>
        </w:rPr>
        <w:t>10</w:t>
      </w:r>
      <w:r w:rsidRPr="2F4D4E7C" w:rsidR="6F041A0C">
        <w:rPr>
          <w:rFonts w:ascii="Arial" w:hAnsi="Arial" w:eastAsia="Arial" w:cs="Arial"/>
          <w:noProof w:val="0"/>
          <w:sz w:val="22"/>
          <w:szCs w:val="22"/>
          <w:vertAlign w:val="superscript"/>
          <w:lang w:val="en-GB"/>
        </w:rPr>
        <w:t>th</w:t>
      </w:r>
      <w:r w:rsidRPr="2F4D4E7C" w:rsidR="6F041A0C">
        <w:rPr>
          <w:rFonts w:ascii="Arial" w:hAnsi="Arial" w:eastAsia="Arial" w:cs="Arial"/>
          <w:noProof w:val="0"/>
          <w:sz w:val="22"/>
          <w:szCs w:val="22"/>
          <w:lang w:val="en-GB"/>
        </w:rPr>
        <w:t xml:space="preserve"> June </w:t>
      </w:r>
      <w:r w:rsidRPr="2F4D4E7C" w:rsidR="58741635">
        <w:rPr>
          <w:rFonts w:ascii="Arial" w:hAnsi="Arial" w:eastAsia="Arial" w:cs="Arial"/>
          <w:noProof w:val="0"/>
          <w:sz w:val="22"/>
          <w:szCs w:val="22"/>
          <w:lang w:val="en-GB"/>
        </w:rPr>
        <w:t>2026).</w:t>
      </w:r>
    </w:p>
    <w:p w:rsidR="58741635" w:rsidP="3478D143" w:rsidRDefault="58741635" w14:paraId="43DFF5CF" w14:textId="3BE86700">
      <w:pPr>
        <w:pStyle w:val="ListParagraph"/>
        <w:numPr>
          <w:ilvl w:val="0"/>
          <w:numId w:val="19"/>
        </w:numPr>
        <w:spacing w:line="360" w:lineRule="auto"/>
        <w:rPr>
          <w:rFonts w:ascii="Arial" w:hAnsi="Arial" w:eastAsia="Arial" w:cs="Arial"/>
          <w:noProof w:val="0"/>
          <w:sz w:val="22"/>
          <w:szCs w:val="22"/>
          <w:lang w:val="en-GB"/>
        </w:rPr>
      </w:pPr>
      <w:r w:rsidRPr="3478D143" w:rsidR="58741635">
        <w:rPr>
          <w:rFonts w:ascii="Arial" w:hAnsi="Arial" w:eastAsia="Arial" w:cs="Arial"/>
          <w:noProof w:val="0"/>
          <w:sz w:val="22"/>
          <w:szCs w:val="22"/>
          <w:lang w:val="en-GB"/>
        </w:rPr>
        <w:t xml:space="preserve">Shell plc (2024) 'Shell publishes Energy Transition Strategy 2024', </w:t>
      </w:r>
      <w:r w:rsidRPr="3478D143" w:rsidR="3E28D752">
        <w:rPr>
          <w:rFonts w:ascii="Arial" w:hAnsi="Arial" w:eastAsia="Arial" w:cs="Arial"/>
          <w:noProof w:val="0"/>
          <w:sz w:val="22"/>
          <w:szCs w:val="22"/>
          <w:lang w:val="en-GB"/>
        </w:rPr>
        <w:t>14</w:t>
      </w:r>
      <w:r w:rsidRPr="3478D143" w:rsidR="3E28D752">
        <w:rPr>
          <w:rFonts w:ascii="Arial" w:hAnsi="Arial" w:eastAsia="Arial" w:cs="Arial"/>
          <w:noProof w:val="0"/>
          <w:sz w:val="22"/>
          <w:szCs w:val="22"/>
          <w:vertAlign w:val="superscript"/>
          <w:lang w:val="en-GB"/>
        </w:rPr>
        <w:t>th</w:t>
      </w:r>
      <w:r w:rsidRPr="3478D143" w:rsidR="3E28D752">
        <w:rPr>
          <w:rFonts w:ascii="Arial" w:hAnsi="Arial" w:eastAsia="Arial" w:cs="Arial"/>
          <w:noProof w:val="0"/>
          <w:sz w:val="22"/>
          <w:szCs w:val="22"/>
          <w:lang w:val="en-GB"/>
        </w:rPr>
        <w:t xml:space="preserve"> March</w:t>
      </w:r>
      <w:r w:rsidRPr="3478D143" w:rsidR="58741635">
        <w:rPr>
          <w:rFonts w:ascii="Arial" w:hAnsi="Arial" w:eastAsia="Arial" w:cs="Arial"/>
          <w:noProof w:val="0"/>
          <w:sz w:val="22"/>
          <w:szCs w:val="22"/>
          <w:lang w:val="en-GB"/>
        </w:rPr>
        <w:t xml:space="preserve">. Available at: </w:t>
      </w:r>
      <w:hyperlink r:id="R4237cb2cbcca4f88">
        <w:r w:rsidRPr="3478D143" w:rsidR="58741635">
          <w:rPr>
            <w:rStyle w:val="Hyperlink"/>
            <w:rFonts w:ascii="Arial" w:hAnsi="Arial" w:eastAsia="Arial" w:cs="Arial"/>
            <w:noProof w:val="0"/>
            <w:sz w:val="22"/>
            <w:szCs w:val="22"/>
            <w:lang w:val="en-GB"/>
          </w:rPr>
          <w:t>Shell publishes Energy Transition Strategy 2024</w:t>
        </w:r>
      </w:hyperlink>
      <w:r w:rsidRPr="3478D143" w:rsidR="58741635">
        <w:rPr>
          <w:rFonts w:ascii="Arial" w:hAnsi="Arial" w:eastAsia="Arial" w:cs="Arial"/>
          <w:noProof w:val="0"/>
          <w:sz w:val="22"/>
          <w:szCs w:val="22"/>
          <w:lang w:val="en-GB"/>
        </w:rPr>
        <w:t xml:space="preserve"> (Accessed: </w:t>
      </w:r>
      <w:r w:rsidRPr="3478D143" w:rsidR="6A9CA8DE">
        <w:rPr>
          <w:rFonts w:ascii="Arial" w:hAnsi="Arial" w:eastAsia="Arial" w:cs="Arial"/>
          <w:noProof w:val="0"/>
          <w:sz w:val="22"/>
          <w:szCs w:val="22"/>
          <w:lang w:val="en-GB"/>
        </w:rPr>
        <w:t>11</w:t>
      </w:r>
      <w:r w:rsidRPr="3478D143" w:rsidR="6A9CA8DE">
        <w:rPr>
          <w:rFonts w:ascii="Arial" w:hAnsi="Arial" w:eastAsia="Arial" w:cs="Arial"/>
          <w:noProof w:val="0"/>
          <w:sz w:val="22"/>
          <w:szCs w:val="22"/>
          <w:vertAlign w:val="superscript"/>
          <w:lang w:val="en-GB"/>
        </w:rPr>
        <w:t>th</w:t>
      </w:r>
      <w:r w:rsidRPr="3478D143" w:rsidR="6A9CA8DE">
        <w:rPr>
          <w:rFonts w:ascii="Arial" w:hAnsi="Arial" w:eastAsia="Arial" w:cs="Arial"/>
          <w:noProof w:val="0"/>
          <w:sz w:val="22"/>
          <w:szCs w:val="22"/>
          <w:lang w:val="en-GB"/>
        </w:rPr>
        <w:t xml:space="preserve"> June</w:t>
      </w:r>
      <w:r w:rsidRPr="3478D143" w:rsidR="58741635">
        <w:rPr>
          <w:rFonts w:ascii="Arial" w:hAnsi="Arial" w:eastAsia="Arial" w:cs="Arial"/>
          <w:noProof w:val="0"/>
          <w:sz w:val="22"/>
          <w:szCs w:val="22"/>
          <w:lang w:val="en-GB"/>
        </w:rPr>
        <w:t xml:space="preserve"> 2026).</w:t>
      </w:r>
    </w:p>
    <w:p w:rsidR="58741635" w:rsidP="3478D143" w:rsidRDefault="58741635" w14:paraId="5777BE3C" w14:textId="5618C81B">
      <w:pPr>
        <w:pStyle w:val="ListParagraph"/>
        <w:numPr>
          <w:ilvl w:val="0"/>
          <w:numId w:val="19"/>
        </w:numPr>
        <w:spacing w:line="360" w:lineRule="auto"/>
        <w:rPr>
          <w:rFonts w:ascii="Arial" w:hAnsi="Arial" w:eastAsia="Arial" w:cs="Arial"/>
          <w:noProof w:val="0"/>
          <w:sz w:val="22"/>
          <w:szCs w:val="22"/>
          <w:lang w:val="en-GB"/>
        </w:rPr>
      </w:pPr>
      <w:r w:rsidRPr="2F4D4E7C" w:rsidR="58741635">
        <w:rPr>
          <w:rFonts w:ascii="Arial" w:hAnsi="Arial" w:eastAsia="Arial" w:cs="Arial"/>
          <w:noProof w:val="0"/>
          <w:sz w:val="22"/>
          <w:szCs w:val="22"/>
          <w:lang w:val="en-GB"/>
        </w:rPr>
        <w:t>Shell plc (2024)</w:t>
      </w:r>
      <w:r w:rsidRPr="2F4D4E7C" w:rsidR="5D0A6529">
        <w:rPr>
          <w:rFonts w:ascii="Arial" w:hAnsi="Arial" w:eastAsia="Arial" w:cs="Arial"/>
          <w:noProof w:val="0"/>
          <w:sz w:val="22"/>
          <w:szCs w:val="22"/>
          <w:lang w:val="en-GB"/>
        </w:rPr>
        <w:t>.</w:t>
      </w:r>
      <w:r w:rsidRPr="2F4D4E7C" w:rsidR="58741635">
        <w:rPr>
          <w:rFonts w:ascii="Arial" w:hAnsi="Arial" w:eastAsia="Arial" w:cs="Arial"/>
          <w:noProof w:val="0"/>
          <w:sz w:val="22"/>
          <w:szCs w:val="22"/>
          <w:lang w:val="en-GB"/>
        </w:rPr>
        <w:t xml:space="preserve"> </w:t>
      </w:r>
      <w:r w:rsidRPr="2F4D4E7C" w:rsidR="58741635">
        <w:rPr>
          <w:rFonts w:ascii="Arial" w:hAnsi="Arial" w:eastAsia="Arial" w:cs="Arial"/>
          <w:i w:val="1"/>
          <w:iCs w:val="1"/>
          <w:noProof w:val="0"/>
          <w:sz w:val="22"/>
          <w:szCs w:val="22"/>
          <w:lang w:val="en-GB"/>
        </w:rPr>
        <w:t>Powering Progress and Energy Transition Strategy</w:t>
      </w:r>
      <w:r w:rsidRPr="2F4D4E7C" w:rsidR="58741635">
        <w:rPr>
          <w:rFonts w:ascii="Arial" w:hAnsi="Arial" w:eastAsia="Arial" w:cs="Arial"/>
          <w:noProof w:val="0"/>
          <w:sz w:val="22"/>
          <w:szCs w:val="22"/>
          <w:lang w:val="en-GB"/>
        </w:rPr>
        <w:t xml:space="preserve">. Available at: </w:t>
      </w:r>
      <w:hyperlink r:id="R3e1fa0a4abd64a0d">
        <w:r w:rsidRPr="2F4D4E7C" w:rsidR="58741635">
          <w:rPr>
            <w:rStyle w:val="Hyperlink"/>
            <w:rFonts w:ascii="Arial" w:hAnsi="Arial" w:eastAsia="Arial" w:cs="Arial"/>
            <w:noProof w:val="0"/>
            <w:sz w:val="22"/>
            <w:szCs w:val="22"/>
            <w:lang w:val="en-GB"/>
          </w:rPr>
          <w:t>Shell Energy Transition Strategy</w:t>
        </w:r>
      </w:hyperlink>
      <w:r w:rsidRPr="2F4D4E7C" w:rsidR="58741635">
        <w:rPr>
          <w:rFonts w:ascii="Arial" w:hAnsi="Arial" w:eastAsia="Arial" w:cs="Arial"/>
          <w:noProof w:val="0"/>
          <w:sz w:val="22"/>
          <w:szCs w:val="22"/>
          <w:lang w:val="en-GB"/>
        </w:rPr>
        <w:t xml:space="preserve"> (Accessed:</w:t>
      </w:r>
      <w:r w:rsidRPr="2F4D4E7C" w:rsidR="46C3BE33">
        <w:rPr>
          <w:rFonts w:ascii="Arial" w:hAnsi="Arial" w:eastAsia="Arial" w:cs="Arial"/>
          <w:noProof w:val="0"/>
          <w:sz w:val="22"/>
          <w:szCs w:val="22"/>
          <w:lang w:val="en-GB"/>
        </w:rPr>
        <w:t xml:space="preserve"> 11</w:t>
      </w:r>
      <w:bookmarkStart w:name="_Int_nlSTWEWg" w:id="502715874"/>
      <w:r w:rsidRPr="2F4D4E7C" w:rsidR="46C3BE33">
        <w:rPr>
          <w:rFonts w:ascii="Arial" w:hAnsi="Arial" w:eastAsia="Arial" w:cs="Arial"/>
          <w:noProof w:val="0"/>
          <w:sz w:val="22"/>
          <w:szCs w:val="22"/>
          <w:vertAlign w:val="superscript"/>
          <w:lang w:val="en-GB"/>
        </w:rPr>
        <w:t>th</w:t>
      </w:r>
      <w:r w:rsidRPr="2F4D4E7C" w:rsidR="46C3BE33">
        <w:rPr>
          <w:rFonts w:ascii="Arial" w:hAnsi="Arial" w:eastAsia="Arial" w:cs="Arial"/>
          <w:noProof w:val="0"/>
          <w:sz w:val="22"/>
          <w:szCs w:val="22"/>
          <w:lang w:val="en-GB"/>
        </w:rPr>
        <w:t xml:space="preserve"> </w:t>
      </w:r>
      <w:r w:rsidRPr="2F4D4E7C" w:rsidR="744C67DC">
        <w:rPr>
          <w:rFonts w:ascii="Arial" w:hAnsi="Arial" w:eastAsia="Arial" w:cs="Arial"/>
          <w:noProof w:val="0"/>
          <w:sz w:val="22"/>
          <w:szCs w:val="22"/>
          <w:lang w:val="en-GB"/>
        </w:rPr>
        <w:t>June</w:t>
      </w:r>
      <w:r w:rsidRPr="2F4D4E7C" w:rsidR="58741635">
        <w:rPr>
          <w:rFonts w:ascii="Arial" w:hAnsi="Arial" w:eastAsia="Arial" w:cs="Arial"/>
          <w:noProof w:val="0"/>
          <w:sz w:val="22"/>
          <w:szCs w:val="22"/>
          <w:lang w:val="en-GB"/>
        </w:rPr>
        <w:t xml:space="preserve"> 2</w:t>
      </w:r>
      <w:r w:rsidRPr="2F4D4E7C" w:rsidR="58741635">
        <w:rPr>
          <w:rFonts w:ascii="Arial" w:hAnsi="Arial" w:eastAsia="Arial" w:cs="Arial"/>
          <w:noProof w:val="0"/>
          <w:sz w:val="22"/>
          <w:szCs w:val="22"/>
          <w:lang w:val="en-GB"/>
        </w:rPr>
        <w:t>026</w:t>
      </w:r>
      <w:bookmarkEnd w:id="502715874"/>
      <w:r w:rsidRPr="2F4D4E7C" w:rsidR="58741635">
        <w:rPr>
          <w:rFonts w:ascii="Arial" w:hAnsi="Arial" w:eastAsia="Arial" w:cs="Arial"/>
          <w:noProof w:val="0"/>
          <w:sz w:val="22"/>
          <w:szCs w:val="22"/>
          <w:lang w:val="en-GB"/>
        </w:rPr>
        <w:t>)</w:t>
      </w:r>
      <w:r w:rsidRPr="2F4D4E7C" w:rsidR="05CE51C4">
        <w:rPr>
          <w:rFonts w:ascii="Arial" w:hAnsi="Arial" w:eastAsia="Arial" w:cs="Arial"/>
          <w:noProof w:val="0"/>
          <w:sz w:val="22"/>
          <w:szCs w:val="22"/>
          <w:lang w:val="en-GB"/>
        </w:rPr>
        <w:t>.</w:t>
      </w:r>
    </w:p>
    <w:p w:rsidR="05CE51C4" w:rsidP="3478D143" w:rsidRDefault="05CE51C4" w14:paraId="478B9933" w14:textId="65EB3718">
      <w:pPr>
        <w:pStyle w:val="ListParagraph"/>
        <w:numPr>
          <w:ilvl w:val="0"/>
          <w:numId w:val="19"/>
        </w:numPr>
        <w:spacing w:line="360" w:lineRule="auto"/>
        <w:rPr>
          <w:rFonts w:ascii="Arial" w:hAnsi="Arial" w:eastAsia="Arial" w:cs="Arial"/>
          <w:noProof w:val="0"/>
          <w:sz w:val="22"/>
          <w:szCs w:val="22"/>
          <w:lang w:val="en-GB"/>
        </w:rPr>
      </w:pPr>
      <w:r w:rsidRPr="3478D143" w:rsidR="05CE51C4">
        <w:rPr>
          <w:rFonts w:ascii="Arial" w:hAnsi="Arial" w:eastAsia="Arial" w:cs="Arial"/>
          <w:noProof w:val="0"/>
          <w:sz w:val="22"/>
          <w:szCs w:val="22"/>
          <w:lang w:val="en-GB"/>
        </w:rPr>
        <w:t>United Nations</w:t>
      </w:r>
      <w:r w:rsidRPr="3478D143" w:rsidR="6746F89E">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(2015)</w:t>
      </w:r>
      <w:r w:rsidRPr="3478D143" w:rsidR="3E341C24">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w:t>
      </w:r>
      <w:r w:rsidRPr="3478D143" w:rsidR="05CE51C4">
        <w:rPr>
          <w:rFonts w:ascii="Arial" w:hAnsi="Arial" w:eastAsia="Arial" w:cs="Arial"/>
          <w:i w:val="1"/>
          <w:iCs w:val="1"/>
          <w:noProof w:val="0"/>
          <w:sz w:val="22"/>
          <w:szCs w:val="22"/>
          <w:lang w:val="en-GB"/>
        </w:rPr>
        <w:t>Transforming our world: The 2030 Agenda for Sustainable Development</w:t>
      </w:r>
      <w:r w:rsidRPr="3478D143" w:rsidR="05CE51C4">
        <w:rPr>
          <w:rFonts w:ascii="Arial" w:hAnsi="Arial" w:eastAsia="Arial" w:cs="Arial"/>
          <w:noProof w:val="0"/>
          <w:sz w:val="22"/>
          <w:szCs w:val="22"/>
          <w:lang w:val="en-GB"/>
        </w:rPr>
        <w:t xml:space="preserve">. New York: United Nations. Available at: </w:t>
      </w:r>
      <w:hyperlink r:id="Re136a22b76614265">
        <w:r w:rsidRPr="3478D143" w:rsidR="05CE51C4">
          <w:rPr>
            <w:rStyle w:val="Hyperlink"/>
            <w:rFonts w:ascii="Arial" w:hAnsi="Arial" w:eastAsia="Arial" w:cs="Arial"/>
            <w:noProof w:val="0"/>
            <w:sz w:val="22"/>
            <w:szCs w:val="22"/>
            <w:lang w:val="en-GB"/>
          </w:rPr>
          <w:t>https://sdgs.un.org/2030agenda</w:t>
        </w:r>
      </w:hyperlink>
      <w:r w:rsidRPr="3478D143" w:rsidR="05CE51C4">
        <w:rPr>
          <w:rFonts w:ascii="Arial" w:hAnsi="Arial" w:eastAsia="Arial" w:cs="Arial"/>
          <w:noProof w:val="0"/>
          <w:sz w:val="22"/>
          <w:szCs w:val="22"/>
          <w:lang w:val="en-GB"/>
        </w:rPr>
        <w:t xml:space="preserve"> (Accessed: 1</w:t>
      </w:r>
      <w:r w:rsidRPr="3478D143" w:rsidR="29EBDD94">
        <w:rPr>
          <w:rFonts w:ascii="Arial" w:hAnsi="Arial" w:eastAsia="Arial" w:cs="Arial"/>
          <w:noProof w:val="0"/>
          <w:sz w:val="22"/>
          <w:szCs w:val="22"/>
          <w:lang w:val="en-GB"/>
        </w:rPr>
        <w:t>0</w:t>
      </w:r>
      <w:r w:rsidRPr="3478D143" w:rsidR="29EBDD94">
        <w:rPr>
          <w:rFonts w:ascii="Arial" w:hAnsi="Arial" w:eastAsia="Arial" w:cs="Arial"/>
          <w:noProof w:val="0"/>
          <w:sz w:val="22"/>
          <w:szCs w:val="22"/>
          <w:vertAlign w:val="superscript"/>
          <w:lang w:val="en-GB"/>
        </w:rPr>
        <w:t>th</w:t>
      </w:r>
      <w:r w:rsidRPr="3478D143" w:rsidR="29EBDD94">
        <w:rPr>
          <w:rFonts w:ascii="Arial" w:hAnsi="Arial" w:eastAsia="Arial" w:cs="Arial"/>
          <w:noProof w:val="0"/>
          <w:sz w:val="22"/>
          <w:szCs w:val="22"/>
          <w:lang w:val="en-GB"/>
        </w:rPr>
        <w:t xml:space="preserve"> June</w:t>
      </w:r>
      <w:r w:rsidRPr="3478D143" w:rsidR="05CE51C4">
        <w:rPr>
          <w:rFonts w:ascii="Arial" w:hAnsi="Arial" w:eastAsia="Arial" w:cs="Arial"/>
          <w:noProof w:val="0"/>
          <w:sz w:val="22"/>
          <w:szCs w:val="22"/>
          <w:lang w:val="en-GB"/>
        </w:rPr>
        <w:t xml:space="preserve"> 2026).</w:t>
      </w:r>
    </w:p>
    <w:p w:rsidR="05CE51C4" w:rsidP="3478D143" w:rsidRDefault="05CE51C4" w14:paraId="42287A56" w14:textId="28C6A99A">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3478D143" w:rsidR="05CE51C4">
        <w:rPr>
          <w:rFonts w:ascii="Arial" w:hAnsi="Arial" w:eastAsia="Arial" w:cs="Arial"/>
          <w:noProof w:val="0"/>
          <w:sz w:val="22"/>
          <w:szCs w:val="22"/>
          <w:lang w:val="en-GB"/>
        </w:rPr>
        <w:t>United Nations</w:t>
      </w:r>
      <w:r w:rsidRPr="3478D143" w:rsidR="46C6C327">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(2015)</w:t>
      </w:r>
      <w:r w:rsidRPr="3478D143" w:rsidR="494BC7F0">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w:t>
      </w:r>
      <w:r w:rsidRPr="3478D143" w:rsidR="05CE51C4">
        <w:rPr>
          <w:rFonts w:ascii="Arial" w:hAnsi="Arial" w:eastAsia="Arial" w:cs="Arial"/>
          <w:i w:val="1"/>
          <w:iCs w:val="1"/>
          <w:noProof w:val="0"/>
          <w:sz w:val="22"/>
          <w:szCs w:val="22"/>
          <w:lang w:val="en-GB"/>
        </w:rPr>
        <w:t>Sustainable Development Goals</w:t>
      </w:r>
      <w:r w:rsidRPr="3478D143" w:rsidR="05CE51C4">
        <w:rPr>
          <w:rFonts w:ascii="Arial" w:hAnsi="Arial" w:eastAsia="Arial" w:cs="Arial"/>
          <w:noProof w:val="0"/>
          <w:sz w:val="22"/>
          <w:szCs w:val="22"/>
          <w:lang w:val="en-GB"/>
        </w:rPr>
        <w:t xml:space="preserve">. New York: United Nations. Available at: </w:t>
      </w:r>
      <w:hyperlink r:id="R4244ff2e922241bd">
        <w:r w:rsidRPr="3478D143" w:rsidR="05CE51C4">
          <w:rPr>
            <w:rStyle w:val="Hyperlink"/>
            <w:rFonts w:ascii="Arial" w:hAnsi="Arial" w:eastAsia="Arial" w:cs="Arial"/>
            <w:noProof w:val="0"/>
            <w:sz w:val="22"/>
            <w:szCs w:val="22"/>
            <w:lang w:val="en-GB"/>
          </w:rPr>
          <w:t>https://sdgs.un.org/goals</w:t>
        </w:r>
      </w:hyperlink>
      <w:r w:rsidRPr="3478D143" w:rsidR="05CE51C4">
        <w:rPr>
          <w:rFonts w:ascii="Arial" w:hAnsi="Arial" w:eastAsia="Arial" w:cs="Arial"/>
          <w:noProof w:val="0"/>
          <w:sz w:val="22"/>
          <w:szCs w:val="22"/>
          <w:lang w:val="en-GB"/>
        </w:rPr>
        <w:t xml:space="preserve"> (Accessed: </w:t>
      </w:r>
      <w:r w:rsidRPr="3478D143" w:rsidR="0922B9E4">
        <w:rPr>
          <w:rFonts w:ascii="Arial" w:hAnsi="Arial" w:eastAsia="Arial" w:cs="Arial"/>
          <w:noProof w:val="0"/>
          <w:sz w:val="22"/>
          <w:szCs w:val="22"/>
          <w:lang w:val="en-GB"/>
        </w:rPr>
        <w:t>10</w:t>
      </w:r>
      <w:r w:rsidRPr="3478D143" w:rsidR="0922B9E4">
        <w:rPr>
          <w:rFonts w:ascii="Arial" w:hAnsi="Arial" w:eastAsia="Arial" w:cs="Arial"/>
          <w:noProof w:val="0"/>
          <w:sz w:val="22"/>
          <w:szCs w:val="22"/>
          <w:vertAlign w:val="superscript"/>
          <w:lang w:val="en-GB"/>
        </w:rPr>
        <w:t>th</w:t>
      </w:r>
      <w:r w:rsidRPr="3478D143" w:rsidR="0922B9E4">
        <w:rPr>
          <w:rFonts w:ascii="Arial" w:hAnsi="Arial" w:eastAsia="Arial" w:cs="Arial"/>
          <w:noProof w:val="0"/>
          <w:sz w:val="22"/>
          <w:szCs w:val="22"/>
          <w:lang w:val="en-GB"/>
        </w:rPr>
        <w:t xml:space="preserve"> June</w:t>
      </w:r>
      <w:r w:rsidRPr="3478D143" w:rsidR="05CE51C4">
        <w:rPr>
          <w:rFonts w:ascii="Arial" w:hAnsi="Arial" w:eastAsia="Arial" w:cs="Arial"/>
          <w:noProof w:val="0"/>
          <w:sz w:val="22"/>
          <w:szCs w:val="22"/>
          <w:lang w:val="en-GB"/>
        </w:rPr>
        <w:t xml:space="preserve"> 2026).</w:t>
      </w:r>
    </w:p>
    <w:p w:rsidR="05CE51C4" w:rsidP="3478D143" w:rsidRDefault="05CE51C4" w14:paraId="6FC30733" w14:textId="4B3A8782">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3478D143" w:rsidR="05CE51C4">
        <w:rPr>
          <w:rFonts w:ascii="Arial" w:hAnsi="Arial" w:eastAsia="Arial" w:cs="Arial"/>
          <w:noProof w:val="0"/>
          <w:sz w:val="22"/>
          <w:szCs w:val="22"/>
          <w:lang w:val="en-GB"/>
        </w:rPr>
        <w:t>United Nations</w:t>
      </w:r>
      <w:r w:rsidRPr="3478D143" w:rsidR="624DF96C">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(2015)</w:t>
      </w:r>
      <w:r w:rsidRPr="3478D143" w:rsidR="2D492623">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w:t>
      </w:r>
      <w:r w:rsidRPr="3478D143" w:rsidR="05CE51C4">
        <w:rPr>
          <w:rFonts w:ascii="Arial" w:hAnsi="Arial" w:eastAsia="Arial" w:cs="Arial"/>
          <w:i w:val="1"/>
          <w:iCs w:val="1"/>
          <w:noProof w:val="0"/>
          <w:sz w:val="22"/>
          <w:szCs w:val="22"/>
          <w:lang w:val="en-GB"/>
        </w:rPr>
        <w:t>Goal 12: Ensure sustainable consumption and production patterns</w:t>
      </w:r>
      <w:r w:rsidRPr="3478D143" w:rsidR="05CE51C4">
        <w:rPr>
          <w:rFonts w:ascii="Arial" w:hAnsi="Arial" w:eastAsia="Arial" w:cs="Arial"/>
          <w:noProof w:val="0"/>
          <w:sz w:val="22"/>
          <w:szCs w:val="22"/>
          <w:lang w:val="en-GB"/>
        </w:rPr>
        <w:t xml:space="preserve">. New York: United Nations. Available at: </w:t>
      </w:r>
      <w:hyperlink r:id="R61490833945b4f33">
        <w:r w:rsidRPr="3478D143" w:rsidR="05CE51C4">
          <w:rPr>
            <w:rStyle w:val="Hyperlink"/>
            <w:rFonts w:ascii="Arial" w:hAnsi="Arial" w:eastAsia="Arial" w:cs="Arial"/>
            <w:noProof w:val="0"/>
            <w:sz w:val="22"/>
            <w:szCs w:val="22"/>
            <w:lang w:val="en-GB"/>
          </w:rPr>
          <w:t>https://sdgs.un.org/goals/goal12</w:t>
        </w:r>
      </w:hyperlink>
      <w:r w:rsidRPr="3478D143" w:rsidR="05CE51C4">
        <w:rPr>
          <w:rFonts w:ascii="Arial" w:hAnsi="Arial" w:eastAsia="Arial" w:cs="Arial"/>
          <w:noProof w:val="0"/>
          <w:sz w:val="22"/>
          <w:szCs w:val="22"/>
          <w:lang w:val="en-GB"/>
        </w:rPr>
        <w:t xml:space="preserve"> (Accessed: </w:t>
      </w:r>
      <w:r w:rsidRPr="3478D143" w:rsidR="0363A00E">
        <w:rPr>
          <w:rFonts w:ascii="Arial" w:hAnsi="Arial" w:eastAsia="Arial" w:cs="Arial"/>
          <w:noProof w:val="0"/>
          <w:sz w:val="22"/>
          <w:szCs w:val="22"/>
          <w:lang w:val="en-GB"/>
        </w:rPr>
        <w:t>10</w:t>
      </w:r>
      <w:r w:rsidRPr="3478D143" w:rsidR="0363A00E">
        <w:rPr>
          <w:rFonts w:ascii="Arial" w:hAnsi="Arial" w:eastAsia="Arial" w:cs="Arial"/>
          <w:noProof w:val="0"/>
          <w:sz w:val="22"/>
          <w:szCs w:val="22"/>
          <w:vertAlign w:val="superscript"/>
          <w:lang w:val="en-GB"/>
        </w:rPr>
        <w:t>th</w:t>
      </w:r>
      <w:r w:rsidRPr="3478D143" w:rsidR="0363A00E">
        <w:rPr>
          <w:rFonts w:ascii="Arial" w:hAnsi="Arial" w:eastAsia="Arial" w:cs="Arial"/>
          <w:noProof w:val="0"/>
          <w:sz w:val="22"/>
          <w:szCs w:val="22"/>
          <w:lang w:val="en-GB"/>
        </w:rPr>
        <w:t xml:space="preserve"> June </w:t>
      </w:r>
      <w:r w:rsidRPr="3478D143" w:rsidR="05CE51C4">
        <w:rPr>
          <w:rFonts w:ascii="Arial" w:hAnsi="Arial" w:eastAsia="Arial" w:cs="Arial"/>
          <w:noProof w:val="0"/>
          <w:sz w:val="22"/>
          <w:szCs w:val="22"/>
          <w:lang w:val="en-GB"/>
        </w:rPr>
        <w:t>2026).</w:t>
      </w:r>
    </w:p>
    <w:p w:rsidR="05CE51C4" w:rsidP="3478D143" w:rsidRDefault="05CE51C4" w14:paraId="774F1B7D" w14:textId="65545758">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3478D143" w:rsidR="05CE51C4">
        <w:rPr>
          <w:rFonts w:ascii="Arial" w:hAnsi="Arial" w:eastAsia="Arial" w:cs="Arial"/>
          <w:noProof w:val="0"/>
          <w:sz w:val="22"/>
          <w:szCs w:val="22"/>
          <w:lang w:val="en-GB"/>
        </w:rPr>
        <w:t>United Nations</w:t>
      </w:r>
      <w:r w:rsidRPr="3478D143" w:rsidR="138E5F86">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(2015)</w:t>
      </w:r>
      <w:r w:rsidRPr="3478D143" w:rsidR="6493DB6C">
        <w:rPr>
          <w:rFonts w:ascii="Arial" w:hAnsi="Arial" w:eastAsia="Arial" w:cs="Arial"/>
          <w:noProof w:val="0"/>
          <w:sz w:val="22"/>
          <w:szCs w:val="22"/>
          <w:lang w:val="en-GB"/>
        </w:rPr>
        <w:t>.</w:t>
      </w:r>
      <w:r w:rsidRPr="3478D143" w:rsidR="05CE51C4">
        <w:rPr>
          <w:rFonts w:ascii="Arial" w:hAnsi="Arial" w:eastAsia="Arial" w:cs="Arial"/>
          <w:noProof w:val="0"/>
          <w:sz w:val="22"/>
          <w:szCs w:val="22"/>
          <w:lang w:val="en-GB"/>
        </w:rPr>
        <w:t xml:space="preserve"> </w:t>
      </w:r>
      <w:r w:rsidRPr="3478D143" w:rsidR="05CE51C4">
        <w:rPr>
          <w:rFonts w:ascii="Arial" w:hAnsi="Arial" w:eastAsia="Arial" w:cs="Arial"/>
          <w:i w:val="1"/>
          <w:iCs w:val="1"/>
          <w:noProof w:val="0"/>
          <w:sz w:val="22"/>
          <w:szCs w:val="22"/>
          <w:lang w:val="en-GB"/>
        </w:rPr>
        <w:t>Goal 13: Take urgent action to combat climate change and its impacts</w:t>
      </w:r>
      <w:r w:rsidRPr="3478D143" w:rsidR="05CE51C4">
        <w:rPr>
          <w:rFonts w:ascii="Arial" w:hAnsi="Arial" w:eastAsia="Arial" w:cs="Arial"/>
          <w:noProof w:val="0"/>
          <w:sz w:val="22"/>
          <w:szCs w:val="22"/>
          <w:lang w:val="en-GB"/>
        </w:rPr>
        <w:t xml:space="preserve">. New York: United Nations. Available at: </w:t>
      </w:r>
      <w:hyperlink r:id="Ra9b8a219e06d4ea2">
        <w:r w:rsidRPr="3478D143" w:rsidR="05CE51C4">
          <w:rPr>
            <w:rStyle w:val="Hyperlink"/>
            <w:rFonts w:ascii="Arial" w:hAnsi="Arial" w:eastAsia="Arial" w:cs="Arial"/>
            <w:noProof w:val="0"/>
            <w:sz w:val="22"/>
            <w:szCs w:val="22"/>
            <w:lang w:val="en-GB"/>
          </w:rPr>
          <w:t>https://sdgs.un.org/goals/goal13</w:t>
        </w:r>
      </w:hyperlink>
      <w:r w:rsidRPr="3478D143" w:rsidR="05CE51C4">
        <w:rPr>
          <w:rFonts w:ascii="Arial" w:hAnsi="Arial" w:eastAsia="Arial" w:cs="Arial"/>
          <w:noProof w:val="0"/>
          <w:sz w:val="22"/>
          <w:szCs w:val="22"/>
          <w:lang w:val="en-GB"/>
        </w:rPr>
        <w:t xml:space="preserve"> (Accessed: </w:t>
      </w:r>
      <w:r w:rsidRPr="3478D143" w:rsidR="0D5B3435">
        <w:rPr>
          <w:rFonts w:ascii="Arial" w:hAnsi="Arial" w:eastAsia="Arial" w:cs="Arial"/>
          <w:noProof w:val="0"/>
          <w:sz w:val="22"/>
          <w:szCs w:val="22"/>
          <w:lang w:val="en-GB"/>
        </w:rPr>
        <w:t>10</w:t>
      </w:r>
      <w:r w:rsidRPr="3478D143" w:rsidR="0D5B3435">
        <w:rPr>
          <w:rFonts w:ascii="Arial" w:hAnsi="Arial" w:eastAsia="Arial" w:cs="Arial"/>
          <w:noProof w:val="0"/>
          <w:sz w:val="22"/>
          <w:szCs w:val="22"/>
          <w:vertAlign w:val="superscript"/>
          <w:lang w:val="en-GB"/>
        </w:rPr>
        <w:t>th</w:t>
      </w:r>
      <w:r w:rsidRPr="3478D143" w:rsidR="0D5B3435">
        <w:rPr>
          <w:rFonts w:ascii="Arial" w:hAnsi="Arial" w:eastAsia="Arial" w:cs="Arial"/>
          <w:noProof w:val="0"/>
          <w:sz w:val="22"/>
          <w:szCs w:val="22"/>
          <w:lang w:val="en-GB"/>
        </w:rPr>
        <w:t xml:space="preserve"> June</w:t>
      </w:r>
      <w:r w:rsidRPr="3478D143" w:rsidR="05CE51C4">
        <w:rPr>
          <w:rFonts w:ascii="Arial" w:hAnsi="Arial" w:eastAsia="Arial" w:cs="Arial"/>
          <w:noProof w:val="0"/>
          <w:sz w:val="22"/>
          <w:szCs w:val="22"/>
          <w:lang w:val="en-GB"/>
        </w:rPr>
        <w:t xml:space="preserve"> 2026).</w:t>
      </w:r>
    </w:p>
    <w:p w:rsidR="6C2092B5" w:rsidP="3478D143" w:rsidRDefault="6C2092B5" w14:paraId="5EFED024" w14:textId="1D69D4C9">
      <w:pPr>
        <w:pStyle w:val="ListParagraph"/>
        <w:numPr>
          <w:ilvl w:val="0"/>
          <w:numId w:val="19"/>
        </w:numPr>
        <w:spacing w:line="360" w:lineRule="auto"/>
        <w:rPr>
          <w:rFonts w:ascii="Arial" w:hAnsi="Arial" w:eastAsia="Arial" w:cs="Arial"/>
          <w:noProof w:val="0"/>
          <w:sz w:val="22"/>
          <w:szCs w:val="22"/>
          <w:lang w:val="en-GB"/>
        </w:rPr>
      </w:pPr>
      <w:r w:rsidRPr="3478D143" w:rsidR="6C2092B5">
        <w:rPr>
          <w:rFonts w:ascii="Arial" w:hAnsi="Arial" w:eastAsia="Arial" w:cs="Arial"/>
          <w:noProof w:val="0"/>
          <w:sz w:val="22"/>
          <w:szCs w:val="22"/>
          <w:lang w:val="en-GB"/>
        </w:rPr>
        <w:t xml:space="preserve">World Economic Forum (2024) </w:t>
      </w:r>
      <w:r w:rsidRPr="3478D143" w:rsidR="6C2092B5">
        <w:rPr>
          <w:rFonts w:ascii="Arial" w:hAnsi="Arial" w:eastAsia="Arial" w:cs="Arial"/>
          <w:i w:val="1"/>
          <w:iCs w:val="1"/>
          <w:noProof w:val="0"/>
          <w:sz w:val="22"/>
          <w:szCs w:val="22"/>
          <w:lang w:val="en-GB"/>
        </w:rPr>
        <w:t>The Future of Nature and Business</w:t>
      </w:r>
      <w:r w:rsidRPr="3478D143" w:rsidR="6C2092B5">
        <w:rPr>
          <w:rFonts w:ascii="Arial" w:hAnsi="Arial" w:eastAsia="Arial" w:cs="Arial"/>
          <w:noProof w:val="0"/>
          <w:sz w:val="22"/>
          <w:szCs w:val="22"/>
          <w:lang w:val="en-GB"/>
        </w:rPr>
        <w:t xml:space="preserve">. Geneva: World Economic Forum. Available at: </w:t>
      </w:r>
      <w:hyperlink r:id="R450f58e2df2745b9">
        <w:r w:rsidRPr="3478D143" w:rsidR="6C2092B5">
          <w:rPr>
            <w:rStyle w:val="Hyperlink"/>
            <w:rFonts w:ascii="Arial" w:hAnsi="Arial" w:eastAsia="Arial" w:cs="Arial"/>
            <w:noProof w:val="0"/>
            <w:sz w:val="22"/>
            <w:szCs w:val="22"/>
            <w:lang w:val="en-GB"/>
          </w:rPr>
          <w:t>https://www.weforum.org</w:t>
        </w:r>
      </w:hyperlink>
      <w:r w:rsidRPr="3478D143" w:rsidR="6C2092B5">
        <w:rPr>
          <w:rFonts w:ascii="Arial" w:hAnsi="Arial" w:eastAsia="Arial" w:cs="Arial"/>
          <w:noProof w:val="0"/>
          <w:sz w:val="22"/>
          <w:szCs w:val="22"/>
          <w:lang w:val="en-GB"/>
        </w:rPr>
        <w:t xml:space="preserve"> (Accessed: 10</w:t>
      </w:r>
      <w:r w:rsidRPr="3478D143" w:rsidR="6C2092B5">
        <w:rPr>
          <w:rFonts w:ascii="Arial" w:hAnsi="Arial" w:eastAsia="Arial" w:cs="Arial"/>
          <w:noProof w:val="0"/>
          <w:sz w:val="22"/>
          <w:szCs w:val="22"/>
          <w:vertAlign w:val="superscript"/>
          <w:lang w:val="en-GB"/>
        </w:rPr>
        <w:t>th</w:t>
      </w:r>
      <w:r w:rsidRPr="3478D143" w:rsidR="6C2092B5">
        <w:rPr>
          <w:rFonts w:ascii="Arial" w:hAnsi="Arial" w:eastAsia="Arial" w:cs="Arial"/>
          <w:noProof w:val="0"/>
          <w:sz w:val="22"/>
          <w:szCs w:val="22"/>
          <w:lang w:val="en-GB"/>
        </w:rPr>
        <w:t xml:space="preserve"> </w:t>
      </w:r>
      <w:r w:rsidRPr="3478D143" w:rsidR="6C2092B5">
        <w:rPr>
          <w:rFonts w:ascii="Arial" w:hAnsi="Arial" w:eastAsia="Arial" w:cs="Arial"/>
          <w:noProof w:val="0"/>
          <w:sz w:val="22"/>
          <w:szCs w:val="22"/>
          <w:lang w:val="en-GB"/>
        </w:rPr>
        <w:t>June</w:t>
      </w:r>
      <w:r w:rsidRPr="3478D143" w:rsidR="6C2092B5">
        <w:rPr>
          <w:rFonts w:ascii="Arial" w:hAnsi="Arial" w:eastAsia="Arial" w:cs="Arial"/>
          <w:noProof w:val="0"/>
          <w:sz w:val="22"/>
          <w:szCs w:val="22"/>
          <w:lang w:val="en-GB"/>
        </w:rPr>
        <w:t xml:space="preserve"> 2026)</w:t>
      </w:r>
    </w:p>
    <w:p w:rsidR="2F75E6CD" w:rsidP="3478D143" w:rsidRDefault="2F75E6CD" w14:paraId="428EB824" w14:textId="0041FBB6">
      <w:pPr>
        <w:pStyle w:val="Normal"/>
        <w:rPr>
          <w:rFonts w:ascii="Arial" w:hAnsi="Arial" w:eastAsia="Arial" w:cs="Arial"/>
          <w:noProof w:val="0"/>
          <w:sz w:val="24"/>
          <w:szCs w:val="24"/>
          <w:lang w:val="en-GB"/>
        </w:rPr>
      </w:pPr>
    </w:p>
    <w:p w:rsidR="47B4D306" w:rsidP="47B4D306" w:rsidRDefault="47B4D306" w14:paraId="3B0F900D" w14:textId="7E7A81C4">
      <w:pPr>
        <w:pStyle w:val="Normal"/>
        <w:rPr>
          <w:noProof w:val="0"/>
          <w:lang w:val="en-GB"/>
        </w:rPr>
      </w:pPr>
    </w:p>
    <w:sectPr>
      <w:pgSz w:w="11906" w:h="16838" w:orient="portrait"/>
      <w:pgMar w:top="1440" w:right="1440" w:bottom="1440" w:left="1440" w:header="720" w:footer="720" w:gutter="0"/>
      <w:cols w:space="720"/>
      <w:docGrid w:linePitch="360"/>
      <w:headerReference w:type="default" r:id="Rc212a284fcc34eff"/>
      <w:footerReference w:type="default" r:id="Rc805e765bc4a4c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104DB" w:rsidTr="3478D143" w14:paraId="789A7899">
      <w:trPr>
        <w:trHeight w:val="300"/>
      </w:trPr>
      <w:tc>
        <w:tcPr>
          <w:tcW w:w="3005" w:type="dxa"/>
          <w:tcMar/>
        </w:tcPr>
        <w:p w:rsidR="15A104DB" w:rsidP="15A104DB" w:rsidRDefault="15A104DB" w14:paraId="7A945F4C" w14:textId="182D4248">
          <w:pPr>
            <w:pStyle w:val="Header"/>
            <w:bidi w:val="0"/>
            <w:ind w:left="-115"/>
            <w:jc w:val="left"/>
          </w:pPr>
        </w:p>
      </w:tc>
      <w:tc>
        <w:tcPr>
          <w:tcW w:w="3005" w:type="dxa"/>
          <w:tcMar/>
        </w:tcPr>
        <w:p w:rsidR="15A104DB" w:rsidP="15A104DB" w:rsidRDefault="15A104DB" w14:paraId="4835A879" w14:textId="32956B13">
          <w:pPr>
            <w:pStyle w:val="Header"/>
            <w:bidi w:val="0"/>
            <w:jc w:val="center"/>
          </w:pPr>
          <w:r>
            <w:fldChar w:fldCharType="begin"/>
          </w:r>
          <w:r>
            <w:instrText xml:space="preserve">PAGE</w:instrText>
          </w:r>
          <w:r>
            <w:fldChar w:fldCharType="separate"/>
          </w:r>
          <w:r>
            <w:fldChar w:fldCharType="end"/>
          </w:r>
        </w:p>
      </w:tc>
      <w:tc>
        <w:tcPr>
          <w:tcW w:w="3005" w:type="dxa"/>
          <w:tcMar/>
        </w:tcPr>
        <w:p w:rsidR="15A104DB" w:rsidP="15A104DB" w:rsidRDefault="15A104DB" w14:paraId="29456B57" w14:textId="1617D191">
          <w:pPr>
            <w:pStyle w:val="Header"/>
            <w:bidi w:val="0"/>
            <w:ind w:right="-115"/>
            <w:jc w:val="right"/>
          </w:pPr>
        </w:p>
      </w:tc>
    </w:tr>
  </w:tbl>
  <w:p w:rsidR="15A104DB" w:rsidP="15A104DB" w:rsidRDefault="15A104DB" w14:paraId="6728CA7C" w14:textId="4E47EB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104DB" w:rsidTr="15A104DB" w14:paraId="1BB7E30D">
      <w:trPr>
        <w:trHeight w:val="300"/>
      </w:trPr>
      <w:tc>
        <w:tcPr>
          <w:tcW w:w="3005" w:type="dxa"/>
          <w:tcMar/>
        </w:tcPr>
        <w:p w:rsidR="15A104DB" w:rsidP="15A104DB" w:rsidRDefault="15A104DB" w14:paraId="0FF35FDF" w14:textId="161D0C05">
          <w:pPr>
            <w:pStyle w:val="Header"/>
            <w:bidi w:val="0"/>
            <w:ind w:left="-115"/>
            <w:jc w:val="left"/>
          </w:pPr>
        </w:p>
      </w:tc>
      <w:tc>
        <w:tcPr>
          <w:tcW w:w="3005" w:type="dxa"/>
          <w:tcMar/>
        </w:tcPr>
        <w:p w:rsidR="15A104DB" w:rsidP="15A104DB" w:rsidRDefault="15A104DB" w14:paraId="79AA04EF" w14:textId="40BC5F42">
          <w:pPr>
            <w:pStyle w:val="Header"/>
            <w:bidi w:val="0"/>
            <w:jc w:val="center"/>
          </w:pPr>
        </w:p>
      </w:tc>
      <w:tc>
        <w:tcPr>
          <w:tcW w:w="3005" w:type="dxa"/>
          <w:tcMar/>
        </w:tcPr>
        <w:p w:rsidR="15A104DB" w:rsidP="15A104DB" w:rsidRDefault="15A104DB" w14:paraId="45F85AB1" w14:textId="05FE563B">
          <w:pPr>
            <w:pStyle w:val="Header"/>
            <w:bidi w:val="0"/>
            <w:ind w:right="-115"/>
            <w:jc w:val="right"/>
          </w:pPr>
        </w:p>
      </w:tc>
    </w:tr>
  </w:tbl>
  <w:p w:rsidR="15A104DB" w:rsidP="15A104DB" w:rsidRDefault="15A104DB" w14:paraId="5FB3A99C" w14:textId="106232B8">
    <w:pPr>
      <w:pStyle w:val="Header"/>
      <w:bidi w:val="0"/>
    </w:pPr>
  </w:p>
</w:hdr>
</file>

<file path=word/intelligence2.xml><?xml version="1.0" encoding="utf-8"?>
<int2:intelligence xmlns:int2="http://schemas.microsoft.com/office/intelligence/2020/intelligence">
  <int2:observations>
    <int2:textHash int2:hashCode="cZ6TSfr7WPHFtf" int2:id="nhQ1fLPU">
      <int2:state int2:type="spell" int2:value="Rejected"/>
    </int2:textHash>
    <int2:textHash int2:hashCode="gOw8LjTZL4Nmbk" int2:id="VZI94guq">
      <int2:state int2:type="spell" int2:value="Rejected"/>
    </int2:textHash>
    <int2:textHash int2:hashCode="gYIc0/7NZdKMuV" int2:id="E6z3iIuz">
      <int2:state int2:type="spell" int2:value="Rejected"/>
    </int2:textHash>
    <int2:textHash int2:hashCode="rv9yXIJdwLXyq4" int2:id="kHsdhuys">
      <int2:state int2:type="spell" int2:value="Rejected"/>
    </int2:textHash>
    <int2:textHash int2:hashCode="ihH87e9hHFm7W0" int2:id="vSv4LBrL">
      <int2:state int2:type="spell" int2:value="Rejected"/>
    </int2:textHash>
    <int2:textHash int2:hashCode="g2R44qOIbv3OYo" int2:id="VpDZstsq">
      <int2:state int2:type="spell" int2:value="Rejected"/>
    </int2:textHash>
    <int2:textHash int2:hashCode="rVGJ2pe8bYUiYB" int2:id="50fvDZgK">
      <int2:state int2:type="spell" int2:value="Rejected"/>
    </int2:textHash>
    <int2:bookmark int2:bookmarkName="_Int_8AITQqE0" int2:invalidationBookmarkName="" int2:hashCode="MK2pt6iRbarjlx" int2:id="UiwGqXZC">
      <int2:state int2:type="style" int2:value="Rejected"/>
    </int2:bookmark>
    <int2:bookmark int2:bookmarkName="_Int_IJiV4sSC" int2:invalidationBookmarkName="" int2:hashCode="+hy8M85sF9u9T4" int2:id="D5YQ3yjj">
      <int2:state int2:type="style" int2:value="Rejected"/>
    </int2:bookmark>
    <int2:bookmark int2:bookmarkName="_Int_nlSTWEWg" int2:invalidationBookmarkName="" int2:hashCode="rDfH9Tr97JoWj+" int2:id="218PEWUO">
      <int2:state int2:type="gram" int2:value="Rejected"/>
    </int2:bookmark>
    <int2:bookmark int2:bookmarkName="_Int_2vxvdXx5" int2:invalidationBookmarkName="" int2:hashCode="OW0P8bC38FQC2t" int2:id="tytXebwe">
      <int2:state int2:type="gram" int2:value="Rejected"/>
    </int2:bookmark>
    <int2:bookmark int2:bookmarkName="_Int_Be6zXIVF" int2:invalidationBookmarkName="" int2:hashCode="48uWqRexynNnfX" int2:id="DzMtBtG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abd2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0c69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8e5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4eeb7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fdc8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d6cd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5bcd2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fb8c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ded6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aa052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e1e83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6f6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c19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b9d4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d00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e39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6a6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b2ae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156b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9821DB"/>
    <w:rsid w:val="002B5F44"/>
    <w:rsid w:val="00CF6C2E"/>
    <w:rsid w:val="00DE69DE"/>
    <w:rsid w:val="01BBC00F"/>
    <w:rsid w:val="020306C6"/>
    <w:rsid w:val="025F3A50"/>
    <w:rsid w:val="02FBADB6"/>
    <w:rsid w:val="02FD5624"/>
    <w:rsid w:val="0363A00E"/>
    <w:rsid w:val="03A556F1"/>
    <w:rsid w:val="043F0393"/>
    <w:rsid w:val="0491E26E"/>
    <w:rsid w:val="058B32A5"/>
    <w:rsid w:val="05B88E5E"/>
    <w:rsid w:val="05B88E5E"/>
    <w:rsid w:val="05CE51C4"/>
    <w:rsid w:val="05E86C01"/>
    <w:rsid w:val="07184BD6"/>
    <w:rsid w:val="074B6DE8"/>
    <w:rsid w:val="0752AFC6"/>
    <w:rsid w:val="076229E0"/>
    <w:rsid w:val="0825B380"/>
    <w:rsid w:val="083C940C"/>
    <w:rsid w:val="08484485"/>
    <w:rsid w:val="08D60B40"/>
    <w:rsid w:val="08F0A065"/>
    <w:rsid w:val="0922B9E4"/>
    <w:rsid w:val="0A118D9B"/>
    <w:rsid w:val="0B178C10"/>
    <w:rsid w:val="0B568024"/>
    <w:rsid w:val="0B7319A2"/>
    <w:rsid w:val="0BAF18D7"/>
    <w:rsid w:val="0C27941D"/>
    <w:rsid w:val="0C422245"/>
    <w:rsid w:val="0D016FC0"/>
    <w:rsid w:val="0D438ECF"/>
    <w:rsid w:val="0D5B3435"/>
    <w:rsid w:val="0D81AE16"/>
    <w:rsid w:val="0DB086BF"/>
    <w:rsid w:val="0E02D06E"/>
    <w:rsid w:val="0E1DDF9E"/>
    <w:rsid w:val="0E502CE7"/>
    <w:rsid w:val="0EC40758"/>
    <w:rsid w:val="0F077DFE"/>
    <w:rsid w:val="0F0AFE07"/>
    <w:rsid w:val="0FFD2194"/>
    <w:rsid w:val="1031E243"/>
    <w:rsid w:val="10C26641"/>
    <w:rsid w:val="114E8883"/>
    <w:rsid w:val="11708716"/>
    <w:rsid w:val="11D73EBB"/>
    <w:rsid w:val="11DABDEA"/>
    <w:rsid w:val="11DF8840"/>
    <w:rsid w:val="1207F3D1"/>
    <w:rsid w:val="13416D28"/>
    <w:rsid w:val="138118EB"/>
    <w:rsid w:val="138E5F86"/>
    <w:rsid w:val="14F40954"/>
    <w:rsid w:val="1525CCE8"/>
    <w:rsid w:val="1527CB73"/>
    <w:rsid w:val="158C77A0"/>
    <w:rsid w:val="15A104DB"/>
    <w:rsid w:val="15CE0001"/>
    <w:rsid w:val="1629ADD6"/>
    <w:rsid w:val="16A0BC48"/>
    <w:rsid w:val="16D8418E"/>
    <w:rsid w:val="17A6CD0A"/>
    <w:rsid w:val="17CA2B12"/>
    <w:rsid w:val="17FE78A5"/>
    <w:rsid w:val="1809B7D3"/>
    <w:rsid w:val="1854CA46"/>
    <w:rsid w:val="18749BD5"/>
    <w:rsid w:val="18D50AF2"/>
    <w:rsid w:val="1969C0B9"/>
    <w:rsid w:val="198F6EB4"/>
    <w:rsid w:val="19A47E24"/>
    <w:rsid w:val="1B0E14F5"/>
    <w:rsid w:val="1BD9D603"/>
    <w:rsid w:val="1C2FA0F7"/>
    <w:rsid w:val="1C7F2392"/>
    <w:rsid w:val="1D0B2CF0"/>
    <w:rsid w:val="1F784A1B"/>
    <w:rsid w:val="1FA4C511"/>
    <w:rsid w:val="1FC93DCB"/>
    <w:rsid w:val="1FE5A4AA"/>
    <w:rsid w:val="20912377"/>
    <w:rsid w:val="20D76E5C"/>
    <w:rsid w:val="20FA1AD6"/>
    <w:rsid w:val="215FA8A8"/>
    <w:rsid w:val="21B3A92A"/>
    <w:rsid w:val="21C29E97"/>
    <w:rsid w:val="2280D135"/>
    <w:rsid w:val="22FC583A"/>
    <w:rsid w:val="23BFAF62"/>
    <w:rsid w:val="23EC3176"/>
    <w:rsid w:val="248208AA"/>
    <w:rsid w:val="248753CC"/>
    <w:rsid w:val="2495C106"/>
    <w:rsid w:val="254D2DCF"/>
    <w:rsid w:val="25F575E9"/>
    <w:rsid w:val="27381C9A"/>
    <w:rsid w:val="27C9D18E"/>
    <w:rsid w:val="27D70169"/>
    <w:rsid w:val="2807986E"/>
    <w:rsid w:val="2834E0FA"/>
    <w:rsid w:val="2860FE6D"/>
    <w:rsid w:val="28FE4E70"/>
    <w:rsid w:val="2980EC2E"/>
    <w:rsid w:val="29EBDD94"/>
    <w:rsid w:val="2A96E58E"/>
    <w:rsid w:val="2B49ACC3"/>
    <w:rsid w:val="2BA1FDE9"/>
    <w:rsid w:val="2D031802"/>
    <w:rsid w:val="2D492623"/>
    <w:rsid w:val="2D8F8B39"/>
    <w:rsid w:val="2DE08566"/>
    <w:rsid w:val="2EC584F7"/>
    <w:rsid w:val="2F4D4E7C"/>
    <w:rsid w:val="2F75E6CD"/>
    <w:rsid w:val="301FDBD7"/>
    <w:rsid w:val="30362993"/>
    <w:rsid w:val="3051DD92"/>
    <w:rsid w:val="315194C7"/>
    <w:rsid w:val="3159FBF9"/>
    <w:rsid w:val="3163CECF"/>
    <w:rsid w:val="316A2967"/>
    <w:rsid w:val="316FD550"/>
    <w:rsid w:val="31A6B89E"/>
    <w:rsid w:val="320243F5"/>
    <w:rsid w:val="32556BE3"/>
    <w:rsid w:val="3312407E"/>
    <w:rsid w:val="33B9B435"/>
    <w:rsid w:val="340309E1"/>
    <w:rsid w:val="347354FE"/>
    <w:rsid w:val="3478D143"/>
    <w:rsid w:val="34E89B1F"/>
    <w:rsid w:val="353BBF85"/>
    <w:rsid w:val="354DE1B5"/>
    <w:rsid w:val="35D97489"/>
    <w:rsid w:val="3608B4EE"/>
    <w:rsid w:val="361D6455"/>
    <w:rsid w:val="36BB1EE4"/>
    <w:rsid w:val="36C361AC"/>
    <w:rsid w:val="36DDDE75"/>
    <w:rsid w:val="37474CD7"/>
    <w:rsid w:val="37DA2DE6"/>
    <w:rsid w:val="38264AC7"/>
    <w:rsid w:val="3946CC8E"/>
    <w:rsid w:val="3A579F30"/>
    <w:rsid w:val="3C1AD732"/>
    <w:rsid w:val="3DA37882"/>
    <w:rsid w:val="3DD6D245"/>
    <w:rsid w:val="3E28D752"/>
    <w:rsid w:val="3E2B59FB"/>
    <w:rsid w:val="3E341C24"/>
    <w:rsid w:val="3E8433CA"/>
    <w:rsid w:val="3E9A3EC0"/>
    <w:rsid w:val="3EB96CE8"/>
    <w:rsid w:val="3F9E2188"/>
    <w:rsid w:val="3FA925BE"/>
    <w:rsid w:val="3FFE415B"/>
    <w:rsid w:val="40011424"/>
    <w:rsid w:val="405C5025"/>
    <w:rsid w:val="4140482C"/>
    <w:rsid w:val="41BF96C3"/>
    <w:rsid w:val="41C81BBD"/>
    <w:rsid w:val="420B23DB"/>
    <w:rsid w:val="42B24B3C"/>
    <w:rsid w:val="42BCEC86"/>
    <w:rsid w:val="42DEE235"/>
    <w:rsid w:val="42F8794B"/>
    <w:rsid w:val="4301312C"/>
    <w:rsid w:val="433C4048"/>
    <w:rsid w:val="434337A9"/>
    <w:rsid w:val="436F7FC3"/>
    <w:rsid w:val="4406D777"/>
    <w:rsid w:val="446AC6A8"/>
    <w:rsid w:val="449821DB"/>
    <w:rsid w:val="450B4357"/>
    <w:rsid w:val="457C1462"/>
    <w:rsid w:val="45D9DAAA"/>
    <w:rsid w:val="46C3BE33"/>
    <w:rsid w:val="46C6C327"/>
    <w:rsid w:val="4736AB64"/>
    <w:rsid w:val="47B4D306"/>
    <w:rsid w:val="47D42502"/>
    <w:rsid w:val="4852A78B"/>
    <w:rsid w:val="4872D098"/>
    <w:rsid w:val="48A774F7"/>
    <w:rsid w:val="48A916C0"/>
    <w:rsid w:val="494BC7F0"/>
    <w:rsid w:val="494F7346"/>
    <w:rsid w:val="4AA67948"/>
    <w:rsid w:val="4ACACD84"/>
    <w:rsid w:val="4AD85E78"/>
    <w:rsid w:val="4B0554F6"/>
    <w:rsid w:val="4C2A4B59"/>
    <w:rsid w:val="4C8473E1"/>
    <w:rsid w:val="4C8D26CE"/>
    <w:rsid w:val="4C9AC7CB"/>
    <w:rsid w:val="4C9B3D08"/>
    <w:rsid w:val="4CA512C7"/>
    <w:rsid w:val="4CA7820A"/>
    <w:rsid w:val="4DCC9D1B"/>
    <w:rsid w:val="4E0A0E2D"/>
    <w:rsid w:val="4E575AEE"/>
    <w:rsid w:val="4EB29A7F"/>
    <w:rsid w:val="4EBA3998"/>
    <w:rsid w:val="4EDB1BF3"/>
    <w:rsid w:val="4FA88B11"/>
    <w:rsid w:val="50C328AC"/>
    <w:rsid w:val="519F4E0F"/>
    <w:rsid w:val="52125FD2"/>
    <w:rsid w:val="52B0643D"/>
    <w:rsid w:val="52D6827E"/>
    <w:rsid w:val="5328EB3B"/>
    <w:rsid w:val="5334479B"/>
    <w:rsid w:val="53F81E36"/>
    <w:rsid w:val="54F30A8B"/>
    <w:rsid w:val="55175DE4"/>
    <w:rsid w:val="5583DF99"/>
    <w:rsid w:val="55A14BB1"/>
    <w:rsid w:val="55A97DB2"/>
    <w:rsid w:val="55E9D980"/>
    <w:rsid w:val="55ECC8A9"/>
    <w:rsid w:val="56E1CF76"/>
    <w:rsid w:val="57900290"/>
    <w:rsid w:val="57F462DD"/>
    <w:rsid w:val="5805D30F"/>
    <w:rsid w:val="58741635"/>
    <w:rsid w:val="58B729FE"/>
    <w:rsid w:val="59360E64"/>
    <w:rsid w:val="594CAEB0"/>
    <w:rsid w:val="5987F7DA"/>
    <w:rsid w:val="59F01B28"/>
    <w:rsid w:val="5A49F37D"/>
    <w:rsid w:val="5B2F1AC9"/>
    <w:rsid w:val="5BF328F5"/>
    <w:rsid w:val="5C1DEC0C"/>
    <w:rsid w:val="5CF6219F"/>
    <w:rsid w:val="5D0A6529"/>
    <w:rsid w:val="5D265501"/>
    <w:rsid w:val="5D3C397E"/>
    <w:rsid w:val="5D7E20FB"/>
    <w:rsid w:val="5E853AFD"/>
    <w:rsid w:val="5EBA6EF2"/>
    <w:rsid w:val="5EF7D285"/>
    <w:rsid w:val="5F3F6025"/>
    <w:rsid w:val="5F50EEFD"/>
    <w:rsid w:val="5FB22DCA"/>
    <w:rsid w:val="60360E7B"/>
    <w:rsid w:val="60D5DFA3"/>
    <w:rsid w:val="60FC817F"/>
    <w:rsid w:val="6128D8CD"/>
    <w:rsid w:val="6139D590"/>
    <w:rsid w:val="6153C3B8"/>
    <w:rsid w:val="6245FDA5"/>
    <w:rsid w:val="624DF96C"/>
    <w:rsid w:val="63AD4F70"/>
    <w:rsid w:val="6467151A"/>
    <w:rsid w:val="648962D7"/>
    <w:rsid w:val="6493DB6C"/>
    <w:rsid w:val="64B1E2CB"/>
    <w:rsid w:val="64B6194D"/>
    <w:rsid w:val="64ECD280"/>
    <w:rsid w:val="653F2C56"/>
    <w:rsid w:val="668A25DE"/>
    <w:rsid w:val="66F6776C"/>
    <w:rsid w:val="673F6585"/>
    <w:rsid w:val="6746F89E"/>
    <w:rsid w:val="6784DDAA"/>
    <w:rsid w:val="678EF6E3"/>
    <w:rsid w:val="67922DF1"/>
    <w:rsid w:val="68108CCB"/>
    <w:rsid w:val="689867ED"/>
    <w:rsid w:val="68AA7E01"/>
    <w:rsid w:val="68CF4C95"/>
    <w:rsid w:val="69A8F3E9"/>
    <w:rsid w:val="69D898B8"/>
    <w:rsid w:val="69DA01F6"/>
    <w:rsid w:val="6A4E86C2"/>
    <w:rsid w:val="6A7B69BB"/>
    <w:rsid w:val="6A8EFFD0"/>
    <w:rsid w:val="6A9CA8DE"/>
    <w:rsid w:val="6AAF2592"/>
    <w:rsid w:val="6AEBBF05"/>
    <w:rsid w:val="6B4BE3F0"/>
    <w:rsid w:val="6B7123E3"/>
    <w:rsid w:val="6BA6AC9B"/>
    <w:rsid w:val="6BB58C70"/>
    <w:rsid w:val="6C182124"/>
    <w:rsid w:val="6C2092B5"/>
    <w:rsid w:val="6CCFAA86"/>
    <w:rsid w:val="6D270835"/>
    <w:rsid w:val="6D4F8FE1"/>
    <w:rsid w:val="6DC3D32B"/>
    <w:rsid w:val="6DF4D794"/>
    <w:rsid w:val="6EC60652"/>
    <w:rsid w:val="6F041A0C"/>
    <w:rsid w:val="6F14DD35"/>
    <w:rsid w:val="6F44DA8F"/>
    <w:rsid w:val="6F4E9058"/>
    <w:rsid w:val="6F53E723"/>
    <w:rsid w:val="6FAE4D5C"/>
    <w:rsid w:val="6FB14389"/>
    <w:rsid w:val="6FC7AAF4"/>
    <w:rsid w:val="7090949B"/>
    <w:rsid w:val="70B73C20"/>
    <w:rsid w:val="70DE9A20"/>
    <w:rsid w:val="7159F8C3"/>
    <w:rsid w:val="7232A2BB"/>
    <w:rsid w:val="7260CCD8"/>
    <w:rsid w:val="72BDCE07"/>
    <w:rsid w:val="733FA87F"/>
    <w:rsid w:val="7351A1F2"/>
    <w:rsid w:val="735E8D41"/>
    <w:rsid w:val="7407E752"/>
    <w:rsid w:val="744C67DC"/>
    <w:rsid w:val="7543B33E"/>
    <w:rsid w:val="758442A4"/>
    <w:rsid w:val="7586EAB9"/>
    <w:rsid w:val="7611D9C8"/>
    <w:rsid w:val="767E6CC2"/>
    <w:rsid w:val="7693F6CD"/>
    <w:rsid w:val="77247B36"/>
    <w:rsid w:val="775493B6"/>
    <w:rsid w:val="77AAB901"/>
    <w:rsid w:val="7835DACC"/>
    <w:rsid w:val="78C75AA8"/>
    <w:rsid w:val="790551F0"/>
    <w:rsid w:val="7A3E998C"/>
    <w:rsid w:val="7A7B2E64"/>
    <w:rsid w:val="7B931534"/>
    <w:rsid w:val="7BD9B891"/>
    <w:rsid w:val="7CE06D7F"/>
    <w:rsid w:val="7CE6A44B"/>
    <w:rsid w:val="7D028846"/>
    <w:rsid w:val="7D074ECD"/>
    <w:rsid w:val="7D2D5273"/>
    <w:rsid w:val="7D67F1CC"/>
    <w:rsid w:val="7D9E75DB"/>
    <w:rsid w:val="7DB3A466"/>
    <w:rsid w:val="7DE9996E"/>
    <w:rsid w:val="7E455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AD356"/>
  <w15:chartTrackingRefBased/>
  <w15:docId w15:val="{19C45506-6863-40F9-9449-AA8B80E933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DC3D32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DC3D32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DC3D32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C3D32B"/>
    <w:pPr>
      <w:spacing/>
      <w:ind w:left="720"/>
      <w:contextualSpacing/>
    </w:pPr>
  </w:style>
  <w:style w:type="character" w:styleId="Hyperlink">
    <w:uiPriority w:val="99"/>
    <w:name w:val="Hyperlink"/>
    <w:basedOn w:val="DefaultParagraphFont"/>
    <w:unhideWhenUsed/>
    <w:rsid w:val="6DC3D32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15A104DB"/>
    <w:pPr>
      <w:tabs>
        <w:tab w:val="center" w:leader="none" w:pos="4680"/>
        <w:tab w:val="right" w:leader="none" w:pos="9360"/>
      </w:tabs>
      <w:spacing w:after="0" w:line="240" w:lineRule="auto"/>
    </w:pPr>
  </w:style>
  <w:style w:type="paragraph" w:styleId="Footer">
    <w:uiPriority w:val="99"/>
    <w:name w:val="footer"/>
    <w:basedOn w:val="Normal"/>
    <w:unhideWhenUsed/>
    <w:rsid w:val="15A104DB"/>
    <w:pPr>
      <w:tabs>
        <w:tab w:val="center" w:leader="none" w:pos="4680"/>
        <w:tab w:val="right" w:leader="none" w:pos="9360"/>
      </w:tabs>
      <w:spacing w:after="0" w:line="240" w:lineRule="auto"/>
    </w:pPr>
  </w:style>
  <w:style w:type="paragraph" w:styleId="TOC1">
    <w:uiPriority w:val="39"/>
    <w:name w:val="toc 1"/>
    <w:basedOn w:val="Normal"/>
    <w:next w:val="Normal"/>
    <w:unhideWhenUsed/>
    <w:rsid w:val="3478D143"/>
    <w:pPr>
      <w:spacing w:after="100"/>
    </w:pPr>
  </w:style>
  <w:style w:type="paragraph" w:styleId="TOC2">
    <w:uiPriority w:val="39"/>
    <w:name w:val="toc 2"/>
    <w:basedOn w:val="Normal"/>
    <w:next w:val="Normal"/>
    <w:unhideWhenUsed/>
    <w:rsid w:val="3478D143"/>
    <w:pPr>
      <w:spacing w:after="100"/>
      <w:ind w:left="220"/>
    </w:pPr>
  </w:style>
  <w:style w:type="paragraph" w:styleId="TOC3">
    <w:uiPriority w:val="39"/>
    <w:name w:val="toc 3"/>
    <w:basedOn w:val="Normal"/>
    <w:next w:val="Normal"/>
    <w:unhideWhenUsed/>
    <w:rsid w:val="3478D14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27365333564c7a" /><Relationship Type="http://schemas.openxmlformats.org/officeDocument/2006/relationships/header" Target="/word/header.xml" Id="Rc212a284fcc34eff" /><Relationship Type="http://schemas.openxmlformats.org/officeDocument/2006/relationships/footer" Target="/word/footer.xml" Id="Rc805e765bc4a4cab" /><Relationship Type="http://schemas.openxmlformats.org/officeDocument/2006/relationships/image" Target="/media/image.png" Id="rId1006424000" /><Relationship Type="http://schemas.openxmlformats.org/officeDocument/2006/relationships/hyperlink" Target="https://www.iea.org/reports/net-zero-roadmap-a-global-pathway-to-keep-the-15-c-goal-in-reach?utm_source=chatgpt.com" TargetMode="External" Id="Rbdea112f17dd4485" /><Relationship Type="http://schemas.openxmlformats.org/officeDocument/2006/relationships/hyperlink" Target="https://www.shell.com/sustainability/climate/shell-energy-transition-strategy.html?utm_source=chatgpt.com" TargetMode="External" Id="R3c87772aebb74cde" /><Relationship Type="http://schemas.openxmlformats.org/officeDocument/2006/relationships/hyperlink" Target="https://www.shell.com/sustainability/reporting-centre.html?utm_source=chatgpt.com" TargetMode="External" Id="Rb2dd5e3686a94bfb" /><Relationship Type="http://schemas.openxmlformats.org/officeDocument/2006/relationships/hyperlink" Target="https://www.shell.com/news-and-insights/newsroom/news-and-media-releases/2024/shell-publishes-energy-transition-strategy-2024.html?utm_source=chatgpt.com" TargetMode="External" Id="R4237cb2cbcca4f88" /><Relationship Type="http://schemas.openxmlformats.org/officeDocument/2006/relationships/hyperlink" Target="https://sdgs.un.org/2030agenda" TargetMode="External" Id="Re136a22b76614265" /><Relationship Type="http://schemas.openxmlformats.org/officeDocument/2006/relationships/hyperlink" Target="https://sdgs.un.org/goals" TargetMode="External" Id="R4244ff2e922241bd" /><Relationship Type="http://schemas.openxmlformats.org/officeDocument/2006/relationships/hyperlink" Target="https://sdgs.un.org/goals/goal12" TargetMode="External" Id="R61490833945b4f33" /><Relationship Type="http://schemas.openxmlformats.org/officeDocument/2006/relationships/hyperlink" Target="https://sdgs.un.org/goals/goal13" TargetMode="External" Id="Ra9b8a219e06d4ea2" /><Relationship Type="http://schemas.openxmlformats.org/officeDocument/2006/relationships/hyperlink" Target="https://www.weforum.org/" TargetMode="External" Id="R450f58e2df2745b9" /><Relationship Type="http://schemas.openxmlformats.org/officeDocument/2006/relationships/hyperlink" Target="https://www.shell.com/sustainability/reporting-centre.html?utm_source=chatgpt.com" TargetMode="External" Id="R7b3c93ad9b684872" /><Relationship Type="http://schemas.openxmlformats.org/officeDocument/2006/relationships/hyperlink" Target="https://www.shell.com/sustainability/climate/shell-energy-transition-strategy.html?utm_source=chatgpt.com" TargetMode="External" Id="R3e1fa0a4abd64a0d" /><Relationship Type="http://schemas.microsoft.com/office/2020/10/relationships/intelligence" Target="/word/intelligence2.xml" Id="R1219c3b0dafd45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Lee Ward (2322953)</dc:creator>
  <keywords/>
  <dc:description/>
  <lastModifiedBy>Chelsea Lee Ward (2322953)</lastModifiedBy>
  <revision>9</revision>
  <dcterms:created xsi:type="dcterms:W3CDTF">2026-05-29T06:36:39.2554975Z</dcterms:created>
  <dcterms:modified xsi:type="dcterms:W3CDTF">2026-07-13T10:47:19.5841713Z</dcterms:modified>
</coreProperties>
</file>