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3A76B96" w14:textId="051BCC3B" w:rsidR="00FF75E4" w:rsidRDefault="001263C4">
      <w:r>
        <w:rPr>
          <w:noProof/>
        </w:rPr>
        <mc:AlternateContent>
          <mc:Choice Requires="wps">
            <w:drawing>
              <wp:anchor distT="0" distB="0" distL="114300" distR="114300" simplePos="0" relativeHeight="251664384" behindDoc="1" locked="0" layoutInCell="1" allowOverlap="1" wp14:anchorId="1676B692" wp14:editId="636E1062">
                <wp:simplePos x="0" y="0"/>
                <wp:positionH relativeFrom="page">
                  <wp:posOffset>0</wp:posOffset>
                </wp:positionH>
                <wp:positionV relativeFrom="paragraph">
                  <wp:posOffset>-1162685</wp:posOffset>
                </wp:positionV>
                <wp:extent cx="7610475" cy="107156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7610475" cy="10715625"/>
                        </a:xfrm>
                        <a:prstGeom prst="rect">
                          <a:avLst/>
                        </a:prstGeom>
                        <a:gradFill flip="none" rotWithShape="1">
                          <a:gsLst>
                            <a:gs pos="0">
                              <a:schemeClr val="accent2">
                                <a:lumMod val="0"/>
                                <a:lumOff val="100000"/>
                              </a:schemeClr>
                            </a:gs>
                            <a:gs pos="35000">
                              <a:schemeClr val="accent2">
                                <a:lumMod val="0"/>
                                <a:lumOff val="100000"/>
                              </a:schemeClr>
                            </a:gs>
                            <a:gs pos="100000">
                              <a:schemeClr val="accent2">
                                <a:lumMod val="100000"/>
                              </a:schemeClr>
                            </a:gs>
                          </a:gsLst>
                          <a:path path="circle">
                            <a:fillToRect l="50000" t="-80000" r="50000" b="180000"/>
                          </a:path>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47A90" id="Rectangle 6" o:spid="_x0000_s1026" style="position:absolute;margin-left:0;margin-top:-91.55pt;width:599.25pt;height:843.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" fillcolor="white [21]" strokecolor="#1f3763 [1604]" strokeweight="1pt">
                <v:fill color2="#ed7d31 [3205]" rotate="t" focusposition=".5,-52429f" focussize="" colors="0 white;22938f white;1 #ed7d31" focus="100%" type="gradientRadial"/>
                <w10:wrap anchorx="page"/>
              </v:rect>
            </w:pict>
          </mc:Fallback>
        </mc:AlternateContent>
      </w:r>
      <w:r w:rsidR="00FF75E4">
        <w:rPr>
          <w:noProof/>
        </w:rPr>
        <w:drawing>
          <wp:anchor distT="0" distB="0" distL="114300" distR="114300" simplePos="0" relativeHeight="251659264" behindDoc="0" locked="0" layoutInCell="1" allowOverlap="1" wp14:anchorId="239711FC" wp14:editId="7599A944">
            <wp:simplePos x="0" y="0"/>
            <wp:positionH relativeFrom="margin">
              <wp:align>center</wp:align>
            </wp:positionH>
            <wp:positionV relativeFrom="paragraph">
              <wp:posOffset>0</wp:posOffset>
            </wp:positionV>
            <wp:extent cx="6677025" cy="687070"/>
            <wp:effectExtent l="0" t="0" r="9525" b="0"/>
            <wp:wrapSquare wrapText="bothSides"/>
            <wp:docPr id="1" name="Picture 1" descr="http://r73.cooltext.com/rendered/cooltext3214861691026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73.cooltext.com/rendered/cooltext32148616910263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77025" cy="687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D75FB0" w14:textId="77777777" w:rsidR="00FF75E4" w:rsidRPr="00FF75E4" w:rsidRDefault="00FF75E4" w:rsidP="00FF75E4"/>
    <w:p w14:paraId="797EC910" w14:textId="77777777" w:rsidR="00FF75E4" w:rsidRDefault="00FF75E4" w:rsidP="00FF75E4">
      <w:r>
        <w:rPr>
          <w:noProof/>
        </w:rPr>
        <w:drawing>
          <wp:anchor distT="0" distB="0" distL="114300" distR="114300" simplePos="0" relativeHeight="251661312" behindDoc="0" locked="0" layoutInCell="1" allowOverlap="1" wp14:anchorId="22FF82CD" wp14:editId="3F49B7EE">
            <wp:simplePos x="0" y="0"/>
            <wp:positionH relativeFrom="column">
              <wp:posOffset>1543050</wp:posOffset>
            </wp:positionH>
            <wp:positionV relativeFrom="paragraph">
              <wp:posOffset>122555</wp:posOffset>
            </wp:positionV>
            <wp:extent cx="2647950" cy="22383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950" cy="2238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F45AD5" w14:textId="77777777" w:rsidR="00FF75E4" w:rsidRDefault="00FF75E4" w:rsidP="00FF75E4">
      <w:pPr>
        <w:tabs>
          <w:tab w:val="left" w:pos="2625"/>
        </w:tabs>
      </w:pPr>
      <w:r>
        <w:tab/>
      </w:r>
    </w:p>
    <w:p w14:paraId="2C4D6623" w14:textId="77777777" w:rsidR="00FF75E4" w:rsidRPr="00FF75E4" w:rsidRDefault="00FF75E4" w:rsidP="00FF75E4"/>
    <w:p w14:paraId="30540E81" w14:textId="77777777" w:rsidR="00FF75E4" w:rsidRPr="00FF75E4" w:rsidRDefault="00FF75E4" w:rsidP="00FF75E4"/>
    <w:p w14:paraId="23BD30C6" w14:textId="77777777" w:rsidR="00FF75E4" w:rsidRPr="00FF75E4" w:rsidRDefault="00FF75E4" w:rsidP="00FF75E4"/>
    <w:p w14:paraId="2C04E177" w14:textId="77777777" w:rsidR="00FF75E4" w:rsidRPr="00FF75E4" w:rsidRDefault="00FF75E4" w:rsidP="00FF75E4"/>
    <w:p w14:paraId="524A5B49" w14:textId="77777777" w:rsidR="00FF75E4" w:rsidRPr="00FF75E4" w:rsidRDefault="00FF75E4" w:rsidP="00FF75E4"/>
    <w:p w14:paraId="099CDD2F" w14:textId="77777777" w:rsidR="00FF75E4" w:rsidRPr="00FF75E4" w:rsidRDefault="00FF75E4" w:rsidP="00FF75E4"/>
    <w:p w14:paraId="61DE097F" w14:textId="77777777" w:rsidR="00FF75E4" w:rsidRPr="00FF75E4" w:rsidRDefault="00FF75E4" w:rsidP="00FF75E4"/>
    <w:p w14:paraId="1E1F3A89" w14:textId="77777777" w:rsidR="00FF75E4" w:rsidRDefault="00FF75E4" w:rsidP="00FF75E4">
      <w:r>
        <w:tab/>
      </w:r>
      <w:r>
        <w:tab/>
      </w:r>
      <w:r>
        <w:tab/>
      </w:r>
      <w:r>
        <w:tab/>
        <w:t xml:space="preserve">(Source: Google Images, no date). </w:t>
      </w:r>
    </w:p>
    <w:p w14:paraId="2F1554BD" w14:textId="77777777" w:rsidR="00FF75E4" w:rsidRDefault="00FF75E4" w:rsidP="00FF75E4"/>
    <w:p w14:paraId="6060AEA0" w14:textId="77777777" w:rsidR="00FF75E4" w:rsidRDefault="00FF75E4" w:rsidP="00FF75E4"/>
    <w:p w14:paraId="78181367" w14:textId="77777777" w:rsidR="00FF75E4" w:rsidRDefault="00FF75E4" w:rsidP="00FF75E4">
      <w:r>
        <w:rPr>
          <w:noProof/>
        </w:rPr>
        <w:drawing>
          <wp:anchor distT="0" distB="0" distL="114300" distR="114300" simplePos="0" relativeHeight="251663360" behindDoc="0" locked="0" layoutInCell="1" allowOverlap="1" wp14:anchorId="0A220DEA" wp14:editId="577C856D">
            <wp:simplePos x="0" y="0"/>
            <wp:positionH relativeFrom="column">
              <wp:posOffset>838200</wp:posOffset>
            </wp:positionH>
            <wp:positionV relativeFrom="paragraph">
              <wp:posOffset>10160</wp:posOffset>
            </wp:positionV>
            <wp:extent cx="4219575" cy="594995"/>
            <wp:effectExtent l="0" t="0" r="0" b="0"/>
            <wp:wrapSquare wrapText="bothSides"/>
            <wp:docPr id="2" name="Picture 2" descr="Render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nder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9575" cy="59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AD4A1B" w14:textId="77777777" w:rsidR="00FF75E4" w:rsidRPr="00FF75E4" w:rsidRDefault="00FF75E4" w:rsidP="00FF75E4"/>
    <w:p w14:paraId="6900D907" w14:textId="77777777" w:rsidR="00FF75E4" w:rsidRPr="00FF75E4" w:rsidRDefault="00FF75E4" w:rsidP="00FF75E4"/>
    <w:p w14:paraId="6092DEF9" w14:textId="77777777" w:rsidR="00FF75E4" w:rsidRPr="00FF75E4" w:rsidRDefault="00FF75E4" w:rsidP="00FF75E4"/>
    <w:p w14:paraId="7D80D2D7" w14:textId="77777777" w:rsidR="00FF75E4" w:rsidRDefault="00FF75E4" w:rsidP="00FF75E4">
      <w:pPr>
        <w:ind w:left="2160"/>
        <w:rPr>
          <w:color w:val="FF0000"/>
          <w:sz w:val="36"/>
          <w:szCs w:val="36"/>
        </w:rPr>
      </w:pPr>
    </w:p>
    <w:p w14:paraId="522580E2" w14:textId="77777777" w:rsidR="00FF75E4" w:rsidRDefault="00FF75E4" w:rsidP="00FF75E4">
      <w:pPr>
        <w:ind w:left="2160"/>
        <w:rPr>
          <w:color w:val="FF0000"/>
          <w:sz w:val="36"/>
          <w:szCs w:val="36"/>
        </w:rPr>
      </w:pPr>
    </w:p>
    <w:p w14:paraId="03CE44D5" w14:textId="77777777" w:rsidR="00FF75E4" w:rsidRPr="00FF75E4" w:rsidRDefault="00FF75E4" w:rsidP="00FF75E4">
      <w:pPr>
        <w:ind w:left="2160"/>
      </w:pPr>
      <w:r w:rsidRPr="00C55CEF">
        <w:rPr>
          <w:color w:val="FF0000"/>
          <w:sz w:val="36"/>
          <w:szCs w:val="36"/>
        </w:rPr>
        <w:t>‘</w:t>
      </w:r>
      <w:r w:rsidRPr="00C55CEF">
        <w:rPr>
          <w:rFonts w:ascii="Bradley Hand ITC" w:hAnsi="Bradley Hand ITC"/>
          <w:b/>
          <w:color w:val="FF0000"/>
          <w:sz w:val="36"/>
          <w:szCs w:val="36"/>
        </w:rPr>
        <w:t>Live, Learn, Discover, Explore!’</w:t>
      </w:r>
    </w:p>
    <w:p w14:paraId="1B3353FB" w14:textId="77777777" w:rsidR="00FF75E4" w:rsidRDefault="00FF75E4" w:rsidP="00FF75E4"/>
    <w:p w14:paraId="1B298B4B" w14:textId="77777777" w:rsidR="00FF75E4" w:rsidRDefault="00FF75E4" w:rsidP="00FF75E4"/>
    <w:p w14:paraId="23D17E2F" w14:textId="77777777" w:rsidR="00FF75E4" w:rsidRDefault="00FF75E4" w:rsidP="00FF75E4"/>
    <w:p w14:paraId="36E2A4EB" w14:textId="77777777" w:rsidR="00FF75E4" w:rsidRDefault="00FF75E4" w:rsidP="00FF75E4"/>
    <w:p w14:paraId="2FDDAF07" w14:textId="77777777" w:rsidR="00FF75E4" w:rsidRDefault="00FF75E4" w:rsidP="00FF75E4"/>
    <w:p w14:paraId="66906958" w14:textId="10043B64" w:rsidR="00FF75E4" w:rsidRDefault="001263C4" w:rsidP="00F53EFE">
      <w:pPr>
        <w:spacing w:line="360" w:lineRule="auto"/>
        <w:ind w:left="2160" w:firstLine="720"/>
        <w:rPr>
          <w:rFonts w:ascii="Arial" w:hAnsi="Arial" w:cs="Arial"/>
          <w:noProof/>
          <w:sz w:val="24"/>
          <w:szCs w:val="24"/>
          <w:u w:val="single"/>
        </w:rPr>
      </w:pPr>
      <w:bookmarkStart w:id="0" w:name="_GoBack"/>
      <w:r>
        <w:rPr>
          <w:rFonts w:ascii="Arial" w:hAnsi="Arial" w:cs="Arial"/>
          <w:noProof/>
          <w:sz w:val="24"/>
          <w:szCs w:val="24"/>
          <w:u w:val="single"/>
        </w:rPr>
        <w:lastRenderedPageBreak/>
        <mc:AlternateContent>
          <mc:Choice Requires="wps">
            <w:drawing>
              <wp:anchor distT="0" distB="0" distL="114300" distR="114300" simplePos="0" relativeHeight="251665408" behindDoc="1" locked="0" layoutInCell="1" allowOverlap="1" wp14:anchorId="0D6727F3" wp14:editId="5DC6CFAC">
                <wp:simplePos x="0" y="0"/>
                <wp:positionH relativeFrom="page">
                  <wp:align>left</wp:align>
                </wp:positionH>
                <wp:positionV relativeFrom="paragraph">
                  <wp:posOffset>-1305561</wp:posOffset>
                </wp:positionV>
                <wp:extent cx="7705725" cy="109251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705725" cy="109251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BFB7B" id="Rectangle 7" o:spid="_x0000_s1026" style="position:absolute;margin-left:0;margin-top:-102.8pt;width:606.75pt;height:860.25pt;z-index:-2516510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" filled="f" strokecolor="#1f3763 [1604]" strokeweight="1pt">
                <w10:wrap anchorx="page"/>
              </v:rect>
            </w:pict>
          </mc:Fallback>
        </mc:AlternateContent>
      </w:r>
      <w:r w:rsidR="00FF75E4" w:rsidRPr="00FF75E4">
        <w:rPr>
          <w:rFonts w:ascii="Arial" w:hAnsi="Arial" w:cs="Arial"/>
          <w:noProof/>
          <w:sz w:val="24"/>
          <w:szCs w:val="24"/>
          <w:u w:val="single"/>
        </w:rPr>
        <w:t xml:space="preserve">Contents Page. </w:t>
      </w:r>
    </w:p>
    <w:bookmarkEnd w:id="0"/>
    <w:p w14:paraId="4D2651F3" w14:textId="77777777" w:rsidR="00FF75E4" w:rsidRDefault="00FF75E4" w:rsidP="00F53EFE">
      <w:pPr>
        <w:spacing w:line="360" w:lineRule="auto"/>
        <w:ind w:left="2160" w:firstLine="720"/>
        <w:rPr>
          <w:rFonts w:ascii="Arial" w:hAnsi="Arial" w:cs="Arial"/>
          <w:noProof/>
          <w:sz w:val="24"/>
          <w:szCs w:val="24"/>
          <w:u w:val="single"/>
        </w:rPr>
      </w:pPr>
    </w:p>
    <w:p w14:paraId="5222B037" w14:textId="0F3CB725" w:rsidR="00FF75E4" w:rsidRDefault="00B22348" w:rsidP="00F53EFE">
      <w:pPr>
        <w:spacing w:line="360" w:lineRule="auto"/>
        <w:rPr>
          <w:rFonts w:ascii="Arial" w:hAnsi="Arial" w:cs="Arial"/>
          <w:noProof/>
          <w:sz w:val="24"/>
          <w:szCs w:val="24"/>
          <w:u w:val="single"/>
        </w:rPr>
      </w:pPr>
      <w:r>
        <w:rPr>
          <w:rFonts w:ascii="Arial" w:hAnsi="Arial" w:cs="Arial"/>
          <w:noProof/>
          <w:sz w:val="24"/>
          <w:szCs w:val="24"/>
          <w:u w:val="single"/>
        </w:rPr>
        <w:t>Page</w:t>
      </w:r>
      <w:r w:rsidR="005054DE">
        <w:rPr>
          <w:rFonts w:ascii="Arial" w:hAnsi="Arial" w:cs="Arial"/>
          <w:noProof/>
          <w:sz w:val="24"/>
          <w:szCs w:val="24"/>
          <w:u w:val="single"/>
        </w:rPr>
        <w:t>:</w:t>
      </w:r>
    </w:p>
    <w:p w14:paraId="17CF1F20" w14:textId="0246A4C5" w:rsidR="00B22348" w:rsidRDefault="00B22348" w:rsidP="00F53EFE">
      <w:pPr>
        <w:spacing w:line="360" w:lineRule="auto"/>
        <w:rPr>
          <w:rFonts w:ascii="Arial" w:hAnsi="Arial" w:cs="Arial"/>
          <w:noProof/>
          <w:sz w:val="24"/>
          <w:szCs w:val="24"/>
          <w:u w:val="single"/>
        </w:rPr>
      </w:pPr>
      <w:r>
        <w:rPr>
          <w:rFonts w:ascii="Arial" w:hAnsi="Arial" w:cs="Arial"/>
          <w:noProof/>
          <w:sz w:val="24"/>
          <w:szCs w:val="24"/>
          <w:u w:val="single"/>
        </w:rPr>
        <w:t xml:space="preserve">3. The idea. </w:t>
      </w:r>
    </w:p>
    <w:p w14:paraId="6B2BD1D6" w14:textId="4D8C621F" w:rsidR="00452322" w:rsidRDefault="00452322" w:rsidP="00F53EFE">
      <w:pPr>
        <w:spacing w:line="360" w:lineRule="auto"/>
        <w:rPr>
          <w:rFonts w:ascii="Arial" w:hAnsi="Arial" w:cs="Arial"/>
          <w:noProof/>
          <w:sz w:val="24"/>
          <w:szCs w:val="24"/>
          <w:u w:val="single"/>
        </w:rPr>
      </w:pPr>
      <w:r>
        <w:rPr>
          <w:rFonts w:ascii="Arial" w:hAnsi="Arial" w:cs="Arial"/>
          <w:noProof/>
          <w:sz w:val="24"/>
          <w:szCs w:val="24"/>
          <w:u w:val="single"/>
        </w:rPr>
        <w:t xml:space="preserve">4. Funding and expenses. </w:t>
      </w:r>
    </w:p>
    <w:p w14:paraId="1D9D1EB9" w14:textId="125CC3D9" w:rsidR="00452322" w:rsidRDefault="001263C4" w:rsidP="00F53EFE">
      <w:pPr>
        <w:spacing w:line="360" w:lineRule="auto"/>
        <w:rPr>
          <w:rFonts w:ascii="Arial" w:hAnsi="Arial" w:cs="Arial"/>
          <w:sz w:val="24"/>
          <w:szCs w:val="24"/>
          <w:u w:val="single"/>
        </w:rPr>
      </w:pPr>
      <w:r w:rsidRPr="001263C4">
        <w:rPr>
          <w:rFonts w:ascii="Arial" w:hAnsi="Arial" w:cs="Arial"/>
          <w:sz w:val="24"/>
          <w:szCs w:val="24"/>
          <w:u w:val="single"/>
        </w:rPr>
        <w:t>5-6. Benefits</w:t>
      </w:r>
      <w:r>
        <w:rPr>
          <w:rFonts w:ascii="Arial" w:hAnsi="Arial" w:cs="Arial"/>
          <w:sz w:val="24"/>
          <w:szCs w:val="24"/>
          <w:u w:val="single"/>
        </w:rPr>
        <w:t>.</w:t>
      </w:r>
      <w:r w:rsidRPr="001263C4">
        <w:rPr>
          <w:rFonts w:ascii="Arial" w:hAnsi="Arial" w:cs="Arial"/>
          <w:sz w:val="24"/>
          <w:szCs w:val="24"/>
          <w:u w:val="single"/>
        </w:rPr>
        <w:t xml:space="preserve"> </w:t>
      </w:r>
    </w:p>
    <w:p w14:paraId="68A915FE" w14:textId="1C15FB77" w:rsidR="001263C4" w:rsidRPr="001263C4" w:rsidRDefault="001263C4" w:rsidP="00F53EFE">
      <w:pPr>
        <w:spacing w:line="360" w:lineRule="auto"/>
        <w:rPr>
          <w:rFonts w:ascii="Arial" w:hAnsi="Arial" w:cs="Arial"/>
          <w:sz w:val="24"/>
          <w:szCs w:val="24"/>
          <w:u w:val="single"/>
        </w:rPr>
      </w:pPr>
      <w:r>
        <w:rPr>
          <w:rFonts w:ascii="Arial" w:hAnsi="Arial" w:cs="Arial"/>
          <w:sz w:val="24"/>
          <w:szCs w:val="24"/>
          <w:u w:val="single"/>
        </w:rPr>
        <w:t xml:space="preserve">7- Challenges. </w:t>
      </w:r>
    </w:p>
    <w:p w14:paraId="7FE9CCBD" w14:textId="77777777" w:rsidR="00FF75E4" w:rsidRDefault="00FF75E4" w:rsidP="00F53EFE">
      <w:pPr>
        <w:spacing w:line="360" w:lineRule="auto"/>
      </w:pPr>
    </w:p>
    <w:p w14:paraId="47605EC1" w14:textId="77777777" w:rsidR="00FF75E4" w:rsidRDefault="00FF75E4" w:rsidP="00F53EFE">
      <w:pPr>
        <w:spacing w:line="360" w:lineRule="auto"/>
      </w:pPr>
    </w:p>
    <w:p w14:paraId="571FE1C3" w14:textId="77777777" w:rsidR="00FF75E4" w:rsidRDefault="00FF75E4" w:rsidP="00F53EFE">
      <w:pPr>
        <w:spacing w:line="360" w:lineRule="auto"/>
      </w:pPr>
    </w:p>
    <w:p w14:paraId="7D24D2E6" w14:textId="77777777" w:rsidR="00FF75E4" w:rsidRDefault="00FF75E4" w:rsidP="00F53EFE">
      <w:pPr>
        <w:spacing w:line="360" w:lineRule="auto"/>
      </w:pPr>
    </w:p>
    <w:p w14:paraId="08BBB253" w14:textId="77777777" w:rsidR="00FF75E4" w:rsidRDefault="00FF75E4" w:rsidP="00F53EFE">
      <w:pPr>
        <w:spacing w:line="360" w:lineRule="auto"/>
      </w:pPr>
    </w:p>
    <w:p w14:paraId="23B4DBDE" w14:textId="77777777" w:rsidR="00FF75E4" w:rsidRDefault="00FF75E4" w:rsidP="00F53EFE">
      <w:pPr>
        <w:spacing w:line="360" w:lineRule="auto"/>
      </w:pPr>
    </w:p>
    <w:p w14:paraId="6C639296" w14:textId="77777777" w:rsidR="00FF75E4" w:rsidRDefault="00FF75E4" w:rsidP="00F53EFE">
      <w:pPr>
        <w:spacing w:line="360" w:lineRule="auto"/>
      </w:pPr>
    </w:p>
    <w:p w14:paraId="42FB7483" w14:textId="77777777" w:rsidR="00FF75E4" w:rsidRDefault="00FF75E4" w:rsidP="00F53EFE">
      <w:pPr>
        <w:spacing w:line="360" w:lineRule="auto"/>
      </w:pPr>
    </w:p>
    <w:p w14:paraId="43B18E58" w14:textId="77777777" w:rsidR="00FF75E4" w:rsidRDefault="00FF75E4" w:rsidP="00F53EFE">
      <w:pPr>
        <w:spacing w:line="360" w:lineRule="auto"/>
      </w:pPr>
    </w:p>
    <w:p w14:paraId="0DAEAE1F" w14:textId="77777777" w:rsidR="00FF75E4" w:rsidRDefault="00FF75E4" w:rsidP="00F53EFE">
      <w:pPr>
        <w:spacing w:line="360" w:lineRule="auto"/>
      </w:pPr>
    </w:p>
    <w:p w14:paraId="015AA12D" w14:textId="77777777" w:rsidR="00FF75E4" w:rsidRDefault="00FF75E4" w:rsidP="00F53EFE">
      <w:pPr>
        <w:spacing w:line="360" w:lineRule="auto"/>
      </w:pPr>
    </w:p>
    <w:p w14:paraId="0CE5DA85" w14:textId="77777777" w:rsidR="00FF75E4" w:rsidRDefault="00FF75E4" w:rsidP="00F53EFE">
      <w:pPr>
        <w:spacing w:line="360" w:lineRule="auto"/>
      </w:pPr>
    </w:p>
    <w:p w14:paraId="68FCE95F" w14:textId="77777777" w:rsidR="00FF75E4" w:rsidRDefault="00FF75E4" w:rsidP="00F53EFE">
      <w:pPr>
        <w:spacing w:line="360" w:lineRule="auto"/>
      </w:pPr>
    </w:p>
    <w:p w14:paraId="4991CAAC" w14:textId="77777777" w:rsidR="00FF75E4" w:rsidRDefault="00FF75E4" w:rsidP="00F53EFE">
      <w:pPr>
        <w:spacing w:line="360" w:lineRule="auto"/>
      </w:pPr>
    </w:p>
    <w:p w14:paraId="791912E1" w14:textId="77777777" w:rsidR="00FF75E4" w:rsidRDefault="00FF75E4" w:rsidP="00F53EFE">
      <w:pPr>
        <w:spacing w:line="360" w:lineRule="auto"/>
      </w:pPr>
    </w:p>
    <w:p w14:paraId="51F63F3E" w14:textId="77777777" w:rsidR="00FF75E4" w:rsidRDefault="00FF75E4" w:rsidP="00F53EFE">
      <w:pPr>
        <w:spacing w:line="360" w:lineRule="auto"/>
      </w:pPr>
    </w:p>
    <w:p w14:paraId="09D3A235" w14:textId="77777777" w:rsidR="00F53EFE" w:rsidRDefault="00F53EFE" w:rsidP="00F53EFE">
      <w:pPr>
        <w:tabs>
          <w:tab w:val="left" w:pos="2595"/>
        </w:tabs>
        <w:spacing w:line="360" w:lineRule="auto"/>
      </w:pPr>
    </w:p>
    <w:p w14:paraId="4BFE1173" w14:textId="77777777" w:rsidR="001263C4" w:rsidRPr="001263C4" w:rsidRDefault="001263C4" w:rsidP="001263C4">
      <w:pPr>
        <w:tabs>
          <w:tab w:val="left" w:pos="2595"/>
        </w:tabs>
        <w:spacing w:line="360" w:lineRule="auto"/>
        <w:rPr>
          <w:rFonts w:ascii="Arial" w:hAnsi="Arial" w:cs="Arial"/>
          <w:sz w:val="24"/>
          <w:szCs w:val="24"/>
          <w:u w:val="single"/>
        </w:rPr>
      </w:pPr>
      <w:r w:rsidRPr="001263C4">
        <w:rPr>
          <w:rFonts w:ascii="Arial" w:hAnsi="Arial" w:cs="Arial"/>
          <w:sz w:val="24"/>
          <w:szCs w:val="24"/>
        </w:rPr>
        <w:lastRenderedPageBreak/>
        <w:tab/>
      </w:r>
      <w:r w:rsidRPr="001263C4">
        <w:rPr>
          <w:rFonts w:ascii="Arial" w:hAnsi="Arial" w:cs="Arial"/>
          <w:sz w:val="24"/>
          <w:szCs w:val="24"/>
        </w:rPr>
        <w:tab/>
      </w:r>
      <w:r w:rsidR="00B22348" w:rsidRPr="001263C4">
        <w:rPr>
          <w:rFonts w:ascii="Arial" w:hAnsi="Arial" w:cs="Arial"/>
          <w:sz w:val="24"/>
          <w:szCs w:val="24"/>
          <w:u w:val="single"/>
        </w:rPr>
        <w:t xml:space="preserve">The idea. </w:t>
      </w:r>
    </w:p>
    <w:p w14:paraId="5388DA5A" w14:textId="322EE46E" w:rsidR="001931C0" w:rsidRPr="001263C4" w:rsidRDefault="001931C0" w:rsidP="001263C4">
      <w:pPr>
        <w:tabs>
          <w:tab w:val="left" w:pos="2595"/>
        </w:tabs>
        <w:spacing w:line="360" w:lineRule="auto"/>
        <w:rPr>
          <w:rFonts w:ascii="Arial" w:hAnsi="Arial" w:cs="Arial"/>
          <w:sz w:val="24"/>
          <w:szCs w:val="24"/>
          <w:u w:val="single"/>
        </w:rPr>
      </w:pPr>
      <w:r w:rsidRPr="001263C4">
        <w:rPr>
          <w:rFonts w:ascii="Arial" w:hAnsi="Arial" w:cs="Arial"/>
          <w:sz w:val="24"/>
          <w:szCs w:val="24"/>
        </w:rPr>
        <w:t xml:space="preserve">I would like to propose the opening of a new and exciting setting which will benefit young children, their families and early years practitioners. </w:t>
      </w:r>
    </w:p>
    <w:p w14:paraId="59B09CD8" w14:textId="4EDB326D" w:rsidR="006C0EED" w:rsidRPr="001263C4" w:rsidRDefault="001931C0" w:rsidP="00F53EFE">
      <w:pPr>
        <w:spacing w:line="360" w:lineRule="auto"/>
        <w:rPr>
          <w:rFonts w:ascii="Arial" w:hAnsi="Arial" w:cs="Arial"/>
          <w:sz w:val="24"/>
          <w:szCs w:val="24"/>
        </w:rPr>
      </w:pPr>
      <w:r w:rsidRPr="001263C4">
        <w:rPr>
          <w:rFonts w:ascii="Arial" w:hAnsi="Arial" w:cs="Arial"/>
          <w:sz w:val="24"/>
          <w:szCs w:val="24"/>
        </w:rPr>
        <w:t xml:space="preserve">This setting would be called ‘Adventures in learning’ and the children would be called the ‘little explorers.’ ‘Adventures in learning would be like a Flying Start setting as well as an after-school club. The Flying Start section would </w:t>
      </w:r>
      <w:r w:rsidR="00D66786" w:rsidRPr="001263C4">
        <w:rPr>
          <w:rFonts w:ascii="Arial" w:hAnsi="Arial" w:cs="Arial"/>
          <w:sz w:val="24"/>
          <w:szCs w:val="24"/>
        </w:rPr>
        <w:t>be for children aged two years old and the after-school club would welcome children from the age of two up to the age of seven. I have chosen these ages as I feel that these are the ages where children will benefit the most from the experience. As Keilty (2010) explains, the best way to support children and their families is to provide them with early interventions. This will give them the opportunity to enhance their development at an early age. The morning and afternoon sessions of the setting will be open to the children aged two, this is like the Flying Start scheme that is currently running; however, the children would be allocated spaces at the setting in a different way. Currently, the Flying Start scheme is funded by the government a</w:t>
      </w:r>
      <w:r w:rsidR="00A15CE6">
        <w:rPr>
          <w:rFonts w:ascii="Arial" w:hAnsi="Arial" w:cs="Arial"/>
          <w:sz w:val="24"/>
          <w:szCs w:val="24"/>
        </w:rPr>
        <w:t>s</w:t>
      </w:r>
      <w:r w:rsidR="00D66786" w:rsidRPr="001263C4">
        <w:rPr>
          <w:rFonts w:ascii="Arial" w:hAnsi="Arial" w:cs="Arial"/>
          <w:sz w:val="24"/>
          <w:szCs w:val="24"/>
        </w:rPr>
        <w:t xml:space="preserve"> children are allocated spaces based on their post code as the scheme aims to support children in disadvantaged areas (Clark and Waller, 2007). For ‘Adventures in learning’ the children would not be chosen based on postcode, instead each household local to the setting would be assessed on their household income, if a household is earning under a certain amount then the children will be offered a space at the setting. This should benefit the children more </w:t>
      </w:r>
      <w:r w:rsidR="00824303" w:rsidRPr="001263C4">
        <w:rPr>
          <w:rFonts w:ascii="Arial" w:hAnsi="Arial" w:cs="Arial"/>
          <w:sz w:val="24"/>
          <w:szCs w:val="24"/>
        </w:rPr>
        <w:t>than the Flying Start scheme as often many children who need support are missed and do not get to access the extra support of a Flying Start (National Assembly for Wales, 2019).</w:t>
      </w:r>
    </w:p>
    <w:p w14:paraId="3E7458B6" w14:textId="77777777" w:rsidR="00F53EFE" w:rsidRPr="001263C4" w:rsidRDefault="00266603" w:rsidP="00F53EFE">
      <w:pPr>
        <w:spacing w:line="360" w:lineRule="auto"/>
        <w:rPr>
          <w:rFonts w:ascii="Arial" w:hAnsi="Arial" w:cs="Arial"/>
          <w:sz w:val="24"/>
          <w:szCs w:val="24"/>
        </w:rPr>
      </w:pPr>
      <w:r w:rsidRPr="001263C4">
        <w:rPr>
          <w:rFonts w:ascii="Arial" w:hAnsi="Arial" w:cs="Arial"/>
          <w:sz w:val="24"/>
          <w:szCs w:val="24"/>
        </w:rPr>
        <w:t xml:space="preserve">The main aim for ‘Adventures in Learning’ is to provide the children with the freedom and independence they need to develop holistically and to be able to solve problems whilst using and developing their critical thinking skills. Also, the children will be provided with the opportunity to take risks and it will allow them to understand the difference between positive risks and negative risks which is important as the children need to understand which risks are worth taking and which are too dangerous and will not benefit them (Brown and </w:t>
      </w:r>
      <w:proofErr w:type="spellStart"/>
      <w:r w:rsidRPr="001263C4">
        <w:rPr>
          <w:rFonts w:ascii="Arial" w:hAnsi="Arial" w:cs="Arial"/>
          <w:sz w:val="24"/>
          <w:szCs w:val="24"/>
        </w:rPr>
        <w:t>Patte</w:t>
      </w:r>
      <w:proofErr w:type="spellEnd"/>
      <w:r w:rsidRPr="001263C4">
        <w:rPr>
          <w:rFonts w:ascii="Arial" w:hAnsi="Arial" w:cs="Arial"/>
          <w:sz w:val="24"/>
          <w:szCs w:val="24"/>
        </w:rPr>
        <w:t xml:space="preserve">, 2013). </w:t>
      </w:r>
    </w:p>
    <w:p w14:paraId="56CE495D" w14:textId="77777777" w:rsidR="001263C4" w:rsidRPr="001263C4" w:rsidRDefault="001263C4" w:rsidP="00F53EFE">
      <w:pPr>
        <w:spacing w:line="360" w:lineRule="auto"/>
        <w:ind w:left="2160" w:firstLine="720"/>
        <w:rPr>
          <w:rFonts w:ascii="Arial" w:hAnsi="Arial" w:cs="Arial"/>
          <w:sz w:val="24"/>
          <w:szCs w:val="24"/>
          <w:u w:val="single"/>
        </w:rPr>
      </w:pPr>
    </w:p>
    <w:p w14:paraId="41CDE16F" w14:textId="6CF0392C" w:rsidR="00266603" w:rsidRPr="001263C4" w:rsidRDefault="00266603" w:rsidP="00F53EFE">
      <w:pPr>
        <w:spacing w:line="360" w:lineRule="auto"/>
        <w:ind w:left="2160" w:firstLine="720"/>
        <w:rPr>
          <w:rFonts w:ascii="Arial" w:hAnsi="Arial" w:cs="Arial"/>
          <w:sz w:val="24"/>
          <w:szCs w:val="24"/>
        </w:rPr>
      </w:pPr>
      <w:r w:rsidRPr="001263C4">
        <w:rPr>
          <w:rFonts w:ascii="Arial" w:hAnsi="Arial" w:cs="Arial"/>
          <w:sz w:val="24"/>
          <w:szCs w:val="24"/>
          <w:u w:val="single"/>
        </w:rPr>
        <w:lastRenderedPageBreak/>
        <w:t xml:space="preserve">The funding and expenses. </w:t>
      </w:r>
    </w:p>
    <w:p w14:paraId="256393B5" w14:textId="3E6A47D7" w:rsidR="00D66786" w:rsidRPr="001263C4" w:rsidRDefault="00266603" w:rsidP="00F53EFE">
      <w:pPr>
        <w:spacing w:line="360" w:lineRule="auto"/>
        <w:rPr>
          <w:rFonts w:ascii="Arial" w:hAnsi="Arial" w:cs="Arial"/>
          <w:sz w:val="24"/>
          <w:szCs w:val="24"/>
        </w:rPr>
      </w:pPr>
      <w:r w:rsidRPr="001263C4">
        <w:rPr>
          <w:rFonts w:ascii="Arial" w:hAnsi="Arial" w:cs="Arial"/>
          <w:sz w:val="24"/>
          <w:szCs w:val="24"/>
        </w:rPr>
        <w:t xml:space="preserve">The funding for ‘Adventures in Learning’ would come from the Welsh Government as it would be an extension of the scheme ‘Flying Start’. </w:t>
      </w:r>
      <w:r w:rsidR="0009377D" w:rsidRPr="001263C4">
        <w:rPr>
          <w:rFonts w:ascii="Arial" w:hAnsi="Arial" w:cs="Arial"/>
          <w:sz w:val="24"/>
          <w:szCs w:val="24"/>
        </w:rPr>
        <w:t xml:space="preserve">  As the Welsh Government (2017) explains that government recognises that children need the right support, positive social interaction and creativity to grow up independently and to reach their full potential in life. </w:t>
      </w:r>
      <w:r w:rsidR="003D3622" w:rsidRPr="001263C4">
        <w:rPr>
          <w:rFonts w:ascii="Arial" w:hAnsi="Arial" w:cs="Arial"/>
          <w:sz w:val="24"/>
          <w:szCs w:val="24"/>
        </w:rPr>
        <w:t xml:space="preserve">To do this, the government acknowledges that funding is needed for this and is going to be addressing this and making it a focus. The after-school club would be paid for by the parents, this would cost £2.50 per session. </w:t>
      </w:r>
    </w:p>
    <w:p w14:paraId="1B669C0B" w14:textId="30D52563" w:rsidR="003D3622" w:rsidRPr="001263C4" w:rsidRDefault="003D3622" w:rsidP="00F53EFE">
      <w:pPr>
        <w:spacing w:line="360" w:lineRule="auto"/>
        <w:rPr>
          <w:rFonts w:ascii="Arial" w:hAnsi="Arial" w:cs="Arial"/>
          <w:sz w:val="24"/>
          <w:szCs w:val="24"/>
        </w:rPr>
      </w:pPr>
      <w:r w:rsidRPr="001263C4">
        <w:rPr>
          <w:rFonts w:ascii="Arial" w:hAnsi="Arial" w:cs="Arial"/>
          <w:sz w:val="24"/>
          <w:szCs w:val="24"/>
        </w:rPr>
        <w:t xml:space="preserve">The biggest expense will be the building, but it would be beneficial for the setting to be within a school to ensure the children and parents become familiar with the local school ready for when they start school. The decoration at the setting would be natural using recyclable materials which would mean that this would not be as expensive as if the setting needed all brand-new decoration and furniture. The staff at the setting would need a DBS check as well as mandatory training which would need to be paid for but as Nursery World </w:t>
      </w:r>
      <w:r w:rsidR="00473581" w:rsidRPr="001263C4">
        <w:rPr>
          <w:rFonts w:ascii="Arial" w:hAnsi="Arial" w:cs="Arial"/>
          <w:sz w:val="24"/>
          <w:szCs w:val="24"/>
        </w:rPr>
        <w:t>(2018) explains, there is a early years fund which is due to be available to support practitioners in the early years to ensure they are able to provide children living in disadvantaged areas with the best support and opportunities</w:t>
      </w:r>
      <w:r w:rsidR="008E594B" w:rsidRPr="001263C4">
        <w:rPr>
          <w:rFonts w:ascii="Arial" w:hAnsi="Arial" w:cs="Arial"/>
          <w:sz w:val="24"/>
          <w:szCs w:val="24"/>
        </w:rPr>
        <w:t xml:space="preserve"> so we would look in to as many options for grants or bursaries as we could to support us financially. Once the setting is up and running, there will be costs such as food and bills like electricity and gas. </w:t>
      </w:r>
      <w:r w:rsidR="00452322" w:rsidRPr="001263C4">
        <w:rPr>
          <w:rFonts w:ascii="Arial" w:hAnsi="Arial" w:cs="Arial"/>
          <w:sz w:val="24"/>
          <w:szCs w:val="24"/>
        </w:rPr>
        <w:t>Again,</w:t>
      </w:r>
      <w:r w:rsidR="008E594B" w:rsidRPr="001263C4">
        <w:rPr>
          <w:rFonts w:ascii="Arial" w:hAnsi="Arial" w:cs="Arial"/>
          <w:sz w:val="24"/>
          <w:szCs w:val="24"/>
        </w:rPr>
        <w:t xml:space="preserve"> these will be paid for out of the budget that we receive from the Welsh Government. </w:t>
      </w:r>
      <w:r w:rsidR="00452322" w:rsidRPr="001263C4">
        <w:rPr>
          <w:rFonts w:ascii="Arial" w:hAnsi="Arial" w:cs="Arial"/>
          <w:sz w:val="24"/>
          <w:szCs w:val="24"/>
        </w:rPr>
        <w:t xml:space="preserve"> The setting will do their best to provide many opportunities for free, for example trips to the park and beach but there will be occasions when the setting will need to ask for money to provide extra opportunities such as trips to folly farm. This will be kept to a minimum. </w:t>
      </w:r>
    </w:p>
    <w:p w14:paraId="6E86303D" w14:textId="2CF5932A" w:rsidR="00D66786" w:rsidRPr="001263C4" w:rsidRDefault="00D66786" w:rsidP="00F53EFE">
      <w:pPr>
        <w:spacing w:line="360" w:lineRule="auto"/>
        <w:rPr>
          <w:rFonts w:ascii="Arial" w:hAnsi="Arial" w:cs="Arial"/>
          <w:sz w:val="24"/>
          <w:szCs w:val="24"/>
        </w:rPr>
      </w:pPr>
    </w:p>
    <w:p w14:paraId="641B8799" w14:textId="0F2DF484" w:rsidR="00D66786" w:rsidRPr="001263C4" w:rsidRDefault="00D66786" w:rsidP="00F53EFE">
      <w:pPr>
        <w:spacing w:line="360" w:lineRule="auto"/>
        <w:rPr>
          <w:rFonts w:ascii="Arial" w:hAnsi="Arial" w:cs="Arial"/>
          <w:sz w:val="24"/>
          <w:szCs w:val="24"/>
        </w:rPr>
      </w:pPr>
    </w:p>
    <w:p w14:paraId="710A300F" w14:textId="2EE2B3EC" w:rsidR="00D66786" w:rsidRPr="001263C4" w:rsidRDefault="00D66786" w:rsidP="00F53EFE">
      <w:pPr>
        <w:spacing w:line="360" w:lineRule="auto"/>
        <w:rPr>
          <w:rFonts w:ascii="Arial" w:hAnsi="Arial" w:cs="Arial"/>
          <w:sz w:val="24"/>
          <w:szCs w:val="24"/>
        </w:rPr>
      </w:pPr>
    </w:p>
    <w:p w14:paraId="4A1D43F8" w14:textId="5FC555C3" w:rsidR="00D66786" w:rsidRPr="001263C4" w:rsidRDefault="00D66786" w:rsidP="00F53EFE">
      <w:pPr>
        <w:spacing w:line="360" w:lineRule="auto"/>
        <w:rPr>
          <w:rFonts w:ascii="Arial" w:hAnsi="Arial" w:cs="Arial"/>
          <w:sz w:val="24"/>
          <w:szCs w:val="24"/>
        </w:rPr>
      </w:pPr>
    </w:p>
    <w:p w14:paraId="3077FD6C" w14:textId="0641DB13" w:rsidR="00D66786" w:rsidRPr="001263C4" w:rsidRDefault="00D66786" w:rsidP="00F53EFE">
      <w:pPr>
        <w:spacing w:line="360" w:lineRule="auto"/>
        <w:rPr>
          <w:rFonts w:ascii="Arial" w:hAnsi="Arial" w:cs="Arial"/>
          <w:sz w:val="24"/>
          <w:szCs w:val="24"/>
        </w:rPr>
      </w:pPr>
    </w:p>
    <w:p w14:paraId="3259C4B2" w14:textId="08235105" w:rsidR="00D66786" w:rsidRPr="001263C4" w:rsidRDefault="00452322" w:rsidP="00F53EFE">
      <w:pPr>
        <w:spacing w:line="360" w:lineRule="auto"/>
        <w:ind w:left="2160" w:firstLine="720"/>
        <w:rPr>
          <w:rFonts w:ascii="Arial" w:hAnsi="Arial" w:cs="Arial"/>
          <w:sz w:val="24"/>
          <w:szCs w:val="24"/>
          <w:u w:val="single"/>
        </w:rPr>
      </w:pPr>
      <w:r w:rsidRPr="001263C4">
        <w:rPr>
          <w:rFonts w:ascii="Arial" w:hAnsi="Arial" w:cs="Arial"/>
          <w:sz w:val="24"/>
          <w:szCs w:val="24"/>
          <w:u w:val="single"/>
        </w:rPr>
        <w:lastRenderedPageBreak/>
        <w:t xml:space="preserve">Benefits. </w:t>
      </w:r>
    </w:p>
    <w:p w14:paraId="027C58CC" w14:textId="4187F9D1" w:rsidR="00554760" w:rsidRPr="001263C4" w:rsidRDefault="00452322" w:rsidP="00F53EFE">
      <w:pPr>
        <w:spacing w:line="360" w:lineRule="auto"/>
        <w:rPr>
          <w:rFonts w:ascii="Arial" w:hAnsi="Arial" w:cs="Arial"/>
          <w:sz w:val="24"/>
          <w:szCs w:val="24"/>
        </w:rPr>
      </w:pPr>
      <w:r w:rsidRPr="001263C4">
        <w:rPr>
          <w:rFonts w:ascii="Arial" w:hAnsi="Arial" w:cs="Arial"/>
          <w:sz w:val="24"/>
          <w:szCs w:val="24"/>
        </w:rPr>
        <w:t xml:space="preserve">One of the main benefits of this setting is that the other childcare settings in Swansea are not like this one. This setting is based on a setting that is currently open, but this setting is in Cardiff and so is not accessible for families in Swansea. The setting is called the Ely and Caerau Children’s centre, this setting’s aim is to encourage the holistic development of the children </w:t>
      </w:r>
      <w:r w:rsidR="000A12EE" w:rsidRPr="001263C4">
        <w:rPr>
          <w:rFonts w:ascii="Arial" w:hAnsi="Arial" w:cs="Arial"/>
          <w:sz w:val="24"/>
          <w:szCs w:val="24"/>
        </w:rPr>
        <w:t xml:space="preserve">and to support their well-being. Also, the setting aims to encourage the children to become independent and provides them with opportunities to take beneficial risks. This setting gives the children freedom rather than a set routine to follow (Ely and Caerau Children’s Centre, 2015). ‘Adventures in Learning’ wants to </w:t>
      </w:r>
      <w:r w:rsidR="00A409A5" w:rsidRPr="001263C4">
        <w:rPr>
          <w:rFonts w:ascii="Arial" w:hAnsi="Arial" w:cs="Arial"/>
          <w:sz w:val="24"/>
          <w:szCs w:val="24"/>
        </w:rPr>
        <w:t xml:space="preserve">follow this example, providing high quality childcare and providing choices, freedom, </w:t>
      </w:r>
      <w:r w:rsidR="00EC13AB" w:rsidRPr="001263C4">
        <w:rPr>
          <w:rFonts w:ascii="Arial" w:hAnsi="Arial" w:cs="Arial"/>
          <w:sz w:val="24"/>
          <w:szCs w:val="24"/>
        </w:rPr>
        <w:t>independence and the opportunity to take beneficial risks.</w:t>
      </w:r>
      <w:r w:rsidR="00B90613" w:rsidRPr="001263C4">
        <w:rPr>
          <w:rFonts w:ascii="Arial" w:hAnsi="Arial" w:cs="Arial"/>
          <w:sz w:val="24"/>
          <w:szCs w:val="24"/>
        </w:rPr>
        <w:t xml:space="preserve"> The private day nurseries and Flying starts in Swansea do not work like this, they have more structure and may not have easy access to the outdoors to provide the children with the freedom to go outside when they feel like it. </w:t>
      </w:r>
      <w:r w:rsidR="00554760" w:rsidRPr="001263C4">
        <w:rPr>
          <w:rFonts w:ascii="Arial" w:hAnsi="Arial" w:cs="Arial"/>
          <w:sz w:val="24"/>
          <w:szCs w:val="24"/>
        </w:rPr>
        <w:t xml:space="preserve">This also links to article 12 of the United Nations Convention on the Rights of the Child which states that children have the right to be listened to and taken seriously, this is important for their learning as children should be able to lead their learning and make requests about their learning (Children and Young People’s Commissioner Scotland, 2019). </w:t>
      </w:r>
    </w:p>
    <w:p w14:paraId="5CE3CA6F" w14:textId="242D8CB9" w:rsidR="00506BF5" w:rsidRPr="001263C4" w:rsidRDefault="00B90613" w:rsidP="00F53EFE">
      <w:pPr>
        <w:spacing w:line="360" w:lineRule="auto"/>
        <w:rPr>
          <w:rFonts w:ascii="Arial" w:hAnsi="Arial" w:cs="Arial"/>
          <w:sz w:val="24"/>
          <w:szCs w:val="24"/>
        </w:rPr>
      </w:pPr>
      <w:r w:rsidRPr="001263C4">
        <w:rPr>
          <w:rFonts w:ascii="Arial" w:hAnsi="Arial" w:cs="Arial"/>
          <w:sz w:val="24"/>
          <w:szCs w:val="24"/>
        </w:rPr>
        <w:t xml:space="preserve">Also, this setting will follow the Montessori theory which would benefit the children </w:t>
      </w:r>
      <w:r w:rsidR="00DA6608" w:rsidRPr="001263C4">
        <w:rPr>
          <w:rFonts w:ascii="Arial" w:hAnsi="Arial" w:cs="Arial"/>
          <w:sz w:val="24"/>
          <w:szCs w:val="24"/>
        </w:rPr>
        <w:t xml:space="preserve">as encourages children to lead their learning whilst the adult follows their lead and it provides children with planning that is suited to their individual needs and interests, this happens by having rooms with lots of different equipment and toys to ensure each child has something that they are interested in as well as exploring new interests (Isaacs, 2013). </w:t>
      </w:r>
      <w:r w:rsidR="00506BF5" w:rsidRPr="001263C4">
        <w:rPr>
          <w:rFonts w:ascii="Arial" w:hAnsi="Arial" w:cs="Arial"/>
          <w:sz w:val="24"/>
          <w:szCs w:val="24"/>
        </w:rPr>
        <w:t xml:space="preserve"> There is one setting in Swansea that based on the Montessori approach, but this is a private day nursery requires payment for the children to attend and this could make it difficult for children from low income families to experience this (The Children’s Room, no date). This makes the setting very desirable for low income families</w:t>
      </w:r>
      <w:r w:rsidR="00554760" w:rsidRPr="001263C4">
        <w:rPr>
          <w:rFonts w:ascii="Arial" w:hAnsi="Arial" w:cs="Arial"/>
          <w:sz w:val="24"/>
          <w:szCs w:val="24"/>
        </w:rPr>
        <w:t xml:space="preserve">, they should be able to access high quality childcare regardless of their financial situation. </w:t>
      </w:r>
    </w:p>
    <w:p w14:paraId="5CA536CF" w14:textId="21E72D3A" w:rsidR="00554760" w:rsidRPr="001263C4" w:rsidRDefault="00554760" w:rsidP="00F53EFE">
      <w:pPr>
        <w:spacing w:line="360" w:lineRule="auto"/>
        <w:rPr>
          <w:rFonts w:ascii="Arial" w:hAnsi="Arial" w:cs="Arial"/>
          <w:sz w:val="24"/>
          <w:szCs w:val="24"/>
        </w:rPr>
      </w:pPr>
      <w:r w:rsidRPr="001263C4">
        <w:rPr>
          <w:rFonts w:ascii="Arial" w:hAnsi="Arial" w:cs="Arial"/>
          <w:sz w:val="24"/>
          <w:szCs w:val="24"/>
        </w:rPr>
        <w:lastRenderedPageBreak/>
        <w:t xml:space="preserve">The setting would be good for the children as it would allow them to </w:t>
      </w:r>
      <w:r w:rsidR="002A5F0A" w:rsidRPr="001263C4">
        <w:rPr>
          <w:rFonts w:ascii="Arial" w:hAnsi="Arial" w:cs="Arial"/>
          <w:sz w:val="24"/>
          <w:szCs w:val="24"/>
        </w:rPr>
        <w:t>understand beneficial</w:t>
      </w:r>
      <w:r w:rsidRPr="001263C4">
        <w:rPr>
          <w:rFonts w:ascii="Arial" w:hAnsi="Arial" w:cs="Arial"/>
          <w:sz w:val="24"/>
          <w:szCs w:val="24"/>
        </w:rPr>
        <w:t xml:space="preserve"> risks, this is because </w:t>
      </w:r>
      <w:r w:rsidR="002A5F0A" w:rsidRPr="001263C4">
        <w:rPr>
          <w:rFonts w:ascii="Arial" w:hAnsi="Arial" w:cs="Arial"/>
          <w:sz w:val="24"/>
          <w:szCs w:val="24"/>
        </w:rPr>
        <w:t>according to Solly (2014) children taking risks encourages them to build their self esteem and confidence and allows them to push themselves and to extend their learning. As well as providing opportunities for risk taking, this setting would</w:t>
      </w:r>
      <w:r w:rsidR="005E5BC1" w:rsidRPr="001263C4">
        <w:rPr>
          <w:rFonts w:ascii="Arial" w:hAnsi="Arial" w:cs="Arial"/>
          <w:sz w:val="24"/>
          <w:szCs w:val="24"/>
        </w:rPr>
        <w:t xml:space="preserve"> follow the SSTEW scale (Sustained Shared Thinking and Emotional Wellbeing). As Nursery World (2015) explains, considers adult and child interaction and provides practitioners with the knowledge to plan around the SSTEW scale and to support the children. This ensures that they are independent thinkers and </w:t>
      </w:r>
      <w:r w:rsidR="00A73D32" w:rsidRPr="001263C4">
        <w:rPr>
          <w:rFonts w:ascii="Arial" w:hAnsi="Arial" w:cs="Arial"/>
          <w:sz w:val="24"/>
          <w:szCs w:val="24"/>
        </w:rPr>
        <w:t xml:space="preserve">can </w:t>
      </w:r>
      <w:r w:rsidR="005E5BC1" w:rsidRPr="001263C4">
        <w:rPr>
          <w:rFonts w:ascii="Arial" w:hAnsi="Arial" w:cs="Arial"/>
          <w:sz w:val="24"/>
          <w:szCs w:val="24"/>
        </w:rPr>
        <w:t xml:space="preserve">use problem solving skills. </w:t>
      </w:r>
    </w:p>
    <w:p w14:paraId="21B6922A" w14:textId="74A86977" w:rsidR="00506BF5" w:rsidRPr="001263C4" w:rsidRDefault="00506BF5" w:rsidP="00F53EFE">
      <w:pPr>
        <w:spacing w:line="360" w:lineRule="auto"/>
        <w:rPr>
          <w:rFonts w:ascii="Arial" w:hAnsi="Arial" w:cs="Arial"/>
          <w:sz w:val="24"/>
          <w:szCs w:val="24"/>
        </w:rPr>
      </w:pPr>
    </w:p>
    <w:p w14:paraId="06427130" w14:textId="2B8EB30B" w:rsidR="002F3757" w:rsidRPr="001263C4" w:rsidRDefault="00A76AFB" w:rsidP="00F53EFE">
      <w:pPr>
        <w:spacing w:line="360" w:lineRule="auto"/>
        <w:rPr>
          <w:rFonts w:ascii="Arial" w:hAnsi="Arial" w:cs="Arial"/>
          <w:sz w:val="24"/>
          <w:szCs w:val="24"/>
        </w:rPr>
      </w:pPr>
      <w:r w:rsidRPr="001263C4">
        <w:rPr>
          <w:rFonts w:ascii="Arial" w:hAnsi="Arial" w:cs="Arial"/>
          <w:sz w:val="24"/>
          <w:szCs w:val="24"/>
        </w:rPr>
        <w:t xml:space="preserve">The aim of this setting is to ensure that the correct children are being targeted, for example, the children that need the most support. As </w:t>
      </w:r>
      <w:proofErr w:type="gramStart"/>
      <w:r w:rsidRPr="001263C4">
        <w:rPr>
          <w:rFonts w:ascii="Arial" w:hAnsi="Arial" w:cs="Arial"/>
          <w:sz w:val="24"/>
          <w:szCs w:val="24"/>
        </w:rPr>
        <w:t>In</w:t>
      </w:r>
      <w:proofErr w:type="gramEnd"/>
      <w:r w:rsidRPr="001263C4">
        <w:rPr>
          <w:rFonts w:ascii="Arial" w:hAnsi="Arial" w:cs="Arial"/>
          <w:sz w:val="24"/>
          <w:szCs w:val="24"/>
        </w:rPr>
        <w:t xml:space="preserve"> Brief (no date) argues, Flying Start could be causing further inequality due to not reaching multiple children who are living in poverty. This is due to the postcode system which indicates whether a child can attend Flying Start. </w:t>
      </w:r>
      <w:r w:rsidR="002F3757" w:rsidRPr="001263C4">
        <w:rPr>
          <w:rFonts w:ascii="Arial" w:hAnsi="Arial" w:cs="Arial"/>
          <w:sz w:val="24"/>
          <w:szCs w:val="24"/>
        </w:rPr>
        <w:t xml:space="preserve">This new setting would provide places for children who are living in a household which earns under a certain amount. This would ensure that children living in poverty would be offered a space rather than providing spaces for children who are living in the correct area but do not actually need the support. </w:t>
      </w:r>
    </w:p>
    <w:p w14:paraId="1C777E72" w14:textId="2F3A9FE6" w:rsidR="002F3757" w:rsidRPr="001263C4" w:rsidRDefault="002F3757" w:rsidP="00F53EFE">
      <w:pPr>
        <w:spacing w:line="360" w:lineRule="auto"/>
        <w:rPr>
          <w:rFonts w:ascii="Arial" w:hAnsi="Arial" w:cs="Arial"/>
          <w:sz w:val="24"/>
          <w:szCs w:val="24"/>
        </w:rPr>
      </w:pPr>
    </w:p>
    <w:p w14:paraId="77151524" w14:textId="7ED8F711" w:rsidR="002F3757" w:rsidRPr="001263C4" w:rsidRDefault="002F3757" w:rsidP="00F53EFE">
      <w:pPr>
        <w:spacing w:line="360" w:lineRule="auto"/>
        <w:rPr>
          <w:rFonts w:ascii="Arial" w:hAnsi="Arial" w:cs="Arial"/>
          <w:sz w:val="24"/>
          <w:szCs w:val="24"/>
        </w:rPr>
      </w:pPr>
    </w:p>
    <w:p w14:paraId="05425193" w14:textId="77777777" w:rsidR="00F53EFE" w:rsidRPr="001263C4" w:rsidRDefault="00F53EFE" w:rsidP="00F53EFE">
      <w:pPr>
        <w:spacing w:line="360" w:lineRule="auto"/>
        <w:ind w:left="2160" w:firstLine="720"/>
        <w:rPr>
          <w:rFonts w:ascii="Arial" w:hAnsi="Arial" w:cs="Arial"/>
          <w:sz w:val="24"/>
          <w:szCs w:val="24"/>
          <w:u w:val="single"/>
        </w:rPr>
      </w:pPr>
    </w:p>
    <w:p w14:paraId="23FBF7C6" w14:textId="77777777" w:rsidR="00F53EFE" w:rsidRPr="001263C4" w:rsidRDefault="00F53EFE" w:rsidP="00F53EFE">
      <w:pPr>
        <w:spacing w:line="360" w:lineRule="auto"/>
        <w:ind w:left="2160" w:firstLine="720"/>
        <w:rPr>
          <w:rFonts w:ascii="Arial" w:hAnsi="Arial" w:cs="Arial"/>
          <w:sz w:val="24"/>
          <w:szCs w:val="24"/>
          <w:u w:val="single"/>
        </w:rPr>
      </w:pPr>
    </w:p>
    <w:p w14:paraId="5748A5B9" w14:textId="77777777" w:rsidR="00F53EFE" w:rsidRPr="001263C4" w:rsidRDefault="00F53EFE" w:rsidP="00F53EFE">
      <w:pPr>
        <w:spacing w:line="360" w:lineRule="auto"/>
        <w:ind w:left="2160" w:firstLine="720"/>
        <w:rPr>
          <w:rFonts w:ascii="Arial" w:hAnsi="Arial" w:cs="Arial"/>
          <w:sz w:val="24"/>
          <w:szCs w:val="24"/>
          <w:u w:val="single"/>
        </w:rPr>
      </w:pPr>
    </w:p>
    <w:p w14:paraId="439550BD" w14:textId="77777777" w:rsidR="00F53EFE" w:rsidRPr="001263C4" w:rsidRDefault="00F53EFE" w:rsidP="00F53EFE">
      <w:pPr>
        <w:spacing w:line="360" w:lineRule="auto"/>
        <w:ind w:left="2160" w:firstLine="720"/>
        <w:rPr>
          <w:rFonts w:ascii="Arial" w:hAnsi="Arial" w:cs="Arial"/>
          <w:sz w:val="24"/>
          <w:szCs w:val="24"/>
          <w:u w:val="single"/>
        </w:rPr>
      </w:pPr>
    </w:p>
    <w:p w14:paraId="116A51DE" w14:textId="77777777" w:rsidR="00F53EFE" w:rsidRPr="001263C4" w:rsidRDefault="00F53EFE" w:rsidP="00F53EFE">
      <w:pPr>
        <w:spacing w:line="360" w:lineRule="auto"/>
        <w:ind w:left="2160" w:firstLine="720"/>
        <w:rPr>
          <w:rFonts w:ascii="Arial" w:hAnsi="Arial" w:cs="Arial"/>
          <w:sz w:val="24"/>
          <w:szCs w:val="24"/>
          <w:u w:val="single"/>
        </w:rPr>
      </w:pPr>
    </w:p>
    <w:p w14:paraId="6537A12D" w14:textId="77777777" w:rsidR="00F53EFE" w:rsidRPr="001263C4" w:rsidRDefault="00F53EFE" w:rsidP="00F53EFE">
      <w:pPr>
        <w:spacing w:line="360" w:lineRule="auto"/>
        <w:ind w:left="2160" w:firstLine="720"/>
        <w:rPr>
          <w:rFonts w:ascii="Arial" w:hAnsi="Arial" w:cs="Arial"/>
          <w:sz w:val="24"/>
          <w:szCs w:val="24"/>
          <w:u w:val="single"/>
        </w:rPr>
      </w:pPr>
    </w:p>
    <w:p w14:paraId="072977A0" w14:textId="77777777" w:rsidR="00F53EFE" w:rsidRPr="001263C4" w:rsidRDefault="00F53EFE" w:rsidP="00F53EFE">
      <w:pPr>
        <w:spacing w:line="360" w:lineRule="auto"/>
        <w:ind w:left="2160" w:firstLine="720"/>
        <w:rPr>
          <w:rFonts w:ascii="Arial" w:hAnsi="Arial" w:cs="Arial"/>
          <w:sz w:val="24"/>
          <w:szCs w:val="24"/>
          <w:u w:val="single"/>
        </w:rPr>
      </w:pPr>
    </w:p>
    <w:p w14:paraId="6EC1EB49" w14:textId="77777777" w:rsidR="00F53EFE" w:rsidRPr="001263C4" w:rsidRDefault="00F53EFE" w:rsidP="00F53EFE">
      <w:pPr>
        <w:spacing w:line="360" w:lineRule="auto"/>
        <w:ind w:left="2160" w:firstLine="720"/>
        <w:rPr>
          <w:rFonts w:ascii="Arial" w:hAnsi="Arial" w:cs="Arial"/>
          <w:sz w:val="24"/>
          <w:szCs w:val="24"/>
          <w:u w:val="single"/>
        </w:rPr>
      </w:pPr>
    </w:p>
    <w:p w14:paraId="648B4414" w14:textId="5CDEE9F3" w:rsidR="002F3757" w:rsidRPr="001263C4" w:rsidRDefault="002F3757" w:rsidP="00F53EFE">
      <w:pPr>
        <w:spacing w:line="360" w:lineRule="auto"/>
        <w:ind w:left="2160" w:firstLine="720"/>
        <w:rPr>
          <w:rFonts w:ascii="Arial" w:hAnsi="Arial" w:cs="Arial"/>
          <w:sz w:val="24"/>
          <w:szCs w:val="24"/>
          <w:u w:val="single"/>
        </w:rPr>
      </w:pPr>
      <w:r w:rsidRPr="001263C4">
        <w:rPr>
          <w:rFonts w:ascii="Arial" w:hAnsi="Arial" w:cs="Arial"/>
          <w:sz w:val="24"/>
          <w:szCs w:val="24"/>
          <w:u w:val="single"/>
        </w:rPr>
        <w:t xml:space="preserve">Challenges. </w:t>
      </w:r>
    </w:p>
    <w:p w14:paraId="4D29E1B7" w14:textId="2E566CE5" w:rsidR="002F3757" w:rsidRPr="001263C4" w:rsidRDefault="002F3757" w:rsidP="00F53EFE">
      <w:pPr>
        <w:spacing w:line="360" w:lineRule="auto"/>
        <w:rPr>
          <w:rFonts w:ascii="Arial" w:hAnsi="Arial" w:cs="Arial"/>
          <w:sz w:val="24"/>
          <w:szCs w:val="24"/>
        </w:rPr>
      </w:pPr>
      <w:r w:rsidRPr="001263C4">
        <w:rPr>
          <w:rFonts w:ascii="Arial" w:hAnsi="Arial" w:cs="Arial"/>
          <w:sz w:val="24"/>
          <w:szCs w:val="24"/>
        </w:rPr>
        <w:t xml:space="preserve">One of the main challenges for this setting opening would be ensuring a suitable location for the setting could be found. This is because the setting would need to be large and it would need a large outside area, preferably with some woodlands. Also, it would be desirable for the setting to be near local schools to ensure the setting had close links with the school for the children to easily transition. This is important as transitions to school </w:t>
      </w:r>
      <w:r w:rsidR="00275050" w:rsidRPr="001263C4">
        <w:rPr>
          <w:rFonts w:ascii="Arial" w:hAnsi="Arial" w:cs="Arial"/>
          <w:sz w:val="24"/>
          <w:szCs w:val="24"/>
        </w:rPr>
        <w:t xml:space="preserve">can be difficult for children, and should be made easier by ensuring good communication between staff at the new setting and the old setting as well as ensuring the child and their family are able to visit the new setting and understand how they work (Trodd, 2013). This could be difficult as a lot of Swansea is heavily populated with buildings and concrete rather than woodlands. </w:t>
      </w:r>
    </w:p>
    <w:p w14:paraId="449C5379" w14:textId="353558C3" w:rsidR="00275050" w:rsidRPr="001263C4" w:rsidRDefault="00275050" w:rsidP="00F53EFE">
      <w:pPr>
        <w:spacing w:line="360" w:lineRule="auto"/>
        <w:rPr>
          <w:rFonts w:ascii="Arial" w:hAnsi="Arial" w:cs="Arial"/>
          <w:sz w:val="24"/>
          <w:szCs w:val="24"/>
        </w:rPr>
      </w:pPr>
      <w:r w:rsidRPr="001263C4">
        <w:rPr>
          <w:rFonts w:ascii="Arial" w:hAnsi="Arial" w:cs="Arial"/>
          <w:sz w:val="24"/>
          <w:szCs w:val="24"/>
        </w:rPr>
        <w:t xml:space="preserve">Another challenge could be ensuring the setting is able to maintain the aim that is proposed for it. The proposed aim for the setting is that it is flexible, provides children with freedom and promotes their independence rather than </w:t>
      </w:r>
      <w:r w:rsidR="004210B9" w:rsidRPr="001263C4">
        <w:rPr>
          <w:rFonts w:ascii="Arial" w:hAnsi="Arial" w:cs="Arial"/>
          <w:sz w:val="24"/>
          <w:szCs w:val="24"/>
        </w:rPr>
        <w:t>being heavily structured and striving to meet the children</w:t>
      </w:r>
      <w:r w:rsidR="00A15CE6">
        <w:rPr>
          <w:rFonts w:ascii="Arial" w:hAnsi="Arial" w:cs="Arial"/>
          <w:sz w:val="24"/>
          <w:szCs w:val="24"/>
        </w:rPr>
        <w:t>’</w:t>
      </w:r>
      <w:r w:rsidR="004210B9" w:rsidRPr="001263C4">
        <w:rPr>
          <w:rFonts w:ascii="Arial" w:hAnsi="Arial" w:cs="Arial"/>
          <w:sz w:val="24"/>
          <w:szCs w:val="24"/>
        </w:rPr>
        <w:t xml:space="preserve">s learning outcomes. Although this is the aim, when the setting opens it could be difficult to ensure that this aim continues and that the setting and staff do not get caught up in the process of ensuring the children are meeting the specific learning outcomes of the Foundation Phase Profile. </w:t>
      </w:r>
    </w:p>
    <w:p w14:paraId="5408E7DB" w14:textId="7AA41924" w:rsidR="002F3757" w:rsidRPr="001263C4" w:rsidRDefault="005502E9" w:rsidP="00F53EFE">
      <w:pPr>
        <w:spacing w:line="360" w:lineRule="auto"/>
        <w:rPr>
          <w:rFonts w:ascii="Arial" w:hAnsi="Arial" w:cs="Arial"/>
          <w:sz w:val="24"/>
          <w:szCs w:val="24"/>
        </w:rPr>
      </w:pPr>
      <w:r w:rsidRPr="001263C4">
        <w:rPr>
          <w:rFonts w:ascii="Arial" w:hAnsi="Arial" w:cs="Arial"/>
          <w:sz w:val="24"/>
          <w:szCs w:val="24"/>
        </w:rPr>
        <w:t xml:space="preserve">Finally, ensuring the setting is funded financially for the future could be a challenge as Lewis (2018) explains, school funding has already been cut and is at risk of being cut further which. Schools are funded by the government and as the setting would also be funded by the government, this could have an impact on the setting being able to continue to reach children and their families to support them and could mean the setting could have to close if the expenses to run it are too high. </w:t>
      </w:r>
    </w:p>
    <w:p w14:paraId="29A60CD5" w14:textId="6246FF0D" w:rsidR="002F3757" w:rsidRPr="001263C4" w:rsidRDefault="002F3757" w:rsidP="00F53EFE">
      <w:pPr>
        <w:spacing w:line="360" w:lineRule="auto"/>
        <w:rPr>
          <w:rFonts w:ascii="Arial" w:hAnsi="Arial" w:cs="Arial"/>
          <w:sz w:val="24"/>
          <w:szCs w:val="24"/>
        </w:rPr>
      </w:pPr>
    </w:p>
    <w:p w14:paraId="58B36DFD" w14:textId="768F5BB2" w:rsidR="002F3757" w:rsidRPr="001263C4" w:rsidRDefault="002F3757" w:rsidP="00F53EFE">
      <w:pPr>
        <w:spacing w:line="360" w:lineRule="auto"/>
        <w:rPr>
          <w:rFonts w:ascii="Arial" w:hAnsi="Arial" w:cs="Arial"/>
          <w:sz w:val="24"/>
          <w:szCs w:val="24"/>
        </w:rPr>
      </w:pPr>
    </w:p>
    <w:p w14:paraId="74BDC53B" w14:textId="2F445528" w:rsidR="002F3757" w:rsidRPr="001263C4" w:rsidRDefault="002F3757" w:rsidP="00F53EFE">
      <w:pPr>
        <w:spacing w:line="360" w:lineRule="auto"/>
        <w:rPr>
          <w:rFonts w:ascii="Arial" w:hAnsi="Arial" w:cs="Arial"/>
          <w:sz w:val="24"/>
          <w:szCs w:val="24"/>
        </w:rPr>
      </w:pPr>
    </w:p>
    <w:p w14:paraId="6B83A896" w14:textId="34E76027" w:rsidR="002F3757" w:rsidRPr="001263C4" w:rsidRDefault="002F3757" w:rsidP="00F53EFE">
      <w:pPr>
        <w:spacing w:line="360" w:lineRule="auto"/>
        <w:rPr>
          <w:rFonts w:ascii="Arial" w:hAnsi="Arial" w:cs="Arial"/>
          <w:sz w:val="24"/>
          <w:szCs w:val="24"/>
        </w:rPr>
      </w:pPr>
    </w:p>
    <w:p w14:paraId="495493B2" w14:textId="192FE62D" w:rsidR="002F3757" w:rsidRPr="001263C4" w:rsidRDefault="004210B9" w:rsidP="00F53EFE">
      <w:pPr>
        <w:spacing w:line="360" w:lineRule="auto"/>
        <w:ind w:left="1440" w:firstLine="720"/>
        <w:rPr>
          <w:rFonts w:ascii="Arial" w:hAnsi="Arial" w:cs="Arial"/>
          <w:sz w:val="24"/>
          <w:szCs w:val="24"/>
          <w:u w:val="single"/>
        </w:rPr>
      </w:pPr>
      <w:r w:rsidRPr="001263C4">
        <w:rPr>
          <w:rFonts w:ascii="Arial" w:hAnsi="Arial" w:cs="Arial"/>
          <w:sz w:val="24"/>
          <w:szCs w:val="24"/>
          <w:u w:val="single"/>
        </w:rPr>
        <w:lastRenderedPageBreak/>
        <w:t xml:space="preserve">Part 2- The research. </w:t>
      </w:r>
    </w:p>
    <w:p w14:paraId="5A8610AD" w14:textId="77777777" w:rsidR="00F27DA7" w:rsidRPr="001263C4" w:rsidRDefault="004210B9" w:rsidP="00F53EFE">
      <w:pPr>
        <w:spacing w:line="360" w:lineRule="auto"/>
        <w:rPr>
          <w:rFonts w:ascii="Arial" w:hAnsi="Arial" w:cs="Arial"/>
          <w:sz w:val="24"/>
          <w:szCs w:val="24"/>
        </w:rPr>
      </w:pPr>
      <w:r w:rsidRPr="001263C4">
        <w:rPr>
          <w:rFonts w:ascii="Arial" w:hAnsi="Arial" w:cs="Arial"/>
          <w:sz w:val="24"/>
          <w:szCs w:val="24"/>
        </w:rPr>
        <w:t xml:space="preserve">This idea could benefit the early years as it would provide the children and their families with early intervention. As Early Intervention Foundation (2019) explains, early intervention aims to prevent and tackle problems that children and their families may face due to their lifestyle, financial situation or additional needs that the children may have. It also encourages the children to become independent and prepares them for adult life. </w:t>
      </w:r>
      <w:r w:rsidR="00450446" w:rsidRPr="001263C4">
        <w:rPr>
          <w:rFonts w:ascii="Arial" w:hAnsi="Arial" w:cs="Arial"/>
          <w:sz w:val="24"/>
          <w:szCs w:val="24"/>
        </w:rPr>
        <w:t xml:space="preserve">However, Pugh and Duffy (2013) argue that it can be difficult to engage parents if they </w:t>
      </w:r>
      <w:r w:rsidR="007F74BD" w:rsidRPr="001263C4">
        <w:rPr>
          <w:rFonts w:ascii="Arial" w:hAnsi="Arial" w:cs="Arial"/>
          <w:sz w:val="24"/>
          <w:szCs w:val="24"/>
        </w:rPr>
        <w:t>do not feel valued or understood. This means that the setting is providing children and families with early intervention, but it will only work properly if the families feel involved, understood, respected and listened to. This would be important for the staff at the setting.</w:t>
      </w:r>
    </w:p>
    <w:p w14:paraId="6F47F38F" w14:textId="36579F46" w:rsidR="00F27DA7" w:rsidRPr="001263C4" w:rsidRDefault="007F74BD" w:rsidP="00F53EFE">
      <w:pPr>
        <w:spacing w:line="360" w:lineRule="auto"/>
        <w:rPr>
          <w:rFonts w:ascii="Arial" w:hAnsi="Arial" w:cs="Arial"/>
          <w:sz w:val="24"/>
          <w:szCs w:val="24"/>
        </w:rPr>
      </w:pPr>
      <w:r w:rsidRPr="001263C4">
        <w:rPr>
          <w:rFonts w:ascii="Arial" w:hAnsi="Arial" w:cs="Arial"/>
          <w:sz w:val="24"/>
          <w:szCs w:val="24"/>
        </w:rPr>
        <w:t xml:space="preserve"> </w:t>
      </w:r>
      <w:r w:rsidR="001879F1" w:rsidRPr="001263C4">
        <w:rPr>
          <w:rFonts w:ascii="Arial" w:hAnsi="Arial" w:cs="Arial"/>
          <w:sz w:val="24"/>
          <w:szCs w:val="24"/>
        </w:rPr>
        <w:t>This setting would provide the children with the opportunity to become independent and to develop their problem-solving skills.  As First Discoverers (2017) suggests, allowing children to be independent allows them to build their confidence and self-esteem as well as ensuring that they feel like they are control of their lives rather then relying on others when they are met with a hazard. Although this is positive and encouraging for the children, sometimes it could be difficult for parents to decide how independent their child should be. Some parents will encourage independence for their child, but others may prefer to do things for their children (Michigan State University, 2019). This could be difficult for the setting as some parents may feel like the setting is to</w:t>
      </w:r>
      <w:r w:rsidR="000743F3" w:rsidRPr="001263C4">
        <w:rPr>
          <w:rFonts w:ascii="Arial" w:hAnsi="Arial" w:cs="Arial"/>
          <w:sz w:val="24"/>
          <w:szCs w:val="24"/>
        </w:rPr>
        <w:t>o</w:t>
      </w:r>
      <w:r w:rsidR="001879F1" w:rsidRPr="001263C4">
        <w:rPr>
          <w:rFonts w:ascii="Arial" w:hAnsi="Arial" w:cs="Arial"/>
          <w:sz w:val="24"/>
          <w:szCs w:val="24"/>
        </w:rPr>
        <w:t xml:space="preserve"> free for their children and that they would prefer to send them elsewhere. </w:t>
      </w:r>
    </w:p>
    <w:p w14:paraId="62D9EB5A" w14:textId="643AAB4A" w:rsidR="002F3757" w:rsidRPr="001263C4" w:rsidRDefault="000743F3" w:rsidP="00F53EFE">
      <w:pPr>
        <w:spacing w:line="360" w:lineRule="auto"/>
        <w:rPr>
          <w:rFonts w:ascii="Arial" w:hAnsi="Arial" w:cs="Arial"/>
          <w:sz w:val="24"/>
          <w:szCs w:val="24"/>
        </w:rPr>
      </w:pPr>
      <w:r w:rsidRPr="001263C4">
        <w:rPr>
          <w:rFonts w:ascii="Arial" w:hAnsi="Arial" w:cs="Arial"/>
          <w:sz w:val="24"/>
          <w:szCs w:val="24"/>
        </w:rPr>
        <w:t xml:space="preserve">The setting is open to children aged two to seven years old this is due to the links between the Foundation Phase Profile or the FPP. According to the National Day Nurseries Association (2019) the FPP is an important part of early years settings and staff working with these ages should have a good understanding and awareness of the FPP and how to implement it. </w:t>
      </w:r>
      <w:r w:rsidR="009E39D3" w:rsidRPr="001263C4">
        <w:rPr>
          <w:rFonts w:ascii="Arial" w:hAnsi="Arial" w:cs="Arial"/>
          <w:sz w:val="24"/>
          <w:szCs w:val="24"/>
        </w:rPr>
        <w:t xml:space="preserve">By catering to children aged two to seven, the staff will be able to support the children’s development from an early age and they can be monitored using the FPP. However, the aim of this setting is to ensure that the children are happy, healthy and are developing well rather than focusing on strict assessments of the children. Wood and Hedges (2016) argues that assessment in </w:t>
      </w:r>
      <w:r w:rsidR="009E39D3" w:rsidRPr="001263C4">
        <w:rPr>
          <w:rFonts w:ascii="Arial" w:hAnsi="Arial" w:cs="Arial"/>
          <w:sz w:val="24"/>
          <w:szCs w:val="24"/>
        </w:rPr>
        <w:lastRenderedPageBreak/>
        <w:t xml:space="preserve">the early years has undertaken serious consideration and arguments regarding assessing children. The most recent idea is that the children learn through play and discovery rather than knowledge-based learning. This is associated with the laissez-faire approach. </w:t>
      </w:r>
    </w:p>
    <w:p w14:paraId="39CA2C0C" w14:textId="402BE6BF" w:rsidR="00F27DA7" w:rsidRPr="001263C4" w:rsidRDefault="00F27DA7" w:rsidP="00F53EFE">
      <w:pPr>
        <w:spacing w:line="360" w:lineRule="auto"/>
        <w:rPr>
          <w:rFonts w:ascii="Arial" w:hAnsi="Arial" w:cs="Arial"/>
          <w:sz w:val="24"/>
          <w:szCs w:val="24"/>
        </w:rPr>
      </w:pPr>
      <w:r w:rsidRPr="001263C4">
        <w:rPr>
          <w:rFonts w:ascii="Arial" w:hAnsi="Arial" w:cs="Arial"/>
          <w:sz w:val="24"/>
          <w:szCs w:val="24"/>
        </w:rPr>
        <w:t xml:space="preserve">One of the main aims for the setting is to ensure that the correct children are being targeted. </w:t>
      </w:r>
      <w:r w:rsidR="00F568F6" w:rsidRPr="001263C4">
        <w:rPr>
          <w:rFonts w:ascii="Arial" w:hAnsi="Arial" w:cs="Arial"/>
          <w:sz w:val="24"/>
          <w:szCs w:val="24"/>
        </w:rPr>
        <w:t xml:space="preserve">This is due to the children needing extra support and intervention as they are children who are living in disadvantaged areas. The whole process of providing spaces for children living in households earning under a certain amount would be useful as it would ensure that the setting and staff are supporting children who really need support and that they are not just getting a space based on where they live as many families may live in a disadvantaged area but actually are financially stable. This could be difficult to address as Poverty and Social Exclusion (no date) explains that </w:t>
      </w:r>
      <w:r w:rsidR="003D2B52" w:rsidRPr="001263C4">
        <w:rPr>
          <w:rFonts w:ascii="Arial" w:hAnsi="Arial" w:cs="Arial"/>
          <w:sz w:val="24"/>
          <w:szCs w:val="24"/>
        </w:rPr>
        <w:t xml:space="preserve">20,000 children are living in poverty in Wales and 90,000 are living in severe poverty. This setting would not be able to reach all these children, more settings would need to be developed and created to accommodate and support all these children. </w:t>
      </w:r>
    </w:p>
    <w:p w14:paraId="6F3FF2FE" w14:textId="5B8C9203" w:rsidR="00E8698C" w:rsidRPr="001263C4" w:rsidRDefault="00E8698C" w:rsidP="00F53EFE">
      <w:pPr>
        <w:spacing w:line="360" w:lineRule="auto"/>
        <w:rPr>
          <w:rFonts w:ascii="Arial" w:hAnsi="Arial" w:cs="Arial"/>
          <w:sz w:val="24"/>
          <w:szCs w:val="24"/>
        </w:rPr>
      </w:pPr>
      <w:r w:rsidRPr="001263C4">
        <w:rPr>
          <w:rFonts w:ascii="Arial" w:hAnsi="Arial" w:cs="Arial"/>
          <w:sz w:val="24"/>
          <w:szCs w:val="24"/>
        </w:rPr>
        <w:t xml:space="preserve">The Montessori approach within the setting would be have positive links for the early years. Isaacs (2013) suggests that the Montessori approach allows children to learn through exploring their environment </w:t>
      </w:r>
      <w:r w:rsidR="00CB7E0F" w:rsidRPr="001263C4">
        <w:rPr>
          <w:rFonts w:ascii="Arial" w:hAnsi="Arial" w:cs="Arial"/>
          <w:sz w:val="24"/>
          <w:szCs w:val="24"/>
        </w:rPr>
        <w:t xml:space="preserve">as well as this, the children’s social skills are enhanced as the children are encouraged to cooperate and communicate with one another. The Montessori approach also encourage staff to provide real life objects for the children to explore. For Example, rather than using plastic food in the home corner, real life food should be used so that the children can explore it fully and link it with their experiences at home. Also, this will support their language development as the children would be naming the objects that they explore (Davies, 2019). As well as this, the children will be able to learn how to handle objects, for example using china bowls will show the children that if they throw them, they will break. However, Our Kids (2019) argues that some parents may view the Montessori theory as </w:t>
      </w:r>
      <w:r w:rsidR="00BB3C1F" w:rsidRPr="001263C4">
        <w:rPr>
          <w:rFonts w:ascii="Arial" w:hAnsi="Arial" w:cs="Arial"/>
          <w:sz w:val="24"/>
          <w:szCs w:val="24"/>
        </w:rPr>
        <w:t xml:space="preserve">being too fluid and providing the children with too much freedom and not enough structured learning. Although this may be the case, the new curriculum of the early years foundation stage/phase in Wales, encourages children to learn through play. This new curriculum is a play-based curriculum and the Montessori approach supports </w:t>
      </w:r>
      <w:r w:rsidR="00BB3C1F" w:rsidRPr="001263C4">
        <w:rPr>
          <w:rFonts w:ascii="Arial" w:hAnsi="Arial" w:cs="Arial"/>
          <w:sz w:val="24"/>
          <w:szCs w:val="24"/>
        </w:rPr>
        <w:lastRenderedPageBreak/>
        <w:t xml:space="preserve">and enhances this (Montessori Society, 2019). This would be good for the early years as the children would be able to experience the way that the new curriculum works before they start school, and this will help with their transition. </w:t>
      </w:r>
    </w:p>
    <w:p w14:paraId="3ACA761A" w14:textId="7F296114" w:rsidR="004D215A" w:rsidRPr="001263C4" w:rsidRDefault="004D215A" w:rsidP="00F53EFE">
      <w:pPr>
        <w:spacing w:line="360" w:lineRule="auto"/>
        <w:rPr>
          <w:rFonts w:ascii="Arial" w:hAnsi="Arial" w:cs="Arial"/>
          <w:sz w:val="24"/>
          <w:szCs w:val="24"/>
        </w:rPr>
      </w:pPr>
      <w:r w:rsidRPr="001263C4">
        <w:rPr>
          <w:rFonts w:ascii="Arial" w:hAnsi="Arial" w:cs="Arial"/>
          <w:sz w:val="24"/>
          <w:szCs w:val="24"/>
        </w:rPr>
        <w:t>Due to having to meet the specific adult to child ratio which is one adult to four children for the two year olds (</w:t>
      </w:r>
      <w:proofErr w:type="spellStart"/>
      <w:r w:rsidRPr="001263C4">
        <w:rPr>
          <w:rFonts w:ascii="Arial" w:hAnsi="Arial" w:cs="Arial"/>
          <w:sz w:val="24"/>
          <w:szCs w:val="24"/>
        </w:rPr>
        <w:t>Nidirect</w:t>
      </w:r>
      <w:proofErr w:type="spellEnd"/>
      <w:r w:rsidRPr="001263C4">
        <w:rPr>
          <w:rFonts w:ascii="Arial" w:hAnsi="Arial" w:cs="Arial"/>
          <w:sz w:val="24"/>
          <w:szCs w:val="24"/>
        </w:rPr>
        <w:t>, 2019), the setting would have enough staff to ensure that they are able to provide the children with high quality childcare and interaction. According to Tassoni (</w:t>
      </w:r>
      <w:r w:rsidR="00773822" w:rsidRPr="001263C4">
        <w:rPr>
          <w:rFonts w:ascii="Arial" w:hAnsi="Arial" w:cs="Arial"/>
          <w:sz w:val="24"/>
          <w:szCs w:val="24"/>
        </w:rPr>
        <w:t>2017), many schools do not use the adult to child ratio, and it can be difficult to ensure all the children are experiencing excellent childcare whilst also ensuring the paperwork and day to day running are completed. Meeting the adult to child ratio, the setting will be meeting childcare legislation from the Care Inspectorate Wales which states all the adult to child ratios for different aged children (Pacey 2019). As well as this, the ratios will help the staff to ensure they are able to provide an excellent service for the children and their families. They will also be able to</w:t>
      </w:r>
      <w:r w:rsidR="00070110" w:rsidRPr="001263C4">
        <w:rPr>
          <w:rFonts w:ascii="Arial" w:hAnsi="Arial" w:cs="Arial"/>
          <w:sz w:val="24"/>
          <w:szCs w:val="24"/>
        </w:rPr>
        <w:t xml:space="preserve"> meet their individual needs easier (Manning-Morton, 2014). On the other hand, Perlman et al. (2017) argues that although adult to child ratios are useful, they do not always determine the exact outcomes that children will achieve due to each child learning differently. For example, some children may thrive when provided with </w:t>
      </w:r>
      <w:r w:rsidR="00BA4FEB" w:rsidRPr="001263C4">
        <w:rPr>
          <w:rFonts w:ascii="Arial" w:hAnsi="Arial" w:cs="Arial"/>
          <w:sz w:val="24"/>
          <w:szCs w:val="24"/>
        </w:rPr>
        <w:t xml:space="preserve">lots of adults to interact with and others will not enjoy being around so many adults and would prefer to explore on their own. </w:t>
      </w:r>
    </w:p>
    <w:p w14:paraId="717E277C" w14:textId="0F060F8D" w:rsidR="00FF6676" w:rsidRPr="001263C4" w:rsidRDefault="00FF6676" w:rsidP="00F53EFE">
      <w:pPr>
        <w:spacing w:line="360" w:lineRule="auto"/>
        <w:rPr>
          <w:rFonts w:ascii="Arial" w:hAnsi="Arial" w:cs="Arial"/>
          <w:sz w:val="24"/>
          <w:szCs w:val="24"/>
        </w:rPr>
      </w:pPr>
      <w:r w:rsidRPr="001263C4">
        <w:rPr>
          <w:rFonts w:ascii="Arial" w:hAnsi="Arial" w:cs="Arial"/>
          <w:sz w:val="24"/>
          <w:szCs w:val="24"/>
        </w:rPr>
        <w:t>By being a natural setting, the children will have the opportunity to learn about recycling, sustainability and the environment. Huggins and Evans (201</w:t>
      </w:r>
      <w:r w:rsidR="00D51578" w:rsidRPr="001263C4">
        <w:rPr>
          <w:rFonts w:ascii="Arial" w:hAnsi="Arial" w:cs="Arial"/>
          <w:sz w:val="24"/>
          <w:szCs w:val="24"/>
        </w:rPr>
        <w:t>8</w:t>
      </w:r>
      <w:r w:rsidRPr="001263C4">
        <w:rPr>
          <w:rFonts w:ascii="Arial" w:hAnsi="Arial" w:cs="Arial"/>
          <w:sz w:val="24"/>
          <w:szCs w:val="24"/>
        </w:rPr>
        <w:t xml:space="preserve">) suggests that encouraging children to recycle and understand their environment, they are more likely to become responsible for their actions, connected to their world and they will show the environment respect. </w:t>
      </w:r>
      <w:r w:rsidR="00D51578" w:rsidRPr="001263C4">
        <w:rPr>
          <w:rFonts w:ascii="Arial" w:hAnsi="Arial" w:cs="Arial"/>
          <w:sz w:val="24"/>
          <w:szCs w:val="24"/>
        </w:rPr>
        <w:t xml:space="preserve">This links to the ‘Education for Sustainable Development and Global Citizenship’ which aims to provide learners of all ages with the ability to understand the environment and the impact that they have on the environment (Welsh Government, 2008). Borg et al. (2017) argues that there has been very little research in to whether parents, carers or practitioners </w:t>
      </w:r>
      <w:r w:rsidR="00FE42DC" w:rsidRPr="001263C4">
        <w:rPr>
          <w:rFonts w:ascii="Arial" w:hAnsi="Arial" w:cs="Arial"/>
          <w:sz w:val="24"/>
          <w:szCs w:val="24"/>
        </w:rPr>
        <w:t xml:space="preserve">have any influence in developing children’s awareness and understand of sustainability which means that children may not learn about sustainability from more their role models. This disagrees with Bandura’s social learning theory which suggests that children learn from observing others. For example, if a child witnesses an adult behaving in a </w:t>
      </w:r>
      <w:r w:rsidR="00FE42DC" w:rsidRPr="001263C4">
        <w:rPr>
          <w:rFonts w:ascii="Arial" w:hAnsi="Arial" w:cs="Arial"/>
          <w:sz w:val="24"/>
          <w:szCs w:val="24"/>
        </w:rPr>
        <w:lastRenderedPageBreak/>
        <w:t xml:space="preserve">negative way without any consequences then they are likely to copy this behaviour (McLeod, S. 2016). </w:t>
      </w:r>
      <w:r w:rsidR="00BB5898" w:rsidRPr="001263C4">
        <w:rPr>
          <w:rFonts w:ascii="Arial" w:hAnsi="Arial" w:cs="Arial"/>
          <w:sz w:val="24"/>
          <w:szCs w:val="24"/>
        </w:rPr>
        <w:t xml:space="preserve">The staff at the setting would be the positive role models regarding sustainability, the environment and recycling. </w:t>
      </w:r>
    </w:p>
    <w:p w14:paraId="768F59E7" w14:textId="604F2E94" w:rsidR="00BB5898" w:rsidRPr="001263C4" w:rsidRDefault="00BB5898" w:rsidP="00F53EFE">
      <w:pPr>
        <w:spacing w:line="360" w:lineRule="auto"/>
        <w:rPr>
          <w:rFonts w:ascii="Arial" w:hAnsi="Arial" w:cs="Arial"/>
          <w:sz w:val="24"/>
          <w:szCs w:val="24"/>
        </w:rPr>
      </w:pPr>
      <w:r w:rsidRPr="001263C4">
        <w:rPr>
          <w:rFonts w:ascii="Arial" w:hAnsi="Arial" w:cs="Arial"/>
          <w:sz w:val="24"/>
          <w:szCs w:val="24"/>
        </w:rPr>
        <w:t xml:space="preserve">The audience for this setting would be parents and their children as it would be created to support the children and their families in the area. This would mean that the staff would need to have positive relationships with the local families as well as local schools. As Hughes and Read (2012) explains, parents and carers need to trust the setting and their staff to keep their children safe and to stimulate them. </w:t>
      </w:r>
      <w:r w:rsidR="005A02FD" w:rsidRPr="001263C4">
        <w:rPr>
          <w:rFonts w:ascii="Arial" w:hAnsi="Arial" w:cs="Arial"/>
          <w:sz w:val="24"/>
          <w:szCs w:val="24"/>
        </w:rPr>
        <w:t>For</w:t>
      </w:r>
      <w:r w:rsidRPr="001263C4">
        <w:rPr>
          <w:rFonts w:ascii="Arial" w:hAnsi="Arial" w:cs="Arial"/>
          <w:sz w:val="24"/>
          <w:szCs w:val="24"/>
        </w:rPr>
        <w:t xml:space="preserve"> parents and carers to trust the staff and the setting, positive relationships need to be formed with staff and parents or carers to provide effective communication and support. </w:t>
      </w:r>
      <w:r w:rsidR="005A02FD" w:rsidRPr="001263C4">
        <w:rPr>
          <w:rFonts w:ascii="Arial" w:hAnsi="Arial" w:cs="Arial"/>
          <w:sz w:val="24"/>
          <w:szCs w:val="24"/>
        </w:rPr>
        <w:t xml:space="preserve">There would be many stake holders for the setting, and these would include, the government and local authority as they will be funding the setting and will want to see positive results from the setting. Other stake holders would be local schools as the setting would be preparing children for school and the children would then be attending their school which means that they would be invested in the setting as they would want to ensure that the children are being prepared effectively </w:t>
      </w:r>
    </w:p>
    <w:p w14:paraId="5D9DEFD1" w14:textId="77777777" w:rsidR="00BB5898" w:rsidRPr="001263C4" w:rsidRDefault="00BB5898" w:rsidP="00F53EFE">
      <w:pPr>
        <w:spacing w:line="360" w:lineRule="auto"/>
        <w:rPr>
          <w:rFonts w:ascii="Arial" w:hAnsi="Arial" w:cs="Arial"/>
          <w:sz w:val="24"/>
          <w:szCs w:val="24"/>
        </w:rPr>
      </w:pPr>
    </w:p>
    <w:p w14:paraId="0CB6BF3D" w14:textId="40042A59" w:rsidR="00BB3C1F" w:rsidRPr="001263C4" w:rsidRDefault="005A02FD" w:rsidP="00F53EFE">
      <w:pPr>
        <w:spacing w:line="360" w:lineRule="auto"/>
        <w:rPr>
          <w:rFonts w:ascii="Arial" w:hAnsi="Arial" w:cs="Arial"/>
          <w:sz w:val="24"/>
          <w:szCs w:val="24"/>
        </w:rPr>
      </w:pPr>
      <w:r w:rsidRPr="001263C4">
        <w:rPr>
          <w:rFonts w:ascii="Arial" w:hAnsi="Arial" w:cs="Arial"/>
          <w:sz w:val="24"/>
          <w:szCs w:val="24"/>
        </w:rPr>
        <w:t xml:space="preserve">Overall, this setting would have many positive connections to the early years and would provide extra support, care and stimulation to the children living locally to the setting. Also, the families would be involved in the setting and this would provide them with the opportunity to be involved in their child’s learning and development. However, as always there are some challenges that will need to be addressed for the setting to run smoothly and effectively. </w:t>
      </w:r>
    </w:p>
    <w:p w14:paraId="768BBA54" w14:textId="77777777" w:rsidR="00F53EFE" w:rsidRPr="001263C4" w:rsidRDefault="00F53EFE" w:rsidP="00F53EFE">
      <w:pPr>
        <w:spacing w:line="360" w:lineRule="auto"/>
        <w:ind w:left="2160" w:firstLine="720"/>
        <w:rPr>
          <w:rFonts w:ascii="Arial" w:hAnsi="Arial" w:cs="Arial"/>
          <w:sz w:val="24"/>
          <w:szCs w:val="24"/>
        </w:rPr>
      </w:pPr>
    </w:p>
    <w:p w14:paraId="42AD81EE" w14:textId="77777777" w:rsidR="00F53EFE" w:rsidRPr="001263C4" w:rsidRDefault="00F53EFE" w:rsidP="00F53EFE">
      <w:pPr>
        <w:spacing w:line="360" w:lineRule="auto"/>
        <w:ind w:left="2160" w:firstLine="720"/>
        <w:rPr>
          <w:rFonts w:ascii="Arial" w:hAnsi="Arial" w:cs="Arial"/>
          <w:sz w:val="24"/>
          <w:szCs w:val="24"/>
        </w:rPr>
      </w:pPr>
    </w:p>
    <w:p w14:paraId="63489BCE" w14:textId="77777777" w:rsidR="00F53EFE" w:rsidRPr="001263C4" w:rsidRDefault="00F53EFE" w:rsidP="00F53EFE">
      <w:pPr>
        <w:spacing w:line="360" w:lineRule="auto"/>
        <w:ind w:left="2160" w:firstLine="720"/>
        <w:rPr>
          <w:rFonts w:ascii="Arial" w:hAnsi="Arial" w:cs="Arial"/>
          <w:sz w:val="24"/>
          <w:szCs w:val="24"/>
        </w:rPr>
      </w:pPr>
    </w:p>
    <w:p w14:paraId="2AFA2753" w14:textId="77777777" w:rsidR="00F53EFE" w:rsidRPr="001263C4" w:rsidRDefault="00F53EFE" w:rsidP="00F53EFE">
      <w:pPr>
        <w:spacing w:line="360" w:lineRule="auto"/>
        <w:ind w:left="2160" w:firstLine="720"/>
        <w:rPr>
          <w:rFonts w:ascii="Arial" w:hAnsi="Arial" w:cs="Arial"/>
          <w:sz w:val="24"/>
          <w:szCs w:val="24"/>
        </w:rPr>
      </w:pPr>
    </w:p>
    <w:p w14:paraId="359DBD4C" w14:textId="77777777" w:rsidR="00F53EFE" w:rsidRPr="001263C4" w:rsidRDefault="00F53EFE" w:rsidP="00F53EFE">
      <w:pPr>
        <w:spacing w:line="360" w:lineRule="auto"/>
        <w:ind w:left="2160" w:firstLine="720"/>
        <w:rPr>
          <w:rFonts w:ascii="Arial" w:hAnsi="Arial" w:cs="Arial"/>
          <w:sz w:val="24"/>
          <w:szCs w:val="24"/>
        </w:rPr>
      </w:pPr>
    </w:p>
    <w:p w14:paraId="1C28DDC8" w14:textId="77777777" w:rsidR="00F53EFE" w:rsidRPr="001263C4" w:rsidRDefault="00F53EFE" w:rsidP="00F53EFE">
      <w:pPr>
        <w:spacing w:line="360" w:lineRule="auto"/>
        <w:ind w:left="2160" w:firstLine="720"/>
        <w:rPr>
          <w:rFonts w:ascii="Arial" w:hAnsi="Arial" w:cs="Arial"/>
          <w:sz w:val="24"/>
          <w:szCs w:val="24"/>
        </w:rPr>
      </w:pPr>
    </w:p>
    <w:p w14:paraId="78E5F031" w14:textId="77777777" w:rsidR="00F53EFE" w:rsidRPr="001263C4" w:rsidRDefault="00F53EFE" w:rsidP="00F53EFE">
      <w:pPr>
        <w:spacing w:line="360" w:lineRule="auto"/>
        <w:ind w:left="2160" w:firstLine="720"/>
        <w:rPr>
          <w:rFonts w:ascii="Arial" w:hAnsi="Arial" w:cs="Arial"/>
          <w:sz w:val="24"/>
          <w:szCs w:val="24"/>
        </w:rPr>
      </w:pPr>
    </w:p>
    <w:p w14:paraId="4090D60E" w14:textId="77777777" w:rsidR="001263C4" w:rsidRPr="001263C4" w:rsidRDefault="00D66786" w:rsidP="001263C4">
      <w:pPr>
        <w:spacing w:line="360" w:lineRule="auto"/>
        <w:ind w:left="2160" w:firstLine="720"/>
        <w:rPr>
          <w:rFonts w:ascii="Arial" w:hAnsi="Arial" w:cs="Arial"/>
          <w:sz w:val="24"/>
          <w:szCs w:val="24"/>
        </w:rPr>
      </w:pPr>
      <w:r w:rsidRPr="001263C4">
        <w:rPr>
          <w:rFonts w:ascii="Arial" w:hAnsi="Arial" w:cs="Arial"/>
          <w:sz w:val="24"/>
          <w:szCs w:val="24"/>
        </w:rPr>
        <w:t xml:space="preserve">References. </w:t>
      </w:r>
    </w:p>
    <w:p w14:paraId="463C0E48" w14:textId="240DCD7C" w:rsidR="00F53EFE" w:rsidRPr="001263C4" w:rsidRDefault="00F53EFE" w:rsidP="001263C4">
      <w:pPr>
        <w:spacing w:line="360" w:lineRule="auto"/>
        <w:rPr>
          <w:rFonts w:ascii="Arial" w:hAnsi="Arial" w:cs="Arial"/>
          <w:sz w:val="24"/>
          <w:szCs w:val="24"/>
        </w:rPr>
      </w:pPr>
      <w:r w:rsidRPr="001263C4">
        <w:rPr>
          <w:rFonts w:ascii="Arial" w:hAnsi="Arial" w:cs="Arial"/>
          <w:sz w:val="24"/>
          <w:szCs w:val="24"/>
        </w:rPr>
        <w:t xml:space="preserve">Borg, F., </w:t>
      </w:r>
      <w:proofErr w:type="spellStart"/>
      <w:r w:rsidRPr="001263C4">
        <w:rPr>
          <w:rFonts w:ascii="Arial" w:hAnsi="Arial" w:cs="Arial"/>
          <w:sz w:val="24"/>
          <w:szCs w:val="24"/>
        </w:rPr>
        <w:t>Winberg</w:t>
      </w:r>
      <w:proofErr w:type="spellEnd"/>
      <w:r w:rsidRPr="001263C4">
        <w:rPr>
          <w:rFonts w:ascii="Arial" w:hAnsi="Arial" w:cs="Arial"/>
          <w:sz w:val="24"/>
          <w:szCs w:val="24"/>
        </w:rPr>
        <w:t xml:space="preserve">, M. and </w:t>
      </w:r>
      <w:proofErr w:type="spellStart"/>
      <w:r w:rsidRPr="001263C4">
        <w:rPr>
          <w:rFonts w:ascii="Arial" w:hAnsi="Arial" w:cs="Arial"/>
          <w:sz w:val="24"/>
          <w:szCs w:val="24"/>
        </w:rPr>
        <w:t>Vinterek</w:t>
      </w:r>
      <w:proofErr w:type="spellEnd"/>
      <w:r w:rsidRPr="001263C4">
        <w:rPr>
          <w:rFonts w:ascii="Arial" w:hAnsi="Arial" w:cs="Arial"/>
          <w:sz w:val="24"/>
          <w:szCs w:val="24"/>
        </w:rPr>
        <w:t xml:space="preserve">, M. (2017) ‘Children’s Learning for a Sustainable Society: Influences from Home and Preschool,’ </w:t>
      </w:r>
      <w:r w:rsidRPr="001263C4">
        <w:rPr>
          <w:rFonts w:ascii="Arial" w:hAnsi="Arial" w:cs="Arial"/>
          <w:i/>
          <w:sz w:val="24"/>
          <w:szCs w:val="24"/>
        </w:rPr>
        <w:t xml:space="preserve">Education Inquiry, </w:t>
      </w:r>
      <w:r w:rsidRPr="001263C4">
        <w:rPr>
          <w:rFonts w:ascii="Arial" w:hAnsi="Arial" w:cs="Arial"/>
          <w:sz w:val="24"/>
          <w:szCs w:val="24"/>
        </w:rPr>
        <w:t xml:space="preserve">Vol, 8, Issue 2, February, pp. 151-172. </w:t>
      </w:r>
    </w:p>
    <w:p w14:paraId="08FCAA6A" w14:textId="77777777" w:rsidR="00F53EFE" w:rsidRPr="001263C4" w:rsidRDefault="00F53EFE" w:rsidP="00F53EFE">
      <w:pPr>
        <w:pStyle w:val="Heading1"/>
        <w:shd w:val="clear" w:color="auto" w:fill="FFFFFF"/>
        <w:spacing w:before="0" w:beforeAutospacing="0" w:after="300" w:afterAutospacing="0" w:line="360" w:lineRule="auto"/>
        <w:textAlignment w:val="baseline"/>
        <w:rPr>
          <w:rFonts w:ascii="Arial" w:hAnsi="Arial" w:cs="Arial"/>
          <w:b w:val="0"/>
          <w:sz w:val="24"/>
          <w:szCs w:val="24"/>
        </w:rPr>
      </w:pPr>
      <w:r w:rsidRPr="001263C4">
        <w:rPr>
          <w:rFonts w:ascii="Arial" w:hAnsi="Arial" w:cs="Arial"/>
          <w:b w:val="0"/>
          <w:sz w:val="24"/>
          <w:szCs w:val="24"/>
        </w:rPr>
        <w:t xml:space="preserve">Brown, F. and </w:t>
      </w:r>
      <w:proofErr w:type="spellStart"/>
      <w:r w:rsidRPr="001263C4">
        <w:rPr>
          <w:rFonts w:ascii="Arial" w:hAnsi="Arial" w:cs="Arial"/>
          <w:b w:val="0"/>
          <w:sz w:val="24"/>
          <w:szCs w:val="24"/>
        </w:rPr>
        <w:t>Patte</w:t>
      </w:r>
      <w:proofErr w:type="spellEnd"/>
      <w:r w:rsidRPr="001263C4">
        <w:rPr>
          <w:rFonts w:ascii="Arial" w:hAnsi="Arial" w:cs="Arial"/>
          <w:b w:val="0"/>
          <w:sz w:val="24"/>
          <w:szCs w:val="24"/>
        </w:rPr>
        <w:t xml:space="preserve">, M. (2013) </w:t>
      </w:r>
      <w:r w:rsidRPr="001263C4">
        <w:rPr>
          <w:rFonts w:ascii="Arial" w:hAnsi="Arial" w:cs="Arial"/>
          <w:b w:val="0"/>
          <w:i/>
          <w:sz w:val="24"/>
          <w:szCs w:val="24"/>
        </w:rPr>
        <w:t xml:space="preserve">Rethinking Children’s Play. </w:t>
      </w:r>
      <w:r w:rsidRPr="001263C4">
        <w:rPr>
          <w:rFonts w:ascii="Arial" w:hAnsi="Arial" w:cs="Arial"/>
          <w:b w:val="0"/>
          <w:sz w:val="24"/>
          <w:szCs w:val="24"/>
        </w:rPr>
        <w:t xml:space="preserve">London: Bloomsbury. </w:t>
      </w:r>
    </w:p>
    <w:p w14:paraId="60225835"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Children and Young People’s Commissioner Scotland (2019) ‘UNCRC Articles.’ Available at: </w:t>
      </w:r>
      <w:hyperlink r:id="rId10" w:history="1">
        <w:r w:rsidRPr="001263C4">
          <w:rPr>
            <w:rStyle w:val="Hyperlink"/>
            <w:rFonts w:ascii="Arial" w:hAnsi="Arial" w:cs="Arial"/>
            <w:sz w:val="24"/>
            <w:szCs w:val="24"/>
          </w:rPr>
          <w:t>https://www.cypcs.org.uk/rights/uncrcarticles</w:t>
        </w:r>
      </w:hyperlink>
      <w:r w:rsidRPr="001263C4">
        <w:rPr>
          <w:rFonts w:ascii="Arial" w:hAnsi="Arial" w:cs="Arial"/>
          <w:sz w:val="24"/>
          <w:szCs w:val="24"/>
        </w:rPr>
        <w:t xml:space="preserve"> [Accessed: 1</w:t>
      </w:r>
      <w:r w:rsidRPr="001263C4">
        <w:rPr>
          <w:rFonts w:ascii="Arial" w:hAnsi="Arial" w:cs="Arial"/>
          <w:sz w:val="24"/>
          <w:szCs w:val="24"/>
          <w:vertAlign w:val="superscript"/>
        </w:rPr>
        <w:t>st</w:t>
      </w:r>
      <w:r w:rsidRPr="001263C4">
        <w:rPr>
          <w:rFonts w:ascii="Arial" w:hAnsi="Arial" w:cs="Arial"/>
          <w:sz w:val="24"/>
          <w:szCs w:val="24"/>
        </w:rPr>
        <w:t xml:space="preserve"> May 2019]. </w:t>
      </w:r>
    </w:p>
    <w:p w14:paraId="209ECFD5" w14:textId="77777777" w:rsidR="00F53EFE" w:rsidRPr="001263C4" w:rsidRDefault="00F53EFE" w:rsidP="00F53EFE">
      <w:pPr>
        <w:pStyle w:val="Heading1"/>
        <w:shd w:val="clear" w:color="auto" w:fill="FFFFFF"/>
        <w:spacing w:before="0" w:beforeAutospacing="0" w:after="300" w:afterAutospacing="0" w:line="360" w:lineRule="auto"/>
        <w:textAlignment w:val="baseline"/>
        <w:rPr>
          <w:rFonts w:ascii="Arial" w:hAnsi="Arial" w:cs="Arial"/>
          <w:b w:val="0"/>
          <w:sz w:val="24"/>
          <w:szCs w:val="24"/>
        </w:rPr>
      </w:pPr>
      <w:r w:rsidRPr="001263C4">
        <w:rPr>
          <w:rFonts w:ascii="Arial" w:hAnsi="Arial" w:cs="Arial"/>
          <w:b w:val="0"/>
          <w:sz w:val="24"/>
          <w:szCs w:val="24"/>
        </w:rPr>
        <w:t xml:space="preserve">Clark, M. and Waller, T. (2007) </w:t>
      </w:r>
      <w:r w:rsidRPr="001263C4">
        <w:rPr>
          <w:rFonts w:ascii="Arial" w:hAnsi="Arial" w:cs="Arial"/>
          <w:b w:val="0"/>
          <w:i/>
          <w:sz w:val="24"/>
          <w:szCs w:val="24"/>
        </w:rPr>
        <w:t xml:space="preserve">Early Childhood Education and Care: Policy and Practice. </w:t>
      </w:r>
      <w:r w:rsidRPr="001263C4">
        <w:rPr>
          <w:rFonts w:ascii="Arial" w:hAnsi="Arial" w:cs="Arial"/>
          <w:b w:val="0"/>
          <w:sz w:val="24"/>
          <w:szCs w:val="24"/>
        </w:rPr>
        <w:t xml:space="preserve">London: SAGE publications. </w:t>
      </w:r>
    </w:p>
    <w:p w14:paraId="0797EB69"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Davies, S. (2019) </w:t>
      </w:r>
      <w:r w:rsidRPr="001263C4">
        <w:rPr>
          <w:rFonts w:ascii="Arial" w:hAnsi="Arial" w:cs="Arial"/>
          <w:i/>
          <w:sz w:val="24"/>
          <w:szCs w:val="24"/>
        </w:rPr>
        <w:t xml:space="preserve">The Montessori Toddler: A Parent’s Guide to Raising a Curious and Responsible Human Being. </w:t>
      </w:r>
      <w:r w:rsidRPr="001263C4">
        <w:rPr>
          <w:rFonts w:ascii="Arial" w:hAnsi="Arial" w:cs="Arial"/>
          <w:sz w:val="24"/>
          <w:szCs w:val="24"/>
        </w:rPr>
        <w:t xml:space="preserve">New York: Workman Publishing. </w:t>
      </w:r>
    </w:p>
    <w:p w14:paraId="6A2EC421"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Day Nurseries Association (2019) ‘Foundation Phase.’ Available at: </w:t>
      </w:r>
      <w:hyperlink r:id="rId11" w:history="1">
        <w:r w:rsidRPr="001263C4">
          <w:rPr>
            <w:rStyle w:val="Hyperlink"/>
            <w:rFonts w:ascii="Arial" w:hAnsi="Arial" w:cs="Arial"/>
            <w:sz w:val="24"/>
            <w:szCs w:val="24"/>
          </w:rPr>
          <w:t>https://www.ndna.org.uk/NDNA/Cymru/Knowledge_Hub/The_Foundation_Phase.aspx</w:t>
        </w:r>
      </w:hyperlink>
      <w:r w:rsidRPr="001263C4">
        <w:rPr>
          <w:rFonts w:ascii="Arial" w:hAnsi="Arial" w:cs="Arial"/>
          <w:sz w:val="24"/>
          <w:szCs w:val="24"/>
        </w:rPr>
        <w:t xml:space="preserve"> [Accessed: 13</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1F270D8B"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Early Intervention Foundation (2019) ‘What is Early Intervention?’ Available at: </w:t>
      </w:r>
      <w:hyperlink r:id="rId12" w:history="1">
        <w:r w:rsidRPr="001263C4">
          <w:rPr>
            <w:rStyle w:val="Hyperlink"/>
            <w:rFonts w:ascii="Arial" w:hAnsi="Arial" w:cs="Arial"/>
            <w:sz w:val="24"/>
            <w:szCs w:val="24"/>
          </w:rPr>
          <w:t>https://www.eif.org.uk/why-it-matters/what-is-early-intervention/</w:t>
        </w:r>
      </w:hyperlink>
      <w:r w:rsidRPr="001263C4">
        <w:rPr>
          <w:rFonts w:ascii="Arial" w:hAnsi="Arial" w:cs="Arial"/>
          <w:sz w:val="24"/>
          <w:szCs w:val="24"/>
        </w:rPr>
        <w:t xml:space="preserve"> [Accessed: 12</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383F4206" w14:textId="77777777" w:rsidR="00F53EFE" w:rsidRPr="001263C4" w:rsidRDefault="00F53EFE" w:rsidP="00F53EFE">
      <w:pPr>
        <w:pStyle w:val="Heading1"/>
        <w:shd w:val="clear" w:color="auto" w:fill="FFFFFF"/>
        <w:spacing w:before="0" w:beforeAutospacing="0" w:after="80" w:afterAutospacing="0" w:line="360" w:lineRule="auto"/>
        <w:rPr>
          <w:rStyle w:val="Hyperlink"/>
          <w:rFonts w:ascii="Arial" w:hAnsi="Arial" w:cs="Arial"/>
          <w:b w:val="0"/>
          <w:color w:val="auto"/>
          <w:sz w:val="24"/>
          <w:szCs w:val="24"/>
          <w:u w:val="none"/>
        </w:rPr>
      </w:pPr>
      <w:r w:rsidRPr="001263C4">
        <w:rPr>
          <w:rFonts w:ascii="Arial" w:hAnsi="Arial" w:cs="Arial"/>
          <w:b w:val="0"/>
          <w:bCs w:val="0"/>
          <w:sz w:val="24"/>
          <w:szCs w:val="24"/>
        </w:rPr>
        <w:t>Ely and Caerau Children’s Centre (2015) ‘</w:t>
      </w:r>
      <w:r w:rsidRPr="001263C4">
        <w:rPr>
          <w:rFonts w:ascii="Arial" w:hAnsi="Arial" w:cs="Arial"/>
          <w:b w:val="0"/>
          <w:sz w:val="24"/>
          <w:szCs w:val="24"/>
        </w:rPr>
        <w:t xml:space="preserve">‘Ely and Caerau Children’s Centre’ Available at: </w:t>
      </w:r>
      <w:hyperlink r:id="rId13" w:history="1">
        <w:r w:rsidRPr="001263C4">
          <w:rPr>
            <w:rStyle w:val="Hyperlink"/>
            <w:rFonts w:ascii="Arial" w:hAnsi="Arial" w:cs="Arial"/>
            <w:sz w:val="24"/>
            <w:szCs w:val="24"/>
          </w:rPr>
          <w:t>http://www.elyandcaerauchildrenscentre.co.uk/</w:t>
        </w:r>
      </w:hyperlink>
      <w:r w:rsidRPr="001263C4">
        <w:rPr>
          <w:rStyle w:val="Hyperlink"/>
          <w:rFonts w:ascii="Arial" w:hAnsi="Arial" w:cs="Arial"/>
          <w:sz w:val="24"/>
          <w:szCs w:val="24"/>
        </w:rPr>
        <w:t xml:space="preserve"> </w:t>
      </w:r>
      <w:r w:rsidRPr="001263C4">
        <w:rPr>
          <w:rStyle w:val="Hyperlink"/>
          <w:rFonts w:ascii="Arial" w:hAnsi="Arial" w:cs="Arial"/>
          <w:b w:val="0"/>
          <w:color w:val="auto"/>
          <w:sz w:val="24"/>
          <w:szCs w:val="24"/>
          <w:u w:val="none"/>
        </w:rPr>
        <w:t>[Accessed: 30</w:t>
      </w:r>
      <w:r w:rsidRPr="001263C4">
        <w:rPr>
          <w:rStyle w:val="Hyperlink"/>
          <w:rFonts w:ascii="Arial" w:hAnsi="Arial" w:cs="Arial"/>
          <w:b w:val="0"/>
          <w:color w:val="auto"/>
          <w:sz w:val="24"/>
          <w:szCs w:val="24"/>
          <w:u w:val="none"/>
          <w:vertAlign w:val="superscript"/>
        </w:rPr>
        <w:t>th</w:t>
      </w:r>
      <w:r w:rsidRPr="001263C4">
        <w:rPr>
          <w:rStyle w:val="Hyperlink"/>
          <w:rFonts w:ascii="Arial" w:hAnsi="Arial" w:cs="Arial"/>
          <w:b w:val="0"/>
          <w:color w:val="auto"/>
          <w:sz w:val="24"/>
          <w:szCs w:val="24"/>
          <w:u w:val="none"/>
        </w:rPr>
        <w:t xml:space="preserve"> April 2019]. </w:t>
      </w:r>
    </w:p>
    <w:p w14:paraId="6DD4A051" w14:textId="77777777" w:rsidR="00F53EFE" w:rsidRPr="001263C4" w:rsidRDefault="00F53EFE" w:rsidP="00F53EFE">
      <w:pPr>
        <w:pStyle w:val="Heading1"/>
        <w:shd w:val="clear" w:color="auto" w:fill="FFFFFF"/>
        <w:spacing w:before="0" w:beforeAutospacing="0" w:after="300" w:afterAutospacing="0" w:line="360" w:lineRule="auto"/>
        <w:textAlignment w:val="baseline"/>
        <w:rPr>
          <w:rFonts w:ascii="Arial" w:hAnsi="Arial" w:cs="Arial"/>
          <w:b w:val="0"/>
          <w:sz w:val="24"/>
          <w:szCs w:val="24"/>
        </w:rPr>
      </w:pPr>
      <w:r w:rsidRPr="001263C4">
        <w:rPr>
          <w:rFonts w:ascii="Arial" w:hAnsi="Arial" w:cs="Arial"/>
          <w:b w:val="0"/>
          <w:sz w:val="24"/>
          <w:szCs w:val="24"/>
        </w:rPr>
        <w:t>Evans, G. (2015)</w:t>
      </w:r>
      <w:r w:rsidRPr="001263C4">
        <w:rPr>
          <w:rFonts w:ascii="Arial" w:hAnsi="Arial" w:cs="Arial"/>
          <w:sz w:val="24"/>
          <w:szCs w:val="24"/>
        </w:rPr>
        <w:t xml:space="preserve"> ‘</w:t>
      </w:r>
      <w:r w:rsidRPr="001263C4">
        <w:rPr>
          <w:rFonts w:ascii="Arial" w:hAnsi="Arial" w:cs="Arial"/>
          <w:b w:val="0"/>
          <w:bCs w:val="0"/>
          <w:color w:val="141414"/>
          <w:spacing w:val="-15"/>
          <w:sz w:val="24"/>
          <w:szCs w:val="24"/>
        </w:rPr>
        <w:t>What is the Foundation Phase Profile? A teacher’s guide to Wales' new assessment tool,’</w:t>
      </w:r>
      <w:r w:rsidRPr="001263C4">
        <w:rPr>
          <w:rFonts w:ascii="Arial" w:hAnsi="Arial" w:cs="Arial"/>
          <w:b w:val="0"/>
          <w:bCs w:val="0"/>
          <w:i/>
          <w:color w:val="141414"/>
          <w:spacing w:val="-15"/>
          <w:sz w:val="24"/>
          <w:szCs w:val="24"/>
        </w:rPr>
        <w:t xml:space="preserve"> Wales Online, </w:t>
      </w:r>
      <w:r w:rsidRPr="001263C4">
        <w:rPr>
          <w:rFonts w:ascii="Arial" w:hAnsi="Arial" w:cs="Arial"/>
          <w:b w:val="0"/>
          <w:bCs w:val="0"/>
          <w:color w:val="141414"/>
          <w:spacing w:val="-15"/>
          <w:sz w:val="24"/>
          <w:szCs w:val="24"/>
        </w:rPr>
        <w:t>3</w:t>
      </w:r>
      <w:r w:rsidRPr="001263C4">
        <w:rPr>
          <w:rFonts w:ascii="Arial" w:hAnsi="Arial" w:cs="Arial"/>
          <w:b w:val="0"/>
          <w:bCs w:val="0"/>
          <w:color w:val="141414"/>
          <w:spacing w:val="-15"/>
          <w:sz w:val="24"/>
          <w:szCs w:val="24"/>
          <w:vertAlign w:val="superscript"/>
        </w:rPr>
        <w:t>rd</w:t>
      </w:r>
      <w:r w:rsidRPr="001263C4">
        <w:rPr>
          <w:rFonts w:ascii="Arial" w:hAnsi="Arial" w:cs="Arial"/>
          <w:b w:val="0"/>
          <w:bCs w:val="0"/>
          <w:color w:val="141414"/>
          <w:spacing w:val="-15"/>
          <w:sz w:val="24"/>
          <w:szCs w:val="24"/>
        </w:rPr>
        <w:t xml:space="preserve"> September, [On-line]. Available at: </w:t>
      </w:r>
      <w:hyperlink r:id="rId14" w:history="1">
        <w:r w:rsidRPr="001263C4">
          <w:rPr>
            <w:rStyle w:val="Hyperlink"/>
            <w:rFonts w:ascii="Arial" w:hAnsi="Arial" w:cs="Arial"/>
            <w:sz w:val="24"/>
            <w:szCs w:val="24"/>
          </w:rPr>
          <w:t>https://www.walesonline.co.uk/news/education/what-foundation-phase-profile-teachers-9984664</w:t>
        </w:r>
      </w:hyperlink>
      <w:r w:rsidRPr="001263C4">
        <w:rPr>
          <w:rFonts w:ascii="Arial" w:hAnsi="Arial" w:cs="Arial"/>
          <w:sz w:val="24"/>
          <w:szCs w:val="24"/>
        </w:rPr>
        <w:t xml:space="preserve"> </w:t>
      </w:r>
      <w:r w:rsidRPr="001263C4">
        <w:rPr>
          <w:rFonts w:ascii="Arial" w:hAnsi="Arial" w:cs="Arial"/>
          <w:b w:val="0"/>
          <w:sz w:val="24"/>
          <w:szCs w:val="24"/>
        </w:rPr>
        <w:t>[Accessed: 16</w:t>
      </w:r>
      <w:r w:rsidRPr="001263C4">
        <w:rPr>
          <w:rFonts w:ascii="Arial" w:hAnsi="Arial" w:cs="Arial"/>
          <w:b w:val="0"/>
          <w:sz w:val="24"/>
          <w:szCs w:val="24"/>
          <w:vertAlign w:val="superscript"/>
        </w:rPr>
        <w:t>th</w:t>
      </w:r>
      <w:r w:rsidRPr="001263C4">
        <w:rPr>
          <w:rFonts w:ascii="Arial" w:hAnsi="Arial" w:cs="Arial"/>
          <w:b w:val="0"/>
          <w:sz w:val="24"/>
          <w:szCs w:val="24"/>
        </w:rPr>
        <w:t xml:space="preserve"> April 2019]. </w:t>
      </w:r>
    </w:p>
    <w:p w14:paraId="11172FDA"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lastRenderedPageBreak/>
        <w:t xml:space="preserve">First Discoverers (2017) ‘Why Child Independence is Important.’ Available at; </w:t>
      </w:r>
      <w:hyperlink r:id="rId15" w:history="1">
        <w:r w:rsidRPr="001263C4">
          <w:rPr>
            <w:rStyle w:val="Hyperlink"/>
            <w:rFonts w:ascii="Arial" w:hAnsi="Arial" w:cs="Arial"/>
            <w:sz w:val="24"/>
            <w:szCs w:val="24"/>
          </w:rPr>
          <w:t>https://www.firstdiscoverers.co.uk/encouraging-child-independence/</w:t>
        </w:r>
      </w:hyperlink>
      <w:r w:rsidRPr="001263C4">
        <w:rPr>
          <w:rFonts w:ascii="Arial" w:hAnsi="Arial" w:cs="Arial"/>
          <w:sz w:val="24"/>
          <w:szCs w:val="24"/>
        </w:rPr>
        <w:t xml:space="preserve"> [Accessed: 12</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41936B61" w14:textId="77777777" w:rsidR="00F53EFE" w:rsidRPr="001263C4" w:rsidRDefault="00F53EFE" w:rsidP="00F53EFE">
      <w:pPr>
        <w:pStyle w:val="Heading1"/>
        <w:shd w:val="clear" w:color="auto" w:fill="FFFFFF"/>
        <w:spacing w:before="0" w:beforeAutospacing="0" w:after="300" w:afterAutospacing="0" w:line="360" w:lineRule="auto"/>
        <w:textAlignment w:val="baseline"/>
        <w:rPr>
          <w:rFonts w:ascii="Arial" w:hAnsi="Arial" w:cs="Arial"/>
          <w:b w:val="0"/>
          <w:sz w:val="24"/>
          <w:szCs w:val="24"/>
        </w:rPr>
      </w:pPr>
      <w:r w:rsidRPr="001263C4">
        <w:rPr>
          <w:rFonts w:ascii="Arial" w:hAnsi="Arial" w:cs="Arial"/>
          <w:b w:val="0"/>
          <w:sz w:val="24"/>
          <w:szCs w:val="24"/>
        </w:rPr>
        <w:t xml:space="preserve">Forest Kindergarten Finland (2014) ‘Forest Kindergarten- Finland.’ Available at: </w:t>
      </w:r>
      <w:hyperlink r:id="rId16" w:history="1">
        <w:r w:rsidRPr="001263C4">
          <w:rPr>
            <w:rStyle w:val="Hyperlink"/>
            <w:rFonts w:ascii="Arial" w:hAnsi="Arial" w:cs="Arial"/>
            <w:sz w:val="24"/>
            <w:szCs w:val="24"/>
          </w:rPr>
          <w:t>https://www.woodlandadventurers.org/news/forest-kindergarten-finland</w:t>
        </w:r>
      </w:hyperlink>
      <w:r w:rsidRPr="001263C4">
        <w:rPr>
          <w:rFonts w:ascii="Arial" w:hAnsi="Arial" w:cs="Arial"/>
          <w:sz w:val="24"/>
          <w:szCs w:val="24"/>
        </w:rPr>
        <w:t xml:space="preserve"> </w:t>
      </w:r>
      <w:r w:rsidRPr="001263C4">
        <w:rPr>
          <w:rFonts w:ascii="Arial" w:hAnsi="Arial" w:cs="Arial"/>
          <w:b w:val="0"/>
          <w:sz w:val="24"/>
          <w:szCs w:val="24"/>
        </w:rPr>
        <w:t>[Accessed: 22</w:t>
      </w:r>
      <w:r w:rsidRPr="001263C4">
        <w:rPr>
          <w:rFonts w:ascii="Arial" w:hAnsi="Arial" w:cs="Arial"/>
          <w:b w:val="0"/>
          <w:sz w:val="24"/>
          <w:szCs w:val="24"/>
          <w:vertAlign w:val="superscript"/>
        </w:rPr>
        <w:t>nd</w:t>
      </w:r>
      <w:r w:rsidRPr="001263C4">
        <w:rPr>
          <w:rFonts w:ascii="Arial" w:hAnsi="Arial" w:cs="Arial"/>
          <w:b w:val="0"/>
          <w:sz w:val="24"/>
          <w:szCs w:val="24"/>
        </w:rPr>
        <w:t xml:space="preserve"> April 2019]. </w:t>
      </w:r>
    </w:p>
    <w:p w14:paraId="4F8B3005" w14:textId="604C70B6" w:rsidR="00F53EFE" w:rsidRPr="001263C4" w:rsidRDefault="00F53EFE" w:rsidP="00F53EFE">
      <w:pPr>
        <w:pStyle w:val="Heading1"/>
        <w:shd w:val="clear" w:color="auto" w:fill="FFFFFF"/>
        <w:spacing w:before="0" w:beforeAutospacing="0" w:after="0" w:afterAutospacing="0" w:line="360" w:lineRule="auto"/>
        <w:rPr>
          <w:rFonts w:ascii="Arial" w:hAnsi="Arial" w:cs="Arial"/>
          <w:b w:val="0"/>
          <w:sz w:val="24"/>
          <w:szCs w:val="24"/>
        </w:rPr>
      </w:pPr>
      <w:r w:rsidRPr="001263C4">
        <w:rPr>
          <w:rFonts w:ascii="Arial" w:hAnsi="Arial" w:cs="Arial"/>
          <w:b w:val="0"/>
          <w:sz w:val="24"/>
          <w:szCs w:val="24"/>
        </w:rPr>
        <w:t>Huggins, V. and Evans, D. (2018)</w:t>
      </w:r>
      <w:r w:rsidRPr="001263C4">
        <w:rPr>
          <w:rFonts w:ascii="Arial" w:hAnsi="Arial" w:cs="Arial"/>
          <w:sz w:val="24"/>
          <w:szCs w:val="24"/>
        </w:rPr>
        <w:t xml:space="preserve"> </w:t>
      </w:r>
      <w:r w:rsidRPr="001263C4">
        <w:rPr>
          <w:rFonts w:ascii="Arial" w:hAnsi="Arial" w:cs="Arial"/>
          <w:b w:val="0"/>
          <w:i/>
          <w:sz w:val="24"/>
          <w:szCs w:val="24"/>
        </w:rPr>
        <w:t>Early Childhood Education and Care for Sustainability:</w:t>
      </w:r>
      <w:r w:rsidRPr="001263C4">
        <w:rPr>
          <w:rFonts w:ascii="Arial" w:hAnsi="Arial" w:cs="Arial"/>
          <w:i/>
          <w:sz w:val="24"/>
          <w:szCs w:val="24"/>
        </w:rPr>
        <w:t> </w:t>
      </w:r>
      <w:r w:rsidRPr="001263C4">
        <w:rPr>
          <w:rFonts w:ascii="Arial" w:hAnsi="Arial" w:cs="Arial"/>
          <w:b w:val="0"/>
          <w:i/>
          <w:sz w:val="24"/>
          <w:szCs w:val="24"/>
        </w:rPr>
        <w:t xml:space="preserve">International Perspectives. </w:t>
      </w:r>
      <w:r w:rsidRPr="001263C4">
        <w:rPr>
          <w:rFonts w:ascii="Arial" w:hAnsi="Arial" w:cs="Arial"/>
          <w:b w:val="0"/>
          <w:sz w:val="24"/>
          <w:szCs w:val="24"/>
        </w:rPr>
        <w:t xml:space="preserve">London: Routledge. </w:t>
      </w:r>
    </w:p>
    <w:p w14:paraId="6F8CCFCE" w14:textId="77777777" w:rsidR="00F53EFE" w:rsidRPr="001263C4" w:rsidRDefault="00F53EFE" w:rsidP="00F53EFE">
      <w:pPr>
        <w:pStyle w:val="Heading1"/>
        <w:shd w:val="clear" w:color="auto" w:fill="FFFFFF"/>
        <w:spacing w:before="0" w:beforeAutospacing="0" w:after="0" w:afterAutospacing="0" w:line="360" w:lineRule="auto"/>
        <w:rPr>
          <w:rFonts w:ascii="Arial" w:hAnsi="Arial" w:cs="Arial"/>
          <w:b w:val="0"/>
          <w:sz w:val="24"/>
          <w:szCs w:val="24"/>
        </w:rPr>
      </w:pPr>
    </w:p>
    <w:p w14:paraId="29BE0A1B"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Hughes, A. and Read, V. (2012) </w:t>
      </w:r>
      <w:r w:rsidRPr="001263C4">
        <w:rPr>
          <w:rFonts w:ascii="Arial" w:hAnsi="Arial" w:cs="Arial"/>
          <w:i/>
          <w:sz w:val="24"/>
          <w:szCs w:val="24"/>
        </w:rPr>
        <w:t xml:space="preserve">Building Positive Relationships with Parents of Young Children: A guide to effective communication. </w:t>
      </w:r>
      <w:r w:rsidRPr="001263C4">
        <w:rPr>
          <w:rFonts w:ascii="Arial" w:hAnsi="Arial" w:cs="Arial"/>
          <w:sz w:val="24"/>
          <w:szCs w:val="24"/>
        </w:rPr>
        <w:t xml:space="preserve">London: Routledge. </w:t>
      </w:r>
    </w:p>
    <w:p w14:paraId="2698A7C6" w14:textId="49691E56" w:rsidR="001263C4" w:rsidRPr="001263C4" w:rsidRDefault="00F53EFE" w:rsidP="001263C4">
      <w:pPr>
        <w:spacing w:line="360" w:lineRule="auto"/>
        <w:rPr>
          <w:rFonts w:ascii="Arial" w:hAnsi="Arial" w:cs="Arial"/>
          <w:sz w:val="24"/>
          <w:szCs w:val="24"/>
        </w:rPr>
      </w:pPr>
      <w:r w:rsidRPr="001263C4">
        <w:rPr>
          <w:rFonts w:ascii="Arial" w:hAnsi="Arial" w:cs="Arial"/>
          <w:sz w:val="24"/>
          <w:szCs w:val="24"/>
        </w:rPr>
        <w:t xml:space="preserve"> In Brief (no date) ‘</w:t>
      </w:r>
      <w:r w:rsidRPr="001263C4">
        <w:rPr>
          <w:rFonts w:ascii="Arial" w:hAnsi="Arial" w:cs="Arial"/>
          <w:color w:val="151E28"/>
          <w:spacing w:val="-5"/>
          <w:sz w:val="24"/>
          <w:szCs w:val="24"/>
        </w:rPr>
        <w:t xml:space="preserve">Is the Welsh Government giving a ‘Flying Start’ to all children who need it?’ Available at: </w:t>
      </w:r>
      <w:hyperlink r:id="rId17" w:history="1">
        <w:r w:rsidRPr="001263C4">
          <w:rPr>
            <w:rStyle w:val="Hyperlink"/>
            <w:rFonts w:ascii="Arial" w:hAnsi="Arial" w:cs="Arial"/>
            <w:sz w:val="24"/>
            <w:szCs w:val="24"/>
          </w:rPr>
          <w:t>https://seneddresearch.blog/2018/05/21/is-the-welsh-government-giving-a-flying-start-to-all-children-who-need-it/</w:t>
        </w:r>
      </w:hyperlink>
      <w:r w:rsidRPr="001263C4">
        <w:rPr>
          <w:rFonts w:ascii="Arial" w:hAnsi="Arial" w:cs="Arial"/>
          <w:sz w:val="24"/>
          <w:szCs w:val="24"/>
        </w:rPr>
        <w:t xml:space="preserve"> </w:t>
      </w:r>
      <w:r w:rsidR="001263C4" w:rsidRPr="001263C4">
        <w:rPr>
          <w:rFonts w:ascii="Arial" w:hAnsi="Arial" w:cs="Arial"/>
          <w:sz w:val="24"/>
          <w:szCs w:val="24"/>
        </w:rPr>
        <w:t>[Accessed: 12</w:t>
      </w:r>
      <w:r w:rsidR="001263C4" w:rsidRPr="001263C4">
        <w:rPr>
          <w:rFonts w:ascii="Arial" w:hAnsi="Arial" w:cs="Arial"/>
          <w:sz w:val="24"/>
          <w:szCs w:val="24"/>
          <w:vertAlign w:val="superscript"/>
        </w:rPr>
        <w:t>th</w:t>
      </w:r>
      <w:r w:rsidR="001263C4" w:rsidRPr="001263C4">
        <w:rPr>
          <w:rFonts w:ascii="Arial" w:hAnsi="Arial" w:cs="Arial"/>
          <w:sz w:val="24"/>
          <w:szCs w:val="24"/>
        </w:rPr>
        <w:t xml:space="preserve"> May 2019]. </w:t>
      </w:r>
    </w:p>
    <w:p w14:paraId="7B29A51F"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Isaacs, B. (2013) </w:t>
      </w:r>
      <w:r w:rsidRPr="001263C4">
        <w:rPr>
          <w:rFonts w:ascii="Arial" w:hAnsi="Arial" w:cs="Arial"/>
          <w:i/>
          <w:sz w:val="24"/>
          <w:szCs w:val="24"/>
        </w:rPr>
        <w:t xml:space="preserve">Understanding the Montessori Approach: Early Years Education in Practice. </w:t>
      </w:r>
      <w:r w:rsidRPr="001263C4">
        <w:rPr>
          <w:rFonts w:ascii="Arial" w:hAnsi="Arial" w:cs="Arial"/>
          <w:sz w:val="24"/>
          <w:szCs w:val="24"/>
        </w:rPr>
        <w:t xml:space="preserve">London: Routledge. </w:t>
      </w:r>
    </w:p>
    <w:p w14:paraId="07B08D2D"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Isaacs, B. (2013) </w:t>
      </w:r>
      <w:r w:rsidRPr="001263C4">
        <w:rPr>
          <w:rFonts w:ascii="Arial" w:hAnsi="Arial" w:cs="Arial"/>
          <w:i/>
          <w:sz w:val="24"/>
          <w:szCs w:val="24"/>
        </w:rPr>
        <w:t xml:space="preserve">Understanding the Montessori Approach: Early Years Education in Practice. </w:t>
      </w:r>
      <w:r w:rsidRPr="001263C4">
        <w:rPr>
          <w:rFonts w:ascii="Arial" w:hAnsi="Arial" w:cs="Arial"/>
          <w:sz w:val="24"/>
          <w:szCs w:val="24"/>
        </w:rPr>
        <w:t xml:space="preserve">London: Routledge. </w:t>
      </w:r>
    </w:p>
    <w:p w14:paraId="1B24B504" w14:textId="77777777" w:rsidR="00F53EFE" w:rsidRPr="001263C4" w:rsidRDefault="00F53EFE" w:rsidP="00F53EFE">
      <w:pPr>
        <w:pStyle w:val="Heading1"/>
        <w:shd w:val="clear" w:color="auto" w:fill="FFFFFF"/>
        <w:spacing w:before="0" w:beforeAutospacing="0" w:after="300" w:afterAutospacing="0" w:line="360" w:lineRule="auto"/>
        <w:textAlignment w:val="baseline"/>
        <w:rPr>
          <w:rFonts w:ascii="Arial" w:hAnsi="Arial" w:cs="Arial"/>
          <w:b w:val="0"/>
          <w:sz w:val="24"/>
          <w:szCs w:val="24"/>
        </w:rPr>
      </w:pPr>
      <w:r w:rsidRPr="001263C4">
        <w:rPr>
          <w:rFonts w:ascii="Arial" w:hAnsi="Arial" w:cs="Arial"/>
          <w:b w:val="0"/>
          <w:sz w:val="24"/>
          <w:szCs w:val="24"/>
        </w:rPr>
        <w:t xml:space="preserve">Keilty, B. (2010) </w:t>
      </w:r>
      <w:r w:rsidRPr="001263C4">
        <w:rPr>
          <w:rFonts w:ascii="Arial" w:hAnsi="Arial" w:cs="Arial"/>
          <w:b w:val="0"/>
          <w:i/>
          <w:sz w:val="24"/>
          <w:szCs w:val="24"/>
        </w:rPr>
        <w:t xml:space="preserve">The Early Intervention Guidebook for Families and Professionals. </w:t>
      </w:r>
      <w:r w:rsidRPr="001263C4">
        <w:rPr>
          <w:rFonts w:ascii="Arial" w:hAnsi="Arial" w:cs="Arial"/>
          <w:b w:val="0"/>
          <w:sz w:val="24"/>
          <w:szCs w:val="24"/>
        </w:rPr>
        <w:t xml:space="preserve">London: Teachers College Press. </w:t>
      </w:r>
    </w:p>
    <w:p w14:paraId="6A4120BC" w14:textId="62BB12FA" w:rsidR="00F53EFE" w:rsidRPr="001263C4" w:rsidRDefault="00F53EFE" w:rsidP="00F53EFE">
      <w:pPr>
        <w:pStyle w:val="Heading1"/>
        <w:shd w:val="clear" w:color="auto" w:fill="FFFFFF"/>
        <w:spacing w:before="0" w:beforeAutospacing="0" w:after="0" w:afterAutospacing="0" w:line="360" w:lineRule="auto"/>
        <w:textAlignment w:val="baseline"/>
        <w:rPr>
          <w:rFonts w:ascii="Arial" w:hAnsi="Arial" w:cs="Arial"/>
          <w:b w:val="0"/>
          <w:sz w:val="24"/>
          <w:szCs w:val="24"/>
        </w:rPr>
      </w:pPr>
      <w:r w:rsidRPr="001263C4">
        <w:rPr>
          <w:rFonts w:ascii="Arial" w:hAnsi="Arial" w:cs="Arial"/>
          <w:b w:val="0"/>
          <w:sz w:val="24"/>
          <w:szCs w:val="24"/>
        </w:rPr>
        <w:t>Lewis, B. (2018) ‘</w:t>
      </w:r>
      <w:r w:rsidRPr="001263C4">
        <w:rPr>
          <w:rFonts w:ascii="Arial" w:hAnsi="Arial" w:cs="Arial"/>
          <w:b w:val="0"/>
          <w:color w:val="1E1E1E"/>
          <w:sz w:val="24"/>
          <w:szCs w:val="24"/>
        </w:rPr>
        <w:t xml:space="preserve">Wales Budget 2018: Council cuts could hit school funding, </w:t>
      </w:r>
      <w:r w:rsidRPr="001263C4">
        <w:rPr>
          <w:rFonts w:ascii="Arial" w:hAnsi="Arial" w:cs="Arial"/>
          <w:b w:val="0"/>
          <w:i/>
          <w:color w:val="1E1E1E"/>
          <w:sz w:val="24"/>
          <w:szCs w:val="24"/>
        </w:rPr>
        <w:t xml:space="preserve">BBC News, </w:t>
      </w:r>
      <w:r w:rsidRPr="001263C4">
        <w:rPr>
          <w:rFonts w:ascii="Arial" w:hAnsi="Arial" w:cs="Arial"/>
          <w:b w:val="0"/>
          <w:color w:val="1E1E1E"/>
          <w:sz w:val="24"/>
          <w:szCs w:val="24"/>
        </w:rPr>
        <w:t>23</w:t>
      </w:r>
      <w:r w:rsidRPr="001263C4">
        <w:rPr>
          <w:rFonts w:ascii="Arial" w:hAnsi="Arial" w:cs="Arial"/>
          <w:b w:val="0"/>
          <w:color w:val="1E1E1E"/>
          <w:sz w:val="24"/>
          <w:szCs w:val="24"/>
          <w:vertAlign w:val="superscript"/>
        </w:rPr>
        <w:t>rd</w:t>
      </w:r>
      <w:r w:rsidRPr="001263C4">
        <w:rPr>
          <w:rFonts w:ascii="Arial" w:hAnsi="Arial" w:cs="Arial"/>
          <w:b w:val="0"/>
          <w:color w:val="1E1E1E"/>
          <w:sz w:val="24"/>
          <w:szCs w:val="24"/>
        </w:rPr>
        <w:t xml:space="preserve"> October. [On-line]. Available at: </w:t>
      </w:r>
      <w:hyperlink r:id="rId18" w:history="1">
        <w:r w:rsidRPr="001263C4">
          <w:rPr>
            <w:rStyle w:val="Hyperlink"/>
            <w:rFonts w:ascii="Arial" w:hAnsi="Arial" w:cs="Arial"/>
            <w:b w:val="0"/>
            <w:sz w:val="24"/>
            <w:szCs w:val="24"/>
          </w:rPr>
          <w:t>https</w:t>
        </w:r>
        <w:r w:rsidRPr="001263C4">
          <w:rPr>
            <w:rStyle w:val="Hyperlink"/>
            <w:rFonts w:ascii="Arial" w:hAnsi="Arial" w:cs="Arial"/>
            <w:b w:val="0"/>
            <w:sz w:val="24"/>
            <w:szCs w:val="24"/>
          </w:rPr>
          <w:t>:</w:t>
        </w:r>
        <w:r w:rsidRPr="001263C4">
          <w:rPr>
            <w:rStyle w:val="Hyperlink"/>
            <w:rFonts w:ascii="Arial" w:hAnsi="Arial" w:cs="Arial"/>
            <w:b w:val="0"/>
            <w:sz w:val="24"/>
            <w:szCs w:val="24"/>
          </w:rPr>
          <w:t>//www.bbc.co.uk/news/uk-wales-45954832</w:t>
        </w:r>
      </w:hyperlink>
      <w:r w:rsidRPr="001263C4">
        <w:rPr>
          <w:rFonts w:ascii="Arial" w:hAnsi="Arial" w:cs="Arial"/>
          <w:b w:val="0"/>
          <w:sz w:val="24"/>
          <w:szCs w:val="24"/>
        </w:rPr>
        <w:t xml:space="preserve"> [Accessed: 16</w:t>
      </w:r>
      <w:r w:rsidRPr="001263C4">
        <w:rPr>
          <w:rFonts w:ascii="Arial" w:hAnsi="Arial" w:cs="Arial"/>
          <w:b w:val="0"/>
          <w:sz w:val="24"/>
          <w:szCs w:val="24"/>
          <w:vertAlign w:val="superscript"/>
        </w:rPr>
        <w:t>th</w:t>
      </w:r>
      <w:r w:rsidRPr="001263C4">
        <w:rPr>
          <w:rFonts w:ascii="Arial" w:hAnsi="Arial" w:cs="Arial"/>
          <w:b w:val="0"/>
          <w:sz w:val="24"/>
          <w:szCs w:val="24"/>
        </w:rPr>
        <w:t xml:space="preserve"> May 2019]. </w:t>
      </w:r>
    </w:p>
    <w:p w14:paraId="3DD3FA21" w14:textId="77777777" w:rsidR="00F53EFE" w:rsidRPr="001263C4" w:rsidRDefault="00F53EFE" w:rsidP="00F53EFE">
      <w:pPr>
        <w:pStyle w:val="Heading1"/>
        <w:shd w:val="clear" w:color="auto" w:fill="FFFFFF"/>
        <w:spacing w:before="0" w:beforeAutospacing="0" w:after="0" w:afterAutospacing="0" w:line="360" w:lineRule="auto"/>
        <w:textAlignment w:val="baseline"/>
        <w:rPr>
          <w:rFonts w:ascii="Arial" w:hAnsi="Arial" w:cs="Arial"/>
          <w:b w:val="0"/>
          <w:color w:val="1E1E1E"/>
          <w:sz w:val="24"/>
          <w:szCs w:val="24"/>
        </w:rPr>
      </w:pPr>
    </w:p>
    <w:p w14:paraId="5F91B4AC"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Manning- Morton, J. (2014) </w:t>
      </w:r>
      <w:r w:rsidRPr="001263C4">
        <w:rPr>
          <w:rFonts w:ascii="Arial" w:hAnsi="Arial" w:cs="Arial"/>
          <w:i/>
          <w:sz w:val="24"/>
          <w:szCs w:val="24"/>
        </w:rPr>
        <w:t xml:space="preserve">Exploring Well-Being in the Early Years. </w:t>
      </w:r>
      <w:r w:rsidRPr="001263C4">
        <w:rPr>
          <w:rFonts w:ascii="Arial" w:hAnsi="Arial" w:cs="Arial"/>
          <w:sz w:val="24"/>
          <w:szCs w:val="24"/>
        </w:rPr>
        <w:t xml:space="preserve">Maidenhead: Open University Press. </w:t>
      </w:r>
    </w:p>
    <w:p w14:paraId="73CD054B"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McLeod, S. (2016) ‘Bandura-Social Learning Theory.’ Available at: </w:t>
      </w:r>
      <w:hyperlink r:id="rId19" w:history="1">
        <w:r w:rsidRPr="001263C4">
          <w:rPr>
            <w:rStyle w:val="Hyperlink"/>
            <w:rFonts w:ascii="Arial" w:hAnsi="Arial" w:cs="Arial"/>
            <w:sz w:val="24"/>
            <w:szCs w:val="24"/>
          </w:rPr>
          <w:t>https://www.simplypsychology.org/bandura.html[Accessed</w:t>
        </w:r>
      </w:hyperlink>
      <w:r w:rsidRPr="001263C4">
        <w:rPr>
          <w:rFonts w:ascii="Arial" w:hAnsi="Arial" w:cs="Arial"/>
          <w:sz w:val="24"/>
          <w:szCs w:val="24"/>
        </w:rPr>
        <w:t>: 16</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1B511425"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lastRenderedPageBreak/>
        <w:t xml:space="preserve">Michigan State University (2019) ‘Developing Independence in Children. Available at: </w:t>
      </w:r>
      <w:hyperlink r:id="rId20" w:history="1">
        <w:r w:rsidRPr="001263C4">
          <w:rPr>
            <w:rStyle w:val="Hyperlink"/>
            <w:rFonts w:ascii="Arial" w:hAnsi="Arial" w:cs="Arial"/>
            <w:sz w:val="24"/>
            <w:szCs w:val="24"/>
          </w:rPr>
          <w:t>https://www.canr.msu.edu/news/developing_independence_in_children</w:t>
        </w:r>
      </w:hyperlink>
      <w:r w:rsidRPr="001263C4">
        <w:rPr>
          <w:rFonts w:ascii="Arial" w:hAnsi="Arial" w:cs="Arial"/>
          <w:sz w:val="24"/>
          <w:szCs w:val="24"/>
        </w:rPr>
        <w:t xml:space="preserve"> [Accessed: 12</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107E99B3"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Montessori Society (2019) ‘Montessori and the EYFS. Available at: </w:t>
      </w:r>
      <w:hyperlink r:id="rId21" w:history="1">
        <w:r w:rsidRPr="001263C4">
          <w:rPr>
            <w:rStyle w:val="Hyperlink"/>
            <w:rFonts w:ascii="Arial" w:hAnsi="Arial" w:cs="Arial"/>
            <w:sz w:val="24"/>
            <w:szCs w:val="24"/>
          </w:rPr>
          <w:t>https://www.montessorisociety.org.uk/Articles/4441929</w:t>
        </w:r>
      </w:hyperlink>
      <w:r w:rsidRPr="001263C4">
        <w:rPr>
          <w:rFonts w:ascii="Arial" w:hAnsi="Arial" w:cs="Arial"/>
          <w:sz w:val="24"/>
          <w:szCs w:val="24"/>
        </w:rPr>
        <w:t xml:space="preserve"> [Accessed: 14</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63DB1BBA" w14:textId="77777777" w:rsidR="00F53EFE" w:rsidRPr="001263C4" w:rsidRDefault="00F53EFE" w:rsidP="00F53EFE">
      <w:pPr>
        <w:pStyle w:val="Heading1"/>
        <w:shd w:val="clear" w:color="auto" w:fill="FFFFFF"/>
        <w:spacing w:before="0" w:beforeAutospacing="0" w:after="300" w:afterAutospacing="0" w:line="360" w:lineRule="auto"/>
        <w:textAlignment w:val="baseline"/>
        <w:rPr>
          <w:rFonts w:ascii="Arial" w:hAnsi="Arial" w:cs="Arial"/>
          <w:b w:val="0"/>
          <w:sz w:val="24"/>
          <w:szCs w:val="24"/>
        </w:rPr>
      </w:pPr>
      <w:r w:rsidRPr="001263C4">
        <w:rPr>
          <w:rFonts w:ascii="Arial" w:hAnsi="Arial" w:cs="Arial"/>
          <w:b w:val="0"/>
          <w:sz w:val="24"/>
          <w:szCs w:val="24"/>
        </w:rPr>
        <w:t xml:space="preserve">Mum and Working (2019) ‘The Finances behind owning and running a nursery.’ Available at: </w:t>
      </w:r>
      <w:hyperlink r:id="rId22" w:history="1">
        <w:r w:rsidRPr="001263C4">
          <w:rPr>
            <w:rStyle w:val="Hyperlink"/>
            <w:rFonts w:ascii="Arial" w:hAnsi="Arial" w:cs="Arial"/>
            <w:sz w:val="24"/>
            <w:szCs w:val="24"/>
          </w:rPr>
          <w:t>https://www.mumandworking.co.uk/more-than-coffee-and-biscuits-blog/the-finances-behind-owning-and-running-a-nursery</w:t>
        </w:r>
      </w:hyperlink>
      <w:r w:rsidRPr="001263C4">
        <w:rPr>
          <w:rFonts w:ascii="Arial" w:hAnsi="Arial" w:cs="Arial"/>
          <w:sz w:val="24"/>
          <w:szCs w:val="24"/>
        </w:rPr>
        <w:t xml:space="preserve"> </w:t>
      </w:r>
      <w:r w:rsidRPr="001263C4">
        <w:rPr>
          <w:rFonts w:ascii="Arial" w:hAnsi="Arial" w:cs="Arial"/>
          <w:b w:val="0"/>
          <w:sz w:val="24"/>
          <w:szCs w:val="24"/>
        </w:rPr>
        <w:t>[Accessed: 24</w:t>
      </w:r>
      <w:r w:rsidRPr="001263C4">
        <w:rPr>
          <w:rFonts w:ascii="Arial" w:hAnsi="Arial" w:cs="Arial"/>
          <w:b w:val="0"/>
          <w:sz w:val="24"/>
          <w:szCs w:val="24"/>
          <w:vertAlign w:val="superscript"/>
        </w:rPr>
        <w:t>th</w:t>
      </w:r>
      <w:r w:rsidRPr="001263C4">
        <w:rPr>
          <w:rFonts w:ascii="Arial" w:hAnsi="Arial" w:cs="Arial"/>
          <w:b w:val="0"/>
          <w:sz w:val="24"/>
          <w:szCs w:val="24"/>
        </w:rPr>
        <w:t xml:space="preserve"> April 2019]. </w:t>
      </w:r>
    </w:p>
    <w:p w14:paraId="67C39525" w14:textId="77777777" w:rsidR="00F53EFE" w:rsidRPr="001263C4" w:rsidRDefault="00F53EFE" w:rsidP="00F53EFE">
      <w:pPr>
        <w:pStyle w:val="Heading1"/>
        <w:shd w:val="clear" w:color="auto" w:fill="FFFFFF"/>
        <w:spacing w:before="0" w:beforeAutospacing="0" w:after="48" w:afterAutospacing="0" w:line="360" w:lineRule="auto"/>
        <w:ind w:right="720"/>
        <w:rPr>
          <w:rFonts w:ascii="Arial" w:hAnsi="Arial" w:cs="Arial"/>
          <w:b w:val="0"/>
          <w:sz w:val="24"/>
          <w:szCs w:val="24"/>
        </w:rPr>
      </w:pPr>
      <w:r w:rsidRPr="001263C4">
        <w:rPr>
          <w:rFonts w:ascii="Arial" w:hAnsi="Arial" w:cs="Arial"/>
          <w:b w:val="0"/>
          <w:sz w:val="24"/>
          <w:szCs w:val="24"/>
        </w:rPr>
        <w:t>National Assembly for Wales (2019) ‘</w:t>
      </w:r>
      <w:r w:rsidRPr="001263C4">
        <w:rPr>
          <w:rStyle w:val="Strong"/>
          <w:rFonts w:ascii="Arial" w:hAnsi="Arial" w:cs="Arial"/>
          <w:color w:val="172934"/>
          <w:sz w:val="24"/>
          <w:szCs w:val="24"/>
        </w:rPr>
        <w:t xml:space="preserve">Flagship Flying Start programme needs to reach more children in need, says Assembly committee’ Available at: </w:t>
      </w:r>
      <w:hyperlink r:id="rId23" w:history="1">
        <w:r w:rsidRPr="001263C4">
          <w:rPr>
            <w:rStyle w:val="Hyperlink"/>
            <w:rFonts w:ascii="Arial" w:hAnsi="Arial" w:cs="Arial"/>
            <w:sz w:val="24"/>
            <w:szCs w:val="24"/>
          </w:rPr>
          <w:t>http://www.assembly.wales/en/newhome/Pages/newsitem.aspx?itemid=1824</w:t>
        </w:r>
      </w:hyperlink>
      <w:r w:rsidRPr="001263C4">
        <w:rPr>
          <w:rFonts w:ascii="Arial" w:hAnsi="Arial" w:cs="Arial"/>
          <w:sz w:val="24"/>
          <w:szCs w:val="24"/>
        </w:rPr>
        <w:t xml:space="preserve"> </w:t>
      </w:r>
      <w:r w:rsidRPr="001263C4">
        <w:rPr>
          <w:rFonts w:ascii="Arial" w:hAnsi="Arial" w:cs="Arial"/>
          <w:b w:val="0"/>
          <w:sz w:val="24"/>
          <w:szCs w:val="24"/>
        </w:rPr>
        <w:t>[Accessed: 22</w:t>
      </w:r>
      <w:r w:rsidRPr="001263C4">
        <w:rPr>
          <w:rFonts w:ascii="Arial" w:hAnsi="Arial" w:cs="Arial"/>
          <w:b w:val="0"/>
          <w:sz w:val="24"/>
          <w:szCs w:val="24"/>
          <w:vertAlign w:val="superscript"/>
        </w:rPr>
        <w:t>nd</w:t>
      </w:r>
      <w:r w:rsidRPr="001263C4">
        <w:rPr>
          <w:rFonts w:ascii="Arial" w:hAnsi="Arial" w:cs="Arial"/>
          <w:b w:val="0"/>
          <w:sz w:val="24"/>
          <w:szCs w:val="24"/>
        </w:rPr>
        <w:t xml:space="preserve"> April 2019]. </w:t>
      </w:r>
    </w:p>
    <w:p w14:paraId="553D9FD4" w14:textId="77777777" w:rsidR="00F53EFE" w:rsidRPr="001263C4" w:rsidRDefault="00F53EFE" w:rsidP="00F53EFE">
      <w:pPr>
        <w:spacing w:line="360" w:lineRule="auto"/>
        <w:rPr>
          <w:rFonts w:ascii="Arial" w:hAnsi="Arial" w:cs="Arial"/>
          <w:sz w:val="24"/>
          <w:szCs w:val="24"/>
        </w:rPr>
      </w:pPr>
      <w:proofErr w:type="spellStart"/>
      <w:r w:rsidRPr="001263C4">
        <w:rPr>
          <w:rFonts w:ascii="Arial" w:hAnsi="Arial" w:cs="Arial"/>
          <w:sz w:val="24"/>
          <w:szCs w:val="24"/>
        </w:rPr>
        <w:t>NiDirect</w:t>
      </w:r>
      <w:proofErr w:type="spellEnd"/>
      <w:r w:rsidRPr="001263C4">
        <w:rPr>
          <w:rFonts w:ascii="Arial" w:hAnsi="Arial" w:cs="Arial"/>
          <w:sz w:val="24"/>
          <w:szCs w:val="24"/>
        </w:rPr>
        <w:t xml:space="preserve"> (2019) ‘Day Nurseries.’ Available at: </w:t>
      </w:r>
      <w:hyperlink r:id="rId24" w:history="1">
        <w:r w:rsidRPr="001263C4">
          <w:rPr>
            <w:rStyle w:val="Hyperlink"/>
            <w:rFonts w:ascii="Arial" w:hAnsi="Arial" w:cs="Arial"/>
            <w:sz w:val="24"/>
            <w:szCs w:val="24"/>
          </w:rPr>
          <w:t>https://www.nidirect.gov.uk/articles/day-nurseries</w:t>
        </w:r>
      </w:hyperlink>
      <w:r w:rsidRPr="001263C4">
        <w:rPr>
          <w:rFonts w:ascii="Arial" w:hAnsi="Arial" w:cs="Arial"/>
          <w:sz w:val="24"/>
          <w:szCs w:val="24"/>
        </w:rPr>
        <w:t xml:space="preserve"> [Accessed: 16</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38297DBB" w14:textId="77777777" w:rsidR="00F53EFE" w:rsidRPr="001263C4" w:rsidRDefault="00F53EFE" w:rsidP="00F53EFE">
      <w:pPr>
        <w:pStyle w:val="Heading1"/>
        <w:shd w:val="clear" w:color="auto" w:fill="FFFFFF"/>
        <w:spacing w:before="0" w:beforeAutospacing="0" w:after="80" w:afterAutospacing="0" w:line="360" w:lineRule="auto"/>
        <w:rPr>
          <w:rFonts w:ascii="Arial" w:hAnsi="Arial" w:cs="Arial"/>
          <w:b w:val="0"/>
          <w:sz w:val="24"/>
          <w:szCs w:val="24"/>
        </w:rPr>
      </w:pPr>
      <w:r w:rsidRPr="001263C4">
        <w:rPr>
          <w:rFonts w:ascii="Arial" w:hAnsi="Arial" w:cs="Arial"/>
          <w:b w:val="0"/>
          <w:sz w:val="24"/>
          <w:szCs w:val="24"/>
        </w:rPr>
        <w:t>Nursery World (2015)</w:t>
      </w:r>
      <w:r w:rsidRPr="001263C4">
        <w:rPr>
          <w:rFonts w:ascii="Arial" w:hAnsi="Arial" w:cs="Arial"/>
          <w:sz w:val="24"/>
          <w:szCs w:val="24"/>
        </w:rPr>
        <w:t xml:space="preserve"> </w:t>
      </w:r>
      <w:r w:rsidRPr="001263C4">
        <w:rPr>
          <w:rFonts w:ascii="Arial" w:hAnsi="Arial" w:cs="Arial"/>
          <w:b w:val="0"/>
          <w:bCs w:val="0"/>
          <w:color w:val="333333"/>
          <w:sz w:val="24"/>
          <w:szCs w:val="24"/>
        </w:rPr>
        <w:t xml:space="preserve">‘New rating scale focuses on </w:t>
      </w:r>
      <w:proofErr w:type="spellStart"/>
      <w:r w:rsidRPr="001263C4">
        <w:rPr>
          <w:rFonts w:ascii="Arial" w:hAnsi="Arial" w:cs="Arial"/>
          <w:b w:val="0"/>
          <w:bCs w:val="0"/>
          <w:color w:val="333333"/>
          <w:sz w:val="24"/>
          <w:szCs w:val="24"/>
        </w:rPr>
        <w:t>adult:child</w:t>
      </w:r>
      <w:proofErr w:type="spellEnd"/>
      <w:r w:rsidRPr="001263C4">
        <w:rPr>
          <w:rFonts w:ascii="Arial" w:hAnsi="Arial" w:cs="Arial"/>
          <w:b w:val="0"/>
          <w:bCs w:val="0"/>
          <w:color w:val="333333"/>
          <w:sz w:val="24"/>
          <w:szCs w:val="24"/>
        </w:rPr>
        <w:t xml:space="preserve"> interactions’ Available at: </w:t>
      </w:r>
      <w:hyperlink r:id="rId25" w:history="1">
        <w:r w:rsidRPr="001263C4">
          <w:rPr>
            <w:rStyle w:val="Hyperlink"/>
            <w:rFonts w:ascii="Arial" w:hAnsi="Arial" w:cs="Arial"/>
            <w:b w:val="0"/>
            <w:sz w:val="24"/>
            <w:szCs w:val="24"/>
          </w:rPr>
          <w:t>https://www.nurseryworld.co.uk/nursery-world/news/1150247/rating-scale-focuses-adult-child-interactions</w:t>
        </w:r>
      </w:hyperlink>
      <w:r w:rsidRPr="001263C4">
        <w:rPr>
          <w:rFonts w:ascii="Arial" w:hAnsi="Arial" w:cs="Arial"/>
          <w:b w:val="0"/>
          <w:sz w:val="24"/>
          <w:szCs w:val="24"/>
        </w:rPr>
        <w:t xml:space="preserve"> [Accessed: 2</w:t>
      </w:r>
      <w:r w:rsidRPr="001263C4">
        <w:rPr>
          <w:rFonts w:ascii="Arial" w:hAnsi="Arial" w:cs="Arial"/>
          <w:b w:val="0"/>
          <w:sz w:val="24"/>
          <w:szCs w:val="24"/>
          <w:vertAlign w:val="superscript"/>
        </w:rPr>
        <w:t>nd</w:t>
      </w:r>
      <w:r w:rsidRPr="001263C4">
        <w:rPr>
          <w:rFonts w:ascii="Arial" w:hAnsi="Arial" w:cs="Arial"/>
          <w:b w:val="0"/>
          <w:sz w:val="24"/>
          <w:szCs w:val="24"/>
        </w:rPr>
        <w:t xml:space="preserve"> May 2019]. </w:t>
      </w:r>
    </w:p>
    <w:p w14:paraId="2AC9301F" w14:textId="77777777" w:rsidR="00F53EFE" w:rsidRPr="001263C4" w:rsidRDefault="00F53EFE" w:rsidP="00F53EFE">
      <w:pPr>
        <w:pStyle w:val="Heading1"/>
        <w:shd w:val="clear" w:color="auto" w:fill="FFFFFF"/>
        <w:spacing w:before="0" w:beforeAutospacing="0" w:after="80" w:afterAutospacing="0" w:line="360" w:lineRule="auto"/>
        <w:rPr>
          <w:rFonts w:ascii="Arial" w:hAnsi="Arial" w:cs="Arial"/>
          <w:b w:val="0"/>
          <w:sz w:val="24"/>
          <w:szCs w:val="24"/>
        </w:rPr>
      </w:pPr>
      <w:r w:rsidRPr="001263C4">
        <w:rPr>
          <w:rFonts w:ascii="Arial" w:hAnsi="Arial" w:cs="Arial"/>
          <w:b w:val="0"/>
          <w:sz w:val="24"/>
          <w:szCs w:val="24"/>
        </w:rPr>
        <w:t>Nursery World (2018)</w:t>
      </w:r>
      <w:r w:rsidRPr="001263C4">
        <w:rPr>
          <w:rFonts w:ascii="Arial" w:hAnsi="Arial" w:cs="Arial"/>
          <w:sz w:val="24"/>
          <w:szCs w:val="24"/>
        </w:rPr>
        <w:t xml:space="preserve"> ‘</w:t>
      </w:r>
      <w:proofErr w:type="spellStart"/>
      <w:r w:rsidRPr="001263C4">
        <w:rPr>
          <w:rFonts w:ascii="Arial" w:hAnsi="Arial" w:cs="Arial"/>
          <w:b w:val="0"/>
          <w:bCs w:val="0"/>
          <w:color w:val="333333"/>
          <w:sz w:val="24"/>
          <w:szCs w:val="24"/>
        </w:rPr>
        <w:t>Nadhim</w:t>
      </w:r>
      <w:proofErr w:type="spellEnd"/>
      <w:r w:rsidRPr="001263C4">
        <w:rPr>
          <w:rFonts w:ascii="Arial" w:hAnsi="Arial" w:cs="Arial"/>
          <w:b w:val="0"/>
          <w:bCs w:val="0"/>
          <w:color w:val="333333"/>
          <w:sz w:val="24"/>
          <w:szCs w:val="24"/>
        </w:rPr>
        <w:t xml:space="preserve"> </w:t>
      </w:r>
      <w:proofErr w:type="spellStart"/>
      <w:r w:rsidRPr="001263C4">
        <w:rPr>
          <w:rFonts w:ascii="Arial" w:hAnsi="Arial" w:cs="Arial"/>
          <w:b w:val="0"/>
          <w:bCs w:val="0"/>
          <w:color w:val="333333"/>
          <w:sz w:val="24"/>
          <w:szCs w:val="24"/>
        </w:rPr>
        <w:t>Zahawi</w:t>
      </w:r>
      <w:proofErr w:type="spellEnd"/>
      <w:r w:rsidRPr="001263C4">
        <w:rPr>
          <w:rFonts w:ascii="Arial" w:hAnsi="Arial" w:cs="Arial"/>
          <w:b w:val="0"/>
          <w:bCs w:val="0"/>
          <w:color w:val="333333"/>
          <w:sz w:val="24"/>
          <w:szCs w:val="24"/>
        </w:rPr>
        <w:t xml:space="preserve"> sets out next steps for £20m early years fund’ Available at: </w:t>
      </w:r>
      <w:hyperlink r:id="rId26" w:history="1">
        <w:r w:rsidRPr="001263C4">
          <w:rPr>
            <w:rStyle w:val="Hyperlink"/>
            <w:rFonts w:ascii="Arial" w:hAnsi="Arial" w:cs="Arial"/>
            <w:b w:val="0"/>
            <w:sz w:val="24"/>
            <w:szCs w:val="24"/>
          </w:rPr>
          <w:t>https://www.nurseryworld.co.uk/nursery-world/news/1166159/nadhim-zahawi-sets-out-next-steps-for-gbp20m-early-years-fund</w:t>
        </w:r>
      </w:hyperlink>
      <w:r w:rsidRPr="001263C4">
        <w:rPr>
          <w:rFonts w:ascii="Arial" w:hAnsi="Arial" w:cs="Arial"/>
          <w:b w:val="0"/>
          <w:sz w:val="24"/>
          <w:szCs w:val="24"/>
        </w:rPr>
        <w:t xml:space="preserve"> [Accessed: 29</w:t>
      </w:r>
      <w:r w:rsidRPr="001263C4">
        <w:rPr>
          <w:rFonts w:ascii="Arial" w:hAnsi="Arial" w:cs="Arial"/>
          <w:b w:val="0"/>
          <w:sz w:val="24"/>
          <w:szCs w:val="24"/>
          <w:vertAlign w:val="superscript"/>
        </w:rPr>
        <w:t>th</w:t>
      </w:r>
      <w:r w:rsidRPr="001263C4">
        <w:rPr>
          <w:rFonts w:ascii="Arial" w:hAnsi="Arial" w:cs="Arial"/>
          <w:b w:val="0"/>
          <w:sz w:val="24"/>
          <w:szCs w:val="24"/>
        </w:rPr>
        <w:t xml:space="preserve"> April 2019]. </w:t>
      </w:r>
    </w:p>
    <w:p w14:paraId="0347F027"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Our Kids (2019) ‘Five Criticisms of the Montessori Method.’ Available at: </w:t>
      </w:r>
      <w:hyperlink r:id="rId27" w:history="1">
        <w:r w:rsidRPr="001263C4">
          <w:rPr>
            <w:rStyle w:val="Hyperlink"/>
            <w:rFonts w:ascii="Arial" w:hAnsi="Arial" w:cs="Arial"/>
            <w:sz w:val="24"/>
            <w:szCs w:val="24"/>
          </w:rPr>
          <w:t>https://www.ourkids.net/school/criticisms-montessori-answered</w:t>
        </w:r>
      </w:hyperlink>
      <w:r w:rsidRPr="001263C4">
        <w:rPr>
          <w:rFonts w:ascii="Arial" w:hAnsi="Arial" w:cs="Arial"/>
          <w:sz w:val="24"/>
          <w:szCs w:val="24"/>
        </w:rPr>
        <w:t xml:space="preserve"> [Accessed: 14</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79D4C84E"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Pacey (2019) ‘Childcare legislation in Wales. Available at: </w:t>
      </w:r>
      <w:hyperlink r:id="rId28" w:history="1">
        <w:r w:rsidRPr="001263C4">
          <w:rPr>
            <w:rStyle w:val="Hyperlink"/>
            <w:rFonts w:ascii="Arial" w:hAnsi="Arial" w:cs="Arial"/>
            <w:sz w:val="24"/>
            <w:szCs w:val="24"/>
          </w:rPr>
          <w:t>https://www.pacey.org.uk/news-and-views/pacey-blog/2015/september-2015/childcare-legislation-changes-in-wales/</w:t>
        </w:r>
      </w:hyperlink>
      <w:r w:rsidRPr="001263C4">
        <w:rPr>
          <w:rFonts w:ascii="Arial" w:hAnsi="Arial" w:cs="Arial"/>
          <w:sz w:val="24"/>
          <w:szCs w:val="24"/>
        </w:rPr>
        <w:t xml:space="preserve"> [Accessed: 16</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731544C2" w14:textId="77777777" w:rsidR="00F53EFE" w:rsidRPr="001263C4" w:rsidRDefault="00F53EFE" w:rsidP="00F53EFE">
      <w:pPr>
        <w:pStyle w:val="Heading1"/>
        <w:shd w:val="clear" w:color="auto" w:fill="FFFFFF"/>
        <w:spacing w:before="0" w:beforeAutospacing="0" w:after="135" w:afterAutospacing="0" w:line="360" w:lineRule="auto"/>
        <w:rPr>
          <w:rFonts w:ascii="Arial" w:hAnsi="Arial" w:cs="Arial"/>
          <w:b w:val="0"/>
          <w:sz w:val="24"/>
          <w:szCs w:val="24"/>
        </w:rPr>
      </w:pPr>
      <w:r w:rsidRPr="001263C4">
        <w:rPr>
          <w:rFonts w:ascii="Arial" w:hAnsi="Arial" w:cs="Arial"/>
          <w:b w:val="0"/>
          <w:sz w:val="24"/>
          <w:szCs w:val="24"/>
        </w:rPr>
        <w:lastRenderedPageBreak/>
        <w:t xml:space="preserve">Perlman, M., Fletcher, B., </w:t>
      </w:r>
      <w:proofErr w:type="spellStart"/>
      <w:r w:rsidRPr="001263C4">
        <w:rPr>
          <w:rFonts w:ascii="Arial" w:hAnsi="Arial" w:cs="Arial"/>
          <w:b w:val="0"/>
          <w:sz w:val="24"/>
          <w:szCs w:val="24"/>
        </w:rPr>
        <w:t>Falenchuk</w:t>
      </w:r>
      <w:proofErr w:type="spellEnd"/>
      <w:r w:rsidRPr="001263C4">
        <w:rPr>
          <w:rFonts w:ascii="Arial" w:hAnsi="Arial" w:cs="Arial"/>
          <w:b w:val="0"/>
          <w:sz w:val="24"/>
          <w:szCs w:val="24"/>
        </w:rPr>
        <w:t xml:space="preserve">, O., </w:t>
      </w:r>
      <w:proofErr w:type="spellStart"/>
      <w:r w:rsidRPr="001263C4">
        <w:rPr>
          <w:rFonts w:ascii="Arial" w:hAnsi="Arial" w:cs="Arial"/>
          <w:b w:val="0"/>
          <w:sz w:val="24"/>
          <w:szCs w:val="24"/>
        </w:rPr>
        <w:t>Brunsek</w:t>
      </w:r>
      <w:proofErr w:type="spellEnd"/>
      <w:r w:rsidRPr="001263C4">
        <w:rPr>
          <w:rFonts w:ascii="Arial" w:hAnsi="Arial" w:cs="Arial"/>
          <w:b w:val="0"/>
          <w:sz w:val="24"/>
          <w:szCs w:val="24"/>
        </w:rPr>
        <w:t>, A., McMullen, E. and Shah, P. (2017)</w:t>
      </w:r>
      <w:r w:rsidRPr="001263C4">
        <w:rPr>
          <w:rFonts w:ascii="Arial" w:hAnsi="Arial" w:cs="Arial"/>
          <w:sz w:val="24"/>
          <w:szCs w:val="24"/>
        </w:rPr>
        <w:t xml:space="preserve"> ‘</w:t>
      </w:r>
      <w:r w:rsidRPr="001263C4">
        <w:rPr>
          <w:rFonts w:ascii="Arial" w:hAnsi="Arial" w:cs="Arial"/>
          <w:b w:val="0"/>
          <w:sz w:val="24"/>
          <w:szCs w:val="24"/>
        </w:rPr>
        <w:t xml:space="preserve">Child-Staff Ratios in Early Childhood Education and Care Settings and Child Outcomes: A Systematic Review and Meta-Analysis,’ </w:t>
      </w:r>
      <w:proofErr w:type="spellStart"/>
      <w:r w:rsidRPr="001263C4">
        <w:rPr>
          <w:rFonts w:ascii="Arial" w:hAnsi="Arial" w:cs="Arial"/>
          <w:b w:val="0"/>
          <w:i/>
          <w:sz w:val="24"/>
          <w:szCs w:val="24"/>
        </w:rPr>
        <w:t>Plos</w:t>
      </w:r>
      <w:proofErr w:type="spellEnd"/>
      <w:r w:rsidRPr="001263C4">
        <w:rPr>
          <w:rFonts w:ascii="Arial" w:hAnsi="Arial" w:cs="Arial"/>
          <w:b w:val="0"/>
          <w:i/>
          <w:sz w:val="24"/>
          <w:szCs w:val="24"/>
        </w:rPr>
        <w:t xml:space="preserve"> one, </w:t>
      </w:r>
      <w:r w:rsidRPr="001263C4">
        <w:rPr>
          <w:rFonts w:ascii="Arial" w:hAnsi="Arial" w:cs="Arial"/>
          <w:b w:val="0"/>
          <w:sz w:val="24"/>
          <w:szCs w:val="24"/>
        </w:rPr>
        <w:t xml:space="preserve">Vol 12, 1, January. </w:t>
      </w:r>
    </w:p>
    <w:p w14:paraId="11FBB0F4"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Poverty and Social Exclusion (no date) ‘Wales has worst child poverty in the UK.’ Available at: </w:t>
      </w:r>
      <w:hyperlink r:id="rId29" w:history="1">
        <w:r w:rsidRPr="001263C4">
          <w:rPr>
            <w:rStyle w:val="Hyperlink"/>
            <w:rFonts w:ascii="Arial" w:hAnsi="Arial" w:cs="Arial"/>
            <w:sz w:val="24"/>
            <w:szCs w:val="24"/>
          </w:rPr>
          <w:t>http://www.poverty.ac.uk/report-wales-child-poverty/wales-has-worst-child-poverty-uk</w:t>
        </w:r>
      </w:hyperlink>
      <w:r w:rsidRPr="001263C4">
        <w:rPr>
          <w:rFonts w:ascii="Arial" w:hAnsi="Arial" w:cs="Arial"/>
          <w:sz w:val="24"/>
          <w:szCs w:val="24"/>
        </w:rPr>
        <w:t xml:space="preserve"> [Accessed: 13</w:t>
      </w:r>
      <w:r w:rsidRPr="001263C4">
        <w:rPr>
          <w:rFonts w:ascii="Arial" w:hAnsi="Arial" w:cs="Arial"/>
          <w:sz w:val="24"/>
          <w:szCs w:val="24"/>
          <w:vertAlign w:val="superscript"/>
        </w:rPr>
        <w:t>th</w:t>
      </w:r>
      <w:r w:rsidRPr="001263C4">
        <w:rPr>
          <w:rFonts w:ascii="Arial" w:hAnsi="Arial" w:cs="Arial"/>
          <w:sz w:val="24"/>
          <w:szCs w:val="24"/>
        </w:rPr>
        <w:t xml:space="preserve"> May 2019]. </w:t>
      </w:r>
    </w:p>
    <w:p w14:paraId="7FC03875"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Pugh, G. and Duffy, B. (2013) </w:t>
      </w:r>
      <w:r w:rsidRPr="001263C4">
        <w:rPr>
          <w:rFonts w:ascii="Arial" w:hAnsi="Arial" w:cs="Arial"/>
          <w:i/>
          <w:sz w:val="24"/>
          <w:szCs w:val="24"/>
        </w:rPr>
        <w:t xml:space="preserve">Contemporary Issues in the Early Years. </w:t>
      </w:r>
      <w:r w:rsidRPr="001263C4">
        <w:rPr>
          <w:rFonts w:ascii="Arial" w:hAnsi="Arial" w:cs="Arial"/>
          <w:sz w:val="24"/>
          <w:szCs w:val="24"/>
        </w:rPr>
        <w:t>(6</w:t>
      </w:r>
      <w:r w:rsidRPr="001263C4">
        <w:rPr>
          <w:rFonts w:ascii="Arial" w:hAnsi="Arial" w:cs="Arial"/>
          <w:sz w:val="24"/>
          <w:szCs w:val="24"/>
          <w:vertAlign w:val="superscript"/>
        </w:rPr>
        <w:t>th</w:t>
      </w:r>
      <w:r w:rsidRPr="001263C4">
        <w:rPr>
          <w:rFonts w:ascii="Arial" w:hAnsi="Arial" w:cs="Arial"/>
          <w:sz w:val="24"/>
          <w:szCs w:val="24"/>
        </w:rPr>
        <w:t xml:space="preserve"> ed). London: SAGE publications. </w:t>
      </w:r>
    </w:p>
    <w:p w14:paraId="0C42ED13"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Solly, K. (2014) </w:t>
      </w:r>
      <w:r w:rsidRPr="001263C4">
        <w:rPr>
          <w:rFonts w:ascii="Arial" w:hAnsi="Arial" w:cs="Arial"/>
          <w:i/>
          <w:sz w:val="24"/>
          <w:szCs w:val="24"/>
        </w:rPr>
        <w:t xml:space="preserve">Risk, Challenge and Adventure in the Early Years: A practical guide to exploring and extending learning outdoors. </w:t>
      </w:r>
      <w:r w:rsidRPr="001263C4">
        <w:rPr>
          <w:rFonts w:ascii="Arial" w:hAnsi="Arial" w:cs="Arial"/>
          <w:sz w:val="24"/>
          <w:szCs w:val="24"/>
        </w:rPr>
        <w:t xml:space="preserve">London: Routledge. </w:t>
      </w:r>
    </w:p>
    <w:p w14:paraId="7E8D9C15" w14:textId="77777777" w:rsidR="00F53EFE" w:rsidRPr="001263C4" w:rsidRDefault="00F53EFE" w:rsidP="00F53EFE">
      <w:pPr>
        <w:pStyle w:val="Heading1"/>
        <w:shd w:val="clear" w:color="auto" w:fill="FFFFFF"/>
        <w:spacing w:before="0" w:beforeAutospacing="0" w:after="300" w:afterAutospacing="0" w:line="360" w:lineRule="auto"/>
        <w:textAlignment w:val="baseline"/>
        <w:rPr>
          <w:rFonts w:ascii="Arial" w:hAnsi="Arial" w:cs="Arial"/>
          <w:b w:val="0"/>
          <w:sz w:val="24"/>
          <w:szCs w:val="24"/>
        </w:rPr>
      </w:pPr>
      <w:r w:rsidRPr="001263C4">
        <w:rPr>
          <w:rFonts w:ascii="Arial" w:hAnsi="Arial" w:cs="Arial"/>
          <w:b w:val="0"/>
          <w:sz w:val="24"/>
          <w:szCs w:val="24"/>
        </w:rPr>
        <w:t xml:space="preserve">Stewart, N. (2017) </w:t>
      </w:r>
      <w:r w:rsidRPr="001263C4">
        <w:rPr>
          <w:rFonts w:ascii="Arial" w:hAnsi="Arial" w:cs="Arial"/>
          <w:b w:val="0"/>
          <w:i/>
          <w:sz w:val="24"/>
          <w:szCs w:val="24"/>
        </w:rPr>
        <w:t xml:space="preserve">How children learn: The characteristics of effective early learning. </w:t>
      </w:r>
      <w:r w:rsidRPr="001263C4">
        <w:rPr>
          <w:rFonts w:ascii="Arial" w:hAnsi="Arial" w:cs="Arial"/>
          <w:b w:val="0"/>
          <w:sz w:val="24"/>
          <w:szCs w:val="24"/>
        </w:rPr>
        <w:t xml:space="preserve">London: The British Association for Early Childhood Education. </w:t>
      </w:r>
    </w:p>
    <w:p w14:paraId="19A9DBF3"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Tassoni, P. (2016) </w:t>
      </w:r>
      <w:r w:rsidRPr="001263C4">
        <w:rPr>
          <w:rFonts w:ascii="Arial" w:hAnsi="Arial" w:cs="Arial"/>
          <w:i/>
          <w:sz w:val="24"/>
          <w:szCs w:val="24"/>
        </w:rPr>
        <w:t xml:space="preserve">Reducing Educational Disadvantage: A Strategic Approach in the Early Years. </w:t>
      </w:r>
      <w:r w:rsidRPr="001263C4">
        <w:rPr>
          <w:rFonts w:ascii="Arial" w:hAnsi="Arial" w:cs="Arial"/>
          <w:sz w:val="24"/>
          <w:szCs w:val="24"/>
        </w:rPr>
        <w:t xml:space="preserve">London: Featherstone. </w:t>
      </w:r>
    </w:p>
    <w:p w14:paraId="2467B8BE" w14:textId="77777777" w:rsidR="00F53EFE" w:rsidRPr="001263C4" w:rsidRDefault="00F53EFE" w:rsidP="00F53EFE">
      <w:pPr>
        <w:spacing w:line="360" w:lineRule="auto"/>
        <w:rPr>
          <w:rStyle w:val="Hyperlink"/>
          <w:rFonts w:ascii="Arial" w:hAnsi="Arial" w:cs="Arial"/>
          <w:color w:val="auto"/>
          <w:sz w:val="24"/>
          <w:szCs w:val="24"/>
          <w:u w:val="none"/>
        </w:rPr>
      </w:pPr>
      <w:r w:rsidRPr="001263C4">
        <w:rPr>
          <w:rFonts w:ascii="Arial" w:hAnsi="Arial" w:cs="Arial"/>
          <w:sz w:val="24"/>
          <w:szCs w:val="24"/>
        </w:rPr>
        <w:t xml:space="preserve">The Children’s Room (no date) ‘The Children’s Room.’ Available at: </w:t>
      </w:r>
      <w:hyperlink r:id="rId30" w:history="1">
        <w:r w:rsidRPr="001263C4">
          <w:rPr>
            <w:rStyle w:val="Hyperlink"/>
            <w:rFonts w:ascii="Arial" w:hAnsi="Arial" w:cs="Arial"/>
            <w:b/>
            <w:sz w:val="24"/>
            <w:szCs w:val="24"/>
          </w:rPr>
          <w:t>https://www.the-childrens-room.co.uk/about/</w:t>
        </w:r>
      </w:hyperlink>
      <w:r w:rsidRPr="001263C4">
        <w:rPr>
          <w:rStyle w:val="Hyperlink"/>
          <w:rFonts w:ascii="Arial" w:hAnsi="Arial" w:cs="Arial"/>
          <w:sz w:val="24"/>
          <w:szCs w:val="24"/>
        </w:rPr>
        <w:t xml:space="preserve"> </w:t>
      </w:r>
      <w:r w:rsidRPr="001263C4">
        <w:rPr>
          <w:rStyle w:val="Hyperlink"/>
          <w:rFonts w:ascii="Arial" w:hAnsi="Arial" w:cs="Arial"/>
          <w:color w:val="auto"/>
          <w:sz w:val="24"/>
          <w:szCs w:val="24"/>
          <w:u w:val="none"/>
        </w:rPr>
        <w:t>[Accessed: 1</w:t>
      </w:r>
      <w:r w:rsidRPr="001263C4">
        <w:rPr>
          <w:rStyle w:val="Hyperlink"/>
          <w:rFonts w:ascii="Arial" w:hAnsi="Arial" w:cs="Arial"/>
          <w:color w:val="auto"/>
          <w:sz w:val="24"/>
          <w:szCs w:val="24"/>
          <w:u w:val="none"/>
          <w:vertAlign w:val="superscript"/>
        </w:rPr>
        <w:t>st</w:t>
      </w:r>
      <w:r w:rsidRPr="001263C4">
        <w:rPr>
          <w:rStyle w:val="Hyperlink"/>
          <w:rFonts w:ascii="Arial" w:hAnsi="Arial" w:cs="Arial"/>
          <w:color w:val="auto"/>
          <w:sz w:val="24"/>
          <w:szCs w:val="24"/>
          <w:u w:val="none"/>
        </w:rPr>
        <w:t xml:space="preserve"> May 2019]. </w:t>
      </w:r>
    </w:p>
    <w:p w14:paraId="3A272518" w14:textId="77777777" w:rsidR="00F53EFE" w:rsidRPr="001263C4" w:rsidRDefault="00F53EFE" w:rsidP="00F53EFE">
      <w:pPr>
        <w:spacing w:line="360" w:lineRule="auto"/>
        <w:rPr>
          <w:rFonts w:ascii="Arial" w:hAnsi="Arial" w:cs="Arial"/>
          <w:sz w:val="24"/>
          <w:szCs w:val="24"/>
        </w:rPr>
      </w:pPr>
      <w:r w:rsidRPr="001263C4">
        <w:rPr>
          <w:rFonts w:ascii="Arial" w:hAnsi="Arial" w:cs="Arial"/>
          <w:sz w:val="24"/>
          <w:szCs w:val="24"/>
        </w:rPr>
        <w:t xml:space="preserve">Trodd, L. (2013) </w:t>
      </w:r>
      <w:r w:rsidRPr="001263C4">
        <w:rPr>
          <w:rFonts w:ascii="Arial" w:hAnsi="Arial" w:cs="Arial"/>
          <w:i/>
          <w:sz w:val="24"/>
          <w:szCs w:val="24"/>
        </w:rPr>
        <w:t xml:space="preserve">Transitions in the Early Years: Working with children and families. </w:t>
      </w:r>
      <w:r w:rsidRPr="001263C4">
        <w:rPr>
          <w:rFonts w:ascii="Arial" w:hAnsi="Arial" w:cs="Arial"/>
          <w:sz w:val="24"/>
          <w:szCs w:val="24"/>
        </w:rPr>
        <w:t xml:space="preserve">London: SAGE publications. </w:t>
      </w:r>
    </w:p>
    <w:p w14:paraId="09EF83D1" w14:textId="0F709FEB" w:rsidR="00F53EFE" w:rsidRPr="001263C4" w:rsidRDefault="00F53EFE" w:rsidP="001263C4">
      <w:pPr>
        <w:spacing w:line="360" w:lineRule="auto"/>
        <w:rPr>
          <w:rFonts w:ascii="Arial" w:hAnsi="Arial" w:cs="Arial"/>
          <w:sz w:val="24"/>
          <w:szCs w:val="24"/>
        </w:rPr>
      </w:pPr>
      <w:r w:rsidRPr="001263C4">
        <w:rPr>
          <w:rFonts w:ascii="Arial" w:hAnsi="Arial" w:cs="Arial"/>
          <w:sz w:val="24"/>
          <w:szCs w:val="24"/>
        </w:rPr>
        <w:t xml:space="preserve">Welsh Government (2008) ‘Education for Sustainable Development and Global Citizenship.’ Available at: </w:t>
      </w:r>
      <w:hyperlink r:id="rId31" w:history="1">
        <w:r w:rsidRPr="001263C4">
          <w:rPr>
            <w:rStyle w:val="Hyperlink"/>
            <w:rFonts w:ascii="Arial" w:hAnsi="Arial" w:cs="Arial"/>
            <w:sz w:val="24"/>
            <w:szCs w:val="24"/>
          </w:rPr>
          <w:t>https://hwb.gov.wales/curriculum-for-wales-2008/key-stages-2-to-4/education-for-sustainable-development-and-global-citizenship/</w:t>
        </w:r>
      </w:hyperlink>
      <w:r w:rsidRPr="001263C4">
        <w:rPr>
          <w:rFonts w:ascii="Arial" w:hAnsi="Arial" w:cs="Arial"/>
          <w:sz w:val="24"/>
          <w:szCs w:val="24"/>
        </w:rPr>
        <w:t xml:space="preserve"> [Accessed: 16</w:t>
      </w:r>
      <w:r w:rsidRPr="001263C4">
        <w:rPr>
          <w:rFonts w:ascii="Arial" w:hAnsi="Arial" w:cs="Arial"/>
          <w:sz w:val="24"/>
          <w:szCs w:val="24"/>
          <w:vertAlign w:val="superscript"/>
        </w:rPr>
        <w:t>th</w:t>
      </w:r>
      <w:r w:rsidRPr="001263C4">
        <w:rPr>
          <w:rFonts w:ascii="Arial" w:hAnsi="Arial" w:cs="Arial"/>
          <w:sz w:val="24"/>
          <w:szCs w:val="24"/>
        </w:rPr>
        <w:t xml:space="preserve"> May 2019]. Welsh Government (2017) ‘</w:t>
      </w:r>
      <w:r w:rsidRPr="001263C4">
        <w:rPr>
          <w:rFonts w:ascii="Arial" w:hAnsi="Arial" w:cs="Arial"/>
          <w:color w:val="333333"/>
          <w:spacing w:val="-12"/>
          <w:sz w:val="24"/>
          <w:szCs w:val="24"/>
        </w:rPr>
        <w:t xml:space="preserve">Childcare, Play and Early Years Workforce Plan’ Available at: </w:t>
      </w:r>
      <w:hyperlink r:id="rId32" w:history="1">
        <w:r w:rsidRPr="001263C4">
          <w:rPr>
            <w:rStyle w:val="Hyperlink"/>
            <w:rFonts w:ascii="Arial" w:hAnsi="Arial" w:cs="Arial"/>
            <w:sz w:val="24"/>
            <w:szCs w:val="24"/>
          </w:rPr>
          <w:t>https://gweddill.gov.wales/topics/people-and-communities/people/children-and-young-people/early-years/childcare-play-early-years-workforce-plan/?lang=en</w:t>
        </w:r>
      </w:hyperlink>
      <w:r w:rsidRPr="001263C4">
        <w:rPr>
          <w:rFonts w:ascii="Arial" w:hAnsi="Arial" w:cs="Arial"/>
          <w:sz w:val="24"/>
          <w:szCs w:val="24"/>
        </w:rPr>
        <w:t xml:space="preserve">  [Accessed: 29</w:t>
      </w:r>
      <w:r w:rsidRPr="001263C4">
        <w:rPr>
          <w:rFonts w:ascii="Arial" w:hAnsi="Arial" w:cs="Arial"/>
          <w:sz w:val="24"/>
          <w:szCs w:val="24"/>
          <w:vertAlign w:val="superscript"/>
        </w:rPr>
        <w:t>th</w:t>
      </w:r>
      <w:r w:rsidRPr="001263C4">
        <w:rPr>
          <w:rFonts w:ascii="Arial" w:hAnsi="Arial" w:cs="Arial"/>
          <w:sz w:val="24"/>
          <w:szCs w:val="24"/>
        </w:rPr>
        <w:t xml:space="preserve"> April 2019]. </w:t>
      </w:r>
    </w:p>
    <w:p w14:paraId="367388B2" w14:textId="7D0089BD" w:rsidR="001263C4" w:rsidRPr="001263C4" w:rsidRDefault="00F53EFE" w:rsidP="00F53EFE">
      <w:pPr>
        <w:spacing w:line="360" w:lineRule="auto"/>
        <w:rPr>
          <w:rFonts w:ascii="Arial" w:hAnsi="Arial" w:cs="Arial"/>
          <w:bCs/>
          <w:sz w:val="24"/>
          <w:szCs w:val="24"/>
        </w:rPr>
      </w:pPr>
      <w:r w:rsidRPr="001263C4">
        <w:rPr>
          <w:rFonts w:ascii="Arial" w:hAnsi="Arial" w:cs="Arial"/>
          <w:sz w:val="24"/>
          <w:szCs w:val="24"/>
        </w:rPr>
        <w:t>Wood, E. and Hedges, H. (2016) ‘</w:t>
      </w:r>
      <w:r w:rsidRPr="001263C4">
        <w:rPr>
          <w:rFonts w:ascii="Arial" w:hAnsi="Arial" w:cs="Arial"/>
          <w:bCs/>
          <w:sz w:val="24"/>
          <w:szCs w:val="24"/>
        </w:rPr>
        <w:t xml:space="preserve">Curriculum in early childhood education: critical questions about content, coherence, and control,’ </w:t>
      </w:r>
      <w:r w:rsidRPr="001263C4">
        <w:rPr>
          <w:rFonts w:ascii="Arial" w:hAnsi="Arial" w:cs="Arial"/>
          <w:bCs/>
          <w:i/>
          <w:sz w:val="24"/>
          <w:szCs w:val="24"/>
        </w:rPr>
        <w:t xml:space="preserve">The Curriculum Journal, </w:t>
      </w:r>
      <w:r w:rsidRPr="001263C4">
        <w:rPr>
          <w:rFonts w:ascii="Arial" w:hAnsi="Arial" w:cs="Arial"/>
          <w:bCs/>
          <w:sz w:val="24"/>
          <w:szCs w:val="24"/>
        </w:rPr>
        <w:t>Vol 27, 3, February, pp. 387-405.</w:t>
      </w:r>
    </w:p>
    <w:sectPr w:rsidR="001263C4" w:rsidRPr="001263C4">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6EF54" w14:textId="77777777" w:rsidR="00F16AD5" w:rsidRDefault="00F16AD5" w:rsidP="00FF75E4">
      <w:pPr>
        <w:spacing w:after="0" w:line="240" w:lineRule="auto"/>
      </w:pPr>
      <w:r>
        <w:separator/>
      </w:r>
    </w:p>
  </w:endnote>
  <w:endnote w:type="continuationSeparator" w:id="0">
    <w:p w14:paraId="5940AEC3" w14:textId="77777777" w:rsidR="00F16AD5" w:rsidRDefault="00F16AD5" w:rsidP="00FF7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3906102"/>
      <w:docPartObj>
        <w:docPartGallery w:val="Page Numbers (Bottom of Page)"/>
        <w:docPartUnique/>
      </w:docPartObj>
    </w:sdtPr>
    <w:sdtEndPr>
      <w:rPr>
        <w:noProof/>
      </w:rPr>
    </w:sdtEndPr>
    <w:sdtContent>
      <w:p w14:paraId="7EDE5106" w14:textId="77777777" w:rsidR="00FF75E4" w:rsidRDefault="00FF75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D749CB" w14:textId="77777777" w:rsidR="00FF75E4" w:rsidRDefault="00FF75E4" w:rsidP="00FF75E4">
    <w:pPr>
      <w:pStyle w:val="Footer"/>
      <w:ind w:lef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733A2" w14:textId="77777777" w:rsidR="00F16AD5" w:rsidRDefault="00F16AD5" w:rsidP="00FF75E4">
      <w:pPr>
        <w:spacing w:after="0" w:line="240" w:lineRule="auto"/>
      </w:pPr>
      <w:r>
        <w:separator/>
      </w:r>
    </w:p>
  </w:footnote>
  <w:footnote w:type="continuationSeparator" w:id="0">
    <w:p w14:paraId="72106879" w14:textId="77777777" w:rsidR="00F16AD5" w:rsidRDefault="00F16AD5" w:rsidP="00FF7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FE49E" w14:textId="77777777" w:rsidR="00FF75E4" w:rsidRDefault="00FF75E4" w:rsidP="00FF75E4">
    <w:r>
      <w:t>EAEE6004</w:t>
    </w:r>
  </w:p>
  <w:p w14:paraId="4AB25159" w14:textId="77777777" w:rsidR="00FF75E4" w:rsidRDefault="00FF75E4" w:rsidP="00FF75E4">
    <w:r>
      <w:t xml:space="preserve">Student number 1704941. </w:t>
    </w:r>
  </w:p>
  <w:p w14:paraId="35E795E7" w14:textId="7A56F62E" w:rsidR="00FF75E4" w:rsidRDefault="00815A32">
    <w:pPr>
      <w:pStyle w:val="Header"/>
    </w:pPr>
    <w:r>
      <w:t xml:space="preserve">3236 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02A3A"/>
    <w:multiLevelType w:val="hybridMultilevel"/>
    <w:tmpl w:val="E8827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E5243D"/>
    <w:multiLevelType w:val="hybridMultilevel"/>
    <w:tmpl w:val="90AA3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501775"/>
    <w:multiLevelType w:val="hybridMultilevel"/>
    <w:tmpl w:val="18E0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E4"/>
    <w:rsid w:val="00070110"/>
    <w:rsid w:val="000743F3"/>
    <w:rsid w:val="00082D11"/>
    <w:rsid w:val="0009377D"/>
    <w:rsid w:val="000A12EE"/>
    <w:rsid w:val="001263C4"/>
    <w:rsid w:val="001879F1"/>
    <w:rsid w:val="001931C0"/>
    <w:rsid w:val="001F61F4"/>
    <w:rsid w:val="00266603"/>
    <w:rsid w:val="00275050"/>
    <w:rsid w:val="002A5F0A"/>
    <w:rsid w:val="002F3757"/>
    <w:rsid w:val="00365012"/>
    <w:rsid w:val="003D2B52"/>
    <w:rsid w:val="003D3622"/>
    <w:rsid w:val="004210B9"/>
    <w:rsid w:val="00450446"/>
    <w:rsid w:val="00452322"/>
    <w:rsid w:val="00473581"/>
    <w:rsid w:val="004D215A"/>
    <w:rsid w:val="005054DE"/>
    <w:rsid w:val="00506BF5"/>
    <w:rsid w:val="005502E9"/>
    <w:rsid w:val="00554760"/>
    <w:rsid w:val="005A02FD"/>
    <w:rsid w:val="005E5BC1"/>
    <w:rsid w:val="006C0EED"/>
    <w:rsid w:val="00773822"/>
    <w:rsid w:val="00796BB9"/>
    <w:rsid w:val="007F74BD"/>
    <w:rsid w:val="00815A32"/>
    <w:rsid w:val="00820C88"/>
    <w:rsid w:val="00824303"/>
    <w:rsid w:val="00853AD0"/>
    <w:rsid w:val="00881941"/>
    <w:rsid w:val="008C5B8C"/>
    <w:rsid w:val="008E594B"/>
    <w:rsid w:val="00953DA2"/>
    <w:rsid w:val="009928E3"/>
    <w:rsid w:val="009E39D3"/>
    <w:rsid w:val="00A15CE6"/>
    <w:rsid w:val="00A409A5"/>
    <w:rsid w:val="00A63207"/>
    <w:rsid w:val="00A73D32"/>
    <w:rsid w:val="00A76AFB"/>
    <w:rsid w:val="00AB21C0"/>
    <w:rsid w:val="00AC368F"/>
    <w:rsid w:val="00B22348"/>
    <w:rsid w:val="00B5487B"/>
    <w:rsid w:val="00B90613"/>
    <w:rsid w:val="00BA4FEB"/>
    <w:rsid w:val="00BB3C1F"/>
    <w:rsid w:val="00BB5898"/>
    <w:rsid w:val="00BF50FE"/>
    <w:rsid w:val="00CB7E0F"/>
    <w:rsid w:val="00D51578"/>
    <w:rsid w:val="00D66786"/>
    <w:rsid w:val="00DA6608"/>
    <w:rsid w:val="00E30DD2"/>
    <w:rsid w:val="00E8698C"/>
    <w:rsid w:val="00EC13AB"/>
    <w:rsid w:val="00F16AD5"/>
    <w:rsid w:val="00F27DA7"/>
    <w:rsid w:val="00F32B40"/>
    <w:rsid w:val="00F53EFE"/>
    <w:rsid w:val="00F568F6"/>
    <w:rsid w:val="00FE42DC"/>
    <w:rsid w:val="00FF6676"/>
    <w:rsid w:val="00FF7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C70C0"/>
  <w15:chartTrackingRefBased/>
  <w15:docId w15:val="{E91461F0-7143-46FB-BA63-9635B1F8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67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D36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5E4"/>
  </w:style>
  <w:style w:type="paragraph" w:styleId="Footer">
    <w:name w:val="footer"/>
    <w:basedOn w:val="Normal"/>
    <w:link w:val="FooterChar"/>
    <w:uiPriority w:val="99"/>
    <w:unhideWhenUsed/>
    <w:rsid w:val="00FF7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5E4"/>
  </w:style>
  <w:style w:type="paragraph" w:styleId="ListParagraph">
    <w:name w:val="List Paragraph"/>
    <w:basedOn w:val="Normal"/>
    <w:uiPriority w:val="34"/>
    <w:qFormat/>
    <w:rsid w:val="00FF75E4"/>
    <w:pPr>
      <w:ind w:left="720"/>
      <w:contextualSpacing/>
    </w:pPr>
  </w:style>
  <w:style w:type="character" w:customStyle="1" w:styleId="Heading1Char">
    <w:name w:val="Heading 1 Char"/>
    <w:basedOn w:val="DefaultParagraphFont"/>
    <w:link w:val="Heading1"/>
    <w:uiPriority w:val="9"/>
    <w:rsid w:val="00D6678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24303"/>
    <w:rPr>
      <w:color w:val="0000FF"/>
      <w:u w:val="single"/>
    </w:rPr>
  </w:style>
  <w:style w:type="character" w:styleId="Strong">
    <w:name w:val="Strong"/>
    <w:basedOn w:val="DefaultParagraphFont"/>
    <w:uiPriority w:val="22"/>
    <w:qFormat/>
    <w:rsid w:val="00824303"/>
    <w:rPr>
      <w:b/>
      <w:bCs/>
    </w:rPr>
  </w:style>
  <w:style w:type="character" w:customStyle="1" w:styleId="Heading2Char">
    <w:name w:val="Heading 2 Char"/>
    <w:basedOn w:val="DefaultParagraphFont"/>
    <w:link w:val="Heading2"/>
    <w:uiPriority w:val="9"/>
    <w:semiHidden/>
    <w:rsid w:val="003D362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42DC"/>
    <w:rPr>
      <w:color w:val="605E5C"/>
      <w:shd w:val="clear" w:color="auto" w:fill="E1DFDD"/>
    </w:rPr>
  </w:style>
  <w:style w:type="character" w:styleId="FollowedHyperlink">
    <w:name w:val="FollowedHyperlink"/>
    <w:basedOn w:val="DefaultParagraphFont"/>
    <w:uiPriority w:val="99"/>
    <w:semiHidden/>
    <w:unhideWhenUsed/>
    <w:rsid w:val="001263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55555">
      <w:bodyDiv w:val="1"/>
      <w:marLeft w:val="0"/>
      <w:marRight w:val="0"/>
      <w:marTop w:val="0"/>
      <w:marBottom w:val="0"/>
      <w:divBdr>
        <w:top w:val="none" w:sz="0" w:space="0" w:color="auto"/>
        <w:left w:val="none" w:sz="0" w:space="0" w:color="auto"/>
        <w:bottom w:val="none" w:sz="0" w:space="0" w:color="auto"/>
        <w:right w:val="none" w:sz="0" w:space="0" w:color="auto"/>
      </w:divBdr>
    </w:div>
    <w:div w:id="106507580">
      <w:bodyDiv w:val="1"/>
      <w:marLeft w:val="0"/>
      <w:marRight w:val="0"/>
      <w:marTop w:val="0"/>
      <w:marBottom w:val="0"/>
      <w:divBdr>
        <w:top w:val="none" w:sz="0" w:space="0" w:color="auto"/>
        <w:left w:val="none" w:sz="0" w:space="0" w:color="auto"/>
        <w:bottom w:val="none" w:sz="0" w:space="0" w:color="auto"/>
        <w:right w:val="none" w:sz="0" w:space="0" w:color="auto"/>
      </w:divBdr>
    </w:div>
    <w:div w:id="349066848">
      <w:bodyDiv w:val="1"/>
      <w:marLeft w:val="0"/>
      <w:marRight w:val="0"/>
      <w:marTop w:val="0"/>
      <w:marBottom w:val="0"/>
      <w:divBdr>
        <w:top w:val="none" w:sz="0" w:space="0" w:color="auto"/>
        <w:left w:val="none" w:sz="0" w:space="0" w:color="auto"/>
        <w:bottom w:val="none" w:sz="0" w:space="0" w:color="auto"/>
        <w:right w:val="none" w:sz="0" w:space="0" w:color="auto"/>
      </w:divBdr>
    </w:div>
    <w:div w:id="354236244">
      <w:bodyDiv w:val="1"/>
      <w:marLeft w:val="0"/>
      <w:marRight w:val="0"/>
      <w:marTop w:val="0"/>
      <w:marBottom w:val="0"/>
      <w:divBdr>
        <w:top w:val="none" w:sz="0" w:space="0" w:color="auto"/>
        <w:left w:val="none" w:sz="0" w:space="0" w:color="auto"/>
        <w:bottom w:val="none" w:sz="0" w:space="0" w:color="auto"/>
        <w:right w:val="none" w:sz="0" w:space="0" w:color="auto"/>
      </w:divBdr>
    </w:div>
    <w:div w:id="412050114">
      <w:bodyDiv w:val="1"/>
      <w:marLeft w:val="0"/>
      <w:marRight w:val="0"/>
      <w:marTop w:val="0"/>
      <w:marBottom w:val="0"/>
      <w:divBdr>
        <w:top w:val="none" w:sz="0" w:space="0" w:color="auto"/>
        <w:left w:val="none" w:sz="0" w:space="0" w:color="auto"/>
        <w:bottom w:val="none" w:sz="0" w:space="0" w:color="auto"/>
        <w:right w:val="none" w:sz="0" w:space="0" w:color="auto"/>
      </w:divBdr>
    </w:div>
    <w:div w:id="538276710">
      <w:bodyDiv w:val="1"/>
      <w:marLeft w:val="0"/>
      <w:marRight w:val="0"/>
      <w:marTop w:val="0"/>
      <w:marBottom w:val="0"/>
      <w:divBdr>
        <w:top w:val="none" w:sz="0" w:space="0" w:color="auto"/>
        <w:left w:val="none" w:sz="0" w:space="0" w:color="auto"/>
        <w:bottom w:val="none" w:sz="0" w:space="0" w:color="auto"/>
        <w:right w:val="none" w:sz="0" w:space="0" w:color="auto"/>
      </w:divBdr>
    </w:div>
    <w:div w:id="1179850783">
      <w:bodyDiv w:val="1"/>
      <w:marLeft w:val="0"/>
      <w:marRight w:val="0"/>
      <w:marTop w:val="0"/>
      <w:marBottom w:val="0"/>
      <w:divBdr>
        <w:top w:val="none" w:sz="0" w:space="0" w:color="auto"/>
        <w:left w:val="none" w:sz="0" w:space="0" w:color="auto"/>
        <w:bottom w:val="none" w:sz="0" w:space="0" w:color="auto"/>
        <w:right w:val="none" w:sz="0" w:space="0" w:color="auto"/>
      </w:divBdr>
    </w:div>
    <w:div w:id="119415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lyandcaerauchildrenscentre.co.uk/" TargetMode="External"/><Relationship Id="rId18" Type="http://schemas.openxmlformats.org/officeDocument/2006/relationships/hyperlink" Target="https://www.bbc.co.uk/news/uk-wales-45954832" TargetMode="External"/><Relationship Id="rId26" Type="http://schemas.openxmlformats.org/officeDocument/2006/relationships/hyperlink" Target="https://www.nurseryworld.co.uk/nursery-world/news/1166159/nadhim-zahawi-sets-out-next-steps-for-gbp20m-early-years-fund" TargetMode="External"/><Relationship Id="rId3" Type="http://schemas.openxmlformats.org/officeDocument/2006/relationships/settings" Target="settings.xml"/><Relationship Id="rId21" Type="http://schemas.openxmlformats.org/officeDocument/2006/relationships/hyperlink" Target="https://www.montessorisociety.org.uk/Articles/4441929"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eif.org.uk/why-it-matters/what-is-early-intervention/" TargetMode="External"/><Relationship Id="rId17" Type="http://schemas.openxmlformats.org/officeDocument/2006/relationships/hyperlink" Target="https://seneddresearch.blog/2018/05/21/is-the-welsh-government-giving-a-flying-start-to-all-children-who-need-it/" TargetMode="External"/><Relationship Id="rId25" Type="http://schemas.openxmlformats.org/officeDocument/2006/relationships/hyperlink" Target="https://www.nurseryworld.co.uk/nursery-world/news/1150247/rating-scale-focuses-adult-child-interactions"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oodlandadventurers.org/news/forest-kindergarten-finland" TargetMode="External"/><Relationship Id="rId20" Type="http://schemas.openxmlformats.org/officeDocument/2006/relationships/hyperlink" Target="https://www.canr.msu.edu/news/developing_independence_in_children" TargetMode="External"/><Relationship Id="rId29" Type="http://schemas.openxmlformats.org/officeDocument/2006/relationships/hyperlink" Target="http://www.poverty.ac.uk/report-wales-child-poverty/wales-has-worst-child-poverty-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dna.org.uk/NDNA/Cymru/Knowledge_Hub/The_Foundation_Phase.aspx" TargetMode="External"/><Relationship Id="rId24" Type="http://schemas.openxmlformats.org/officeDocument/2006/relationships/hyperlink" Target="https://www.nidirect.gov.uk/articles/day-nurseries" TargetMode="External"/><Relationship Id="rId32" Type="http://schemas.openxmlformats.org/officeDocument/2006/relationships/hyperlink" Target="https://gweddill.gov.wales/topics/people-and-communities/people/children-and-young-people/early-years/childcare-play-early-years-workforce-plan/?lang=en" TargetMode="External"/><Relationship Id="rId5" Type="http://schemas.openxmlformats.org/officeDocument/2006/relationships/footnotes" Target="footnotes.xml"/><Relationship Id="rId15" Type="http://schemas.openxmlformats.org/officeDocument/2006/relationships/hyperlink" Target="https://www.firstdiscoverers.co.uk/encouraging-child-independence/" TargetMode="External"/><Relationship Id="rId23" Type="http://schemas.openxmlformats.org/officeDocument/2006/relationships/hyperlink" Target="http://www.assembly.wales/en/newhome/Pages/newsitem.aspx?itemid=1824" TargetMode="External"/><Relationship Id="rId28" Type="http://schemas.openxmlformats.org/officeDocument/2006/relationships/hyperlink" Target="https://www.pacey.org.uk/news-and-views/pacey-blog/2015/september-2015/childcare-legislation-changes-in-wales/" TargetMode="External"/><Relationship Id="rId36" Type="http://schemas.openxmlformats.org/officeDocument/2006/relationships/theme" Target="theme/theme1.xml"/><Relationship Id="rId10" Type="http://schemas.openxmlformats.org/officeDocument/2006/relationships/hyperlink" Target="https://www.cypcs.org.uk/rights/uncrcarticles" TargetMode="External"/><Relationship Id="rId19" Type="http://schemas.openxmlformats.org/officeDocument/2006/relationships/hyperlink" Target="https://www.simplypsychology.org/bandura.html%5bAccessed" TargetMode="External"/><Relationship Id="rId31" Type="http://schemas.openxmlformats.org/officeDocument/2006/relationships/hyperlink" Target="https://hwb.gov.wales/curriculum-for-wales-2008/key-stages-2-to-4/education-for-sustainable-development-and-global-citizenshi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alesonline.co.uk/news/education/what-foundation-phase-profile-teachers-9984664" TargetMode="External"/><Relationship Id="rId22" Type="http://schemas.openxmlformats.org/officeDocument/2006/relationships/hyperlink" Target="https://www.mumandworking.co.uk/more-than-coffee-and-biscuits-blog/the-finances-behind-owning-and-running-a-nursery" TargetMode="External"/><Relationship Id="rId27" Type="http://schemas.openxmlformats.org/officeDocument/2006/relationships/hyperlink" Target="https://www.ourkids.net/school/criticisms-montessori-answered" TargetMode="External"/><Relationship Id="rId30" Type="http://schemas.openxmlformats.org/officeDocument/2006/relationships/hyperlink" Target="https://www.the-childrens-room.co.uk/abou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15</Pages>
  <Words>4273</Words>
  <Characters>24357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Courtneys</dc:creator>
  <cp:keywords/>
  <dc:description/>
  <cp:lastModifiedBy>Courtneys</cp:lastModifiedBy>
  <cp:revision>18</cp:revision>
  <dcterms:created xsi:type="dcterms:W3CDTF">2019-04-24T13:10:00Z</dcterms:created>
  <dcterms:modified xsi:type="dcterms:W3CDTF">2019-05-17T16:37:00Z</dcterms:modified>
</cp:coreProperties>
</file>