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6768" w:rsidRDefault="00E16768" w:rsidP="00E16768">
      <w:pPr>
        <w:spacing w:line="360" w:lineRule="auto"/>
        <w:jc w:val="center"/>
        <w:rPr>
          <w:rFonts w:ascii="Arial" w:hAnsi="Arial" w:cs="Arial"/>
          <w:bCs/>
          <w:sz w:val="72"/>
          <w:szCs w:val="72"/>
          <w:lang w:val="en"/>
        </w:rPr>
      </w:pPr>
      <w:r w:rsidRPr="00E16768">
        <w:rPr>
          <w:rFonts w:ascii="Arial" w:hAnsi="Arial" w:cs="Arial"/>
          <w:bCs/>
          <w:sz w:val="72"/>
          <w:szCs w:val="72"/>
          <w:lang w:val="en"/>
        </w:rPr>
        <w:t>Academic Critique</w:t>
      </w:r>
    </w:p>
    <w:p w:rsidR="00E16768" w:rsidRPr="00E16768" w:rsidRDefault="00E16768" w:rsidP="00E16768">
      <w:pPr>
        <w:spacing w:line="360" w:lineRule="auto"/>
        <w:jc w:val="center"/>
        <w:rPr>
          <w:rFonts w:ascii="Arial" w:hAnsi="Arial" w:cs="Arial"/>
          <w:bCs/>
          <w:sz w:val="72"/>
          <w:szCs w:val="72"/>
          <w:lang w:val="en"/>
        </w:rPr>
      </w:pPr>
      <w:r>
        <w:rPr>
          <w:rFonts w:ascii="Arial" w:hAnsi="Arial" w:cs="Arial"/>
          <w:bCs/>
          <w:sz w:val="72"/>
          <w:szCs w:val="72"/>
          <w:lang w:val="en"/>
        </w:rPr>
        <w:t xml:space="preserve">(1500 words) </w:t>
      </w:r>
      <w:bookmarkStart w:id="0" w:name="_GoBack"/>
      <w:bookmarkEnd w:id="0"/>
    </w:p>
    <w:p w:rsidR="00E16768" w:rsidRPr="00E16768" w:rsidRDefault="00E16768" w:rsidP="00E16768">
      <w:pPr>
        <w:spacing w:line="360" w:lineRule="auto"/>
        <w:jc w:val="center"/>
        <w:rPr>
          <w:rFonts w:ascii="Arial" w:hAnsi="Arial" w:cs="Arial"/>
          <w:bCs/>
          <w:sz w:val="72"/>
          <w:szCs w:val="72"/>
          <w:lang w:val="en"/>
        </w:rPr>
      </w:pPr>
      <w:r w:rsidRPr="00E16768">
        <w:rPr>
          <w:rFonts w:ascii="Arial" w:hAnsi="Arial" w:cs="Arial"/>
          <w:bCs/>
          <w:sz w:val="72"/>
          <w:szCs w:val="72"/>
          <w:lang w:val="en"/>
        </w:rPr>
        <w:t>Lana Mellors</w:t>
      </w:r>
    </w:p>
    <w:p w:rsidR="00E16768" w:rsidRPr="00E16768" w:rsidRDefault="00E16768" w:rsidP="00E16768">
      <w:pPr>
        <w:spacing w:line="360" w:lineRule="auto"/>
        <w:jc w:val="center"/>
        <w:rPr>
          <w:rFonts w:ascii="Arial" w:hAnsi="Arial" w:cs="Arial"/>
          <w:bCs/>
          <w:sz w:val="72"/>
          <w:szCs w:val="72"/>
          <w:lang w:val="en"/>
        </w:rPr>
      </w:pPr>
      <w:r w:rsidRPr="00E16768">
        <w:rPr>
          <w:rFonts w:ascii="Arial" w:hAnsi="Arial" w:cs="Arial"/>
          <w:bCs/>
          <w:sz w:val="72"/>
          <w:szCs w:val="72"/>
          <w:lang w:val="en"/>
        </w:rPr>
        <w:t>P143296</w:t>
      </w:r>
    </w:p>
    <w:p w:rsidR="00E16768" w:rsidRDefault="00E16768" w:rsidP="00097FD4">
      <w:pPr>
        <w:spacing w:line="360" w:lineRule="auto"/>
        <w:rPr>
          <w:rFonts w:ascii="Arial" w:hAnsi="Arial" w:cs="Arial"/>
          <w:bCs/>
          <w:sz w:val="24"/>
          <w:szCs w:val="24"/>
          <w:lang w:val="en"/>
        </w:rPr>
      </w:pPr>
    </w:p>
    <w:p w:rsidR="00E16768" w:rsidRDefault="00E16768" w:rsidP="00097FD4">
      <w:pPr>
        <w:spacing w:line="360" w:lineRule="auto"/>
        <w:rPr>
          <w:rFonts w:ascii="Arial" w:hAnsi="Arial" w:cs="Arial"/>
          <w:bCs/>
          <w:sz w:val="24"/>
          <w:szCs w:val="24"/>
          <w:lang w:val="en"/>
        </w:rPr>
      </w:pPr>
    </w:p>
    <w:p w:rsidR="00E16768" w:rsidRDefault="00E16768" w:rsidP="00097FD4">
      <w:pPr>
        <w:spacing w:line="360" w:lineRule="auto"/>
        <w:rPr>
          <w:rFonts w:ascii="Arial" w:hAnsi="Arial" w:cs="Arial"/>
          <w:bCs/>
          <w:sz w:val="24"/>
          <w:szCs w:val="24"/>
          <w:lang w:val="en"/>
        </w:rPr>
      </w:pPr>
    </w:p>
    <w:p w:rsidR="00E16768" w:rsidRDefault="00E16768" w:rsidP="00097FD4">
      <w:pPr>
        <w:spacing w:line="360" w:lineRule="auto"/>
        <w:rPr>
          <w:rFonts w:ascii="Arial" w:hAnsi="Arial" w:cs="Arial"/>
          <w:bCs/>
          <w:sz w:val="24"/>
          <w:szCs w:val="24"/>
          <w:lang w:val="en"/>
        </w:rPr>
      </w:pPr>
    </w:p>
    <w:p w:rsidR="00E16768" w:rsidRDefault="00E16768" w:rsidP="00097FD4">
      <w:pPr>
        <w:spacing w:line="360" w:lineRule="auto"/>
        <w:rPr>
          <w:rFonts w:ascii="Arial" w:hAnsi="Arial" w:cs="Arial"/>
          <w:bCs/>
          <w:sz w:val="24"/>
          <w:szCs w:val="24"/>
          <w:lang w:val="en"/>
        </w:rPr>
      </w:pPr>
    </w:p>
    <w:p w:rsidR="00E16768" w:rsidRDefault="00E16768" w:rsidP="00097FD4">
      <w:pPr>
        <w:spacing w:line="360" w:lineRule="auto"/>
        <w:rPr>
          <w:rFonts w:ascii="Arial" w:hAnsi="Arial" w:cs="Arial"/>
          <w:bCs/>
          <w:sz w:val="24"/>
          <w:szCs w:val="24"/>
          <w:lang w:val="en"/>
        </w:rPr>
      </w:pPr>
    </w:p>
    <w:p w:rsidR="00E16768" w:rsidRDefault="00E16768" w:rsidP="00097FD4">
      <w:pPr>
        <w:spacing w:line="360" w:lineRule="auto"/>
        <w:rPr>
          <w:rFonts w:ascii="Arial" w:hAnsi="Arial" w:cs="Arial"/>
          <w:bCs/>
          <w:sz w:val="24"/>
          <w:szCs w:val="24"/>
          <w:lang w:val="en"/>
        </w:rPr>
      </w:pPr>
    </w:p>
    <w:p w:rsidR="00E16768" w:rsidRDefault="00E16768" w:rsidP="00097FD4">
      <w:pPr>
        <w:spacing w:line="360" w:lineRule="auto"/>
        <w:rPr>
          <w:rFonts w:ascii="Arial" w:hAnsi="Arial" w:cs="Arial"/>
          <w:bCs/>
          <w:sz w:val="24"/>
          <w:szCs w:val="24"/>
          <w:lang w:val="en"/>
        </w:rPr>
      </w:pPr>
    </w:p>
    <w:p w:rsidR="00E16768" w:rsidRDefault="00E16768" w:rsidP="00097FD4">
      <w:pPr>
        <w:spacing w:line="360" w:lineRule="auto"/>
        <w:rPr>
          <w:rFonts w:ascii="Arial" w:hAnsi="Arial" w:cs="Arial"/>
          <w:bCs/>
          <w:sz w:val="24"/>
          <w:szCs w:val="24"/>
          <w:lang w:val="en"/>
        </w:rPr>
      </w:pPr>
    </w:p>
    <w:p w:rsidR="00E16768" w:rsidRDefault="00E16768" w:rsidP="00097FD4">
      <w:pPr>
        <w:spacing w:line="360" w:lineRule="auto"/>
        <w:rPr>
          <w:rFonts w:ascii="Arial" w:hAnsi="Arial" w:cs="Arial"/>
          <w:bCs/>
          <w:sz w:val="24"/>
          <w:szCs w:val="24"/>
          <w:lang w:val="en"/>
        </w:rPr>
      </w:pPr>
    </w:p>
    <w:p w:rsidR="00E16768" w:rsidRDefault="00E16768" w:rsidP="00097FD4">
      <w:pPr>
        <w:spacing w:line="360" w:lineRule="auto"/>
        <w:rPr>
          <w:rFonts w:ascii="Arial" w:hAnsi="Arial" w:cs="Arial"/>
          <w:bCs/>
          <w:sz w:val="24"/>
          <w:szCs w:val="24"/>
          <w:lang w:val="en"/>
        </w:rPr>
      </w:pPr>
    </w:p>
    <w:p w:rsidR="00E16768" w:rsidRDefault="00E16768" w:rsidP="00097FD4">
      <w:pPr>
        <w:spacing w:line="360" w:lineRule="auto"/>
        <w:rPr>
          <w:rFonts w:ascii="Arial" w:hAnsi="Arial" w:cs="Arial"/>
          <w:bCs/>
          <w:sz w:val="24"/>
          <w:szCs w:val="24"/>
          <w:lang w:val="en"/>
        </w:rPr>
      </w:pPr>
    </w:p>
    <w:p w:rsidR="00E16768" w:rsidRDefault="00E16768" w:rsidP="00097FD4">
      <w:pPr>
        <w:spacing w:line="360" w:lineRule="auto"/>
        <w:rPr>
          <w:rFonts w:ascii="Arial" w:hAnsi="Arial" w:cs="Arial"/>
          <w:bCs/>
          <w:sz w:val="24"/>
          <w:szCs w:val="24"/>
          <w:lang w:val="en"/>
        </w:rPr>
      </w:pPr>
    </w:p>
    <w:p w:rsidR="00E16768" w:rsidRDefault="00E16768" w:rsidP="00097FD4">
      <w:pPr>
        <w:spacing w:line="360" w:lineRule="auto"/>
        <w:rPr>
          <w:rFonts w:ascii="Arial" w:hAnsi="Arial" w:cs="Arial"/>
          <w:bCs/>
          <w:sz w:val="24"/>
          <w:szCs w:val="24"/>
          <w:lang w:val="en"/>
        </w:rPr>
      </w:pPr>
    </w:p>
    <w:p w:rsidR="00E16768" w:rsidRDefault="00E16768" w:rsidP="00097FD4">
      <w:pPr>
        <w:spacing w:line="360" w:lineRule="auto"/>
        <w:rPr>
          <w:rFonts w:ascii="Arial" w:hAnsi="Arial" w:cs="Arial"/>
          <w:bCs/>
          <w:sz w:val="24"/>
          <w:szCs w:val="24"/>
          <w:lang w:val="en"/>
        </w:rPr>
      </w:pPr>
    </w:p>
    <w:p w:rsidR="00E16768" w:rsidRDefault="00E16768" w:rsidP="00097FD4">
      <w:pPr>
        <w:spacing w:line="360" w:lineRule="auto"/>
        <w:rPr>
          <w:rFonts w:ascii="Arial" w:hAnsi="Arial" w:cs="Arial"/>
          <w:bCs/>
          <w:sz w:val="24"/>
          <w:szCs w:val="24"/>
          <w:lang w:val="en"/>
        </w:rPr>
      </w:pPr>
    </w:p>
    <w:p w:rsidR="00E16768" w:rsidRDefault="00E16768" w:rsidP="00097FD4">
      <w:pPr>
        <w:spacing w:line="360" w:lineRule="auto"/>
        <w:rPr>
          <w:rFonts w:ascii="Arial" w:hAnsi="Arial" w:cs="Arial"/>
          <w:bCs/>
          <w:sz w:val="24"/>
          <w:szCs w:val="24"/>
          <w:lang w:val="en"/>
        </w:rPr>
      </w:pPr>
    </w:p>
    <w:p w:rsidR="00C04463" w:rsidRPr="00097FD4" w:rsidRDefault="00423253" w:rsidP="00097FD4">
      <w:pPr>
        <w:spacing w:line="360" w:lineRule="auto"/>
        <w:rPr>
          <w:rFonts w:ascii="Arial" w:hAnsi="Arial" w:cs="Arial"/>
          <w:sz w:val="24"/>
          <w:szCs w:val="24"/>
          <w:lang w:val="en"/>
        </w:rPr>
      </w:pPr>
      <w:r w:rsidRPr="00097FD4">
        <w:rPr>
          <w:rFonts w:ascii="Arial" w:hAnsi="Arial" w:cs="Arial"/>
          <w:bCs/>
          <w:sz w:val="24"/>
          <w:szCs w:val="24"/>
          <w:lang w:val="en"/>
        </w:rPr>
        <w:t>Reflective practice</w:t>
      </w:r>
      <w:r w:rsidR="00C009CE" w:rsidRPr="00097FD4">
        <w:rPr>
          <w:rFonts w:ascii="Arial" w:hAnsi="Arial" w:cs="Arial"/>
          <w:bCs/>
          <w:sz w:val="24"/>
          <w:szCs w:val="24"/>
          <w:lang w:val="en"/>
        </w:rPr>
        <w:t xml:space="preserve"> </w:t>
      </w:r>
      <w:r w:rsidR="00C009CE" w:rsidRPr="00097FD4">
        <w:rPr>
          <w:rFonts w:ascii="Arial" w:hAnsi="Arial" w:cs="Arial"/>
          <w:sz w:val="24"/>
          <w:szCs w:val="24"/>
          <w:lang w:val="en"/>
        </w:rPr>
        <w:t>is a process where the lecture</w:t>
      </w:r>
      <w:r w:rsidR="00FF1A5F" w:rsidRPr="00097FD4">
        <w:rPr>
          <w:rFonts w:ascii="Arial" w:hAnsi="Arial" w:cs="Arial"/>
          <w:sz w:val="24"/>
          <w:szCs w:val="24"/>
          <w:lang w:val="en"/>
        </w:rPr>
        <w:t xml:space="preserve"> think</w:t>
      </w:r>
      <w:r w:rsidR="00C009CE" w:rsidRPr="00097FD4">
        <w:rPr>
          <w:rFonts w:ascii="Arial" w:hAnsi="Arial" w:cs="Arial"/>
          <w:sz w:val="24"/>
          <w:szCs w:val="24"/>
          <w:lang w:val="en"/>
        </w:rPr>
        <w:t>s about</w:t>
      </w:r>
      <w:r w:rsidR="00A45547" w:rsidRPr="00097FD4">
        <w:rPr>
          <w:rFonts w:ascii="Arial" w:hAnsi="Arial" w:cs="Arial"/>
          <w:sz w:val="24"/>
          <w:szCs w:val="24"/>
          <w:lang w:val="en"/>
        </w:rPr>
        <w:t xml:space="preserve"> their teaching delivery</w:t>
      </w:r>
      <w:r w:rsidR="00FF1A5F" w:rsidRPr="00097FD4">
        <w:rPr>
          <w:rFonts w:ascii="Arial" w:hAnsi="Arial" w:cs="Arial"/>
          <w:sz w:val="24"/>
          <w:szCs w:val="24"/>
          <w:lang w:val="en"/>
        </w:rPr>
        <w:t>, analyzing how something was taught and how the practice might be improved or chang</w:t>
      </w:r>
      <w:r w:rsidR="00714C6A">
        <w:rPr>
          <w:rFonts w:ascii="Arial" w:hAnsi="Arial" w:cs="Arial"/>
          <w:sz w:val="24"/>
          <w:szCs w:val="24"/>
          <w:lang w:val="en"/>
        </w:rPr>
        <w:t>ed for better learning outcomes (Pollard, 2014).</w:t>
      </w:r>
      <w:r w:rsidR="00FF1A5F" w:rsidRPr="00097FD4">
        <w:rPr>
          <w:rFonts w:ascii="Arial" w:hAnsi="Arial" w:cs="Arial"/>
          <w:sz w:val="24"/>
          <w:szCs w:val="24"/>
          <w:lang w:val="en"/>
        </w:rPr>
        <w:t xml:space="preserve"> </w:t>
      </w:r>
      <w:r w:rsidR="00A45547" w:rsidRPr="00097FD4">
        <w:rPr>
          <w:rFonts w:ascii="Arial" w:hAnsi="Arial" w:cs="Arial"/>
          <w:sz w:val="24"/>
          <w:szCs w:val="24"/>
          <w:lang w:val="en"/>
        </w:rPr>
        <w:t xml:space="preserve">When reflecting certain points will need to be addressed would be </w:t>
      </w:r>
      <w:r w:rsidR="00C009CE" w:rsidRPr="00097FD4">
        <w:rPr>
          <w:rFonts w:ascii="Arial" w:hAnsi="Arial" w:cs="Arial"/>
          <w:sz w:val="24"/>
          <w:szCs w:val="24"/>
          <w:lang w:val="en"/>
        </w:rPr>
        <w:t xml:space="preserve">what is </w:t>
      </w:r>
      <w:r w:rsidR="00FF1A5F" w:rsidRPr="00097FD4">
        <w:rPr>
          <w:rFonts w:ascii="Arial" w:hAnsi="Arial" w:cs="Arial"/>
          <w:sz w:val="24"/>
          <w:szCs w:val="24"/>
          <w:lang w:val="en"/>
        </w:rPr>
        <w:t xml:space="preserve">currently being done, why it's </w:t>
      </w:r>
      <w:r w:rsidR="00C009CE" w:rsidRPr="00097FD4">
        <w:rPr>
          <w:rFonts w:ascii="Arial" w:hAnsi="Arial" w:cs="Arial"/>
          <w:sz w:val="24"/>
          <w:szCs w:val="24"/>
          <w:lang w:val="en"/>
        </w:rPr>
        <w:t>being done and how well</w:t>
      </w:r>
      <w:r w:rsidR="00FF1A5F" w:rsidRPr="00097FD4">
        <w:rPr>
          <w:rFonts w:ascii="Arial" w:hAnsi="Arial" w:cs="Arial"/>
          <w:sz w:val="24"/>
          <w:szCs w:val="24"/>
          <w:lang w:val="en"/>
        </w:rPr>
        <w:t xml:space="preserve"> </w:t>
      </w:r>
      <w:r w:rsidR="00C009CE" w:rsidRPr="00097FD4">
        <w:rPr>
          <w:rFonts w:ascii="Arial" w:hAnsi="Arial" w:cs="Arial"/>
          <w:sz w:val="24"/>
          <w:szCs w:val="24"/>
          <w:lang w:val="en"/>
        </w:rPr>
        <w:t>the learners are</w:t>
      </w:r>
      <w:r w:rsidR="00FF1A5F" w:rsidRPr="00097FD4">
        <w:rPr>
          <w:rFonts w:ascii="Arial" w:hAnsi="Arial" w:cs="Arial"/>
          <w:sz w:val="24"/>
          <w:szCs w:val="24"/>
          <w:lang w:val="en"/>
        </w:rPr>
        <w:t xml:space="preserve"> learning. </w:t>
      </w:r>
      <w:r w:rsidR="00C009CE" w:rsidRPr="00097FD4">
        <w:rPr>
          <w:rFonts w:ascii="Arial" w:hAnsi="Arial" w:cs="Arial"/>
          <w:sz w:val="24"/>
          <w:szCs w:val="24"/>
          <w:lang w:val="en"/>
        </w:rPr>
        <w:t xml:space="preserve">Reflection is used to look at </w:t>
      </w:r>
      <w:r w:rsidR="00FF1A5F" w:rsidRPr="00097FD4">
        <w:rPr>
          <w:rFonts w:ascii="Arial" w:hAnsi="Arial" w:cs="Arial"/>
          <w:sz w:val="24"/>
          <w:szCs w:val="24"/>
          <w:lang w:val="en"/>
        </w:rPr>
        <w:t>your own practi</w:t>
      </w:r>
      <w:r w:rsidR="00C009CE" w:rsidRPr="00097FD4">
        <w:rPr>
          <w:rFonts w:ascii="Arial" w:hAnsi="Arial" w:cs="Arial"/>
          <w:sz w:val="24"/>
          <w:szCs w:val="24"/>
          <w:lang w:val="en"/>
        </w:rPr>
        <w:t xml:space="preserve">ce, improve classroom management skills such as placing learners into </w:t>
      </w:r>
      <w:r w:rsidR="00FF1A5F" w:rsidRPr="00097FD4">
        <w:rPr>
          <w:rFonts w:ascii="Arial" w:hAnsi="Arial" w:cs="Arial"/>
          <w:sz w:val="24"/>
          <w:szCs w:val="24"/>
          <w:lang w:val="en"/>
        </w:rPr>
        <w:t>small</w:t>
      </w:r>
      <w:r w:rsidR="00C009CE" w:rsidRPr="00097FD4">
        <w:rPr>
          <w:rFonts w:ascii="Arial" w:hAnsi="Arial" w:cs="Arial"/>
          <w:sz w:val="24"/>
          <w:szCs w:val="24"/>
          <w:lang w:val="en"/>
        </w:rPr>
        <w:t>er</w:t>
      </w:r>
      <w:r w:rsidR="00FF1A5F" w:rsidRPr="00097FD4">
        <w:rPr>
          <w:rFonts w:ascii="Arial" w:hAnsi="Arial" w:cs="Arial"/>
          <w:sz w:val="24"/>
          <w:szCs w:val="24"/>
          <w:lang w:val="en"/>
        </w:rPr>
        <w:t xml:space="preserve"> groups or to focus on a problem</w:t>
      </w:r>
      <w:r w:rsidR="009C7222" w:rsidRPr="00097FD4">
        <w:rPr>
          <w:rFonts w:ascii="Arial" w:hAnsi="Arial" w:cs="Arial"/>
          <w:sz w:val="24"/>
          <w:szCs w:val="24"/>
          <w:lang w:val="en"/>
        </w:rPr>
        <w:t xml:space="preserve">s some learners may have </w:t>
      </w:r>
      <w:r w:rsidR="00FF1A5F" w:rsidRPr="00097FD4">
        <w:rPr>
          <w:rStyle w:val="selectable"/>
          <w:rFonts w:ascii="Arial" w:hAnsi="Arial" w:cs="Arial"/>
          <w:sz w:val="24"/>
          <w:szCs w:val="24"/>
          <w:lang w:val="en"/>
        </w:rPr>
        <w:t>(Study.com, 2018)</w:t>
      </w:r>
      <w:r w:rsidR="00C009CE" w:rsidRPr="00097FD4">
        <w:rPr>
          <w:rStyle w:val="selectable"/>
          <w:rFonts w:ascii="Arial" w:hAnsi="Arial" w:cs="Arial"/>
          <w:sz w:val="24"/>
          <w:szCs w:val="24"/>
          <w:lang w:val="en"/>
        </w:rPr>
        <w:t xml:space="preserve">. </w:t>
      </w:r>
    </w:p>
    <w:p w:rsidR="00927278" w:rsidRPr="00097FD4" w:rsidRDefault="009C7222" w:rsidP="00097FD4">
      <w:pPr>
        <w:spacing w:before="100" w:beforeAutospacing="1" w:after="100" w:afterAutospacing="1" w:line="360" w:lineRule="auto"/>
        <w:rPr>
          <w:rFonts w:ascii="Arial" w:eastAsia="Times New Roman" w:hAnsi="Arial" w:cs="Arial"/>
          <w:sz w:val="24"/>
          <w:szCs w:val="24"/>
          <w:lang w:val="en-NZ" w:eastAsia="en-GB"/>
        </w:rPr>
      </w:pPr>
      <w:r w:rsidRPr="00097FD4">
        <w:rPr>
          <w:rFonts w:ascii="Arial" w:eastAsia="Times New Roman" w:hAnsi="Arial" w:cs="Arial"/>
          <w:sz w:val="24"/>
          <w:szCs w:val="24"/>
          <w:lang w:val="en-NZ" w:eastAsia="en-GB"/>
        </w:rPr>
        <w:t>Reflection is used so learners become</w:t>
      </w:r>
      <w:r w:rsidR="00EC44EB" w:rsidRPr="00097FD4">
        <w:rPr>
          <w:rFonts w:ascii="Arial" w:eastAsia="Times New Roman" w:hAnsi="Arial" w:cs="Arial"/>
          <w:sz w:val="24"/>
          <w:szCs w:val="24"/>
          <w:lang w:val="en-NZ" w:eastAsia="en-GB"/>
        </w:rPr>
        <w:t xml:space="preserve"> aware o</w:t>
      </w:r>
      <w:r w:rsidRPr="00097FD4">
        <w:rPr>
          <w:rFonts w:ascii="Arial" w:eastAsia="Times New Roman" w:hAnsi="Arial" w:cs="Arial"/>
          <w:sz w:val="24"/>
          <w:szCs w:val="24"/>
          <w:lang w:val="en-NZ" w:eastAsia="en-GB"/>
        </w:rPr>
        <w:t xml:space="preserve">f their own thinking process thinking for themselves the most important thing in reflection is making the learners understand what is intended to learnt and were they will go next and what needs to be done as a result also understanding there is always a goal or an aim when being taught something </w:t>
      </w:r>
      <w:r w:rsidR="00927278" w:rsidRPr="00097FD4">
        <w:rPr>
          <w:rFonts w:ascii="Arial" w:eastAsia="Times New Roman" w:hAnsi="Arial" w:cs="Arial"/>
          <w:sz w:val="24"/>
          <w:szCs w:val="24"/>
          <w:lang w:val="en" w:eastAsia="en-GB"/>
        </w:rPr>
        <w:t xml:space="preserve">(Assessment.tki.org.nz, 2018). </w:t>
      </w:r>
    </w:p>
    <w:p w:rsidR="00927278" w:rsidRPr="00097FD4" w:rsidRDefault="00927278" w:rsidP="00097FD4">
      <w:pPr>
        <w:pStyle w:val="NormalWeb"/>
        <w:shd w:val="clear" w:color="auto" w:fill="FFFFFF"/>
        <w:spacing w:before="0" w:beforeAutospacing="0" w:after="150" w:afterAutospacing="0" w:line="360" w:lineRule="auto"/>
        <w:rPr>
          <w:rFonts w:ascii="Arial" w:hAnsi="Arial" w:cs="Arial"/>
        </w:rPr>
      </w:pPr>
      <w:r w:rsidRPr="00097FD4">
        <w:rPr>
          <w:rFonts w:ascii="Arial" w:hAnsi="Arial" w:cs="Arial"/>
        </w:rPr>
        <w:t>Reflective learning is a way of allowing students to step back</w:t>
      </w:r>
      <w:r w:rsidR="00D92DF7" w:rsidRPr="00097FD4">
        <w:rPr>
          <w:rFonts w:ascii="Arial" w:hAnsi="Arial" w:cs="Arial"/>
        </w:rPr>
        <w:t xml:space="preserve"> from their learning experience. Allowing time to critical think about their work or answers</w:t>
      </w:r>
      <w:r w:rsidRPr="00097FD4">
        <w:rPr>
          <w:rFonts w:ascii="Arial" w:hAnsi="Arial" w:cs="Arial"/>
        </w:rPr>
        <w:t xml:space="preserve"> </w:t>
      </w:r>
      <w:r w:rsidR="00D92DF7" w:rsidRPr="00097FD4">
        <w:rPr>
          <w:rFonts w:ascii="Arial" w:hAnsi="Arial" w:cs="Arial"/>
        </w:rPr>
        <w:t>helps the learners to analyse</w:t>
      </w:r>
      <w:r w:rsidRPr="00097FD4">
        <w:rPr>
          <w:rFonts w:ascii="Arial" w:hAnsi="Arial" w:cs="Arial"/>
        </w:rPr>
        <w:t xml:space="preserve"> their experience. This type of learning, </w:t>
      </w:r>
      <w:r w:rsidR="00D92DF7" w:rsidRPr="00097FD4">
        <w:rPr>
          <w:rFonts w:ascii="Arial" w:hAnsi="Arial" w:cs="Arial"/>
        </w:rPr>
        <w:t>helps the learners think in depth about their work and understanding of content</w:t>
      </w:r>
      <w:r w:rsidRPr="00097FD4">
        <w:rPr>
          <w:rFonts w:ascii="Arial" w:hAnsi="Arial" w:cs="Arial"/>
        </w:rPr>
        <w:t xml:space="preserve">, </w:t>
      </w:r>
      <w:r w:rsidR="00D92DF7" w:rsidRPr="00097FD4">
        <w:rPr>
          <w:rFonts w:ascii="Arial" w:hAnsi="Arial" w:cs="Arial"/>
        </w:rPr>
        <w:t xml:space="preserve">by working through </w:t>
      </w:r>
      <w:r w:rsidRPr="00097FD4">
        <w:rPr>
          <w:rFonts w:ascii="Arial" w:hAnsi="Arial" w:cs="Arial"/>
        </w:rPr>
        <w:t>activities</w:t>
      </w:r>
      <w:r w:rsidR="00D92DF7" w:rsidRPr="00097FD4">
        <w:rPr>
          <w:rFonts w:ascii="Arial" w:hAnsi="Arial" w:cs="Arial"/>
        </w:rPr>
        <w:t xml:space="preserve"> in groups. By completing</w:t>
      </w:r>
      <w:r w:rsidRPr="00097FD4">
        <w:rPr>
          <w:rFonts w:ascii="Arial" w:hAnsi="Arial" w:cs="Arial"/>
        </w:rPr>
        <w:t xml:space="preserve"> </w:t>
      </w:r>
      <w:r w:rsidR="00D92DF7" w:rsidRPr="00097FD4">
        <w:rPr>
          <w:rFonts w:ascii="Arial" w:hAnsi="Arial" w:cs="Arial"/>
        </w:rPr>
        <w:t xml:space="preserve">a self-review and peer reviews is a good way to reflect </w:t>
      </w:r>
      <w:r w:rsidR="00C009CE" w:rsidRPr="00097FD4">
        <w:rPr>
          <w:rFonts w:ascii="Arial" w:hAnsi="Arial" w:cs="Arial"/>
        </w:rPr>
        <w:t xml:space="preserve">when students understand </w:t>
      </w:r>
      <w:hyperlink r:id="rId5" w:history="1">
        <w:r w:rsidR="00C009CE" w:rsidRPr="00097FD4">
          <w:rPr>
            <w:rStyle w:val="Hyperlink"/>
            <w:rFonts w:ascii="Arial" w:hAnsi="Arial" w:cs="Arial"/>
            <w:color w:val="auto"/>
            <w:u w:val="none"/>
          </w:rPr>
          <w:t>assessment criteria</w:t>
        </w:r>
      </w:hyperlink>
      <w:r w:rsidR="00C009CE" w:rsidRPr="00097FD4">
        <w:rPr>
          <w:rFonts w:ascii="Arial" w:hAnsi="Arial" w:cs="Arial"/>
        </w:rPr>
        <w:t xml:space="preserve"> and </w:t>
      </w:r>
      <w:hyperlink r:id="rId6" w:history="1">
        <w:r w:rsidR="00C009CE" w:rsidRPr="00097FD4">
          <w:rPr>
            <w:rStyle w:val="Hyperlink"/>
            <w:rFonts w:ascii="Arial" w:hAnsi="Arial" w:cs="Arial"/>
            <w:color w:val="auto"/>
            <w:u w:val="none"/>
          </w:rPr>
          <w:t>understand how to process feedback</w:t>
        </w:r>
      </w:hyperlink>
      <w:r w:rsidR="00C009CE" w:rsidRPr="00097FD4">
        <w:rPr>
          <w:rFonts w:ascii="Arial" w:hAnsi="Arial" w:cs="Arial"/>
        </w:rPr>
        <w:t xml:space="preserve"> reflecting on what they have learned and how they will improve will allow them as learns to gain better grades </w:t>
      </w:r>
      <w:r w:rsidR="00D92DF7" w:rsidRPr="00097FD4">
        <w:rPr>
          <w:rFonts w:ascii="Arial" w:hAnsi="Arial" w:cs="Arial"/>
          <w:lang w:val="en"/>
        </w:rPr>
        <w:t xml:space="preserve">(Sheffield, 2018). </w:t>
      </w:r>
    </w:p>
    <w:p w:rsidR="00DE44FB" w:rsidRPr="00097FD4" w:rsidRDefault="00927278" w:rsidP="00097FD4">
      <w:pPr>
        <w:pStyle w:val="NormalWeb"/>
        <w:shd w:val="clear" w:color="auto" w:fill="FFFFFF"/>
        <w:spacing w:before="0" w:beforeAutospacing="0" w:after="150" w:afterAutospacing="0" w:line="360" w:lineRule="auto"/>
        <w:rPr>
          <w:rFonts w:ascii="Arial" w:hAnsi="Arial" w:cs="Arial"/>
          <w:lang w:val="en"/>
        </w:rPr>
      </w:pPr>
      <w:r w:rsidRPr="00097FD4">
        <w:rPr>
          <w:rFonts w:ascii="Arial" w:hAnsi="Arial" w:cs="Arial"/>
        </w:rPr>
        <w:t xml:space="preserve">Peer review is another </w:t>
      </w:r>
      <w:r w:rsidR="00C009CE" w:rsidRPr="00097FD4">
        <w:rPr>
          <w:rFonts w:ascii="Arial" w:hAnsi="Arial" w:cs="Arial"/>
        </w:rPr>
        <w:t xml:space="preserve">good way to reflect as learners get to review other peers work and look at what they have found and </w:t>
      </w:r>
      <w:r w:rsidRPr="00097FD4">
        <w:rPr>
          <w:rFonts w:ascii="Arial" w:hAnsi="Arial" w:cs="Arial"/>
        </w:rPr>
        <w:t>in turn reflect on their own experience.</w:t>
      </w:r>
      <w:r w:rsidR="00A45547" w:rsidRPr="00097FD4">
        <w:rPr>
          <w:rFonts w:ascii="Arial" w:hAnsi="Arial" w:cs="Arial"/>
          <w:lang w:val="en"/>
        </w:rPr>
        <w:t xml:space="preserve"> (Sheffield, 2018). </w:t>
      </w:r>
      <w:r w:rsidRPr="00097FD4">
        <w:rPr>
          <w:rFonts w:ascii="Arial" w:hAnsi="Arial" w:cs="Arial"/>
        </w:rPr>
        <w:t xml:space="preserve">Reflective practice </w:t>
      </w:r>
      <w:r w:rsidR="00D56845" w:rsidRPr="00097FD4">
        <w:rPr>
          <w:rFonts w:ascii="Arial" w:hAnsi="Arial" w:cs="Arial"/>
        </w:rPr>
        <w:t>is thinking about your lecture</w:t>
      </w:r>
      <w:r w:rsidR="006946D0" w:rsidRPr="00097FD4">
        <w:rPr>
          <w:rFonts w:ascii="Arial" w:hAnsi="Arial" w:cs="Arial"/>
        </w:rPr>
        <w:t xml:space="preserve"> what was good about it and what did not go so well</w:t>
      </w:r>
      <w:r w:rsidR="00D56845" w:rsidRPr="00097FD4">
        <w:rPr>
          <w:rFonts w:ascii="Arial" w:hAnsi="Arial" w:cs="Arial"/>
        </w:rPr>
        <w:t xml:space="preserve">, allowing time to </w:t>
      </w:r>
      <w:r w:rsidRPr="00097FD4">
        <w:rPr>
          <w:rFonts w:ascii="Arial" w:hAnsi="Arial" w:cs="Arial"/>
        </w:rPr>
        <w:t xml:space="preserve">process the events </w:t>
      </w:r>
      <w:r w:rsidR="006946D0" w:rsidRPr="00097FD4">
        <w:rPr>
          <w:rFonts w:ascii="Arial" w:hAnsi="Arial" w:cs="Arial"/>
        </w:rPr>
        <w:t>that have</w:t>
      </w:r>
      <w:r w:rsidR="00D56845" w:rsidRPr="00097FD4">
        <w:rPr>
          <w:rFonts w:ascii="Arial" w:hAnsi="Arial" w:cs="Arial"/>
        </w:rPr>
        <w:t xml:space="preserve"> taken place</w:t>
      </w:r>
      <w:r w:rsidR="006946D0" w:rsidRPr="00097FD4">
        <w:rPr>
          <w:rFonts w:ascii="Arial" w:hAnsi="Arial" w:cs="Arial"/>
        </w:rPr>
        <w:t xml:space="preserve"> in the lectures</w:t>
      </w:r>
      <w:r w:rsidR="00D56845" w:rsidRPr="00097FD4">
        <w:rPr>
          <w:rFonts w:ascii="Arial" w:hAnsi="Arial" w:cs="Arial"/>
        </w:rPr>
        <w:t xml:space="preserve"> </w:t>
      </w:r>
      <w:r w:rsidRPr="00097FD4">
        <w:rPr>
          <w:rFonts w:ascii="Arial" w:hAnsi="Arial" w:cs="Arial"/>
        </w:rPr>
        <w:t>in order to</w:t>
      </w:r>
      <w:r w:rsidR="006946D0" w:rsidRPr="00097FD4">
        <w:rPr>
          <w:rFonts w:ascii="Arial" w:hAnsi="Arial" w:cs="Arial"/>
        </w:rPr>
        <w:t xml:space="preserve"> make better choices next time</w:t>
      </w:r>
      <w:r w:rsidR="00B37EFF" w:rsidRPr="00097FD4">
        <w:rPr>
          <w:rFonts w:ascii="Arial" w:hAnsi="Arial" w:cs="Arial"/>
        </w:rPr>
        <w:t xml:space="preserve"> or reflect on something </w:t>
      </w:r>
      <w:r w:rsidR="00DE44FB" w:rsidRPr="00097FD4">
        <w:rPr>
          <w:rFonts w:ascii="Arial" w:hAnsi="Arial" w:cs="Arial"/>
        </w:rPr>
        <w:t xml:space="preserve">when it has </w:t>
      </w:r>
      <w:r w:rsidR="00B37EFF" w:rsidRPr="00097FD4">
        <w:rPr>
          <w:rFonts w:ascii="Arial" w:hAnsi="Arial" w:cs="Arial"/>
        </w:rPr>
        <w:t>worked well and can be reapplied in another lecture</w:t>
      </w:r>
      <w:r w:rsidR="006946D0" w:rsidRPr="00097FD4">
        <w:rPr>
          <w:rFonts w:ascii="Arial" w:hAnsi="Arial" w:cs="Arial"/>
        </w:rPr>
        <w:t xml:space="preserve">. When a lecture has been delivered </w:t>
      </w:r>
      <w:r w:rsidRPr="00097FD4">
        <w:rPr>
          <w:rFonts w:ascii="Arial" w:hAnsi="Arial" w:cs="Arial"/>
        </w:rPr>
        <w:t>reflection</w:t>
      </w:r>
      <w:r w:rsidR="006946D0" w:rsidRPr="00097FD4">
        <w:rPr>
          <w:rFonts w:ascii="Arial" w:hAnsi="Arial" w:cs="Arial"/>
        </w:rPr>
        <w:t xml:space="preserve"> of the overall lecture is important identifying if the </w:t>
      </w:r>
      <w:r w:rsidR="00B37EFF" w:rsidRPr="00097FD4">
        <w:rPr>
          <w:rFonts w:ascii="Arial" w:hAnsi="Arial" w:cs="Arial"/>
        </w:rPr>
        <w:t>resources were useful</w:t>
      </w:r>
      <w:r w:rsidR="006946D0" w:rsidRPr="00097FD4">
        <w:rPr>
          <w:rFonts w:ascii="Arial" w:hAnsi="Arial" w:cs="Arial"/>
        </w:rPr>
        <w:t xml:space="preserve">, how well activities went, was there enough content, were </w:t>
      </w:r>
      <w:r w:rsidR="006946D0" w:rsidRPr="00097FD4">
        <w:rPr>
          <w:rFonts w:ascii="Arial" w:hAnsi="Arial" w:cs="Arial"/>
        </w:rPr>
        <w:lastRenderedPageBreak/>
        <w:t>the aims and objectives met.</w:t>
      </w:r>
      <w:r w:rsidR="00DE44FB" w:rsidRPr="00097FD4">
        <w:rPr>
          <w:rFonts w:ascii="Arial" w:hAnsi="Arial" w:cs="Arial"/>
        </w:rPr>
        <w:t xml:space="preserve"> </w:t>
      </w:r>
      <w:r w:rsidR="00AD517A" w:rsidRPr="00097FD4">
        <w:rPr>
          <w:rFonts w:ascii="Arial" w:hAnsi="Arial" w:cs="Arial"/>
        </w:rPr>
        <w:t xml:space="preserve">Individuals don’t even recognize that they </w:t>
      </w:r>
      <w:r w:rsidR="006946D0" w:rsidRPr="00097FD4">
        <w:rPr>
          <w:rFonts w:ascii="Arial" w:hAnsi="Arial" w:cs="Arial"/>
        </w:rPr>
        <w:t>are reflecting</w:t>
      </w:r>
      <w:r w:rsidR="00AD517A" w:rsidRPr="00097FD4">
        <w:rPr>
          <w:rFonts w:ascii="Arial" w:hAnsi="Arial" w:cs="Arial"/>
        </w:rPr>
        <w:t xml:space="preserve"> within some lectures as they</w:t>
      </w:r>
      <w:r w:rsidR="00B37EFF" w:rsidRPr="00097FD4">
        <w:rPr>
          <w:rFonts w:ascii="Arial" w:hAnsi="Arial" w:cs="Arial"/>
        </w:rPr>
        <w:t xml:space="preserve"> can self-correct </w:t>
      </w:r>
      <w:r w:rsidRPr="00097FD4">
        <w:rPr>
          <w:rFonts w:ascii="Arial" w:hAnsi="Arial" w:cs="Arial"/>
        </w:rPr>
        <w:t>when we realize something is not working as it should</w:t>
      </w:r>
      <w:r w:rsidR="00B37EFF" w:rsidRPr="00097FD4">
        <w:rPr>
          <w:rFonts w:ascii="Arial" w:hAnsi="Arial" w:cs="Arial"/>
        </w:rPr>
        <w:t xml:space="preserve"> or the understanding of the content is hard to process, so within some lectures adapting to a situation and breaking down content, changing an approach is a tool that sports students will be used to doing on the spot within a game sense situation so </w:t>
      </w:r>
      <w:r w:rsidR="00DE44FB" w:rsidRPr="00097FD4">
        <w:rPr>
          <w:rFonts w:ascii="Arial" w:hAnsi="Arial" w:cs="Arial"/>
        </w:rPr>
        <w:t>adapting</w:t>
      </w:r>
      <w:r w:rsidR="00B37EFF" w:rsidRPr="00097FD4">
        <w:rPr>
          <w:rFonts w:ascii="Arial" w:hAnsi="Arial" w:cs="Arial"/>
        </w:rPr>
        <w:t xml:space="preserve"> </w:t>
      </w:r>
      <w:r w:rsidR="00DE44FB" w:rsidRPr="00097FD4">
        <w:rPr>
          <w:rFonts w:ascii="Arial" w:hAnsi="Arial" w:cs="Arial"/>
        </w:rPr>
        <w:t xml:space="preserve">theory in a classroom to a physical approach </w:t>
      </w:r>
      <w:r w:rsidR="00A45547" w:rsidRPr="00097FD4">
        <w:rPr>
          <w:rStyle w:val="selectable"/>
          <w:rFonts w:ascii="Arial" w:hAnsi="Arial" w:cs="Arial"/>
          <w:lang w:val="en"/>
        </w:rPr>
        <w:t>(The Evolution</w:t>
      </w:r>
      <w:r w:rsidR="00DC2632" w:rsidRPr="00097FD4">
        <w:rPr>
          <w:rStyle w:val="selectable"/>
          <w:rFonts w:ascii="Arial" w:hAnsi="Arial" w:cs="Arial"/>
          <w:lang w:val="en"/>
        </w:rPr>
        <w:t>, 2018).</w:t>
      </w:r>
    </w:p>
    <w:p w:rsidR="00A63E6C" w:rsidRPr="009968DF" w:rsidRDefault="00AD517A" w:rsidP="00097FD4">
      <w:pPr>
        <w:pStyle w:val="NormalWeb"/>
        <w:spacing w:line="360" w:lineRule="auto"/>
        <w:rPr>
          <w:rFonts w:ascii="Arial" w:hAnsi="Arial" w:cs="Arial"/>
        </w:rPr>
      </w:pPr>
      <w:r w:rsidRPr="00097FD4">
        <w:rPr>
          <w:rFonts w:ascii="Arial" w:hAnsi="Arial" w:cs="Arial"/>
        </w:rPr>
        <w:t>When teachers</w:t>
      </w:r>
      <w:r w:rsidR="002E6BC3" w:rsidRPr="00097FD4">
        <w:rPr>
          <w:rFonts w:ascii="Arial" w:hAnsi="Arial" w:cs="Arial"/>
        </w:rPr>
        <w:t xml:space="preserve"> have taught a lesson</w:t>
      </w:r>
      <w:r w:rsidRPr="00097FD4">
        <w:rPr>
          <w:rFonts w:ascii="Arial" w:hAnsi="Arial" w:cs="Arial"/>
        </w:rPr>
        <w:t xml:space="preserve"> they</w:t>
      </w:r>
      <w:r w:rsidR="00423253" w:rsidRPr="00097FD4">
        <w:rPr>
          <w:rFonts w:ascii="Arial" w:hAnsi="Arial" w:cs="Arial"/>
        </w:rPr>
        <w:t xml:space="preserve"> then review what happened in this process we learn about ourselves and others therefore we can then</w:t>
      </w:r>
      <w:r w:rsidRPr="00097FD4">
        <w:rPr>
          <w:rFonts w:ascii="Arial" w:hAnsi="Arial" w:cs="Arial"/>
        </w:rPr>
        <w:t xml:space="preserve"> progress by identifying </w:t>
      </w:r>
      <w:r w:rsidRPr="009968DF">
        <w:rPr>
          <w:rFonts w:ascii="Arial" w:hAnsi="Arial" w:cs="Arial"/>
        </w:rPr>
        <w:t>what they</w:t>
      </w:r>
      <w:r w:rsidR="00423253" w:rsidRPr="009968DF">
        <w:rPr>
          <w:rFonts w:ascii="Arial" w:hAnsi="Arial" w:cs="Arial"/>
        </w:rPr>
        <w:t xml:space="preserve"> would do differently next time to improve</w:t>
      </w:r>
      <w:r w:rsidR="00A63E6C" w:rsidRPr="009968DF">
        <w:rPr>
          <w:rFonts w:ascii="Arial" w:hAnsi="Arial" w:cs="Arial"/>
        </w:rPr>
        <w:t xml:space="preserve"> the learning taking place. </w:t>
      </w:r>
      <w:r w:rsidR="00423253" w:rsidRPr="009968DF">
        <w:rPr>
          <w:rFonts w:ascii="Arial" w:hAnsi="Arial" w:cs="Arial"/>
        </w:rPr>
        <w:t>Dewey</w:t>
      </w:r>
      <w:r w:rsidR="009968DF" w:rsidRPr="009968DF">
        <w:rPr>
          <w:rFonts w:ascii="Arial" w:hAnsi="Arial" w:cs="Arial"/>
        </w:rPr>
        <w:t xml:space="preserve"> (1933 </w:t>
      </w:r>
      <w:r w:rsidR="002E6BC3" w:rsidRPr="009968DF">
        <w:rPr>
          <w:rFonts w:ascii="Arial" w:hAnsi="Arial" w:cs="Arial"/>
        </w:rPr>
        <w:t>)</w:t>
      </w:r>
      <w:r w:rsidR="00423253" w:rsidRPr="009968DF">
        <w:rPr>
          <w:rFonts w:ascii="Arial" w:hAnsi="Arial" w:cs="Arial"/>
        </w:rPr>
        <w:t xml:space="preserve"> suggest that students’ learn more from experience and reflection in contrast to teachers just delivering content </w:t>
      </w:r>
      <w:r w:rsidR="002E6BC3" w:rsidRPr="009968DF">
        <w:rPr>
          <w:rFonts w:ascii="Arial" w:hAnsi="Arial" w:cs="Arial"/>
        </w:rPr>
        <w:t xml:space="preserve">and textbooks </w:t>
      </w:r>
      <w:r w:rsidR="00A63E6C" w:rsidRPr="009968DF">
        <w:rPr>
          <w:rStyle w:val="selectable"/>
          <w:rFonts w:ascii="Arial" w:hAnsi="Arial" w:cs="Arial"/>
        </w:rPr>
        <w:t>(infed.org, 2018).</w:t>
      </w:r>
      <w:r w:rsidR="002E6BC3" w:rsidRPr="009968DF">
        <w:rPr>
          <w:rFonts w:ascii="Arial" w:hAnsi="Arial" w:cs="Arial"/>
        </w:rPr>
        <w:t>Dewey</w:t>
      </w:r>
      <w:r w:rsidR="009968DF">
        <w:rPr>
          <w:rFonts w:ascii="Arial" w:hAnsi="Arial" w:cs="Arial"/>
        </w:rPr>
        <w:t xml:space="preserve"> (</w:t>
      </w:r>
      <w:r w:rsidR="009968DF" w:rsidRPr="009968DF">
        <w:rPr>
          <w:rFonts w:ascii="Arial" w:hAnsi="Arial" w:cs="Arial"/>
        </w:rPr>
        <w:t>1933</w:t>
      </w:r>
      <w:r w:rsidR="00A63E6C" w:rsidRPr="009968DF">
        <w:rPr>
          <w:rFonts w:ascii="Arial" w:hAnsi="Arial" w:cs="Arial"/>
        </w:rPr>
        <w:t xml:space="preserve">)  </w:t>
      </w:r>
      <w:r w:rsidR="002E6BC3" w:rsidRPr="009968DF">
        <w:rPr>
          <w:rFonts w:ascii="Arial" w:hAnsi="Arial" w:cs="Arial"/>
        </w:rPr>
        <w:t xml:space="preserve">made an </w:t>
      </w:r>
      <w:r w:rsidR="00CD24E6" w:rsidRPr="009968DF">
        <w:rPr>
          <w:rFonts w:ascii="Arial" w:hAnsi="Arial" w:cs="Arial"/>
        </w:rPr>
        <w:t>impacted</w:t>
      </w:r>
      <w:r w:rsidR="00741B76" w:rsidRPr="009968DF">
        <w:rPr>
          <w:rFonts w:ascii="Arial" w:hAnsi="Arial" w:cs="Arial"/>
        </w:rPr>
        <w:t xml:space="preserve"> on other writers such as</w:t>
      </w:r>
      <w:r w:rsidR="002E6BC3" w:rsidRPr="009968DF">
        <w:rPr>
          <w:rFonts w:ascii="Arial" w:hAnsi="Arial" w:cs="Arial"/>
        </w:rPr>
        <w:t xml:space="preserve"> </w:t>
      </w:r>
      <w:proofErr w:type="spellStart"/>
      <w:r w:rsidR="002E6BC3" w:rsidRPr="009968DF">
        <w:rPr>
          <w:rFonts w:ascii="Arial" w:hAnsi="Arial" w:cs="Arial"/>
        </w:rPr>
        <w:t>S</w:t>
      </w:r>
      <w:r w:rsidR="00CD24E6" w:rsidRPr="009968DF">
        <w:rPr>
          <w:rFonts w:ascii="Arial" w:hAnsi="Arial" w:cs="Arial"/>
        </w:rPr>
        <w:t>c</w:t>
      </w:r>
      <w:r w:rsidR="002E6BC3" w:rsidRPr="009968DF">
        <w:rPr>
          <w:rFonts w:ascii="Arial" w:hAnsi="Arial" w:cs="Arial"/>
        </w:rPr>
        <w:t>hon</w:t>
      </w:r>
      <w:proofErr w:type="spellEnd"/>
      <w:r w:rsidR="00741B76" w:rsidRPr="009968DF">
        <w:rPr>
          <w:rFonts w:ascii="Arial" w:hAnsi="Arial" w:cs="Arial"/>
        </w:rPr>
        <w:t xml:space="preserve"> (1987)</w:t>
      </w:r>
      <w:r w:rsidR="00CD24E6" w:rsidRPr="009968DF">
        <w:rPr>
          <w:rFonts w:ascii="Arial" w:hAnsi="Arial" w:cs="Arial"/>
        </w:rPr>
        <w:t xml:space="preserve"> who also looked into reflective practice and he also has his own model of reflection. </w:t>
      </w:r>
    </w:p>
    <w:p w:rsidR="00CD24E6" w:rsidRPr="00097FD4" w:rsidRDefault="00E657FE" w:rsidP="00097FD4">
      <w:pPr>
        <w:pStyle w:val="NormalWeb"/>
        <w:spacing w:line="360" w:lineRule="auto"/>
        <w:rPr>
          <w:rFonts w:ascii="Arial" w:hAnsi="Arial" w:cs="Arial"/>
        </w:rPr>
      </w:pPr>
      <w:r w:rsidRPr="009968DF">
        <w:rPr>
          <w:rFonts w:ascii="Arial" w:hAnsi="Arial" w:cs="Arial"/>
        </w:rPr>
        <w:t xml:space="preserve"> </w:t>
      </w:r>
      <w:proofErr w:type="spellStart"/>
      <w:r w:rsidRPr="009968DF">
        <w:rPr>
          <w:rFonts w:ascii="Arial" w:hAnsi="Arial" w:cs="Arial"/>
        </w:rPr>
        <w:t>Schon</w:t>
      </w:r>
      <w:proofErr w:type="spellEnd"/>
      <w:r w:rsidR="00741B76" w:rsidRPr="009968DF">
        <w:rPr>
          <w:rFonts w:ascii="Arial" w:hAnsi="Arial" w:cs="Arial"/>
        </w:rPr>
        <w:t xml:space="preserve"> (1991)</w:t>
      </w:r>
      <w:r w:rsidRPr="009968DF">
        <w:rPr>
          <w:rFonts w:ascii="Arial" w:hAnsi="Arial" w:cs="Arial"/>
        </w:rPr>
        <w:t>, got the framework f</w:t>
      </w:r>
      <w:r w:rsidR="00741B76" w:rsidRPr="009968DF">
        <w:rPr>
          <w:rFonts w:ascii="Arial" w:hAnsi="Arial" w:cs="Arial"/>
        </w:rPr>
        <w:t>or reflective practice from</w:t>
      </w:r>
      <w:r w:rsidR="00A63E6C" w:rsidRPr="009968DF">
        <w:rPr>
          <w:rFonts w:ascii="Arial" w:hAnsi="Arial" w:cs="Arial"/>
        </w:rPr>
        <w:t xml:space="preserve"> </w:t>
      </w:r>
      <w:r w:rsidR="009968DF" w:rsidRPr="009968DF">
        <w:rPr>
          <w:rFonts w:ascii="Arial" w:hAnsi="Arial" w:cs="Arial"/>
        </w:rPr>
        <w:t>Dewey (1933</w:t>
      </w:r>
      <w:r w:rsidR="009D04C1">
        <w:rPr>
          <w:rFonts w:ascii="Arial" w:hAnsi="Arial" w:cs="Arial"/>
        </w:rPr>
        <w:t>, Cited</w:t>
      </w:r>
      <w:r w:rsidR="00A63E6C">
        <w:rPr>
          <w:rFonts w:ascii="Arial" w:hAnsi="Arial" w:cs="Arial"/>
        </w:rPr>
        <w:t xml:space="preserve"> in Loughran,1996</w:t>
      </w:r>
      <w:r w:rsidRPr="00097FD4">
        <w:rPr>
          <w:rFonts w:ascii="Arial" w:hAnsi="Arial" w:cs="Arial"/>
        </w:rPr>
        <w:t xml:space="preserve">). </w:t>
      </w:r>
      <w:proofErr w:type="spellStart"/>
      <w:r w:rsidRPr="00097FD4">
        <w:rPr>
          <w:rFonts w:ascii="Arial" w:hAnsi="Arial" w:cs="Arial"/>
        </w:rPr>
        <w:t>Schon</w:t>
      </w:r>
      <w:proofErr w:type="spellEnd"/>
      <w:r w:rsidR="00741B76">
        <w:rPr>
          <w:rFonts w:ascii="Arial" w:hAnsi="Arial" w:cs="Arial"/>
        </w:rPr>
        <w:t xml:space="preserve"> (1987)</w:t>
      </w:r>
      <w:r w:rsidRPr="00097FD4">
        <w:rPr>
          <w:rFonts w:ascii="Arial" w:hAnsi="Arial" w:cs="Arial"/>
        </w:rPr>
        <w:t xml:space="preserve"> describes</w:t>
      </w:r>
      <w:r w:rsidR="00CD24E6" w:rsidRPr="00097FD4">
        <w:rPr>
          <w:rFonts w:ascii="Arial" w:hAnsi="Arial" w:cs="Arial"/>
        </w:rPr>
        <w:t xml:space="preserve"> reflective practice as the</w:t>
      </w:r>
      <w:r w:rsidRPr="00097FD4">
        <w:rPr>
          <w:rFonts w:ascii="Arial" w:hAnsi="Arial" w:cs="Arial"/>
        </w:rPr>
        <w:t xml:space="preserve"> practice by which lecturers become</w:t>
      </w:r>
      <w:r w:rsidR="00CD24E6" w:rsidRPr="00097FD4">
        <w:rPr>
          <w:rFonts w:ascii="Arial" w:hAnsi="Arial" w:cs="Arial"/>
        </w:rPr>
        <w:t xml:space="preserve"> aware of their knowledge base and learn from their</w:t>
      </w:r>
      <w:r w:rsidRPr="00097FD4">
        <w:rPr>
          <w:rFonts w:ascii="Arial" w:hAnsi="Arial" w:cs="Arial"/>
        </w:rPr>
        <w:t xml:space="preserve"> own</w:t>
      </w:r>
      <w:r w:rsidR="00CD24E6" w:rsidRPr="00097FD4">
        <w:rPr>
          <w:rFonts w:ascii="Arial" w:hAnsi="Arial" w:cs="Arial"/>
        </w:rPr>
        <w:t xml:space="preserve"> experience</w:t>
      </w:r>
      <w:r w:rsidRPr="00097FD4">
        <w:rPr>
          <w:rFonts w:ascii="Arial" w:hAnsi="Arial" w:cs="Arial"/>
        </w:rPr>
        <w:t>s within teaching</w:t>
      </w:r>
      <w:r w:rsidR="00CD24E6" w:rsidRPr="00097FD4">
        <w:rPr>
          <w:rFonts w:ascii="Arial" w:hAnsi="Arial" w:cs="Arial"/>
        </w:rPr>
        <w:t xml:space="preserve">. </w:t>
      </w:r>
      <w:proofErr w:type="spellStart"/>
      <w:r w:rsidRPr="00097FD4">
        <w:rPr>
          <w:rFonts w:ascii="Arial" w:hAnsi="Arial" w:cs="Arial"/>
        </w:rPr>
        <w:t>Schon</w:t>
      </w:r>
      <w:proofErr w:type="spellEnd"/>
      <w:r w:rsidR="00741B76">
        <w:rPr>
          <w:rFonts w:ascii="Arial" w:hAnsi="Arial" w:cs="Arial"/>
        </w:rPr>
        <w:t xml:space="preserve"> (1991)</w:t>
      </w:r>
      <w:r w:rsidRPr="00097FD4">
        <w:rPr>
          <w:rFonts w:ascii="Arial" w:hAnsi="Arial" w:cs="Arial"/>
        </w:rPr>
        <w:t xml:space="preserve"> goes on the talk</w:t>
      </w:r>
      <w:r w:rsidR="00CD24E6" w:rsidRPr="00097FD4">
        <w:rPr>
          <w:rFonts w:ascii="Arial" w:hAnsi="Arial" w:cs="Arial"/>
        </w:rPr>
        <w:t xml:space="preserve"> about reflection in action and reflection </w:t>
      </w:r>
      <w:r w:rsidRPr="00097FD4">
        <w:rPr>
          <w:rFonts w:ascii="Arial" w:hAnsi="Arial" w:cs="Arial"/>
        </w:rPr>
        <w:t>action.</w:t>
      </w:r>
      <w:r w:rsidRPr="00097FD4">
        <w:rPr>
          <w:rFonts w:ascii="Arial" w:hAnsi="Arial" w:cs="Arial"/>
          <w:bCs/>
          <w:bdr w:val="none" w:sz="0" w:space="0" w:color="auto" w:frame="1"/>
        </w:rPr>
        <w:t xml:space="preserve"> Reflection</w:t>
      </w:r>
      <w:r w:rsidR="00CD24E6" w:rsidRPr="00097FD4">
        <w:rPr>
          <w:rFonts w:ascii="Arial" w:hAnsi="Arial" w:cs="Arial"/>
          <w:bCs/>
          <w:bdr w:val="none" w:sz="0" w:space="0" w:color="auto" w:frame="1"/>
        </w:rPr>
        <w:t xml:space="preserve"> in action </w:t>
      </w:r>
      <w:r w:rsidR="00CD24E6" w:rsidRPr="00097FD4">
        <w:rPr>
          <w:rFonts w:ascii="Arial" w:hAnsi="Arial" w:cs="Arial"/>
        </w:rPr>
        <w:t>is to reflect on behaviour</w:t>
      </w:r>
      <w:r w:rsidRPr="00097FD4">
        <w:rPr>
          <w:rFonts w:ascii="Arial" w:hAnsi="Arial" w:cs="Arial"/>
        </w:rPr>
        <w:t xml:space="preserve"> as it happens there and then, but </w:t>
      </w:r>
      <w:r w:rsidR="00CD24E6" w:rsidRPr="00097FD4">
        <w:rPr>
          <w:rFonts w:ascii="Arial" w:hAnsi="Arial" w:cs="Arial"/>
          <w:bCs/>
          <w:bdr w:val="none" w:sz="0" w:space="0" w:color="auto" w:frame="1"/>
        </w:rPr>
        <w:t>Reflection on action</w:t>
      </w:r>
      <w:r w:rsidRPr="00097FD4">
        <w:rPr>
          <w:rFonts w:ascii="Arial" w:hAnsi="Arial" w:cs="Arial"/>
        </w:rPr>
        <w:t> reflects</w:t>
      </w:r>
      <w:r w:rsidR="00CD24E6" w:rsidRPr="00097FD4">
        <w:rPr>
          <w:rFonts w:ascii="Arial" w:hAnsi="Arial" w:cs="Arial"/>
        </w:rPr>
        <w:t xml:space="preserve"> after the event</w:t>
      </w:r>
      <w:r w:rsidRPr="00097FD4">
        <w:rPr>
          <w:rFonts w:ascii="Arial" w:hAnsi="Arial" w:cs="Arial"/>
        </w:rPr>
        <w:t xml:space="preserve"> has happened</w:t>
      </w:r>
      <w:r w:rsidR="00CD24E6" w:rsidRPr="00097FD4">
        <w:rPr>
          <w:rFonts w:ascii="Arial" w:hAnsi="Arial" w:cs="Arial"/>
        </w:rPr>
        <w:t>, to review, analyse, and evaluate the situation</w:t>
      </w:r>
      <w:r w:rsidRPr="00097FD4">
        <w:rPr>
          <w:rFonts w:ascii="Arial" w:hAnsi="Arial" w:cs="Arial"/>
        </w:rPr>
        <w:t>. For instance a teacher would make notes about their experience after a lectu</w:t>
      </w:r>
      <w:r w:rsidR="00886E27" w:rsidRPr="00097FD4">
        <w:rPr>
          <w:rFonts w:ascii="Arial" w:hAnsi="Arial" w:cs="Arial"/>
        </w:rPr>
        <w:t xml:space="preserve">re and discuss with a colleague. The teacher will then get the opportunity to identify why they did in the lecture and they could then discuss how they would better themselves for the future to make better practice (Infed.org). </w:t>
      </w:r>
    </w:p>
    <w:p w:rsidR="00886E27" w:rsidRPr="00097FD4" w:rsidRDefault="00886E27" w:rsidP="00097FD4">
      <w:pPr>
        <w:pStyle w:val="NormalWeb"/>
        <w:spacing w:line="360" w:lineRule="auto"/>
        <w:rPr>
          <w:rFonts w:ascii="Arial" w:hAnsi="Arial" w:cs="Arial"/>
        </w:rPr>
      </w:pPr>
      <w:r w:rsidRPr="00097FD4">
        <w:rPr>
          <w:rFonts w:ascii="Arial" w:hAnsi="Arial" w:cs="Arial"/>
        </w:rPr>
        <w:t>Another reflective theory is Kolb</w:t>
      </w:r>
      <w:r w:rsidR="00097FD4" w:rsidRPr="00097FD4">
        <w:rPr>
          <w:rFonts w:ascii="Arial" w:hAnsi="Arial" w:cs="Arial"/>
        </w:rPr>
        <w:t xml:space="preserve"> (1984)</w:t>
      </w:r>
      <w:r w:rsidRPr="00097FD4">
        <w:rPr>
          <w:rFonts w:ascii="Arial" w:hAnsi="Arial" w:cs="Arial"/>
        </w:rPr>
        <w:t>, this theorist suggests that in order to for students to learn they must look back over their own experience, identify new opinions and apply the new ideas to situation in their field of work. Therefore if this process was not done then students will repeat mistakes or poor decisions and the learning outcome would not change (</w:t>
      </w:r>
      <w:proofErr w:type="spellStart"/>
      <w:r w:rsidRPr="00097FD4">
        <w:rPr>
          <w:rFonts w:ascii="Arial" w:hAnsi="Arial" w:cs="Arial"/>
        </w:rPr>
        <w:t>Mckibbion</w:t>
      </w:r>
      <w:proofErr w:type="spellEnd"/>
      <w:r w:rsidR="00A63E6C">
        <w:rPr>
          <w:rFonts w:ascii="Arial" w:hAnsi="Arial" w:cs="Arial"/>
        </w:rPr>
        <w:t xml:space="preserve"> and </w:t>
      </w:r>
      <w:r w:rsidR="0067294D" w:rsidRPr="00097FD4">
        <w:rPr>
          <w:rFonts w:ascii="Arial" w:hAnsi="Arial" w:cs="Arial"/>
        </w:rPr>
        <w:t>Walton, 2008</w:t>
      </w:r>
      <w:r w:rsidRPr="00097FD4">
        <w:rPr>
          <w:rFonts w:ascii="Arial" w:hAnsi="Arial" w:cs="Arial"/>
        </w:rPr>
        <w:t xml:space="preserve">). </w:t>
      </w:r>
      <w:r w:rsidR="0067294D" w:rsidRPr="00097FD4">
        <w:rPr>
          <w:rFonts w:ascii="Arial" w:hAnsi="Arial" w:cs="Arial"/>
        </w:rPr>
        <w:t xml:space="preserve">Kolb </w:t>
      </w:r>
      <w:r w:rsidR="00097FD4" w:rsidRPr="00097FD4">
        <w:rPr>
          <w:rFonts w:ascii="Arial" w:hAnsi="Arial" w:cs="Arial"/>
        </w:rPr>
        <w:t xml:space="preserve">(1984) </w:t>
      </w:r>
      <w:r w:rsidR="0067294D" w:rsidRPr="00097FD4">
        <w:rPr>
          <w:rFonts w:ascii="Arial" w:hAnsi="Arial" w:cs="Arial"/>
        </w:rPr>
        <w:t xml:space="preserve">cycle insists of going over the cycle more than once learning and processing changes. Repeating the process over and over gaining a new experience, more </w:t>
      </w:r>
      <w:r w:rsidR="0067294D" w:rsidRPr="00097FD4">
        <w:rPr>
          <w:rFonts w:ascii="Arial" w:hAnsi="Arial" w:cs="Arial"/>
        </w:rPr>
        <w:lastRenderedPageBreak/>
        <w:t xml:space="preserve">knowledge, understanding the more times it is repeated gaining deeper understanding. </w:t>
      </w:r>
      <w:proofErr w:type="spellStart"/>
      <w:r w:rsidR="0067294D" w:rsidRPr="00097FD4">
        <w:rPr>
          <w:rFonts w:ascii="Arial" w:hAnsi="Arial" w:cs="Arial"/>
        </w:rPr>
        <w:t>Kolbs</w:t>
      </w:r>
      <w:proofErr w:type="spellEnd"/>
      <w:r w:rsidR="00097FD4" w:rsidRPr="00097FD4">
        <w:rPr>
          <w:rFonts w:ascii="Arial" w:hAnsi="Arial" w:cs="Arial"/>
        </w:rPr>
        <w:t xml:space="preserve"> (1984)</w:t>
      </w:r>
      <w:r w:rsidR="0067294D" w:rsidRPr="00097FD4">
        <w:rPr>
          <w:rFonts w:ascii="Arial" w:hAnsi="Arial" w:cs="Arial"/>
        </w:rPr>
        <w:t xml:space="preserve"> model has four stages were the learner covers their experience, reflection, thinking and action taken. Allowing the process to be broken down and absorbed the students can reflect and adapt the gain better understand and a new experience. The first stage would mean the students would </w:t>
      </w:r>
      <w:r w:rsidR="00E51026" w:rsidRPr="00097FD4">
        <w:rPr>
          <w:rFonts w:ascii="Arial" w:hAnsi="Arial" w:cs="Arial"/>
        </w:rPr>
        <w:t xml:space="preserve">cover their ‘feeling and watching’ the student would learn more from a clear explanation rather than a practical task. The second is ‘watching and thinking’ the student would learn from observing a situation and critical planning the situation on in their head. The </w:t>
      </w:r>
      <w:r w:rsidR="0019142D" w:rsidRPr="00097FD4">
        <w:rPr>
          <w:rFonts w:ascii="Arial" w:hAnsi="Arial" w:cs="Arial"/>
        </w:rPr>
        <w:t>3rd</w:t>
      </w:r>
      <w:r w:rsidR="00E51026" w:rsidRPr="00097FD4">
        <w:rPr>
          <w:rFonts w:ascii="Arial" w:hAnsi="Arial" w:cs="Arial"/>
        </w:rPr>
        <w:t xml:space="preserve"> is ‘doing and thinking’ the students would be set a task that they would need to problem solve the situations or s</w:t>
      </w:r>
      <w:r w:rsidR="00A63E6C">
        <w:rPr>
          <w:rFonts w:ascii="Arial" w:hAnsi="Arial" w:cs="Arial"/>
        </w:rPr>
        <w:t>cena</w:t>
      </w:r>
      <w:r w:rsidR="00E51026" w:rsidRPr="00097FD4">
        <w:rPr>
          <w:rFonts w:ascii="Arial" w:hAnsi="Arial" w:cs="Arial"/>
        </w:rPr>
        <w:t>rio. The fourth stage in the cycle is ‘doing and feeling’ where the student would learn better from a hands on task and</w:t>
      </w:r>
      <w:r w:rsidR="00A63E6C">
        <w:rPr>
          <w:rFonts w:ascii="Arial" w:hAnsi="Arial" w:cs="Arial"/>
        </w:rPr>
        <w:t xml:space="preserve"> finding a solution to a scenario</w:t>
      </w:r>
      <w:r w:rsidR="00E51026" w:rsidRPr="00097FD4">
        <w:rPr>
          <w:rFonts w:ascii="Arial" w:hAnsi="Arial" w:cs="Arial"/>
        </w:rPr>
        <w:t xml:space="preserve"> working in small groups, </w:t>
      </w:r>
      <w:r w:rsidR="00301D0F" w:rsidRPr="00097FD4">
        <w:rPr>
          <w:rFonts w:ascii="Arial" w:hAnsi="Arial" w:cs="Arial"/>
        </w:rPr>
        <w:t>expressing</w:t>
      </w:r>
      <w:r w:rsidR="00E51026" w:rsidRPr="00097FD4">
        <w:rPr>
          <w:rFonts w:ascii="Arial" w:hAnsi="Arial" w:cs="Arial"/>
        </w:rPr>
        <w:t xml:space="preserve"> there </w:t>
      </w:r>
      <w:r w:rsidR="00301D0F" w:rsidRPr="00097FD4">
        <w:rPr>
          <w:rFonts w:ascii="Arial" w:hAnsi="Arial" w:cs="Arial"/>
        </w:rPr>
        <w:t>thoughts</w:t>
      </w:r>
      <w:r w:rsidR="00E51026" w:rsidRPr="00097FD4">
        <w:rPr>
          <w:rFonts w:ascii="Arial" w:hAnsi="Arial" w:cs="Arial"/>
        </w:rPr>
        <w:t xml:space="preserve"> and feelings in the process </w:t>
      </w:r>
      <w:r w:rsidR="00301D0F" w:rsidRPr="00097FD4">
        <w:rPr>
          <w:rFonts w:ascii="Arial" w:hAnsi="Arial" w:cs="Arial"/>
        </w:rPr>
        <w:t xml:space="preserve">and listening to other peers opinions’. </w:t>
      </w:r>
    </w:p>
    <w:p w:rsidR="00301D0F" w:rsidRPr="00097FD4" w:rsidRDefault="00097FD4" w:rsidP="00097FD4">
      <w:pPr>
        <w:pStyle w:val="NormalWeb"/>
        <w:spacing w:before="0" w:beforeAutospacing="0" w:after="0" w:afterAutospacing="0" w:line="360" w:lineRule="auto"/>
        <w:ind w:hanging="120"/>
        <w:rPr>
          <w:rStyle w:val="Strong"/>
          <w:rFonts w:ascii="Arial" w:hAnsi="Arial" w:cs="Arial"/>
          <w:b w:val="0"/>
          <w:bCs w:val="0"/>
          <w:color w:val="666666"/>
          <w:sz w:val="20"/>
          <w:szCs w:val="20"/>
        </w:rPr>
      </w:pPr>
      <w:r w:rsidRPr="00097FD4">
        <w:rPr>
          <w:rFonts w:ascii="Arial" w:hAnsi="Arial" w:cs="Arial"/>
        </w:rPr>
        <w:t xml:space="preserve">  </w:t>
      </w:r>
      <w:r w:rsidR="00301D0F" w:rsidRPr="00097FD4">
        <w:rPr>
          <w:rFonts w:ascii="Arial" w:hAnsi="Arial" w:cs="Arial"/>
        </w:rPr>
        <w:t>Another reflective cycle is Gibbs</w:t>
      </w:r>
      <w:r w:rsidR="002A21D3">
        <w:rPr>
          <w:rFonts w:ascii="Arial" w:hAnsi="Arial" w:cs="Arial"/>
        </w:rPr>
        <w:t xml:space="preserve"> </w:t>
      </w:r>
      <w:r w:rsidR="002A21D3" w:rsidRPr="0067363E">
        <w:rPr>
          <w:rStyle w:val="selectable"/>
          <w:rFonts w:ascii="Arial" w:hAnsi="Arial" w:cs="Arial"/>
        </w:rPr>
        <w:t>(1988, cited in MindTools, 2018)</w:t>
      </w:r>
      <w:r w:rsidR="002A21D3">
        <w:rPr>
          <w:rFonts w:ascii="Arial" w:hAnsi="Arial" w:cs="Arial"/>
        </w:rPr>
        <w:t>,</w:t>
      </w:r>
      <w:r w:rsidR="00301D0F" w:rsidRPr="00097FD4">
        <w:rPr>
          <w:rFonts w:ascii="Arial" w:hAnsi="Arial" w:cs="Arial"/>
        </w:rPr>
        <w:t xml:space="preserve"> thi</w:t>
      </w:r>
      <w:r w:rsidR="00E13FCB">
        <w:rPr>
          <w:rFonts w:ascii="Arial" w:hAnsi="Arial" w:cs="Arial"/>
        </w:rPr>
        <w:t xml:space="preserve">s cycle has developed from Kolb (1984 cited in </w:t>
      </w:r>
      <w:proofErr w:type="spellStart"/>
      <w:r w:rsidRPr="00097FD4">
        <w:rPr>
          <w:rStyle w:val="selectable"/>
          <w:rFonts w:ascii="Arial" w:hAnsi="Arial" w:cs="Arial"/>
        </w:rPr>
        <w:t>Mindt</w:t>
      </w:r>
      <w:r w:rsidR="00E13FCB">
        <w:rPr>
          <w:rStyle w:val="selectable"/>
          <w:rFonts w:ascii="Arial" w:hAnsi="Arial" w:cs="Arial"/>
        </w:rPr>
        <w:t>ools</w:t>
      </w:r>
      <w:proofErr w:type="spellEnd"/>
      <w:r w:rsidR="00E13FCB">
        <w:rPr>
          <w:rStyle w:val="selectable"/>
          <w:rFonts w:ascii="Arial" w:hAnsi="Arial" w:cs="Arial"/>
        </w:rPr>
        <w:t>,</w:t>
      </w:r>
      <w:r w:rsidR="00E13FCB" w:rsidRPr="00097FD4">
        <w:rPr>
          <w:rStyle w:val="selectable"/>
          <w:rFonts w:ascii="Arial" w:hAnsi="Arial" w:cs="Arial"/>
        </w:rPr>
        <w:t xml:space="preserve"> 2018</w:t>
      </w:r>
      <w:r w:rsidRPr="00097FD4">
        <w:rPr>
          <w:rStyle w:val="selectable"/>
          <w:rFonts w:ascii="Arial" w:hAnsi="Arial" w:cs="Arial"/>
        </w:rPr>
        <w:t>).</w:t>
      </w:r>
      <w:r w:rsidRPr="00097FD4">
        <w:rPr>
          <w:rStyle w:val="selectable"/>
          <w:rFonts w:ascii="Arial" w:hAnsi="Arial" w:cs="Arial"/>
          <w:sz w:val="20"/>
          <w:szCs w:val="20"/>
        </w:rPr>
        <w:t xml:space="preserve"> </w:t>
      </w:r>
      <w:r w:rsidRPr="00097FD4">
        <w:rPr>
          <w:rFonts w:ascii="Arial" w:hAnsi="Arial" w:cs="Arial"/>
          <w:sz w:val="20"/>
          <w:szCs w:val="20"/>
        </w:rPr>
        <w:t xml:space="preserve"> </w:t>
      </w:r>
      <w:r w:rsidR="00301D0F" w:rsidRPr="00097FD4">
        <w:rPr>
          <w:rFonts w:ascii="Arial" w:hAnsi="Arial" w:cs="Arial"/>
        </w:rPr>
        <w:t>The outcome for the theory is the same and Kolb</w:t>
      </w:r>
      <w:r w:rsidR="00E13FCB">
        <w:rPr>
          <w:rFonts w:ascii="Arial" w:hAnsi="Arial" w:cs="Arial"/>
        </w:rPr>
        <w:t xml:space="preserve"> (1984)</w:t>
      </w:r>
      <w:r w:rsidR="00301D0F" w:rsidRPr="00097FD4">
        <w:rPr>
          <w:rFonts w:ascii="Arial" w:hAnsi="Arial" w:cs="Arial"/>
        </w:rPr>
        <w:t xml:space="preserve">, </w:t>
      </w:r>
      <w:proofErr w:type="spellStart"/>
      <w:r w:rsidR="00301D0F" w:rsidRPr="00097FD4">
        <w:rPr>
          <w:rFonts w:ascii="Arial" w:hAnsi="Arial" w:cs="Arial"/>
        </w:rPr>
        <w:t>Schon</w:t>
      </w:r>
      <w:proofErr w:type="spellEnd"/>
      <w:r w:rsidR="00741B76">
        <w:rPr>
          <w:rFonts w:ascii="Arial" w:hAnsi="Arial" w:cs="Arial"/>
        </w:rPr>
        <w:t xml:space="preserve"> (1991) and </w:t>
      </w:r>
      <w:r w:rsidR="00741B76" w:rsidRPr="003C0B28">
        <w:rPr>
          <w:rFonts w:ascii="Arial" w:hAnsi="Arial" w:cs="Arial"/>
        </w:rPr>
        <w:t>Dewey</w:t>
      </w:r>
      <w:r w:rsidR="003C0B28">
        <w:rPr>
          <w:rFonts w:ascii="Arial" w:hAnsi="Arial" w:cs="Arial"/>
        </w:rPr>
        <w:t xml:space="preserve"> </w:t>
      </w:r>
      <w:r w:rsidR="003C0B28" w:rsidRPr="003C0B28">
        <w:rPr>
          <w:rFonts w:ascii="Arial" w:hAnsi="Arial" w:cs="Arial"/>
        </w:rPr>
        <w:t>(</w:t>
      </w:r>
      <w:r w:rsidR="00A6624E" w:rsidRPr="003C0B28">
        <w:rPr>
          <w:rFonts w:ascii="Arial" w:hAnsi="Arial" w:cs="Arial"/>
        </w:rPr>
        <w:t>1933</w:t>
      </w:r>
      <w:r w:rsidR="00A63E6C" w:rsidRPr="003C0B28">
        <w:rPr>
          <w:rFonts w:ascii="Arial" w:hAnsi="Arial" w:cs="Arial"/>
        </w:rPr>
        <w:t>)</w:t>
      </w:r>
      <w:r w:rsidR="00A63E6C">
        <w:rPr>
          <w:rFonts w:ascii="Arial" w:hAnsi="Arial" w:cs="Arial"/>
        </w:rPr>
        <w:t xml:space="preserve"> </w:t>
      </w:r>
      <w:r w:rsidR="00301D0F" w:rsidRPr="00097FD4">
        <w:rPr>
          <w:rFonts w:ascii="Arial" w:hAnsi="Arial" w:cs="Arial"/>
        </w:rPr>
        <w:t>as learning and progressing as an individual through experience is the goal. Gib</w:t>
      </w:r>
      <w:r w:rsidR="00C94EAA" w:rsidRPr="00097FD4">
        <w:rPr>
          <w:rFonts w:ascii="Arial" w:hAnsi="Arial" w:cs="Arial"/>
        </w:rPr>
        <w:t>b</w:t>
      </w:r>
      <w:r w:rsidR="00301D0F" w:rsidRPr="00097FD4">
        <w:rPr>
          <w:rFonts w:ascii="Arial" w:hAnsi="Arial" w:cs="Arial"/>
        </w:rPr>
        <w:t>s</w:t>
      </w:r>
      <w:r w:rsidR="00AD517A" w:rsidRPr="00097FD4">
        <w:rPr>
          <w:rFonts w:ascii="Arial" w:hAnsi="Arial" w:cs="Arial"/>
        </w:rPr>
        <w:t xml:space="preserve"> (1988)</w:t>
      </w:r>
      <w:r w:rsidR="00301D0F" w:rsidRPr="00097FD4">
        <w:rPr>
          <w:rFonts w:ascii="Arial" w:hAnsi="Arial" w:cs="Arial"/>
        </w:rPr>
        <w:t xml:space="preserve"> looks into a clear description of what happened, what tasks were set, how well they went, w</w:t>
      </w:r>
      <w:r w:rsidRPr="00097FD4">
        <w:rPr>
          <w:rFonts w:ascii="Arial" w:hAnsi="Arial" w:cs="Arial"/>
        </w:rPr>
        <w:t xml:space="preserve">hat was the reason for doing it </w:t>
      </w:r>
      <w:r w:rsidRPr="00097FD4">
        <w:rPr>
          <w:rStyle w:val="selectable"/>
          <w:rFonts w:ascii="Arial" w:hAnsi="Arial" w:cs="Arial"/>
        </w:rPr>
        <w:t>(McLeod, 2018)</w:t>
      </w:r>
      <w:r w:rsidRPr="00097FD4">
        <w:rPr>
          <w:rFonts w:ascii="Arial" w:hAnsi="Arial" w:cs="Arial"/>
        </w:rPr>
        <w:t>.</w:t>
      </w:r>
      <w:r w:rsidR="00301D0F" w:rsidRPr="00097FD4">
        <w:rPr>
          <w:rFonts w:ascii="Arial" w:hAnsi="Arial" w:cs="Arial"/>
        </w:rPr>
        <w:t xml:space="preserve"> The second aim is to address the atmosphere and individuals</w:t>
      </w:r>
      <w:r w:rsidR="0019142D" w:rsidRPr="00097FD4">
        <w:rPr>
          <w:rFonts w:ascii="Arial" w:hAnsi="Arial" w:cs="Arial"/>
        </w:rPr>
        <w:t xml:space="preserve"> emotions. The 3</w:t>
      </w:r>
      <w:r w:rsidR="0019142D" w:rsidRPr="00097FD4">
        <w:rPr>
          <w:rFonts w:ascii="Arial" w:hAnsi="Arial" w:cs="Arial"/>
          <w:vertAlign w:val="superscript"/>
        </w:rPr>
        <w:t>rd</w:t>
      </w:r>
      <w:r w:rsidR="0019142D" w:rsidRPr="00097FD4">
        <w:rPr>
          <w:rFonts w:ascii="Arial" w:hAnsi="Arial" w:cs="Arial"/>
        </w:rPr>
        <w:t xml:space="preserve"> is </w:t>
      </w:r>
      <w:r w:rsidR="00C94EAA" w:rsidRPr="00097FD4">
        <w:rPr>
          <w:rFonts w:ascii="Arial" w:hAnsi="Arial" w:cs="Arial"/>
        </w:rPr>
        <w:t>addressing how well the lesson has gone or iden</w:t>
      </w:r>
      <w:r w:rsidR="0019142D" w:rsidRPr="00097FD4">
        <w:rPr>
          <w:rFonts w:ascii="Arial" w:hAnsi="Arial" w:cs="Arial"/>
        </w:rPr>
        <w:t xml:space="preserve">tifying what did not go so well. The fourth </w:t>
      </w:r>
      <w:r w:rsidR="00BE3C7C" w:rsidRPr="00097FD4">
        <w:rPr>
          <w:rFonts w:ascii="Arial" w:hAnsi="Arial" w:cs="Arial"/>
        </w:rPr>
        <w:t>stage is breaking down what happened in depth looking at why it worked, what can stay the same, what didn’t go well and addressing why. Stage five would look into you as an individual what could you have done to change the outcome and why didn’t you make changes there and t</w:t>
      </w:r>
      <w:r w:rsidR="00AD517A" w:rsidRPr="00097FD4">
        <w:rPr>
          <w:rFonts w:ascii="Arial" w:hAnsi="Arial" w:cs="Arial"/>
        </w:rPr>
        <w:t>hen. Overall when reflecting an individual</w:t>
      </w:r>
      <w:r w:rsidRPr="00097FD4">
        <w:rPr>
          <w:rFonts w:ascii="Arial" w:hAnsi="Arial" w:cs="Arial"/>
        </w:rPr>
        <w:t xml:space="preserve"> will need to identify changes they need within their </w:t>
      </w:r>
      <w:r w:rsidR="00BE3C7C" w:rsidRPr="00097FD4">
        <w:rPr>
          <w:rFonts w:ascii="Arial" w:hAnsi="Arial" w:cs="Arial"/>
        </w:rPr>
        <w:t>self or changes that need to be m</w:t>
      </w:r>
      <w:r w:rsidR="0004155D" w:rsidRPr="00097FD4">
        <w:rPr>
          <w:rFonts w:ascii="Arial" w:hAnsi="Arial" w:cs="Arial"/>
        </w:rPr>
        <w:t>ade to the content or way in which students engage, then learning can take place effectively and changes to better practice can be</w:t>
      </w:r>
      <w:r w:rsidR="007C6362">
        <w:rPr>
          <w:rFonts w:ascii="Arial" w:hAnsi="Arial" w:cs="Arial"/>
        </w:rPr>
        <w:t xml:space="preserve"> identified and put into place.</w:t>
      </w:r>
      <w:r w:rsidR="007C6362" w:rsidRPr="00097FD4">
        <w:rPr>
          <w:rFonts w:ascii="Arial" w:hAnsi="Arial" w:cs="Arial"/>
        </w:rPr>
        <w:t xml:space="preserve"> This</w:t>
      </w:r>
      <w:r w:rsidR="007C6362">
        <w:rPr>
          <w:rFonts w:ascii="Arial" w:hAnsi="Arial" w:cs="Arial"/>
        </w:rPr>
        <w:t xml:space="preserve"> would then be the action plan (Kolb, 1984). </w:t>
      </w:r>
    </w:p>
    <w:p w:rsidR="00927278" w:rsidRDefault="00927278" w:rsidP="00097FD4">
      <w:pPr>
        <w:spacing w:line="360" w:lineRule="auto"/>
        <w:rPr>
          <w:rFonts w:ascii="Arial" w:eastAsia="Times New Roman" w:hAnsi="Arial" w:cs="Arial"/>
          <w:sz w:val="24"/>
          <w:szCs w:val="24"/>
          <w:lang w:eastAsia="en-GB"/>
        </w:rPr>
      </w:pPr>
    </w:p>
    <w:p w:rsidR="003C0B28" w:rsidRDefault="00A6624E" w:rsidP="00097FD4">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 process of reflection is important within teaching however there are potential </w:t>
      </w:r>
      <w:r w:rsidRPr="009D04C1">
        <w:rPr>
          <w:rFonts w:ascii="Arial" w:eastAsia="Times New Roman" w:hAnsi="Arial" w:cs="Arial"/>
          <w:sz w:val="24"/>
          <w:szCs w:val="24"/>
          <w:lang w:eastAsia="en-GB"/>
        </w:rPr>
        <w:t>weaknesses if it is not ca</w:t>
      </w:r>
      <w:r w:rsidR="009D04C1" w:rsidRPr="009D04C1">
        <w:rPr>
          <w:rFonts w:ascii="Arial" w:eastAsia="Times New Roman" w:hAnsi="Arial" w:cs="Arial"/>
          <w:sz w:val="24"/>
          <w:szCs w:val="24"/>
          <w:lang w:eastAsia="en-GB"/>
        </w:rPr>
        <w:t xml:space="preserve">rried out in an appropriate way </w:t>
      </w:r>
      <w:r w:rsidR="009D04C1" w:rsidRPr="009D04C1">
        <w:rPr>
          <w:rStyle w:val="selectable"/>
          <w:rFonts w:ascii="Arial" w:hAnsi="Arial" w:cs="Arial"/>
          <w:color w:val="000000"/>
          <w:sz w:val="24"/>
          <w:szCs w:val="24"/>
          <w:lang w:val="en"/>
        </w:rPr>
        <w:t xml:space="preserve">(Cambridge-community, </w:t>
      </w:r>
      <w:r w:rsidR="009D04C1" w:rsidRPr="009D04C1">
        <w:rPr>
          <w:rStyle w:val="selectable"/>
          <w:rFonts w:ascii="Arial" w:hAnsi="Arial" w:cs="Arial"/>
          <w:color w:val="000000"/>
          <w:sz w:val="24"/>
          <w:szCs w:val="24"/>
          <w:lang w:val="en"/>
        </w:rPr>
        <w:lastRenderedPageBreak/>
        <w:t>2018)</w:t>
      </w:r>
      <w:r w:rsidR="009D04C1">
        <w:rPr>
          <w:rStyle w:val="selectable"/>
          <w:rFonts w:ascii="Arial" w:hAnsi="Arial" w:cs="Arial"/>
          <w:color w:val="000000"/>
          <w:sz w:val="24"/>
          <w:szCs w:val="24"/>
          <w:lang w:val="en"/>
        </w:rPr>
        <w:t xml:space="preserve">. </w:t>
      </w:r>
      <w:r>
        <w:rPr>
          <w:rFonts w:ascii="Arial" w:eastAsia="Times New Roman" w:hAnsi="Arial" w:cs="Arial"/>
          <w:sz w:val="24"/>
          <w:szCs w:val="24"/>
          <w:lang w:eastAsia="en-GB"/>
        </w:rPr>
        <w:t xml:space="preserve">There is the possibility that reflection could be seen as something which happens only on an individual bases. Obviously reflection is something that a person will do in their own time and space however within teaching in order to gain the full benefit from reflection it need to form part of a dialog with other colleagues. This can be seen in the lesson observation process were a colleague give feedback to a teacher but the teacher themselves also reflect or evaluates on that lesson. This then means that there are at least two prospective and a dialog which can be used as a way forward. This process is reflected in the principles </w:t>
      </w:r>
      <w:r w:rsidR="00D4422E">
        <w:rPr>
          <w:rFonts w:ascii="Arial" w:eastAsia="Times New Roman" w:hAnsi="Arial" w:cs="Arial"/>
          <w:sz w:val="24"/>
          <w:szCs w:val="24"/>
          <w:lang w:eastAsia="en-GB"/>
        </w:rPr>
        <w:t>of mentoring as a mentor role is to guide and effectively provide feedback to the teacher so then the teacher can reflect and make adjustments to their work or performance.</w:t>
      </w:r>
      <w:r w:rsidR="003C0B28">
        <w:rPr>
          <w:rFonts w:ascii="Arial" w:eastAsia="Times New Roman" w:hAnsi="Arial" w:cs="Arial"/>
          <w:sz w:val="24"/>
          <w:szCs w:val="24"/>
          <w:lang w:eastAsia="en-GB"/>
        </w:rPr>
        <w:t xml:space="preserve"> When reflecting there is </w:t>
      </w:r>
      <w:r w:rsidR="007F23E0">
        <w:rPr>
          <w:rFonts w:ascii="Arial" w:eastAsia="Times New Roman" w:hAnsi="Arial" w:cs="Arial"/>
          <w:sz w:val="24"/>
          <w:szCs w:val="24"/>
          <w:lang w:eastAsia="en-GB"/>
        </w:rPr>
        <w:t>a need for</w:t>
      </w:r>
      <w:r w:rsidR="003C0B28">
        <w:rPr>
          <w:rFonts w:ascii="Arial" w:eastAsia="Times New Roman" w:hAnsi="Arial" w:cs="Arial"/>
          <w:sz w:val="24"/>
          <w:szCs w:val="24"/>
          <w:lang w:eastAsia="en-GB"/>
        </w:rPr>
        <w:t xml:space="preserve"> having an observation </w:t>
      </w:r>
      <w:r w:rsidR="007F23E0">
        <w:rPr>
          <w:rFonts w:ascii="Arial" w:eastAsia="Times New Roman" w:hAnsi="Arial" w:cs="Arial"/>
          <w:sz w:val="24"/>
          <w:szCs w:val="24"/>
          <w:lang w:eastAsia="en-GB"/>
        </w:rPr>
        <w:t xml:space="preserve">on your teaching this is beneficial as </w:t>
      </w:r>
      <w:r w:rsidR="003C0B28">
        <w:rPr>
          <w:rFonts w:ascii="Arial" w:eastAsia="Times New Roman" w:hAnsi="Arial" w:cs="Arial"/>
          <w:sz w:val="24"/>
          <w:szCs w:val="24"/>
          <w:lang w:eastAsia="en-GB"/>
        </w:rPr>
        <w:t>an external voice to h</w:t>
      </w:r>
      <w:r w:rsidR="007F23E0">
        <w:rPr>
          <w:rFonts w:ascii="Arial" w:eastAsia="Times New Roman" w:hAnsi="Arial" w:cs="Arial"/>
          <w:sz w:val="24"/>
          <w:szCs w:val="24"/>
          <w:lang w:eastAsia="en-GB"/>
        </w:rPr>
        <w:t xml:space="preserve">elp with understanding, covering points they think that there would be room for improvement. When reflecting alone you may miss key points or may not look at the things an external person can identify. </w:t>
      </w:r>
      <w:r w:rsidR="00421790">
        <w:rPr>
          <w:rFonts w:ascii="Arial" w:eastAsia="Times New Roman" w:hAnsi="Arial" w:cs="Arial"/>
          <w:sz w:val="24"/>
          <w:szCs w:val="24"/>
          <w:lang w:eastAsia="en-GB"/>
        </w:rPr>
        <w:t>(</w:t>
      </w:r>
      <w:proofErr w:type="spellStart"/>
      <w:r w:rsidR="00421790">
        <w:rPr>
          <w:rFonts w:ascii="Arial" w:eastAsia="Times New Roman" w:hAnsi="Arial" w:cs="Arial"/>
          <w:sz w:val="24"/>
          <w:szCs w:val="24"/>
          <w:lang w:eastAsia="en-GB"/>
        </w:rPr>
        <w:t>Mezirow</w:t>
      </w:r>
      <w:proofErr w:type="spellEnd"/>
      <w:r w:rsidR="009D04C1">
        <w:rPr>
          <w:rFonts w:ascii="Arial" w:eastAsia="Times New Roman" w:hAnsi="Arial" w:cs="Arial"/>
          <w:sz w:val="24"/>
          <w:szCs w:val="24"/>
          <w:lang w:eastAsia="en-GB"/>
        </w:rPr>
        <w:t>, 1991, p.87</w:t>
      </w:r>
      <w:r w:rsidR="00421790">
        <w:rPr>
          <w:rFonts w:ascii="Arial" w:eastAsia="Times New Roman" w:hAnsi="Arial" w:cs="Arial"/>
          <w:sz w:val="24"/>
          <w:szCs w:val="24"/>
          <w:lang w:eastAsia="en-GB"/>
        </w:rPr>
        <w:t xml:space="preserve"> cited in </w:t>
      </w:r>
      <w:proofErr w:type="spellStart"/>
      <w:r w:rsidR="00421790">
        <w:rPr>
          <w:rFonts w:ascii="Arial" w:eastAsia="Times New Roman" w:hAnsi="Arial" w:cs="Arial"/>
          <w:sz w:val="24"/>
          <w:szCs w:val="24"/>
          <w:lang w:eastAsia="en-GB"/>
        </w:rPr>
        <w:t>Cranton</w:t>
      </w:r>
      <w:proofErr w:type="spellEnd"/>
      <w:r w:rsidR="009D04C1">
        <w:rPr>
          <w:rFonts w:ascii="Arial" w:eastAsia="Times New Roman" w:hAnsi="Arial" w:cs="Arial"/>
          <w:sz w:val="24"/>
          <w:szCs w:val="24"/>
          <w:lang w:eastAsia="en-GB"/>
        </w:rPr>
        <w:t>, 1996</w:t>
      </w:r>
      <w:r w:rsidR="00421790">
        <w:rPr>
          <w:rFonts w:ascii="Arial" w:eastAsia="Times New Roman" w:hAnsi="Arial" w:cs="Arial"/>
          <w:sz w:val="24"/>
          <w:szCs w:val="24"/>
          <w:lang w:eastAsia="en-GB"/>
        </w:rPr>
        <w:t xml:space="preserve">) states that </w:t>
      </w:r>
      <w:r w:rsidR="009D04C1">
        <w:rPr>
          <w:rFonts w:ascii="Arial" w:eastAsia="Times New Roman" w:hAnsi="Arial" w:cs="Arial"/>
          <w:sz w:val="24"/>
          <w:szCs w:val="24"/>
          <w:lang w:eastAsia="en-GB"/>
        </w:rPr>
        <w:t>‘Emancipatory knowledge</w:t>
      </w:r>
      <w:r w:rsidR="00421790">
        <w:rPr>
          <w:rFonts w:ascii="Arial" w:eastAsia="Times New Roman" w:hAnsi="Arial" w:cs="Arial"/>
          <w:sz w:val="24"/>
          <w:szCs w:val="24"/>
          <w:lang w:eastAsia="en-GB"/>
        </w:rPr>
        <w:t xml:space="preserve"> gained through critical self- reflection, as distinct from </w:t>
      </w:r>
      <w:r w:rsidR="00097138">
        <w:rPr>
          <w:rFonts w:ascii="Arial" w:eastAsia="Times New Roman" w:hAnsi="Arial" w:cs="Arial"/>
          <w:sz w:val="24"/>
          <w:szCs w:val="24"/>
          <w:lang w:eastAsia="en-GB"/>
        </w:rPr>
        <w:t xml:space="preserve">the knowledge gained from our ‘technical’ interest in the objective world or our ‘practical’ interest in social relationship. </w:t>
      </w:r>
    </w:p>
    <w:p w:rsidR="00A6624E" w:rsidRDefault="00D4422E" w:rsidP="00097FD4">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 </w:t>
      </w:r>
      <w:r w:rsidR="00A6624E">
        <w:rPr>
          <w:rFonts w:ascii="Arial" w:eastAsia="Times New Roman" w:hAnsi="Arial" w:cs="Arial"/>
          <w:sz w:val="24"/>
          <w:szCs w:val="24"/>
          <w:lang w:eastAsia="en-GB"/>
        </w:rPr>
        <w:t xml:space="preserve">It is interesting to note that current CPD encourages reflection and yet has little formalised systems for allowing the appropriate time and space for this to happen. It seems unlikely that a teacher with a full timetable and assessment load will have the time to reflect properly on their practice. This is where the process of reflection and CPD need to be properly addressed by education so that an appropriate framework and environment can be created. </w:t>
      </w:r>
      <w:r w:rsidR="00143295">
        <w:rPr>
          <w:rFonts w:ascii="Arial" w:eastAsia="Times New Roman" w:hAnsi="Arial" w:cs="Arial"/>
          <w:sz w:val="24"/>
          <w:szCs w:val="24"/>
          <w:lang w:eastAsia="en-GB"/>
        </w:rPr>
        <w:t xml:space="preserve">Individual focus may be different in the institution level.  This may course a conflict because an individual may reflect and set themselves targets they feel appropriate but that are different to what there line manager may set.  </w:t>
      </w:r>
    </w:p>
    <w:p w:rsidR="00143295" w:rsidRDefault="00143295" w:rsidP="00097FD4">
      <w:pPr>
        <w:spacing w:line="360" w:lineRule="auto"/>
        <w:rPr>
          <w:rFonts w:ascii="Arial" w:eastAsia="Times New Roman" w:hAnsi="Arial" w:cs="Arial"/>
          <w:sz w:val="24"/>
          <w:szCs w:val="24"/>
          <w:lang w:eastAsia="en-GB"/>
        </w:rPr>
      </w:pPr>
    </w:p>
    <w:p w:rsidR="00A6624E" w:rsidRDefault="00A6624E" w:rsidP="00097FD4">
      <w:pPr>
        <w:spacing w:line="360" w:lineRule="auto"/>
        <w:rPr>
          <w:rFonts w:ascii="Arial" w:eastAsia="Times New Roman" w:hAnsi="Arial" w:cs="Arial"/>
          <w:sz w:val="24"/>
          <w:szCs w:val="24"/>
          <w:lang w:eastAsia="en-GB"/>
        </w:rPr>
      </w:pPr>
    </w:p>
    <w:p w:rsidR="00A6624E" w:rsidRPr="00097FD4" w:rsidRDefault="00A6624E" w:rsidP="00097FD4">
      <w:pPr>
        <w:spacing w:line="360" w:lineRule="auto"/>
        <w:rPr>
          <w:rFonts w:ascii="Arial" w:hAnsi="Arial" w:cs="Arial"/>
          <w:sz w:val="24"/>
          <w:szCs w:val="24"/>
        </w:rPr>
      </w:pPr>
    </w:p>
    <w:p w:rsidR="00927278" w:rsidRPr="00097FD4" w:rsidRDefault="00927278" w:rsidP="00097FD4">
      <w:pPr>
        <w:spacing w:line="360" w:lineRule="auto"/>
        <w:rPr>
          <w:rFonts w:ascii="Arial" w:hAnsi="Arial" w:cs="Arial"/>
          <w:sz w:val="24"/>
          <w:szCs w:val="24"/>
        </w:rPr>
      </w:pPr>
    </w:p>
    <w:p w:rsidR="00927278" w:rsidRPr="009C7222" w:rsidRDefault="00927278" w:rsidP="009C7222">
      <w:pPr>
        <w:spacing w:line="360" w:lineRule="auto"/>
        <w:rPr>
          <w:rFonts w:ascii="Arial" w:hAnsi="Arial" w:cs="Arial"/>
          <w:sz w:val="24"/>
          <w:szCs w:val="24"/>
        </w:rPr>
      </w:pPr>
    </w:p>
    <w:p w:rsidR="00927278" w:rsidRDefault="00927278" w:rsidP="009C7222">
      <w:pPr>
        <w:spacing w:line="360" w:lineRule="auto"/>
        <w:rPr>
          <w:rFonts w:ascii="Arial" w:hAnsi="Arial" w:cs="Arial"/>
          <w:sz w:val="24"/>
          <w:szCs w:val="24"/>
        </w:rPr>
      </w:pPr>
    </w:p>
    <w:p w:rsidR="00D4422E" w:rsidRDefault="00D4422E" w:rsidP="009C7222">
      <w:pPr>
        <w:spacing w:line="360" w:lineRule="auto"/>
        <w:rPr>
          <w:rFonts w:ascii="Arial" w:hAnsi="Arial" w:cs="Arial"/>
          <w:sz w:val="24"/>
          <w:szCs w:val="24"/>
        </w:rPr>
      </w:pPr>
    </w:p>
    <w:p w:rsidR="009D04C1" w:rsidRPr="009C7222" w:rsidRDefault="009D04C1" w:rsidP="009C7222">
      <w:pPr>
        <w:spacing w:line="360" w:lineRule="auto"/>
        <w:rPr>
          <w:rFonts w:ascii="Arial" w:hAnsi="Arial" w:cs="Arial"/>
          <w:sz w:val="24"/>
          <w:szCs w:val="24"/>
        </w:rPr>
      </w:pPr>
    </w:p>
    <w:p w:rsidR="00FF1A5F" w:rsidRPr="009C7222" w:rsidRDefault="00FF1A5F" w:rsidP="009C7222">
      <w:pPr>
        <w:spacing w:line="360" w:lineRule="auto"/>
        <w:rPr>
          <w:rFonts w:ascii="Arial" w:hAnsi="Arial" w:cs="Arial"/>
          <w:b/>
          <w:sz w:val="24"/>
          <w:szCs w:val="24"/>
          <w:u w:val="single"/>
        </w:rPr>
      </w:pPr>
      <w:r w:rsidRPr="009C7222">
        <w:rPr>
          <w:rFonts w:ascii="Arial" w:hAnsi="Arial" w:cs="Arial"/>
          <w:b/>
          <w:sz w:val="24"/>
          <w:szCs w:val="24"/>
          <w:u w:val="single"/>
        </w:rPr>
        <w:t xml:space="preserve">References </w:t>
      </w:r>
    </w:p>
    <w:p w:rsidR="00927278" w:rsidRDefault="00927278" w:rsidP="009C7222">
      <w:pPr>
        <w:shd w:val="clear" w:color="auto" w:fill="FFFFFF"/>
        <w:spacing w:line="360" w:lineRule="auto"/>
        <w:rPr>
          <w:rFonts w:ascii="Arial" w:eastAsia="Times New Roman" w:hAnsi="Arial" w:cs="Arial"/>
          <w:sz w:val="24"/>
          <w:szCs w:val="24"/>
          <w:lang w:val="en" w:eastAsia="en-GB"/>
        </w:rPr>
      </w:pPr>
      <w:r w:rsidRPr="009C7222">
        <w:rPr>
          <w:rFonts w:ascii="Arial" w:eastAsia="Times New Roman" w:hAnsi="Arial" w:cs="Arial"/>
          <w:sz w:val="24"/>
          <w:szCs w:val="24"/>
          <w:lang w:val="en" w:eastAsia="en-GB"/>
        </w:rPr>
        <w:t xml:space="preserve">Assessment.tki.org.nz. (2018). </w:t>
      </w:r>
      <w:r w:rsidRPr="009C7222">
        <w:rPr>
          <w:rFonts w:ascii="Arial" w:eastAsia="Times New Roman" w:hAnsi="Arial" w:cs="Arial"/>
          <w:i/>
          <w:iCs/>
          <w:sz w:val="24"/>
          <w:szCs w:val="24"/>
          <w:lang w:val="en" w:eastAsia="en-GB"/>
        </w:rPr>
        <w:t>Reflection on the learning / Assessment for learning in practice / Assessment in the classroom / Home - Assessment</w:t>
      </w:r>
      <w:r w:rsidRPr="009C7222">
        <w:rPr>
          <w:rFonts w:ascii="Arial" w:eastAsia="Times New Roman" w:hAnsi="Arial" w:cs="Arial"/>
          <w:sz w:val="24"/>
          <w:szCs w:val="24"/>
          <w:lang w:val="en" w:eastAsia="en-GB"/>
        </w:rPr>
        <w:t>. [</w:t>
      </w:r>
      <w:proofErr w:type="gramStart"/>
      <w:r w:rsidRPr="009C7222">
        <w:rPr>
          <w:rFonts w:ascii="Arial" w:eastAsia="Times New Roman" w:hAnsi="Arial" w:cs="Arial"/>
          <w:sz w:val="24"/>
          <w:szCs w:val="24"/>
          <w:lang w:val="en" w:eastAsia="en-GB"/>
        </w:rPr>
        <w:t>online</w:t>
      </w:r>
      <w:proofErr w:type="gramEnd"/>
      <w:r w:rsidRPr="009C7222">
        <w:rPr>
          <w:rFonts w:ascii="Arial" w:eastAsia="Times New Roman" w:hAnsi="Arial" w:cs="Arial"/>
          <w:sz w:val="24"/>
          <w:szCs w:val="24"/>
          <w:lang w:val="en" w:eastAsia="en-GB"/>
        </w:rPr>
        <w:t>] Available at: http://assessment.tki.org.nz/Assessment-in-the-classroom/Assessment-for-learning-in-practice/Reflection-on-the-learning [Accessed 21 May 2018].</w:t>
      </w:r>
      <w:r w:rsidRPr="00927278">
        <w:rPr>
          <w:rFonts w:ascii="Arial" w:eastAsia="Times New Roman" w:hAnsi="Arial" w:cs="Arial"/>
          <w:sz w:val="24"/>
          <w:szCs w:val="24"/>
          <w:lang w:val="en" w:eastAsia="en-GB"/>
        </w:rPr>
        <w:t xml:space="preserve"> </w:t>
      </w:r>
    </w:p>
    <w:p w:rsidR="00A45547" w:rsidRDefault="00A45547" w:rsidP="009C7222">
      <w:pPr>
        <w:shd w:val="clear" w:color="auto" w:fill="FFFFFF"/>
        <w:spacing w:line="360" w:lineRule="auto"/>
        <w:rPr>
          <w:rFonts w:ascii="Arial" w:eastAsia="Times New Roman" w:hAnsi="Arial" w:cs="Arial"/>
          <w:sz w:val="24"/>
          <w:szCs w:val="24"/>
          <w:lang w:val="en" w:eastAsia="en-GB"/>
        </w:rPr>
      </w:pPr>
    </w:p>
    <w:p w:rsidR="00097138" w:rsidRDefault="00097138" w:rsidP="009C7222">
      <w:pPr>
        <w:shd w:val="clear" w:color="auto" w:fill="FFFFFF"/>
        <w:spacing w:line="36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Cranton, P, (1996). </w:t>
      </w:r>
      <w:r w:rsidRPr="00097138">
        <w:rPr>
          <w:rFonts w:ascii="Arial" w:eastAsia="Times New Roman" w:hAnsi="Arial" w:cs="Arial"/>
          <w:i/>
          <w:sz w:val="24"/>
          <w:szCs w:val="24"/>
          <w:lang w:val="en" w:eastAsia="en-GB"/>
        </w:rPr>
        <w:t>Professional Development as Transformative Learning New Perspectives for Teachers of Adults</w:t>
      </w:r>
      <w:r>
        <w:rPr>
          <w:rFonts w:ascii="Arial" w:eastAsia="Times New Roman" w:hAnsi="Arial" w:cs="Arial"/>
          <w:sz w:val="24"/>
          <w:szCs w:val="24"/>
          <w:lang w:val="en" w:eastAsia="en-GB"/>
        </w:rPr>
        <w:t xml:space="preserve">. San Francisco: </w:t>
      </w:r>
      <w:proofErr w:type="spellStart"/>
      <w:r>
        <w:rPr>
          <w:rFonts w:ascii="Arial" w:eastAsia="Times New Roman" w:hAnsi="Arial" w:cs="Arial"/>
          <w:sz w:val="24"/>
          <w:szCs w:val="24"/>
          <w:lang w:val="en" w:eastAsia="en-GB"/>
        </w:rPr>
        <w:t>Jossey</w:t>
      </w:r>
      <w:proofErr w:type="spellEnd"/>
      <w:r>
        <w:rPr>
          <w:rFonts w:ascii="Arial" w:eastAsia="Times New Roman" w:hAnsi="Arial" w:cs="Arial"/>
          <w:sz w:val="24"/>
          <w:szCs w:val="24"/>
          <w:lang w:val="en" w:eastAsia="en-GB"/>
        </w:rPr>
        <w:t xml:space="preserve">- Bass </w:t>
      </w:r>
    </w:p>
    <w:p w:rsidR="002E6BC3" w:rsidRDefault="002E6BC3" w:rsidP="009C7222">
      <w:pPr>
        <w:spacing w:line="360" w:lineRule="auto"/>
        <w:rPr>
          <w:rStyle w:val="selectable"/>
          <w:rFonts w:ascii="Arial" w:hAnsi="Arial" w:cs="Arial"/>
          <w:color w:val="000000"/>
          <w:sz w:val="24"/>
          <w:szCs w:val="24"/>
          <w:lang w:val="en"/>
        </w:rPr>
      </w:pPr>
    </w:p>
    <w:p w:rsidR="009D04C1" w:rsidRPr="009D04C1" w:rsidRDefault="009D04C1" w:rsidP="009D04C1">
      <w:pPr>
        <w:spacing w:line="360" w:lineRule="auto"/>
        <w:rPr>
          <w:rStyle w:val="selectable"/>
          <w:rFonts w:ascii="Arial" w:hAnsi="Arial" w:cs="Arial"/>
          <w:color w:val="000000"/>
          <w:sz w:val="24"/>
          <w:szCs w:val="24"/>
          <w:lang w:val="en"/>
        </w:rPr>
      </w:pPr>
      <w:r w:rsidRPr="009D04C1">
        <w:rPr>
          <w:rStyle w:val="selectable"/>
          <w:rFonts w:ascii="Arial" w:hAnsi="Arial" w:cs="Arial"/>
          <w:color w:val="000000"/>
          <w:sz w:val="24"/>
          <w:szCs w:val="24"/>
          <w:lang w:val="en"/>
        </w:rPr>
        <w:t xml:space="preserve">Cambridge-community.org.uk. (2018). </w:t>
      </w:r>
      <w:r w:rsidRPr="009D04C1">
        <w:rPr>
          <w:rStyle w:val="selectable"/>
          <w:rFonts w:ascii="Arial" w:hAnsi="Arial" w:cs="Arial"/>
          <w:i/>
          <w:iCs/>
          <w:color w:val="000000"/>
          <w:sz w:val="24"/>
          <w:szCs w:val="24"/>
          <w:lang w:val="en"/>
        </w:rPr>
        <w:t>Getting started with Reflective Practice</w:t>
      </w:r>
      <w:r>
        <w:rPr>
          <w:rStyle w:val="selectable"/>
          <w:rFonts w:ascii="Arial" w:hAnsi="Arial" w:cs="Arial"/>
          <w:color w:val="000000"/>
          <w:sz w:val="24"/>
          <w:szCs w:val="24"/>
          <w:lang w:val="en"/>
        </w:rPr>
        <w:t xml:space="preserve">. (Online) </w:t>
      </w:r>
      <w:r w:rsidRPr="009D04C1">
        <w:rPr>
          <w:rStyle w:val="selectable"/>
          <w:rFonts w:ascii="Arial" w:hAnsi="Arial" w:cs="Arial"/>
          <w:color w:val="000000"/>
          <w:sz w:val="24"/>
          <w:szCs w:val="24"/>
          <w:lang w:val="en"/>
        </w:rPr>
        <w:t>Available at: https://www.cambridge-community.org.uk/professional-development/gswrp/index.html [Accessed 26 May 2018].</w:t>
      </w:r>
    </w:p>
    <w:p w:rsidR="009D04C1" w:rsidRDefault="009D04C1" w:rsidP="009C7222">
      <w:pPr>
        <w:spacing w:line="360" w:lineRule="auto"/>
        <w:rPr>
          <w:rStyle w:val="selectable"/>
          <w:rFonts w:ascii="Arial" w:hAnsi="Arial" w:cs="Arial"/>
          <w:color w:val="000000"/>
          <w:sz w:val="24"/>
          <w:szCs w:val="24"/>
          <w:lang w:val="en"/>
        </w:rPr>
      </w:pPr>
    </w:p>
    <w:p w:rsidR="009C22B8" w:rsidRPr="00085DDB" w:rsidRDefault="009C22B8" w:rsidP="009C22B8">
      <w:pPr>
        <w:spacing w:line="360" w:lineRule="auto"/>
        <w:rPr>
          <w:rStyle w:val="a-size-small"/>
          <w:rFonts w:ascii="Arial" w:hAnsi="Arial" w:cs="Arial"/>
          <w:color w:val="111111"/>
          <w:sz w:val="24"/>
          <w:szCs w:val="24"/>
        </w:rPr>
      </w:pPr>
      <w:r w:rsidRPr="00AD7B02">
        <w:rPr>
          <w:rStyle w:val="a-size-small"/>
          <w:rFonts w:ascii="Arial" w:hAnsi="Arial" w:cs="Arial"/>
          <w:color w:val="111111"/>
          <w:sz w:val="24"/>
          <w:szCs w:val="24"/>
        </w:rPr>
        <w:t>Donald</w:t>
      </w:r>
      <w:r>
        <w:rPr>
          <w:rStyle w:val="a-size-small"/>
          <w:rFonts w:ascii="Arial" w:hAnsi="Arial" w:cs="Arial"/>
          <w:color w:val="111111"/>
          <w:sz w:val="24"/>
          <w:szCs w:val="24"/>
        </w:rPr>
        <w:t xml:space="preserve">, </w:t>
      </w:r>
      <w:proofErr w:type="spellStart"/>
      <w:r w:rsidRPr="00AD7B02">
        <w:rPr>
          <w:rStyle w:val="a-size-small"/>
          <w:rFonts w:ascii="Arial" w:hAnsi="Arial" w:cs="Arial"/>
          <w:color w:val="111111"/>
          <w:sz w:val="24"/>
          <w:szCs w:val="24"/>
        </w:rPr>
        <w:t>Schon</w:t>
      </w:r>
      <w:proofErr w:type="spellEnd"/>
      <w:r>
        <w:rPr>
          <w:rFonts w:ascii="Arial" w:hAnsi="Arial" w:cs="Arial"/>
          <w:color w:val="111111"/>
          <w:sz w:val="24"/>
          <w:szCs w:val="24"/>
        </w:rPr>
        <w:t xml:space="preserve"> (1991</w:t>
      </w:r>
      <w:r w:rsidRPr="00AD7B02">
        <w:rPr>
          <w:rFonts w:ascii="Arial" w:hAnsi="Arial" w:cs="Arial"/>
          <w:color w:val="111111"/>
          <w:sz w:val="24"/>
          <w:szCs w:val="24"/>
        </w:rPr>
        <w:t xml:space="preserve">) </w:t>
      </w:r>
      <w:r w:rsidRPr="00AD7B02">
        <w:rPr>
          <w:rFonts w:ascii="Arial" w:hAnsi="Arial" w:cs="Arial"/>
          <w:i/>
          <w:color w:val="111111"/>
          <w:sz w:val="24"/>
          <w:szCs w:val="24"/>
        </w:rPr>
        <w:t>The Reflective Practitioner: How Professionals Think In Action</w:t>
      </w:r>
      <w:r>
        <w:rPr>
          <w:rFonts w:ascii="Arial" w:hAnsi="Arial" w:cs="Arial"/>
          <w:i/>
          <w:color w:val="111111"/>
          <w:sz w:val="24"/>
          <w:szCs w:val="24"/>
        </w:rPr>
        <w:t xml:space="preserve">. </w:t>
      </w:r>
      <w:r>
        <w:rPr>
          <w:rFonts w:ascii="Arial" w:hAnsi="Arial" w:cs="Arial"/>
          <w:color w:val="111111"/>
          <w:sz w:val="24"/>
          <w:szCs w:val="24"/>
        </w:rPr>
        <w:t xml:space="preserve">Aldershot: Arena </w:t>
      </w:r>
    </w:p>
    <w:p w:rsidR="009C22B8" w:rsidRDefault="009C22B8" w:rsidP="009C22B8">
      <w:pPr>
        <w:spacing w:line="360" w:lineRule="auto"/>
        <w:rPr>
          <w:rStyle w:val="a-size-small"/>
          <w:rFonts w:ascii="Arial" w:hAnsi="Arial" w:cs="Arial"/>
          <w:i/>
          <w:color w:val="111111"/>
          <w:sz w:val="24"/>
          <w:szCs w:val="24"/>
        </w:rPr>
      </w:pPr>
    </w:p>
    <w:p w:rsidR="009C22B8" w:rsidRDefault="009C22B8" w:rsidP="009C22B8">
      <w:pPr>
        <w:spacing w:line="360" w:lineRule="auto"/>
        <w:rPr>
          <w:rFonts w:ascii="Arial" w:hAnsi="Arial" w:cs="Arial"/>
          <w:color w:val="111111"/>
          <w:sz w:val="24"/>
          <w:szCs w:val="24"/>
        </w:rPr>
      </w:pPr>
      <w:r>
        <w:rPr>
          <w:rFonts w:ascii="Arial" w:hAnsi="Arial" w:cs="Arial"/>
          <w:color w:val="111111"/>
          <w:sz w:val="24"/>
          <w:szCs w:val="24"/>
        </w:rPr>
        <w:t xml:space="preserve">Donald, </w:t>
      </w:r>
      <w:proofErr w:type="spellStart"/>
      <w:r>
        <w:rPr>
          <w:rFonts w:ascii="Arial" w:hAnsi="Arial" w:cs="Arial"/>
          <w:color w:val="111111"/>
          <w:sz w:val="24"/>
          <w:szCs w:val="24"/>
        </w:rPr>
        <w:t>Schon</w:t>
      </w:r>
      <w:proofErr w:type="spellEnd"/>
      <w:r>
        <w:rPr>
          <w:rFonts w:ascii="Arial" w:hAnsi="Arial" w:cs="Arial"/>
          <w:color w:val="111111"/>
          <w:sz w:val="24"/>
          <w:szCs w:val="24"/>
        </w:rPr>
        <w:t xml:space="preserve"> (1987</w:t>
      </w:r>
      <w:r w:rsidRPr="00AD7B02">
        <w:rPr>
          <w:rFonts w:ascii="Arial" w:hAnsi="Arial" w:cs="Arial"/>
          <w:color w:val="111111"/>
          <w:sz w:val="24"/>
          <w:szCs w:val="24"/>
        </w:rPr>
        <w:t xml:space="preserve">) </w:t>
      </w:r>
      <w:r w:rsidRPr="00AD7B02">
        <w:rPr>
          <w:rFonts w:ascii="Arial" w:hAnsi="Arial" w:cs="Arial"/>
          <w:i/>
          <w:color w:val="111111"/>
          <w:sz w:val="24"/>
          <w:szCs w:val="24"/>
        </w:rPr>
        <w:t>Educating the Reflective Practitioner</w:t>
      </w:r>
      <w:r>
        <w:rPr>
          <w:rFonts w:ascii="Arial" w:hAnsi="Arial" w:cs="Arial"/>
          <w:i/>
          <w:color w:val="111111"/>
          <w:sz w:val="24"/>
          <w:szCs w:val="24"/>
        </w:rPr>
        <w:t xml:space="preserve">. </w:t>
      </w:r>
      <w:r>
        <w:rPr>
          <w:rFonts w:ascii="Arial" w:hAnsi="Arial" w:cs="Arial"/>
          <w:color w:val="111111"/>
          <w:sz w:val="24"/>
          <w:szCs w:val="24"/>
        </w:rPr>
        <w:t xml:space="preserve">San Francisco: </w:t>
      </w:r>
      <w:proofErr w:type="spellStart"/>
      <w:r>
        <w:rPr>
          <w:rFonts w:ascii="Arial" w:hAnsi="Arial" w:cs="Arial"/>
          <w:color w:val="111111"/>
          <w:sz w:val="24"/>
          <w:szCs w:val="24"/>
        </w:rPr>
        <w:t>Jossey</w:t>
      </w:r>
      <w:proofErr w:type="spellEnd"/>
      <w:r>
        <w:rPr>
          <w:rFonts w:ascii="Arial" w:hAnsi="Arial" w:cs="Arial"/>
          <w:color w:val="111111"/>
          <w:sz w:val="24"/>
          <w:szCs w:val="24"/>
        </w:rPr>
        <w:t xml:space="preserve">-Bass </w:t>
      </w:r>
    </w:p>
    <w:p w:rsidR="009C22B8" w:rsidRDefault="009C22B8" w:rsidP="009C7222">
      <w:pPr>
        <w:spacing w:line="360" w:lineRule="auto"/>
        <w:rPr>
          <w:rStyle w:val="selectable"/>
          <w:rFonts w:ascii="Arial" w:hAnsi="Arial" w:cs="Arial"/>
          <w:color w:val="000000"/>
          <w:sz w:val="24"/>
          <w:szCs w:val="24"/>
          <w:lang w:val="en"/>
        </w:rPr>
      </w:pPr>
    </w:p>
    <w:p w:rsidR="00AD7B02" w:rsidRDefault="002E6BC3" w:rsidP="009C7222">
      <w:pPr>
        <w:spacing w:line="360" w:lineRule="auto"/>
        <w:rPr>
          <w:rFonts w:ascii="Arial" w:hAnsi="Arial" w:cs="Arial"/>
          <w:b/>
          <w:sz w:val="24"/>
          <w:szCs w:val="24"/>
          <w:u w:val="single"/>
        </w:rPr>
      </w:pPr>
      <w:r>
        <w:rPr>
          <w:rStyle w:val="selectable"/>
          <w:rFonts w:ascii="Arial" w:hAnsi="Arial" w:cs="Arial"/>
          <w:sz w:val="24"/>
          <w:szCs w:val="24"/>
        </w:rPr>
        <w:t>I</w:t>
      </w:r>
      <w:r w:rsidRPr="002E6BC3">
        <w:rPr>
          <w:rStyle w:val="selectable"/>
          <w:rFonts w:ascii="Arial" w:hAnsi="Arial" w:cs="Arial"/>
          <w:sz w:val="24"/>
          <w:szCs w:val="24"/>
        </w:rPr>
        <w:t xml:space="preserve">nfed.org. (2018). </w:t>
      </w:r>
      <w:r w:rsidRPr="002E6BC3">
        <w:rPr>
          <w:rStyle w:val="selectable"/>
          <w:rFonts w:ascii="Arial" w:hAnsi="Arial" w:cs="Arial"/>
          <w:i/>
          <w:iCs/>
          <w:sz w:val="24"/>
          <w:szCs w:val="24"/>
        </w:rPr>
        <w:t>Reflection, learning and education</w:t>
      </w:r>
      <w:r w:rsidRPr="002E6BC3">
        <w:rPr>
          <w:rStyle w:val="selectable"/>
          <w:rFonts w:ascii="Arial" w:hAnsi="Arial" w:cs="Arial"/>
          <w:sz w:val="24"/>
          <w:szCs w:val="24"/>
        </w:rPr>
        <w:t>. [</w:t>
      </w:r>
      <w:proofErr w:type="gramStart"/>
      <w:r w:rsidRPr="002E6BC3">
        <w:rPr>
          <w:rStyle w:val="selectable"/>
          <w:rFonts w:ascii="Arial" w:hAnsi="Arial" w:cs="Arial"/>
          <w:sz w:val="24"/>
          <w:szCs w:val="24"/>
        </w:rPr>
        <w:t>online</w:t>
      </w:r>
      <w:proofErr w:type="gramEnd"/>
      <w:r w:rsidRPr="002E6BC3">
        <w:rPr>
          <w:rStyle w:val="selectable"/>
          <w:rFonts w:ascii="Arial" w:hAnsi="Arial" w:cs="Arial"/>
          <w:sz w:val="24"/>
          <w:szCs w:val="24"/>
        </w:rPr>
        <w:t>] Available at: http://infed.org/mobi/reflection-learning-and-education/ [Accessed 23 May 2018].</w:t>
      </w:r>
    </w:p>
    <w:p w:rsidR="00A63E6C" w:rsidRPr="00A63E6C" w:rsidRDefault="00A63E6C" w:rsidP="009C7222">
      <w:pPr>
        <w:spacing w:line="360" w:lineRule="auto"/>
        <w:rPr>
          <w:rFonts w:ascii="Arial" w:hAnsi="Arial" w:cs="Arial"/>
          <w:sz w:val="24"/>
          <w:szCs w:val="24"/>
        </w:rPr>
      </w:pPr>
    </w:p>
    <w:p w:rsidR="00D4422E" w:rsidRPr="00D4422E" w:rsidRDefault="00D4422E" w:rsidP="009C7222">
      <w:pPr>
        <w:spacing w:line="360" w:lineRule="auto"/>
        <w:rPr>
          <w:rFonts w:ascii="Arial" w:hAnsi="Arial" w:cs="Arial"/>
          <w:color w:val="111111"/>
          <w:sz w:val="24"/>
          <w:szCs w:val="24"/>
        </w:rPr>
      </w:pPr>
    </w:p>
    <w:p w:rsidR="00A63E6C" w:rsidRDefault="00A63E6C" w:rsidP="009C7222">
      <w:pPr>
        <w:spacing w:line="360" w:lineRule="auto"/>
        <w:rPr>
          <w:rFonts w:ascii="Arial" w:hAnsi="Arial" w:cs="Arial"/>
          <w:color w:val="111111"/>
          <w:sz w:val="24"/>
          <w:szCs w:val="24"/>
        </w:rPr>
      </w:pPr>
      <w:proofErr w:type="spellStart"/>
      <w:r>
        <w:rPr>
          <w:rFonts w:ascii="Arial" w:hAnsi="Arial" w:cs="Arial"/>
          <w:color w:val="111111"/>
          <w:sz w:val="24"/>
          <w:szCs w:val="24"/>
        </w:rPr>
        <w:lastRenderedPageBreak/>
        <w:t>Loughran.J</w:t>
      </w:r>
      <w:proofErr w:type="gramStart"/>
      <w:r>
        <w:rPr>
          <w:rFonts w:ascii="Arial" w:hAnsi="Arial" w:cs="Arial"/>
          <w:color w:val="111111"/>
          <w:sz w:val="24"/>
          <w:szCs w:val="24"/>
        </w:rPr>
        <w:t>,J</w:t>
      </w:r>
      <w:proofErr w:type="spellEnd"/>
      <w:proofErr w:type="gramEnd"/>
      <w:r>
        <w:rPr>
          <w:rFonts w:ascii="Arial" w:hAnsi="Arial" w:cs="Arial"/>
          <w:color w:val="111111"/>
          <w:sz w:val="24"/>
          <w:szCs w:val="24"/>
        </w:rPr>
        <w:t xml:space="preserve"> (1996),</w:t>
      </w:r>
      <w:r w:rsidRPr="00A63E6C">
        <w:rPr>
          <w:rFonts w:ascii="Arial" w:hAnsi="Arial" w:cs="Arial"/>
          <w:i/>
          <w:color w:val="111111"/>
          <w:sz w:val="24"/>
          <w:szCs w:val="24"/>
        </w:rPr>
        <w:t xml:space="preserve"> Developing Reflective Practice: Learning about teaching and learning through modelling</w:t>
      </w:r>
      <w:r>
        <w:rPr>
          <w:rFonts w:ascii="Arial" w:hAnsi="Arial" w:cs="Arial"/>
          <w:color w:val="111111"/>
          <w:sz w:val="24"/>
          <w:szCs w:val="24"/>
        </w:rPr>
        <w:t xml:space="preserve">. London: </w:t>
      </w:r>
      <w:proofErr w:type="spellStart"/>
      <w:r>
        <w:rPr>
          <w:rFonts w:ascii="Arial" w:hAnsi="Arial" w:cs="Arial"/>
          <w:color w:val="111111"/>
          <w:sz w:val="24"/>
          <w:szCs w:val="24"/>
        </w:rPr>
        <w:t>Falmer</w:t>
      </w:r>
      <w:proofErr w:type="spellEnd"/>
      <w:r>
        <w:rPr>
          <w:rFonts w:ascii="Arial" w:hAnsi="Arial" w:cs="Arial"/>
          <w:color w:val="111111"/>
          <w:sz w:val="24"/>
          <w:szCs w:val="24"/>
        </w:rPr>
        <w:t xml:space="preserve"> Press</w:t>
      </w:r>
    </w:p>
    <w:p w:rsidR="00A63E6C" w:rsidRPr="00A63E6C" w:rsidRDefault="00A63E6C" w:rsidP="009C7222">
      <w:pPr>
        <w:spacing w:line="360" w:lineRule="auto"/>
        <w:rPr>
          <w:rFonts w:ascii="Arial" w:hAnsi="Arial" w:cs="Arial"/>
          <w:color w:val="111111"/>
          <w:sz w:val="24"/>
          <w:szCs w:val="24"/>
        </w:rPr>
      </w:pPr>
    </w:p>
    <w:p w:rsidR="00A45547" w:rsidRDefault="003D581B" w:rsidP="009C7222">
      <w:pPr>
        <w:spacing w:line="360" w:lineRule="auto"/>
        <w:rPr>
          <w:rFonts w:ascii="Arial" w:hAnsi="Arial" w:cs="Arial"/>
          <w:color w:val="111111"/>
          <w:sz w:val="24"/>
          <w:szCs w:val="24"/>
        </w:rPr>
      </w:pPr>
      <w:proofErr w:type="spellStart"/>
      <w:r>
        <w:rPr>
          <w:rFonts w:ascii="Arial" w:hAnsi="Arial" w:cs="Arial"/>
          <w:color w:val="111111"/>
          <w:sz w:val="24"/>
          <w:szCs w:val="24"/>
        </w:rPr>
        <w:t>Mckibbin</w:t>
      </w:r>
      <w:proofErr w:type="spellEnd"/>
      <w:r>
        <w:rPr>
          <w:rFonts w:ascii="Arial" w:hAnsi="Arial" w:cs="Arial"/>
          <w:color w:val="111111"/>
          <w:sz w:val="24"/>
          <w:szCs w:val="24"/>
        </w:rPr>
        <w:t xml:space="preserve">, J and Walton, A. with Mason, L. (2008) </w:t>
      </w:r>
      <w:r>
        <w:rPr>
          <w:rFonts w:ascii="Arial" w:hAnsi="Arial" w:cs="Arial"/>
          <w:i/>
          <w:color w:val="111111"/>
          <w:sz w:val="24"/>
          <w:szCs w:val="24"/>
        </w:rPr>
        <w:t xml:space="preserve">Leadership &amp; Management in Health &amp; Social Care. </w:t>
      </w:r>
      <w:r w:rsidRPr="003D581B">
        <w:rPr>
          <w:rFonts w:ascii="Arial" w:hAnsi="Arial" w:cs="Arial"/>
          <w:color w:val="111111"/>
          <w:sz w:val="24"/>
          <w:szCs w:val="24"/>
        </w:rPr>
        <w:t>1</w:t>
      </w:r>
      <w:r w:rsidRPr="003D581B">
        <w:rPr>
          <w:rFonts w:ascii="Arial" w:hAnsi="Arial" w:cs="Arial"/>
          <w:color w:val="111111"/>
          <w:sz w:val="24"/>
          <w:szCs w:val="24"/>
          <w:vertAlign w:val="superscript"/>
        </w:rPr>
        <w:t>st</w:t>
      </w:r>
      <w:r w:rsidRPr="003D581B">
        <w:rPr>
          <w:rFonts w:ascii="Arial" w:hAnsi="Arial" w:cs="Arial"/>
          <w:color w:val="111111"/>
          <w:sz w:val="24"/>
          <w:szCs w:val="24"/>
        </w:rPr>
        <w:t xml:space="preserve"> Edition. London: Pearson Education Limited </w:t>
      </w:r>
    </w:p>
    <w:p w:rsidR="00097FD4" w:rsidRDefault="00097FD4" w:rsidP="009C7222">
      <w:pPr>
        <w:spacing w:line="360" w:lineRule="auto"/>
        <w:rPr>
          <w:rFonts w:ascii="Arial" w:hAnsi="Arial" w:cs="Arial"/>
          <w:color w:val="111111"/>
          <w:sz w:val="24"/>
          <w:szCs w:val="24"/>
        </w:rPr>
      </w:pPr>
    </w:p>
    <w:p w:rsidR="00097FD4" w:rsidRPr="00097FD4" w:rsidRDefault="00097FD4" w:rsidP="00097FD4">
      <w:pPr>
        <w:pStyle w:val="NormalWeb"/>
        <w:spacing w:before="0" w:beforeAutospacing="0" w:after="0" w:afterAutospacing="0" w:line="360" w:lineRule="auto"/>
        <w:ind w:hanging="120"/>
        <w:rPr>
          <w:rFonts w:ascii="Arial" w:hAnsi="Arial" w:cs="Arial"/>
        </w:rPr>
      </w:pPr>
      <w:r>
        <w:rPr>
          <w:rStyle w:val="selectable"/>
          <w:rFonts w:ascii="Arial" w:hAnsi="Arial" w:cs="Arial"/>
        </w:rPr>
        <w:t xml:space="preserve">  </w:t>
      </w:r>
      <w:r w:rsidRPr="00097FD4">
        <w:rPr>
          <w:rStyle w:val="selectable"/>
          <w:rFonts w:ascii="Arial" w:hAnsi="Arial" w:cs="Arial"/>
        </w:rPr>
        <w:t xml:space="preserve">McLeod, S. (2018). </w:t>
      </w:r>
      <w:r w:rsidRPr="00097FD4">
        <w:rPr>
          <w:rStyle w:val="selectable"/>
          <w:rFonts w:ascii="Arial" w:hAnsi="Arial" w:cs="Arial"/>
          <w:i/>
          <w:iCs/>
        </w:rPr>
        <w:t>Kolb's Learning Styles and Experiential Learning Cycle | Simply Psychology</w:t>
      </w:r>
      <w:r w:rsidRPr="00097FD4">
        <w:rPr>
          <w:rStyle w:val="selectable"/>
          <w:rFonts w:ascii="Arial" w:hAnsi="Arial" w:cs="Arial"/>
        </w:rPr>
        <w:t>. [</w:t>
      </w:r>
      <w:proofErr w:type="gramStart"/>
      <w:r w:rsidRPr="00097FD4">
        <w:rPr>
          <w:rStyle w:val="selectable"/>
          <w:rFonts w:ascii="Arial" w:hAnsi="Arial" w:cs="Arial"/>
        </w:rPr>
        <w:t>online</w:t>
      </w:r>
      <w:proofErr w:type="gramEnd"/>
      <w:r w:rsidRPr="00097FD4">
        <w:rPr>
          <w:rStyle w:val="selectable"/>
          <w:rFonts w:ascii="Arial" w:hAnsi="Arial" w:cs="Arial"/>
        </w:rPr>
        <w:t>] Simplypsychology.org. Available at: https://simplypsychology.org/learning-kolb.html [Accessed 24 May 2018].</w:t>
      </w:r>
      <w:r w:rsidRPr="00097FD4">
        <w:rPr>
          <w:rFonts w:ascii="Arial" w:hAnsi="Arial" w:cs="Arial"/>
        </w:rPr>
        <w:t xml:space="preserve"> </w:t>
      </w:r>
    </w:p>
    <w:p w:rsidR="00097FD4" w:rsidRPr="00097FD4" w:rsidRDefault="00097FD4" w:rsidP="00097FD4">
      <w:pPr>
        <w:spacing w:line="360" w:lineRule="auto"/>
        <w:rPr>
          <w:rFonts w:ascii="Arial" w:hAnsi="Arial" w:cs="Arial"/>
          <w:b/>
          <w:i/>
          <w:sz w:val="24"/>
          <w:szCs w:val="24"/>
          <w:u w:val="single"/>
        </w:rPr>
      </w:pPr>
    </w:p>
    <w:p w:rsidR="00097FD4" w:rsidRPr="00097FD4" w:rsidRDefault="00D4422E" w:rsidP="00D4422E">
      <w:pPr>
        <w:pStyle w:val="NormalWeb"/>
        <w:spacing w:before="0" w:beforeAutospacing="0" w:after="0" w:afterAutospacing="0" w:line="360" w:lineRule="auto"/>
        <w:ind w:hanging="120"/>
        <w:rPr>
          <w:rFonts w:ascii="Arial" w:hAnsi="Arial" w:cs="Arial"/>
        </w:rPr>
      </w:pPr>
      <w:r>
        <w:rPr>
          <w:rStyle w:val="selectable"/>
          <w:rFonts w:ascii="Arial" w:hAnsi="Arial" w:cs="Arial"/>
        </w:rPr>
        <w:t xml:space="preserve">  </w:t>
      </w:r>
      <w:r w:rsidR="00097FD4" w:rsidRPr="00097FD4">
        <w:rPr>
          <w:rStyle w:val="selectable"/>
          <w:rFonts w:ascii="Arial" w:hAnsi="Arial" w:cs="Arial"/>
        </w:rPr>
        <w:t xml:space="preserve">Mindtools.com. (2018). </w:t>
      </w:r>
      <w:r w:rsidR="00097FD4" w:rsidRPr="00097FD4">
        <w:rPr>
          <w:rStyle w:val="selectable"/>
          <w:rFonts w:ascii="Arial" w:hAnsi="Arial" w:cs="Arial"/>
          <w:i/>
          <w:iCs/>
        </w:rPr>
        <w:t>Gibbs' Reflective C</w:t>
      </w:r>
      <w:r>
        <w:rPr>
          <w:rStyle w:val="selectable"/>
          <w:rFonts w:ascii="Arial" w:hAnsi="Arial" w:cs="Arial"/>
          <w:i/>
          <w:iCs/>
        </w:rPr>
        <w:t xml:space="preserve">ycle: Helping People Learn From </w:t>
      </w:r>
      <w:r w:rsidR="00097FD4" w:rsidRPr="00097FD4">
        <w:rPr>
          <w:rStyle w:val="selectable"/>
          <w:rFonts w:ascii="Arial" w:hAnsi="Arial" w:cs="Arial"/>
          <w:i/>
          <w:iCs/>
        </w:rPr>
        <w:t>Experience</w:t>
      </w:r>
      <w:r w:rsidR="00097FD4" w:rsidRPr="00097FD4">
        <w:rPr>
          <w:rStyle w:val="selectable"/>
          <w:rFonts w:ascii="Arial" w:hAnsi="Arial" w:cs="Arial"/>
        </w:rPr>
        <w:t>. [</w:t>
      </w:r>
      <w:proofErr w:type="gramStart"/>
      <w:r w:rsidR="00097FD4" w:rsidRPr="00097FD4">
        <w:rPr>
          <w:rStyle w:val="selectable"/>
          <w:rFonts w:ascii="Arial" w:hAnsi="Arial" w:cs="Arial"/>
        </w:rPr>
        <w:t>online</w:t>
      </w:r>
      <w:proofErr w:type="gramEnd"/>
      <w:r w:rsidR="00097FD4" w:rsidRPr="00097FD4">
        <w:rPr>
          <w:rStyle w:val="selectable"/>
          <w:rFonts w:ascii="Arial" w:hAnsi="Arial" w:cs="Arial"/>
        </w:rPr>
        <w:t>] Available at: https://www.mindtools.com/pages/article/reflective-cycle.htm [Accessed 24 May 2018].</w:t>
      </w:r>
      <w:r w:rsidR="00097FD4" w:rsidRPr="00097FD4">
        <w:rPr>
          <w:rFonts w:ascii="Arial" w:hAnsi="Arial" w:cs="Arial"/>
        </w:rPr>
        <w:t xml:space="preserve"> </w:t>
      </w:r>
    </w:p>
    <w:p w:rsidR="00097FD4" w:rsidRDefault="00097FD4" w:rsidP="009C7222">
      <w:pPr>
        <w:spacing w:line="360" w:lineRule="auto"/>
        <w:rPr>
          <w:rFonts w:ascii="Arial" w:hAnsi="Arial" w:cs="Arial"/>
          <w:b/>
          <w:i/>
          <w:sz w:val="24"/>
          <w:szCs w:val="24"/>
          <w:u w:val="single"/>
        </w:rPr>
      </w:pPr>
    </w:p>
    <w:p w:rsidR="00714C6A" w:rsidRDefault="00714C6A" w:rsidP="009C7222">
      <w:pPr>
        <w:spacing w:line="360" w:lineRule="auto"/>
        <w:rPr>
          <w:rFonts w:ascii="Arial" w:hAnsi="Arial" w:cs="Arial"/>
          <w:sz w:val="24"/>
          <w:szCs w:val="24"/>
        </w:rPr>
      </w:pPr>
      <w:proofErr w:type="spellStart"/>
      <w:r w:rsidRPr="006E577E">
        <w:rPr>
          <w:rFonts w:ascii="Arial" w:hAnsi="Arial" w:cs="Arial"/>
          <w:sz w:val="24"/>
          <w:szCs w:val="24"/>
        </w:rPr>
        <w:t>Pollard</w:t>
      </w:r>
      <w:proofErr w:type="gramStart"/>
      <w:r w:rsidRPr="006E577E">
        <w:rPr>
          <w:rFonts w:ascii="Arial" w:hAnsi="Arial" w:cs="Arial"/>
          <w:sz w:val="24"/>
          <w:szCs w:val="24"/>
        </w:rPr>
        <w:t>,M</w:t>
      </w:r>
      <w:proofErr w:type="spellEnd"/>
      <w:proofErr w:type="gramEnd"/>
      <w:r w:rsidRPr="006E577E">
        <w:rPr>
          <w:rFonts w:ascii="Arial" w:hAnsi="Arial" w:cs="Arial"/>
          <w:sz w:val="24"/>
          <w:szCs w:val="24"/>
        </w:rPr>
        <w:t xml:space="preserve">, (2014). </w:t>
      </w:r>
      <w:r w:rsidRPr="006E577E">
        <w:rPr>
          <w:rFonts w:ascii="Arial" w:hAnsi="Arial" w:cs="Arial"/>
          <w:i/>
          <w:sz w:val="24"/>
          <w:szCs w:val="24"/>
        </w:rPr>
        <w:t>Reading for reflective teaching</w:t>
      </w:r>
      <w:r w:rsidR="00B56869" w:rsidRPr="006E577E">
        <w:rPr>
          <w:rFonts w:ascii="Arial" w:hAnsi="Arial" w:cs="Arial"/>
          <w:i/>
          <w:sz w:val="24"/>
          <w:szCs w:val="24"/>
        </w:rPr>
        <w:t xml:space="preserve"> in schools</w:t>
      </w:r>
      <w:r w:rsidR="00B56869" w:rsidRPr="006E577E">
        <w:rPr>
          <w:rFonts w:ascii="Arial" w:hAnsi="Arial" w:cs="Arial"/>
          <w:sz w:val="24"/>
          <w:szCs w:val="24"/>
        </w:rPr>
        <w:t>. 2</w:t>
      </w:r>
      <w:r w:rsidR="00B56869" w:rsidRPr="006E577E">
        <w:rPr>
          <w:rFonts w:ascii="Arial" w:hAnsi="Arial" w:cs="Arial"/>
          <w:sz w:val="24"/>
          <w:szCs w:val="24"/>
          <w:vertAlign w:val="superscript"/>
        </w:rPr>
        <w:t>nd</w:t>
      </w:r>
      <w:r w:rsidR="00B56869" w:rsidRPr="006E577E">
        <w:rPr>
          <w:rFonts w:ascii="Arial" w:hAnsi="Arial" w:cs="Arial"/>
          <w:sz w:val="24"/>
          <w:szCs w:val="24"/>
        </w:rPr>
        <w:t xml:space="preserve"> Edition. </w:t>
      </w:r>
      <w:r w:rsidR="006E577E" w:rsidRPr="006E577E">
        <w:rPr>
          <w:rFonts w:ascii="Arial" w:hAnsi="Arial" w:cs="Arial"/>
          <w:sz w:val="24"/>
          <w:szCs w:val="24"/>
        </w:rPr>
        <w:t>London: Bloomsbury</w:t>
      </w:r>
      <w:r w:rsidR="006E577E">
        <w:rPr>
          <w:rFonts w:ascii="Arial" w:hAnsi="Arial" w:cs="Arial"/>
          <w:sz w:val="24"/>
          <w:szCs w:val="24"/>
        </w:rPr>
        <w:t xml:space="preserve"> </w:t>
      </w:r>
    </w:p>
    <w:p w:rsidR="009C22B8" w:rsidRPr="009C7222" w:rsidRDefault="009C22B8" w:rsidP="009C22B8">
      <w:pPr>
        <w:spacing w:line="360" w:lineRule="auto"/>
        <w:rPr>
          <w:rStyle w:val="selectable"/>
          <w:rFonts w:ascii="Arial" w:hAnsi="Arial" w:cs="Arial"/>
          <w:color w:val="000000"/>
          <w:sz w:val="24"/>
          <w:szCs w:val="24"/>
          <w:lang w:val="en"/>
        </w:rPr>
      </w:pPr>
    </w:p>
    <w:p w:rsidR="009C22B8" w:rsidRDefault="009C22B8" w:rsidP="009C22B8">
      <w:pPr>
        <w:shd w:val="clear" w:color="auto" w:fill="FFFFFF"/>
        <w:spacing w:line="360" w:lineRule="auto"/>
        <w:rPr>
          <w:rFonts w:ascii="Arial" w:eastAsia="Times New Roman" w:hAnsi="Arial" w:cs="Arial"/>
          <w:color w:val="000000"/>
          <w:sz w:val="24"/>
          <w:szCs w:val="24"/>
          <w:lang w:val="en" w:eastAsia="en-GB"/>
        </w:rPr>
      </w:pPr>
      <w:r w:rsidRPr="00927278">
        <w:rPr>
          <w:rFonts w:ascii="Arial" w:eastAsia="Times New Roman" w:hAnsi="Arial" w:cs="Arial"/>
          <w:i/>
          <w:iCs/>
          <w:color w:val="000000"/>
          <w:sz w:val="24"/>
          <w:szCs w:val="24"/>
          <w:lang w:val="en" w:eastAsia="en-GB"/>
        </w:rPr>
        <w:t xml:space="preserve">Reflective Learning for Students - Modes of Learning - Toolkit </w:t>
      </w:r>
      <w:r>
        <w:rPr>
          <w:rFonts w:ascii="Arial" w:eastAsia="Times New Roman" w:hAnsi="Arial" w:cs="Arial"/>
          <w:i/>
          <w:iCs/>
          <w:color w:val="000000"/>
          <w:sz w:val="24"/>
          <w:szCs w:val="24"/>
          <w:lang w:val="en" w:eastAsia="en-GB"/>
        </w:rPr>
        <w:t>for Learning and Teaching - Lets</w:t>
      </w:r>
      <w:r w:rsidRPr="00927278">
        <w:rPr>
          <w:rFonts w:ascii="Arial" w:eastAsia="Times New Roman" w:hAnsi="Arial" w:cs="Arial"/>
          <w:i/>
          <w:iCs/>
          <w:color w:val="000000"/>
          <w:sz w:val="24"/>
          <w:szCs w:val="24"/>
          <w:lang w:val="en" w:eastAsia="en-GB"/>
        </w:rPr>
        <w:t xml:space="preserve"> - The University of Sheffield</w:t>
      </w:r>
      <w:r w:rsidRPr="00927278">
        <w:rPr>
          <w:rFonts w:ascii="Arial" w:eastAsia="Times New Roman" w:hAnsi="Arial" w:cs="Arial"/>
          <w:color w:val="000000"/>
          <w:sz w:val="24"/>
          <w:szCs w:val="24"/>
          <w:lang w:val="en" w:eastAsia="en-GB"/>
        </w:rPr>
        <w:t>. [</w:t>
      </w:r>
      <w:proofErr w:type="gramStart"/>
      <w:r w:rsidRPr="00927278">
        <w:rPr>
          <w:rFonts w:ascii="Arial" w:eastAsia="Times New Roman" w:hAnsi="Arial" w:cs="Arial"/>
          <w:color w:val="000000"/>
          <w:sz w:val="24"/>
          <w:szCs w:val="24"/>
          <w:lang w:val="en" w:eastAsia="en-GB"/>
        </w:rPr>
        <w:t>online</w:t>
      </w:r>
      <w:proofErr w:type="gramEnd"/>
      <w:r w:rsidRPr="00927278">
        <w:rPr>
          <w:rFonts w:ascii="Arial" w:eastAsia="Times New Roman" w:hAnsi="Arial" w:cs="Arial"/>
          <w:color w:val="000000"/>
          <w:sz w:val="24"/>
          <w:szCs w:val="24"/>
          <w:lang w:val="en" w:eastAsia="en-GB"/>
        </w:rPr>
        <w:t>] Sheffield.ac.uk. Available at: https://www.sheffield.ac.uk/lets/toolkit/learning/reflective [Accessed 21 May 2018].</w:t>
      </w:r>
    </w:p>
    <w:p w:rsidR="009C22B8" w:rsidRDefault="009C22B8" w:rsidP="009C7222">
      <w:pPr>
        <w:spacing w:line="360" w:lineRule="auto"/>
        <w:rPr>
          <w:rFonts w:ascii="Arial" w:hAnsi="Arial" w:cs="Arial"/>
          <w:sz w:val="24"/>
          <w:szCs w:val="24"/>
        </w:rPr>
      </w:pPr>
    </w:p>
    <w:p w:rsidR="009C22B8" w:rsidRDefault="009C22B8" w:rsidP="009C22B8">
      <w:pPr>
        <w:spacing w:line="360" w:lineRule="auto"/>
        <w:rPr>
          <w:rStyle w:val="selectable"/>
          <w:rFonts w:ascii="Arial" w:hAnsi="Arial" w:cs="Arial"/>
          <w:color w:val="000000"/>
          <w:sz w:val="24"/>
          <w:szCs w:val="24"/>
          <w:lang w:val="en"/>
        </w:rPr>
      </w:pPr>
      <w:r w:rsidRPr="009C7222">
        <w:rPr>
          <w:rStyle w:val="selectable"/>
          <w:rFonts w:ascii="Arial" w:hAnsi="Arial" w:cs="Arial"/>
          <w:color w:val="000000"/>
          <w:sz w:val="24"/>
          <w:szCs w:val="24"/>
          <w:lang w:val="en"/>
        </w:rPr>
        <w:t xml:space="preserve">Study.com. (2018). </w:t>
      </w:r>
      <w:r w:rsidRPr="009C7222">
        <w:rPr>
          <w:rStyle w:val="selectable"/>
          <w:rFonts w:ascii="Arial" w:hAnsi="Arial" w:cs="Arial"/>
          <w:i/>
          <w:iCs/>
          <w:color w:val="000000"/>
          <w:sz w:val="24"/>
          <w:szCs w:val="24"/>
          <w:lang w:val="en"/>
        </w:rPr>
        <w:t>What is Reflective Teaching? - Definition &amp; Methods - Video &amp; Lesson Transcript | Study.com</w:t>
      </w:r>
      <w:r w:rsidRPr="009C7222">
        <w:rPr>
          <w:rStyle w:val="selectable"/>
          <w:rFonts w:ascii="Arial" w:hAnsi="Arial" w:cs="Arial"/>
          <w:color w:val="000000"/>
          <w:sz w:val="24"/>
          <w:szCs w:val="24"/>
          <w:lang w:val="en"/>
        </w:rPr>
        <w:t>. [</w:t>
      </w:r>
      <w:proofErr w:type="gramStart"/>
      <w:r w:rsidRPr="009C7222">
        <w:rPr>
          <w:rStyle w:val="selectable"/>
          <w:rFonts w:ascii="Arial" w:hAnsi="Arial" w:cs="Arial"/>
          <w:color w:val="000000"/>
          <w:sz w:val="24"/>
          <w:szCs w:val="24"/>
          <w:lang w:val="en"/>
        </w:rPr>
        <w:t>online</w:t>
      </w:r>
      <w:proofErr w:type="gramEnd"/>
      <w:r w:rsidRPr="009C7222">
        <w:rPr>
          <w:rStyle w:val="selectable"/>
          <w:rFonts w:ascii="Arial" w:hAnsi="Arial" w:cs="Arial"/>
          <w:color w:val="000000"/>
          <w:sz w:val="24"/>
          <w:szCs w:val="24"/>
          <w:lang w:val="en"/>
        </w:rPr>
        <w:t>] Available at:  https://study.com/academy/lesson/what-is-reflective-teaching-definition-methods-quiz.html [Accessed 21 May 2018].</w:t>
      </w:r>
    </w:p>
    <w:p w:rsidR="009C22B8" w:rsidRDefault="009C22B8" w:rsidP="009C7222">
      <w:pPr>
        <w:spacing w:line="360" w:lineRule="auto"/>
        <w:rPr>
          <w:rFonts w:ascii="Arial" w:hAnsi="Arial" w:cs="Arial"/>
          <w:sz w:val="24"/>
          <w:szCs w:val="24"/>
        </w:rPr>
      </w:pPr>
    </w:p>
    <w:p w:rsidR="009C22B8" w:rsidRDefault="009C22B8" w:rsidP="009C22B8">
      <w:pPr>
        <w:spacing w:line="360" w:lineRule="auto"/>
        <w:rPr>
          <w:rStyle w:val="selectable"/>
          <w:rFonts w:ascii="Arial" w:hAnsi="Arial" w:cs="Arial"/>
          <w:color w:val="000000"/>
          <w:sz w:val="24"/>
          <w:szCs w:val="24"/>
          <w:lang w:val="en"/>
        </w:rPr>
      </w:pPr>
      <w:r>
        <w:rPr>
          <w:rStyle w:val="selectable"/>
          <w:rFonts w:ascii="Arial" w:hAnsi="Arial" w:cs="Arial"/>
          <w:color w:val="000000"/>
          <w:sz w:val="24"/>
          <w:szCs w:val="24"/>
          <w:lang w:val="en"/>
        </w:rPr>
        <w:t>The Evolu</w:t>
      </w:r>
      <w:r w:rsidRPr="009C7222">
        <w:rPr>
          <w:rStyle w:val="selectable"/>
          <w:rFonts w:ascii="Arial" w:hAnsi="Arial" w:cs="Arial"/>
          <w:color w:val="000000"/>
          <w:sz w:val="24"/>
          <w:szCs w:val="24"/>
          <w:lang w:val="en"/>
        </w:rPr>
        <w:t xml:space="preserve">tion. (2018). </w:t>
      </w:r>
      <w:r w:rsidRPr="009C7222">
        <w:rPr>
          <w:rStyle w:val="selectable"/>
          <w:rFonts w:ascii="Arial" w:hAnsi="Arial" w:cs="Arial"/>
          <w:i/>
          <w:iCs/>
          <w:color w:val="000000"/>
          <w:sz w:val="24"/>
          <w:szCs w:val="24"/>
          <w:lang w:val="en"/>
        </w:rPr>
        <w:t>Reflective Practice in Higher Education Instruction</w:t>
      </w:r>
      <w:r w:rsidRPr="009C7222">
        <w:rPr>
          <w:rStyle w:val="selectable"/>
          <w:rFonts w:ascii="Arial" w:hAnsi="Arial" w:cs="Arial"/>
          <w:color w:val="000000"/>
          <w:sz w:val="24"/>
          <w:szCs w:val="24"/>
          <w:lang w:val="en"/>
        </w:rPr>
        <w:t>. [</w:t>
      </w:r>
      <w:proofErr w:type="gramStart"/>
      <w:r w:rsidRPr="009C7222">
        <w:rPr>
          <w:rStyle w:val="selectable"/>
          <w:rFonts w:ascii="Arial" w:hAnsi="Arial" w:cs="Arial"/>
          <w:color w:val="000000"/>
          <w:sz w:val="24"/>
          <w:szCs w:val="24"/>
          <w:lang w:val="en"/>
        </w:rPr>
        <w:t>online</w:t>
      </w:r>
      <w:proofErr w:type="gramEnd"/>
      <w:r w:rsidRPr="009C7222">
        <w:rPr>
          <w:rStyle w:val="selectable"/>
          <w:rFonts w:ascii="Arial" w:hAnsi="Arial" w:cs="Arial"/>
          <w:color w:val="000000"/>
          <w:sz w:val="24"/>
          <w:szCs w:val="24"/>
          <w:lang w:val="en"/>
        </w:rPr>
        <w:t>] Available at: https://evolllution.com/opinions/reflective-practice-in-higher-education-instruction/ [Accessed 21 May 2018].</w:t>
      </w:r>
    </w:p>
    <w:p w:rsidR="00E16768" w:rsidRDefault="00E16768" w:rsidP="009C22B8">
      <w:pPr>
        <w:spacing w:line="360" w:lineRule="auto"/>
        <w:rPr>
          <w:rStyle w:val="selectable"/>
          <w:rFonts w:ascii="Arial" w:hAnsi="Arial" w:cs="Arial"/>
          <w:color w:val="000000"/>
          <w:sz w:val="24"/>
          <w:szCs w:val="24"/>
          <w:lang w:val="en"/>
        </w:rPr>
      </w:pPr>
    </w:p>
    <w:p w:rsidR="00097138" w:rsidRDefault="00097138" w:rsidP="009C7222">
      <w:pPr>
        <w:spacing w:line="360" w:lineRule="auto"/>
        <w:rPr>
          <w:rFonts w:ascii="Arial" w:hAnsi="Arial" w:cs="Arial"/>
          <w:sz w:val="24"/>
          <w:szCs w:val="24"/>
        </w:rPr>
      </w:pPr>
    </w:p>
    <w:p w:rsidR="00E16768" w:rsidRPr="00E16768" w:rsidRDefault="00E16768" w:rsidP="00E16768">
      <w:pPr>
        <w:spacing w:line="360" w:lineRule="auto"/>
        <w:jc w:val="center"/>
        <w:rPr>
          <w:rFonts w:ascii="Arial" w:hAnsi="Arial" w:cs="Arial"/>
          <w:sz w:val="72"/>
          <w:szCs w:val="72"/>
        </w:rPr>
      </w:pPr>
      <w:r w:rsidRPr="00E16768">
        <w:rPr>
          <w:rFonts w:ascii="Arial" w:hAnsi="Arial" w:cs="Arial"/>
          <w:sz w:val="72"/>
          <w:szCs w:val="72"/>
        </w:rPr>
        <w:t>Critical Reflective Evaluation (2000 words)</w:t>
      </w:r>
    </w:p>
    <w:p w:rsidR="00E16768" w:rsidRPr="00E16768" w:rsidRDefault="00E16768" w:rsidP="00E16768">
      <w:pPr>
        <w:spacing w:line="360" w:lineRule="auto"/>
        <w:jc w:val="center"/>
        <w:rPr>
          <w:rFonts w:ascii="Arial" w:hAnsi="Arial" w:cs="Arial"/>
          <w:sz w:val="72"/>
          <w:szCs w:val="72"/>
        </w:rPr>
      </w:pPr>
      <w:r w:rsidRPr="00E16768">
        <w:rPr>
          <w:rFonts w:ascii="Arial" w:hAnsi="Arial" w:cs="Arial"/>
          <w:sz w:val="72"/>
          <w:szCs w:val="72"/>
        </w:rPr>
        <w:t>Lana Mellors</w:t>
      </w:r>
    </w:p>
    <w:p w:rsidR="00E16768" w:rsidRDefault="00E16768" w:rsidP="00E16768">
      <w:pPr>
        <w:spacing w:line="360" w:lineRule="auto"/>
        <w:jc w:val="center"/>
        <w:rPr>
          <w:rFonts w:ascii="Arial" w:hAnsi="Arial" w:cs="Arial"/>
          <w:sz w:val="72"/>
          <w:szCs w:val="72"/>
        </w:rPr>
      </w:pPr>
      <w:r w:rsidRPr="00E16768">
        <w:rPr>
          <w:rFonts w:ascii="Arial" w:hAnsi="Arial" w:cs="Arial"/>
          <w:sz w:val="72"/>
          <w:szCs w:val="72"/>
        </w:rPr>
        <w:t>P143296</w:t>
      </w:r>
    </w:p>
    <w:p w:rsidR="00E16768" w:rsidRDefault="00E16768" w:rsidP="00E16768">
      <w:pPr>
        <w:spacing w:line="360" w:lineRule="auto"/>
        <w:jc w:val="center"/>
        <w:rPr>
          <w:rFonts w:ascii="Arial" w:hAnsi="Arial" w:cs="Arial"/>
          <w:sz w:val="72"/>
          <w:szCs w:val="72"/>
        </w:rPr>
      </w:pPr>
    </w:p>
    <w:p w:rsidR="00E16768" w:rsidRDefault="00E16768" w:rsidP="00E16768">
      <w:pPr>
        <w:spacing w:line="360" w:lineRule="auto"/>
        <w:jc w:val="center"/>
        <w:rPr>
          <w:rFonts w:ascii="Arial" w:hAnsi="Arial" w:cs="Arial"/>
          <w:sz w:val="72"/>
          <w:szCs w:val="72"/>
        </w:rPr>
      </w:pPr>
    </w:p>
    <w:p w:rsidR="00E16768" w:rsidRDefault="00E16768" w:rsidP="00E16768">
      <w:pPr>
        <w:spacing w:line="360" w:lineRule="auto"/>
        <w:jc w:val="center"/>
        <w:rPr>
          <w:rFonts w:ascii="Arial" w:hAnsi="Arial" w:cs="Arial"/>
          <w:sz w:val="72"/>
          <w:szCs w:val="72"/>
        </w:rPr>
      </w:pPr>
    </w:p>
    <w:p w:rsidR="00E16768" w:rsidRDefault="00E16768" w:rsidP="00E16768">
      <w:pPr>
        <w:spacing w:line="360" w:lineRule="auto"/>
        <w:jc w:val="center"/>
        <w:rPr>
          <w:rFonts w:ascii="Arial" w:hAnsi="Arial" w:cs="Arial"/>
          <w:sz w:val="72"/>
          <w:szCs w:val="72"/>
        </w:rPr>
      </w:pPr>
    </w:p>
    <w:p w:rsidR="00E16768" w:rsidRDefault="00E16768" w:rsidP="00E16768">
      <w:pPr>
        <w:spacing w:line="360" w:lineRule="auto"/>
        <w:jc w:val="center"/>
        <w:rPr>
          <w:rFonts w:ascii="Arial" w:hAnsi="Arial" w:cs="Arial"/>
          <w:sz w:val="72"/>
          <w:szCs w:val="72"/>
        </w:rPr>
      </w:pPr>
    </w:p>
    <w:p w:rsidR="00E16768" w:rsidRDefault="00E16768" w:rsidP="00E16768">
      <w:pPr>
        <w:spacing w:line="360" w:lineRule="auto"/>
        <w:rPr>
          <w:rFonts w:ascii="Arial" w:hAnsi="Arial" w:cs="Arial"/>
          <w:sz w:val="24"/>
          <w:szCs w:val="24"/>
        </w:rPr>
      </w:pPr>
    </w:p>
    <w:p w:rsidR="00E16768" w:rsidRPr="0067363E" w:rsidRDefault="00E16768" w:rsidP="00E16768">
      <w:pPr>
        <w:spacing w:line="360" w:lineRule="auto"/>
        <w:rPr>
          <w:rFonts w:ascii="Arial" w:hAnsi="Arial" w:cs="Arial"/>
          <w:b/>
          <w:sz w:val="24"/>
          <w:szCs w:val="24"/>
        </w:rPr>
      </w:pPr>
      <w:r w:rsidRPr="0067363E">
        <w:rPr>
          <w:rFonts w:ascii="Arial" w:hAnsi="Arial" w:cs="Arial"/>
          <w:sz w:val="24"/>
          <w:szCs w:val="24"/>
        </w:rPr>
        <w:lastRenderedPageBreak/>
        <w:t xml:space="preserve">In reflection on my professional teaching experience, I taught in the University </w:t>
      </w:r>
      <w:proofErr w:type="gramStart"/>
      <w:r w:rsidRPr="0067363E">
        <w:rPr>
          <w:rFonts w:ascii="Arial" w:hAnsi="Arial" w:cs="Arial"/>
          <w:sz w:val="24"/>
          <w:szCs w:val="24"/>
        </w:rPr>
        <w:t>of</w:t>
      </w:r>
      <w:proofErr w:type="gramEnd"/>
      <w:r w:rsidRPr="0067363E">
        <w:rPr>
          <w:rFonts w:ascii="Arial" w:hAnsi="Arial" w:cs="Arial"/>
          <w:sz w:val="24"/>
          <w:szCs w:val="24"/>
        </w:rPr>
        <w:t xml:space="preserve"> Wales Trinity Saint David (UWTSD), in the Faculty of Business and Management in the School of Sport, Health and Outdoor Education. My placement taught BA/HND Sports Management degree students. I taught on many modules, such as, Management of the Coaching Process (M4x02087), Fitness and Lifestyle Management (M4x02086), Community Sports Development (M5X02089) and The Business of Sport (M4X02084). As part of my teaching I had to follow The UK Professional Standards Framework (HEA</w:t>
      </w:r>
      <w:proofErr w:type="gramStart"/>
      <w:r w:rsidRPr="0067363E">
        <w:rPr>
          <w:rFonts w:ascii="Arial" w:hAnsi="Arial" w:cs="Arial"/>
          <w:sz w:val="24"/>
          <w:szCs w:val="24"/>
        </w:rPr>
        <w:t>,2018</w:t>
      </w:r>
      <w:proofErr w:type="gramEnd"/>
      <w:r w:rsidRPr="0067363E">
        <w:rPr>
          <w:rFonts w:ascii="Arial" w:hAnsi="Arial" w:cs="Arial"/>
          <w:sz w:val="24"/>
          <w:szCs w:val="24"/>
        </w:rPr>
        <w:t xml:space="preserve">), as a university lecturer I had to apply this framework to my planning of lessons to reach the teaching standards required. </w:t>
      </w:r>
    </w:p>
    <w:p w:rsidR="00E16768" w:rsidRPr="0067363E" w:rsidRDefault="00E16768" w:rsidP="00E16768">
      <w:pPr>
        <w:spacing w:line="360" w:lineRule="auto"/>
        <w:rPr>
          <w:rFonts w:ascii="Arial" w:hAnsi="Arial" w:cs="Arial"/>
          <w:sz w:val="24"/>
          <w:szCs w:val="24"/>
        </w:rPr>
      </w:pPr>
      <w:r w:rsidRPr="0067363E">
        <w:rPr>
          <w:rFonts w:ascii="Arial" w:hAnsi="Arial" w:cs="Arial"/>
          <w:sz w:val="24"/>
          <w:szCs w:val="24"/>
        </w:rPr>
        <w:t xml:space="preserve">Starting on my placement was worrying, I lacked confidence and this showed when I was within the classroom environment. It is suggested that if you have a fear of public speaking, within your preparation for lectures you should prepare responses to questions or reverse the question to the students to take a few minutes to research and feedback (Centre of Teaching and Learning, 2018). As a lecturer, it is said that you should be confident and gain authority early on to set the class environment.  As a lecturer, I found that if I was </w:t>
      </w:r>
      <w:r w:rsidRPr="0067363E">
        <w:rPr>
          <w:rFonts w:ascii="Arial" w:hAnsi="Arial" w:cs="Arial"/>
          <w:sz w:val="24"/>
          <w:szCs w:val="24"/>
          <w:lang w:val="en"/>
        </w:rPr>
        <w:t xml:space="preserve">organized and had relevant reading materials prepared before the lectures, I would then get a second opinion on the content prepared from my colleagues. I could amend or add to my presentation and materials to have an effective lesson plan. I was then able to go into the lecture confidently and set clear rules, this enabled me to be assertive and enjoy my teaching. It is said that lecturers should be professional and have up to date knowledge to their subject (OECD, 2018). </w:t>
      </w:r>
    </w:p>
    <w:p w:rsidR="00E16768" w:rsidRPr="0067363E" w:rsidRDefault="00E16768" w:rsidP="00E16768">
      <w:pPr>
        <w:spacing w:line="360" w:lineRule="auto"/>
        <w:rPr>
          <w:rFonts w:ascii="Arial" w:hAnsi="Arial" w:cs="Arial"/>
          <w:sz w:val="24"/>
          <w:szCs w:val="24"/>
          <w:lang w:val="en"/>
        </w:rPr>
      </w:pPr>
      <w:r w:rsidRPr="0067363E">
        <w:rPr>
          <w:rFonts w:ascii="Arial" w:hAnsi="Arial" w:cs="Arial"/>
          <w:sz w:val="24"/>
          <w:szCs w:val="24"/>
        </w:rPr>
        <w:t>To understand and build my own self-esteem, I observed three colleagues who taught Level 4, 5 and 6 students. This is suggested by Race (1999) who finds that it is a way of investigating the strong and weak points of lecturing. I made notes on their classroom management skills, assessments for learning and feedback approaches.</w:t>
      </w:r>
      <w:r w:rsidRPr="0067363E">
        <w:rPr>
          <w:rStyle w:val="CommentReference"/>
          <w:rFonts w:ascii="Arial" w:hAnsi="Arial" w:cs="Arial"/>
          <w:sz w:val="24"/>
          <w:szCs w:val="24"/>
          <w:lang w:val="en"/>
        </w:rPr>
        <w:t xml:space="preserve">  Bubb (2005) states that observing another colleague and discussing that observation is one the best forms of professional development, especially for someone new to the profession.  </w:t>
      </w:r>
      <w:r w:rsidRPr="0067363E">
        <w:rPr>
          <w:rStyle w:val="selectable"/>
          <w:rFonts w:ascii="Arial" w:hAnsi="Arial" w:cs="Arial"/>
          <w:sz w:val="24"/>
          <w:szCs w:val="24"/>
          <w:lang w:val="en"/>
        </w:rPr>
        <w:t xml:space="preserve">When observing, it allowed me to compare and contrast my own teaching approaches to colleagues and take on board elements of their teaching that I could then use.  </w:t>
      </w:r>
      <w:r w:rsidRPr="0067363E">
        <w:rPr>
          <w:rStyle w:val="selectable"/>
          <w:rFonts w:ascii="Arial" w:hAnsi="Arial" w:cs="Arial"/>
          <w:sz w:val="24"/>
          <w:szCs w:val="24"/>
        </w:rPr>
        <w:t xml:space="preserve">Observation meant that </w:t>
      </w:r>
      <w:r w:rsidRPr="0067363E">
        <w:rPr>
          <w:rFonts w:ascii="Arial" w:hAnsi="Arial" w:cs="Arial"/>
          <w:sz w:val="24"/>
          <w:szCs w:val="24"/>
        </w:rPr>
        <w:t xml:space="preserve">I identified things within my colleague’s lectures that I could transfer into my own lectures. One of the most </w:t>
      </w:r>
      <w:r w:rsidRPr="0067363E">
        <w:rPr>
          <w:rFonts w:ascii="Arial" w:hAnsi="Arial" w:cs="Arial"/>
          <w:sz w:val="24"/>
          <w:szCs w:val="24"/>
        </w:rPr>
        <w:lastRenderedPageBreak/>
        <w:t xml:space="preserve">important points when lecturing that I have observed and found useful for the future, would be preparing an aims and objectives slide in detail for every presentation. At the end of each lecture, I would go over the aims and objectives slide again so students can estimate how much of the content they have achieved. Race (1999) also suggests that preparing clear points within a presentation with bullet points and headings makes it easier for students to understand the content.  I also learnt that at the start of each lecture informing the students of what will be expected of them and informing them about any tasks or practical activities, identifies the purpose of the content being delivered for the lecture. </w:t>
      </w:r>
    </w:p>
    <w:p w:rsidR="00E16768" w:rsidRPr="0067363E" w:rsidRDefault="00E16768" w:rsidP="00E16768">
      <w:pPr>
        <w:spacing w:line="360" w:lineRule="auto"/>
        <w:rPr>
          <w:rFonts w:ascii="Arial" w:hAnsi="Arial" w:cs="Arial"/>
          <w:sz w:val="24"/>
          <w:szCs w:val="24"/>
        </w:rPr>
      </w:pPr>
      <w:r w:rsidRPr="0067363E">
        <w:rPr>
          <w:rFonts w:ascii="Arial" w:hAnsi="Arial" w:cs="Arial"/>
          <w:sz w:val="24"/>
          <w:szCs w:val="24"/>
        </w:rPr>
        <w:t>When planning for my lectures I would always use group work and discussion, as it allows all students to be involved in the thinking process and working together is a key attribute needed by sports students. Mock tests were used throughout as a supportive way to help the learner develop and evaluate the learning taking place (Welsh Government, 2018).</w:t>
      </w:r>
      <w:r w:rsidRPr="0067363E">
        <w:rPr>
          <w:rStyle w:val="selectable"/>
          <w:rFonts w:ascii="Arial" w:hAnsi="Arial" w:cs="Arial"/>
          <w:sz w:val="24"/>
          <w:szCs w:val="24"/>
        </w:rPr>
        <w:t xml:space="preserve">  When planning and preparing my lectures I researched Kolb’s theory (1984, cited in McLeod, 2018) and Gibbs’ theory (1988, cited in MindTools, 2018)</w:t>
      </w:r>
      <w:r w:rsidRPr="0067363E">
        <w:rPr>
          <w:rFonts w:ascii="Arial" w:hAnsi="Arial" w:cs="Arial"/>
          <w:sz w:val="24"/>
          <w:szCs w:val="24"/>
        </w:rPr>
        <w:t>. Within Gibb’s learning cycle the element of feelings and evaluation gains a more in depth understanding of the student’s motivation and targets for learning. On the other hand Kolb suggests that in order to learn, the individual must reflect on experience and observation, this allows students to identify elements that need to change or see what they could use for the future (</w:t>
      </w:r>
      <w:proofErr w:type="spellStart"/>
      <w:r w:rsidRPr="0067363E">
        <w:rPr>
          <w:rFonts w:ascii="Arial" w:hAnsi="Arial" w:cs="Arial"/>
          <w:sz w:val="24"/>
          <w:szCs w:val="24"/>
        </w:rPr>
        <w:t>Mckibbin</w:t>
      </w:r>
      <w:proofErr w:type="spellEnd"/>
      <w:r w:rsidRPr="0067363E">
        <w:rPr>
          <w:rFonts w:ascii="Arial" w:hAnsi="Arial" w:cs="Arial"/>
          <w:sz w:val="24"/>
          <w:szCs w:val="24"/>
        </w:rPr>
        <w:t xml:space="preserve"> and Walton with Mason, 2008). When my subject knowledge was limited, I would research and make in depth notes on each topic I was to deliver. It is said that lecturers need to plan what and how they will teach, being clear of what is expected of them so having a colleague to oversee the work prepared will identify areas for improvement (</w:t>
      </w:r>
      <w:proofErr w:type="spellStart"/>
      <w:r w:rsidRPr="0067363E">
        <w:rPr>
          <w:rFonts w:ascii="Arial" w:hAnsi="Arial" w:cs="Arial"/>
          <w:sz w:val="24"/>
          <w:szCs w:val="24"/>
        </w:rPr>
        <w:t>Bubb</w:t>
      </w:r>
      <w:proofErr w:type="spellEnd"/>
      <w:r w:rsidRPr="0067363E">
        <w:rPr>
          <w:rFonts w:ascii="Arial" w:hAnsi="Arial" w:cs="Arial"/>
          <w:sz w:val="24"/>
          <w:szCs w:val="24"/>
        </w:rPr>
        <w:t xml:space="preserve">, 2005). </w:t>
      </w:r>
    </w:p>
    <w:p w:rsidR="00E16768" w:rsidRPr="0067363E" w:rsidRDefault="00E16768" w:rsidP="00E16768">
      <w:pPr>
        <w:pStyle w:val="NormalWeb"/>
        <w:spacing w:before="0" w:beforeAutospacing="0" w:after="0" w:afterAutospacing="0" w:line="360" w:lineRule="auto"/>
        <w:ind w:hanging="120"/>
        <w:rPr>
          <w:rFonts w:ascii="Arial" w:hAnsi="Arial" w:cs="Arial"/>
        </w:rPr>
      </w:pPr>
      <w:r w:rsidRPr="0067363E">
        <w:rPr>
          <w:rFonts w:ascii="Arial" w:hAnsi="Arial" w:cs="Arial"/>
        </w:rPr>
        <w:t xml:space="preserve"> Students had a theory based task and a practical element in the LC2 and Exercise 4 Less gym to complete a qualification that will give them opportunities to work within the leisure industry. Allowing time for industry experience enables students to gain the correct attributes for a career, the experience is said to boost student’s enthusiasm. About 80 per cent of employers think work experience is essential, according to a survey by the City &amp; Guilds Vocational Training Organisation </w:t>
      </w:r>
      <w:r w:rsidRPr="0067363E">
        <w:rPr>
          <w:rStyle w:val="selectable"/>
          <w:rFonts w:ascii="Arial" w:hAnsi="Arial" w:cs="Arial"/>
        </w:rPr>
        <w:t>(</w:t>
      </w:r>
      <w:proofErr w:type="spellStart"/>
      <w:r w:rsidRPr="0067363E">
        <w:rPr>
          <w:rStyle w:val="selectable"/>
          <w:rFonts w:ascii="Arial" w:hAnsi="Arial" w:cs="Arial"/>
        </w:rPr>
        <w:t>Pozniak</w:t>
      </w:r>
      <w:proofErr w:type="spellEnd"/>
      <w:r w:rsidRPr="0067363E">
        <w:rPr>
          <w:rStyle w:val="selectable"/>
          <w:rFonts w:ascii="Arial" w:hAnsi="Arial" w:cs="Arial"/>
        </w:rPr>
        <w:t>, 2018)</w:t>
      </w:r>
      <w:r w:rsidRPr="0067363E">
        <w:rPr>
          <w:rFonts w:ascii="Arial" w:hAnsi="Arial" w:cs="Arial"/>
        </w:rPr>
        <w:t xml:space="preserve">. </w:t>
      </w:r>
    </w:p>
    <w:p w:rsidR="00E16768" w:rsidRPr="0067363E" w:rsidRDefault="00E16768" w:rsidP="00E16768">
      <w:pPr>
        <w:spacing w:line="360" w:lineRule="auto"/>
        <w:rPr>
          <w:rFonts w:ascii="Arial" w:hAnsi="Arial" w:cs="Arial"/>
          <w:sz w:val="24"/>
          <w:szCs w:val="24"/>
        </w:rPr>
      </w:pPr>
    </w:p>
    <w:p w:rsidR="00E16768" w:rsidRPr="0067363E" w:rsidRDefault="00E16768" w:rsidP="00E16768">
      <w:pPr>
        <w:spacing w:line="360" w:lineRule="auto"/>
        <w:rPr>
          <w:rFonts w:ascii="Arial" w:hAnsi="Arial" w:cs="Arial"/>
          <w:sz w:val="24"/>
          <w:szCs w:val="24"/>
        </w:rPr>
      </w:pPr>
      <w:r w:rsidRPr="0067363E">
        <w:rPr>
          <w:rFonts w:ascii="Arial" w:hAnsi="Arial" w:cs="Arial"/>
          <w:sz w:val="24"/>
          <w:szCs w:val="24"/>
        </w:rPr>
        <w:lastRenderedPageBreak/>
        <w:t xml:space="preserve">The formative assessment for the practical elements of the course were all marked weekly. The students would complete a competency sheet that was assessed by myself and my colleague. It is suggested that formative assessment needs interesting activity, identifying what is important to investigate and learning where to look for information and how to apply the right techniques for their own performance (Blanchard, 2009). </w:t>
      </w:r>
    </w:p>
    <w:p w:rsidR="00E16768" w:rsidRPr="0067363E" w:rsidRDefault="00E16768" w:rsidP="00E16768">
      <w:pPr>
        <w:spacing w:line="360" w:lineRule="auto"/>
        <w:rPr>
          <w:rStyle w:val="selectable"/>
          <w:rFonts w:ascii="Arial" w:hAnsi="Arial" w:cs="Arial"/>
          <w:sz w:val="24"/>
          <w:szCs w:val="24"/>
        </w:rPr>
      </w:pPr>
      <w:r w:rsidRPr="0067363E">
        <w:rPr>
          <w:rFonts w:ascii="Arial" w:hAnsi="Arial" w:cs="Arial"/>
          <w:sz w:val="24"/>
          <w:szCs w:val="24"/>
        </w:rPr>
        <w:t>Students were given extra support and guidance if needed. It is suggested that the learning circle must build and sustain conditions of trust and safety and sustain an atmosphere of learning that encourages risk taking.  This helps students freely speak their mind and make errors in order to learn and progress as an individual (</w:t>
      </w:r>
      <w:proofErr w:type="spellStart"/>
      <w:r w:rsidRPr="0067363E">
        <w:rPr>
          <w:rFonts w:ascii="Arial" w:hAnsi="Arial" w:cs="Arial"/>
          <w:sz w:val="24"/>
          <w:szCs w:val="24"/>
        </w:rPr>
        <w:t>Collay</w:t>
      </w:r>
      <w:proofErr w:type="spellEnd"/>
      <w:r w:rsidRPr="0067363E">
        <w:rPr>
          <w:rFonts w:ascii="Arial" w:hAnsi="Arial" w:cs="Arial"/>
          <w:sz w:val="24"/>
          <w:szCs w:val="24"/>
        </w:rPr>
        <w:t xml:space="preserve"> et al, 1998).  By getting the students to think about their learning and take ownership of preparing their own sessions, they could then assess their own progression of how well they have done or address improvements for the next lesson. Within my teaching, I used peer assessment, as having a group discussion and listening to peers may help the students understand from their friend’s point of view. Peer assessment maybe more critical as peers ask questions a lecturer may not, students ﬁnd this more motivating </w:t>
      </w:r>
      <w:r w:rsidRPr="0067363E">
        <w:rPr>
          <w:rStyle w:val="selectable"/>
          <w:rFonts w:ascii="Arial" w:hAnsi="Arial" w:cs="Arial"/>
          <w:sz w:val="24"/>
          <w:szCs w:val="24"/>
        </w:rPr>
        <w:t>(Reading University, 2018)</w:t>
      </w:r>
      <w:r w:rsidRPr="0067363E">
        <w:rPr>
          <w:rFonts w:ascii="Arial" w:hAnsi="Arial" w:cs="Arial"/>
          <w:sz w:val="24"/>
          <w:szCs w:val="24"/>
        </w:rPr>
        <w:t xml:space="preserve">. The students are all in the same environment wanting the same goal; they are jointly working alongside each other. Blanchard (2009) suggests that all activities need to have a meaning and when students are watching each other in the gym, for example, they are encouraged to consider the other person’s performance and reflect on their own. </w:t>
      </w:r>
    </w:p>
    <w:p w:rsidR="00E16768" w:rsidRPr="0067363E" w:rsidRDefault="00E16768" w:rsidP="00E16768">
      <w:pPr>
        <w:spacing w:line="360" w:lineRule="auto"/>
        <w:rPr>
          <w:rFonts w:ascii="Arial" w:hAnsi="Arial" w:cs="Arial"/>
          <w:sz w:val="24"/>
          <w:szCs w:val="24"/>
        </w:rPr>
      </w:pPr>
      <w:r w:rsidRPr="0067363E">
        <w:rPr>
          <w:rFonts w:ascii="Arial" w:hAnsi="Arial" w:cs="Arial"/>
          <w:sz w:val="24"/>
          <w:szCs w:val="24"/>
        </w:rPr>
        <w:t xml:space="preserve">I learnt that with sports, the students worked better within smaller groups. My colleagues had good classroom management skills and identified the students’ abilities early on in the year and placed them into smaller groups. It is suggested that lecturers should identify the group’s nature, the ways in which students will be expected to interact and the effect of individual differences before placing students into groups (Curzon, 2004). </w:t>
      </w:r>
    </w:p>
    <w:p w:rsidR="00E16768" w:rsidRPr="0067363E" w:rsidRDefault="00E16768" w:rsidP="00E16768">
      <w:pPr>
        <w:spacing w:line="360" w:lineRule="auto"/>
        <w:rPr>
          <w:rFonts w:ascii="Arial" w:hAnsi="Arial" w:cs="Arial"/>
          <w:sz w:val="24"/>
          <w:szCs w:val="24"/>
        </w:rPr>
      </w:pPr>
      <w:r w:rsidRPr="0067363E">
        <w:rPr>
          <w:rFonts w:ascii="Arial" w:hAnsi="Arial" w:cs="Arial"/>
          <w:sz w:val="24"/>
          <w:szCs w:val="24"/>
        </w:rPr>
        <w:t xml:space="preserve">Planning lessons that reflect the diversity of the classroom is vital to a happy classroom (Curzon, 2004). Getting to know the students and the way they learn makes my job as a lecturer easier as I can adapt and help individuals if needed. Some of my students did not need help in the classroom, they were very bright but lacked confidence. I planned fun activities within lectures to get every individual </w:t>
      </w:r>
      <w:r w:rsidRPr="0067363E">
        <w:rPr>
          <w:rFonts w:ascii="Arial" w:hAnsi="Arial" w:cs="Arial"/>
          <w:sz w:val="24"/>
          <w:szCs w:val="24"/>
        </w:rPr>
        <w:lastRenderedPageBreak/>
        <w:t xml:space="preserve">engaged.  When teaching in higher education the learners are mature students, they want to learn and choose to be in higher education.  They experience a need to know something (Fry, </w:t>
      </w:r>
      <w:proofErr w:type="spellStart"/>
      <w:r w:rsidRPr="0067363E">
        <w:rPr>
          <w:rFonts w:ascii="Arial" w:hAnsi="Arial" w:cs="Arial"/>
          <w:sz w:val="24"/>
          <w:szCs w:val="24"/>
        </w:rPr>
        <w:t>Ketterigde</w:t>
      </w:r>
      <w:proofErr w:type="spellEnd"/>
      <w:r w:rsidRPr="0067363E">
        <w:rPr>
          <w:rFonts w:ascii="Arial" w:hAnsi="Arial" w:cs="Arial"/>
          <w:sz w:val="24"/>
          <w:szCs w:val="24"/>
        </w:rPr>
        <w:t xml:space="preserve"> and Marshall, 2000)</w:t>
      </w:r>
      <w:r w:rsidRPr="0067363E">
        <w:rPr>
          <w:rFonts w:ascii="Arial" w:hAnsi="Arial" w:cs="Arial"/>
          <w:sz w:val="24"/>
          <w:szCs w:val="24"/>
          <w:lang w:val="en"/>
        </w:rPr>
        <w:t xml:space="preserve">.  The students are to work with each other, </w:t>
      </w:r>
      <w:r w:rsidRPr="0067363E">
        <w:rPr>
          <w:rFonts w:ascii="Arial" w:hAnsi="Arial" w:cs="Arial"/>
          <w:sz w:val="24"/>
          <w:szCs w:val="24"/>
        </w:rPr>
        <w:t xml:space="preserve">treating everyone in the classroom fairly and equally. The class dynamics involves interaction between students, setting up a positive studying environment, where students feel comfortable learning and communicating with one another (Black, 2010). </w:t>
      </w:r>
    </w:p>
    <w:p w:rsidR="00E16768" w:rsidRPr="0067363E" w:rsidRDefault="00E16768" w:rsidP="00E16768">
      <w:pPr>
        <w:spacing w:line="360" w:lineRule="auto"/>
        <w:rPr>
          <w:rFonts w:ascii="Arial" w:hAnsi="Arial" w:cs="Arial"/>
          <w:sz w:val="24"/>
          <w:szCs w:val="24"/>
        </w:rPr>
      </w:pPr>
      <w:r w:rsidRPr="0067363E">
        <w:rPr>
          <w:rFonts w:ascii="Arial" w:hAnsi="Arial" w:cs="Arial"/>
          <w:sz w:val="24"/>
          <w:szCs w:val="24"/>
        </w:rPr>
        <w:t>I engaged in team teaching alongside colleagues within the Faculty to gain confidence.  This approach gave me the opportunity to look at my strengths and weaknesses and adapt my approach with feedback from my colleague. I took leadership for preparing the Business of Sport module content and organisation. This gave me better understanding of the content and material that would be taught in lectures. I found that if you understand your material and prepare additional notes for lectures then teaching becomes easier. It is said that teachers are responsible for the management of learning and the distribution of resources, teachers should arrange content so that the students can learn efficiently (</w:t>
      </w:r>
      <w:proofErr w:type="spellStart"/>
      <w:r w:rsidRPr="0067363E">
        <w:rPr>
          <w:rFonts w:ascii="Arial" w:hAnsi="Arial" w:cs="Arial"/>
          <w:sz w:val="24"/>
          <w:szCs w:val="24"/>
        </w:rPr>
        <w:t>Walklin</w:t>
      </w:r>
      <w:proofErr w:type="spellEnd"/>
      <w:r w:rsidRPr="0067363E">
        <w:rPr>
          <w:rFonts w:ascii="Arial" w:hAnsi="Arial" w:cs="Arial"/>
          <w:sz w:val="24"/>
          <w:szCs w:val="24"/>
        </w:rPr>
        <w:t xml:space="preserve">, 1990). </w:t>
      </w:r>
    </w:p>
    <w:p w:rsidR="00E16768" w:rsidRPr="0067363E" w:rsidRDefault="00E16768" w:rsidP="00E16768">
      <w:pPr>
        <w:spacing w:line="360" w:lineRule="auto"/>
        <w:rPr>
          <w:rFonts w:ascii="Arial" w:hAnsi="Arial" w:cs="Arial"/>
          <w:sz w:val="24"/>
          <w:szCs w:val="24"/>
        </w:rPr>
      </w:pPr>
      <w:r w:rsidRPr="0067363E">
        <w:rPr>
          <w:rFonts w:ascii="Arial" w:hAnsi="Arial" w:cs="Arial"/>
          <w:sz w:val="24"/>
          <w:szCs w:val="24"/>
        </w:rPr>
        <w:t>Throughout all my lectures I was enthusiastic and positive. I used a loud, clear voice to gain attention. It is said that without a positive and motivating personality, attention from students will be lost.  Stimulating interest within lectures is important to the learning that will take place (</w:t>
      </w:r>
      <w:proofErr w:type="spellStart"/>
      <w:r w:rsidRPr="0067363E">
        <w:rPr>
          <w:rFonts w:ascii="Arial" w:hAnsi="Arial" w:cs="Arial"/>
          <w:sz w:val="24"/>
          <w:szCs w:val="24"/>
        </w:rPr>
        <w:t>Bubb</w:t>
      </w:r>
      <w:proofErr w:type="spellEnd"/>
      <w:r w:rsidRPr="0067363E">
        <w:rPr>
          <w:rFonts w:ascii="Arial" w:hAnsi="Arial" w:cs="Arial"/>
          <w:sz w:val="24"/>
          <w:szCs w:val="24"/>
        </w:rPr>
        <w:t xml:space="preserve">, 2005). I did this by making sure I had hands on fun activities (Race, 1988), by getting the students involved and up out of their chairs. It made them think about the sports industry roles and role play situations. I gave them a real life scenario and insight of what is expected of them. I found that when I organised a task if I emphasised key points the students understood what the outcome should be. </w:t>
      </w:r>
    </w:p>
    <w:p w:rsidR="00E16768" w:rsidRPr="0067363E" w:rsidRDefault="00E16768" w:rsidP="00E16768">
      <w:pPr>
        <w:spacing w:line="360" w:lineRule="auto"/>
        <w:rPr>
          <w:rFonts w:ascii="Arial" w:hAnsi="Arial" w:cs="Arial"/>
          <w:sz w:val="24"/>
          <w:szCs w:val="24"/>
        </w:rPr>
      </w:pPr>
      <w:r w:rsidRPr="0067363E">
        <w:rPr>
          <w:rFonts w:ascii="Arial" w:hAnsi="Arial" w:cs="Arial"/>
          <w:sz w:val="24"/>
          <w:szCs w:val="24"/>
        </w:rPr>
        <w:t xml:space="preserve">At the start of my teaching placement for my first lectures I did not pace myself, the students could see my nerves and this made an uncomfortable atmosphere. After having feedback from my colleague, I started to time myself on each slide and speak clearly, pausing to allow time to address the content. I would also run through my PowerPoint with my colleague to ask for any suggestions and check I had everything I needed before the lecture. I set ground rules the first time that I was in the lecture, such as, expecting students to turn up early to lectures and if they were more than </w:t>
      </w:r>
      <w:r w:rsidRPr="0067363E">
        <w:rPr>
          <w:rFonts w:ascii="Arial" w:hAnsi="Arial" w:cs="Arial"/>
          <w:sz w:val="24"/>
          <w:szCs w:val="24"/>
        </w:rPr>
        <w:lastRenderedPageBreak/>
        <w:t xml:space="preserve">15 minutes late, without a reasonable excuse, they were not to come in the lecture as it would interrupt the class.  I found, when I was observing my other colleagues, this worked well and students knew where they stood from the beginning and they took on board what was expected of them.  Mobile phones were also a major factor within the classroom, rules were set that they are placed on silent and placed within bags at the start of the lecture. At the start of every lecture I would take a register. I chased up students with poor attendance by email and I also informed my mentor to take the matter further.  </w:t>
      </w:r>
    </w:p>
    <w:p w:rsidR="00E16768" w:rsidRPr="0067363E" w:rsidRDefault="00E16768" w:rsidP="00E16768">
      <w:pPr>
        <w:spacing w:line="360" w:lineRule="auto"/>
        <w:rPr>
          <w:rFonts w:ascii="Arial" w:hAnsi="Arial" w:cs="Arial"/>
          <w:sz w:val="24"/>
          <w:szCs w:val="24"/>
        </w:rPr>
      </w:pPr>
      <w:r w:rsidRPr="0067363E">
        <w:rPr>
          <w:rFonts w:ascii="Arial" w:hAnsi="Arial" w:cs="Arial"/>
          <w:sz w:val="24"/>
          <w:szCs w:val="24"/>
        </w:rPr>
        <w:t xml:space="preserve">My classroom management skills meant that I found myself in a routine each lecture, moving around the classroom and not standing in one place kept the learners’ attention.  It meant I could see if they were listening, keeping the learners engaged. It is said that voice projection and asking direct questions to students gains attention and keeps the learners on task, and identifies the learning taking place (Minton, 2005). I would always find out the advantages or disadvantages and their own experiences of the content being delivered, opening a discussion within the class. I would use tasks that meant students would be out of their seat and critically thinking about situations, using video clips of sports situations to understand content. </w:t>
      </w:r>
    </w:p>
    <w:p w:rsidR="00E16768" w:rsidRPr="0067363E" w:rsidRDefault="00E16768" w:rsidP="00E16768">
      <w:pPr>
        <w:spacing w:line="360" w:lineRule="auto"/>
        <w:rPr>
          <w:rFonts w:ascii="Arial" w:hAnsi="Arial" w:cs="Arial"/>
          <w:sz w:val="24"/>
          <w:szCs w:val="24"/>
        </w:rPr>
      </w:pPr>
      <w:r w:rsidRPr="0067363E">
        <w:rPr>
          <w:rFonts w:ascii="Arial" w:hAnsi="Arial" w:cs="Arial"/>
          <w:sz w:val="24"/>
          <w:szCs w:val="24"/>
        </w:rPr>
        <w:t>Throughout my placement, I would make myself available to any students that needed to ask questions that they felt they could not ask within the lecture. I also gave the students my email address to contact me for any extra help they may need.</w:t>
      </w:r>
    </w:p>
    <w:p w:rsidR="00E16768" w:rsidRPr="0067363E" w:rsidRDefault="00E16768" w:rsidP="00E16768">
      <w:pPr>
        <w:spacing w:line="360" w:lineRule="auto"/>
        <w:rPr>
          <w:rFonts w:ascii="Arial" w:hAnsi="Arial" w:cs="Arial"/>
          <w:sz w:val="24"/>
          <w:szCs w:val="24"/>
        </w:rPr>
      </w:pPr>
      <w:r w:rsidRPr="0067363E">
        <w:rPr>
          <w:rFonts w:ascii="Arial" w:hAnsi="Arial" w:cs="Arial"/>
          <w:sz w:val="24"/>
          <w:szCs w:val="24"/>
        </w:rPr>
        <w:t>A summative assessment opportunity I had within the placement was assessing dissertation presentations. I observed the first day of presentations and then, over the next two days of delivery by students, I marked the students’ content with my colleagues, assessing students’ pitches of their ideas and knowledge. I prepared questions to slides they had delivered to gain better understanding of what they wanted to research in the dissertation.</w:t>
      </w:r>
    </w:p>
    <w:p w:rsidR="00E16768" w:rsidRPr="0067363E" w:rsidRDefault="00E16768" w:rsidP="00E16768">
      <w:pPr>
        <w:spacing w:line="360" w:lineRule="auto"/>
        <w:rPr>
          <w:rFonts w:ascii="Arial" w:hAnsi="Arial" w:cs="Arial"/>
          <w:sz w:val="24"/>
          <w:szCs w:val="24"/>
        </w:rPr>
      </w:pPr>
      <w:r w:rsidRPr="0067363E">
        <w:rPr>
          <w:rFonts w:ascii="Arial" w:hAnsi="Arial" w:cs="Arial"/>
          <w:sz w:val="24"/>
          <w:szCs w:val="24"/>
        </w:rPr>
        <w:t xml:space="preserve">Overall my placement has made me a positive, motivated, skilled person with the confidence to teach and expand as an individual. </w:t>
      </w:r>
    </w:p>
    <w:p w:rsidR="00E16768" w:rsidRPr="0067363E" w:rsidRDefault="00E16768" w:rsidP="00E16768">
      <w:pPr>
        <w:spacing w:line="360" w:lineRule="auto"/>
        <w:rPr>
          <w:rFonts w:ascii="Arial" w:hAnsi="Arial" w:cs="Arial"/>
          <w:sz w:val="24"/>
          <w:szCs w:val="24"/>
        </w:rPr>
      </w:pPr>
    </w:p>
    <w:p w:rsidR="00E16768" w:rsidRPr="0067363E" w:rsidRDefault="00E16768" w:rsidP="00E16768">
      <w:pPr>
        <w:spacing w:line="360" w:lineRule="auto"/>
        <w:rPr>
          <w:rFonts w:ascii="Arial" w:hAnsi="Arial" w:cs="Arial"/>
          <w:b/>
          <w:sz w:val="24"/>
          <w:szCs w:val="24"/>
          <w:u w:val="single"/>
        </w:rPr>
      </w:pPr>
      <w:r w:rsidRPr="0067363E">
        <w:rPr>
          <w:rFonts w:ascii="Arial" w:hAnsi="Arial" w:cs="Arial"/>
          <w:b/>
          <w:sz w:val="24"/>
          <w:szCs w:val="24"/>
          <w:u w:val="single"/>
        </w:rPr>
        <w:br w:type="page"/>
      </w:r>
    </w:p>
    <w:p w:rsidR="00E16768" w:rsidRPr="0067363E" w:rsidRDefault="00E16768" w:rsidP="00E16768">
      <w:pPr>
        <w:spacing w:line="360" w:lineRule="auto"/>
        <w:rPr>
          <w:rFonts w:ascii="Arial" w:hAnsi="Arial" w:cs="Arial"/>
          <w:b/>
          <w:sz w:val="24"/>
          <w:szCs w:val="24"/>
          <w:u w:val="single"/>
        </w:rPr>
      </w:pPr>
      <w:r w:rsidRPr="0067363E">
        <w:rPr>
          <w:rFonts w:ascii="Arial" w:hAnsi="Arial" w:cs="Arial"/>
          <w:b/>
          <w:sz w:val="24"/>
          <w:szCs w:val="24"/>
          <w:u w:val="single"/>
        </w:rPr>
        <w:lastRenderedPageBreak/>
        <w:t xml:space="preserve">References </w:t>
      </w:r>
    </w:p>
    <w:p w:rsidR="00E16768" w:rsidRDefault="00E16768" w:rsidP="00E16768">
      <w:pPr>
        <w:spacing w:line="360" w:lineRule="auto"/>
        <w:rPr>
          <w:rFonts w:ascii="Arial" w:hAnsi="Arial" w:cs="Arial"/>
          <w:sz w:val="24"/>
          <w:szCs w:val="24"/>
        </w:rPr>
      </w:pPr>
      <w:r w:rsidRPr="0067363E">
        <w:rPr>
          <w:rFonts w:ascii="Arial" w:hAnsi="Arial" w:cs="Arial"/>
          <w:sz w:val="24"/>
          <w:szCs w:val="24"/>
        </w:rPr>
        <w:t xml:space="preserve">Black, c (2010) </w:t>
      </w:r>
      <w:r w:rsidRPr="0067363E">
        <w:rPr>
          <w:rFonts w:ascii="Arial" w:hAnsi="Arial" w:cs="Arial"/>
          <w:i/>
          <w:sz w:val="24"/>
          <w:szCs w:val="24"/>
        </w:rPr>
        <w:t>The Dynamic Classroom: engaging students in higher education</w:t>
      </w:r>
      <w:r w:rsidRPr="0067363E">
        <w:rPr>
          <w:rFonts w:ascii="Arial" w:hAnsi="Arial" w:cs="Arial"/>
          <w:sz w:val="24"/>
          <w:szCs w:val="24"/>
        </w:rPr>
        <w:t xml:space="preserve">. Madison, Wisconsin: Atwood  </w:t>
      </w:r>
    </w:p>
    <w:p w:rsidR="00E16768" w:rsidRPr="0067363E" w:rsidRDefault="00E16768" w:rsidP="00E16768">
      <w:pPr>
        <w:spacing w:line="360" w:lineRule="auto"/>
        <w:rPr>
          <w:rFonts w:ascii="Arial" w:hAnsi="Arial" w:cs="Arial"/>
          <w:sz w:val="24"/>
          <w:szCs w:val="24"/>
        </w:rPr>
      </w:pPr>
    </w:p>
    <w:p w:rsidR="00E16768" w:rsidRDefault="00E16768" w:rsidP="00E16768">
      <w:pPr>
        <w:spacing w:line="360" w:lineRule="auto"/>
        <w:rPr>
          <w:rStyle w:val="selectable"/>
          <w:rFonts w:ascii="Arial" w:hAnsi="Arial" w:cs="Arial"/>
          <w:sz w:val="24"/>
          <w:szCs w:val="24"/>
          <w:lang w:val="en"/>
        </w:rPr>
      </w:pPr>
      <w:r w:rsidRPr="0067363E">
        <w:rPr>
          <w:rStyle w:val="selectable"/>
          <w:rFonts w:ascii="Arial" w:hAnsi="Arial" w:cs="Arial"/>
          <w:sz w:val="24"/>
          <w:szCs w:val="24"/>
          <w:lang w:val="en"/>
        </w:rPr>
        <w:t>Bubb</w:t>
      </w:r>
      <w:proofErr w:type="gramStart"/>
      <w:r w:rsidRPr="0067363E">
        <w:rPr>
          <w:rStyle w:val="selectable"/>
          <w:rFonts w:ascii="Arial" w:hAnsi="Arial" w:cs="Arial"/>
          <w:sz w:val="24"/>
          <w:szCs w:val="24"/>
          <w:lang w:val="en"/>
        </w:rPr>
        <w:t>,S</w:t>
      </w:r>
      <w:proofErr w:type="gramEnd"/>
      <w:r w:rsidRPr="0067363E">
        <w:rPr>
          <w:rStyle w:val="selectable"/>
          <w:rFonts w:ascii="Arial" w:hAnsi="Arial" w:cs="Arial"/>
          <w:sz w:val="24"/>
          <w:szCs w:val="24"/>
          <w:lang w:val="en"/>
        </w:rPr>
        <w:t xml:space="preserve">, (2005). </w:t>
      </w:r>
      <w:r w:rsidRPr="0067363E">
        <w:rPr>
          <w:rStyle w:val="selectable"/>
          <w:rFonts w:ascii="Arial" w:hAnsi="Arial" w:cs="Arial"/>
          <w:i/>
          <w:sz w:val="24"/>
          <w:szCs w:val="24"/>
          <w:lang w:val="en"/>
        </w:rPr>
        <w:t>Helping Teachers Develop</w:t>
      </w:r>
      <w:r w:rsidRPr="0067363E">
        <w:rPr>
          <w:rStyle w:val="selectable"/>
          <w:rFonts w:ascii="Arial" w:hAnsi="Arial" w:cs="Arial"/>
          <w:sz w:val="24"/>
          <w:szCs w:val="24"/>
          <w:lang w:val="en"/>
        </w:rPr>
        <w:t xml:space="preserve">. London: Sage </w:t>
      </w:r>
    </w:p>
    <w:p w:rsidR="00E16768" w:rsidRPr="0067363E" w:rsidRDefault="00E16768" w:rsidP="00E16768">
      <w:pPr>
        <w:spacing w:line="360" w:lineRule="auto"/>
        <w:rPr>
          <w:rStyle w:val="selectable"/>
          <w:rFonts w:ascii="Arial" w:hAnsi="Arial" w:cs="Arial"/>
          <w:sz w:val="24"/>
          <w:szCs w:val="24"/>
          <w:lang w:val="en"/>
        </w:rPr>
      </w:pPr>
    </w:p>
    <w:p w:rsidR="00E16768" w:rsidRDefault="00E16768" w:rsidP="00E16768">
      <w:pPr>
        <w:spacing w:line="360" w:lineRule="auto"/>
        <w:rPr>
          <w:rStyle w:val="selectable"/>
          <w:rFonts w:ascii="Arial" w:hAnsi="Arial" w:cs="Arial"/>
          <w:sz w:val="24"/>
          <w:szCs w:val="24"/>
          <w:lang w:val="en"/>
        </w:rPr>
      </w:pPr>
      <w:r w:rsidRPr="0067363E">
        <w:rPr>
          <w:rStyle w:val="selectable"/>
          <w:rFonts w:ascii="Arial" w:hAnsi="Arial" w:cs="Arial"/>
          <w:sz w:val="24"/>
          <w:szCs w:val="24"/>
          <w:lang w:val="en"/>
        </w:rPr>
        <w:t xml:space="preserve">Britishcouncil.org. (2018). </w:t>
      </w:r>
      <w:r w:rsidRPr="0067363E">
        <w:rPr>
          <w:rStyle w:val="selectable"/>
          <w:rFonts w:ascii="Arial" w:hAnsi="Arial" w:cs="Arial"/>
          <w:i/>
          <w:iCs/>
          <w:sz w:val="24"/>
          <w:szCs w:val="24"/>
          <w:lang w:val="en"/>
        </w:rPr>
        <w:t>How observing other teachers can improve your teaching | British Council</w:t>
      </w:r>
      <w:r w:rsidRPr="0067363E">
        <w:rPr>
          <w:rStyle w:val="selectable"/>
          <w:rFonts w:ascii="Arial" w:hAnsi="Arial" w:cs="Arial"/>
          <w:sz w:val="24"/>
          <w:szCs w:val="24"/>
          <w:lang w:val="en"/>
        </w:rPr>
        <w:t>. [</w:t>
      </w:r>
      <w:proofErr w:type="gramStart"/>
      <w:r w:rsidRPr="0067363E">
        <w:rPr>
          <w:rStyle w:val="selectable"/>
          <w:rFonts w:ascii="Arial" w:hAnsi="Arial" w:cs="Arial"/>
          <w:sz w:val="24"/>
          <w:szCs w:val="24"/>
          <w:lang w:val="en"/>
        </w:rPr>
        <w:t>online</w:t>
      </w:r>
      <w:proofErr w:type="gramEnd"/>
      <w:r w:rsidRPr="0067363E">
        <w:rPr>
          <w:rStyle w:val="selectable"/>
          <w:rFonts w:ascii="Arial" w:hAnsi="Arial" w:cs="Arial"/>
          <w:sz w:val="24"/>
          <w:szCs w:val="24"/>
          <w:lang w:val="en"/>
        </w:rPr>
        <w:t>] Available at: https://www.britishcouncil.org/voices-magazine/how-observing-other-teachers-can-improve-your-teaching [Accessed 18 May 2018].</w:t>
      </w:r>
    </w:p>
    <w:p w:rsidR="00E16768" w:rsidRPr="0067363E" w:rsidRDefault="00E16768" w:rsidP="00E16768">
      <w:pPr>
        <w:spacing w:line="360" w:lineRule="auto"/>
        <w:rPr>
          <w:rStyle w:val="selectable"/>
          <w:rFonts w:ascii="Arial" w:hAnsi="Arial" w:cs="Arial"/>
          <w:sz w:val="24"/>
          <w:szCs w:val="24"/>
          <w:lang w:val="en"/>
        </w:rPr>
      </w:pPr>
    </w:p>
    <w:p w:rsidR="00E16768" w:rsidRDefault="00E16768" w:rsidP="00E16768">
      <w:pPr>
        <w:spacing w:line="360" w:lineRule="auto"/>
        <w:rPr>
          <w:rStyle w:val="selectable"/>
          <w:rFonts w:ascii="Arial" w:hAnsi="Arial" w:cs="Arial"/>
          <w:sz w:val="24"/>
          <w:szCs w:val="24"/>
          <w:lang w:val="en"/>
        </w:rPr>
      </w:pPr>
      <w:r w:rsidRPr="0067363E">
        <w:rPr>
          <w:rStyle w:val="selectable"/>
          <w:rFonts w:ascii="Arial" w:hAnsi="Arial" w:cs="Arial"/>
          <w:sz w:val="24"/>
          <w:szCs w:val="24"/>
          <w:lang w:val="en"/>
        </w:rPr>
        <w:t>Blanchard</w:t>
      </w:r>
      <w:proofErr w:type="gramStart"/>
      <w:r w:rsidRPr="0067363E">
        <w:rPr>
          <w:rStyle w:val="selectable"/>
          <w:rFonts w:ascii="Arial" w:hAnsi="Arial" w:cs="Arial"/>
          <w:sz w:val="24"/>
          <w:szCs w:val="24"/>
          <w:lang w:val="en"/>
        </w:rPr>
        <w:t>,J</w:t>
      </w:r>
      <w:proofErr w:type="gramEnd"/>
      <w:r w:rsidRPr="0067363E">
        <w:rPr>
          <w:rStyle w:val="selectable"/>
          <w:rFonts w:ascii="Arial" w:hAnsi="Arial" w:cs="Arial"/>
          <w:sz w:val="24"/>
          <w:szCs w:val="24"/>
          <w:lang w:val="en"/>
        </w:rPr>
        <w:t xml:space="preserve">, (2009). </w:t>
      </w:r>
      <w:r w:rsidRPr="0067363E">
        <w:rPr>
          <w:rStyle w:val="selectable"/>
          <w:rFonts w:ascii="Arial" w:hAnsi="Arial" w:cs="Arial"/>
          <w:i/>
          <w:sz w:val="24"/>
          <w:szCs w:val="24"/>
          <w:lang w:val="en"/>
        </w:rPr>
        <w:t>Teaching Learning and Assessment</w:t>
      </w:r>
      <w:r w:rsidRPr="0067363E">
        <w:rPr>
          <w:rStyle w:val="selectable"/>
          <w:rFonts w:ascii="Arial" w:hAnsi="Arial" w:cs="Arial"/>
          <w:sz w:val="24"/>
          <w:szCs w:val="24"/>
          <w:lang w:val="en"/>
        </w:rPr>
        <w:t xml:space="preserve">. Maidenhead: OUP </w:t>
      </w:r>
    </w:p>
    <w:p w:rsidR="00E16768" w:rsidRPr="0067363E" w:rsidRDefault="00E16768" w:rsidP="00E16768">
      <w:pPr>
        <w:spacing w:line="360" w:lineRule="auto"/>
        <w:rPr>
          <w:rStyle w:val="selectable"/>
          <w:rFonts w:ascii="Arial" w:hAnsi="Arial" w:cs="Arial"/>
          <w:sz w:val="24"/>
          <w:szCs w:val="24"/>
          <w:lang w:val="en"/>
        </w:rPr>
      </w:pPr>
    </w:p>
    <w:p w:rsidR="00E16768" w:rsidRDefault="00E16768" w:rsidP="00E16768">
      <w:pPr>
        <w:spacing w:line="360" w:lineRule="auto"/>
        <w:rPr>
          <w:rStyle w:val="selectable"/>
          <w:rFonts w:ascii="Arial" w:hAnsi="Arial" w:cs="Arial"/>
          <w:i/>
          <w:sz w:val="24"/>
          <w:szCs w:val="24"/>
          <w:lang w:val="en"/>
        </w:rPr>
      </w:pPr>
      <w:proofErr w:type="spellStart"/>
      <w:r w:rsidRPr="0067363E">
        <w:rPr>
          <w:rStyle w:val="selectable"/>
          <w:rFonts w:ascii="Arial" w:hAnsi="Arial" w:cs="Arial"/>
          <w:sz w:val="24"/>
          <w:szCs w:val="24"/>
          <w:lang w:val="en"/>
        </w:rPr>
        <w:t>Collay</w:t>
      </w:r>
      <w:proofErr w:type="spellEnd"/>
      <w:r w:rsidRPr="0067363E">
        <w:rPr>
          <w:rStyle w:val="selectable"/>
          <w:rFonts w:ascii="Arial" w:hAnsi="Arial" w:cs="Arial"/>
          <w:sz w:val="24"/>
          <w:szCs w:val="24"/>
          <w:lang w:val="en"/>
        </w:rPr>
        <w:t xml:space="preserve">, M, Dunlap, D, </w:t>
      </w:r>
      <w:proofErr w:type="spellStart"/>
      <w:r w:rsidRPr="0067363E">
        <w:rPr>
          <w:rStyle w:val="selectable"/>
          <w:rFonts w:ascii="Arial" w:hAnsi="Arial" w:cs="Arial"/>
          <w:sz w:val="24"/>
          <w:szCs w:val="24"/>
          <w:lang w:val="en"/>
        </w:rPr>
        <w:t>Enloe</w:t>
      </w:r>
      <w:proofErr w:type="spellEnd"/>
      <w:r w:rsidRPr="0067363E">
        <w:rPr>
          <w:rStyle w:val="selectable"/>
          <w:rFonts w:ascii="Arial" w:hAnsi="Arial" w:cs="Arial"/>
          <w:sz w:val="24"/>
          <w:szCs w:val="24"/>
          <w:lang w:val="en"/>
        </w:rPr>
        <w:t xml:space="preserve">, W and Gagnon, G. (1998) </w:t>
      </w:r>
      <w:r w:rsidRPr="0067363E">
        <w:rPr>
          <w:rStyle w:val="selectable"/>
          <w:rFonts w:ascii="Arial" w:hAnsi="Arial" w:cs="Arial"/>
          <w:i/>
          <w:sz w:val="24"/>
          <w:szCs w:val="24"/>
          <w:lang w:val="en"/>
        </w:rPr>
        <w:t xml:space="preserve">Learning Circles Creating Conditions For Professional </w:t>
      </w:r>
      <w:proofErr w:type="gramStart"/>
      <w:r w:rsidRPr="0067363E">
        <w:rPr>
          <w:rStyle w:val="selectable"/>
          <w:rFonts w:ascii="Arial" w:hAnsi="Arial" w:cs="Arial"/>
          <w:i/>
          <w:sz w:val="24"/>
          <w:szCs w:val="24"/>
          <w:lang w:val="en"/>
        </w:rPr>
        <w:t>Development .</w:t>
      </w:r>
      <w:proofErr w:type="gramEnd"/>
      <w:r w:rsidRPr="0067363E">
        <w:rPr>
          <w:rStyle w:val="selectable"/>
          <w:rFonts w:ascii="Arial" w:hAnsi="Arial" w:cs="Arial"/>
          <w:i/>
          <w:sz w:val="24"/>
          <w:szCs w:val="24"/>
          <w:lang w:val="en"/>
        </w:rPr>
        <w:t xml:space="preserve"> </w:t>
      </w:r>
      <w:r w:rsidRPr="0067363E">
        <w:rPr>
          <w:rStyle w:val="selectable"/>
          <w:rFonts w:ascii="Arial" w:hAnsi="Arial" w:cs="Arial"/>
          <w:sz w:val="24"/>
          <w:szCs w:val="24"/>
          <w:lang w:val="en"/>
        </w:rPr>
        <w:t>London</w:t>
      </w:r>
      <w:r w:rsidRPr="0067363E">
        <w:rPr>
          <w:rStyle w:val="selectable"/>
          <w:rFonts w:ascii="Arial" w:hAnsi="Arial" w:cs="Arial"/>
          <w:i/>
          <w:sz w:val="24"/>
          <w:szCs w:val="24"/>
          <w:lang w:val="en"/>
        </w:rPr>
        <w:t xml:space="preserve">: </w:t>
      </w:r>
      <w:r w:rsidRPr="0067363E">
        <w:rPr>
          <w:rStyle w:val="selectable"/>
          <w:rFonts w:ascii="Arial" w:hAnsi="Arial" w:cs="Arial"/>
          <w:sz w:val="24"/>
          <w:szCs w:val="24"/>
          <w:lang w:val="en"/>
        </w:rPr>
        <w:t>Sage</w:t>
      </w:r>
      <w:r w:rsidRPr="0067363E">
        <w:rPr>
          <w:rStyle w:val="selectable"/>
          <w:rFonts w:ascii="Arial" w:hAnsi="Arial" w:cs="Arial"/>
          <w:i/>
          <w:sz w:val="24"/>
          <w:szCs w:val="24"/>
          <w:lang w:val="en"/>
        </w:rPr>
        <w:t xml:space="preserve"> </w:t>
      </w:r>
    </w:p>
    <w:p w:rsidR="00E16768" w:rsidRPr="0067363E" w:rsidRDefault="00E16768" w:rsidP="00E16768">
      <w:pPr>
        <w:spacing w:line="360" w:lineRule="auto"/>
        <w:rPr>
          <w:rStyle w:val="selectable"/>
          <w:rFonts w:ascii="Arial" w:hAnsi="Arial" w:cs="Arial"/>
          <w:i/>
          <w:sz w:val="24"/>
          <w:szCs w:val="24"/>
          <w:lang w:val="en"/>
        </w:rPr>
      </w:pPr>
    </w:p>
    <w:p w:rsidR="00E16768" w:rsidRDefault="00E16768" w:rsidP="00E16768">
      <w:pPr>
        <w:spacing w:line="360" w:lineRule="auto"/>
        <w:rPr>
          <w:rFonts w:ascii="Arial" w:hAnsi="Arial" w:cs="Arial"/>
          <w:sz w:val="24"/>
          <w:szCs w:val="24"/>
          <w:shd w:val="clear" w:color="auto" w:fill="FFFFFF"/>
        </w:rPr>
      </w:pPr>
      <w:r w:rsidRPr="0067363E">
        <w:rPr>
          <w:rFonts w:ascii="Arial" w:hAnsi="Arial" w:cs="Arial"/>
          <w:sz w:val="24"/>
          <w:szCs w:val="24"/>
          <w:shd w:val="clear" w:color="auto" w:fill="FFFFFF"/>
        </w:rPr>
        <w:t>Ctl.yale.edu. (2018). </w:t>
      </w:r>
      <w:r w:rsidRPr="0067363E">
        <w:rPr>
          <w:rFonts w:ascii="Arial" w:hAnsi="Arial" w:cs="Arial"/>
          <w:i/>
          <w:iCs/>
          <w:sz w:val="24"/>
          <w:szCs w:val="24"/>
          <w:shd w:val="clear" w:color="auto" w:fill="FFFFFF"/>
        </w:rPr>
        <w:t xml:space="preserve">Public Speaking for Teachers I: Lecturing Without Fear | </w:t>
      </w:r>
      <w:proofErr w:type="spellStart"/>
      <w:r w:rsidRPr="0067363E">
        <w:rPr>
          <w:rFonts w:ascii="Arial" w:hAnsi="Arial" w:cs="Arial"/>
          <w:i/>
          <w:iCs/>
          <w:sz w:val="24"/>
          <w:szCs w:val="24"/>
          <w:shd w:val="clear" w:color="auto" w:fill="FFFFFF"/>
        </w:rPr>
        <w:t>Center</w:t>
      </w:r>
      <w:proofErr w:type="spellEnd"/>
      <w:r w:rsidRPr="0067363E">
        <w:rPr>
          <w:rFonts w:ascii="Arial" w:hAnsi="Arial" w:cs="Arial"/>
          <w:i/>
          <w:iCs/>
          <w:sz w:val="24"/>
          <w:szCs w:val="24"/>
          <w:shd w:val="clear" w:color="auto" w:fill="FFFFFF"/>
        </w:rPr>
        <w:t xml:space="preserve"> for Teaching and Learning</w:t>
      </w:r>
      <w:r w:rsidRPr="0067363E">
        <w:rPr>
          <w:rFonts w:ascii="Arial" w:hAnsi="Arial" w:cs="Arial"/>
          <w:sz w:val="24"/>
          <w:szCs w:val="24"/>
          <w:shd w:val="clear" w:color="auto" w:fill="FFFFFF"/>
        </w:rPr>
        <w:t>. [</w:t>
      </w:r>
      <w:proofErr w:type="gramStart"/>
      <w:r w:rsidRPr="0067363E">
        <w:rPr>
          <w:rFonts w:ascii="Arial" w:hAnsi="Arial" w:cs="Arial"/>
          <w:sz w:val="24"/>
          <w:szCs w:val="24"/>
          <w:shd w:val="clear" w:color="auto" w:fill="FFFFFF"/>
        </w:rPr>
        <w:t>online</w:t>
      </w:r>
      <w:proofErr w:type="gramEnd"/>
      <w:r w:rsidRPr="0067363E">
        <w:rPr>
          <w:rFonts w:ascii="Arial" w:hAnsi="Arial" w:cs="Arial"/>
          <w:sz w:val="24"/>
          <w:szCs w:val="24"/>
          <w:shd w:val="clear" w:color="auto" w:fill="FFFFFF"/>
        </w:rPr>
        <w:t>] Available at: https://ctl.yale.edu/teaching/ideas-teaching/public-speaking-teachers-i-lecturing-without-fear [Accessed 23 May 2018].</w:t>
      </w:r>
    </w:p>
    <w:p w:rsidR="00E16768" w:rsidRPr="0067363E" w:rsidRDefault="00E16768" w:rsidP="00E16768">
      <w:pPr>
        <w:spacing w:line="360" w:lineRule="auto"/>
        <w:rPr>
          <w:rFonts w:ascii="Arial" w:hAnsi="Arial" w:cs="Arial"/>
          <w:sz w:val="24"/>
          <w:szCs w:val="24"/>
          <w:shd w:val="clear" w:color="auto" w:fill="FFFFFF"/>
        </w:rPr>
      </w:pPr>
    </w:p>
    <w:p w:rsidR="00E16768" w:rsidRDefault="00E16768" w:rsidP="00E16768">
      <w:pPr>
        <w:spacing w:line="360" w:lineRule="auto"/>
        <w:rPr>
          <w:rFonts w:ascii="Arial" w:hAnsi="Arial" w:cs="Arial"/>
          <w:sz w:val="24"/>
          <w:szCs w:val="24"/>
          <w:shd w:val="clear" w:color="auto" w:fill="FFFFFF"/>
        </w:rPr>
      </w:pPr>
      <w:proofErr w:type="spellStart"/>
      <w:r w:rsidRPr="0067363E">
        <w:rPr>
          <w:rFonts w:ascii="Arial" w:hAnsi="Arial" w:cs="Arial"/>
          <w:sz w:val="24"/>
          <w:szCs w:val="24"/>
          <w:shd w:val="clear" w:color="auto" w:fill="FFFFFF"/>
        </w:rPr>
        <w:t>Curzon</w:t>
      </w:r>
      <w:proofErr w:type="gramStart"/>
      <w:r w:rsidRPr="0067363E">
        <w:rPr>
          <w:rFonts w:ascii="Arial" w:hAnsi="Arial" w:cs="Arial"/>
          <w:sz w:val="24"/>
          <w:szCs w:val="24"/>
          <w:shd w:val="clear" w:color="auto" w:fill="FFFFFF"/>
        </w:rPr>
        <w:t>,L</w:t>
      </w:r>
      <w:proofErr w:type="spellEnd"/>
      <w:proofErr w:type="gramEnd"/>
      <w:r w:rsidRPr="0067363E">
        <w:rPr>
          <w:rFonts w:ascii="Arial" w:hAnsi="Arial" w:cs="Arial"/>
          <w:sz w:val="24"/>
          <w:szCs w:val="24"/>
          <w:shd w:val="clear" w:color="auto" w:fill="FFFFFF"/>
        </w:rPr>
        <w:t xml:space="preserve">.(2004). </w:t>
      </w:r>
      <w:r w:rsidRPr="0067363E">
        <w:rPr>
          <w:rFonts w:ascii="Arial" w:hAnsi="Arial" w:cs="Arial"/>
          <w:i/>
          <w:sz w:val="24"/>
          <w:szCs w:val="24"/>
          <w:shd w:val="clear" w:color="auto" w:fill="FFFFFF"/>
        </w:rPr>
        <w:t>Teaching in Further Education an Outline of Principles and Practice</w:t>
      </w:r>
      <w:r w:rsidRPr="0067363E">
        <w:rPr>
          <w:rFonts w:ascii="Arial" w:hAnsi="Arial" w:cs="Arial"/>
          <w:sz w:val="24"/>
          <w:szCs w:val="24"/>
          <w:shd w:val="clear" w:color="auto" w:fill="FFFFFF"/>
        </w:rPr>
        <w:t>.6</w:t>
      </w:r>
      <w:r w:rsidRPr="0067363E">
        <w:rPr>
          <w:rFonts w:ascii="Arial" w:hAnsi="Arial" w:cs="Arial"/>
          <w:sz w:val="24"/>
          <w:szCs w:val="24"/>
          <w:shd w:val="clear" w:color="auto" w:fill="FFFFFF"/>
          <w:vertAlign w:val="superscript"/>
        </w:rPr>
        <w:t>th</w:t>
      </w:r>
      <w:r w:rsidRPr="0067363E">
        <w:rPr>
          <w:rFonts w:ascii="Arial" w:hAnsi="Arial" w:cs="Arial"/>
          <w:sz w:val="24"/>
          <w:szCs w:val="24"/>
          <w:shd w:val="clear" w:color="auto" w:fill="FFFFFF"/>
        </w:rPr>
        <w:t xml:space="preserve"> </w:t>
      </w:r>
      <w:proofErr w:type="spellStart"/>
      <w:r w:rsidRPr="0067363E">
        <w:rPr>
          <w:rFonts w:ascii="Arial" w:hAnsi="Arial" w:cs="Arial"/>
          <w:sz w:val="24"/>
          <w:szCs w:val="24"/>
          <w:shd w:val="clear" w:color="auto" w:fill="FFFFFF"/>
        </w:rPr>
        <w:t>edn</w:t>
      </w:r>
      <w:proofErr w:type="spellEnd"/>
      <w:r w:rsidRPr="0067363E">
        <w:rPr>
          <w:rFonts w:ascii="Arial" w:hAnsi="Arial" w:cs="Arial"/>
          <w:sz w:val="24"/>
          <w:szCs w:val="24"/>
          <w:shd w:val="clear" w:color="auto" w:fill="FFFFFF"/>
        </w:rPr>
        <w:t xml:space="preserve">. London: Continuum </w:t>
      </w:r>
    </w:p>
    <w:p w:rsidR="00E16768" w:rsidRPr="0067363E" w:rsidRDefault="00E16768" w:rsidP="00E16768">
      <w:pPr>
        <w:spacing w:line="360" w:lineRule="auto"/>
        <w:rPr>
          <w:rStyle w:val="selectable"/>
          <w:rFonts w:ascii="Arial" w:hAnsi="Arial" w:cs="Arial"/>
          <w:sz w:val="24"/>
          <w:szCs w:val="24"/>
          <w:lang w:val="en"/>
        </w:rPr>
      </w:pPr>
    </w:p>
    <w:p w:rsidR="00E16768" w:rsidRPr="0067363E" w:rsidRDefault="00E16768" w:rsidP="00E16768">
      <w:pPr>
        <w:spacing w:line="360" w:lineRule="auto"/>
        <w:rPr>
          <w:rStyle w:val="selectable"/>
          <w:rFonts w:ascii="Arial" w:hAnsi="Arial" w:cs="Arial"/>
          <w:sz w:val="24"/>
          <w:szCs w:val="24"/>
          <w:lang w:val="en"/>
        </w:rPr>
      </w:pPr>
      <w:r w:rsidRPr="0067363E">
        <w:rPr>
          <w:rStyle w:val="selectable"/>
          <w:rFonts w:ascii="Arial" w:hAnsi="Arial" w:cs="Arial"/>
          <w:sz w:val="24"/>
          <w:szCs w:val="24"/>
          <w:lang w:val="en"/>
        </w:rPr>
        <w:t xml:space="preserve"> Fry, H, </w:t>
      </w:r>
      <w:proofErr w:type="spellStart"/>
      <w:r w:rsidRPr="0067363E">
        <w:rPr>
          <w:rStyle w:val="selectable"/>
          <w:rFonts w:ascii="Arial" w:hAnsi="Arial" w:cs="Arial"/>
          <w:sz w:val="24"/>
          <w:szCs w:val="24"/>
          <w:lang w:val="en"/>
        </w:rPr>
        <w:t>Ketteridge</w:t>
      </w:r>
      <w:proofErr w:type="spellEnd"/>
      <w:r w:rsidRPr="0067363E">
        <w:rPr>
          <w:rStyle w:val="selectable"/>
          <w:rFonts w:ascii="Arial" w:hAnsi="Arial" w:cs="Arial"/>
          <w:sz w:val="24"/>
          <w:szCs w:val="24"/>
          <w:lang w:val="en"/>
        </w:rPr>
        <w:t xml:space="preserve">, S, </w:t>
      </w:r>
      <w:proofErr w:type="spellStart"/>
      <w:r w:rsidRPr="0067363E">
        <w:rPr>
          <w:rStyle w:val="selectable"/>
          <w:rFonts w:ascii="Arial" w:hAnsi="Arial" w:cs="Arial"/>
          <w:sz w:val="24"/>
          <w:szCs w:val="24"/>
          <w:lang w:val="en"/>
        </w:rPr>
        <w:t>Marshall</w:t>
      </w:r>
      <w:proofErr w:type="gramStart"/>
      <w:r w:rsidRPr="0067363E">
        <w:rPr>
          <w:rStyle w:val="selectable"/>
          <w:rFonts w:ascii="Arial" w:hAnsi="Arial" w:cs="Arial"/>
          <w:sz w:val="24"/>
          <w:szCs w:val="24"/>
          <w:lang w:val="en"/>
        </w:rPr>
        <w:t>,S</w:t>
      </w:r>
      <w:proofErr w:type="spellEnd"/>
      <w:proofErr w:type="gramEnd"/>
      <w:r w:rsidRPr="0067363E">
        <w:rPr>
          <w:rStyle w:val="selectable"/>
          <w:rFonts w:ascii="Arial" w:hAnsi="Arial" w:cs="Arial"/>
          <w:sz w:val="24"/>
          <w:szCs w:val="24"/>
          <w:lang w:val="en"/>
        </w:rPr>
        <w:t xml:space="preserve">. (2000). </w:t>
      </w:r>
      <w:r w:rsidRPr="0067363E">
        <w:rPr>
          <w:rStyle w:val="selectable"/>
          <w:rFonts w:ascii="Arial" w:hAnsi="Arial" w:cs="Arial"/>
          <w:i/>
          <w:sz w:val="24"/>
          <w:szCs w:val="24"/>
          <w:lang w:val="en"/>
        </w:rPr>
        <w:t xml:space="preserve">A Handbook </w:t>
      </w:r>
      <w:proofErr w:type="gramStart"/>
      <w:r w:rsidRPr="0067363E">
        <w:rPr>
          <w:rStyle w:val="selectable"/>
          <w:rFonts w:ascii="Arial" w:hAnsi="Arial" w:cs="Arial"/>
          <w:i/>
          <w:sz w:val="24"/>
          <w:szCs w:val="24"/>
          <w:lang w:val="en"/>
        </w:rPr>
        <w:t>For</w:t>
      </w:r>
      <w:proofErr w:type="gramEnd"/>
      <w:r w:rsidRPr="0067363E">
        <w:rPr>
          <w:rStyle w:val="selectable"/>
          <w:rFonts w:ascii="Arial" w:hAnsi="Arial" w:cs="Arial"/>
          <w:i/>
          <w:sz w:val="24"/>
          <w:szCs w:val="24"/>
          <w:lang w:val="en"/>
        </w:rPr>
        <w:t xml:space="preserve"> </w:t>
      </w:r>
      <w:proofErr w:type="spellStart"/>
      <w:r w:rsidRPr="0067363E">
        <w:rPr>
          <w:rStyle w:val="selectable"/>
          <w:rFonts w:ascii="Arial" w:hAnsi="Arial" w:cs="Arial"/>
          <w:i/>
          <w:sz w:val="24"/>
          <w:szCs w:val="24"/>
          <w:lang w:val="en"/>
        </w:rPr>
        <w:t>Teachong</w:t>
      </w:r>
      <w:proofErr w:type="spellEnd"/>
      <w:r w:rsidRPr="0067363E">
        <w:rPr>
          <w:rStyle w:val="selectable"/>
          <w:rFonts w:ascii="Arial" w:hAnsi="Arial" w:cs="Arial"/>
          <w:i/>
          <w:sz w:val="24"/>
          <w:szCs w:val="24"/>
          <w:lang w:val="en"/>
        </w:rPr>
        <w:t xml:space="preserve"> &amp; Learning In Higher Education Enhancing Academic Practice. </w:t>
      </w:r>
      <w:r w:rsidRPr="0067363E">
        <w:rPr>
          <w:rStyle w:val="selectable"/>
          <w:rFonts w:ascii="Arial" w:hAnsi="Arial" w:cs="Arial"/>
          <w:sz w:val="24"/>
          <w:szCs w:val="24"/>
          <w:lang w:val="en"/>
        </w:rPr>
        <w:t xml:space="preserve">London: </w:t>
      </w:r>
      <w:proofErr w:type="spellStart"/>
      <w:r w:rsidRPr="0067363E">
        <w:rPr>
          <w:rStyle w:val="selectable"/>
          <w:rFonts w:ascii="Arial" w:hAnsi="Arial" w:cs="Arial"/>
          <w:sz w:val="24"/>
          <w:szCs w:val="24"/>
          <w:lang w:val="en"/>
        </w:rPr>
        <w:t>Kogan</w:t>
      </w:r>
      <w:proofErr w:type="spellEnd"/>
      <w:r w:rsidRPr="0067363E">
        <w:rPr>
          <w:rStyle w:val="selectable"/>
          <w:rFonts w:ascii="Arial" w:hAnsi="Arial" w:cs="Arial"/>
          <w:sz w:val="24"/>
          <w:szCs w:val="24"/>
          <w:lang w:val="en"/>
        </w:rPr>
        <w:t xml:space="preserve"> Page </w:t>
      </w:r>
    </w:p>
    <w:p w:rsidR="00E16768" w:rsidRPr="0067363E" w:rsidRDefault="00E16768" w:rsidP="00E16768">
      <w:pPr>
        <w:spacing w:line="360" w:lineRule="auto"/>
        <w:rPr>
          <w:rFonts w:ascii="Arial" w:hAnsi="Arial" w:cs="Arial"/>
          <w:sz w:val="24"/>
          <w:szCs w:val="24"/>
        </w:rPr>
      </w:pPr>
      <w:r w:rsidRPr="0067363E">
        <w:rPr>
          <w:rFonts w:ascii="Arial" w:hAnsi="Arial" w:cs="Arial"/>
          <w:sz w:val="24"/>
          <w:szCs w:val="24"/>
        </w:rPr>
        <w:lastRenderedPageBreak/>
        <w:t xml:space="preserve">Government, W. (2018). </w:t>
      </w:r>
      <w:r w:rsidRPr="0067363E">
        <w:rPr>
          <w:rFonts w:ascii="Arial" w:hAnsi="Arial" w:cs="Arial"/>
          <w:i/>
          <w:iCs/>
          <w:sz w:val="24"/>
          <w:szCs w:val="24"/>
        </w:rPr>
        <w:t>Learning Wales</w:t>
      </w:r>
      <w:r w:rsidRPr="0067363E">
        <w:rPr>
          <w:rFonts w:ascii="Arial" w:hAnsi="Arial" w:cs="Arial"/>
          <w:sz w:val="24"/>
          <w:szCs w:val="24"/>
        </w:rPr>
        <w:t>. [</w:t>
      </w:r>
      <w:proofErr w:type="gramStart"/>
      <w:r w:rsidRPr="0067363E">
        <w:rPr>
          <w:rFonts w:ascii="Arial" w:hAnsi="Arial" w:cs="Arial"/>
          <w:sz w:val="24"/>
          <w:szCs w:val="24"/>
        </w:rPr>
        <w:t>online</w:t>
      </w:r>
      <w:proofErr w:type="gramEnd"/>
      <w:r w:rsidRPr="0067363E">
        <w:rPr>
          <w:rFonts w:ascii="Arial" w:hAnsi="Arial" w:cs="Arial"/>
          <w:sz w:val="24"/>
          <w:szCs w:val="24"/>
        </w:rPr>
        <w:t xml:space="preserve">] </w:t>
      </w:r>
      <w:proofErr w:type="spellStart"/>
      <w:r w:rsidRPr="0067363E">
        <w:rPr>
          <w:rFonts w:ascii="Arial" w:hAnsi="Arial" w:cs="Arial"/>
          <w:sz w:val="24"/>
          <w:szCs w:val="24"/>
        </w:rPr>
        <w:t>Learning.gov.wales</w:t>
      </w:r>
      <w:proofErr w:type="spellEnd"/>
      <w:r w:rsidRPr="0067363E">
        <w:rPr>
          <w:rFonts w:ascii="Arial" w:hAnsi="Arial" w:cs="Arial"/>
          <w:sz w:val="24"/>
          <w:szCs w:val="24"/>
        </w:rPr>
        <w:t xml:space="preserve">. Available at: http://learning.gov.wales/resources/browse-all/guidance-on-assessment-for-learning/?lang=en [Accessed 15 Feb. 2018]. </w:t>
      </w:r>
    </w:p>
    <w:p w:rsidR="00E16768" w:rsidRPr="0067363E" w:rsidRDefault="00E16768" w:rsidP="00E16768">
      <w:pPr>
        <w:spacing w:line="360" w:lineRule="auto"/>
        <w:rPr>
          <w:rFonts w:ascii="Arial" w:hAnsi="Arial" w:cs="Arial"/>
          <w:sz w:val="24"/>
          <w:szCs w:val="24"/>
        </w:rPr>
      </w:pPr>
    </w:p>
    <w:p w:rsidR="00E16768" w:rsidRPr="0067363E" w:rsidRDefault="00E16768" w:rsidP="00E16768">
      <w:pPr>
        <w:spacing w:line="360" w:lineRule="auto"/>
        <w:rPr>
          <w:rFonts w:ascii="Arial" w:hAnsi="Arial" w:cs="Arial"/>
          <w:sz w:val="24"/>
          <w:szCs w:val="24"/>
        </w:rPr>
      </w:pPr>
      <w:r w:rsidRPr="0067363E">
        <w:rPr>
          <w:rFonts w:ascii="Arial" w:hAnsi="Arial" w:cs="Arial"/>
          <w:sz w:val="24"/>
          <w:szCs w:val="24"/>
        </w:rPr>
        <w:t xml:space="preserve">Heacdemy.ac.uk (2018). UK </w:t>
      </w:r>
      <w:proofErr w:type="spellStart"/>
      <w:r w:rsidRPr="0067363E">
        <w:rPr>
          <w:rFonts w:ascii="Arial" w:hAnsi="Arial" w:cs="Arial"/>
          <w:sz w:val="24"/>
          <w:szCs w:val="24"/>
        </w:rPr>
        <w:t>Professinal</w:t>
      </w:r>
      <w:proofErr w:type="spellEnd"/>
      <w:r w:rsidRPr="0067363E">
        <w:rPr>
          <w:rFonts w:ascii="Arial" w:hAnsi="Arial" w:cs="Arial"/>
          <w:sz w:val="24"/>
          <w:szCs w:val="24"/>
        </w:rPr>
        <w:t xml:space="preserve"> Standards Framework (UKPSF) Higher </w:t>
      </w:r>
      <w:proofErr w:type="spellStart"/>
      <w:r w:rsidRPr="0067363E">
        <w:rPr>
          <w:rFonts w:ascii="Arial" w:hAnsi="Arial" w:cs="Arial"/>
          <w:sz w:val="24"/>
          <w:szCs w:val="24"/>
        </w:rPr>
        <w:t>Edcuation</w:t>
      </w:r>
      <w:proofErr w:type="spellEnd"/>
      <w:r w:rsidRPr="0067363E">
        <w:rPr>
          <w:rFonts w:ascii="Arial" w:hAnsi="Arial" w:cs="Arial"/>
          <w:sz w:val="24"/>
          <w:szCs w:val="24"/>
        </w:rPr>
        <w:t xml:space="preserve"> Academy. (</w:t>
      </w:r>
      <w:proofErr w:type="gramStart"/>
      <w:r w:rsidRPr="0067363E">
        <w:rPr>
          <w:rFonts w:ascii="Arial" w:hAnsi="Arial" w:cs="Arial"/>
          <w:sz w:val="24"/>
          <w:szCs w:val="24"/>
        </w:rPr>
        <w:t>online</w:t>
      </w:r>
      <w:proofErr w:type="gramEnd"/>
      <w:r w:rsidRPr="0067363E">
        <w:rPr>
          <w:rFonts w:ascii="Arial" w:hAnsi="Arial" w:cs="Arial"/>
          <w:sz w:val="24"/>
          <w:szCs w:val="24"/>
        </w:rPr>
        <w:t xml:space="preserve">) </w:t>
      </w:r>
      <w:proofErr w:type="spellStart"/>
      <w:r w:rsidRPr="0067363E">
        <w:rPr>
          <w:rFonts w:ascii="Arial" w:hAnsi="Arial" w:cs="Arial"/>
          <w:sz w:val="24"/>
          <w:szCs w:val="24"/>
        </w:rPr>
        <w:t>Avalible</w:t>
      </w:r>
      <w:proofErr w:type="spellEnd"/>
      <w:r w:rsidRPr="0067363E">
        <w:rPr>
          <w:rFonts w:ascii="Arial" w:hAnsi="Arial" w:cs="Arial"/>
          <w:sz w:val="24"/>
          <w:szCs w:val="24"/>
        </w:rPr>
        <w:t xml:space="preserve"> at: </w:t>
      </w:r>
      <w:hyperlink r:id="rId7" w:history="1">
        <w:r w:rsidRPr="0067363E">
          <w:rPr>
            <w:rStyle w:val="Hyperlink"/>
            <w:rFonts w:ascii="Arial" w:hAnsi="Arial" w:cs="Arial"/>
            <w:sz w:val="24"/>
            <w:szCs w:val="24"/>
          </w:rPr>
          <w:t>https://www.heacademy.ac.uk/ukpsf</w:t>
        </w:r>
      </w:hyperlink>
      <w:r w:rsidRPr="0067363E">
        <w:rPr>
          <w:rFonts w:ascii="Arial" w:hAnsi="Arial" w:cs="Arial"/>
          <w:sz w:val="24"/>
          <w:szCs w:val="24"/>
        </w:rPr>
        <w:t xml:space="preserve"> (Accessed 24 May 2018) </w:t>
      </w:r>
    </w:p>
    <w:p w:rsidR="00E16768" w:rsidRPr="0067363E" w:rsidRDefault="00E16768" w:rsidP="00E16768">
      <w:pPr>
        <w:spacing w:line="360" w:lineRule="auto"/>
        <w:rPr>
          <w:rFonts w:ascii="Arial" w:hAnsi="Arial" w:cs="Arial"/>
          <w:sz w:val="24"/>
          <w:szCs w:val="24"/>
        </w:rPr>
      </w:pPr>
    </w:p>
    <w:p w:rsidR="00E16768" w:rsidRPr="0067363E" w:rsidRDefault="00E16768" w:rsidP="00E16768">
      <w:pPr>
        <w:spacing w:line="360" w:lineRule="auto"/>
        <w:rPr>
          <w:rStyle w:val="selectable"/>
          <w:rFonts w:ascii="Arial" w:hAnsi="Arial" w:cs="Arial"/>
          <w:sz w:val="24"/>
          <w:szCs w:val="24"/>
        </w:rPr>
      </w:pPr>
      <w:r w:rsidRPr="0067363E">
        <w:rPr>
          <w:rStyle w:val="selectable"/>
          <w:rFonts w:ascii="Arial" w:hAnsi="Arial" w:cs="Arial"/>
          <w:sz w:val="24"/>
          <w:szCs w:val="24"/>
        </w:rPr>
        <w:t xml:space="preserve">McLeod, S. (2018). </w:t>
      </w:r>
      <w:r w:rsidRPr="0067363E">
        <w:rPr>
          <w:rStyle w:val="selectable"/>
          <w:rFonts w:ascii="Arial" w:hAnsi="Arial" w:cs="Arial"/>
          <w:i/>
          <w:iCs/>
          <w:sz w:val="24"/>
          <w:szCs w:val="24"/>
        </w:rPr>
        <w:t>Kolb's Learning Styles and Experiential Learning Cycle | Simply Psychology</w:t>
      </w:r>
      <w:r w:rsidRPr="0067363E">
        <w:rPr>
          <w:rStyle w:val="selectable"/>
          <w:rFonts w:ascii="Arial" w:hAnsi="Arial" w:cs="Arial"/>
          <w:sz w:val="24"/>
          <w:szCs w:val="24"/>
        </w:rPr>
        <w:t>. [</w:t>
      </w:r>
      <w:proofErr w:type="gramStart"/>
      <w:r w:rsidRPr="0067363E">
        <w:rPr>
          <w:rStyle w:val="selectable"/>
          <w:rFonts w:ascii="Arial" w:hAnsi="Arial" w:cs="Arial"/>
          <w:sz w:val="24"/>
          <w:szCs w:val="24"/>
        </w:rPr>
        <w:t>online</w:t>
      </w:r>
      <w:proofErr w:type="gramEnd"/>
      <w:r w:rsidRPr="0067363E">
        <w:rPr>
          <w:rStyle w:val="selectable"/>
          <w:rFonts w:ascii="Arial" w:hAnsi="Arial" w:cs="Arial"/>
          <w:sz w:val="24"/>
          <w:szCs w:val="24"/>
        </w:rPr>
        <w:t>] Simplypsychology.org. Available at: https://simplypsychology.org/learning-kolb.html [Accessed 30 Mar. 2018].</w:t>
      </w:r>
    </w:p>
    <w:p w:rsidR="00E16768" w:rsidRPr="0067363E" w:rsidRDefault="00E16768" w:rsidP="00E16768">
      <w:pPr>
        <w:spacing w:line="360" w:lineRule="auto"/>
        <w:rPr>
          <w:rStyle w:val="selectable"/>
          <w:rFonts w:ascii="Arial" w:hAnsi="Arial" w:cs="Arial"/>
          <w:sz w:val="24"/>
          <w:szCs w:val="24"/>
        </w:rPr>
      </w:pPr>
    </w:p>
    <w:p w:rsidR="00E16768" w:rsidRPr="0067363E" w:rsidRDefault="00E16768" w:rsidP="00E16768">
      <w:pPr>
        <w:spacing w:line="360" w:lineRule="auto"/>
        <w:rPr>
          <w:rFonts w:ascii="Arial" w:hAnsi="Arial" w:cs="Arial"/>
          <w:sz w:val="24"/>
          <w:szCs w:val="24"/>
        </w:rPr>
      </w:pPr>
      <w:r w:rsidRPr="0067363E">
        <w:rPr>
          <w:rFonts w:ascii="Arial" w:hAnsi="Arial" w:cs="Arial"/>
          <w:sz w:val="24"/>
          <w:szCs w:val="24"/>
        </w:rPr>
        <w:t xml:space="preserve">Mindtools.com. (2018). </w:t>
      </w:r>
      <w:r w:rsidRPr="0067363E">
        <w:rPr>
          <w:rFonts w:ascii="Arial" w:hAnsi="Arial" w:cs="Arial"/>
          <w:i/>
          <w:iCs/>
          <w:sz w:val="24"/>
          <w:szCs w:val="24"/>
        </w:rPr>
        <w:t>Gibbs' Reflective Cycle: Helping People Learn From Experience</w:t>
      </w:r>
      <w:r w:rsidRPr="0067363E">
        <w:rPr>
          <w:rFonts w:ascii="Arial" w:hAnsi="Arial" w:cs="Arial"/>
          <w:sz w:val="24"/>
          <w:szCs w:val="24"/>
        </w:rPr>
        <w:t>. [</w:t>
      </w:r>
      <w:proofErr w:type="gramStart"/>
      <w:r w:rsidRPr="0067363E">
        <w:rPr>
          <w:rFonts w:ascii="Arial" w:hAnsi="Arial" w:cs="Arial"/>
          <w:sz w:val="24"/>
          <w:szCs w:val="24"/>
        </w:rPr>
        <w:t>online</w:t>
      </w:r>
      <w:proofErr w:type="gramEnd"/>
      <w:r w:rsidRPr="0067363E">
        <w:rPr>
          <w:rFonts w:ascii="Arial" w:hAnsi="Arial" w:cs="Arial"/>
          <w:sz w:val="24"/>
          <w:szCs w:val="24"/>
        </w:rPr>
        <w:t>] Available at: https://www.mindtools.com/pages/article/reflective-cycle.htm [Accessed 30 Mar. 2018].</w:t>
      </w:r>
    </w:p>
    <w:p w:rsidR="00E16768" w:rsidRPr="0067363E" w:rsidRDefault="00E16768" w:rsidP="00E16768">
      <w:pPr>
        <w:spacing w:line="360" w:lineRule="auto"/>
        <w:rPr>
          <w:rFonts w:ascii="Arial" w:hAnsi="Arial" w:cs="Arial"/>
          <w:sz w:val="24"/>
          <w:szCs w:val="24"/>
        </w:rPr>
      </w:pPr>
    </w:p>
    <w:p w:rsidR="00E16768" w:rsidRDefault="00E16768" w:rsidP="00E16768">
      <w:pPr>
        <w:spacing w:line="360" w:lineRule="auto"/>
        <w:rPr>
          <w:rFonts w:ascii="Arial" w:hAnsi="Arial" w:cs="Arial"/>
          <w:sz w:val="24"/>
          <w:szCs w:val="24"/>
        </w:rPr>
      </w:pPr>
      <w:proofErr w:type="spellStart"/>
      <w:r w:rsidRPr="0067363E">
        <w:rPr>
          <w:rFonts w:ascii="Arial" w:hAnsi="Arial" w:cs="Arial"/>
          <w:sz w:val="24"/>
          <w:szCs w:val="24"/>
        </w:rPr>
        <w:t>Mckibbin</w:t>
      </w:r>
      <w:proofErr w:type="spellEnd"/>
      <w:r w:rsidRPr="0067363E">
        <w:rPr>
          <w:rFonts w:ascii="Arial" w:hAnsi="Arial" w:cs="Arial"/>
          <w:sz w:val="24"/>
          <w:szCs w:val="24"/>
        </w:rPr>
        <w:t>, J and Walton, A. with Mason, L. (2008)</w:t>
      </w:r>
      <w:r w:rsidRPr="0067363E">
        <w:rPr>
          <w:rFonts w:ascii="Arial" w:hAnsi="Arial" w:cs="Arial"/>
          <w:i/>
          <w:sz w:val="24"/>
          <w:szCs w:val="24"/>
        </w:rPr>
        <w:t xml:space="preserve"> Leadership &amp; Management in Health &amp; Social Care. </w:t>
      </w:r>
      <w:r w:rsidRPr="0067363E">
        <w:rPr>
          <w:rFonts w:ascii="Arial" w:hAnsi="Arial" w:cs="Arial"/>
          <w:sz w:val="24"/>
          <w:szCs w:val="24"/>
        </w:rPr>
        <w:t>1</w:t>
      </w:r>
      <w:r w:rsidRPr="0067363E">
        <w:rPr>
          <w:rFonts w:ascii="Arial" w:hAnsi="Arial" w:cs="Arial"/>
          <w:sz w:val="24"/>
          <w:szCs w:val="24"/>
          <w:vertAlign w:val="superscript"/>
        </w:rPr>
        <w:t>st</w:t>
      </w:r>
      <w:r w:rsidRPr="0067363E">
        <w:rPr>
          <w:rFonts w:ascii="Arial" w:hAnsi="Arial" w:cs="Arial"/>
          <w:sz w:val="24"/>
          <w:szCs w:val="24"/>
        </w:rPr>
        <w:t xml:space="preserve"> Edition. London: Pearson Education Limited </w:t>
      </w:r>
    </w:p>
    <w:p w:rsidR="00E16768" w:rsidRPr="0067363E" w:rsidRDefault="00E16768" w:rsidP="00E16768">
      <w:pPr>
        <w:spacing w:line="360" w:lineRule="auto"/>
        <w:rPr>
          <w:rFonts w:ascii="Arial" w:hAnsi="Arial" w:cs="Arial"/>
          <w:sz w:val="24"/>
          <w:szCs w:val="24"/>
        </w:rPr>
      </w:pPr>
    </w:p>
    <w:p w:rsidR="00E16768" w:rsidRDefault="00E16768" w:rsidP="00E16768">
      <w:pPr>
        <w:spacing w:line="360" w:lineRule="auto"/>
        <w:rPr>
          <w:rFonts w:ascii="Arial" w:hAnsi="Arial" w:cs="Arial"/>
          <w:sz w:val="24"/>
          <w:szCs w:val="24"/>
        </w:rPr>
      </w:pPr>
      <w:proofErr w:type="spellStart"/>
      <w:r w:rsidRPr="0067363E">
        <w:rPr>
          <w:rFonts w:ascii="Arial" w:hAnsi="Arial" w:cs="Arial"/>
          <w:sz w:val="24"/>
          <w:szCs w:val="24"/>
        </w:rPr>
        <w:t>Minton</w:t>
      </w:r>
      <w:proofErr w:type="gramStart"/>
      <w:r w:rsidRPr="0067363E">
        <w:rPr>
          <w:rFonts w:ascii="Arial" w:hAnsi="Arial" w:cs="Arial"/>
          <w:sz w:val="24"/>
          <w:szCs w:val="24"/>
        </w:rPr>
        <w:t>,D</w:t>
      </w:r>
      <w:proofErr w:type="spellEnd"/>
      <w:proofErr w:type="gramEnd"/>
      <w:r w:rsidRPr="0067363E">
        <w:rPr>
          <w:rFonts w:ascii="Arial" w:hAnsi="Arial" w:cs="Arial"/>
          <w:sz w:val="24"/>
          <w:szCs w:val="24"/>
        </w:rPr>
        <w:t xml:space="preserve">, (2005) </w:t>
      </w:r>
      <w:proofErr w:type="spellStart"/>
      <w:r w:rsidRPr="0067363E">
        <w:rPr>
          <w:rFonts w:ascii="Arial" w:hAnsi="Arial" w:cs="Arial"/>
          <w:i/>
          <w:sz w:val="24"/>
          <w:szCs w:val="24"/>
        </w:rPr>
        <w:t>Teachingskills</w:t>
      </w:r>
      <w:proofErr w:type="spellEnd"/>
      <w:r w:rsidRPr="0067363E">
        <w:rPr>
          <w:rFonts w:ascii="Arial" w:hAnsi="Arial" w:cs="Arial"/>
          <w:i/>
          <w:sz w:val="24"/>
          <w:szCs w:val="24"/>
        </w:rPr>
        <w:t xml:space="preserve"> in further and adult education</w:t>
      </w:r>
      <w:r w:rsidRPr="0067363E">
        <w:rPr>
          <w:rFonts w:ascii="Arial" w:hAnsi="Arial" w:cs="Arial"/>
          <w:sz w:val="24"/>
          <w:szCs w:val="24"/>
        </w:rPr>
        <w:t>, 3</w:t>
      </w:r>
      <w:r w:rsidRPr="0067363E">
        <w:rPr>
          <w:rFonts w:ascii="Arial" w:hAnsi="Arial" w:cs="Arial"/>
          <w:sz w:val="24"/>
          <w:szCs w:val="24"/>
          <w:vertAlign w:val="superscript"/>
        </w:rPr>
        <w:t>rd</w:t>
      </w:r>
      <w:r w:rsidRPr="0067363E">
        <w:rPr>
          <w:rFonts w:ascii="Arial" w:hAnsi="Arial" w:cs="Arial"/>
          <w:sz w:val="24"/>
          <w:szCs w:val="24"/>
        </w:rPr>
        <w:t xml:space="preserve"> </w:t>
      </w:r>
      <w:proofErr w:type="spellStart"/>
      <w:r w:rsidRPr="0067363E">
        <w:rPr>
          <w:rFonts w:ascii="Arial" w:hAnsi="Arial" w:cs="Arial"/>
          <w:sz w:val="24"/>
          <w:szCs w:val="24"/>
        </w:rPr>
        <w:t>edn</w:t>
      </w:r>
      <w:proofErr w:type="spellEnd"/>
      <w:r w:rsidRPr="0067363E">
        <w:rPr>
          <w:rFonts w:ascii="Arial" w:hAnsi="Arial" w:cs="Arial"/>
          <w:sz w:val="24"/>
          <w:szCs w:val="24"/>
        </w:rPr>
        <w:t xml:space="preserve">. London: Thomson Learning  </w:t>
      </w:r>
    </w:p>
    <w:p w:rsidR="00E16768" w:rsidRPr="0067363E" w:rsidRDefault="00E16768" w:rsidP="00E16768">
      <w:pPr>
        <w:spacing w:line="360" w:lineRule="auto"/>
        <w:rPr>
          <w:rFonts w:ascii="Arial" w:hAnsi="Arial" w:cs="Arial"/>
          <w:sz w:val="24"/>
          <w:szCs w:val="24"/>
        </w:rPr>
      </w:pPr>
    </w:p>
    <w:p w:rsidR="00E16768" w:rsidRDefault="00E16768" w:rsidP="00E16768">
      <w:pPr>
        <w:spacing w:line="360" w:lineRule="auto"/>
        <w:rPr>
          <w:rFonts w:ascii="Arial" w:hAnsi="Arial" w:cs="Arial"/>
          <w:sz w:val="24"/>
          <w:szCs w:val="24"/>
          <w:shd w:val="clear" w:color="auto" w:fill="FFFFFF"/>
        </w:rPr>
      </w:pPr>
      <w:r w:rsidRPr="0067363E">
        <w:rPr>
          <w:rFonts w:ascii="Arial" w:hAnsi="Arial" w:cs="Arial"/>
          <w:sz w:val="24"/>
          <w:szCs w:val="24"/>
          <w:shd w:val="clear" w:color="auto" w:fill="FFFFFF"/>
        </w:rPr>
        <w:t>OECD.org. (2018). [</w:t>
      </w:r>
      <w:proofErr w:type="gramStart"/>
      <w:r w:rsidRPr="0067363E">
        <w:rPr>
          <w:rFonts w:ascii="Arial" w:hAnsi="Arial" w:cs="Arial"/>
          <w:sz w:val="24"/>
          <w:szCs w:val="24"/>
          <w:shd w:val="clear" w:color="auto" w:fill="FFFFFF"/>
        </w:rPr>
        <w:t>online</w:t>
      </w:r>
      <w:proofErr w:type="gramEnd"/>
      <w:r w:rsidRPr="0067363E">
        <w:rPr>
          <w:rFonts w:ascii="Arial" w:hAnsi="Arial" w:cs="Arial"/>
          <w:sz w:val="24"/>
          <w:szCs w:val="24"/>
          <w:shd w:val="clear" w:color="auto" w:fill="FFFFFF"/>
        </w:rPr>
        <w:t>] Available at: http://www.oecd.org/education/ceri/Background_document_to_Symposium_ITEL-FINAL.pdf [Accessed 23 May 2018].</w:t>
      </w:r>
    </w:p>
    <w:p w:rsidR="00E16768" w:rsidRPr="0067363E" w:rsidRDefault="00E16768" w:rsidP="00E16768">
      <w:pPr>
        <w:spacing w:line="360" w:lineRule="auto"/>
        <w:rPr>
          <w:rFonts w:ascii="Arial" w:hAnsi="Arial" w:cs="Arial"/>
          <w:sz w:val="24"/>
          <w:szCs w:val="24"/>
          <w:shd w:val="clear" w:color="auto" w:fill="FFFFFF"/>
        </w:rPr>
      </w:pPr>
    </w:p>
    <w:p w:rsidR="00E16768" w:rsidRDefault="00E16768" w:rsidP="00E16768">
      <w:pPr>
        <w:spacing w:line="360" w:lineRule="auto"/>
        <w:rPr>
          <w:rStyle w:val="selectable"/>
          <w:rFonts w:ascii="Arial" w:hAnsi="Arial" w:cs="Arial"/>
          <w:sz w:val="24"/>
          <w:szCs w:val="24"/>
        </w:rPr>
      </w:pPr>
      <w:proofErr w:type="spellStart"/>
      <w:r w:rsidRPr="0067363E">
        <w:rPr>
          <w:rStyle w:val="selectable"/>
          <w:rFonts w:ascii="Arial" w:hAnsi="Arial" w:cs="Arial"/>
          <w:sz w:val="24"/>
          <w:szCs w:val="24"/>
        </w:rPr>
        <w:lastRenderedPageBreak/>
        <w:t>Pozniak</w:t>
      </w:r>
      <w:proofErr w:type="spellEnd"/>
      <w:r w:rsidRPr="0067363E">
        <w:rPr>
          <w:rStyle w:val="selectable"/>
          <w:rFonts w:ascii="Arial" w:hAnsi="Arial" w:cs="Arial"/>
          <w:sz w:val="24"/>
          <w:szCs w:val="24"/>
        </w:rPr>
        <w:t xml:space="preserve">, H. (2018). </w:t>
      </w:r>
      <w:r w:rsidRPr="0067363E">
        <w:rPr>
          <w:rStyle w:val="selectable"/>
          <w:rFonts w:ascii="Arial" w:hAnsi="Arial" w:cs="Arial"/>
          <w:i/>
          <w:iCs/>
          <w:sz w:val="24"/>
          <w:szCs w:val="24"/>
        </w:rPr>
        <w:t>Why work experience matters</w:t>
      </w:r>
      <w:r w:rsidRPr="0067363E">
        <w:rPr>
          <w:rStyle w:val="selectable"/>
          <w:rFonts w:ascii="Arial" w:hAnsi="Arial" w:cs="Arial"/>
          <w:sz w:val="24"/>
          <w:szCs w:val="24"/>
        </w:rPr>
        <w:t>. [</w:t>
      </w:r>
      <w:proofErr w:type="gramStart"/>
      <w:r w:rsidRPr="0067363E">
        <w:rPr>
          <w:rStyle w:val="selectable"/>
          <w:rFonts w:ascii="Arial" w:hAnsi="Arial" w:cs="Arial"/>
          <w:sz w:val="24"/>
          <w:szCs w:val="24"/>
        </w:rPr>
        <w:t>online</w:t>
      </w:r>
      <w:proofErr w:type="gramEnd"/>
      <w:r w:rsidRPr="0067363E">
        <w:rPr>
          <w:rStyle w:val="selectable"/>
          <w:rFonts w:ascii="Arial" w:hAnsi="Arial" w:cs="Arial"/>
          <w:sz w:val="24"/>
          <w:szCs w:val="24"/>
        </w:rPr>
        <w:t>] Telegraph.co.uk. Available at: https://www.telegraph.co.uk/sponsored/finance/your-bank/11232030/benefits-work-experience.html [Accessed</w:t>
      </w:r>
      <w:proofErr w:type="gramStart"/>
      <w:r w:rsidRPr="0067363E">
        <w:rPr>
          <w:rStyle w:val="selectable"/>
          <w:rFonts w:ascii="Arial" w:hAnsi="Arial" w:cs="Arial"/>
          <w:sz w:val="24"/>
          <w:szCs w:val="24"/>
        </w:rPr>
        <w:t>:23</w:t>
      </w:r>
      <w:proofErr w:type="gramEnd"/>
      <w:r w:rsidRPr="0067363E">
        <w:rPr>
          <w:rStyle w:val="selectable"/>
          <w:rFonts w:ascii="Arial" w:hAnsi="Arial" w:cs="Arial"/>
          <w:sz w:val="24"/>
          <w:szCs w:val="24"/>
        </w:rPr>
        <w:t xml:space="preserve"> May 2018].</w:t>
      </w:r>
    </w:p>
    <w:p w:rsidR="00E16768" w:rsidRPr="0067363E" w:rsidRDefault="00E16768" w:rsidP="00E16768">
      <w:pPr>
        <w:spacing w:line="360" w:lineRule="auto"/>
        <w:rPr>
          <w:rStyle w:val="selectable"/>
          <w:rFonts w:ascii="Arial" w:hAnsi="Arial" w:cs="Arial"/>
          <w:sz w:val="24"/>
          <w:szCs w:val="24"/>
        </w:rPr>
      </w:pPr>
    </w:p>
    <w:p w:rsidR="00E16768" w:rsidRDefault="00E16768" w:rsidP="00E16768">
      <w:pPr>
        <w:spacing w:line="360" w:lineRule="auto"/>
        <w:rPr>
          <w:rStyle w:val="selectable"/>
          <w:rFonts w:ascii="Arial" w:hAnsi="Arial" w:cs="Arial"/>
          <w:sz w:val="24"/>
          <w:szCs w:val="24"/>
        </w:rPr>
      </w:pPr>
      <w:r w:rsidRPr="0067363E">
        <w:rPr>
          <w:rStyle w:val="selectable"/>
          <w:rFonts w:ascii="Arial" w:hAnsi="Arial" w:cs="Arial"/>
          <w:sz w:val="24"/>
          <w:szCs w:val="24"/>
        </w:rPr>
        <w:t xml:space="preserve">Race, P. (1999). </w:t>
      </w:r>
      <w:r w:rsidRPr="0067363E">
        <w:rPr>
          <w:rStyle w:val="selectable"/>
          <w:rFonts w:ascii="Arial" w:hAnsi="Arial" w:cs="Arial"/>
          <w:i/>
          <w:sz w:val="24"/>
          <w:szCs w:val="24"/>
        </w:rPr>
        <w:t xml:space="preserve">2000 Tips </w:t>
      </w:r>
      <w:proofErr w:type="gramStart"/>
      <w:r w:rsidRPr="0067363E">
        <w:rPr>
          <w:rStyle w:val="selectable"/>
          <w:rFonts w:ascii="Arial" w:hAnsi="Arial" w:cs="Arial"/>
          <w:i/>
          <w:sz w:val="24"/>
          <w:szCs w:val="24"/>
        </w:rPr>
        <w:t>For</w:t>
      </w:r>
      <w:proofErr w:type="gramEnd"/>
      <w:r w:rsidRPr="0067363E">
        <w:rPr>
          <w:rStyle w:val="selectable"/>
          <w:rFonts w:ascii="Arial" w:hAnsi="Arial" w:cs="Arial"/>
          <w:i/>
          <w:sz w:val="24"/>
          <w:szCs w:val="24"/>
        </w:rPr>
        <w:t xml:space="preserve"> Lecturers</w:t>
      </w:r>
      <w:r w:rsidRPr="0067363E">
        <w:rPr>
          <w:rStyle w:val="selectable"/>
          <w:rFonts w:ascii="Arial" w:hAnsi="Arial" w:cs="Arial"/>
          <w:sz w:val="24"/>
          <w:szCs w:val="24"/>
        </w:rPr>
        <w:t xml:space="preserve">, London: Stylus </w:t>
      </w:r>
    </w:p>
    <w:p w:rsidR="00E16768" w:rsidRPr="0067363E" w:rsidRDefault="00E16768" w:rsidP="00E16768">
      <w:pPr>
        <w:spacing w:line="360" w:lineRule="auto"/>
        <w:rPr>
          <w:rStyle w:val="selectable"/>
          <w:rFonts w:ascii="Arial" w:hAnsi="Arial" w:cs="Arial"/>
          <w:sz w:val="24"/>
          <w:szCs w:val="24"/>
        </w:rPr>
      </w:pPr>
    </w:p>
    <w:p w:rsidR="00E16768" w:rsidRPr="0067363E" w:rsidRDefault="00E16768" w:rsidP="00E16768">
      <w:pPr>
        <w:spacing w:line="360" w:lineRule="auto"/>
        <w:rPr>
          <w:rFonts w:ascii="Arial" w:hAnsi="Arial" w:cs="Arial"/>
          <w:sz w:val="24"/>
          <w:szCs w:val="24"/>
        </w:rPr>
      </w:pPr>
      <w:r w:rsidRPr="0067363E">
        <w:rPr>
          <w:rFonts w:ascii="Arial" w:hAnsi="Arial" w:cs="Arial"/>
          <w:sz w:val="24"/>
          <w:szCs w:val="24"/>
        </w:rPr>
        <w:t>University Of Reading</w:t>
      </w:r>
      <w:r>
        <w:rPr>
          <w:rFonts w:ascii="Arial" w:hAnsi="Arial" w:cs="Arial"/>
          <w:sz w:val="24"/>
          <w:szCs w:val="24"/>
        </w:rPr>
        <w:t xml:space="preserve"> </w:t>
      </w:r>
      <w:r w:rsidRPr="0067363E">
        <w:rPr>
          <w:rFonts w:ascii="Arial" w:hAnsi="Arial" w:cs="Arial"/>
          <w:sz w:val="24"/>
          <w:szCs w:val="24"/>
        </w:rPr>
        <w:t xml:space="preserve">(2018) </w:t>
      </w:r>
      <w:r w:rsidRPr="0067363E">
        <w:rPr>
          <w:rFonts w:ascii="Arial" w:hAnsi="Arial" w:cs="Arial"/>
          <w:i/>
          <w:sz w:val="24"/>
          <w:szCs w:val="24"/>
        </w:rPr>
        <w:t xml:space="preserve">Support from your peers. </w:t>
      </w:r>
      <w:hyperlink r:id="rId8" w:history="1">
        <w:r w:rsidRPr="00E16768">
          <w:rPr>
            <w:rStyle w:val="Hyperlink"/>
            <w:rFonts w:ascii="Arial" w:hAnsi="Arial" w:cs="Arial"/>
            <w:color w:val="000000" w:themeColor="text1"/>
            <w:sz w:val="24"/>
            <w:szCs w:val="24"/>
            <w:u w:val="none"/>
          </w:rPr>
          <w:t>http://student.reading.ac.uk/essentials/_support-and-wellbeing/support-from-your-peers/pal.aspx</w:t>
        </w:r>
      </w:hyperlink>
      <w:r w:rsidRPr="00E16768">
        <w:rPr>
          <w:rFonts w:ascii="Arial" w:hAnsi="Arial" w:cs="Arial"/>
          <w:color w:val="000000" w:themeColor="text1"/>
          <w:sz w:val="24"/>
          <w:szCs w:val="24"/>
        </w:rPr>
        <w:t xml:space="preserve"> (Accessed: 24 May 2018)</w:t>
      </w:r>
    </w:p>
    <w:p w:rsidR="00E16768" w:rsidRPr="0067363E" w:rsidRDefault="00E16768" w:rsidP="00E16768">
      <w:pPr>
        <w:spacing w:line="360" w:lineRule="auto"/>
        <w:rPr>
          <w:rFonts w:ascii="Arial" w:hAnsi="Arial" w:cs="Arial"/>
          <w:sz w:val="24"/>
          <w:szCs w:val="24"/>
        </w:rPr>
      </w:pPr>
    </w:p>
    <w:p w:rsidR="00E16768" w:rsidRPr="0067363E" w:rsidRDefault="00E16768" w:rsidP="00E16768">
      <w:pPr>
        <w:spacing w:line="360" w:lineRule="auto"/>
        <w:rPr>
          <w:rFonts w:ascii="Arial" w:hAnsi="Arial" w:cs="Arial"/>
          <w:sz w:val="24"/>
          <w:szCs w:val="24"/>
        </w:rPr>
      </w:pPr>
      <w:proofErr w:type="spellStart"/>
      <w:r w:rsidRPr="0067363E">
        <w:rPr>
          <w:rFonts w:ascii="Arial" w:hAnsi="Arial" w:cs="Arial"/>
          <w:sz w:val="24"/>
          <w:szCs w:val="24"/>
        </w:rPr>
        <w:t>Walkin</w:t>
      </w:r>
      <w:proofErr w:type="spellEnd"/>
      <w:r w:rsidRPr="0067363E">
        <w:rPr>
          <w:rFonts w:ascii="Arial" w:hAnsi="Arial" w:cs="Arial"/>
          <w:sz w:val="24"/>
          <w:szCs w:val="24"/>
        </w:rPr>
        <w:t xml:space="preserve">, L. (1990). </w:t>
      </w:r>
      <w:r w:rsidRPr="0067363E">
        <w:rPr>
          <w:rFonts w:ascii="Arial" w:hAnsi="Arial" w:cs="Arial"/>
          <w:i/>
          <w:sz w:val="24"/>
          <w:szCs w:val="24"/>
        </w:rPr>
        <w:t>Teaching and learning in Further and Adult Education</w:t>
      </w:r>
      <w:proofErr w:type="gramStart"/>
      <w:r w:rsidRPr="0067363E">
        <w:rPr>
          <w:rFonts w:ascii="Arial" w:hAnsi="Arial" w:cs="Arial"/>
          <w:sz w:val="24"/>
          <w:szCs w:val="24"/>
        </w:rPr>
        <w:t>,  Cheltenham</w:t>
      </w:r>
      <w:proofErr w:type="gramEnd"/>
      <w:r w:rsidRPr="0067363E">
        <w:rPr>
          <w:rFonts w:ascii="Arial" w:hAnsi="Arial" w:cs="Arial"/>
          <w:sz w:val="24"/>
          <w:szCs w:val="24"/>
        </w:rPr>
        <w:t xml:space="preserve">: Stanley Thornes </w:t>
      </w:r>
    </w:p>
    <w:p w:rsidR="00E16768" w:rsidRPr="00E16768" w:rsidRDefault="00E16768" w:rsidP="00E16768">
      <w:pPr>
        <w:spacing w:line="360" w:lineRule="auto"/>
        <w:rPr>
          <w:rFonts w:ascii="Arial" w:hAnsi="Arial" w:cs="Arial"/>
          <w:sz w:val="24"/>
          <w:szCs w:val="24"/>
        </w:rPr>
      </w:pPr>
    </w:p>
    <w:p w:rsidR="00E16768" w:rsidRDefault="00E16768" w:rsidP="00E16768">
      <w:pPr>
        <w:spacing w:line="360" w:lineRule="auto"/>
        <w:jc w:val="center"/>
        <w:rPr>
          <w:rFonts w:ascii="Arial" w:hAnsi="Arial" w:cs="Arial"/>
          <w:sz w:val="72"/>
          <w:szCs w:val="72"/>
        </w:rPr>
      </w:pPr>
    </w:p>
    <w:p w:rsidR="00E16768" w:rsidRPr="00E16768" w:rsidRDefault="00E16768" w:rsidP="00E16768">
      <w:pPr>
        <w:spacing w:line="360" w:lineRule="auto"/>
        <w:jc w:val="center"/>
        <w:rPr>
          <w:rFonts w:ascii="Arial" w:hAnsi="Arial" w:cs="Arial"/>
          <w:sz w:val="72"/>
          <w:szCs w:val="72"/>
        </w:rPr>
      </w:pPr>
    </w:p>
    <w:sectPr w:rsidR="00E16768" w:rsidRPr="00E167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ED2A60"/>
    <w:multiLevelType w:val="multilevel"/>
    <w:tmpl w:val="BCCA3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635EF6"/>
    <w:multiLevelType w:val="multilevel"/>
    <w:tmpl w:val="B030B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AC1F68"/>
    <w:multiLevelType w:val="multilevel"/>
    <w:tmpl w:val="4266C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1A5F"/>
    <w:rsid w:val="0004155D"/>
    <w:rsid w:val="000819CD"/>
    <w:rsid w:val="00085DDB"/>
    <w:rsid w:val="00097138"/>
    <w:rsid w:val="00097FD4"/>
    <w:rsid w:val="00143295"/>
    <w:rsid w:val="0019142D"/>
    <w:rsid w:val="002A21D3"/>
    <w:rsid w:val="002B66A9"/>
    <w:rsid w:val="002B7C33"/>
    <w:rsid w:val="002E6BC3"/>
    <w:rsid w:val="00301D0F"/>
    <w:rsid w:val="00355C93"/>
    <w:rsid w:val="00372D08"/>
    <w:rsid w:val="003C0B28"/>
    <w:rsid w:val="003D581B"/>
    <w:rsid w:val="00421790"/>
    <w:rsid w:val="00423253"/>
    <w:rsid w:val="004F7C70"/>
    <w:rsid w:val="005B108B"/>
    <w:rsid w:val="005F673A"/>
    <w:rsid w:val="0067294D"/>
    <w:rsid w:val="006946D0"/>
    <w:rsid w:val="006A5D74"/>
    <w:rsid w:val="006B40DE"/>
    <w:rsid w:val="006C1C91"/>
    <w:rsid w:val="006E577E"/>
    <w:rsid w:val="00714C6A"/>
    <w:rsid w:val="00741B76"/>
    <w:rsid w:val="007C6362"/>
    <w:rsid w:val="007F23E0"/>
    <w:rsid w:val="00886E27"/>
    <w:rsid w:val="008B7043"/>
    <w:rsid w:val="00927278"/>
    <w:rsid w:val="009968DF"/>
    <w:rsid w:val="009C22B8"/>
    <w:rsid w:val="009C7222"/>
    <w:rsid w:val="009D04C1"/>
    <w:rsid w:val="00A42656"/>
    <w:rsid w:val="00A45547"/>
    <w:rsid w:val="00A63E6C"/>
    <w:rsid w:val="00A6624E"/>
    <w:rsid w:val="00AD517A"/>
    <w:rsid w:val="00AD7B02"/>
    <w:rsid w:val="00B37EFF"/>
    <w:rsid w:val="00B56869"/>
    <w:rsid w:val="00BE3C7C"/>
    <w:rsid w:val="00C009CE"/>
    <w:rsid w:val="00C04463"/>
    <w:rsid w:val="00C34A44"/>
    <w:rsid w:val="00C94EAA"/>
    <w:rsid w:val="00CD24E6"/>
    <w:rsid w:val="00D4422E"/>
    <w:rsid w:val="00D56845"/>
    <w:rsid w:val="00D92DF7"/>
    <w:rsid w:val="00DC2632"/>
    <w:rsid w:val="00DE44FB"/>
    <w:rsid w:val="00E13FCB"/>
    <w:rsid w:val="00E16768"/>
    <w:rsid w:val="00E51026"/>
    <w:rsid w:val="00E657FE"/>
    <w:rsid w:val="00EC44EB"/>
    <w:rsid w:val="00F564CA"/>
    <w:rsid w:val="00FF1A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DF8734-7ABB-45C4-ADBD-DC7F3476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lfuvd">
    <w:name w:val="ilfuvd"/>
    <w:basedOn w:val="DefaultParagraphFont"/>
    <w:rsid w:val="00FF1A5F"/>
  </w:style>
  <w:style w:type="character" w:customStyle="1" w:styleId="selectable">
    <w:name w:val="selectable"/>
    <w:basedOn w:val="DefaultParagraphFont"/>
    <w:rsid w:val="00FF1A5F"/>
  </w:style>
  <w:style w:type="paragraph" w:styleId="NormalWeb">
    <w:name w:val="Normal (Web)"/>
    <w:basedOn w:val="Normal"/>
    <w:uiPriority w:val="99"/>
    <w:unhideWhenUsed/>
    <w:rsid w:val="009272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927278"/>
    <w:rPr>
      <w:color w:val="0000FF"/>
      <w:u w:val="single"/>
    </w:rPr>
  </w:style>
  <w:style w:type="character" w:styleId="Strong">
    <w:name w:val="Strong"/>
    <w:basedOn w:val="DefaultParagraphFont"/>
    <w:uiPriority w:val="22"/>
    <w:qFormat/>
    <w:rsid w:val="00CD24E6"/>
    <w:rPr>
      <w:b/>
      <w:bCs/>
    </w:rPr>
  </w:style>
  <w:style w:type="character" w:customStyle="1" w:styleId="a-size-small">
    <w:name w:val="a-size-small"/>
    <w:basedOn w:val="DefaultParagraphFont"/>
    <w:rsid w:val="00AD7B02"/>
  </w:style>
  <w:style w:type="character" w:styleId="CommentReference">
    <w:name w:val="annotation reference"/>
    <w:basedOn w:val="DefaultParagraphFont"/>
    <w:uiPriority w:val="99"/>
    <w:semiHidden/>
    <w:unhideWhenUsed/>
    <w:rsid w:val="00E1676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948836">
      <w:bodyDiv w:val="1"/>
      <w:marLeft w:val="0"/>
      <w:marRight w:val="0"/>
      <w:marTop w:val="0"/>
      <w:marBottom w:val="0"/>
      <w:divBdr>
        <w:top w:val="none" w:sz="0" w:space="0" w:color="auto"/>
        <w:left w:val="none" w:sz="0" w:space="0" w:color="auto"/>
        <w:bottom w:val="none" w:sz="0" w:space="0" w:color="auto"/>
        <w:right w:val="none" w:sz="0" w:space="0" w:color="auto"/>
      </w:divBdr>
    </w:div>
    <w:div w:id="127014429">
      <w:bodyDiv w:val="1"/>
      <w:marLeft w:val="0"/>
      <w:marRight w:val="0"/>
      <w:marTop w:val="0"/>
      <w:marBottom w:val="0"/>
      <w:divBdr>
        <w:top w:val="none" w:sz="0" w:space="0" w:color="auto"/>
        <w:left w:val="none" w:sz="0" w:space="0" w:color="auto"/>
        <w:bottom w:val="none" w:sz="0" w:space="0" w:color="auto"/>
        <w:right w:val="none" w:sz="0" w:space="0" w:color="auto"/>
      </w:divBdr>
      <w:divsChild>
        <w:div w:id="1720979634">
          <w:marLeft w:val="0"/>
          <w:marRight w:val="0"/>
          <w:marTop w:val="0"/>
          <w:marBottom w:val="0"/>
          <w:divBdr>
            <w:top w:val="none" w:sz="0" w:space="0" w:color="auto"/>
            <w:left w:val="none" w:sz="0" w:space="0" w:color="auto"/>
            <w:bottom w:val="none" w:sz="0" w:space="0" w:color="auto"/>
            <w:right w:val="none" w:sz="0" w:space="0" w:color="auto"/>
          </w:divBdr>
          <w:divsChild>
            <w:div w:id="510340786">
              <w:marLeft w:val="0"/>
              <w:marRight w:val="0"/>
              <w:marTop w:val="0"/>
              <w:marBottom w:val="0"/>
              <w:divBdr>
                <w:top w:val="none" w:sz="0" w:space="0" w:color="auto"/>
                <w:left w:val="none" w:sz="0" w:space="0" w:color="auto"/>
                <w:bottom w:val="none" w:sz="0" w:space="0" w:color="auto"/>
                <w:right w:val="none" w:sz="0" w:space="0" w:color="auto"/>
              </w:divBdr>
              <w:divsChild>
                <w:div w:id="208806498">
                  <w:marLeft w:val="-225"/>
                  <w:marRight w:val="-225"/>
                  <w:marTop w:val="0"/>
                  <w:marBottom w:val="0"/>
                  <w:divBdr>
                    <w:top w:val="none" w:sz="0" w:space="0" w:color="auto"/>
                    <w:left w:val="none" w:sz="0" w:space="0" w:color="auto"/>
                    <w:bottom w:val="none" w:sz="0" w:space="0" w:color="auto"/>
                    <w:right w:val="none" w:sz="0" w:space="0" w:color="auto"/>
                  </w:divBdr>
                  <w:divsChild>
                    <w:div w:id="1821073255">
                      <w:marLeft w:val="0"/>
                      <w:marRight w:val="0"/>
                      <w:marTop w:val="0"/>
                      <w:marBottom w:val="0"/>
                      <w:divBdr>
                        <w:top w:val="none" w:sz="0" w:space="0" w:color="auto"/>
                        <w:left w:val="none" w:sz="0" w:space="0" w:color="auto"/>
                        <w:bottom w:val="none" w:sz="0" w:space="0" w:color="auto"/>
                        <w:right w:val="none" w:sz="0" w:space="0" w:color="auto"/>
                      </w:divBdr>
                      <w:divsChild>
                        <w:div w:id="799685479">
                          <w:marLeft w:val="0"/>
                          <w:marRight w:val="0"/>
                          <w:marTop w:val="0"/>
                          <w:marBottom w:val="0"/>
                          <w:divBdr>
                            <w:top w:val="none" w:sz="0" w:space="0" w:color="auto"/>
                            <w:left w:val="none" w:sz="0" w:space="0" w:color="auto"/>
                            <w:bottom w:val="none" w:sz="0" w:space="0" w:color="auto"/>
                            <w:right w:val="none" w:sz="0" w:space="0" w:color="auto"/>
                          </w:divBdr>
                          <w:divsChild>
                            <w:div w:id="941763538">
                              <w:marLeft w:val="0"/>
                              <w:marRight w:val="0"/>
                              <w:marTop w:val="0"/>
                              <w:marBottom w:val="0"/>
                              <w:divBdr>
                                <w:top w:val="none" w:sz="0" w:space="0" w:color="auto"/>
                                <w:left w:val="none" w:sz="0" w:space="0" w:color="auto"/>
                                <w:bottom w:val="none" w:sz="0" w:space="0" w:color="auto"/>
                                <w:right w:val="none" w:sz="0" w:space="0" w:color="auto"/>
                              </w:divBdr>
                              <w:divsChild>
                                <w:div w:id="17894916">
                                  <w:marLeft w:val="300"/>
                                  <w:marRight w:val="300"/>
                                  <w:marTop w:val="300"/>
                                  <w:marBottom w:val="300"/>
                                  <w:divBdr>
                                    <w:top w:val="single" w:sz="6" w:space="31" w:color="D4D4D4"/>
                                    <w:left w:val="single" w:sz="6" w:space="31" w:color="D4D4D4"/>
                                    <w:bottom w:val="single" w:sz="6" w:space="31" w:color="D4D4D4"/>
                                    <w:right w:val="single" w:sz="6" w:space="31" w:color="D4D4D4"/>
                                  </w:divBdr>
                                  <w:divsChild>
                                    <w:div w:id="148774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2471568">
      <w:bodyDiv w:val="1"/>
      <w:marLeft w:val="0"/>
      <w:marRight w:val="0"/>
      <w:marTop w:val="0"/>
      <w:marBottom w:val="0"/>
      <w:divBdr>
        <w:top w:val="none" w:sz="0" w:space="0" w:color="auto"/>
        <w:left w:val="none" w:sz="0" w:space="0" w:color="auto"/>
        <w:bottom w:val="none" w:sz="0" w:space="0" w:color="auto"/>
        <w:right w:val="none" w:sz="0" w:space="0" w:color="auto"/>
      </w:divBdr>
      <w:divsChild>
        <w:div w:id="1373994467">
          <w:marLeft w:val="0"/>
          <w:marRight w:val="0"/>
          <w:marTop w:val="0"/>
          <w:marBottom w:val="0"/>
          <w:divBdr>
            <w:top w:val="none" w:sz="0" w:space="0" w:color="auto"/>
            <w:left w:val="none" w:sz="0" w:space="0" w:color="auto"/>
            <w:bottom w:val="none" w:sz="0" w:space="0" w:color="auto"/>
            <w:right w:val="none" w:sz="0" w:space="0" w:color="auto"/>
          </w:divBdr>
          <w:divsChild>
            <w:div w:id="660812592">
              <w:marLeft w:val="0"/>
              <w:marRight w:val="0"/>
              <w:marTop w:val="0"/>
              <w:marBottom w:val="0"/>
              <w:divBdr>
                <w:top w:val="none" w:sz="0" w:space="0" w:color="auto"/>
                <w:left w:val="none" w:sz="0" w:space="0" w:color="auto"/>
                <w:bottom w:val="none" w:sz="0" w:space="0" w:color="auto"/>
                <w:right w:val="none" w:sz="0" w:space="0" w:color="auto"/>
              </w:divBdr>
              <w:divsChild>
                <w:div w:id="624507565">
                  <w:marLeft w:val="0"/>
                  <w:marRight w:val="0"/>
                  <w:marTop w:val="0"/>
                  <w:marBottom w:val="0"/>
                  <w:divBdr>
                    <w:top w:val="none" w:sz="0" w:space="0" w:color="auto"/>
                    <w:left w:val="none" w:sz="0" w:space="0" w:color="auto"/>
                    <w:bottom w:val="none" w:sz="0" w:space="0" w:color="auto"/>
                    <w:right w:val="none" w:sz="0" w:space="0" w:color="auto"/>
                  </w:divBdr>
                  <w:divsChild>
                    <w:div w:id="184577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9879204">
      <w:bodyDiv w:val="1"/>
      <w:marLeft w:val="0"/>
      <w:marRight w:val="0"/>
      <w:marTop w:val="0"/>
      <w:marBottom w:val="0"/>
      <w:divBdr>
        <w:top w:val="none" w:sz="0" w:space="0" w:color="auto"/>
        <w:left w:val="none" w:sz="0" w:space="0" w:color="auto"/>
        <w:bottom w:val="none" w:sz="0" w:space="0" w:color="auto"/>
        <w:right w:val="none" w:sz="0" w:space="0" w:color="auto"/>
      </w:divBdr>
      <w:divsChild>
        <w:div w:id="1759475717">
          <w:marLeft w:val="0"/>
          <w:marRight w:val="0"/>
          <w:marTop w:val="0"/>
          <w:marBottom w:val="0"/>
          <w:divBdr>
            <w:top w:val="none" w:sz="0" w:space="0" w:color="auto"/>
            <w:left w:val="none" w:sz="0" w:space="0" w:color="auto"/>
            <w:bottom w:val="none" w:sz="0" w:space="0" w:color="auto"/>
            <w:right w:val="none" w:sz="0" w:space="0" w:color="auto"/>
          </w:divBdr>
          <w:divsChild>
            <w:div w:id="1555698051">
              <w:marLeft w:val="0"/>
              <w:marRight w:val="0"/>
              <w:marTop w:val="0"/>
              <w:marBottom w:val="0"/>
              <w:divBdr>
                <w:top w:val="none" w:sz="0" w:space="0" w:color="auto"/>
                <w:left w:val="none" w:sz="0" w:space="0" w:color="auto"/>
                <w:bottom w:val="none" w:sz="0" w:space="0" w:color="auto"/>
                <w:right w:val="none" w:sz="0" w:space="0" w:color="auto"/>
              </w:divBdr>
              <w:divsChild>
                <w:div w:id="1105732262">
                  <w:marLeft w:val="-225"/>
                  <w:marRight w:val="-225"/>
                  <w:marTop w:val="0"/>
                  <w:marBottom w:val="0"/>
                  <w:divBdr>
                    <w:top w:val="none" w:sz="0" w:space="0" w:color="auto"/>
                    <w:left w:val="none" w:sz="0" w:space="0" w:color="auto"/>
                    <w:bottom w:val="none" w:sz="0" w:space="0" w:color="auto"/>
                    <w:right w:val="none" w:sz="0" w:space="0" w:color="auto"/>
                  </w:divBdr>
                  <w:divsChild>
                    <w:div w:id="1797989013">
                      <w:marLeft w:val="0"/>
                      <w:marRight w:val="0"/>
                      <w:marTop w:val="0"/>
                      <w:marBottom w:val="0"/>
                      <w:divBdr>
                        <w:top w:val="none" w:sz="0" w:space="0" w:color="auto"/>
                        <w:left w:val="none" w:sz="0" w:space="0" w:color="auto"/>
                        <w:bottom w:val="none" w:sz="0" w:space="0" w:color="auto"/>
                        <w:right w:val="none" w:sz="0" w:space="0" w:color="auto"/>
                      </w:divBdr>
                      <w:divsChild>
                        <w:div w:id="2027558726">
                          <w:marLeft w:val="0"/>
                          <w:marRight w:val="0"/>
                          <w:marTop w:val="0"/>
                          <w:marBottom w:val="0"/>
                          <w:divBdr>
                            <w:top w:val="none" w:sz="0" w:space="0" w:color="auto"/>
                            <w:left w:val="none" w:sz="0" w:space="0" w:color="auto"/>
                            <w:bottom w:val="none" w:sz="0" w:space="0" w:color="auto"/>
                            <w:right w:val="none" w:sz="0" w:space="0" w:color="auto"/>
                          </w:divBdr>
                          <w:divsChild>
                            <w:div w:id="364910440">
                              <w:marLeft w:val="0"/>
                              <w:marRight w:val="0"/>
                              <w:marTop w:val="0"/>
                              <w:marBottom w:val="0"/>
                              <w:divBdr>
                                <w:top w:val="none" w:sz="0" w:space="0" w:color="auto"/>
                                <w:left w:val="none" w:sz="0" w:space="0" w:color="auto"/>
                                <w:bottom w:val="none" w:sz="0" w:space="0" w:color="auto"/>
                                <w:right w:val="none" w:sz="0" w:space="0" w:color="auto"/>
                              </w:divBdr>
                              <w:divsChild>
                                <w:div w:id="153500176">
                                  <w:marLeft w:val="300"/>
                                  <w:marRight w:val="300"/>
                                  <w:marTop w:val="300"/>
                                  <w:marBottom w:val="300"/>
                                  <w:divBdr>
                                    <w:top w:val="single" w:sz="6" w:space="31" w:color="D4D4D4"/>
                                    <w:left w:val="single" w:sz="6" w:space="31" w:color="D4D4D4"/>
                                    <w:bottom w:val="single" w:sz="6" w:space="31" w:color="D4D4D4"/>
                                    <w:right w:val="single" w:sz="6" w:space="31" w:color="D4D4D4"/>
                                  </w:divBdr>
                                  <w:divsChild>
                                    <w:div w:id="162765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5719544">
      <w:bodyDiv w:val="1"/>
      <w:marLeft w:val="0"/>
      <w:marRight w:val="0"/>
      <w:marTop w:val="0"/>
      <w:marBottom w:val="0"/>
      <w:divBdr>
        <w:top w:val="none" w:sz="0" w:space="0" w:color="auto"/>
        <w:left w:val="none" w:sz="0" w:space="0" w:color="auto"/>
        <w:bottom w:val="none" w:sz="0" w:space="0" w:color="auto"/>
        <w:right w:val="none" w:sz="0" w:space="0" w:color="auto"/>
      </w:divBdr>
      <w:divsChild>
        <w:div w:id="83192183">
          <w:marLeft w:val="0"/>
          <w:marRight w:val="0"/>
          <w:marTop w:val="0"/>
          <w:marBottom w:val="0"/>
          <w:divBdr>
            <w:top w:val="none" w:sz="0" w:space="0" w:color="auto"/>
            <w:left w:val="none" w:sz="0" w:space="0" w:color="auto"/>
            <w:bottom w:val="none" w:sz="0" w:space="0" w:color="auto"/>
            <w:right w:val="none" w:sz="0" w:space="0" w:color="auto"/>
          </w:divBdr>
          <w:divsChild>
            <w:div w:id="1198391473">
              <w:marLeft w:val="0"/>
              <w:marRight w:val="0"/>
              <w:marTop w:val="0"/>
              <w:marBottom w:val="0"/>
              <w:divBdr>
                <w:top w:val="none" w:sz="0" w:space="0" w:color="auto"/>
                <w:left w:val="none" w:sz="0" w:space="0" w:color="auto"/>
                <w:bottom w:val="none" w:sz="0" w:space="0" w:color="auto"/>
                <w:right w:val="none" w:sz="0" w:space="0" w:color="auto"/>
              </w:divBdr>
              <w:divsChild>
                <w:div w:id="1627085485">
                  <w:marLeft w:val="0"/>
                  <w:marRight w:val="0"/>
                  <w:marTop w:val="0"/>
                  <w:marBottom w:val="0"/>
                  <w:divBdr>
                    <w:top w:val="none" w:sz="0" w:space="0" w:color="auto"/>
                    <w:left w:val="none" w:sz="0" w:space="0" w:color="auto"/>
                    <w:bottom w:val="none" w:sz="0" w:space="0" w:color="auto"/>
                    <w:right w:val="none" w:sz="0" w:space="0" w:color="auto"/>
                  </w:divBdr>
                  <w:divsChild>
                    <w:div w:id="268702066">
                      <w:marLeft w:val="0"/>
                      <w:marRight w:val="0"/>
                      <w:marTop w:val="45"/>
                      <w:marBottom w:val="0"/>
                      <w:divBdr>
                        <w:top w:val="none" w:sz="0" w:space="0" w:color="auto"/>
                        <w:left w:val="none" w:sz="0" w:space="0" w:color="auto"/>
                        <w:bottom w:val="none" w:sz="0" w:space="0" w:color="auto"/>
                        <w:right w:val="none" w:sz="0" w:space="0" w:color="auto"/>
                      </w:divBdr>
                      <w:divsChild>
                        <w:div w:id="240873357">
                          <w:marLeft w:val="0"/>
                          <w:marRight w:val="0"/>
                          <w:marTop w:val="0"/>
                          <w:marBottom w:val="0"/>
                          <w:divBdr>
                            <w:top w:val="none" w:sz="0" w:space="0" w:color="auto"/>
                            <w:left w:val="none" w:sz="0" w:space="0" w:color="auto"/>
                            <w:bottom w:val="none" w:sz="0" w:space="0" w:color="auto"/>
                            <w:right w:val="none" w:sz="0" w:space="0" w:color="auto"/>
                          </w:divBdr>
                          <w:divsChild>
                            <w:div w:id="719595366">
                              <w:marLeft w:val="2070"/>
                              <w:marRight w:val="3960"/>
                              <w:marTop w:val="0"/>
                              <w:marBottom w:val="0"/>
                              <w:divBdr>
                                <w:top w:val="none" w:sz="0" w:space="0" w:color="auto"/>
                                <w:left w:val="none" w:sz="0" w:space="0" w:color="auto"/>
                                <w:bottom w:val="none" w:sz="0" w:space="0" w:color="auto"/>
                                <w:right w:val="none" w:sz="0" w:space="0" w:color="auto"/>
                              </w:divBdr>
                              <w:divsChild>
                                <w:div w:id="1784613713">
                                  <w:marLeft w:val="0"/>
                                  <w:marRight w:val="0"/>
                                  <w:marTop w:val="0"/>
                                  <w:marBottom w:val="0"/>
                                  <w:divBdr>
                                    <w:top w:val="none" w:sz="0" w:space="0" w:color="auto"/>
                                    <w:left w:val="none" w:sz="0" w:space="0" w:color="auto"/>
                                    <w:bottom w:val="none" w:sz="0" w:space="0" w:color="auto"/>
                                    <w:right w:val="none" w:sz="0" w:space="0" w:color="auto"/>
                                  </w:divBdr>
                                  <w:divsChild>
                                    <w:div w:id="423887942">
                                      <w:marLeft w:val="0"/>
                                      <w:marRight w:val="0"/>
                                      <w:marTop w:val="0"/>
                                      <w:marBottom w:val="0"/>
                                      <w:divBdr>
                                        <w:top w:val="none" w:sz="0" w:space="0" w:color="auto"/>
                                        <w:left w:val="none" w:sz="0" w:space="0" w:color="auto"/>
                                        <w:bottom w:val="none" w:sz="0" w:space="0" w:color="auto"/>
                                        <w:right w:val="none" w:sz="0" w:space="0" w:color="auto"/>
                                      </w:divBdr>
                                      <w:divsChild>
                                        <w:div w:id="1075055367">
                                          <w:marLeft w:val="0"/>
                                          <w:marRight w:val="0"/>
                                          <w:marTop w:val="0"/>
                                          <w:marBottom w:val="0"/>
                                          <w:divBdr>
                                            <w:top w:val="none" w:sz="0" w:space="0" w:color="auto"/>
                                            <w:left w:val="none" w:sz="0" w:space="0" w:color="auto"/>
                                            <w:bottom w:val="none" w:sz="0" w:space="0" w:color="auto"/>
                                            <w:right w:val="none" w:sz="0" w:space="0" w:color="auto"/>
                                          </w:divBdr>
                                          <w:divsChild>
                                            <w:div w:id="327290579">
                                              <w:marLeft w:val="0"/>
                                              <w:marRight w:val="0"/>
                                              <w:marTop w:val="90"/>
                                              <w:marBottom w:val="0"/>
                                              <w:divBdr>
                                                <w:top w:val="none" w:sz="0" w:space="0" w:color="auto"/>
                                                <w:left w:val="none" w:sz="0" w:space="0" w:color="auto"/>
                                                <w:bottom w:val="none" w:sz="0" w:space="0" w:color="auto"/>
                                                <w:right w:val="none" w:sz="0" w:space="0" w:color="auto"/>
                                              </w:divBdr>
                                              <w:divsChild>
                                                <w:div w:id="651955168">
                                                  <w:marLeft w:val="0"/>
                                                  <w:marRight w:val="0"/>
                                                  <w:marTop w:val="0"/>
                                                  <w:marBottom w:val="0"/>
                                                  <w:divBdr>
                                                    <w:top w:val="none" w:sz="0" w:space="0" w:color="auto"/>
                                                    <w:left w:val="none" w:sz="0" w:space="0" w:color="auto"/>
                                                    <w:bottom w:val="none" w:sz="0" w:space="0" w:color="auto"/>
                                                    <w:right w:val="none" w:sz="0" w:space="0" w:color="auto"/>
                                                  </w:divBdr>
                                                  <w:divsChild>
                                                    <w:div w:id="874193063">
                                                      <w:marLeft w:val="0"/>
                                                      <w:marRight w:val="0"/>
                                                      <w:marTop w:val="0"/>
                                                      <w:marBottom w:val="0"/>
                                                      <w:divBdr>
                                                        <w:top w:val="none" w:sz="0" w:space="0" w:color="auto"/>
                                                        <w:left w:val="none" w:sz="0" w:space="0" w:color="auto"/>
                                                        <w:bottom w:val="none" w:sz="0" w:space="0" w:color="auto"/>
                                                        <w:right w:val="none" w:sz="0" w:space="0" w:color="auto"/>
                                                      </w:divBdr>
                                                      <w:divsChild>
                                                        <w:div w:id="1972130866">
                                                          <w:marLeft w:val="0"/>
                                                          <w:marRight w:val="0"/>
                                                          <w:marTop w:val="0"/>
                                                          <w:marBottom w:val="390"/>
                                                          <w:divBdr>
                                                            <w:top w:val="none" w:sz="0" w:space="0" w:color="auto"/>
                                                            <w:left w:val="none" w:sz="0" w:space="0" w:color="auto"/>
                                                            <w:bottom w:val="none" w:sz="0" w:space="0" w:color="auto"/>
                                                            <w:right w:val="none" w:sz="0" w:space="0" w:color="auto"/>
                                                          </w:divBdr>
                                                          <w:divsChild>
                                                            <w:div w:id="2144344592">
                                                              <w:marLeft w:val="0"/>
                                                              <w:marRight w:val="0"/>
                                                              <w:marTop w:val="0"/>
                                                              <w:marBottom w:val="0"/>
                                                              <w:divBdr>
                                                                <w:top w:val="none" w:sz="0" w:space="0" w:color="auto"/>
                                                                <w:left w:val="none" w:sz="0" w:space="0" w:color="auto"/>
                                                                <w:bottom w:val="none" w:sz="0" w:space="0" w:color="auto"/>
                                                                <w:right w:val="none" w:sz="0" w:space="0" w:color="auto"/>
                                                              </w:divBdr>
                                                              <w:divsChild>
                                                                <w:div w:id="591014431">
                                                                  <w:marLeft w:val="0"/>
                                                                  <w:marRight w:val="0"/>
                                                                  <w:marTop w:val="0"/>
                                                                  <w:marBottom w:val="0"/>
                                                                  <w:divBdr>
                                                                    <w:top w:val="none" w:sz="0" w:space="0" w:color="auto"/>
                                                                    <w:left w:val="none" w:sz="0" w:space="0" w:color="auto"/>
                                                                    <w:bottom w:val="none" w:sz="0" w:space="0" w:color="auto"/>
                                                                    <w:right w:val="none" w:sz="0" w:space="0" w:color="auto"/>
                                                                  </w:divBdr>
                                                                  <w:divsChild>
                                                                    <w:div w:id="2040351330">
                                                                      <w:marLeft w:val="0"/>
                                                                      <w:marRight w:val="0"/>
                                                                      <w:marTop w:val="0"/>
                                                                      <w:marBottom w:val="0"/>
                                                                      <w:divBdr>
                                                                        <w:top w:val="none" w:sz="0" w:space="0" w:color="auto"/>
                                                                        <w:left w:val="none" w:sz="0" w:space="0" w:color="auto"/>
                                                                        <w:bottom w:val="none" w:sz="0" w:space="0" w:color="auto"/>
                                                                        <w:right w:val="none" w:sz="0" w:space="0" w:color="auto"/>
                                                                      </w:divBdr>
                                                                      <w:divsChild>
                                                                        <w:div w:id="154423275">
                                                                          <w:marLeft w:val="0"/>
                                                                          <w:marRight w:val="0"/>
                                                                          <w:marTop w:val="0"/>
                                                                          <w:marBottom w:val="0"/>
                                                                          <w:divBdr>
                                                                            <w:top w:val="none" w:sz="0" w:space="0" w:color="auto"/>
                                                                            <w:left w:val="none" w:sz="0" w:space="0" w:color="auto"/>
                                                                            <w:bottom w:val="none" w:sz="0" w:space="0" w:color="auto"/>
                                                                            <w:right w:val="none" w:sz="0" w:space="0" w:color="auto"/>
                                                                          </w:divBdr>
                                                                          <w:divsChild>
                                                                            <w:div w:id="988676620">
                                                                              <w:marLeft w:val="0"/>
                                                                              <w:marRight w:val="0"/>
                                                                              <w:marTop w:val="0"/>
                                                                              <w:marBottom w:val="0"/>
                                                                              <w:divBdr>
                                                                                <w:top w:val="none" w:sz="0" w:space="0" w:color="auto"/>
                                                                                <w:left w:val="none" w:sz="0" w:space="0" w:color="auto"/>
                                                                                <w:bottom w:val="none" w:sz="0" w:space="0" w:color="auto"/>
                                                                                <w:right w:val="none" w:sz="0" w:space="0" w:color="auto"/>
                                                                              </w:divBdr>
                                                                              <w:divsChild>
                                                                                <w:div w:id="850144547">
                                                                                  <w:marLeft w:val="0"/>
                                                                                  <w:marRight w:val="0"/>
                                                                                  <w:marTop w:val="0"/>
                                                                                  <w:marBottom w:val="0"/>
                                                                                  <w:divBdr>
                                                                                    <w:top w:val="none" w:sz="0" w:space="0" w:color="auto"/>
                                                                                    <w:left w:val="none" w:sz="0" w:space="0" w:color="auto"/>
                                                                                    <w:bottom w:val="none" w:sz="0" w:space="0" w:color="auto"/>
                                                                                    <w:right w:val="none" w:sz="0" w:space="0" w:color="auto"/>
                                                                                  </w:divBdr>
                                                                                  <w:divsChild>
                                                                                    <w:div w:id="352919247">
                                                                                      <w:marLeft w:val="0"/>
                                                                                      <w:marRight w:val="0"/>
                                                                                      <w:marTop w:val="0"/>
                                                                                      <w:marBottom w:val="0"/>
                                                                                      <w:divBdr>
                                                                                        <w:top w:val="none" w:sz="0" w:space="0" w:color="auto"/>
                                                                                        <w:left w:val="none" w:sz="0" w:space="0" w:color="auto"/>
                                                                                        <w:bottom w:val="none" w:sz="0" w:space="0" w:color="auto"/>
                                                                                        <w:right w:val="none" w:sz="0" w:space="0" w:color="auto"/>
                                                                                      </w:divBdr>
                                                                                      <w:divsChild>
                                                                                        <w:div w:id="349382376">
                                                                                          <w:marLeft w:val="0"/>
                                                                                          <w:marRight w:val="0"/>
                                                                                          <w:marTop w:val="0"/>
                                                                                          <w:marBottom w:val="0"/>
                                                                                          <w:divBdr>
                                                                                            <w:top w:val="none" w:sz="0" w:space="0" w:color="auto"/>
                                                                                            <w:left w:val="none" w:sz="0" w:space="0" w:color="auto"/>
                                                                                            <w:bottom w:val="none" w:sz="0" w:space="0" w:color="auto"/>
                                                                                            <w:right w:val="none" w:sz="0" w:space="0" w:color="auto"/>
                                                                                          </w:divBdr>
                                                                                          <w:divsChild>
                                                                                            <w:div w:id="119183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081815">
                                                                                      <w:marLeft w:val="0"/>
                                                                                      <w:marRight w:val="0"/>
                                                                                      <w:marTop w:val="0"/>
                                                                                      <w:marBottom w:val="0"/>
                                                                                      <w:divBdr>
                                                                                        <w:top w:val="none" w:sz="0" w:space="0" w:color="auto"/>
                                                                                        <w:left w:val="none" w:sz="0" w:space="0" w:color="auto"/>
                                                                                        <w:bottom w:val="none" w:sz="0" w:space="0" w:color="auto"/>
                                                                                        <w:right w:val="none" w:sz="0" w:space="0" w:color="auto"/>
                                                                                      </w:divBdr>
                                                                                      <w:divsChild>
                                                                                        <w:div w:id="1442992877">
                                                                                          <w:marLeft w:val="0"/>
                                                                                          <w:marRight w:val="0"/>
                                                                                          <w:marTop w:val="0"/>
                                                                                          <w:marBottom w:val="0"/>
                                                                                          <w:divBdr>
                                                                                            <w:top w:val="none" w:sz="0" w:space="0" w:color="auto"/>
                                                                                            <w:left w:val="none" w:sz="0" w:space="0" w:color="auto"/>
                                                                                            <w:bottom w:val="none" w:sz="0" w:space="0" w:color="auto"/>
                                                                                            <w:right w:val="none" w:sz="0" w:space="0" w:color="auto"/>
                                                                                          </w:divBdr>
                                                                                          <w:divsChild>
                                                                                            <w:div w:id="1354377381">
                                                                                              <w:marLeft w:val="0"/>
                                                                                              <w:marRight w:val="0"/>
                                                                                              <w:marTop w:val="0"/>
                                                                                              <w:marBottom w:val="0"/>
                                                                                              <w:divBdr>
                                                                                                <w:top w:val="none" w:sz="0" w:space="0" w:color="auto"/>
                                                                                                <w:left w:val="none" w:sz="0" w:space="0" w:color="auto"/>
                                                                                                <w:bottom w:val="none" w:sz="0" w:space="0" w:color="auto"/>
                                                                                                <w:right w:val="none" w:sz="0" w:space="0" w:color="auto"/>
                                                                                              </w:divBdr>
                                                                                              <w:divsChild>
                                                                                                <w:div w:id="540436666">
                                                                                                  <w:marLeft w:val="0"/>
                                                                                                  <w:marRight w:val="0"/>
                                                                                                  <w:marTop w:val="0"/>
                                                                                                  <w:marBottom w:val="0"/>
                                                                                                  <w:divBdr>
                                                                                                    <w:top w:val="none" w:sz="0" w:space="0" w:color="auto"/>
                                                                                                    <w:left w:val="none" w:sz="0" w:space="0" w:color="auto"/>
                                                                                                    <w:bottom w:val="none" w:sz="0" w:space="0" w:color="auto"/>
                                                                                                    <w:right w:val="none" w:sz="0" w:space="0" w:color="auto"/>
                                                                                                  </w:divBdr>
                                                                                                  <w:divsChild>
                                                                                                    <w:div w:id="185129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04704969">
      <w:bodyDiv w:val="1"/>
      <w:marLeft w:val="0"/>
      <w:marRight w:val="0"/>
      <w:marTop w:val="0"/>
      <w:marBottom w:val="0"/>
      <w:divBdr>
        <w:top w:val="none" w:sz="0" w:space="0" w:color="auto"/>
        <w:left w:val="none" w:sz="0" w:space="0" w:color="auto"/>
        <w:bottom w:val="none" w:sz="0" w:space="0" w:color="auto"/>
        <w:right w:val="none" w:sz="0" w:space="0" w:color="auto"/>
      </w:divBdr>
      <w:divsChild>
        <w:div w:id="1938098791">
          <w:marLeft w:val="0"/>
          <w:marRight w:val="0"/>
          <w:marTop w:val="0"/>
          <w:marBottom w:val="0"/>
          <w:divBdr>
            <w:top w:val="none" w:sz="0" w:space="0" w:color="auto"/>
            <w:left w:val="none" w:sz="0" w:space="0" w:color="auto"/>
            <w:bottom w:val="none" w:sz="0" w:space="0" w:color="auto"/>
            <w:right w:val="none" w:sz="0" w:space="0" w:color="auto"/>
          </w:divBdr>
          <w:divsChild>
            <w:div w:id="166481174">
              <w:marLeft w:val="0"/>
              <w:marRight w:val="0"/>
              <w:marTop w:val="0"/>
              <w:marBottom w:val="0"/>
              <w:divBdr>
                <w:top w:val="none" w:sz="0" w:space="0" w:color="auto"/>
                <w:left w:val="none" w:sz="0" w:space="0" w:color="auto"/>
                <w:bottom w:val="none" w:sz="0" w:space="0" w:color="auto"/>
                <w:right w:val="none" w:sz="0" w:space="0" w:color="auto"/>
              </w:divBdr>
              <w:divsChild>
                <w:div w:id="1336565743">
                  <w:marLeft w:val="0"/>
                  <w:marRight w:val="0"/>
                  <w:marTop w:val="0"/>
                  <w:marBottom w:val="0"/>
                  <w:divBdr>
                    <w:top w:val="none" w:sz="0" w:space="0" w:color="auto"/>
                    <w:left w:val="none" w:sz="0" w:space="0" w:color="auto"/>
                    <w:bottom w:val="none" w:sz="0" w:space="0" w:color="auto"/>
                    <w:right w:val="none" w:sz="0" w:space="0" w:color="auto"/>
                  </w:divBdr>
                  <w:divsChild>
                    <w:div w:id="911937949">
                      <w:marLeft w:val="0"/>
                      <w:marRight w:val="0"/>
                      <w:marTop w:val="0"/>
                      <w:marBottom w:val="0"/>
                      <w:divBdr>
                        <w:top w:val="none" w:sz="0" w:space="0" w:color="auto"/>
                        <w:left w:val="none" w:sz="0" w:space="0" w:color="auto"/>
                        <w:bottom w:val="none" w:sz="0" w:space="0" w:color="auto"/>
                        <w:right w:val="none" w:sz="0" w:space="0" w:color="auto"/>
                      </w:divBdr>
                      <w:divsChild>
                        <w:div w:id="2031447653">
                          <w:marLeft w:val="0"/>
                          <w:marRight w:val="0"/>
                          <w:marTop w:val="0"/>
                          <w:marBottom w:val="0"/>
                          <w:divBdr>
                            <w:top w:val="none" w:sz="0" w:space="0" w:color="auto"/>
                            <w:left w:val="none" w:sz="0" w:space="0" w:color="auto"/>
                            <w:bottom w:val="none" w:sz="0" w:space="0" w:color="auto"/>
                            <w:right w:val="none" w:sz="0" w:space="0" w:color="auto"/>
                          </w:divBdr>
                          <w:divsChild>
                            <w:div w:id="24601900">
                              <w:marLeft w:val="0"/>
                              <w:marRight w:val="0"/>
                              <w:marTop w:val="0"/>
                              <w:marBottom w:val="0"/>
                              <w:divBdr>
                                <w:top w:val="none" w:sz="0" w:space="0" w:color="auto"/>
                                <w:left w:val="none" w:sz="0" w:space="0" w:color="auto"/>
                                <w:bottom w:val="none" w:sz="0" w:space="0" w:color="auto"/>
                                <w:right w:val="none" w:sz="0" w:space="0" w:color="auto"/>
                              </w:divBdr>
                              <w:divsChild>
                                <w:div w:id="374234442">
                                  <w:marLeft w:val="0"/>
                                  <w:marRight w:val="0"/>
                                  <w:marTop w:val="0"/>
                                  <w:marBottom w:val="0"/>
                                  <w:divBdr>
                                    <w:top w:val="none" w:sz="0" w:space="0" w:color="auto"/>
                                    <w:left w:val="none" w:sz="0" w:space="0" w:color="auto"/>
                                    <w:bottom w:val="none" w:sz="0" w:space="0" w:color="auto"/>
                                    <w:right w:val="none" w:sz="0" w:space="0" w:color="auto"/>
                                  </w:divBdr>
                                  <w:divsChild>
                                    <w:div w:id="34044830">
                                      <w:marLeft w:val="0"/>
                                      <w:marRight w:val="0"/>
                                      <w:marTop w:val="0"/>
                                      <w:marBottom w:val="0"/>
                                      <w:divBdr>
                                        <w:top w:val="none" w:sz="0" w:space="0" w:color="auto"/>
                                        <w:left w:val="none" w:sz="0" w:space="0" w:color="auto"/>
                                        <w:bottom w:val="none" w:sz="0" w:space="0" w:color="auto"/>
                                        <w:right w:val="none" w:sz="0" w:space="0" w:color="auto"/>
                                      </w:divBdr>
                                      <w:divsChild>
                                        <w:div w:id="5119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44570003">
      <w:bodyDiv w:val="1"/>
      <w:marLeft w:val="0"/>
      <w:marRight w:val="0"/>
      <w:marTop w:val="0"/>
      <w:marBottom w:val="0"/>
      <w:divBdr>
        <w:top w:val="none" w:sz="0" w:space="0" w:color="auto"/>
        <w:left w:val="none" w:sz="0" w:space="0" w:color="auto"/>
        <w:bottom w:val="none" w:sz="0" w:space="0" w:color="auto"/>
        <w:right w:val="none" w:sz="0" w:space="0" w:color="auto"/>
      </w:divBdr>
      <w:divsChild>
        <w:div w:id="220094221">
          <w:marLeft w:val="0"/>
          <w:marRight w:val="0"/>
          <w:marTop w:val="0"/>
          <w:marBottom w:val="0"/>
          <w:divBdr>
            <w:top w:val="none" w:sz="0" w:space="0" w:color="auto"/>
            <w:left w:val="none" w:sz="0" w:space="0" w:color="auto"/>
            <w:bottom w:val="none" w:sz="0" w:space="0" w:color="auto"/>
            <w:right w:val="none" w:sz="0" w:space="0" w:color="auto"/>
          </w:divBdr>
          <w:divsChild>
            <w:div w:id="1761176490">
              <w:marLeft w:val="0"/>
              <w:marRight w:val="0"/>
              <w:marTop w:val="0"/>
              <w:marBottom w:val="0"/>
              <w:divBdr>
                <w:top w:val="none" w:sz="0" w:space="0" w:color="auto"/>
                <w:left w:val="none" w:sz="0" w:space="0" w:color="auto"/>
                <w:bottom w:val="none" w:sz="0" w:space="0" w:color="auto"/>
                <w:right w:val="none" w:sz="0" w:space="0" w:color="auto"/>
              </w:divBdr>
              <w:divsChild>
                <w:div w:id="911279667">
                  <w:marLeft w:val="0"/>
                  <w:marRight w:val="0"/>
                  <w:marTop w:val="0"/>
                  <w:marBottom w:val="0"/>
                  <w:divBdr>
                    <w:top w:val="none" w:sz="0" w:space="0" w:color="auto"/>
                    <w:left w:val="none" w:sz="0" w:space="0" w:color="auto"/>
                    <w:bottom w:val="none" w:sz="0" w:space="0" w:color="auto"/>
                    <w:right w:val="none" w:sz="0" w:space="0" w:color="auto"/>
                  </w:divBdr>
                  <w:divsChild>
                    <w:div w:id="1654794958">
                      <w:marLeft w:val="0"/>
                      <w:marRight w:val="0"/>
                      <w:marTop w:val="0"/>
                      <w:marBottom w:val="0"/>
                      <w:divBdr>
                        <w:top w:val="none" w:sz="0" w:space="0" w:color="auto"/>
                        <w:left w:val="none" w:sz="0" w:space="0" w:color="auto"/>
                        <w:bottom w:val="none" w:sz="0" w:space="0" w:color="auto"/>
                        <w:right w:val="none" w:sz="0" w:space="0" w:color="auto"/>
                      </w:divBdr>
                      <w:divsChild>
                        <w:div w:id="1573735021">
                          <w:marLeft w:val="0"/>
                          <w:marRight w:val="0"/>
                          <w:marTop w:val="0"/>
                          <w:marBottom w:val="0"/>
                          <w:divBdr>
                            <w:top w:val="none" w:sz="0" w:space="0" w:color="auto"/>
                            <w:left w:val="none" w:sz="0" w:space="0" w:color="auto"/>
                            <w:bottom w:val="none" w:sz="0" w:space="0" w:color="auto"/>
                            <w:right w:val="none" w:sz="0" w:space="0" w:color="auto"/>
                          </w:divBdr>
                          <w:divsChild>
                            <w:div w:id="160179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0883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udent.reading.ac.uk/essentials/_support-and-wellbeing/support-from-your-peers/pal.aspx" TargetMode="External"/><Relationship Id="rId3" Type="http://schemas.openxmlformats.org/officeDocument/2006/relationships/settings" Target="settings.xml"/><Relationship Id="rId7" Type="http://schemas.openxmlformats.org/officeDocument/2006/relationships/hyperlink" Target="https://www.heacademy.ac.uk/ukps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heffield.ac.uk/lets/toolkit/f-a/1.209066" TargetMode="External"/><Relationship Id="rId5" Type="http://schemas.openxmlformats.org/officeDocument/2006/relationships/hyperlink" Target="https://www.sheffield.ac.uk/lets/toolkit/f-a/assessmen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4081</Words>
  <Characters>23268</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Dyffryn School</Company>
  <LinksUpToDate>false</LinksUpToDate>
  <CharactersWithSpaces>27295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lana mellors</dc:creator>
  <cp:keywords/>
  <dc:description/>
  <cp:lastModifiedBy>lana mellors</cp:lastModifiedBy>
  <cp:revision>3</cp:revision>
  <dcterms:created xsi:type="dcterms:W3CDTF">2018-05-26T10:11:00Z</dcterms:created>
  <dcterms:modified xsi:type="dcterms:W3CDTF">2018-05-31T14:37:00Z</dcterms:modified>
</cp:coreProperties>
</file>