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700A57" w:rsidRPr="00FC3E00" w:rsidRDefault="00700A57">
      <w:pPr>
        <w:pStyle w:val="Title"/>
      </w:pPr>
      <w:bookmarkStart w:id="0" w:name="_tcqqia71tbz3" w:colFirst="0" w:colLast="0"/>
      <w:bookmarkEnd w:id="0"/>
    </w:p>
    <w:p w14:paraId="00000002" w14:textId="77777777" w:rsidR="00700A57" w:rsidRPr="00FC3E00" w:rsidRDefault="00700A57">
      <w:pPr>
        <w:pStyle w:val="Title"/>
      </w:pPr>
      <w:bookmarkStart w:id="1" w:name="_ekkzn444wsmt" w:colFirst="0" w:colLast="0"/>
      <w:bookmarkEnd w:id="1"/>
    </w:p>
    <w:p w14:paraId="00000003" w14:textId="77777777" w:rsidR="00700A57" w:rsidRPr="00FC3E00" w:rsidRDefault="00700A57">
      <w:pPr>
        <w:pStyle w:val="Title"/>
      </w:pPr>
      <w:bookmarkStart w:id="2" w:name="_7wggo567k1u5" w:colFirst="0" w:colLast="0"/>
      <w:bookmarkEnd w:id="2"/>
    </w:p>
    <w:p w14:paraId="00000004" w14:textId="77777777" w:rsidR="00700A57" w:rsidRPr="00FC3E00" w:rsidRDefault="00700A57">
      <w:pPr>
        <w:pStyle w:val="Title"/>
      </w:pPr>
      <w:bookmarkStart w:id="3" w:name="_rf2rx2n4342l" w:colFirst="0" w:colLast="0"/>
      <w:bookmarkEnd w:id="3"/>
    </w:p>
    <w:p w14:paraId="00000005" w14:textId="77777777" w:rsidR="00700A57" w:rsidRPr="00FC3E00" w:rsidRDefault="00700A57">
      <w:pPr>
        <w:pStyle w:val="Title"/>
      </w:pPr>
      <w:bookmarkStart w:id="4" w:name="_ladz5mv0nj2p" w:colFirst="0" w:colLast="0"/>
      <w:bookmarkEnd w:id="4"/>
    </w:p>
    <w:p w14:paraId="00000006" w14:textId="77777777" w:rsidR="00700A57" w:rsidRPr="00FC3E00" w:rsidRDefault="00700A57">
      <w:pPr>
        <w:pStyle w:val="Title"/>
      </w:pPr>
      <w:bookmarkStart w:id="5" w:name="_o55tnw1uefdl" w:colFirst="0" w:colLast="0"/>
      <w:bookmarkEnd w:id="5"/>
    </w:p>
    <w:p w14:paraId="00000007" w14:textId="77777777" w:rsidR="00700A57" w:rsidRPr="00FC3E00" w:rsidRDefault="00700A57">
      <w:pPr>
        <w:pStyle w:val="Title"/>
      </w:pPr>
      <w:bookmarkStart w:id="6" w:name="_ogmy5tpwgsdp" w:colFirst="0" w:colLast="0"/>
      <w:bookmarkEnd w:id="6"/>
    </w:p>
    <w:p w14:paraId="00000008" w14:textId="77777777" w:rsidR="00700A57" w:rsidRPr="00FC3E00" w:rsidRDefault="00A55383">
      <w:pPr>
        <w:pStyle w:val="Title"/>
      </w:pPr>
      <w:bookmarkStart w:id="7" w:name="_jd684h87fqi" w:colFirst="0" w:colLast="0"/>
      <w:bookmarkEnd w:id="7"/>
      <w:r w:rsidRPr="00FC3E00">
        <w:t xml:space="preserve">Module Title: Managing Food &amp; Beverage Operations </w:t>
      </w:r>
    </w:p>
    <w:p w14:paraId="00000009" w14:textId="77777777" w:rsidR="00700A57" w:rsidRPr="00FC3E00" w:rsidRDefault="00A55383">
      <w:pPr>
        <w:pStyle w:val="Title"/>
      </w:pPr>
      <w:bookmarkStart w:id="8" w:name="_yj6wlop7v42m" w:colFirst="0" w:colLast="0"/>
      <w:bookmarkEnd w:id="8"/>
      <w:r w:rsidRPr="00FC3E00">
        <w:t>Module Code: BMIH6002</w:t>
      </w:r>
    </w:p>
    <w:p w14:paraId="0000000A" w14:textId="54EC0760" w:rsidR="00700A57" w:rsidRPr="00FC3E00" w:rsidRDefault="00A55383">
      <w:pPr>
        <w:pStyle w:val="Title"/>
      </w:pPr>
      <w:bookmarkStart w:id="9" w:name="_1xvfpttythaa" w:colFirst="0" w:colLast="0"/>
      <w:bookmarkEnd w:id="9"/>
      <w:r w:rsidRPr="00FC3E00">
        <w:t xml:space="preserve">Student Name: </w:t>
      </w:r>
      <w:r w:rsidR="00A869CA">
        <w:t>IULIAN SCARLAT</w:t>
      </w:r>
    </w:p>
    <w:p w14:paraId="33C591AB" w14:textId="48ED123F" w:rsidR="00E134EA" w:rsidRPr="00FC3E00" w:rsidRDefault="00A55383">
      <w:pPr>
        <w:pStyle w:val="Title"/>
      </w:pPr>
      <w:bookmarkStart w:id="10" w:name="_lm4c7bc282y6" w:colFirst="0" w:colLast="0"/>
      <w:bookmarkEnd w:id="10"/>
      <w:r w:rsidRPr="00FC3E00">
        <w:t>Student ID:</w:t>
      </w:r>
      <w:r w:rsidR="00C11D05" w:rsidRPr="00C11D05">
        <w:rPr>
          <w:sz w:val="24"/>
        </w:rPr>
        <w:t xml:space="preserve"> </w:t>
      </w:r>
      <w:r w:rsidR="00C11D05" w:rsidRPr="00C11D05">
        <w:t>2128802</w:t>
      </w:r>
    </w:p>
    <w:p w14:paraId="5F813AB6" w14:textId="77777777" w:rsidR="00E134EA" w:rsidRPr="00FC3E00" w:rsidRDefault="00E134EA">
      <w:pPr>
        <w:rPr>
          <w:b/>
          <w:sz w:val="36"/>
          <w:szCs w:val="36"/>
        </w:rPr>
      </w:pPr>
      <w:r w:rsidRPr="00FC3E00">
        <w:br w:type="page"/>
      </w:r>
    </w:p>
    <w:sdt>
      <w:sdtPr>
        <w:rPr>
          <w:rFonts w:ascii="Times New Roman" w:eastAsia="Times New Roman" w:hAnsi="Times New Roman" w:cs="Times New Roman"/>
          <w:color w:val="auto"/>
          <w:sz w:val="24"/>
          <w:szCs w:val="24"/>
          <w:lang w:val="en-GB"/>
        </w:rPr>
        <w:id w:val="-1790663034"/>
        <w:docPartObj>
          <w:docPartGallery w:val="Table of Contents"/>
          <w:docPartUnique/>
        </w:docPartObj>
      </w:sdtPr>
      <w:sdtEndPr>
        <w:rPr>
          <w:b/>
          <w:bCs/>
          <w:noProof/>
        </w:rPr>
      </w:sdtEndPr>
      <w:sdtContent>
        <w:p w14:paraId="11AE588E" w14:textId="746B121A" w:rsidR="00E134EA" w:rsidRPr="00FC3E00" w:rsidRDefault="00E134EA" w:rsidP="00E134EA">
          <w:pPr>
            <w:pStyle w:val="TOCHeading"/>
            <w:jc w:val="center"/>
            <w:rPr>
              <w:rFonts w:ascii="Times New Roman" w:hAnsi="Times New Roman" w:cs="Times New Roman"/>
              <w:b/>
              <w:bCs/>
              <w:color w:val="auto"/>
              <w:sz w:val="24"/>
              <w:szCs w:val="24"/>
              <w:lang w:val="en-GB"/>
            </w:rPr>
          </w:pPr>
          <w:r w:rsidRPr="00FC3E00">
            <w:rPr>
              <w:rFonts w:ascii="Times New Roman" w:hAnsi="Times New Roman" w:cs="Times New Roman"/>
              <w:b/>
              <w:bCs/>
              <w:color w:val="auto"/>
              <w:sz w:val="24"/>
              <w:szCs w:val="24"/>
              <w:lang w:val="en-GB"/>
            </w:rPr>
            <w:t>Table of Contents</w:t>
          </w:r>
        </w:p>
        <w:p w14:paraId="766E48D2" w14:textId="58C94D4D" w:rsidR="00E134EA" w:rsidRPr="00FC3E00" w:rsidRDefault="00E134EA">
          <w:pPr>
            <w:pStyle w:val="TOC1"/>
            <w:tabs>
              <w:tab w:val="right" w:leader="dot" w:pos="9019"/>
            </w:tabs>
            <w:rPr>
              <w:noProof/>
            </w:rPr>
          </w:pPr>
          <w:r w:rsidRPr="00FC3E00">
            <w:fldChar w:fldCharType="begin"/>
          </w:r>
          <w:r w:rsidRPr="00FC3E00">
            <w:instrText xml:space="preserve"> TOC \o "1-3" \h \z \u </w:instrText>
          </w:r>
          <w:r w:rsidRPr="00FC3E00">
            <w:fldChar w:fldCharType="separate"/>
          </w:r>
          <w:hyperlink w:anchor="_Toc180594707" w:history="1">
            <w:r w:rsidRPr="00FC3E00">
              <w:rPr>
                <w:rStyle w:val="Hyperlink"/>
                <w:noProof/>
              </w:rPr>
              <w:t>Introduction</w:t>
            </w:r>
            <w:r w:rsidRPr="00FC3E00">
              <w:rPr>
                <w:noProof/>
                <w:webHidden/>
              </w:rPr>
              <w:tab/>
            </w:r>
            <w:r w:rsidRPr="00FC3E00">
              <w:rPr>
                <w:noProof/>
                <w:webHidden/>
              </w:rPr>
              <w:fldChar w:fldCharType="begin"/>
            </w:r>
            <w:r w:rsidRPr="00FC3E00">
              <w:rPr>
                <w:noProof/>
                <w:webHidden/>
              </w:rPr>
              <w:instrText xml:space="preserve"> PAGEREF _Toc180594707 \h </w:instrText>
            </w:r>
            <w:r w:rsidRPr="00FC3E00">
              <w:rPr>
                <w:noProof/>
                <w:webHidden/>
              </w:rPr>
            </w:r>
            <w:r w:rsidRPr="00FC3E00">
              <w:rPr>
                <w:noProof/>
                <w:webHidden/>
              </w:rPr>
              <w:fldChar w:fldCharType="separate"/>
            </w:r>
            <w:r w:rsidRPr="00FC3E00">
              <w:rPr>
                <w:noProof/>
                <w:webHidden/>
              </w:rPr>
              <w:t>3</w:t>
            </w:r>
            <w:r w:rsidRPr="00FC3E00">
              <w:rPr>
                <w:noProof/>
                <w:webHidden/>
              </w:rPr>
              <w:fldChar w:fldCharType="end"/>
            </w:r>
          </w:hyperlink>
        </w:p>
        <w:p w14:paraId="7FECA25C" w14:textId="28B8ABE4" w:rsidR="00E134EA" w:rsidRPr="00FC3E00" w:rsidRDefault="00E134EA">
          <w:pPr>
            <w:pStyle w:val="TOC1"/>
            <w:tabs>
              <w:tab w:val="right" w:leader="dot" w:pos="9019"/>
            </w:tabs>
            <w:rPr>
              <w:noProof/>
            </w:rPr>
          </w:pPr>
          <w:hyperlink w:anchor="_Toc180594708" w:history="1">
            <w:r w:rsidRPr="00FC3E00">
              <w:rPr>
                <w:rStyle w:val="Hyperlink"/>
                <w:noProof/>
              </w:rPr>
              <w:t>Section 1: Reflection on experience and personal development</w:t>
            </w:r>
            <w:r w:rsidRPr="00FC3E00">
              <w:rPr>
                <w:noProof/>
                <w:webHidden/>
              </w:rPr>
              <w:tab/>
            </w:r>
            <w:r w:rsidRPr="00FC3E00">
              <w:rPr>
                <w:noProof/>
                <w:webHidden/>
              </w:rPr>
              <w:fldChar w:fldCharType="begin"/>
            </w:r>
            <w:r w:rsidRPr="00FC3E00">
              <w:rPr>
                <w:noProof/>
                <w:webHidden/>
              </w:rPr>
              <w:instrText xml:space="preserve"> PAGEREF _Toc180594708 \h </w:instrText>
            </w:r>
            <w:r w:rsidRPr="00FC3E00">
              <w:rPr>
                <w:noProof/>
                <w:webHidden/>
              </w:rPr>
            </w:r>
            <w:r w:rsidRPr="00FC3E00">
              <w:rPr>
                <w:noProof/>
                <w:webHidden/>
              </w:rPr>
              <w:fldChar w:fldCharType="separate"/>
            </w:r>
            <w:r w:rsidRPr="00FC3E00">
              <w:rPr>
                <w:noProof/>
                <w:webHidden/>
              </w:rPr>
              <w:t>4</w:t>
            </w:r>
            <w:r w:rsidRPr="00FC3E00">
              <w:rPr>
                <w:noProof/>
                <w:webHidden/>
              </w:rPr>
              <w:fldChar w:fldCharType="end"/>
            </w:r>
          </w:hyperlink>
        </w:p>
        <w:p w14:paraId="341DB037" w14:textId="2F391E9B" w:rsidR="00E134EA" w:rsidRPr="00FC3E00" w:rsidRDefault="00E134EA">
          <w:pPr>
            <w:pStyle w:val="TOC1"/>
            <w:tabs>
              <w:tab w:val="right" w:leader="dot" w:pos="9019"/>
            </w:tabs>
            <w:rPr>
              <w:noProof/>
            </w:rPr>
          </w:pPr>
          <w:hyperlink w:anchor="_Toc180594709" w:history="1">
            <w:r w:rsidRPr="00FC3E00">
              <w:rPr>
                <w:rStyle w:val="Hyperlink"/>
                <w:noProof/>
              </w:rPr>
              <w:t>Section 2: Critical Analysis of technical knowledge and work-based skills 100</w:t>
            </w:r>
            <w:r w:rsidRPr="00FC3E00">
              <w:rPr>
                <w:noProof/>
                <w:webHidden/>
              </w:rPr>
              <w:tab/>
            </w:r>
            <w:r w:rsidRPr="00FC3E00">
              <w:rPr>
                <w:noProof/>
                <w:webHidden/>
              </w:rPr>
              <w:fldChar w:fldCharType="begin"/>
            </w:r>
            <w:r w:rsidRPr="00FC3E00">
              <w:rPr>
                <w:noProof/>
                <w:webHidden/>
              </w:rPr>
              <w:instrText xml:space="preserve"> PAGEREF _Toc180594709 \h </w:instrText>
            </w:r>
            <w:r w:rsidRPr="00FC3E00">
              <w:rPr>
                <w:noProof/>
                <w:webHidden/>
              </w:rPr>
            </w:r>
            <w:r w:rsidRPr="00FC3E00">
              <w:rPr>
                <w:noProof/>
                <w:webHidden/>
              </w:rPr>
              <w:fldChar w:fldCharType="separate"/>
            </w:r>
            <w:r w:rsidRPr="00FC3E00">
              <w:rPr>
                <w:noProof/>
                <w:webHidden/>
              </w:rPr>
              <w:t>5</w:t>
            </w:r>
            <w:r w:rsidRPr="00FC3E00">
              <w:rPr>
                <w:noProof/>
                <w:webHidden/>
              </w:rPr>
              <w:fldChar w:fldCharType="end"/>
            </w:r>
          </w:hyperlink>
        </w:p>
        <w:p w14:paraId="71FDED24" w14:textId="5E8A7CFD" w:rsidR="00E134EA" w:rsidRPr="00FC3E00" w:rsidRDefault="00E134EA">
          <w:pPr>
            <w:pStyle w:val="TOC1"/>
            <w:tabs>
              <w:tab w:val="right" w:leader="dot" w:pos="9019"/>
            </w:tabs>
            <w:rPr>
              <w:noProof/>
            </w:rPr>
          </w:pPr>
          <w:hyperlink w:anchor="_Toc180594710" w:history="1">
            <w:r w:rsidRPr="00FC3E00">
              <w:rPr>
                <w:rStyle w:val="Hyperlink"/>
                <w:noProof/>
              </w:rPr>
              <w:t>Section 3: Reflection on Organisational Issues</w:t>
            </w:r>
            <w:r w:rsidRPr="00FC3E00">
              <w:rPr>
                <w:noProof/>
                <w:webHidden/>
              </w:rPr>
              <w:tab/>
            </w:r>
            <w:r w:rsidRPr="00FC3E00">
              <w:rPr>
                <w:noProof/>
                <w:webHidden/>
              </w:rPr>
              <w:fldChar w:fldCharType="begin"/>
            </w:r>
            <w:r w:rsidRPr="00FC3E00">
              <w:rPr>
                <w:noProof/>
                <w:webHidden/>
              </w:rPr>
              <w:instrText xml:space="preserve"> PAGEREF _Toc180594710 \h </w:instrText>
            </w:r>
            <w:r w:rsidRPr="00FC3E00">
              <w:rPr>
                <w:noProof/>
                <w:webHidden/>
              </w:rPr>
            </w:r>
            <w:r w:rsidRPr="00FC3E00">
              <w:rPr>
                <w:noProof/>
                <w:webHidden/>
              </w:rPr>
              <w:fldChar w:fldCharType="separate"/>
            </w:r>
            <w:r w:rsidRPr="00FC3E00">
              <w:rPr>
                <w:noProof/>
                <w:webHidden/>
              </w:rPr>
              <w:t>6</w:t>
            </w:r>
            <w:r w:rsidRPr="00FC3E00">
              <w:rPr>
                <w:noProof/>
                <w:webHidden/>
              </w:rPr>
              <w:fldChar w:fldCharType="end"/>
            </w:r>
          </w:hyperlink>
        </w:p>
        <w:p w14:paraId="357F8300" w14:textId="658E9914" w:rsidR="00E134EA" w:rsidRPr="00FC3E00" w:rsidRDefault="00E134EA">
          <w:pPr>
            <w:pStyle w:val="TOC1"/>
            <w:tabs>
              <w:tab w:val="right" w:leader="dot" w:pos="9019"/>
            </w:tabs>
            <w:rPr>
              <w:noProof/>
            </w:rPr>
          </w:pPr>
          <w:hyperlink w:anchor="_Toc180594711" w:history="1">
            <w:r w:rsidRPr="00FC3E00">
              <w:rPr>
                <w:rStyle w:val="Hyperlink"/>
                <w:noProof/>
              </w:rPr>
              <w:t>Action plan</w:t>
            </w:r>
            <w:r w:rsidRPr="00FC3E00">
              <w:rPr>
                <w:noProof/>
                <w:webHidden/>
              </w:rPr>
              <w:tab/>
            </w:r>
            <w:r w:rsidRPr="00FC3E00">
              <w:rPr>
                <w:noProof/>
                <w:webHidden/>
              </w:rPr>
              <w:fldChar w:fldCharType="begin"/>
            </w:r>
            <w:r w:rsidRPr="00FC3E00">
              <w:rPr>
                <w:noProof/>
                <w:webHidden/>
              </w:rPr>
              <w:instrText xml:space="preserve"> PAGEREF _Toc180594711 \h </w:instrText>
            </w:r>
            <w:r w:rsidRPr="00FC3E00">
              <w:rPr>
                <w:noProof/>
                <w:webHidden/>
              </w:rPr>
            </w:r>
            <w:r w:rsidRPr="00FC3E00">
              <w:rPr>
                <w:noProof/>
                <w:webHidden/>
              </w:rPr>
              <w:fldChar w:fldCharType="separate"/>
            </w:r>
            <w:r w:rsidRPr="00FC3E00">
              <w:rPr>
                <w:noProof/>
                <w:webHidden/>
              </w:rPr>
              <w:t>6</w:t>
            </w:r>
            <w:r w:rsidRPr="00FC3E00">
              <w:rPr>
                <w:noProof/>
                <w:webHidden/>
              </w:rPr>
              <w:fldChar w:fldCharType="end"/>
            </w:r>
          </w:hyperlink>
        </w:p>
        <w:p w14:paraId="77D179D4" w14:textId="7454B572" w:rsidR="00E134EA" w:rsidRPr="00FC3E00" w:rsidRDefault="00E134EA">
          <w:pPr>
            <w:pStyle w:val="TOC1"/>
            <w:tabs>
              <w:tab w:val="right" w:leader="dot" w:pos="9019"/>
            </w:tabs>
            <w:rPr>
              <w:noProof/>
            </w:rPr>
          </w:pPr>
          <w:hyperlink w:anchor="_Toc180594712" w:history="1">
            <w:r w:rsidRPr="00FC3E00">
              <w:rPr>
                <w:rStyle w:val="Hyperlink"/>
                <w:noProof/>
              </w:rPr>
              <w:t>Conclusion</w:t>
            </w:r>
            <w:r w:rsidRPr="00FC3E00">
              <w:rPr>
                <w:noProof/>
                <w:webHidden/>
              </w:rPr>
              <w:tab/>
            </w:r>
            <w:r w:rsidRPr="00FC3E00">
              <w:rPr>
                <w:noProof/>
                <w:webHidden/>
              </w:rPr>
              <w:fldChar w:fldCharType="begin"/>
            </w:r>
            <w:r w:rsidRPr="00FC3E00">
              <w:rPr>
                <w:noProof/>
                <w:webHidden/>
              </w:rPr>
              <w:instrText xml:space="preserve"> PAGEREF _Toc180594712 \h </w:instrText>
            </w:r>
            <w:r w:rsidRPr="00FC3E00">
              <w:rPr>
                <w:noProof/>
                <w:webHidden/>
              </w:rPr>
            </w:r>
            <w:r w:rsidRPr="00FC3E00">
              <w:rPr>
                <w:noProof/>
                <w:webHidden/>
              </w:rPr>
              <w:fldChar w:fldCharType="separate"/>
            </w:r>
            <w:r w:rsidRPr="00FC3E00">
              <w:rPr>
                <w:noProof/>
                <w:webHidden/>
              </w:rPr>
              <w:t>7</w:t>
            </w:r>
            <w:r w:rsidRPr="00FC3E00">
              <w:rPr>
                <w:noProof/>
                <w:webHidden/>
              </w:rPr>
              <w:fldChar w:fldCharType="end"/>
            </w:r>
          </w:hyperlink>
        </w:p>
        <w:p w14:paraId="3A3BAA42" w14:textId="0267F457" w:rsidR="00E134EA" w:rsidRPr="00FC3E00" w:rsidRDefault="00E134EA">
          <w:pPr>
            <w:pStyle w:val="TOC1"/>
            <w:tabs>
              <w:tab w:val="right" w:leader="dot" w:pos="9019"/>
            </w:tabs>
            <w:rPr>
              <w:noProof/>
            </w:rPr>
          </w:pPr>
          <w:hyperlink w:anchor="_Toc180594713" w:history="1">
            <w:r w:rsidRPr="00FC3E00">
              <w:rPr>
                <w:rStyle w:val="Hyperlink"/>
                <w:noProof/>
              </w:rPr>
              <w:t>References</w:t>
            </w:r>
            <w:r w:rsidRPr="00FC3E00">
              <w:rPr>
                <w:noProof/>
                <w:webHidden/>
              </w:rPr>
              <w:tab/>
            </w:r>
            <w:r w:rsidRPr="00FC3E00">
              <w:rPr>
                <w:noProof/>
                <w:webHidden/>
              </w:rPr>
              <w:fldChar w:fldCharType="begin"/>
            </w:r>
            <w:r w:rsidRPr="00FC3E00">
              <w:rPr>
                <w:noProof/>
                <w:webHidden/>
              </w:rPr>
              <w:instrText xml:space="preserve"> PAGEREF _Toc180594713 \h </w:instrText>
            </w:r>
            <w:r w:rsidRPr="00FC3E00">
              <w:rPr>
                <w:noProof/>
                <w:webHidden/>
              </w:rPr>
            </w:r>
            <w:r w:rsidRPr="00FC3E00">
              <w:rPr>
                <w:noProof/>
                <w:webHidden/>
              </w:rPr>
              <w:fldChar w:fldCharType="separate"/>
            </w:r>
            <w:r w:rsidRPr="00FC3E00">
              <w:rPr>
                <w:noProof/>
                <w:webHidden/>
              </w:rPr>
              <w:t>8</w:t>
            </w:r>
            <w:r w:rsidRPr="00FC3E00">
              <w:rPr>
                <w:noProof/>
                <w:webHidden/>
              </w:rPr>
              <w:fldChar w:fldCharType="end"/>
            </w:r>
          </w:hyperlink>
        </w:p>
        <w:p w14:paraId="6887FF1F" w14:textId="6915625A" w:rsidR="00E134EA" w:rsidRPr="00FC3E00" w:rsidRDefault="00E134EA">
          <w:r w:rsidRPr="00FC3E00">
            <w:rPr>
              <w:b/>
              <w:bCs/>
              <w:noProof/>
            </w:rPr>
            <w:fldChar w:fldCharType="end"/>
          </w:r>
        </w:p>
      </w:sdtContent>
    </w:sdt>
    <w:p w14:paraId="0000000B" w14:textId="3D72284F" w:rsidR="00700A57" w:rsidRPr="00FC3E00" w:rsidRDefault="00A55383">
      <w:pPr>
        <w:pStyle w:val="Title"/>
      </w:pPr>
      <w:r w:rsidRPr="00FC3E00">
        <w:br w:type="page"/>
      </w:r>
    </w:p>
    <w:p w14:paraId="0000000C" w14:textId="77777777" w:rsidR="00700A57" w:rsidRPr="00FC3E00" w:rsidRDefault="00A55383">
      <w:pPr>
        <w:pStyle w:val="Heading1"/>
        <w:jc w:val="left"/>
      </w:pPr>
      <w:bookmarkStart w:id="11" w:name="_7ismpcsjlemp" w:colFirst="0" w:colLast="0"/>
      <w:bookmarkStart w:id="12" w:name="_Toc180594707"/>
      <w:bookmarkEnd w:id="11"/>
      <w:r w:rsidRPr="00FC3E00">
        <w:lastRenderedPageBreak/>
        <w:t>Introduction</w:t>
      </w:r>
      <w:bookmarkEnd w:id="12"/>
      <w:r w:rsidRPr="00FC3E00">
        <w:t xml:space="preserve"> </w:t>
      </w:r>
    </w:p>
    <w:p w14:paraId="0000000D" w14:textId="47736361" w:rsidR="00700A57" w:rsidRPr="00FC3E00" w:rsidRDefault="00A55383">
      <w:r w:rsidRPr="00FC3E00">
        <w:t xml:space="preserve">Hilton Garden Inn is one of the finest hotels that </w:t>
      </w:r>
      <w:proofErr w:type="gramStart"/>
      <w:r w:rsidRPr="00FC3E00">
        <w:t>is located in</w:t>
      </w:r>
      <w:proofErr w:type="gramEnd"/>
      <w:r w:rsidRPr="00FC3E00">
        <w:t xml:space="preserve"> Doncaster, England. The hotel offers an excellent location for leisure or </w:t>
      </w:r>
      <w:proofErr w:type="gramStart"/>
      <w:r w:rsidRPr="00FC3E00">
        <w:t>work</w:t>
      </w:r>
      <w:proofErr w:type="gramEnd"/>
      <w:r w:rsidRPr="00FC3E00">
        <w:t xml:space="preserve"> and it offers amenities such as room service, free Wi-Fi, a digital key, a </w:t>
      </w:r>
      <w:r w:rsidR="00E134EA" w:rsidRPr="00FC3E00">
        <w:t>business</w:t>
      </w:r>
      <w:r w:rsidRPr="00FC3E00">
        <w:t xml:space="preserve"> centre and many others (Hilton, 2024). The beverage and food options of the hotel include starters, main course and desserts. Guests can enjoy starters such as homemade soup, Southern fried chicken, paper and salt squid. They can also cherish main courses such as chicken burger, chicken curry, margarita pizza and others and desserts such as pudding, </w:t>
      </w:r>
      <w:r w:rsidR="00E134EA" w:rsidRPr="00FC3E00">
        <w:t>brownie</w:t>
      </w:r>
      <w:r w:rsidRPr="00FC3E00">
        <w:t xml:space="preserve">, cheesecake, biscuits and many others. The manager of the food and beverage department plays a major role in the operation and the successful development of the hotel. </w:t>
      </w:r>
    </w:p>
    <w:p w14:paraId="0000000E" w14:textId="77777777" w:rsidR="00700A57" w:rsidRPr="00FC3E00" w:rsidRDefault="00A55383">
      <w:pPr>
        <w:pStyle w:val="Heading1"/>
      </w:pPr>
      <w:bookmarkStart w:id="13" w:name="_q7jqgywfi1y" w:colFirst="0" w:colLast="0"/>
      <w:bookmarkEnd w:id="13"/>
      <w:r w:rsidRPr="00FC3E00">
        <w:br w:type="page"/>
      </w:r>
    </w:p>
    <w:p w14:paraId="0000000F" w14:textId="77777777" w:rsidR="00700A57" w:rsidRPr="00FC3E00" w:rsidRDefault="00A55383">
      <w:pPr>
        <w:pStyle w:val="Heading1"/>
      </w:pPr>
      <w:bookmarkStart w:id="14" w:name="_rzdm4x97clbk" w:colFirst="0" w:colLast="0"/>
      <w:bookmarkStart w:id="15" w:name="_Toc180594708"/>
      <w:bookmarkEnd w:id="14"/>
      <w:r w:rsidRPr="00FC3E00">
        <w:lastRenderedPageBreak/>
        <w:t>Section 1: Reflection on experience and personal development</w:t>
      </w:r>
      <w:bookmarkEnd w:id="15"/>
      <w:r w:rsidRPr="00FC3E00">
        <w:t xml:space="preserve"> </w:t>
      </w:r>
    </w:p>
    <w:p w14:paraId="00000010" w14:textId="77777777" w:rsidR="00700A57" w:rsidRPr="00FC3E00" w:rsidRDefault="00A55383">
      <w:r w:rsidRPr="00FC3E00">
        <w:t>Gibbs Reflective Cycle is one of the most popular reflective models that leads an individual through 6 major stages of studying an experience: feeling, conclusion, evaluation, description, analysis and action plan. The model was developed in the year 1988 by Graham to provide structure to learning from experiences (</w:t>
      </w:r>
      <w:proofErr w:type="spellStart"/>
      <w:r w:rsidRPr="00FC3E00">
        <w:t>Adeani</w:t>
      </w:r>
      <w:proofErr w:type="spellEnd"/>
      <w:r w:rsidRPr="00FC3E00">
        <w:t xml:space="preserve"> </w:t>
      </w:r>
      <w:r w:rsidRPr="00FC3E00">
        <w:rPr>
          <w:i/>
        </w:rPr>
        <w:t>et al</w:t>
      </w:r>
      <w:r w:rsidRPr="00FC3E00">
        <w:t xml:space="preserve">., 2020). I will be discussing my experiences in a supervisory position in the beverage and food department of Hilton Garden Inn. </w:t>
      </w:r>
    </w:p>
    <w:p w14:paraId="00000011" w14:textId="77777777" w:rsidR="00700A57" w:rsidRPr="00FC3E00" w:rsidRDefault="00A55383">
      <w:pPr>
        <w:rPr>
          <w:b/>
        </w:rPr>
      </w:pPr>
      <w:r w:rsidRPr="00FC3E00">
        <w:rPr>
          <w:b/>
        </w:rPr>
        <w:t xml:space="preserve">Description: </w:t>
      </w:r>
    </w:p>
    <w:p w14:paraId="00000012" w14:textId="77777777" w:rsidR="00700A57" w:rsidRPr="00FC3E00" w:rsidRDefault="00A55383">
      <w:r w:rsidRPr="00FC3E00">
        <w:t xml:space="preserve">I was engaged with Hilton Garden Inn in the position of supervisor where I was accountable for overseeing the regular operations of the restaurant department, managing staff, confirming excellent customer service, handling safety and hygiene standards and managing financial and inventory aspects. Several co-workers were operating different tasks under my supervision. I decided to prepare a unique meal for the guests with the help of co-workers. We all anticipated that we would complete the task together in the afternoon and before the deadline. I had to prepare all the major procedures for the meal to make it special for the guests. Therefore, we were unable to set time for any </w:t>
      </w:r>
      <w:proofErr w:type="gramStart"/>
      <w:r w:rsidRPr="00FC3E00">
        <w:t>particular task</w:t>
      </w:r>
      <w:proofErr w:type="gramEnd"/>
      <w:r w:rsidRPr="00FC3E00">
        <w:t xml:space="preserve"> and several co-workers refused to work due to other pending tasks which caused co-workers and me to face challenges. </w:t>
      </w:r>
    </w:p>
    <w:p w14:paraId="00000013" w14:textId="77777777" w:rsidR="00700A57" w:rsidRPr="00FC3E00" w:rsidRDefault="00A55383">
      <w:pPr>
        <w:rPr>
          <w:b/>
        </w:rPr>
      </w:pPr>
      <w:r w:rsidRPr="00FC3E00">
        <w:rPr>
          <w:b/>
        </w:rPr>
        <w:t>Feelings:</w:t>
      </w:r>
    </w:p>
    <w:p w14:paraId="00000014" w14:textId="77777777" w:rsidR="00700A57" w:rsidRPr="00FC3E00" w:rsidRDefault="00A55383">
      <w:r w:rsidRPr="00FC3E00">
        <w:t xml:space="preserve">It is the second stage of the model that explores any thoughts and feelings during the experience (Vallen and Vallen, 2014). In the initial period, I was quite pleased because I decided to prepare a unique </w:t>
      </w:r>
      <w:proofErr w:type="gramStart"/>
      <w:r w:rsidRPr="00FC3E00">
        <w:t>meal</w:t>
      </w:r>
      <w:proofErr w:type="gramEnd"/>
      <w:r w:rsidRPr="00FC3E00">
        <w:t xml:space="preserve"> but I realised there are numerous tasks to do that cannot be completed within the time. At that moment I was feeling upset and even frustrated. I somehow induced motivation and started to prepare a new plan for the </w:t>
      </w:r>
      <w:proofErr w:type="gramStart"/>
      <w:r w:rsidRPr="00FC3E00">
        <w:t>assignment</w:t>
      </w:r>
      <w:proofErr w:type="gramEnd"/>
      <w:r w:rsidRPr="00FC3E00">
        <w:t xml:space="preserve"> but the refusal of some co-workers caused me to feel guilty. It also motivated me to perform harder and complete the task faster. I felt pleased that we put in hard work to complete the task. </w:t>
      </w:r>
    </w:p>
    <w:p w14:paraId="00000015" w14:textId="77777777" w:rsidR="00700A57" w:rsidRPr="00FC3E00" w:rsidRDefault="00A55383">
      <w:pPr>
        <w:rPr>
          <w:b/>
        </w:rPr>
      </w:pPr>
      <w:r w:rsidRPr="00FC3E00">
        <w:rPr>
          <w:b/>
        </w:rPr>
        <w:t xml:space="preserve">Evaluation: </w:t>
      </w:r>
    </w:p>
    <w:p w14:paraId="00000016" w14:textId="77777777" w:rsidR="00700A57" w:rsidRPr="00FC3E00" w:rsidRDefault="00A55383">
      <w:r w:rsidRPr="00FC3E00">
        <w:t xml:space="preserve">It is the third stage of the model that explores the negative and positive aspects of the condition (Walker, 2021). In my case, some things went </w:t>
      </w:r>
      <w:proofErr w:type="gramStart"/>
      <w:r w:rsidRPr="00FC3E00">
        <w:t>well</w:t>
      </w:r>
      <w:proofErr w:type="gramEnd"/>
      <w:r w:rsidRPr="00FC3E00">
        <w:t xml:space="preserve"> and a few matters did not go well due to particular reasons. One thing that went well was that all the co-workers gave elevated quality work within the given deadline. The refusal of some workers was a negative </w:t>
      </w:r>
      <w:proofErr w:type="gramStart"/>
      <w:r w:rsidRPr="00FC3E00">
        <w:t>aspect</w:t>
      </w:r>
      <w:proofErr w:type="gramEnd"/>
      <w:r w:rsidRPr="00FC3E00">
        <w:t xml:space="preserve"> but it also motivated the remaining ones to contribute positively. One thing that did not go well is that we were unable to work according to the plan and procedure which also led to the failure of the time plan. </w:t>
      </w:r>
    </w:p>
    <w:p w14:paraId="00000017" w14:textId="77777777" w:rsidR="00700A57" w:rsidRPr="00FC3E00" w:rsidRDefault="00A55383">
      <w:pPr>
        <w:rPr>
          <w:b/>
        </w:rPr>
      </w:pPr>
      <w:r w:rsidRPr="00FC3E00">
        <w:rPr>
          <w:b/>
        </w:rPr>
        <w:lastRenderedPageBreak/>
        <w:t>Analysis:</w:t>
      </w:r>
    </w:p>
    <w:p w14:paraId="00000018" w14:textId="77777777" w:rsidR="00700A57" w:rsidRPr="00FC3E00" w:rsidRDefault="00A55383">
      <w:r w:rsidRPr="00FC3E00">
        <w:t xml:space="preserve">Analysis is the fourth stage of the reflective model where an individual has an opportunity to make meaning of what occurred during the situation (Bassot, 2024). In my opinion, the initial period of the task went well because I divided all the tasks according to their strengths. I and my co-workers thought that it would save time and </w:t>
      </w:r>
      <w:proofErr w:type="gramStart"/>
      <w:r w:rsidRPr="00FC3E00">
        <w:t>money</w:t>
      </w:r>
      <w:proofErr w:type="gramEnd"/>
      <w:r w:rsidRPr="00FC3E00">
        <w:t xml:space="preserve"> but we ended up costing more money and time than anticipated. I consider being conscious of groupthink in the upcoming tasks will be beneficial in group work. </w:t>
      </w:r>
    </w:p>
    <w:p w14:paraId="00000019" w14:textId="77777777" w:rsidR="00700A57" w:rsidRPr="00FC3E00" w:rsidRDefault="00A55383">
      <w:pPr>
        <w:rPr>
          <w:b/>
        </w:rPr>
      </w:pPr>
      <w:r w:rsidRPr="00FC3E00">
        <w:rPr>
          <w:b/>
        </w:rPr>
        <w:t>Conclusion:</w:t>
      </w:r>
    </w:p>
    <w:p w14:paraId="0000001A" w14:textId="77777777" w:rsidR="00700A57" w:rsidRPr="00FC3E00" w:rsidRDefault="00A55383">
      <w:r w:rsidRPr="00FC3E00">
        <w:t>It is the stage where the individual summarises their understanding and emphasises what changes can enhance the results (</w:t>
      </w:r>
      <w:r w:rsidRPr="00FC3E00">
        <w:rPr>
          <w:color w:val="222222"/>
          <w:highlight w:val="white"/>
        </w:rPr>
        <w:t>Bassot, 2024</w:t>
      </w:r>
      <w:r w:rsidRPr="00FC3E00">
        <w:t xml:space="preserve">). I have understood from the experience that I need to divide the tasks which look doable for </w:t>
      </w:r>
      <w:proofErr w:type="gramStart"/>
      <w:r w:rsidRPr="00FC3E00">
        <w:t>all of</w:t>
      </w:r>
      <w:proofErr w:type="gramEnd"/>
      <w:r w:rsidRPr="00FC3E00">
        <w:t xml:space="preserve"> my co-workers. I will persist in having co-workers self-identify their solidities and likely support other theories of motivation with longer tasks. I can also conclude that I will also be required to challenge my decisions based on the task requirement and team member suggestions to confirm that we are supporting group thinking. </w:t>
      </w:r>
    </w:p>
    <w:p w14:paraId="0000001B" w14:textId="77777777" w:rsidR="00700A57" w:rsidRPr="00FC3E00" w:rsidRDefault="00A55383">
      <w:pPr>
        <w:rPr>
          <w:b/>
        </w:rPr>
      </w:pPr>
      <w:r w:rsidRPr="00FC3E00">
        <w:rPr>
          <w:b/>
        </w:rPr>
        <w:t xml:space="preserve">Action plan: </w:t>
      </w:r>
    </w:p>
    <w:p w14:paraId="0000001C" w14:textId="77777777" w:rsidR="00700A57" w:rsidRPr="00FC3E00" w:rsidRDefault="00A55383">
      <w:r w:rsidRPr="00FC3E00">
        <w:t xml:space="preserve">It is the last stage of the model where an individual can plan a step to do different things to enhance their professional and personal life (Johnston </w:t>
      </w:r>
      <w:r w:rsidRPr="00FC3E00">
        <w:rPr>
          <w:i/>
        </w:rPr>
        <w:t>et al</w:t>
      </w:r>
      <w:r w:rsidRPr="00FC3E00">
        <w:t xml:space="preserve">., 2012). I have identified several work-based and technical skills that can assist in enhancing my work efficiency. Those skills are engagement to detail, customer service, teamwork, time management, multitasking and others. Technical skills will include food safety, interpersonal communication and others. I will also need to improve my professional skills which will assist me to get promoted to higher designation in Hilton Garden Inn. </w:t>
      </w:r>
    </w:p>
    <w:p w14:paraId="0000001D" w14:textId="77777777" w:rsidR="00700A57" w:rsidRPr="00FC3E00" w:rsidRDefault="00A55383">
      <w:pPr>
        <w:pStyle w:val="Heading1"/>
      </w:pPr>
      <w:bookmarkStart w:id="16" w:name="_f314do272vn9" w:colFirst="0" w:colLast="0"/>
      <w:bookmarkStart w:id="17" w:name="_Toc180594709"/>
      <w:bookmarkEnd w:id="16"/>
      <w:r w:rsidRPr="00FC3E00">
        <w:t>Section 2: Critical Analysis of technical knowledge and work-based skills 100</w:t>
      </w:r>
      <w:bookmarkEnd w:id="17"/>
    </w:p>
    <w:p w14:paraId="0000001E" w14:textId="77777777" w:rsidR="00700A57" w:rsidRPr="00FC3E00" w:rsidRDefault="00A55383">
      <w:r w:rsidRPr="00FC3E00">
        <w:t xml:space="preserve">Work-based skills such as engagement in detail will be helpful for me to get information to help workers in the food and beverage department and it will also assist in handling multiple dissimilar components. Time management skills will be helpful for me to prioritise each task such as providing meals and drinks to guests in less time and delegate those tasks which are most important. Customer service will be useful for creating a welcoming environment for the guests and fulfilling customer demands (ASET, 2017). Teamwork skills will help in acquiring a common goal of the company by supporting each co-worker. </w:t>
      </w:r>
    </w:p>
    <w:p w14:paraId="0000001F" w14:textId="77777777" w:rsidR="00700A57" w:rsidRPr="00FC3E00" w:rsidRDefault="00A55383">
      <w:pPr>
        <w:pStyle w:val="Heading1"/>
      </w:pPr>
      <w:bookmarkStart w:id="18" w:name="_4vmd1icyl7wi" w:colFirst="0" w:colLast="0"/>
      <w:bookmarkStart w:id="19" w:name="_Toc180594710"/>
      <w:bookmarkEnd w:id="18"/>
      <w:r w:rsidRPr="00FC3E00">
        <w:lastRenderedPageBreak/>
        <w:t>Section 3: Reflection on Organisational Issues</w:t>
      </w:r>
      <w:bookmarkEnd w:id="19"/>
      <w:r w:rsidRPr="00FC3E00">
        <w:t xml:space="preserve"> </w:t>
      </w:r>
    </w:p>
    <w:p w14:paraId="00000020" w14:textId="7D6505F2" w:rsidR="00700A57" w:rsidRPr="00FC3E00" w:rsidRDefault="00A55383">
      <w:proofErr w:type="gramStart"/>
      <w:r w:rsidRPr="00FC3E00">
        <w:t>It can be seen that there</w:t>
      </w:r>
      <w:proofErr w:type="gramEnd"/>
      <w:r w:rsidRPr="00FC3E00">
        <w:t xml:space="preserve"> are many issues or challenges that are faced by hotels and their food and beverage departments in the current situation. These challenges can be seen as worker shortage, elevated operational costs, consumer spending, procedures and policies and many others (Fallon and Rutherford, 2010). In the context of Hilton Garden Inn, the company is also facing challenges in managing its policies and procedures because the coronavirus pandemic witnessed a boost in technology adoption across the food and beverage and hospitality industry from communication tools and cloud collaboration to pick-up solutions. Thus, it has presented issues or challenges to the company such as major upfront expenses, possible Change management issues, training costs and a shortage of adoption by customers or workers. I have seen that Hilton Garden Inn has made significant solutions and approaches to mitigate these challenges. The business has tried to set programs to respond to any type of issues or occurrences depending on the conditions of the business (Hagg, 2013). By creating this plan for </w:t>
      </w:r>
      <w:r w:rsidR="00E134EA" w:rsidRPr="00FC3E00">
        <w:t>solutions,</w:t>
      </w:r>
      <w:r w:rsidRPr="00FC3E00">
        <w:t xml:space="preserve"> the business has ensured that everyone understood their functions in practising and responding to the plans in a sensitive environment. It has also initiated eco-friendly practices and corporate social responsibility approaches. </w:t>
      </w:r>
    </w:p>
    <w:p w14:paraId="00000021" w14:textId="77777777" w:rsidR="00700A57" w:rsidRPr="00FC3E00" w:rsidRDefault="00A55383">
      <w:pPr>
        <w:pStyle w:val="Heading1"/>
      </w:pPr>
      <w:bookmarkStart w:id="20" w:name="_rda51difvcye" w:colFirst="0" w:colLast="0"/>
      <w:bookmarkStart w:id="21" w:name="_Toc180594711"/>
      <w:bookmarkEnd w:id="20"/>
      <w:r w:rsidRPr="00FC3E00">
        <w:t>Action plan</w:t>
      </w:r>
      <w:bookmarkEnd w:id="21"/>
      <w:r w:rsidRPr="00FC3E00">
        <w:t xml:space="preserve"> </w:t>
      </w:r>
    </w:p>
    <w:p w14:paraId="00000022" w14:textId="636EF843" w:rsidR="00700A57" w:rsidRPr="00FC3E00" w:rsidRDefault="00A55383">
      <w:r w:rsidRPr="00FC3E00">
        <w:t>It is essential to understand vocational and personal development can assist an individual in shaping their future career aspirations in the beverage and food industry by delivering practical knowledge, extending networks and improving skills</w:t>
      </w:r>
      <w:r w:rsidR="003B1D7D" w:rsidRPr="00FC3E00">
        <w:t xml:space="preserve"> (Anthony </w:t>
      </w:r>
      <w:r w:rsidR="003B1D7D" w:rsidRPr="00FC3E00">
        <w:rPr>
          <w:i/>
          <w:iCs/>
        </w:rPr>
        <w:t>et al</w:t>
      </w:r>
      <w:r w:rsidR="003B1D7D" w:rsidRPr="00FC3E00">
        <w:t>., 2023)</w:t>
      </w:r>
      <w:r w:rsidRPr="00FC3E00">
        <w:t xml:space="preserve">. I can engage in hospitality industry internships which can offer me practical education and will help to improve my skills. I will also try to learn from informal sources such as industry events, blogs, podcast books and others and even take vocational training to gain credentials and practical knowledge about the industry. </w:t>
      </w:r>
    </w:p>
    <w:p w14:paraId="00000023" w14:textId="77777777" w:rsidR="00700A57" w:rsidRPr="00FC3E00" w:rsidRDefault="00A55383">
      <w:pPr>
        <w:pStyle w:val="Heading1"/>
      </w:pPr>
      <w:bookmarkStart w:id="22" w:name="_cncnisbinivi" w:colFirst="0" w:colLast="0"/>
      <w:bookmarkEnd w:id="22"/>
      <w:r w:rsidRPr="00FC3E00">
        <w:br w:type="page"/>
      </w:r>
    </w:p>
    <w:p w14:paraId="00000024" w14:textId="77777777" w:rsidR="00700A57" w:rsidRPr="00FC3E00" w:rsidRDefault="00A55383">
      <w:pPr>
        <w:pStyle w:val="Heading1"/>
      </w:pPr>
      <w:bookmarkStart w:id="23" w:name="_ggmch8l9e4ph" w:colFirst="0" w:colLast="0"/>
      <w:bookmarkStart w:id="24" w:name="_Toc180594712"/>
      <w:bookmarkEnd w:id="23"/>
      <w:r w:rsidRPr="00FC3E00">
        <w:lastRenderedPageBreak/>
        <w:t>Conclusion</w:t>
      </w:r>
      <w:bookmarkEnd w:id="24"/>
    </w:p>
    <w:p w14:paraId="00000025" w14:textId="77777777" w:rsidR="00700A57" w:rsidRPr="00FC3E00" w:rsidRDefault="00A55383">
      <w:r w:rsidRPr="00FC3E00">
        <w:t xml:space="preserve">The major focus of the task was to prepare a reflective learning log on the topic of managing beverage and food operations. Hilton Garden Inn has been chosen as the hotel. It has also discussed personal reflection with the use of Gibbs’ Reflective Model. Organisational issues such as policies and procedures have been explained. </w:t>
      </w:r>
    </w:p>
    <w:p w14:paraId="00000026" w14:textId="77777777" w:rsidR="00700A57" w:rsidRPr="00FC3E00" w:rsidRDefault="00A55383">
      <w:pPr>
        <w:pStyle w:val="Heading1"/>
      </w:pPr>
      <w:bookmarkStart w:id="25" w:name="_wtztajr4or0j" w:colFirst="0" w:colLast="0"/>
      <w:bookmarkEnd w:id="25"/>
      <w:r w:rsidRPr="00FC3E00">
        <w:br w:type="page"/>
      </w:r>
    </w:p>
    <w:p w14:paraId="00000027" w14:textId="77777777" w:rsidR="00700A57" w:rsidRPr="00FC3E00" w:rsidRDefault="00A55383">
      <w:pPr>
        <w:pStyle w:val="Heading1"/>
      </w:pPr>
      <w:bookmarkStart w:id="26" w:name="_683f1a8c1drk" w:colFirst="0" w:colLast="0"/>
      <w:bookmarkStart w:id="27" w:name="_Toc180594713"/>
      <w:bookmarkEnd w:id="26"/>
      <w:r w:rsidRPr="00FC3E00">
        <w:lastRenderedPageBreak/>
        <w:t>References</w:t>
      </w:r>
      <w:bookmarkEnd w:id="27"/>
      <w:r w:rsidRPr="00FC3E00">
        <w:t xml:space="preserve">  </w:t>
      </w:r>
    </w:p>
    <w:p w14:paraId="403111B9" w14:textId="77777777" w:rsidR="00E134EA" w:rsidRPr="00FC3E00" w:rsidRDefault="00E134EA">
      <w:pPr>
        <w:spacing w:before="200"/>
        <w:rPr>
          <w:color w:val="222222"/>
          <w:highlight w:val="white"/>
        </w:rPr>
      </w:pPr>
      <w:proofErr w:type="spellStart"/>
      <w:r w:rsidRPr="00FC3E00">
        <w:rPr>
          <w:color w:val="222222"/>
          <w:highlight w:val="white"/>
        </w:rPr>
        <w:t>Adeani</w:t>
      </w:r>
      <w:proofErr w:type="spellEnd"/>
      <w:r w:rsidRPr="00FC3E00">
        <w:rPr>
          <w:color w:val="222222"/>
          <w:highlight w:val="white"/>
        </w:rPr>
        <w:t xml:space="preserve">, I.S., </w:t>
      </w:r>
      <w:proofErr w:type="spellStart"/>
      <w:r w:rsidRPr="00FC3E00">
        <w:rPr>
          <w:color w:val="222222"/>
          <w:highlight w:val="white"/>
        </w:rPr>
        <w:t>Febriani</w:t>
      </w:r>
      <w:proofErr w:type="spellEnd"/>
      <w:r w:rsidRPr="00FC3E00">
        <w:rPr>
          <w:color w:val="222222"/>
          <w:highlight w:val="white"/>
        </w:rPr>
        <w:t xml:space="preserve">, R.B. and </w:t>
      </w:r>
      <w:proofErr w:type="spellStart"/>
      <w:r w:rsidRPr="00FC3E00">
        <w:rPr>
          <w:color w:val="222222"/>
          <w:highlight w:val="white"/>
        </w:rPr>
        <w:t>Syafryadin</w:t>
      </w:r>
      <w:proofErr w:type="spellEnd"/>
      <w:r w:rsidRPr="00FC3E00">
        <w:rPr>
          <w:color w:val="222222"/>
          <w:highlight w:val="white"/>
        </w:rPr>
        <w:t xml:space="preserve">, S., 2020. Using </w:t>
      </w:r>
      <w:proofErr w:type="spellStart"/>
      <w:r w:rsidRPr="00FC3E00">
        <w:rPr>
          <w:color w:val="222222"/>
          <w:highlight w:val="white"/>
        </w:rPr>
        <w:t>GIBBS’reflective</w:t>
      </w:r>
      <w:proofErr w:type="spellEnd"/>
      <w:r w:rsidRPr="00FC3E00">
        <w:rPr>
          <w:color w:val="222222"/>
          <w:highlight w:val="white"/>
        </w:rPr>
        <w:t xml:space="preserve"> cycle in making reflections of literary analysis. </w:t>
      </w:r>
      <w:r w:rsidRPr="00FC3E00">
        <w:rPr>
          <w:i/>
          <w:color w:val="222222"/>
          <w:highlight w:val="white"/>
        </w:rPr>
        <w:t>Indonesian EFL Journal</w:t>
      </w:r>
      <w:r w:rsidRPr="00FC3E00">
        <w:rPr>
          <w:color w:val="222222"/>
          <w:highlight w:val="white"/>
        </w:rPr>
        <w:t xml:space="preserve">, </w:t>
      </w:r>
      <w:r w:rsidRPr="00FC3E00">
        <w:rPr>
          <w:i/>
          <w:color w:val="222222"/>
          <w:highlight w:val="white"/>
        </w:rPr>
        <w:t>6</w:t>
      </w:r>
      <w:r w:rsidRPr="00FC3E00">
        <w:rPr>
          <w:color w:val="222222"/>
          <w:highlight w:val="white"/>
        </w:rPr>
        <w:t>(2), pp.139-148.</w:t>
      </w:r>
    </w:p>
    <w:p w14:paraId="5F55A3CE" w14:textId="0F4EDF44" w:rsidR="003B1D7D" w:rsidRPr="00FC3E00" w:rsidRDefault="003B1D7D">
      <w:pPr>
        <w:spacing w:before="200"/>
        <w:rPr>
          <w:color w:val="222222"/>
          <w:highlight w:val="white"/>
        </w:rPr>
      </w:pPr>
      <w:r w:rsidRPr="00FC3E00">
        <w:rPr>
          <w:color w:val="222222"/>
          <w:highlight w:val="white"/>
        </w:rPr>
        <w:t>Anthony, G., Mensah, I. and Amissah, E.F., 2023. Factors influencing undergraduate hospitality students’ intentions to choose careers in the hospitality industry. </w:t>
      </w:r>
      <w:r w:rsidRPr="00FC3E00">
        <w:rPr>
          <w:i/>
          <w:iCs/>
          <w:color w:val="222222"/>
          <w:highlight w:val="white"/>
        </w:rPr>
        <w:t>Journal of Hospitality &amp; Tourism Education</w:t>
      </w:r>
      <w:r w:rsidRPr="00FC3E00">
        <w:rPr>
          <w:color w:val="222222"/>
          <w:highlight w:val="white"/>
        </w:rPr>
        <w:t>, </w:t>
      </w:r>
      <w:r w:rsidRPr="00FC3E00">
        <w:rPr>
          <w:i/>
          <w:iCs/>
          <w:color w:val="222222"/>
          <w:highlight w:val="white"/>
        </w:rPr>
        <w:t>35</w:t>
      </w:r>
      <w:r w:rsidRPr="00FC3E00">
        <w:rPr>
          <w:color w:val="222222"/>
          <w:highlight w:val="white"/>
        </w:rPr>
        <w:t>(4), pp.317-332.</w:t>
      </w:r>
    </w:p>
    <w:p w14:paraId="3581BC9A" w14:textId="77777777" w:rsidR="00E134EA" w:rsidRPr="00FC3E00" w:rsidRDefault="00E134EA">
      <w:pPr>
        <w:spacing w:before="200"/>
      </w:pPr>
      <w:r w:rsidRPr="00FC3E00">
        <w:t xml:space="preserve">ASET, 2017. </w:t>
      </w:r>
      <w:r w:rsidRPr="00FC3E00">
        <w:rPr>
          <w:i/>
        </w:rPr>
        <w:t xml:space="preserve">Good Practice Guide for </w:t>
      </w:r>
      <w:proofErr w:type="spellStart"/>
      <w:r w:rsidRPr="00FC3E00">
        <w:rPr>
          <w:i/>
        </w:rPr>
        <w:t>Workbased</w:t>
      </w:r>
      <w:proofErr w:type="spellEnd"/>
      <w:r w:rsidRPr="00FC3E00">
        <w:rPr>
          <w:i/>
        </w:rPr>
        <w:t xml:space="preserve"> and Placement Learning in Higher Education. Sheffield</w:t>
      </w:r>
      <w:r w:rsidRPr="00FC3E00">
        <w:t>: ASET</w:t>
      </w:r>
    </w:p>
    <w:p w14:paraId="4D2D23FB" w14:textId="77777777" w:rsidR="00E134EA" w:rsidRPr="00FC3E00" w:rsidRDefault="00E134EA">
      <w:pPr>
        <w:spacing w:before="200"/>
        <w:rPr>
          <w:color w:val="222222"/>
          <w:highlight w:val="white"/>
        </w:rPr>
      </w:pPr>
      <w:r w:rsidRPr="00FC3E00">
        <w:rPr>
          <w:color w:val="222222"/>
          <w:highlight w:val="white"/>
        </w:rPr>
        <w:t xml:space="preserve">Bassot, B., 2024. </w:t>
      </w:r>
      <w:r w:rsidRPr="00FC3E00">
        <w:rPr>
          <w:i/>
          <w:color w:val="222222"/>
          <w:highlight w:val="white"/>
        </w:rPr>
        <w:t>The reflective journal</w:t>
      </w:r>
      <w:r w:rsidRPr="00FC3E00">
        <w:rPr>
          <w:color w:val="222222"/>
          <w:highlight w:val="white"/>
        </w:rPr>
        <w:t>. Bloomsbury Publishing.</w:t>
      </w:r>
    </w:p>
    <w:p w14:paraId="57CA2B53" w14:textId="77777777" w:rsidR="00E134EA" w:rsidRPr="00FC3E00" w:rsidRDefault="00E134EA">
      <w:pPr>
        <w:spacing w:before="200"/>
      </w:pPr>
      <w:r w:rsidRPr="00FC3E00">
        <w:t>Fallon, M. and Rutherford, D. 2010,</w:t>
      </w:r>
      <w:r w:rsidRPr="00FC3E00">
        <w:rPr>
          <w:i/>
        </w:rPr>
        <w:t xml:space="preserve"> Hotel Management and Operations</w:t>
      </w:r>
      <w:r w:rsidRPr="00FC3E00">
        <w:t xml:space="preserve">. London: Wiley. </w:t>
      </w:r>
    </w:p>
    <w:p w14:paraId="01ECF283" w14:textId="77777777" w:rsidR="00E134EA" w:rsidRPr="00FC3E00" w:rsidRDefault="00E134EA">
      <w:pPr>
        <w:spacing w:before="200"/>
      </w:pPr>
      <w:r w:rsidRPr="00FC3E00">
        <w:t>Hagg, E. 2013,</w:t>
      </w:r>
      <w:r w:rsidRPr="00FC3E00">
        <w:rPr>
          <w:i/>
        </w:rPr>
        <w:t xml:space="preserve"> Internship Guide: Work Placements Step by Step</w:t>
      </w:r>
      <w:r w:rsidRPr="00FC3E00">
        <w:t xml:space="preserve">. 5th Ed. The Hague: Eleven International Publishing. </w:t>
      </w:r>
    </w:p>
    <w:p w14:paraId="7A203985" w14:textId="77777777" w:rsidR="00E134EA" w:rsidRPr="00FC3E00" w:rsidRDefault="00E134EA">
      <w:pPr>
        <w:spacing w:before="200" w:after="240"/>
        <w:rPr>
          <w:color w:val="222222"/>
          <w:highlight w:val="white"/>
        </w:rPr>
      </w:pPr>
      <w:r w:rsidRPr="00FC3E00">
        <w:rPr>
          <w:color w:val="222222"/>
          <w:highlight w:val="white"/>
        </w:rPr>
        <w:t xml:space="preserve">Hilton, 2024. </w:t>
      </w:r>
      <w:r w:rsidRPr="00FC3E00">
        <w:rPr>
          <w:i/>
          <w:color w:val="222222"/>
          <w:highlight w:val="white"/>
        </w:rPr>
        <w:t>Hilton Garden Inn Doncaster Racecourse</w:t>
      </w:r>
      <w:r w:rsidRPr="00FC3E00">
        <w:rPr>
          <w:color w:val="222222"/>
          <w:highlight w:val="white"/>
        </w:rPr>
        <w:t>. [Online] Hilton.com. Available at: &lt;https://www.hilton.com/en/hotels/dsadrgi-hilton-garden-inn-doncaster-racecourse/&gt; [Accessed on 23 Oct. 2024].</w:t>
      </w:r>
    </w:p>
    <w:p w14:paraId="414B8A6C" w14:textId="77777777" w:rsidR="00E134EA" w:rsidRPr="00FC3E00" w:rsidRDefault="00E134EA">
      <w:pPr>
        <w:spacing w:before="200"/>
      </w:pPr>
      <w:r w:rsidRPr="00FC3E00">
        <w:t xml:space="preserve">Johnston, R., Clark, G. and </w:t>
      </w:r>
      <w:proofErr w:type="spellStart"/>
      <w:r w:rsidRPr="00FC3E00">
        <w:t>Shulver</w:t>
      </w:r>
      <w:proofErr w:type="spellEnd"/>
      <w:r w:rsidRPr="00FC3E00">
        <w:t xml:space="preserve">, M. 2012, </w:t>
      </w:r>
      <w:r w:rsidRPr="00FC3E00">
        <w:rPr>
          <w:i/>
        </w:rPr>
        <w:t>Service Operations Management: Improving Service Delivery</w:t>
      </w:r>
      <w:r w:rsidRPr="00FC3E00">
        <w:t xml:space="preserve">. 5th Ed. London: Pearson. </w:t>
      </w:r>
    </w:p>
    <w:p w14:paraId="0A0A1965" w14:textId="77777777" w:rsidR="00E134EA" w:rsidRPr="00FC3E00" w:rsidRDefault="00E134EA">
      <w:pPr>
        <w:spacing w:before="200"/>
      </w:pPr>
      <w:r w:rsidRPr="00FC3E00">
        <w:t xml:space="preserve">Vallen, G.K. and Vallen, Jerome J. 2014, </w:t>
      </w:r>
      <w:r w:rsidRPr="00FC3E00">
        <w:rPr>
          <w:i/>
        </w:rPr>
        <w:t>Check-In Check Out: Managing Hotel Operations</w:t>
      </w:r>
      <w:r w:rsidRPr="00FC3E00">
        <w:t xml:space="preserve">. 9th Ed. Harlow: Pearson Education Limited. </w:t>
      </w:r>
    </w:p>
    <w:p w14:paraId="407CE818" w14:textId="77777777" w:rsidR="00E134EA" w:rsidRDefault="00E134EA">
      <w:pPr>
        <w:spacing w:before="200"/>
      </w:pPr>
      <w:r w:rsidRPr="00FC3E00">
        <w:t xml:space="preserve">Walker, J.C. 2021, </w:t>
      </w:r>
      <w:r w:rsidRPr="00FC3E00">
        <w:rPr>
          <w:i/>
        </w:rPr>
        <w:t>Introduction to Hospitality</w:t>
      </w:r>
      <w:r w:rsidRPr="00FC3E00">
        <w:t xml:space="preserve">. 8th Ed. Harlow: Pearson Education Limited. </w:t>
      </w:r>
    </w:p>
    <w:p w14:paraId="5075B916" w14:textId="77777777" w:rsidR="000E60A7" w:rsidRDefault="000E60A7">
      <w:pPr>
        <w:spacing w:before="200"/>
      </w:pPr>
    </w:p>
    <w:p w14:paraId="75402FE1" w14:textId="77777777" w:rsidR="000E60A7" w:rsidRDefault="000E60A7">
      <w:pPr>
        <w:spacing w:before="200"/>
      </w:pPr>
    </w:p>
    <w:p w14:paraId="021ACB95" w14:textId="4F4A6CE3" w:rsidR="00EB516A" w:rsidRPr="00FC3E00" w:rsidRDefault="00EB516A">
      <w:pPr>
        <w:spacing w:before="200"/>
      </w:pPr>
      <w:r w:rsidRPr="00EB516A">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EB516A" w:rsidRPr="00FC3E00">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31F834" w14:textId="77777777" w:rsidR="00B77480" w:rsidRDefault="00B77480" w:rsidP="00E134EA">
      <w:pPr>
        <w:spacing w:line="240" w:lineRule="auto"/>
      </w:pPr>
      <w:r>
        <w:separator/>
      </w:r>
    </w:p>
  </w:endnote>
  <w:endnote w:type="continuationSeparator" w:id="0">
    <w:p w14:paraId="0930CB9C" w14:textId="77777777" w:rsidR="00B77480" w:rsidRDefault="00B77480" w:rsidP="00E134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3974695"/>
      <w:docPartObj>
        <w:docPartGallery w:val="Page Numbers (Bottom of Page)"/>
        <w:docPartUnique/>
      </w:docPartObj>
    </w:sdtPr>
    <w:sdtEndPr>
      <w:rPr>
        <w:noProof/>
      </w:rPr>
    </w:sdtEndPr>
    <w:sdtContent>
      <w:p w14:paraId="724BD07B" w14:textId="7878574A" w:rsidR="00E134EA" w:rsidRDefault="00E134EA">
        <w:pPr>
          <w:pStyle w:val="Footer"/>
          <w:jc w:val="right"/>
        </w:pPr>
        <w:r>
          <w:fldChar w:fldCharType="begin"/>
        </w:r>
        <w:r>
          <w:instrText xml:space="preserve"> PAGE   \* MERGEFORMAT </w:instrText>
        </w:r>
        <w:r>
          <w:fldChar w:fldCharType="separate"/>
        </w:r>
        <w:r w:rsidR="00FC3E00">
          <w:rPr>
            <w:noProof/>
          </w:rPr>
          <w:t>8</w:t>
        </w:r>
        <w:r>
          <w:rPr>
            <w:noProof/>
          </w:rPr>
          <w:fldChar w:fldCharType="end"/>
        </w:r>
      </w:p>
    </w:sdtContent>
  </w:sdt>
  <w:p w14:paraId="0AC3ECE9" w14:textId="77777777" w:rsidR="00E134EA" w:rsidRDefault="00E13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DD22CF" w14:textId="77777777" w:rsidR="00B77480" w:rsidRDefault="00B77480" w:rsidP="00E134EA">
      <w:pPr>
        <w:spacing w:line="240" w:lineRule="auto"/>
      </w:pPr>
      <w:r>
        <w:separator/>
      </w:r>
    </w:p>
  </w:footnote>
  <w:footnote w:type="continuationSeparator" w:id="0">
    <w:p w14:paraId="78202557" w14:textId="77777777" w:rsidR="00B77480" w:rsidRDefault="00B77480" w:rsidP="00E134E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A57"/>
    <w:rsid w:val="000E60A7"/>
    <w:rsid w:val="001C257C"/>
    <w:rsid w:val="00290E5D"/>
    <w:rsid w:val="00313B1A"/>
    <w:rsid w:val="003B1D7D"/>
    <w:rsid w:val="00700A57"/>
    <w:rsid w:val="008E5585"/>
    <w:rsid w:val="00A55383"/>
    <w:rsid w:val="00A869CA"/>
    <w:rsid w:val="00B77480"/>
    <w:rsid w:val="00C11D05"/>
    <w:rsid w:val="00CA2A3D"/>
    <w:rsid w:val="00E134EA"/>
    <w:rsid w:val="00EB1FE7"/>
    <w:rsid w:val="00EB516A"/>
    <w:rsid w:val="00FC3E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0C799"/>
  <w15:docId w15:val="{DB69CF29-9B1E-49CA-B986-55C1EC18F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E134EA"/>
    <w:pPr>
      <w:tabs>
        <w:tab w:val="center" w:pos="4680"/>
        <w:tab w:val="right" w:pos="9360"/>
      </w:tabs>
      <w:spacing w:line="240" w:lineRule="auto"/>
    </w:pPr>
  </w:style>
  <w:style w:type="character" w:customStyle="1" w:styleId="HeaderChar">
    <w:name w:val="Header Char"/>
    <w:basedOn w:val="DefaultParagraphFont"/>
    <w:link w:val="Header"/>
    <w:uiPriority w:val="99"/>
    <w:rsid w:val="00E134EA"/>
  </w:style>
  <w:style w:type="paragraph" w:styleId="Footer">
    <w:name w:val="footer"/>
    <w:basedOn w:val="Normal"/>
    <w:link w:val="FooterChar"/>
    <w:uiPriority w:val="99"/>
    <w:unhideWhenUsed/>
    <w:rsid w:val="00E134EA"/>
    <w:pPr>
      <w:tabs>
        <w:tab w:val="center" w:pos="4680"/>
        <w:tab w:val="right" w:pos="9360"/>
      </w:tabs>
      <w:spacing w:line="240" w:lineRule="auto"/>
    </w:pPr>
  </w:style>
  <w:style w:type="character" w:customStyle="1" w:styleId="FooterChar">
    <w:name w:val="Footer Char"/>
    <w:basedOn w:val="DefaultParagraphFont"/>
    <w:link w:val="Footer"/>
    <w:uiPriority w:val="99"/>
    <w:rsid w:val="00E134EA"/>
  </w:style>
  <w:style w:type="paragraph" w:styleId="TOCHeading">
    <w:name w:val="TOC Heading"/>
    <w:basedOn w:val="Heading1"/>
    <w:next w:val="Normal"/>
    <w:uiPriority w:val="39"/>
    <w:unhideWhenUsed/>
    <w:qFormat/>
    <w:rsid w:val="00E134E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134EA"/>
    <w:pPr>
      <w:spacing w:after="100"/>
    </w:pPr>
  </w:style>
  <w:style w:type="character" w:styleId="Hyperlink">
    <w:name w:val="Hyperlink"/>
    <w:basedOn w:val="DefaultParagraphFont"/>
    <w:uiPriority w:val="99"/>
    <w:unhideWhenUsed/>
    <w:rsid w:val="00E134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E123C0-00BD-4C13-9F2B-1B373E086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1581</Words>
  <Characters>9016</Characters>
  <Application>Microsoft Office Word</Application>
  <DocSecurity>0</DocSecurity>
  <Lines>75</Lines>
  <Paragraphs>21</Paragraphs>
  <ScaleCrop>false</ScaleCrop>
  <Company/>
  <LinksUpToDate>false</LinksUpToDate>
  <CharactersWithSpaces>10576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scarlat</cp:lastModifiedBy>
  <cp:revision>5</cp:revision>
  <dcterms:created xsi:type="dcterms:W3CDTF">2024-10-23T11:21:00Z</dcterms:created>
  <dcterms:modified xsi:type="dcterms:W3CDTF">2024-11-14T21:04:00Z</dcterms:modified>
</cp:coreProperties>
</file>