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836368" w14:textId="62E2B640" w:rsidR="00567154" w:rsidRPr="00567154" w:rsidRDefault="00567154">
      <w:pPr>
        <w:rPr>
          <w:rFonts w:ascii="Arial" w:hAnsi="Arial" w:cs="Arial"/>
          <w:sz w:val="32"/>
          <w:szCs w:val="32"/>
        </w:rPr>
      </w:pPr>
      <w:bookmarkStart w:id="0" w:name="_Hlk109379956"/>
      <w:r>
        <w:rPr>
          <w:rFonts w:ascii="Arial" w:hAnsi="Arial" w:cs="Arial"/>
          <w:sz w:val="32"/>
          <w:szCs w:val="32"/>
        </w:rPr>
        <w:t>Task 2 – Supporting paper</w:t>
      </w:r>
    </w:p>
    <w:p w14:paraId="0B8B7868" w14:textId="77777777" w:rsidR="00567154" w:rsidRDefault="00567154">
      <w:pPr>
        <w:rPr>
          <w:rFonts w:ascii="Arial" w:hAnsi="Arial" w:cs="Arial"/>
          <w:sz w:val="28"/>
          <w:szCs w:val="28"/>
        </w:rPr>
      </w:pPr>
    </w:p>
    <w:p w14:paraId="6DF8718D" w14:textId="65147299" w:rsidR="00B91AB4" w:rsidRDefault="00567154">
      <w:pPr>
        <w:rPr>
          <w:rFonts w:ascii="Arial" w:hAnsi="Arial" w:cs="Arial"/>
          <w:sz w:val="28"/>
          <w:szCs w:val="28"/>
        </w:rPr>
      </w:pPr>
      <w:r>
        <w:rPr>
          <w:rFonts w:ascii="Arial" w:hAnsi="Arial" w:cs="Arial"/>
          <w:sz w:val="28"/>
          <w:szCs w:val="28"/>
        </w:rPr>
        <w:t xml:space="preserve">Module name: </w:t>
      </w:r>
      <w:r w:rsidRPr="00567154">
        <w:rPr>
          <w:rFonts w:ascii="Arial" w:hAnsi="Arial" w:cs="Arial"/>
          <w:sz w:val="28"/>
          <w:szCs w:val="28"/>
        </w:rPr>
        <w:t>Children, Young People and Families</w:t>
      </w:r>
    </w:p>
    <w:p w14:paraId="78784D53" w14:textId="5939FEB2" w:rsidR="00567154" w:rsidRDefault="00567154">
      <w:pPr>
        <w:rPr>
          <w:rFonts w:ascii="Arial" w:hAnsi="Arial" w:cs="Arial"/>
          <w:sz w:val="28"/>
          <w:szCs w:val="28"/>
        </w:rPr>
      </w:pPr>
      <w:r>
        <w:rPr>
          <w:rFonts w:ascii="Arial" w:hAnsi="Arial" w:cs="Arial"/>
          <w:sz w:val="28"/>
          <w:szCs w:val="28"/>
        </w:rPr>
        <w:t>Module code:</w:t>
      </w:r>
      <w:r w:rsidRPr="00567154">
        <w:t xml:space="preserve"> </w:t>
      </w:r>
      <w:r w:rsidRPr="00567154">
        <w:rPr>
          <w:rFonts w:ascii="Arial" w:hAnsi="Arial" w:cs="Arial"/>
          <w:sz w:val="28"/>
          <w:szCs w:val="28"/>
        </w:rPr>
        <w:t>BMHP5004_BIRM</w:t>
      </w:r>
    </w:p>
    <w:p w14:paraId="331ABFAE" w14:textId="6934899A" w:rsidR="00567154" w:rsidRDefault="00567154">
      <w:pPr>
        <w:rPr>
          <w:rFonts w:ascii="Arial" w:hAnsi="Arial" w:cs="Arial"/>
          <w:sz w:val="28"/>
          <w:szCs w:val="28"/>
        </w:rPr>
      </w:pPr>
      <w:r>
        <w:rPr>
          <w:rFonts w:ascii="Arial" w:hAnsi="Arial" w:cs="Arial"/>
          <w:sz w:val="28"/>
          <w:szCs w:val="28"/>
        </w:rPr>
        <w:t>Lecturer name:</w:t>
      </w:r>
      <w:r w:rsidRPr="00567154">
        <w:t xml:space="preserve"> </w:t>
      </w:r>
      <w:r w:rsidRPr="00567154">
        <w:rPr>
          <w:rFonts w:ascii="Arial" w:hAnsi="Arial" w:cs="Arial"/>
          <w:sz w:val="28"/>
          <w:szCs w:val="28"/>
        </w:rPr>
        <w:t xml:space="preserve">Dr </w:t>
      </w:r>
      <w:proofErr w:type="spellStart"/>
      <w:r w:rsidRPr="00567154">
        <w:rPr>
          <w:rFonts w:ascii="Arial" w:hAnsi="Arial" w:cs="Arial"/>
          <w:sz w:val="28"/>
          <w:szCs w:val="28"/>
        </w:rPr>
        <w:t>Crisford</w:t>
      </w:r>
      <w:proofErr w:type="spellEnd"/>
      <w:r w:rsidRPr="00567154">
        <w:rPr>
          <w:rFonts w:ascii="Arial" w:hAnsi="Arial" w:cs="Arial"/>
          <w:sz w:val="28"/>
          <w:szCs w:val="28"/>
        </w:rPr>
        <w:t xml:space="preserve"> </w:t>
      </w:r>
      <w:proofErr w:type="spellStart"/>
      <w:r w:rsidRPr="00567154">
        <w:rPr>
          <w:rFonts w:ascii="Arial" w:hAnsi="Arial" w:cs="Arial"/>
          <w:sz w:val="28"/>
          <w:szCs w:val="28"/>
        </w:rPr>
        <w:t>Chogugudza</w:t>
      </w:r>
      <w:proofErr w:type="spellEnd"/>
    </w:p>
    <w:p w14:paraId="631E9A1D" w14:textId="6BD67256" w:rsidR="00567154" w:rsidRDefault="00567154">
      <w:pPr>
        <w:rPr>
          <w:rFonts w:ascii="Arial" w:hAnsi="Arial" w:cs="Arial"/>
          <w:sz w:val="28"/>
          <w:szCs w:val="28"/>
        </w:rPr>
      </w:pPr>
      <w:r>
        <w:rPr>
          <w:rFonts w:ascii="Arial" w:hAnsi="Arial" w:cs="Arial"/>
          <w:sz w:val="28"/>
          <w:szCs w:val="28"/>
        </w:rPr>
        <w:t xml:space="preserve">Student name: Mihaela Cristina Duca </w:t>
      </w:r>
    </w:p>
    <w:p w14:paraId="179B1D2A" w14:textId="6D94375E" w:rsidR="00567154" w:rsidRDefault="00567154">
      <w:pPr>
        <w:rPr>
          <w:rFonts w:ascii="Arial" w:hAnsi="Arial" w:cs="Arial"/>
          <w:sz w:val="28"/>
          <w:szCs w:val="28"/>
        </w:rPr>
      </w:pPr>
      <w:r>
        <w:rPr>
          <w:rFonts w:ascii="Arial" w:hAnsi="Arial" w:cs="Arial"/>
          <w:sz w:val="28"/>
          <w:szCs w:val="28"/>
        </w:rPr>
        <w:t>Student number: 2026748</w:t>
      </w:r>
    </w:p>
    <w:bookmarkEnd w:id="0"/>
    <w:p w14:paraId="75DBA79A" w14:textId="06B9A347" w:rsidR="00567154" w:rsidRDefault="00567154">
      <w:pPr>
        <w:rPr>
          <w:rFonts w:ascii="Arial" w:hAnsi="Arial" w:cs="Arial"/>
          <w:sz w:val="28"/>
          <w:szCs w:val="28"/>
        </w:rPr>
      </w:pPr>
    </w:p>
    <w:p w14:paraId="1AB996AA" w14:textId="5CD5B041" w:rsidR="00567154" w:rsidRDefault="00567154">
      <w:pPr>
        <w:rPr>
          <w:rFonts w:ascii="Arial" w:hAnsi="Arial" w:cs="Arial"/>
          <w:sz w:val="28"/>
          <w:szCs w:val="28"/>
        </w:rPr>
      </w:pPr>
    </w:p>
    <w:p w14:paraId="0CD785CF" w14:textId="433501A8" w:rsidR="00567154" w:rsidRDefault="00567154">
      <w:pPr>
        <w:rPr>
          <w:rFonts w:ascii="Arial" w:hAnsi="Arial" w:cs="Arial"/>
          <w:sz w:val="28"/>
          <w:szCs w:val="28"/>
        </w:rPr>
      </w:pPr>
    </w:p>
    <w:p w14:paraId="638D715B" w14:textId="44429C68" w:rsidR="00567154" w:rsidRDefault="00567154">
      <w:pPr>
        <w:rPr>
          <w:rFonts w:ascii="Arial" w:hAnsi="Arial" w:cs="Arial"/>
          <w:sz w:val="28"/>
          <w:szCs w:val="28"/>
        </w:rPr>
      </w:pPr>
    </w:p>
    <w:p w14:paraId="4A770E48" w14:textId="546BCB74" w:rsidR="00567154" w:rsidRDefault="00567154">
      <w:pPr>
        <w:rPr>
          <w:rFonts w:ascii="Arial" w:hAnsi="Arial" w:cs="Arial"/>
          <w:sz w:val="28"/>
          <w:szCs w:val="28"/>
        </w:rPr>
      </w:pPr>
    </w:p>
    <w:p w14:paraId="4668FF2D" w14:textId="4512399D" w:rsidR="00567154" w:rsidRDefault="00567154">
      <w:pPr>
        <w:rPr>
          <w:rFonts w:ascii="Arial" w:hAnsi="Arial" w:cs="Arial"/>
          <w:sz w:val="28"/>
          <w:szCs w:val="28"/>
        </w:rPr>
      </w:pPr>
    </w:p>
    <w:p w14:paraId="673914D3" w14:textId="13E0C5DC" w:rsidR="00567154" w:rsidRDefault="00567154">
      <w:pPr>
        <w:rPr>
          <w:rFonts w:ascii="Arial" w:hAnsi="Arial" w:cs="Arial"/>
          <w:sz w:val="28"/>
          <w:szCs w:val="28"/>
        </w:rPr>
      </w:pPr>
    </w:p>
    <w:p w14:paraId="31134F48" w14:textId="4CD54623" w:rsidR="00567154" w:rsidRDefault="00567154">
      <w:pPr>
        <w:rPr>
          <w:rFonts w:ascii="Arial" w:hAnsi="Arial" w:cs="Arial"/>
          <w:sz w:val="28"/>
          <w:szCs w:val="28"/>
        </w:rPr>
      </w:pPr>
    </w:p>
    <w:p w14:paraId="2CF08369" w14:textId="21EE0CB1" w:rsidR="00567154" w:rsidRDefault="00567154">
      <w:pPr>
        <w:rPr>
          <w:rFonts w:ascii="Arial" w:hAnsi="Arial" w:cs="Arial"/>
          <w:sz w:val="28"/>
          <w:szCs w:val="28"/>
        </w:rPr>
      </w:pPr>
    </w:p>
    <w:p w14:paraId="4469A8F5" w14:textId="2483A3DC" w:rsidR="00567154" w:rsidRDefault="00567154">
      <w:pPr>
        <w:rPr>
          <w:rFonts w:ascii="Arial" w:hAnsi="Arial" w:cs="Arial"/>
          <w:sz w:val="28"/>
          <w:szCs w:val="28"/>
        </w:rPr>
      </w:pPr>
    </w:p>
    <w:p w14:paraId="6931F521" w14:textId="3C95D465" w:rsidR="00567154" w:rsidRDefault="00567154">
      <w:pPr>
        <w:rPr>
          <w:rFonts w:ascii="Arial" w:hAnsi="Arial" w:cs="Arial"/>
          <w:sz w:val="28"/>
          <w:szCs w:val="28"/>
        </w:rPr>
      </w:pPr>
    </w:p>
    <w:p w14:paraId="5B0205A0" w14:textId="779EAA48" w:rsidR="00567154" w:rsidRDefault="00567154">
      <w:pPr>
        <w:rPr>
          <w:rFonts w:ascii="Arial" w:hAnsi="Arial" w:cs="Arial"/>
          <w:sz w:val="28"/>
          <w:szCs w:val="28"/>
        </w:rPr>
      </w:pPr>
    </w:p>
    <w:p w14:paraId="1CF78039" w14:textId="5DFECC1E" w:rsidR="00567154" w:rsidRDefault="00567154">
      <w:pPr>
        <w:rPr>
          <w:rFonts w:ascii="Arial" w:hAnsi="Arial" w:cs="Arial"/>
          <w:sz w:val="28"/>
          <w:szCs w:val="28"/>
        </w:rPr>
      </w:pPr>
    </w:p>
    <w:p w14:paraId="12E98AB2" w14:textId="247A8271" w:rsidR="00567154" w:rsidRDefault="00567154">
      <w:pPr>
        <w:rPr>
          <w:rFonts w:ascii="Arial" w:hAnsi="Arial" w:cs="Arial"/>
          <w:sz w:val="28"/>
          <w:szCs w:val="28"/>
        </w:rPr>
      </w:pPr>
    </w:p>
    <w:p w14:paraId="0AEAF03C" w14:textId="720EF6B3" w:rsidR="00567154" w:rsidRDefault="00567154">
      <w:pPr>
        <w:rPr>
          <w:rFonts w:ascii="Arial" w:hAnsi="Arial" w:cs="Arial"/>
          <w:sz w:val="28"/>
          <w:szCs w:val="28"/>
        </w:rPr>
      </w:pPr>
    </w:p>
    <w:p w14:paraId="431B271D" w14:textId="03B86792" w:rsidR="00567154" w:rsidRDefault="00567154">
      <w:pPr>
        <w:rPr>
          <w:rFonts w:ascii="Arial" w:hAnsi="Arial" w:cs="Arial"/>
          <w:sz w:val="28"/>
          <w:szCs w:val="28"/>
        </w:rPr>
      </w:pPr>
    </w:p>
    <w:p w14:paraId="5469EBF5" w14:textId="7E8DFE60" w:rsidR="00567154" w:rsidRDefault="00567154">
      <w:pPr>
        <w:rPr>
          <w:rFonts w:ascii="Arial" w:hAnsi="Arial" w:cs="Arial"/>
          <w:sz w:val="28"/>
          <w:szCs w:val="28"/>
        </w:rPr>
      </w:pPr>
    </w:p>
    <w:p w14:paraId="2864AA0E" w14:textId="38DC9442" w:rsidR="00567154" w:rsidRDefault="00567154">
      <w:pPr>
        <w:rPr>
          <w:rFonts w:ascii="Arial" w:hAnsi="Arial" w:cs="Arial"/>
          <w:sz w:val="28"/>
          <w:szCs w:val="28"/>
        </w:rPr>
      </w:pPr>
    </w:p>
    <w:p w14:paraId="2D49948C" w14:textId="62CAE493" w:rsidR="00567154" w:rsidRDefault="00567154">
      <w:pPr>
        <w:rPr>
          <w:rFonts w:ascii="Arial" w:hAnsi="Arial" w:cs="Arial"/>
          <w:sz w:val="28"/>
          <w:szCs w:val="28"/>
        </w:rPr>
      </w:pPr>
    </w:p>
    <w:p w14:paraId="1CAFBA30" w14:textId="1C8694AA" w:rsidR="00184322" w:rsidRDefault="00184322">
      <w:pPr>
        <w:rPr>
          <w:rFonts w:ascii="Arial" w:hAnsi="Arial" w:cs="Arial"/>
          <w:sz w:val="28"/>
          <w:szCs w:val="28"/>
        </w:rPr>
      </w:pPr>
    </w:p>
    <w:p w14:paraId="7201ED56" w14:textId="4EFAE331" w:rsidR="00184322" w:rsidRDefault="00184322">
      <w:pPr>
        <w:rPr>
          <w:rFonts w:ascii="Arial" w:hAnsi="Arial" w:cs="Arial"/>
          <w:sz w:val="28"/>
          <w:szCs w:val="28"/>
        </w:rPr>
      </w:pPr>
    </w:p>
    <w:p w14:paraId="09EABED2" w14:textId="0DA746F9" w:rsidR="00184322" w:rsidRDefault="00184322">
      <w:pPr>
        <w:rPr>
          <w:rFonts w:ascii="Arial" w:hAnsi="Arial" w:cs="Arial"/>
          <w:sz w:val="28"/>
          <w:szCs w:val="28"/>
        </w:rPr>
      </w:pPr>
    </w:p>
    <w:p w14:paraId="655A7946" w14:textId="5AEB62D2" w:rsidR="00184322" w:rsidRDefault="00184322">
      <w:pPr>
        <w:rPr>
          <w:rFonts w:ascii="Arial" w:hAnsi="Arial" w:cs="Arial"/>
          <w:sz w:val="28"/>
          <w:szCs w:val="28"/>
        </w:rPr>
      </w:pPr>
    </w:p>
    <w:p w14:paraId="133AFDD0" w14:textId="5927E123" w:rsidR="00184322" w:rsidRDefault="00184322">
      <w:pPr>
        <w:rPr>
          <w:rFonts w:ascii="Arial" w:hAnsi="Arial" w:cs="Arial"/>
          <w:sz w:val="28"/>
          <w:szCs w:val="28"/>
        </w:rPr>
      </w:pPr>
    </w:p>
    <w:p w14:paraId="69F4EDFA" w14:textId="745A9018" w:rsidR="00184322" w:rsidRDefault="00184322">
      <w:pPr>
        <w:rPr>
          <w:rFonts w:ascii="Arial" w:hAnsi="Arial" w:cs="Arial"/>
          <w:sz w:val="28"/>
          <w:szCs w:val="28"/>
        </w:rPr>
      </w:pPr>
    </w:p>
    <w:p w14:paraId="5156E7B9" w14:textId="0E04798E" w:rsidR="00184322" w:rsidRDefault="00184322">
      <w:pPr>
        <w:rPr>
          <w:rFonts w:ascii="Arial" w:hAnsi="Arial" w:cs="Arial"/>
          <w:sz w:val="28"/>
          <w:szCs w:val="28"/>
        </w:rPr>
      </w:pPr>
    </w:p>
    <w:p w14:paraId="5CB7EBCA" w14:textId="16DD8EDC" w:rsidR="00184322" w:rsidRDefault="00184322">
      <w:pPr>
        <w:rPr>
          <w:rFonts w:ascii="Arial" w:hAnsi="Arial" w:cs="Arial"/>
          <w:sz w:val="28"/>
          <w:szCs w:val="28"/>
        </w:rPr>
      </w:pPr>
    </w:p>
    <w:p w14:paraId="4CBE45AB" w14:textId="3A83905B" w:rsidR="00184322" w:rsidRDefault="00184322">
      <w:pPr>
        <w:rPr>
          <w:rFonts w:ascii="Arial" w:hAnsi="Arial" w:cs="Arial"/>
          <w:sz w:val="28"/>
          <w:szCs w:val="28"/>
        </w:rPr>
      </w:pPr>
    </w:p>
    <w:sdt>
      <w:sdtPr>
        <w:rPr>
          <w:rFonts w:asciiTheme="minorHAnsi" w:eastAsiaTheme="minorHAnsi" w:hAnsiTheme="minorHAnsi" w:cstheme="minorBidi"/>
          <w:color w:val="auto"/>
          <w:sz w:val="22"/>
          <w:szCs w:val="22"/>
          <w:lang w:val="en-GB"/>
        </w:rPr>
        <w:id w:val="-1615977175"/>
        <w:docPartObj>
          <w:docPartGallery w:val="Table of Contents"/>
          <w:docPartUnique/>
        </w:docPartObj>
      </w:sdtPr>
      <w:sdtEndPr>
        <w:rPr>
          <w:b/>
          <w:bCs/>
          <w:noProof/>
        </w:rPr>
      </w:sdtEndPr>
      <w:sdtContent>
        <w:p w14:paraId="5E2B782C" w14:textId="38F2A601" w:rsidR="00184322" w:rsidRDefault="00184322">
          <w:pPr>
            <w:pStyle w:val="TOCHeading"/>
          </w:pPr>
          <w:r>
            <w:t>Contents</w:t>
          </w:r>
        </w:p>
        <w:p w14:paraId="73548D89" w14:textId="281DFA60" w:rsidR="00184322" w:rsidRPr="00184322" w:rsidRDefault="00184322">
          <w:pPr>
            <w:pStyle w:val="TOC1"/>
            <w:tabs>
              <w:tab w:val="right" w:leader="dot" w:pos="9016"/>
            </w:tabs>
            <w:rPr>
              <w:rFonts w:ascii="Arial" w:hAnsi="Arial" w:cs="Arial"/>
              <w:noProof/>
            </w:rPr>
          </w:pPr>
          <w:r>
            <w:fldChar w:fldCharType="begin"/>
          </w:r>
          <w:r>
            <w:instrText xml:space="preserve"> TOC \o "1-3" \h \z \u </w:instrText>
          </w:r>
          <w:r>
            <w:fldChar w:fldCharType="separate"/>
          </w:r>
          <w:hyperlink w:anchor="_Toc109169384" w:history="1">
            <w:r w:rsidRPr="00D6352A">
              <w:rPr>
                <w:rStyle w:val="Hyperlink"/>
                <w:noProof/>
              </w:rPr>
              <w:t>Introduction</w:t>
            </w:r>
            <w:r>
              <w:rPr>
                <w:noProof/>
                <w:webHidden/>
              </w:rPr>
              <w:tab/>
            </w:r>
            <w:r>
              <w:rPr>
                <w:noProof/>
                <w:webHidden/>
              </w:rPr>
              <w:fldChar w:fldCharType="begin"/>
            </w:r>
            <w:r>
              <w:rPr>
                <w:noProof/>
                <w:webHidden/>
              </w:rPr>
              <w:instrText xml:space="preserve"> PAGEREF _Toc109169384 \h </w:instrText>
            </w:r>
            <w:r>
              <w:rPr>
                <w:noProof/>
                <w:webHidden/>
              </w:rPr>
            </w:r>
            <w:r>
              <w:rPr>
                <w:noProof/>
                <w:webHidden/>
              </w:rPr>
              <w:fldChar w:fldCharType="separate"/>
            </w:r>
            <w:r w:rsidR="00E84CBC">
              <w:rPr>
                <w:noProof/>
                <w:webHidden/>
              </w:rPr>
              <w:t>3</w:t>
            </w:r>
            <w:r>
              <w:rPr>
                <w:noProof/>
                <w:webHidden/>
              </w:rPr>
              <w:fldChar w:fldCharType="end"/>
            </w:r>
          </w:hyperlink>
        </w:p>
        <w:p w14:paraId="0DC6C82B" w14:textId="66233E64" w:rsidR="00184322" w:rsidRDefault="00000000">
          <w:pPr>
            <w:pStyle w:val="TOC1"/>
            <w:tabs>
              <w:tab w:val="right" w:leader="dot" w:pos="9016"/>
            </w:tabs>
            <w:rPr>
              <w:noProof/>
            </w:rPr>
          </w:pPr>
          <w:hyperlink w:anchor="_Toc109169385" w:history="1">
            <w:r w:rsidR="00184322" w:rsidRPr="00D6352A">
              <w:rPr>
                <w:rStyle w:val="Hyperlink"/>
                <w:noProof/>
              </w:rPr>
              <w:t>The mother human rights needed to be prioritised or not, how?</w:t>
            </w:r>
            <w:r w:rsidR="00184322">
              <w:rPr>
                <w:noProof/>
                <w:webHidden/>
              </w:rPr>
              <w:tab/>
            </w:r>
            <w:r w:rsidR="00184322">
              <w:rPr>
                <w:noProof/>
                <w:webHidden/>
              </w:rPr>
              <w:fldChar w:fldCharType="begin"/>
            </w:r>
            <w:r w:rsidR="00184322">
              <w:rPr>
                <w:noProof/>
                <w:webHidden/>
              </w:rPr>
              <w:instrText xml:space="preserve"> PAGEREF _Toc109169385 \h </w:instrText>
            </w:r>
            <w:r w:rsidR="00184322">
              <w:rPr>
                <w:noProof/>
                <w:webHidden/>
              </w:rPr>
            </w:r>
            <w:r w:rsidR="00184322">
              <w:rPr>
                <w:noProof/>
                <w:webHidden/>
              </w:rPr>
              <w:fldChar w:fldCharType="separate"/>
            </w:r>
            <w:r w:rsidR="00E84CBC">
              <w:rPr>
                <w:noProof/>
                <w:webHidden/>
              </w:rPr>
              <w:t>3</w:t>
            </w:r>
            <w:r w:rsidR="00184322">
              <w:rPr>
                <w:noProof/>
                <w:webHidden/>
              </w:rPr>
              <w:fldChar w:fldCharType="end"/>
            </w:r>
          </w:hyperlink>
        </w:p>
        <w:p w14:paraId="1DF9D5CA" w14:textId="1ED710F1" w:rsidR="00184322" w:rsidRDefault="00000000">
          <w:pPr>
            <w:pStyle w:val="TOC1"/>
            <w:tabs>
              <w:tab w:val="right" w:leader="dot" w:pos="9016"/>
            </w:tabs>
            <w:rPr>
              <w:noProof/>
            </w:rPr>
          </w:pPr>
          <w:hyperlink w:anchor="_Toc109169386" w:history="1">
            <w:r w:rsidR="00184322" w:rsidRPr="00D6352A">
              <w:rPr>
                <w:rStyle w:val="Hyperlink"/>
                <w:noProof/>
              </w:rPr>
              <w:t>The medical team should have contacted an advocate for him or not.</w:t>
            </w:r>
            <w:r w:rsidR="00184322">
              <w:rPr>
                <w:noProof/>
                <w:webHidden/>
              </w:rPr>
              <w:tab/>
            </w:r>
            <w:r w:rsidR="00184322">
              <w:rPr>
                <w:noProof/>
                <w:webHidden/>
              </w:rPr>
              <w:fldChar w:fldCharType="begin"/>
            </w:r>
            <w:r w:rsidR="00184322">
              <w:rPr>
                <w:noProof/>
                <w:webHidden/>
              </w:rPr>
              <w:instrText xml:space="preserve"> PAGEREF _Toc109169386 \h </w:instrText>
            </w:r>
            <w:r w:rsidR="00184322">
              <w:rPr>
                <w:noProof/>
                <w:webHidden/>
              </w:rPr>
            </w:r>
            <w:r w:rsidR="00184322">
              <w:rPr>
                <w:noProof/>
                <w:webHidden/>
              </w:rPr>
              <w:fldChar w:fldCharType="separate"/>
            </w:r>
            <w:r w:rsidR="00E84CBC">
              <w:rPr>
                <w:noProof/>
                <w:webHidden/>
              </w:rPr>
              <w:t>3</w:t>
            </w:r>
            <w:r w:rsidR="00184322">
              <w:rPr>
                <w:noProof/>
                <w:webHidden/>
              </w:rPr>
              <w:fldChar w:fldCharType="end"/>
            </w:r>
          </w:hyperlink>
        </w:p>
        <w:p w14:paraId="148B7AC1" w14:textId="423EC10E" w:rsidR="00184322" w:rsidRDefault="00000000">
          <w:pPr>
            <w:pStyle w:val="TOC1"/>
            <w:tabs>
              <w:tab w:val="right" w:leader="dot" w:pos="9016"/>
            </w:tabs>
            <w:rPr>
              <w:noProof/>
            </w:rPr>
          </w:pPr>
          <w:hyperlink w:anchor="_Toc109169387" w:history="1">
            <w:r w:rsidR="00184322" w:rsidRPr="00D6352A">
              <w:rPr>
                <w:rStyle w:val="Hyperlink"/>
                <w:noProof/>
              </w:rPr>
              <w:t>How does childhood trauma affect parenting behaviour and capacity?</w:t>
            </w:r>
            <w:r w:rsidR="00184322">
              <w:rPr>
                <w:noProof/>
                <w:webHidden/>
              </w:rPr>
              <w:tab/>
            </w:r>
            <w:r w:rsidR="00184322">
              <w:rPr>
                <w:noProof/>
                <w:webHidden/>
              </w:rPr>
              <w:fldChar w:fldCharType="begin"/>
            </w:r>
            <w:r w:rsidR="00184322">
              <w:rPr>
                <w:noProof/>
                <w:webHidden/>
              </w:rPr>
              <w:instrText xml:space="preserve"> PAGEREF _Toc109169387 \h </w:instrText>
            </w:r>
            <w:r w:rsidR="00184322">
              <w:rPr>
                <w:noProof/>
                <w:webHidden/>
              </w:rPr>
            </w:r>
            <w:r w:rsidR="00184322">
              <w:rPr>
                <w:noProof/>
                <w:webHidden/>
              </w:rPr>
              <w:fldChar w:fldCharType="separate"/>
            </w:r>
            <w:r w:rsidR="00E84CBC">
              <w:rPr>
                <w:noProof/>
                <w:webHidden/>
              </w:rPr>
              <w:t>3</w:t>
            </w:r>
            <w:r w:rsidR="00184322">
              <w:rPr>
                <w:noProof/>
                <w:webHidden/>
              </w:rPr>
              <w:fldChar w:fldCharType="end"/>
            </w:r>
          </w:hyperlink>
        </w:p>
        <w:p w14:paraId="45F105D2" w14:textId="25D7976B" w:rsidR="00184322" w:rsidRDefault="00000000">
          <w:pPr>
            <w:pStyle w:val="TOC1"/>
            <w:tabs>
              <w:tab w:val="right" w:leader="dot" w:pos="9016"/>
            </w:tabs>
            <w:rPr>
              <w:noProof/>
            </w:rPr>
          </w:pPr>
          <w:hyperlink w:anchor="_Toc109169388" w:history="1">
            <w:r w:rsidR="00184322" w:rsidRPr="00D6352A">
              <w:rPr>
                <w:rStyle w:val="Hyperlink"/>
                <w:noProof/>
              </w:rPr>
              <w:t>Consider the needs for the right Health professionals to attend Child Protection meeting</w:t>
            </w:r>
            <w:r w:rsidR="00184322">
              <w:rPr>
                <w:noProof/>
                <w:webHidden/>
              </w:rPr>
              <w:tab/>
            </w:r>
            <w:r w:rsidR="00184322">
              <w:rPr>
                <w:noProof/>
                <w:webHidden/>
              </w:rPr>
              <w:fldChar w:fldCharType="begin"/>
            </w:r>
            <w:r w:rsidR="00184322">
              <w:rPr>
                <w:noProof/>
                <w:webHidden/>
              </w:rPr>
              <w:instrText xml:space="preserve"> PAGEREF _Toc109169388 \h </w:instrText>
            </w:r>
            <w:r w:rsidR="00184322">
              <w:rPr>
                <w:noProof/>
                <w:webHidden/>
              </w:rPr>
            </w:r>
            <w:r w:rsidR="00184322">
              <w:rPr>
                <w:noProof/>
                <w:webHidden/>
              </w:rPr>
              <w:fldChar w:fldCharType="separate"/>
            </w:r>
            <w:r w:rsidR="00E84CBC">
              <w:rPr>
                <w:noProof/>
                <w:webHidden/>
              </w:rPr>
              <w:t>4</w:t>
            </w:r>
            <w:r w:rsidR="00184322">
              <w:rPr>
                <w:noProof/>
                <w:webHidden/>
              </w:rPr>
              <w:fldChar w:fldCharType="end"/>
            </w:r>
          </w:hyperlink>
        </w:p>
        <w:p w14:paraId="4A791C9C" w14:textId="5F22ECD2" w:rsidR="00184322" w:rsidRDefault="00000000">
          <w:pPr>
            <w:pStyle w:val="TOC1"/>
            <w:tabs>
              <w:tab w:val="right" w:leader="dot" w:pos="9016"/>
            </w:tabs>
            <w:rPr>
              <w:noProof/>
            </w:rPr>
          </w:pPr>
          <w:hyperlink w:anchor="_Toc109169389" w:history="1">
            <w:r w:rsidR="00184322" w:rsidRPr="00D6352A">
              <w:rPr>
                <w:rStyle w:val="Hyperlink"/>
                <w:noProof/>
              </w:rPr>
              <w:t>Involving and engaging both parents, as well as seeking the input of both</w:t>
            </w:r>
            <w:r w:rsidR="00184322">
              <w:rPr>
                <w:noProof/>
                <w:webHidden/>
              </w:rPr>
              <w:tab/>
            </w:r>
            <w:r w:rsidR="00184322">
              <w:rPr>
                <w:noProof/>
                <w:webHidden/>
              </w:rPr>
              <w:fldChar w:fldCharType="begin"/>
            </w:r>
            <w:r w:rsidR="00184322">
              <w:rPr>
                <w:noProof/>
                <w:webHidden/>
              </w:rPr>
              <w:instrText xml:space="preserve"> PAGEREF _Toc109169389 \h </w:instrText>
            </w:r>
            <w:r w:rsidR="00184322">
              <w:rPr>
                <w:noProof/>
                <w:webHidden/>
              </w:rPr>
            </w:r>
            <w:r w:rsidR="00184322">
              <w:rPr>
                <w:noProof/>
                <w:webHidden/>
              </w:rPr>
              <w:fldChar w:fldCharType="separate"/>
            </w:r>
            <w:r w:rsidR="00E84CBC">
              <w:rPr>
                <w:noProof/>
                <w:webHidden/>
              </w:rPr>
              <w:t>4</w:t>
            </w:r>
            <w:r w:rsidR="00184322">
              <w:rPr>
                <w:noProof/>
                <w:webHidden/>
              </w:rPr>
              <w:fldChar w:fldCharType="end"/>
            </w:r>
          </w:hyperlink>
        </w:p>
        <w:p w14:paraId="234B65EA" w14:textId="60064B0E" w:rsidR="00184322" w:rsidRPr="00184322" w:rsidRDefault="00000000">
          <w:pPr>
            <w:pStyle w:val="TOC1"/>
            <w:tabs>
              <w:tab w:val="right" w:leader="dot" w:pos="9016"/>
            </w:tabs>
            <w:rPr>
              <w:rFonts w:ascii="Arial" w:hAnsi="Arial" w:cs="Arial"/>
              <w:noProof/>
            </w:rPr>
          </w:pPr>
          <w:hyperlink w:anchor="_Toc109169390" w:history="1">
            <w:r w:rsidR="00184322" w:rsidRPr="00184322">
              <w:rPr>
                <w:rStyle w:val="Hyperlink"/>
                <w:rFonts w:ascii="Arial" w:hAnsi="Arial" w:cs="Arial"/>
                <w:noProof/>
              </w:rPr>
              <w:t>Conclusion</w:t>
            </w:r>
            <w:r w:rsidR="00184322" w:rsidRPr="00184322">
              <w:rPr>
                <w:rFonts w:ascii="Arial" w:hAnsi="Arial" w:cs="Arial"/>
                <w:noProof/>
                <w:webHidden/>
              </w:rPr>
              <w:tab/>
            </w:r>
            <w:r w:rsidR="00184322" w:rsidRPr="00184322">
              <w:rPr>
                <w:rFonts w:ascii="Arial" w:hAnsi="Arial" w:cs="Arial"/>
                <w:noProof/>
                <w:webHidden/>
              </w:rPr>
              <w:fldChar w:fldCharType="begin"/>
            </w:r>
            <w:r w:rsidR="00184322" w:rsidRPr="00184322">
              <w:rPr>
                <w:rFonts w:ascii="Arial" w:hAnsi="Arial" w:cs="Arial"/>
                <w:noProof/>
                <w:webHidden/>
              </w:rPr>
              <w:instrText xml:space="preserve"> PAGEREF _Toc109169390 \h </w:instrText>
            </w:r>
            <w:r w:rsidR="00184322" w:rsidRPr="00184322">
              <w:rPr>
                <w:rFonts w:ascii="Arial" w:hAnsi="Arial" w:cs="Arial"/>
                <w:noProof/>
                <w:webHidden/>
              </w:rPr>
            </w:r>
            <w:r w:rsidR="00184322" w:rsidRPr="00184322">
              <w:rPr>
                <w:rFonts w:ascii="Arial" w:hAnsi="Arial" w:cs="Arial"/>
                <w:noProof/>
                <w:webHidden/>
              </w:rPr>
              <w:fldChar w:fldCharType="separate"/>
            </w:r>
            <w:r w:rsidR="00E84CBC">
              <w:rPr>
                <w:rFonts w:ascii="Arial" w:hAnsi="Arial" w:cs="Arial"/>
                <w:noProof/>
                <w:webHidden/>
              </w:rPr>
              <w:t>5</w:t>
            </w:r>
            <w:r w:rsidR="00184322" w:rsidRPr="00184322">
              <w:rPr>
                <w:rFonts w:ascii="Arial" w:hAnsi="Arial" w:cs="Arial"/>
                <w:noProof/>
                <w:webHidden/>
              </w:rPr>
              <w:fldChar w:fldCharType="end"/>
            </w:r>
          </w:hyperlink>
        </w:p>
        <w:p w14:paraId="1E91824C" w14:textId="5069423D" w:rsidR="00184322" w:rsidRPr="00184322" w:rsidRDefault="00000000">
          <w:pPr>
            <w:pStyle w:val="TOC1"/>
            <w:tabs>
              <w:tab w:val="right" w:leader="dot" w:pos="9016"/>
            </w:tabs>
            <w:rPr>
              <w:rFonts w:ascii="Arial" w:hAnsi="Arial" w:cs="Arial"/>
              <w:noProof/>
            </w:rPr>
          </w:pPr>
          <w:hyperlink w:anchor="_Toc109169391" w:history="1">
            <w:r w:rsidR="00184322" w:rsidRPr="00184322">
              <w:rPr>
                <w:rStyle w:val="Hyperlink"/>
                <w:rFonts w:ascii="Arial" w:hAnsi="Arial" w:cs="Arial"/>
                <w:noProof/>
              </w:rPr>
              <w:t>References</w:t>
            </w:r>
            <w:r w:rsidR="00184322" w:rsidRPr="00184322">
              <w:rPr>
                <w:rFonts w:ascii="Arial" w:hAnsi="Arial" w:cs="Arial"/>
                <w:noProof/>
                <w:webHidden/>
              </w:rPr>
              <w:tab/>
            </w:r>
            <w:r w:rsidR="00184322" w:rsidRPr="00184322">
              <w:rPr>
                <w:rFonts w:ascii="Arial" w:hAnsi="Arial" w:cs="Arial"/>
                <w:noProof/>
                <w:webHidden/>
              </w:rPr>
              <w:fldChar w:fldCharType="begin"/>
            </w:r>
            <w:r w:rsidR="00184322" w:rsidRPr="00184322">
              <w:rPr>
                <w:rFonts w:ascii="Arial" w:hAnsi="Arial" w:cs="Arial"/>
                <w:noProof/>
                <w:webHidden/>
              </w:rPr>
              <w:instrText xml:space="preserve"> PAGEREF _Toc109169391 \h </w:instrText>
            </w:r>
            <w:r w:rsidR="00184322" w:rsidRPr="00184322">
              <w:rPr>
                <w:rFonts w:ascii="Arial" w:hAnsi="Arial" w:cs="Arial"/>
                <w:noProof/>
                <w:webHidden/>
              </w:rPr>
            </w:r>
            <w:r w:rsidR="00184322" w:rsidRPr="00184322">
              <w:rPr>
                <w:rFonts w:ascii="Arial" w:hAnsi="Arial" w:cs="Arial"/>
                <w:noProof/>
                <w:webHidden/>
              </w:rPr>
              <w:fldChar w:fldCharType="separate"/>
            </w:r>
            <w:r w:rsidR="00E84CBC">
              <w:rPr>
                <w:rFonts w:ascii="Arial" w:hAnsi="Arial" w:cs="Arial"/>
                <w:noProof/>
                <w:webHidden/>
              </w:rPr>
              <w:t>6</w:t>
            </w:r>
            <w:r w:rsidR="00184322" w:rsidRPr="00184322">
              <w:rPr>
                <w:rFonts w:ascii="Arial" w:hAnsi="Arial" w:cs="Arial"/>
                <w:noProof/>
                <w:webHidden/>
              </w:rPr>
              <w:fldChar w:fldCharType="end"/>
            </w:r>
          </w:hyperlink>
        </w:p>
        <w:p w14:paraId="44AE1E81" w14:textId="2D4486C3" w:rsidR="00184322" w:rsidRDefault="00184322">
          <w:r>
            <w:rPr>
              <w:b/>
              <w:bCs/>
              <w:noProof/>
            </w:rPr>
            <w:fldChar w:fldCharType="end"/>
          </w:r>
        </w:p>
      </w:sdtContent>
    </w:sdt>
    <w:p w14:paraId="6445C7BA" w14:textId="640C0E26" w:rsidR="00184322" w:rsidRDefault="00184322">
      <w:pPr>
        <w:rPr>
          <w:rFonts w:ascii="Arial" w:hAnsi="Arial" w:cs="Arial"/>
          <w:sz w:val="28"/>
          <w:szCs w:val="28"/>
        </w:rPr>
      </w:pPr>
    </w:p>
    <w:p w14:paraId="3D87B101" w14:textId="199E4E1B" w:rsidR="00184322" w:rsidRDefault="00184322">
      <w:pPr>
        <w:rPr>
          <w:rFonts w:ascii="Arial" w:hAnsi="Arial" w:cs="Arial"/>
          <w:sz w:val="28"/>
          <w:szCs w:val="28"/>
        </w:rPr>
      </w:pPr>
    </w:p>
    <w:p w14:paraId="69271402" w14:textId="1B378564" w:rsidR="00184322" w:rsidRDefault="00184322">
      <w:pPr>
        <w:rPr>
          <w:rFonts w:ascii="Arial" w:hAnsi="Arial" w:cs="Arial"/>
          <w:sz w:val="28"/>
          <w:szCs w:val="28"/>
        </w:rPr>
      </w:pPr>
    </w:p>
    <w:p w14:paraId="3C05200D" w14:textId="2BAB5A95" w:rsidR="00184322" w:rsidRDefault="00184322">
      <w:pPr>
        <w:rPr>
          <w:rFonts w:ascii="Arial" w:hAnsi="Arial" w:cs="Arial"/>
          <w:sz w:val="28"/>
          <w:szCs w:val="28"/>
        </w:rPr>
      </w:pPr>
    </w:p>
    <w:p w14:paraId="67BEC105" w14:textId="1BFFD42E" w:rsidR="00184322" w:rsidRDefault="00184322">
      <w:pPr>
        <w:rPr>
          <w:rFonts w:ascii="Arial" w:hAnsi="Arial" w:cs="Arial"/>
          <w:sz w:val="28"/>
          <w:szCs w:val="28"/>
        </w:rPr>
      </w:pPr>
    </w:p>
    <w:p w14:paraId="407BA9C0" w14:textId="632BF7B3" w:rsidR="00184322" w:rsidRDefault="00184322">
      <w:pPr>
        <w:rPr>
          <w:rFonts w:ascii="Arial" w:hAnsi="Arial" w:cs="Arial"/>
          <w:sz w:val="28"/>
          <w:szCs w:val="28"/>
        </w:rPr>
      </w:pPr>
    </w:p>
    <w:p w14:paraId="28CA7CC6" w14:textId="7B217D3C" w:rsidR="00184322" w:rsidRDefault="00184322">
      <w:pPr>
        <w:rPr>
          <w:rFonts w:ascii="Arial" w:hAnsi="Arial" w:cs="Arial"/>
          <w:sz w:val="28"/>
          <w:szCs w:val="28"/>
        </w:rPr>
      </w:pPr>
    </w:p>
    <w:p w14:paraId="4ECE67AC" w14:textId="5F6C1B82" w:rsidR="00184322" w:rsidRDefault="00184322">
      <w:pPr>
        <w:rPr>
          <w:rFonts w:ascii="Arial" w:hAnsi="Arial" w:cs="Arial"/>
          <w:sz w:val="28"/>
          <w:szCs w:val="28"/>
        </w:rPr>
      </w:pPr>
    </w:p>
    <w:p w14:paraId="516824E4" w14:textId="235C106D" w:rsidR="00184322" w:rsidRDefault="00184322">
      <w:pPr>
        <w:rPr>
          <w:rFonts w:ascii="Arial" w:hAnsi="Arial" w:cs="Arial"/>
          <w:sz w:val="28"/>
          <w:szCs w:val="28"/>
        </w:rPr>
      </w:pPr>
    </w:p>
    <w:p w14:paraId="70ABE149" w14:textId="228CBF08" w:rsidR="00184322" w:rsidRDefault="00184322">
      <w:pPr>
        <w:rPr>
          <w:rFonts w:ascii="Arial" w:hAnsi="Arial" w:cs="Arial"/>
          <w:sz w:val="28"/>
          <w:szCs w:val="28"/>
        </w:rPr>
      </w:pPr>
    </w:p>
    <w:p w14:paraId="0C894FE8" w14:textId="77777777" w:rsidR="00E84CBC" w:rsidRDefault="00E84CBC">
      <w:pPr>
        <w:rPr>
          <w:rFonts w:ascii="Arial" w:hAnsi="Arial" w:cs="Arial"/>
          <w:sz w:val="28"/>
          <w:szCs w:val="28"/>
        </w:rPr>
      </w:pPr>
    </w:p>
    <w:p w14:paraId="4990F596" w14:textId="13935DFB" w:rsidR="00567154" w:rsidRPr="00550383" w:rsidRDefault="00567154" w:rsidP="00550383">
      <w:pPr>
        <w:pStyle w:val="Heading1"/>
      </w:pPr>
      <w:bookmarkStart w:id="1" w:name="_Toc109169384"/>
      <w:r w:rsidRPr="00550383">
        <w:lastRenderedPageBreak/>
        <w:t>Introduction</w:t>
      </w:r>
      <w:bookmarkEnd w:id="1"/>
    </w:p>
    <w:p w14:paraId="178918FD" w14:textId="01905B3C" w:rsidR="00567154" w:rsidRPr="00550383" w:rsidRDefault="00567154" w:rsidP="00184322">
      <w:pPr>
        <w:spacing w:after="30"/>
        <w:rPr>
          <w:rFonts w:ascii="Arial" w:hAnsi="Arial" w:cs="Arial"/>
        </w:rPr>
      </w:pPr>
    </w:p>
    <w:p w14:paraId="1A08BE8D" w14:textId="61B87AB8" w:rsidR="00567154" w:rsidRPr="00550383" w:rsidRDefault="00567154" w:rsidP="00184322">
      <w:pPr>
        <w:spacing w:after="30"/>
        <w:rPr>
          <w:rFonts w:ascii="Arial" w:hAnsi="Arial" w:cs="Arial"/>
        </w:rPr>
      </w:pPr>
      <w:r w:rsidRPr="00550383">
        <w:rPr>
          <w:rFonts w:ascii="Arial" w:hAnsi="Arial" w:cs="Arial"/>
        </w:rPr>
        <w:t xml:space="preserve">In this </w:t>
      </w:r>
      <w:r w:rsidR="004B7E21" w:rsidRPr="00550383">
        <w:rPr>
          <w:rFonts w:ascii="Arial" w:hAnsi="Arial" w:cs="Arial"/>
        </w:rPr>
        <w:t>supporting paper I will report the understanding of the case study</w:t>
      </w:r>
      <w:r w:rsidR="00767485" w:rsidRPr="00550383">
        <w:rPr>
          <w:rFonts w:ascii="Arial" w:hAnsi="Arial" w:cs="Arial"/>
        </w:rPr>
        <w:t xml:space="preserve"> based on the group presentation</w:t>
      </w:r>
      <w:r w:rsidR="004B7E21" w:rsidRPr="00550383">
        <w:rPr>
          <w:rFonts w:ascii="Arial" w:hAnsi="Arial" w:cs="Arial"/>
        </w:rPr>
        <w:t xml:space="preserve">, regarding the problems facing Family C. </w:t>
      </w:r>
    </w:p>
    <w:p w14:paraId="3266794E" w14:textId="62BDB2A2" w:rsidR="004B7E21" w:rsidRPr="00550383" w:rsidRDefault="004B7E21" w:rsidP="00184322">
      <w:pPr>
        <w:spacing w:after="30"/>
        <w:rPr>
          <w:rFonts w:ascii="Arial" w:hAnsi="Arial" w:cs="Arial"/>
        </w:rPr>
      </w:pPr>
      <w:r w:rsidRPr="00550383">
        <w:rPr>
          <w:rFonts w:ascii="Arial" w:hAnsi="Arial" w:cs="Arial"/>
        </w:rPr>
        <w:t xml:space="preserve">I will discuss about the family wellbeing, and about how they can </w:t>
      </w:r>
      <w:r w:rsidR="00767485" w:rsidRPr="00550383">
        <w:rPr>
          <w:rFonts w:ascii="Arial" w:hAnsi="Arial" w:cs="Arial"/>
        </w:rPr>
        <w:t xml:space="preserve">get the help that they need </w:t>
      </w:r>
      <w:proofErr w:type="gramStart"/>
      <w:r w:rsidR="00767485" w:rsidRPr="00550383">
        <w:rPr>
          <w:rFonts w:ascii="Arial" w:hAnsi="Arial" w:cs="Arial"/>
        </w:rPr>
        <w:t>in order to</w:t>
      </w:r>
      <w:proofErr w:type="gramEnd"/>
      <w:r w:rsidR="00767485" w:rsidRPr="00550383">
        <w:rPr>
          <w:rFonts w:ascii="Arial" w:hAnsi="Arial" w:cs="Arial"/>
        </w:rPr>
        <w:t xml:space="preserve"> live a normal life, knowing the mother mental problems and the children behaviour. </w:t>
      </w:r>
    </w:p>
    <w:p w14:paraId="227ACB38" w14:textId="5BD2D911" w:rsidR="00767485" w:rsidRPr="00550383" w:rsidRDefault="00767485" w:rsidP="00184322">
      <w:pPr>
        <w:spacing w:after="30"/>
        <w:rPr>
          <w:rFonts w:ascii="Arial" w:hAnsi="Arial" w:cs="Arial"/>
        </w:rPr>
      </w:pPr>
    </w:p>
    <w:p w14:paraId="42DE4415" w14:textId="4D332946" w:rsidR="00767485" w:rsidRPr="00550383" w:rsidRDefault="00767485" w:rsidP="00184322">
      <w:pPr>
        <w:pStyle w:val="Heading1"/>
        <w:spacing w:after="30"/>
      </w:pPr>
      <w:bookmarkStart w:id="2" w:name="_Toc109169385"/>
      <w:r w:rsidRPr="00550383">
        <w:t>The mother human rights needed to be prioritised or not, how?</w:t>
      </w:r>
      <w:bookmarkEnd w:id="2"/>
    </w:p>
    <w:p w14:paraId="3EC333A7" w14:textId="7AD41313" w:rsidR="00767485" w:rsidRPr="00550383" w:rsidRDefault="003B094C" w:rsidP="00184322">
      <w:pPr>
        <w:spacing w:after="30"/>
        <w:rPr>
          <w:rFonts w:ascii="Arial" w:hAnsi="Arial" w:cs="Arial"/>
        </w:rPr>
      </w:pPr>
      <w:r w:rsidRPr="00550383">
        <w:rPr>
          <w:rFonts w:ascii="Arial" w:hAnsi="Arial" w:cs="Arial"/>
        </w:rPr>
        <w:t>According to the United Nations Convention on the Rights of Persons with Disabilities, a fundamental change from a definition of disability to a cultural approach that includes combating obstacles to individual freedom established by perceptions, legislation, political factors, as well as the community, financial, and institutional context is required.</w:t>
      </w:r>
      <w:r w:rsidR="005956D2" w:rsidRPr="00550383">
        <w:rPr>
          <w:rFonts w:ascii="Arial" w:hAnsi="Arial" w:cs="Arial"/>
        </w:rPr>
        <w:t xml:space="preserve"> (Sugiura, 2019)</w:t>
      </w:r>
    </w:p>
    <w:p w14:paraId="1328548C" w14:textId="0B582031" w:rsidR="005956D2" w:rsidRPr="00550383" w:rsidRDefault="001E7AC6" w:rsidP="00184322">
      <w:pPr>
        <w:spacing w:after="30"/>
        <w:rPr>
          <w:rFonts w:ascii="Arial" w:hAnsi="Arial" w:cs="Arial"/>
        </w:rPr>
      </w:pPr>
      <w:r w:rsidRPr="00550383">
        <w:rPr>
          <w:rFonts w:ascii="Arial" w:hAnsi="Arial" w:cs="Arial"/>
        </w:rPr>
        <w:t>The CRPD includes the standard set of social rights, like the freedom (Article 14) and personal dignity (Article 17), the right to speech (Article 21) and confidentiality (Article 22), the right to liberty and security from brutality as well as brutalization (Article 15), and the opportunity to receive acknowledgment even from the law (Article 12) and protection of rights (Article 13). This even covers financial, social, and personal rights which has emerged following World War II, such as the freedom to family life (Article 23), the right to go to school (Article 24), and the right to live a healthy life (Article 25), rehabilitative services, and treatment (Article 26). (</w:t>
      </w:r>
      <w:proofErr w:type="spellStart"/>
      <w:r w:rsidRPr="00550383">
        <w:rPr>
          <w:rFonts w:ascii="Arial" w:hAnsi="Arial" w:cs="Arial"/>
        </w:rPr>
        <w:t>Szmukler</w:t>
      </w:r>
      <w:proofErr w:type="spellEnd"/>
      <w:r w:rsidRPr="00550383">
        <w:rPr>
          <w:rFonts w:ascii="Arial" w:hAnsi="Arial" w:cs="Arial"/>
        </w:rPr>
        <w:t>, 2014)</w:t>
      </w:r>
    </w:p>
    <w:p w14:paraId="4ED7B0E5" w14:textId="43AA2AC4" w:rsidR="008F6922" w:rsidRPr="00550383" w:rsidRDefault="008F6922" w:rsidP="00184322">
      <w:pPr>
        <w:spacing w:after="30"/>
        <w:rPr>
          <w:rFonts w:ascii="Arial" w:hAnsi="Arial" w:cs="Arial"/>
        </w:rPr>
      </w:pPr>
    </w:p>
    <w:p w14:paraId="7237786B" w14:textId="2BE02590" w:rsidR="008F6922" w:rsidRPr="00550383" w:rsidRDefault="008F6922" w:rsidP="00184322">
      <w:pPr>
        <w:pStyle w:val="Heading1"/>
        <w:spacing w:after="30"/>
      </w:pPr>
      <w:bookmarkStart w:id="3" w:name="_Toc109169386"/>
      <w:r w:rsidRPr="00550383">
        <w:t>The medical team should have contacted an advocate for him or not.</w:t>
      </w:r>
      <w:bookmarkEnd w:id="3"/>
    </w:p>
    <w:p w14:paraId="510DE1B3" w14:textId="0350457D" w:rsidR="008F6922" w:rsidRPr="00550383" w:rsidRDefault="008F6922" w:rsidP="00184322">
      <w:pPr>
        <w:spacing w:after="30"/>
        <w:rPr>
          <w:rFonts w:ascii="Arial" w:hAnsi="Arial" w:cs="Arial"/>
        </w:rPr>
      </w:pPr>
      <w:r w:rsidRPr="00550383">
        <w:rPr>
          <w:rFonts w:ascii="Arial" w:hAnsi="Arial" w:cs="Arial"/>
        </w:rPr>
        <w:t xml:space="preserve">Because of the mother mental problems, an advocated is indicated to help her with the decisions that she needs to take about her and her children needs. </w:t>
      </w:r>
    </w:p>
    <w:p w14:paraId="39867E9D" w14:textId="106F6CC2" w:rsidR="008F6922" w:rsidRPr="00550383" w:rsidRDefault="00903202" w:rsidP="00184322">
      <w:pPr>
        <w:spacing w:after="30"/>
        <w:rPr>
          <w:rFonts w:ascii="Arial" w:hAnsi="Arial" w:cs="Arial"/>
        </w:rPr>
      </w:pPr>
      <w:r w:rsidRPr="00550383">
        <w:rPr>
          <w:rFonts w:ascii="Arial" w:hAnsi="Arial" w:cs="Arial"/>
        </w:rPr>
        <w:t xml:space="preserve">In essence, a psychiatric advocate is just someone who </w:t>
      </w:r>
      <w:proofErr w:type="gramStart"/>
      <w:r w:rsidRPr="00550383">
        <w:rPr>
          <w:rFonts w:ascii="Arial" w:hAnsi="Arial" w:cs="Arial"/>
        </w:rPr>
        <w:t>provides assistance to</w:t>
      </w:r>
      <w:proofErr w:type="gramEnd"/>
      <w:r w:rsidRPr="00550383">
        <w:rPr>
          <w:rFonts w:ascii="Arial" w:hAnsi="Arial" w:cs="Arial"/>
        </w:rPr>
        <w:t xml:space="preserve"> people who are suffering from mental illnesses. Supporters can also be self-advocates, relatives of beloved with psychological problems, or professional practitioners. To become a mental health supporter, benefit not only people diagnosed with mental illness, as well as the society overall. </w:t>
      </w:r>
      <w:r w:rsidR="008F01E4" w:rsidRPr="00550383">
        <w:rPr>
          <w:rFonts w:ascii="Arial" w:hAnsi="Arial" w:cs="Arial"/>
        </w:rPr>
        <w:t xml:space="preserve">Psychosocial advocates are not just persons suffering from psychological illness's words, but their actions as well.  This are the one that are listening </w:t>
      </w:r>
      <w:r w:rsidR="00550383" w:rsidRPr="00550383">
        <w:rPr>
          <w:rFonts w:ascii="Arial" w:hAnsi="Arial" w:cs="Arial"/>
        </w:rPr>
        <w:t>for them</w:t>
      </w:r>
      <w:r w:rsidR="008F01E4" w:rsidRPr="00550383">
        <w:rPr>
          <w:rFonts w:ascii="Arial" w:hAnsi="Arial" w:cs="Arial"/>
        </w:rPr>
        <w:t xml:space="preserve">, the ones that are talking out for them, and the ones that are fighting beside them. </w:t>
      </w:r>
      <w:r w:rsidRPr="00550383">
        <w:rPr>
          <w:rFonts w:ascii="Arial" w:hAnsi="Arial" w:cs="Arial"/>
        </w:rPr>
        <w:t>(</w:t>
      </w:r>
      <w:proofErr w:type="spellStart"/>
      <w:r w:rsidRPr="00550383">
        <w:rPr>
          <w:rFonts w:ascii="Arial" w:hAnsi="Arial" w:cs="Arial"/>
        </w:rPr>
        <w:t>Cuncic</w:t>
      </w:r>
      <w:proofErr w:type="spellEnd"/>
      <w:r w:rsidRPr="00550383">
        <w:rPr>
          <w:rFonts w:ascii="Arial" w:hAnsi="Arial" w:cs="Arial"/>
        </w:rPr>
        <w:t>, 2021)</w:t>
      </w:r>
    </w:p>
    <w:p w14:paraId="335024E8" w14:textId="77777777" w:rsidR="00903202" w:rsidRPr="00550383" w:rsidRDefault="00903202" w:rsidP="00184322">
      <w:pPr>
        <w:spacing w:after="30"/>
        <w:rPr>
          <w:rFonts w:ascii="Arial" w:hAnsi="Arial" w:cs="Arial"/>
        </w:rPr>
      </w:pPr>
    </w:p>
    <w:p w14:paraId="7A16E059" w14:textId="5AA9B4E2" w:rsidR="001E7AC6" w:rsidRPr="00550383" w:rsidRDefault="001E7AC6" w:rsidP="00184322">
      <w:pPr>
        <w:spacing w:after="30"/>
        <w:rPr>
          <w:rFonts w:ascii="Arial" w:hAnsi="Arial" w:cs="Arial"/>
        </w:rPr>
      </w:pPr>
    </w:p>
    <w:p w14:paraId="3B8D3A5D" w14:textId="443FF10F" w:rsidR="001E7AC6" w:rsidRPr="00550383" w:rsidRDefault="001E7AC6" w:rsidP="00184322">
      <w:pPr>
        <w:pStyle w:val="Heading1"/>
        <w:spacing w:after="30"/>
      </w:pPr>
      <w:bookmarkStart w:id="4" w:name="_Toc109169387"/>
      <w:r w:rsidRPr="00550383">
        <w:t>How does childhood trauma affect parenting behaviour and capacity?</w:t>
      </w:r>
      <w:bookmarkEnd w:id="4"/>
    </w:p>
    <w:p w14:paraId="640FAEFB" w14:textId="263FE7B8" w:rsidR="001E7AC6" w:rsidRPr="00550383" w:rsidRDefault="005461B7" w:rsidP="00184322">
      <w:pPr>
        <w:spacing w:after="30"/>
        <w:rPr>
          <w:rFonts w:ascii="Arial" w:hAnsi="Arial" w:cs="Arial"/>
        </w:rPr>
      </w:pPr>
      <w:r w:rsidRPr="00550383">
        <w:rPr>
          <w:rFonts w:ascii="Arial" w:hAnsi="Arial" w:cs="Arial"/>
        </w:rPr>
        <w:t xml:space="preserve">Early childhood trauma, like child maltreatment, seems to have the ability </w:t>
      </w:r>
      <w:r w:rsidR="00C832B8" w:rsidRPr="00550383">
        <w:rPr>
          <w:rFonts w:ascii="Arial" w:hAnsi="Arial" w:cs="Arial"/>
        </w:rPr>
        <w:t xml:space="preserve">to </w:t>
      </w:r>
      <w:r w:rsidRPr="00550383">
        <w:rPr>
          <w:rFonts w:ascii="Arial" w:hAnsi="Arial" w:cs="Arial"/>
        </w:rPr>
        <w:t>affect a parent capacity to respond to the kids, particularly in times of crisis, and this has been observed to alter the child's emotional competence. Nonverbal signals offered by kids whenever they need caregivers might be misconstrued as frightening and overpowering by adults who have a background of childhood drama, leading to perceptive errors that prevent the kid's requirements of being addressed and the parent's ability to react correctly. (San Cristobal, 2017)</w:t>
      </w:r>
    </w:p>
    <w:p w14:paraId="1C39A4EB" w14:textId="356C4A24" w:rsidR="005461B7" w:rsidRPr="00550383" w:rsidRDefault="005F5692" w:rsidP="00184322">
      <w:pPr>
        <w:spacing w:after="30"/>
        <w:rPr>
          <w:rFonts w:ascii="Arial" w:hAnsi="Arial" w:cs="Arial"/>
        </w:rPr>
      </w:pPr>
      <w:r w:rsidRPr="00550383">
        <w:rPr>
          <w:rFonts w:ascii="Arial" w:hAnsi="Arial" w:cs="Arial"/>
        </w:rPr>
        <w:t xml:space="preserve">According to Walden University, the abuse can strike kids from a variety of sources. Weather events </w:t>
      </w:r>
      <w:r w:rsidR="00C832B8" w:rsidRPr="00550383">
        <w:rPr>
          <w:rFonts w:ascii="Arial" w:hAnsi="Arial" w:cs="Arial"/>
        </w:rPr>
        <w:t xml:space="preserve">that </w:t>
      </w:r>
      <w:r w:rsidRPr="00550383">
        <w:rPr>
          <w:rFonts w:ascii="Arial" w:hAnsi="Arial" w:cs="Arial"/>
        </w:rPr>
        <w:t>damage</w:t>
      </w:r>
      <w:r w:rsidR="00C832B8" w:rsidRPr="00550383">
        <w:rPr>
          <w:rFonts w:ascii="Arial" w:hAnsi="Arial" w:cs="Arial"/>
        </w:rPr>
        <w:t>d</w:t>
      </w:r>
      <w:r w:rsidRPr="00550383">
        <w:rPr>
          <w:rFonts w:ascii="Arial" w:hAnsi="Arial" w:cs="Arial"/>
        </w:rPr>
        <w:t xml:space="preserve"> towns, displacing individual</w:t>
      </w:r>
      <w:r w:rsidR="003F6954" w:rsidRPr="00550383">
        <w:rPr>
          <w:rFonts w:ascii="Arial" w:hAnsi="Arial" w:cs="Arial"/>
        </w:rPr>
        <w:t>s</w:t>
      </w:r>
      <w:r w:rsidR="00C832B8" w:rsidRPr="00550383">
        <w:rPr>
          <w:rFonts w:ascii="Arial" w:hAnsi="Arial" w:cs="Arial"/>
        </w:rPr>
        <w:t>, k</w:t>
      </w:r>
      <w:r w:rsidRPr="00550383">
        <w:rPr>
          <w:rFonts w:ascii="Arial" w:hAnsi="Arial" w:cs="Arial"/>
        </w:rPr>
        <w:t xml:space="preserve">ids are being targeted </w:t>
      </w:r>
      <w:proofErr w:type="gramStart"/>
      <w:r w:rsidRPr="00550383">
        <w:rPr>
          <w:rFonts w:ascii="Arial" w:hAnsi="Arial" w:cs="Arial"/>
        </w:rPr>
        <w:t>as a result of</w:t>
      </w:r>
      <w:proofErr w:type="gramEnd"/>
      <w:r w:rsidRPr="00550383">
        <w:rPr>
          <w:rFonts w:ascii="Arial" w:hAnsi="Arial" w:cs="Arial"/>
        </w:rPr>
        <w:t xml:space="preserve"> </w:t>
      </w:r>
      <w:r w:rsidRPr="00550383">
        <w:rPr>
          <w:rFonts w:ascii="Arial" w:hAnsi="Arial" w:cs="Arial"/>
        </w:rPr>
        <w:lastRenderedPageBreak/>
        <w:t>homicides and neighbourhood unrest. However, the most intense psychological storms, neglect and abuse, brew within the family, in which kids are expected to feel protected and cherished. Although when grownups are subjected to trauma, experience allows them to digest those emotions more efficiently and readjust to a state of normality. Premature experiences in kids can really impact their neurodevelopment, resulting in psychological and developmental disorders. (</w:t>
      </w:r>
      <w:r w:rsidR="00AD4468" w:rsidRPr="00550383">
        <w:rPr>
          <w:rFonts w:ascii="Arial" w:hAnsi="Arial" w:cs="Arial"/>
        </w:rPr>
        <w:t>Walden University, 2019)</w:t>
      </w:r>
    </w:p>
    <w:p w14:paraId="1B622D06" w14:textId="206601DE" w:rsidR="00C832B8" w:rsidRPr="00550383" w:rsidRDefault="00C832B8" w:rsidP="00184322">
      <w:pPr>
        <w:spacing w:after="30"/>
        <w:rPr>
          <w:rFonts w:ascii="Arial" w:hAnsi="Arial" w:cs="Arial"/>
        </w:rPr>
      </w:pPr>
    </w:p>
    <w:p w14:paraId="04626E74" w14:textId="44986331" w:rsidR="00C832B8" w:rsidRPr="00550383" w:rsidRDefault="003F6954" w:rsidP="00184322">
      <w:pPr>
        <w:pStyle w:val="Heading1"/>
        <w:spacing w:after="30"/>
      </w:pPr>
      <w:bookmarkStart w:id="5" w:name="_Toc109169388"/>
      <w:r w:rsidRPr="00550383">
        <w:t>Consider the needs for the right Health professionals to attend Child Protection meeting</w:t>
      </w:r>
      <w:bookmarkEnd w:id="5"/>
    </w:p>
    <w:p w14:paraId="252227BE" w14:textId="1AEAD222" w:rsidR="003F6954" w:rsidRPr="00550383" w:rsidRDefault="003F6954" w:rsidP="00184322">
      <w:pPr>
        <w:spacing w:after="30"/>
        <w:rPr>
          <w:rFonts w:ascii="Arial" w:hAnsi="Arial" w:cs="Arial"/>
        </w:rPr>
      </w:pPr>
      <w:r w:rsidRPr="00550383">
        <w:rPr>
          <w:rFonts w:ascii="Arial" w:hAnsi="Arial" w:cs="Arial"/>
        </w:rPr>
        <w:t xml:space="preserve">Considering the mother mental health, the family children need professional help. </w:t>
      </w:r>
      <w:r w:rsidR="005726CF" w:rsidRPr="00550383">
        <w:rPr>
          <w:rFonts w:ascii="Arial" w:hAnsi="Arial" w:cs="Arial"/>
        </w:rPr>
        <w:t xml:space="preserve">Regarding the behaviour of the family boys, the professional help is immediately required for them to grow into responsible adults. </w:t>
      </w:r>
    </w:p>
    <w:p w14:paraId="7C4E113B" w14:textId="3CF80C71" w:rsidR="005726CF" w:rsidRPr="00550383" w:rsidRDefault="005726CF" w:rsidP="00184322">
      <w:pPr>
        <w:spacing w:after="30"/>
        <w:rPr>
          <w:rFonts w:ascii="Arial" w:hAnsi="Arial" w:cs="Arial"/>
        </w:rPr>
      </w:pPr>
      <w:r w:rsidRPr="00550383">
        <w:rPr>
          <w:rFonts w:ascii="Arial" w:hAnsi="Arial" w:cs="Arial"/>
        </w:rPr>
        <w:t>Regarding the youngest member of the family, the social services need to interfere because the mother does not seem to be able to take care of her needs.</w:t>
      </w:r>
    </w:p>
    <w:p w14:paraId="2C7D0F2C" w14:textId="7364C140" w:rsidR="005726CF" w:rsidRPr="00550383" w:rsidRDefault="00FB3FF7" w:rsidP="00184322">
      <w:pPr>
        <w:spacing w:after="30"/>
        <w:rPr>
          <w:rFonts w:ascii="Arial" w:hAnsi="Arial" w:cs="Arial"/>
        </w:rPr>
      </w:pPr>
      <w:r w:rsidRPr="00550383">
        <w:rPr>
          <w:rFonts w:ascii="Arial" w:hAnsi="Arial" w:cs="Arial"/>
        </w:rPr>
        <w:t xml:space="preserve">Health professionals have </w:t>
      </w:r>
      <w:proofErr w:type="gramStart"/>
      <w:r w:rsidRPr="00550383">
        <w:rPr>
          <w:rFonts w:ascii="Arial" w:hAnsi="Arial" w:cs="Arial"/>
        </w:rPr>
        <w:t>an</w:t>
      </w:r>
      <w:proofErr w:type="gramEnd"/>
      <w:r w:rsidRPr="00550383">
        <w:rPr>
          <w:rFonts w:ascii="Arial" w:hAnsi="Arial" w:cs="Arial"/>
        </w:rPr>
        <w:t xml:space="preserve"> unique chance to interact with families by delivering public solutions which individuals may easily obtain. Considering close interaction with kids from infancy, well-informed healthcare workers seem to be well positioned to make a significant contribution in safeguarding children. (Wanless, 2014)</w:t>
      </w:r>
    </w:p>
    <w:p w14:paraId="7B56A218" w14:textId="6995651D" w:rsidR="00FB3FF7" w:rsidRPr="00550383" w:rsidRDefault="00EF30F9" w:rsidP="00184322">
      <w:pPr>
        <w:spacing w:after="30"/>
        <w:rPr>
          <w:rFonts w:ascii="Arial" w:hAnsi="Arial" w:cs="Arial"/>
        </w:rPr>
      </w:pPr>
      <w:r w:rsidRPr="00550383">
        <w:rPr>
          <w:rFonts w:ascii="Arial" w:hAnsi="Arial" w:cs="Arial"/>
        </w:rPr>
        <w:t>According to Ray Jones, no institution or authority could or would avert all maltreatment, or maybe, sometimes unanticipated, and unforeseen, juvenile homicide. Remaining calculated instead of frightened within aftermath of a horrible occurrence necessitates knowledge based on skills and experience gained through the years. This is all too frequently inadequate. Improvement, instead of just rebellion, is frequently very productive. (Jones, 2013)</w:t>
      </w:r>
    </w:p>
    <w:p w14:paraId="2354EF84" w14:textId="0C755699" w:rsidR="00EF30F9" w:rsidRPr="00550383" w:rsidRDefault="00EF30F9" w:rsidP="00184322">
      <w:pPr>
        <w:spacing w:after="30"/>
        <w:rPr>
          <w:rFonts w:ascii="Arial" w:hAnsi="Arial" w:cs="Arial"/>
        </w:rPr>
      </w:pPr>
    </w:p>
    <w:p w14:paraId="0C87F58A" w14:textId="25F2E737" w:rsidR="00EF30F9" w:rsidRPr="00550383" w:rsidRDefault="00EF30F9" w:rsidP="00184322">
      <w:pPr>
        <w:pStyle w:val="Heading1"/>
        <w:spacing w:after="30"/>
      </w:pPr>
      <w:bookmarkStart w:id="6" w:name="_Toc109169389"/>
      <w:r w:rsidRPr="00550383">
        <w:t>Involving and engaging both parents, as well as seeking the input of both</w:t>
      </w:r>
      <w:bookmarkEnd w:id="6"/>
    </w:p>
    <w:p w14:paraId="729CEF09" w14:textId="557D7504" w:rsidR="00EF30F9" w:rsidRPr="00550383" w:rsidRDefault="00EF30F9" w:rsidP="00184322">
      <w:pPr>
        <w:spacing w:after="30"/>
        <w:rPr>
          <w:rFonts w:ascii="Arial" w:hAnsi="Arial" w:cs="Arial"/>
        </w:rPr>
      </w:pPr>
      <w:r w:rsidRPr="00550383">
        <w:rPr>
          <w:rFonts w:ascii="Arial" w:hAnsi="Arial" w:cs="Arial"/>
        </w:rPr>
        <w:t xml:space="preserve">Knowing that the mother form Family C, is a single mother, the paternal figure is missing from the life of the children of our family, which indicates that involving and engaging both parents for the kids well being is not possible. As a single mother, she needs even more help from the authorities to raise her children and to take care of herself too, regarding her mental problems. </w:t>
      </w:r>
    </w:p>
    <w:p w14:paraId="48FEF6C4" w14:textId="0BAC2723" w:rsidR="00EF30F9" w:rsidRPr="00550383" w:rsidRDefault="007F0672" w:rsidP="00184322">
      <w:pPr>
        <w:spacing w:after="30"/>
        <w:rPr>
          <w:rFonts w:ascii="Arial" w:hAnsi="Arial" w:cs="Arial"/>
        </w:rPr>
      </w:pPr>
      <w:r w:rsidRPr="00550383">
        <w:rPr>
          <w:rFonts w:ascii="Arial" w:hAnsi="Arial" w:cs="Arial"/>
        </w:rPr>
        <w:t>According to Ellen L. Lipman, kids in single-mother households are more likely to have psychological disease. This study investigates the magnitude of the relationship among single-mother family situation and kids’ development, each independently and additional demographic and socioeconomic personal factors are controlled for.</w:t>
      </w:r>
    </w:p>
    <w:p w14:paraId="66661E50" w14:textId="2FB6F914" w:rsidR="007F0672" w:rsidRPr="00550383" w:rsidRDefault="007F0672" w:rsidP="00184322">
      <w:pPr>
        <w:spacing w:after="30"/>
        <w:rPr>
          <w:rFonts w:ascii="Arial" w:hAnsi="Arial" w:cs="Arial"/>
        </w:rPr>
      </w:pPr>
      <w:r w:rsidRPr="00550383">
        <w:rPr>
          <w:rFonts w:ascii="Arial" w:hAnsi="Arial" w:cs="Arial"/>
        </w:rPr>
        <w:t xml:space="preserve">While other factors reported to affect child functionality are added, single-mother household situation is a strong indicator of all children issues. However, the described variation is </w:t>
      </w:r>
      <w:r w:rsidR="005441A4" w:rsidRPr="00550383">
        <w:rPr>
          <w:rFonts w:ascii="Arial" w:hAnsi="Arial" w:cs="Arial"/>
        </w:rPr>
        <w:t>restricted,</w:t>
      </w:r>
      <w:r w:rsidRPr="00550383">
        <w:rPr>
          <w:rFonts w:ascii="Arial" w:hAnsi="Arial" w:cs="Arial"/>
        </w:rPr>
        <w:t xml:space="preserve"> and the statistical significance drops. A social and demographic indicator, average wage, is negatively related to social disability and favourably related to math performance. The personal characteristics most closely connected to behavioural dysfunction and mental issues are aggressive parenthood and mother anxiety. Kids in single-mother homes with harsh parenting are at a considerably higher risk of developing mental issues.</w:t>
      </w:r>
    </w:p>
    <w:p w14:paraId="2A794F80" w14:textId="5DEC5E93" w:rsidR="005441A4" w:rsidRPr="00184322" w:rsidRDefault="005441A4" w:rsidP="00184322">
      <w:pPr>
        <w:spacing w:after="30"/>
        <w:rPr>
          <w:rFonts w:ascii="Arial" w:hAnsi="Arial" w:cs="Arial"/>
        </w:rPr>
      </w:pPr>
      <w:r w:rsidRPr="00550383">
        <w:rPr>
          <w:rFonts w:ascii="Arial" w:hAnsi="Arial" w:cs="Arial"/>
        </w:rPr>
        <w:t>The findings imply that those kids from single-mother homes share the same fate as kids from feuding families. Strategies for single-mother households may be necessary in aspects such as parenthood and other high-risk sectors. (Lipman, 2002)</w:t>
      </w:r>
    </w:p>
    <w:p w14:paraId="1EE09244" w14:textId="417F8222" w:rsidR="008F01E4" w:rsidRPr="00550383" w:rsidRDefault="008F01E4" w:rsidP="00184322">
      <w:pPr>
        <w:pStyle w:val="Heading1"/>
        <w:spacing w:after="30"/>
      </w:pPr>
      <w:r w:rsidRPr="00550383">
        <w:lastRenderedPageBreak/>
        <w:t xml:space="preserve"> </w:t>
      </w:r>
      <w:bookmarkStart w:id="7" w:name="_Toc109169390"/>
      <w:r w:rsidRPr="00550383">
        <w:t>Conclusion</w:t>
      </w:r>
      <w:bookmarkEnd w:id="7"/>
    </w:p>
    <w:p w14:paraId="53B02CDD" w14:textId="77777777" w:rsidR="008F01E4" w:rsidRPr="00550383" w:rsidRDefault="008F01E4" w:rsidP="00184322">
      <w:pPr>
        <w:spacing w:after="30"/>
        <w:rPr>
          <w:rFonts w:ascii="Arial" w:hAnsi="Arial" w:cs="Arial"/>
        </w:rPr>
      </w:pPr>
    </w:p>
    <w:p w14:paraId="5FAC03C2" w14:textId="4B270E46" w:rsidR="008F01E4" w:rsidRPr="00550383" w:rsidRDefault="008F01E4" w:rsidP="00184322">
      <w:pPr>
        <w:spacing w:after="30"/>
        <w:rPr>
          <w:rFonts w:ascii="Arial" w:hAnsi="Arial" w:cs="Arial"/>
        </w:rPr>
      </w:pPr>
      <w:r w:rsidRPr="00550383">
        <w:rPr>
          <w:rFonts w:ascii="Arial" w:hAnsi="Arial" w:cs="Arial"/>
        </w:rPr>
        <w:t xml:space="preserve">The problems facing the family are mostly about the mother mental problems, which stops her for taking good care of her children, without any help from someone else. With the authorities help and with treatment, the mother has good chances for recovery, which will help her and her kids into a better life. All the help that the authorities gave to the family has made a big difference in their development and wellbeing. </w:t>
      </w:r>
    </w:p>
    <w:p w14:paraId="345B657A" w14:textId="3150CF30" w:rsidR="008F01E4" w:rsidRPr="00550383" w:rsidRDefault="008F01E4" w:rsidP="00184322">
      <w:pPr>
        <w:spacing w:after="30"/>
        <w:rPr>
          <w:rFonts w:ascii="Arial" w:hAnsi="Arial" w:cs="Arial"/>
        </w:rPr>
      </w:pPr>
    </w:p>
    <w:p w14:paraId="0429446D" w14:textId="3E32B0DC" w:rsidR="008F01E4" w:rsidRPr="00550383" w:rsidRDefault="008F01E4" w:rsidP="00184322">
      <w:pPr>
        <w:spacing w:after="30"/>
        <w:rPr>
          <w:rFonts w:ascii="Arial" w:hAnsi="Arial" w:cs="Arial"/>
        </w:rPr>
      </w:pPr>
    </w:p>
    <w:p w14:paraId="39B7C8A8" w14:textId="5A999B9D" w:rsidR="008F01E4" w:rsidRPr="00550383" w:rsidRDefault="008F01E4" w:rsidP="00184322">
      <w:pPr>
        <w:spacing w:after="30"/>
        <w:rPr>
          <w:rFonts w:ascii="Arial" w:hAnsi="Arial" w:cs="Arial"/>
        </w:rPr>
      </w:pPr>
    </w:p>
    <w:p w14:paraId="51F3B3EB" w14:textId="0D4A2F11" w:rsidR="008F01E4" w:rsidRPr="00550383" w:rsidRDefault="008F01E4" w:rsidP="00184322">
      <w:pPr>
        <w:spacing w:after="30"/>
        <w:rPr>
          <w:rFonts w:ascii="Arial" w:hAnsi="Arial" w:cs="Arial"/>
        </w:rPr>
      </w:pPr>
    </w:p>
    <w:p w14:paraId="71FC59D8" w14:textId="790F95EC" w:rsidR="008F01E4" w:rsidRPr="00550383" w:rsidRDefault="008F01E4" w:rsidP="00184322">
      <w:pPr>
        <w:spacing w:after="30"/>
        <w:rPr>
          <w:rFonts w:ascii="Arial" w:hAnsi="Arial" w:cs="Arial"/>
        </w:rPr>
      </w:pPr>
    </w:p>
    <w:p w14:paraId="65F772A5" w14:textId="60F62424" w:rsidR="008F01E4" w:rsidRPr="00550383" w:rsidRDefault="008F01E4" w:rsidP="00184322">
      <w:pPr>
        <w:spacing w:after="30"/>
        <w:rPr>
          <w:rFonts w:ascii="Arial" w:hAnsi="Arial" w:cs="Arial"/>
        </w:rPr>
      </w:pPr>
    </w:p>
    <w:p w14:paraId="5DD5711D" w14:textId="60613EEC" w:rsidR="008F01E4" w:rsidRPr="00550383" w:rsidRDefault="008F01E4" w:rsidP="00184322">
      <w:pPr>
        <w:spacing w:after="30"/>
        <w:rPr>
          <w:rFonts w:ascii="Arial" w:hAnsi="Arial" w:cs="Arial"/>
        </w:rPr>
      </w:pPr>
    </w:p>
    <w:p w14:paraId="0DB7D854" w14:textId="60F2B3E7" w:rsidR="008F01E4" w:rsidRPr="00550383" w:rsidRDefault="008F01E4" w:rsidP="00184322">
      <w:pPr>
        <w:spacing w:after="30"/>
        <w:rPr>
          <w:rFonts w:ascii="Arial" w:hAnsi="Arial" w:cs="Arial"/>
        </w:rPr>
      </w:pPr>
    </w:p>
    <w:p w14:paraId="59EC9742" w14:textId="64739FDB" w:rsidR="008F01E4" w:rsidRPr="00550383" w:rsidRDefault="008F01E4" w:rsidP="00184322">
      <w:pPr>
        <w:spacing w:after="30"/>
        <w:rPr>
          <w:rFonts w:ascii="Arial" w:hAnsi="Arial" w:cs="Arial"/>
        </w:rPr>
      </w:pPr>
    </w:p>
    <w:p w14:paraId="42C88F71" w14:textId="2333B7B2" w:rsidR="008F01E4" w:rsidRPr="00550383" w:rsidRDefault="008F01E4" w:rsidP="00184322">
      <w:pPr>
        <w:spacing w:after="30"/>
        <w:rPr>
          <w:rFonts w:ascii="Arial" w:hAnsi="Arial" w:cs="Arial"/>
        </w:rPr>
      </w:pPr>
    </w:p>
    <w:p w14:paraId="121AF2BF" w14:textId="2EDF3D04" w:rsidR="008F01E4" w:rsidRPr="00550383" w:rsidRDefault="008F01E4" w:rsidP="00184322">
      <w:pPr>
        <w:spacing w:after="30"/>
        <w:rPr>
          <w:rFonts w:ascii="Arial" w:hAnsi="Arial" w:cs="Arial"/>
        </w:rPr>
      </w:pPr>
    </w:p>
    <w:p w14:paraId="45347BB3" w14:textId="4FF5152D" w:rsidR="008F01E4" w:rsidRDefault="008F01E4" w:rsidP="00184322">
      <w:pPr>
        <w:spacing w:after="30"/>
        <w:rPr>
          <w:rFonts w:ascii="Arial" w:hAnsi="Arial" w:cs="Arial"/>
        </w:rPr>
      </w:pPr>
    </w:p>
    <w:p w14:paraId="083A4F25" w14:textId="3FFAF238" w:rsidR="00184322" w:rsidRDefault="00184322" w:rsidP="00184322">
      <w:pPr>
        <w:spacing w:after="30"/>
        <w:rPr>
          <w:rFonts w:ascii="Arial" w:hAnsi="Arial" w:cs="Arial"/>
        </w:rPr>
      </w:pPr>
    </w:p>
    <w:p w14:paraId="192B1587" w14:textId="24E5A4F3" w:rsidR="00184322" w:rsidRDefault="00184322" w:rsidP="00184322">
      <w:pPr>
        <w:spacing w:after="30"/>
        <w:rPr>
          <w:rFonts w:ascii="Arial" w:hAnsi="Arial" w:cs="Arial"/>
        </w:rPr>
      </w:pPr>
    </w:p>
    <w:p w14:paraId="18F5CE01" w14:textId="28ECBA08" w:rsidR="00184322" w:rsidRDefault="00184322" w:rsidP="00184322">
      <w:pPr>
        <w:spacing w:after="30"/>
        <w:rPr>
          <w:rFonts w:ascii="Arial" w:hAnsi="Arial" w:cs="Arial"/>
        </w:rPr>
      </w:pPr>
    </w:p>
    <w:p w14:paraId="1CA98B31" w14:textId="2F4D98D0" w:rsidR="00184322" w:rsidRDefault="00184322" w:rsidP="00184322">
      <w:pPr>
        <w:spacing w:after="30"/>
        <w:rPr>
          <w:rFonts w:ascii="Arial" w:hAnsi="Arial" w:cs="Arial"/>
        </w:rPr>
      </w:pPr>
    </w:p>
    <w:p w14:paraId="4EEC3E60" w14:textId="5821C868" w:rsidR="00184322" w:rsidRDefault="00184322" w:rsidP="00184322">
      <w:pPr>
        <w:spacing w:after="30"/>
        <w:rPr>
          <w:rFonts w:ascii="Arial" w:hAnsi="Arial" w:cs="Arial"/>
        </w:rPr>
      </w:pPr>
    </w:p>
    <w:p w14:paraId="23122E53" w14:textId="0B87F940" w:rsidR="00184322" w:rsidRDefault="00184322" w:rsidP="00184322">
      <w:pPr>
        <w:spacing w:after="30"/>
        <w:rPr>
          <w:rFonts w:ascii="Arial" w:hAnsi="Arial" w:cs="Arial"/>
        </w:rPr>
      </w:pPr>
    </w:p>
    <w:p w14:paraId="7A71D095" w14:textId="7B5BD724" w:rsidR="00184322" w:rsidRDefault="00184322" w:rsidP="00184322">
      <w:pPr>
        <w:spacing w:after="30"/>
        <w:rPr>
          <w:rFonts w:ascii="Arial" w:hAnsi="Arial" w:cs="Arial"/>
        </w:rPr>
      </w:pPr>
    </w:p>
    <w:p w14:paraId="0D597964" w14:textId="3C92A7CD" w:rsidR="00184322" w:rsidRDefault="00184322" w:rsidP="00184322">
      <w:pPr>
        <w:spacing w:after="30"/>
        <w:rPr>
          <w:rFonts w:ascii="Arial" w:hAnsi="Arial" w:cs="Arial"/>
        </w:rPr>
      </w:pPr>
    </w:p>
    <w:p w14:paraId="613C3F55" w14:textId="5F56943E" w:rsidR="00184322" w:rsidRDefault="00184322" w:rsidP="00184322">
      <w:pPr>
        <w:spacing w:after="30"/>
        <w:rPr>
          <w:rFonts w:ascii="Arial" w:hAnsi="Arial" w:cs="Arial"/>
        </w:rPr>
      </w:pPr>
    </w:p>
    <w:p w14:paraId="1781EBBD" w14:textId="6E3D63A3" w:rsidR="00184322" w:rsidRDefault="00184322" w:rsidP="00184322">
      <w:pPr>
        <w:spacing w:after="30"/>
        <w:rPr>
          <w:rFonts w:ascii="Arial" w:hAnsi="Arial" w:cs="Arial"/>
        </w:rPr>
      </w:pPr>
    </w:p>
    <w:p w14:paraId="442443F9" w14:textId="3E5086B1" w:rsidR="00184322" w:rsidRDefault="00184322" w:rsidP="00184322">
      <w:pPr>
        <w:spacing w:after="30"/>
        <w:rPr>
          <w:rFonts w:ascii="Arial" w:hAnsi="Arial" w:cs="Arial"/>
        </w:rPr>
      </w:pPr>
    </w:p>
    <w:p w14:paraId="324C08F9" w14:textId="2A00F5AD" w:rsidR="00184322" w:rsidRDefault="00184322" w:rsidP="00184322">
      <w:pPr>
        <w:spacing w:after="30"/>
        <w:rPr>
          <w:rFonts w:ascii="Arial" w:hAnsi="Arial" w:cs="Arial"/>
        </w:rPr>
      </w:pPr>
    </w:p>
    <w:p w14:paraId="01DDB0B0" w14:textId="30D00450" w:rsidR="00184322" w:rsidRDefault="00184322" w:rsidP="00184322">
      <w:pPr>
        <w:spacing w:after="30"/>
        <w:rPr>
          <w:rFonts w:ascii="Arial" w:hAnsi="Arial" w:cs="Arial"/>
        </w:rPr>
      </w:pPr>
    </w:p>
    <w:p w14:paraId="374249A2" w14:textId="050F8ACC" w:rsidR="00184322" w:rsidRDefault="00184322" w:rsidP="00184322">
      <w:pPr>
        <w:spacing w:after="30"/>
        <w:rPr>
          <w:rFonts w:ascii="Arial" w:hAnsi="Arial" w:cs="Arial"/>
        </w:rPr>
      </w:pPr>
    </w:p>
    <w:p w14:paraId="404C5767" w14:textId="4BC1D319" w:rsidR="00184322" w:rsidRDefault="00184322" w:rsidP="00184322">
      <w:pPr>
        <w:spacing w:after="30"/>
        <w:rPr>
          <w:rFonts w:ascii="Arial" w:hAnsi="Arial" w:cs="Arial"/>
        </w:rPr>
      </w:pPr>
    </w:p>
    <w:p w14:paraId="65CC4743" w14:textId="68D6C5BB" w:rsidR="00184322" w:rsidRDefault="00184322" w:rsidP="00184322">
      <w:pPr>
        <w:spacing w:after="30"/>
        <w:rPr>
          <w:rFonts w:ascii="Arial" w:hAnsi="Arial" w:cs="Arial"/>
        </w:rPr>
      </w:pPr>
    </w:p>
    <w:p w14:paraId="126C8275" w14:textId="67D58F14" w:rsidR="00184322" w:rsidRDefault="00184322" w:rsidP="00184322">
      <w:pPr>
        <w:spacing w:after="30"/>
        <w:rPr>
          <w:rFonts w:ascii="Arial" w:hAnsi="Arial" w:cs="Arial"/>
        </w:rPr>
      </w:pPr>
    </w:p>
    <w:p w14:paraId="06DEE489" w14:textId="2FF20F52" w:rsidR="00184322" w:rsidRDefault="00184322" w:rsidP="00184322">
      <w:pPr>
        <w:spacing w:after="30"/>
        <w:rPr>
          <w:rFonts w:ascii="Arial" w:hAnsi="Arial" w:cs="Arial"/>
        </w:rPr>
      </w:pPr>
    </w:p>
    <w:p w14:paraId="7442956D" w14:textId="77777777" w:rsidR="00184322" w:rsidRPr="00550383" w:rsidRDefault="00184322" w:rsidP="00184322">
      <w:pPr>
        <w:spacing w:after="30"/>
        <w:rPr>
          <w:rFonts w:ascii="Arial" w:hAnsi="Arial" w:cs="Arial"/>
        </w:rPr>
      </w:pPr>
    </w:p>
    <w:p w14:paraId="34D5B453" w14:textId="057398DE" w:rsidR="008F01E4" w:rsidRPr="00550383" w:rsidRDefault="008F01E4" w:rsidP="00184322">
      <w:pPr>
        <w:spacing w:after="30"/>
        <w:rPr>
          <w:rFonts w:ascii="Arial" w:hAnsi="Arial" w:cs="Arial"/>
        </w:rPr>
      </w:pPr>
    </w:p>
    <w:p w14:paraId="3EBC1F6A" w14:textId="520E0A23" w:rsidR="008F01E4" w:rsidRPr="00550383" w:rsidRDefault="008F01E4" w:rsidP="00184322">
      <w:pPr>
        <w:spacing w:after="30"/>
        <w:rPr>
          <w:rFonts w:ascii="Arial" w:hAnsi="Arial" w:cs="Arial"/>
        </w:rPr>
      </w:pPr>
    </w:p>
    <w:p w14:paraId="0A244BA7" w14:textId="2D76E8E3" w:rsidR="008F01E4" w:rsidRPr="00550383" w:rsidRDefault="008F01E4" w:rsidP="00184322">
      <w:pPr>
        <w:spacing w:after="30"/>
        <w:rPr>
          <w:rFonts w:ascii="Arial" w:hAnsi="Arial" w:cs="Arial"/>
        </w:rPr>
      </w:pPr>
    </w:p>
    <w:p w14:paraId="440DFD11" w14:textId="67B23EFA" w:rsidR="008F01E4" w:rsidRPr="00550383" w:rsidRDefault="008F01E4" w:rsidP="00184322">
      <w:pPr>
        <w:spacing w:after="30"/>
        <w:rPr>
          <w:rFonts w:ascii="Arial" w:hAnsi="Arial" w:cs="Arial"/>
        </w:rPr>
      </w:pPr>
    </w:p>
    <w:p w14:paraId="3C26F9CD" w14:textId="1F67C4E5" w:rsidR="008F01E4" w:rsidRPr="00550383" w:rsidRDefault="008F01E4" w:rsidP="00184322">
      <w:pPr>
        <w:pStyle w:val="Heading1"/>
        <w:spacing w:after="30"/>
      </w:pPr>
      <w:bookmarkStart w:id="8" w:name="_Toc109169391"/>
      <w:r w:rsidRPr="00550383">
        <w:lastRenderedPageBreak/>
        <w:t>References</w:t>
      </w:r>
      <w:bookmarkEnd w:id="8"/>
    </w:p>
    <w:p w14:paraId="4B427A89" w14:textId="77777777" w:rsidR="00B741A3" w:rsidRPr="00550383" w:rsidRDefault="00B741A3" w:rsidP="00184322">
      <w:pPr>
        <w:pStyle w:val="NormalWeb"/>
        <w:numPr>
          <w:ilvl w:val="0"/>
          <w:numId w:val="2"/>
        </w:numPr>
        <w:spacing w:before="0" w:beforeAutospacing="0" w:after="30" w:afterAutospacing="0" w:line="360" w:lineRule="atLeast"/>
        <w:rPr>
          <w:rFonts w:ascii="Arial" w:hAnsi="Arial" w:cs="Arial"/>
          <w:color w:val="000000"/>
          <w:sz w:val="22"/>
          <w:szCs w:val="22"/>
        </w:rPr>
      </w:pPr>
      <w:r w:rsidRPr="00550383">
        <w:rPr>
          <w:rFonts w:ascii="Arial" w:hAnsi="Arial" w:cs="Arial"/>
          <w:color w:val="000000"/>
          <w:sz w:val="22"/>
          <w:szCs w:val="22"/>
        </w:rPr>
        <w:t>Walden University (2019). </w:t>
      </w:r>
      <w:r w:rsidRPr="00550383">
        <w:rPr>
          <w:rFonts w:ascii="Arial" w:hAnsi="Arial" w:cs="Arial"/>
          <w:i/>
          <w:iCs/>
          <w:color w:val="000000"/>
          <w:sz w:val="22"/>
          <w:szCs w:val="22"/>
        </w:rPr>
        <w:t xml:space="preserve">How Trauma Affects Child Development and </w:t>
      </w:r>
      <w:proofErr w:type="spellStart"/>
      <w:r w:rsidRPr="00550383">
        <w:rPr>
          <w:rFonts w:ascii="Arial" w:hAnsi="Arial" w:cs="Arial"/>
          <w:i/>
          <w:iCs/>
          <w:color w:val="000000"/>
          <w:sz w:val="22"/>
          <w:szCs w:val="22"/>
        </w:rPr>
        <w:t>Behavior</w:t>
      </w:r>
      <w:proofErr w:type="spellEnd"/>
      <w:r w:rsidRPr="00550383">
        <w:rPr>
          <w:rFonts w:ascii="Arial" w:hAnsi="Arial" w:cs="Arial"/>
          <w:i/>
          <w:iCs/>
          <w:color w:val="000000"/>
          <w:sz w:val="22"/>
          <w:szCs w:val="22"/>
        </w:rPr>
        <w:t>: What Childhood Educators Need to Know | Walden University</w:t>
      </w:r>
      <w:r w:rsidRPr="00550383">
        <w:rPr>
          <w:rFonts w:ascii="Arial" w:hAnsi="Arial" w:cs="Arial"/>
          <w:color w:val="000000"/>
          <w:sz w:val="22"/>
          <w:szCs w:val="22"/>
        </w:rPr>
        <w:t xml:space="preserve">. [online] </w:t>
      </w:r>
    </w:p>
    <w:p w14:paraId="6AF9384A" w14:textId="67D873BC" w:rsidR="008F01E4" w:rsidRPr="00550383" w:rsidRDefault="00B741A3" w:rsidP="00184322">
      <w:pPr>
        <w:pStyle w:val="NormalWeb"/>
        <w:spacing w:before="0" w:beforeAutospacing="0" w:after="30" w:afterAutospacing="0" w:line="360" w:lineRule="atLeast"/>
        <w:ind w:left="720"/>
        <w:rPr>
          <w:rFonts w:ascii="Arial" w:hAnsi="Arial" w:cs="Arial"/>
          <w:color w:val="000000"/>
          <w:sz w:val="22"/>
          <w:szCs w:val="22"/>
        </w:rPr>
      </w:pPr>
      <w:r w:rsidRPr="00550383">
        <w:rPr>
          <w:rFonts w:ascii="Arial" w:hAnsi="Arial" w:cs="Arial"/>
          <w:color w:val="000000"/>
          <w:sz w:val="22"/>
          <w:szCs w:val="22"/>
        </w:rPr>
        <w:t xml:space="preserve">Available at: </w:t>
      </w:r>
      <w:hyperlink r:id="rId8" w:history="1">
        <w:r w:rsidRPr="00550383">
          <w:rPr>
            <w:rStyle w:val="Hyperlink"/>
            <w:rFonts w:ascii="Arial" w:hAnsi="Arial" w:cs="Arial"/>
            <w:sz w:val="22"/>
            <w:szCs w:val="22"/>
          </w:rPr>
          <w:t>https://www.waldenu.edu/online-masters-programs/ms-in-early-childhood-studies/resource/how-trauma-affects-child-development-and-behavior</w:t>
        </w:r>
      </w:hyperlink>
      <w:r w:rsidRPr="00550383">
        <w:rPr>
          <w:rFonts w:ascii="Arial" w:hAnsi="Arial" w:cs="Arial"/>
          <w:color w:val="000000"/>
          <w:sz w:val="22"/>
          <w:szCs w:val="22"/>
        </w:rPr>
        <w:t>.</w:t>
      </w:r>
    </w:p>
    <w:p w14:paraId="5C284A84" w14:textId="1A88FF9D" w:rsidR="00B741A3" w:rsidRPr="00550383" w:rsidRDefault="00B741A3" w:rsidP="00184322">
      <w:pPr>
        <w:pStyle w:val="NormalWeb"/>
        <w:spacing w:before="0" w:beforeAutospacing="0" w:after="30" w:afterAutospacing="0" w:line="360" w:lineRule="atLeast"/>
        <w:ind w:left="720"/>
        <w:rPr>
          <w:rFonts w:ascii="Arial" w:hAnsi="Arial" w:cs="Arial"/>
          <w:color w:val="000000"/>
          <w:sz w:val="22"/>
          <w:szCs w:val="22"/>
        </w:rPr>
      </w:pPr>
      <w:r w:rsidRPr="00550383">
        <w:rPr>
          <w:rFonts w:ascii="Arial" w:hAnsi="Arial" w:cs="Arial"/>
          <w:color w:val="000000"/>
          <w:sz w:val="22"/>
          <w:szCs w:val="22"/>
        </w:rPr>
        <w:t>(Accessed: 18 July 2022)</w:t>
      </w:r>
    </w:p>
    <w:p w14:paraId="14C2F62A" w14:textId="452237FC" w:rsidR="00B741A3" w:rsidRPr="00550383" w:rsidRDefault="00B741A3" w:rsidP="00184322">
      <w:pPr>
        <w:pStyle w:val="NormalWeb"/>
        <w:numPr>
          <w:ilvl w:val="0"/>
          <w:numId w:val="2"/>
        </w:numPr>
        <w:spacing w:before="0" w:beforeAutospacing="0" w:after="30" w:afterAutospacing="0" w:line="360" w:lineRule="atLeast"/>
        <w:rPr>
          <w:rFonts w:ascii="Arial" w:hAnsi="Arial" w:cs="Arial"/>
          <w:color w:val="000000"/>
          <w:sz w:val="22"/>
          <w:szCs w:val="22"/>
        </w:rPr>
      </w:pPr>
      <w:r w:rsidRPr="00550383">
        <w:rPr>
          <w:rFonts w:ascii="Arial" w:hAnsi="Arial" w:cs="Arial"/>
          <w:color w:val="000000"/>
          <w:sz w:val="22"/>
          <w:szCs w:val="22"/>
        </w:rPr>
        <w:t>Sugiura, K., Mahomed, F., Saxena, S. and Patel, V., 2020. An end to coercion: rights and decision-making in mental health care. </w:t>
      </w:r>
      <w:r w:rsidRPr="00550383">
        <w:rPr>
          <w:rFonts w:ascii="Arial" w:hAnsi="Arial" w:cs="Arial"/>
          <w:i/>
          <w:iCs/>
          <w:color w:val="000000"/>
          <w:sz w:val="22"/>
          <w:szCs w:val="22"/>
        </w:rPr>
        <w:t>Bulletin of the World Health Organization</w:t>
      </w:r>
      <w:r w:rsidRPr="00550383">
        <w:rPr>
          <w:rFonts w:ascii="Arial" w:hAnsi="Arial" w:cs="Arial"/>
          <w:color w:val="000000"/>
          <w:sz w:val="22"/>
          <w:szCs w:val="22"/>
        </w:rPr>
        <w:t>, </w:t>
      </w:r>
      <w:r w:rsidRPr="00550383">
        <w:rPr>
          <w:rFonts w:ascii="Arial" w:hAnsi="Arial" w:cs="Arial"/>
          <w:i/>
          <w:iCs/>
          <w:color w:val="000000"/>
          <w:sz w:val="22"/>
          <w:szCs w:val="22"/>
        </w:rPr>
        <w:t>98</w:t>
      </w:r>
      <w:r w:rsidRPr="00550383">
        <w:rPr>
          <w:rFonts w:ascii="Arial" w:hAnsi="Arial" w:cs="Arial"/>
          <w:color w:val="000000"/>
          <w:sz w:val="22"/>
          <w:szCs w:val="22"/>
        </w:rPr>
        <w:t>(1), p.52.</w:t>
      </w:r>
    </w:p>
    <w:p w14:paraId="4CCAA439" w14:textId="0E80DA2F" w:rsidR="00B741A3" w:rsidRPr="00550383" w:rsidRDefault="00B741A3" w:rsidP="00184322">
      <w:pPr>
        <w:pStyle w:val="NormalWeb"/>
        <w:numPr>
          <w:ilvl w:val="0"/>
          <w:numId w:val="2"/>
        </w:numPr>
        <w:spacing w:before="0" w:beforeAutospacing="0" w:after="30" w:afterAutospacing="0" w:line="360" w:lineRule="atLeast"/>
        <w:rPr>
          <w:rFonts w:ascii="Arial" w:hAnsi="Arial" w:cs="Arial"/>
          <w:color w:val="000000"/>
          <w:sz w:val="22"/>
          <w:szCs w:val="22"/>
        </w:rPr>
      </w:pPr>
      <w:proofErr w:type="spellStart"/>
      <w:r w:rsidRPr="00550383">
        <w:rPr>
          <w:rFonts w:ascii="Arial" w:hAnsi="Arial" w:cs="Arial"/>
          <w:color w:val="000000"/>
          <w:sz w:val="22"/>
          <w:szCs w:val="22"/>
        </w:rPr>
        <w:t>Szmukler</w:t>
      </w:r>
      <w:proofErr w:type="spellEnd"/>
      <w:r w:rsidRPr="00550383">
        <w:rPr>
          <w:rFonts w:ascii="Arial" w:hAnsi="Arial" w:cs="Arial"/>
          <w:color w:val="000000"/>
          <w:sz w:val="22"/>
          <w:szCs w:val="22"/>
        </w:rPr>
        <w:t>, G., Daw, R. and Callard, F., 2014. Mental health law and the UN Convention on the rights of persons with disabilities. </w:t>
      </w:r>
      <w:r w:rsidRPr="00550383">
        <w:rPr>
          <w:rFonts w:ascii="Arial" w:hAnsi="Arial" w:cs="Arial"/>
          <w:i/>
          <w:iCs/>
          <w:color w:val="000000"/>
          <w:sz w:val="22"/>
          <w:szCs w:val="22"/>
        </w:rPr>
        <w:t>International journal of law and psychiatry</w:t>
      </w:r>
      <w:r w:rsidRPr="00550383">
        <w:rPr>
          <w:rFonts w:ascii="Arial" w:hAnsi="Arial" w:cs="Arial"/>
          <w:color w:val="000000"/>
          <w:sz w:val="22"/>
          <w:szCs w:val="22"/>
        </w:rPr>
        <w:t>, </w:t>
      </w:r>
      <w:r w:rsidRPr="00550383">
        <w:rPr>
          <w:rFonts w:ascii="Arial" w:hAnsi="Arial" w:cs="Arial"/>
          <w:i/>
          <w:iCs/>
          <w:color w:val="000000"/>
          <w:sz w:val="22"/>
          <w:szCs w:val="22"/>
        </w:rPr>
        <w:t>37</w:t>
      </w:r>
      <w:r w:rsidRPr="00550383">
        <w:rPr>
          <w:rFonts w:ascii="Arial" w:hAnsi="Arial" w:cs="Arial"/>
          <w:color w:val="000000"/>
          <w:sz w:val="22"/>
          <w:szCs w:val="22"/>
        </w:rPr>
        <w:t>(3), pp.245-252.</w:t>
      </w:r>
    </w:p>
    <w:p w14:paraId="003EF6A0" w14:textId="4B4F1AA8" w:rsidR="00B741A3" w:rsidRPr="00550383" w:rsidRDefault="00E94001" w:rsidP="00184322">
      <w:pPr>
        <w:pStyle w:val="NormalWeb"/>
        <w:numPr>
          <w:ilvl w:val="0"/>
          <w:numId w:val="2"/>
        </w:numPr>
        <w:spacing w:before="0" w:beforeAutospacing="0" w:after="30" w:afterAutospacing="0" w:line="360" w:lineRule="atLeast"/>
        <w:rPr>
          <w:rFonts w:ascii="Arial" w:hAnsi="Arial" w:cs="Arial"/>
          <w:color w:val="000000"/>
          <w:sz w:val="22"/>
          <w:szCs w:val="22"/>
        </w:rPr>
      </w:pPr>
      <w:proofErr w:type="spellStart"/>
      <w:r w:rsidRPr="00550383">
        <w:rPr>
          <w:rFonts w:ascii="Arial" w:hAnsi="Arial" w:cs="Arial"/>
          <w:color w:val="000000"/>
          <w:sz w:val="22"/>
          <w:szCs w:val="22"/>
        </w:rPr>
        <w:t>Cuncic</w:t>
      </w:r>
      <w:proofErr w:type="spellEnd"/>
      <w:r w:rsidRPr="00550383">
        <w:rPr>
          <w:rFonts w:ascii="Arial" w:hAnsi="Arial" w:cs="Arial"/>
          <w:color w:val="000000"/>
          <w:sz w:val="22"/>
          <w:szCs w:val="22"/>
        </w:rPr>
        <w:t xml:space="preserve">, A. (2021). </w:t>
      </w:r>
      <w:r w:rsidRPr="00550383">
        <w:rPr>
          <w:rFonts w:ascii="Arial" w:hAnsi="Arial" w:cs="Arial"/>
          <w:i/>
          <w:iCs/>
          <w:color w:val="000000"/>
          <w:sz w:val="22"/>
          <w:szCs w:val="22"/>
        </w:rPr>
        <w:t xml:space="preserve">What is a mental health advocate? </w:t>
      </w:r>
      <w:r w:rsidRPr="00550383">
        <w:rPr>
          <w:rFonts w:ascii="Arial" w:hAnsi="Arial" w:cs="Arial"/>
          <w:color w:val="000000"/>
          <w:sz w:val="22"/>
          <w:szCs w:val="22"/>
        </w:rPr>
        <w:t>[Online]</w:t>
      </w:r>
    </w:p>
    <w:p w14:paraId="34BE7ABF" w14:textId="1AD4C6BF" w:rsidR="00E94001" w:rsidRPr="00550383" w:rsidRDefault="00E94001" w:rsidP="00184322">
      <w:pPr>
        <w:pStyle w:val="NormalWeb"/>
        <w:spacing w:before="0" w:beforeAutospacing="0" w:after="30" w:afterAutospacing="0" w:line="360" w:lineRule="atLeast"/>
        <w:ind w:left="1069"/>
        <w:rPr>
          <w:rFonts w:ascii="Arial" w:hAnsi="Arial" w:cs="Arial"/>
          <w:sz w:val="22"/>
          <w:szCs w:val="22"/>
        </w:rPr>
      </w:pPr>
      <w:r w:rsidRPr="00550383">
        <w:rPr>
          <w:rFonts w:ascii="Arial" w:hAnsi="Arial" w:cs="Arial"/>
          <w:color w:val="000000"/>
          <w:sz w:val="22"/>
          <w:szCs w:val="22"/>
        </w:rPr>
        <w:t xml:space="preserve">Available at: </w:t>
      </w:r>
      <w:hyperlink r:id="rId9" w:anchor=":~:text=In%20summary%2C%20a%20mental%20health%20advocate%20is%20someone,concern%20and%2For%20care%20providers%20in%20the%20healthcare%20field." w:history="1">
        <w:r w:rsidRPr="00550383">
          <w:rPr>
            <w:rStyle w:val="Hyperlink"/>
            <w:rFonts w:ascii="Arial" w:hAnsi="Arial" w:cs="Arial"/>
            <w:sz w:val="22"/>
            <w:szCs w:val="22"/>
          </w:rPr>
          <w:t>What Is a Mental Health Advocate? (verywellmind.com)</w:t>
        </w:r>
      </w:hyperlink>
    </w:p>
    <w:p w14:paraId="6FD95A43" w14:textId="713DF72B" w:rsidR="00E94001" w:rsidRPr="00550383" w:rsidRDefault="00E94001" w:rsidP="00184322">
      <w:pPr>
        <w:pStyle w:val="NormalWeb"/>
        <w:spacing w:before="0" w:beforeAutospacing="0" w:after="30" w:afterAutospacing="0" w:line="360" w:lineRule="atLeast"/>
        <w:ind w:left="1069"/>
        <w:rPr>
          <w:rFonts w:ascii="Arial" w:hAnsi="Arial" w:cs="Arial"/>
          <w:sz w:val="22"/>
          <w:szCs w:val="22"/>
        </w:rPr>
      </w:pPr>
      <w:r w:rsidRPr="00550383">
        <w:rPr>
          <w:rFonts w:ascii="Arial" w:hAnsi="Arial" w:cs="Arial"/>
          <w:sz w:val="22"/>
          <w:szCs w:val="22"/>
        </w:rPr>
        <w:t>(Accessed: 19 July 2022)</w:t>
      </w:r>
    </w:p>
    <w:p w14:paraId="71401212" w14:textId="01B065DF" w:rsidR="00E94001" w:rsidRPr="00550383" w:rsidRDefault="00E94001" w:rsidP="00184322">
      <w:pPr>
        <w:pStyle w:val="NormalWeb"/>
        <w:numPr>
          <w:ilvl w:val="0"/>
          <w:numId w:val="2"/>
        </w:numPr>
        <w:spacing w:before="0" w:beforeAutospacing="0" w:after="30" w:afterAutospacing="0" w:line="360" w:lineRule="atLeast"/>
        <w:rPr>
          <w:rFonts w:ascii="Arial" w:hAnsi="Arial" w:cs="Arial"/>
          <w:color w:val="000000"/>
          <w:sz w:val="22"/>
          <w:szCs w:val="22"/>
        </w:rPr>
      </w:pPr>
      <w:r w:rsidRPr="00550383">
        <w:rPr>
          <w:rFonts w:ascii="Arial" w:hAnsi="Arial" w:cs="Arial"/>
          <w:color w:val="000000"/>
          <w:sz w:val="22"/>
          <w:szCs w:val="22"/>
        </w:rPr>
        <w:t xml:space="preserve">Jones, R. (2013). </w:t>
      </w:r>
      <w:r w:rsidRPr="00550383">
        <w:rPr>
          <w:rFonts w:ascii="Arial" w:hAnsi="Arial" w:cs="Arial"/>
          <w:i/>
          <w:iCs/>
          <w:color w:val="000000"/>
          <w:sz w:val="22"/>
          <w:szCs w:val="22"/>
        </w:rPr>
        <w:t xml:space="preserve">Five ways the government can support child protection. </w:t>
      </w:r>
      <w:r w:rsidRPr="00550383">
        <w:rPr>
          <w:rFonts w:ascii="Arial" w:hAnsi="Arial" w:cs="Arial"/>
          <w:color w:val="000000"/>
          <w:sz w:val="22"/>
          <w:szCs w:val="22"/>
        </w:rPr>
        <w:t>[Online]</w:t>
      </w:r>
    </w:p>
    <w:p w14:paraId="6740CD8A" w14:textId="2BB33CAE" w:rsidR="00E94001" w:rsidRPr="00550383" w:rsidRDefault="00E94001" w:rsidP="00184322">
      <w:pPr>
        <w:pStyle w:val="NormalWeb"/>
        <w:spacing w:before="0" w:beforeAutospacing="0" w:after="30" w:afterAutospacing="0" w:line="360" w:lineRule="atLeast"/>
        <w:ind w:left="1069"/>
        <w:rPr>
          <w:rFonts w:ascii="Arial" w:hAnsi="Arial" w:cs="Arial"/>
          <w:sz w:val="22"/>
          <w:szCs w:val="22"/>
        </w:rPr>
      </w:pPr>
      <w:r w:rsidRPr="00550383">
        <w:rPr>
          <w:rFonts w:ascii="Arial" w:hAnsi="Arial" w:cs="Arial"/>
          <w:color w:val="000000"/>
          <w:sz w:val="22"/>
          <w:szCs w:val="22"/>
        </w:rPr>
        <w:t xml:space="preserve">Available at: </w:t>
      </w:r>
      <w:hyperlink r:id="rId10" w:history="1">
        <w:r w:rsidRPr="00550383">
          <w:rPr>
            <w:rStyle w:val="Hyperlink"/>
            <w:rFonts w:ascii="Arial" w:hAnsi="Arial" w:cs="Arial"/>
            <w:sz w:val="22"/>
            <w:szCs w:val="22"/>
          </w:rPr>
          <w:t>Five ways the government can support child protection | Ray Jones | The Guardian</w:t>
        </w:r>
      </w:hyperlink>
    </w:p>
    <w:p w14:paraId="162BA19A" w14:textId="55557E84" w:rsidR="00E94001" w:rsidRPr="00550383" w:rsidRDefault="00E94001" w:rsidP="00184322">
      <w:pPr>
        <w:pStyle w:val="NormalWeb"/>
        <w:spacing w:before="0" w:beforeAutospacing="0" w:after="30" w:afterAutospacing="0" w:line="360" w:lineRule="atLeast"/>
        <w:ind w:left="1069"/>
        <w:rPr>
          <w:rFonts w:ascii="Arial" w:hAnsi="Arial" w:cs="Arial"/>
          <w:sz w:val="22"/>
          <w:szCs w:val="22"/>
        </w:rPr>
      </w:pPr>
      <w:r w:rsidRPr="00550383">
        <w:rPr>
          <w:rFonts w:ascii="Arial" w:hAnsi="Arial" w:cs="Arial"/>
          <w:sz w:val="22"/>
          <w:szCs w:val="22"/>
        </w:rPr>
        <w:t>(Accessed: 19 July 2022)</w:t>
      </w:r>
    </w:p>
    <w:p w14:paraId="4BE36791" w14:textId="1E7B8415" w:rsidR="00E94001" w:rsidRPr="00550383" w:rsidRDefault="00E94001" w:rsidP="00184322">
      <w:pPr>
        <w:pStyle w:val="NormalWeb"/>
        <w:numPr>
          <w:ilvl w:val="0"/>
          <w:numId w:val="2"/>
        </w:numPr>
        <w:spacing w:before="0" w:beforeAutospacing="0" w:after="30" w:afterAutospacing="0" w:line="360" w:lineRule="atLeast"/>
        <w:rPr>
          <w:rFonts w:ascii="Arial" w:hAnsi="Arial" w:cs="Arial"/>
          <w:color w:val="000000"/>
          <w:sz w:val="22"/>
          <w:szCs w:val="22"/>
        </w:rPr>
      </w:pPr>
      <w:r w:rsidRPr="00550383">
        <w:rPr>
          <w:rFonts w:ascii="Arial" w:hAnsi="Arial" w:cs="Arial"/>
          <w:color w:val="000000"/>
          <w:sz w:val="22"/>
          <w:szCs w:val="22"/>
        </w:rPr>
        <w:t xml:space="preserve">Wanless, P. </w:t>
      </w:r>
      <w:r w:rsidRPr="00550383">
        <w:rPr>
          <w:rFonts w:ascii="Arial" w:hAnsi="Arial" w:cs="Arial"/>
          <w:i/>
          <w:iCs/>
          <w:color w:val="000000"/>
          <w:sz w:val="22"/>
          <w:szCs w:val="22"/>
        </w:rPr>
        <w:t xml:space="preserve">Health professionals can play a key role in child protection. </w:t>
      </w:r>
      <w:r w:rsidR="00955311" w:rsidRPr="00550383">
        <w:rPr>
          <w:rFonts w:ascii="Arial" w:hAnsi="Arial" w:cs="Arial"/>
          <w:color w:val="000000"/>
          <w:sz w:val="22"/>
          <w:szCs w:val="22"/>
        </w:rPr>
        <w:t>[Online]</w:t>
      </w:r>
    </w:p>
    <w:p w14:paraId="0386D666" w14:textId="4E12AACC" w:rsidR="00955311" w:rsidRPr="00550383" w:rsidRDefault="00955311" w:rsidP="00184322">
      <w:pPr>
        <w:pStyle w:val="NormalWeb"/>
        <w:spacing w:before="0" w:beforeAutospacing="0" w:after="30" w:afterAutospacing="0" w:line="360" w:lineRule="atLeast"/>
        <w:ind w:left="1069"/>
        <w:rPr>
          <w:rFonts w:ascii="Arial" w:hAnsi="Arial" w:cs="Arial"/>
          <w:sz w:val="22"/>
          <w:szCs w:val="22"/>
        </w:rPr>
      </w:pPr>
      <w:r w:rsidRPr="00550383">
        <w:rPr>
          <w:rFonts w:ascii="Arial" w:hAnsi="Arial" w:cs="Arial"/>
          <w:color w:val="000000"/>
          <w:sz w:val="22"/>
          <w:szCs w:val="22"/>
        </w:rPr>
        <w:t xml:space="preserve">Available at: </w:t>
      </w:r>
      <w:hyperlink r:id="rId11" w:history="1">
        <w:r w:rsidRPr="00550383">
          <w:rPr>
            <w:rStyle w:val="Hyperlink"/>
            <w:rFonts w:ascii="Arial" w:hAnsi="Arial" w:cs="Arial"/>
            <w:sz w:val="22"/>
            <w:szCs w:val="22"/>
          </w:rPr>
          <w:t>Health professionals can play a key role in child protection | Peter Wanless | The Guardian</w:t>
        </w:r>
      </w:hyperlink>
    </w:p>
    <w:p w14:paraId="3C9487BA" w14:textId="77777777" w:rsidR="00184322" w:rsidRDefault="00955311" w:rsidP="00184322">
      <w:pPr>
        <w:pStyle w:val="NormalWeb"/>
        <w:spacing w:before="0" w:beforeAutospacing="0" w:after="30" w:afterAutospacing="0" w:line="360" w:lineRule="atLeast"/>
        <w:ind w:left="1069"/>
        <w:rPr>
          <w:rFonts w:ascii="Arial" w:hAnsi="Arial" w:cs="Arial"/>
          <w:sz w:val="22"/>
          <w:szCs w:val="22"/>
        </w:rPr>
      </w:pPr>
      <w:r w:rsidRPr="00550383">
        <w:rPr>
          <w:rFonts w:ascii="Arial" w:hAnsi="Arial" w:cs="Arial"/>
          <w:sz w:val="22"/>
          <w:szCs w:val="22"/>
        </w:rPr>
        <w:t>(Accessed: 19 July 2022)</w:t>
      </w:r>
    </w:p>
    <w:p w14:paraId="00CE05C1" w14:textId="2CB5268C" w:rsidR="00955311" w:rsidRPr="00184322" w:rsidRDefault="00FA7EB8" w:rsidP="00184322">
      <w:pPr>
        <w:pStyle w:val="NormalWeb"/>
        <w:numPr>
          <w:ilvl w:val="0"/>
          <w:numId w:val="2"/>
        </w:numPr>
        <w:spacing w:before="0" w:beforeAutospacing="0" w:after="30" w:afterAutospacing="0" w:line="360" w:lineRule="atLeast"/>
        <w:rPr>
          <w:rFonts w:ascii="Arial" w:hAnsi="Arial" w:cs="Arial"/>
          <w:sz w:val="22"/>
          <w:szCs w:val="22"/>
        </w:rPr>
      </w:pPr>
      <w:r w:rsidRPr="00550383">
        <w:rPr>
          <w:rFonts w:ascii="Arial" w:hAnsi="Arial" w:cs="Arial"/>
          <w:color w:val="000000"/>
          <w:sz w:val="22"/>
          <w:szCs w:val="22"/>
        </w:rPr>
        <w:t xml:space="preserve">San Cristobal, P., </w:t>
      </w:r>
      <w:proofErr w:type="spellStart"/>
      <w:r w:rsidRPr="00550383">
        <w:rPr>
          <w:rFonts w:ascii="Arial" w:hAnsi="Arial" w:cs="Arial"/>
          <w:color w:val="000000"/>
          <w:sz w:val="22"/>
          <w:szCs w:val="22"/>
        </w:rPr>
        <w:t>Santelice</w:t>
      </w:r>
      <w:proofErr w:type="spellEnd"/>
      <w:r w:rsidR="00550383" w:rsidRPr="00550383">
        <w:rPr>
          <w:rFonts w:ascii="Arial" w:hAnsi="Arial" w:cs="Arial"/>
          <w:color w:val="000000"/>
          <w:sz w:val="22"/>
          <w:szCs w:val="22"/>
        </w:rPr>
        <w:t>,</w:t>
      </w:r>
      <w:r w:rsidRPr="00550383">
        <w:rPr>
          <w:rFonts w:ascii="Arial" w:hAnsi="Arial" w:cs="Arial"/>
          <w:color w:val="000000"/>
          <w:sz w:val="22"/>
          <w:szCs w:val="22"/>
        </w:rPr>
        <w:t xml:space="preserve"> M.P., Miranda Fuenzalida</w:t>
      </w:r>
      <w:r w:rsidR="00550383" w:rsidRPr="00550383">
        <w:rPr>
          <w:rFonts w:ascii="Arial" w:hAnsi="Arial" w:cs="Arial"/>
          <w:color w:val="000000"/>
          <w:sz w:val="22"/>
          <w:szCs w:val="22"/>
        </w:rPr>
        <w:t>, D.A. (2017). Manifestation of Trauma: The Effect of Early Traumatic Experiences and Adult Attachment on Parental Reflective Functioning [Online]</w:t>
      </w:r>
    </w:p>
    <w:p w14:paraId="74E7065F" w14:textId="77777777" w:rsidR="00184322" w:rsidRDefault="00550383" w:rsidP="00184322">
      <w:pPr>
        <w:pStyle w:val="NormalWeb"/>
        <w:spacing w:before="0" w:after="30" w:afterAutospacing="0" w:line="360" w:lineRule="atLeast"/>
        <w:ind w:left="1069"/>
        <w:rPr>
          <w:rFonts w:ascii="Arial" w:hAnsi="Arial" w:cs="Arial"/>
          <w:sz w:val="22"/>
          <w:szCs w:val="22"/>
        </w:rPr>
      </w:pPr>
      <w:r w:rsidRPr="00550383">
        <w:rPr>
          <w:rFonts w:ascii="Arial" w:hAnsi="Arial" w:cs="Arial"/>
          <w:color w:val="000000"/>
          <w:sz w:val="22"/>
          <w:szCs w:val="22"/>
        </w:rPr>
        <w:t xml:space="preserve">Available at: </w:t>
      </w:r>
      <w:hyperlink r:id="rId12" w:anchor=":~:text=The%20exposure%20to%20trauma%20in%20early%20childhood%2C%20namely,been%20found%20to%20impact%20their%20children%27s%20attachment%20style." w:history="1">
        <w:r w:rsidRPr="00550383">
          <w:rPr>
            <w:rStyle w:val="Hyperlink"/>
            <w:rFonts w:ascii="Arial" w:hAnsi="Arial" w:cs="Arial"/>
            <w:sz w:val="22"/>
            <w:szCs w:val="22"/>
          </w:rPr>
          <w:t>Frontiers | Manifestation of Trauma: The Effect of Early Traumatic Experiences and Adult Attachment on Parental Reflective Functioning (frontiersin.org)</w:t>
        </w:r>
      </w:hyperlink>
    </w:p>
    <w:p w14:paraId="2C854B83" w14:textId="7ACF11B3" w:rsidR="00550383" w:rsidRPr="00550383" w:rsidRDefault="00550383" w:rsidP="00184322">
      <w:pPr>
        <w:pStyle w:val="NormalWeb"/>
        <w:spacing w:before="0" w:after="30" w:afterAutospacing="0" w:line="360" w:lineRule="atLeast"/>
        <w:ind w:left="1069"/>
        <w:rPr>
          <w:rFonts w:ascii="Arial" w:hAnsi="Arial" w:cs="Arial"/>
          <w:sz w:val="22"/>
          <w:szCs w:val="22"/>
        </w:rPr>
      </w:pPr>
      <w:r w:rsidRPr="00550383">
        <w:rPr>
          <w:rFonts w:ascii="Arial" w:hAnsi="Arial" w:cs="Arial"/>
          <w:sz w:val="22"/>
          <w:szCs w:val="22"/>
        </w:rPr>
        <w:t>(Accessed: 19 July 2022)</w:t>
      </w:r>
    </w:p>
    <w:p w14:paraId="6727506B" w14:textId="11866791" w:rsidR="00550383" w:rsidRPr="00550383" w:rsidRDefault="00550383" w:rsidP="00184322">
      <w:pPr>
        <w:pStyle w:val="NormalWeb"/>
        <w:numPr>
          <w:ilvl w:val="0"/>
          <w:numId w:val="2"/>
        </w:numPr>
        <w:spacing w:before="0" w:after="30" w:afterAutospacing="0" w:line="360" w:lineRule="atLeast"/>
        <w:rPr>
          <w:rFonts w:ascii="Arial" w:hAnsi="Arial" w:cs="Arial"/>
          <w:color w:val="000000"/>
          <w:sz w:val="22"/>
          <w:szCs w:val="22"/>
        </w:rPr>
      </w:pPr>
      <w:r w:rsidRPr="00550383">
        <w:rPr>
          <w:rFonts w:ascii="Arial" w:hAnsi="Arial" w:cs="Arial"/>
          <w:color w:val="000000"/>
          <w:sz w:val="22"/>
          <w:szCs w:val="22"/>
        </w:rPr>
        <w:t xml:space="preserve">Lipman, E.L., Boyle, M.H., Dooley, </w:t>
      </w:r>
      <w:proofErr w:type="gramStart"/>
      <w:r w:rsidRPr="00550383">
        <w:rPr>
          <w:rFonts w:ascii="Arial" w:hAnsi="Arial" w:cs="Arial"/>
          <w:color w:val="000000"/>
          <w:sz w:val="22"/>
          <w:szCs w:val="22"/>
        </w:rPr>
        <w:t>M.D.</w:t>
      </w:r>
      <w:proofErr w:type="gramEnd"/>
      <w:r w:rsidRPr="00550383">
        <w:rPr>
          <w:rFonts w:ascii="Arial" w:hAnsi="Arial" w:cs="Arial"/>
          <w:color w:val="000000"/>
          <w:sz w:val="22"/>
          <w:szCs w:val="22"/>
        </w:rPr>
        <w:t xml:space="preserve"> and Offord, D.R., 2002. Child well-being in single-mother families. </w:t>
      </w:r>
      <w:r w:rsidRPr="00550383">
        <w:rPr>
          <w:rFonts w:ascii="Arial" w:hAnsi="Arial" w:cs="Arial"/>
          <w:i/>
          <w:iCs/>
          <w:color w:val="000000"/>
          <w:sz w:val="22"/>
          <w:szCs w:val="22"/>
        </w:rPr>
        <w:t>Journal of the American Academy of Child &amp; Adolescent Psychiatry</w:t>
      </w:r>
      <w:r w:rsidRPr="00550383">
        <w:rPr>
          <w:rFonts w:ascii="Arial" w:hAnsi="Arial" w:cs="Arial"/>
          <w:color w:val="000000"/>
          <w:sz w:val="22"/>
          <w:szCs w:val="22"/>
        </w:rPr>
        <w:t>, </w:t>
      </w:r>
      <w:r w:rsidRPr="00550383">
        <w:rPr>
          <w:rFonts w:ascii="Arial" w:hAnsi="Arial" w:cs="Arial"/>
          <w:i/>
          <w:iCs/>
          <w:color w:val="000000"/>
          <w:sz w:val="22"/>
          <w:szCs w:val="22"/>
        </w:rPr>
        <w:t>41</w:t>
      </w:r>
      <w:r w:rsidRPr="00550383">
        <w:rPr>
          <w:rFonts w:ascii="Arial" w:hAnsi="Arial" w:cs="Arial"/>
          <w:color w:val="000000"/>
          <w:sz w:val="22"/>
          <w:szCs w:val="22"/>
        </w:rPr>
        <w:t>(1), pp.75-82.</w:t>
      </w:r>
    </w:p>
    <w:p w14:paraId="331C468C" w14:textId="77777777" w:rsidR="008F01E4" w:rsidRPr="008F01E4" w:rsidRDefault="008F01E4" w:rsidP="008F01E4">
      <w:pPr>
        <w:spacing w:after="30"/>
        <w:rPr>
          <w:rFonts w:ascii="Arial" w:hAnsi="Arial" w:cs="Arial"/>
        </w:rPr>
      </w:pPr>
    </w:p>
    <w:sectPr w:rsidR="008F01E4" w:rsidRPr="008F01E4">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2544AF" w14:textId="77777777" w:rsidR="00B17316" w:rsidRDefault="00B17316" w:rsidP="00550383">
      <w:pPr>
        <w:spacing w:after="0" w:line="240" w:lineRule="auto"/>
      </w:pPr>
      <w:r>
        <w:separator/>
      </w:r>
    </w:p>
  </w:endnote>
  <w:endnote w:type="continuationSeparator" w:id="0">
    <w:p w14:paraId="5EF3A914" w14:textId="77777777" w:rsidR="00B17316" w:rsidRDefault="00B17316" w:rsidP="005503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6984370"/>
      <w:docPartObj>
        <w:docPartGallery w:val="Page Numbers (Bottom of Page)"/>
        <w:docPartUnique/>
      </w:docPartObj>
    </w:sdtPr>
    <w:sdtEndPr>
      <w:rPr>
        <w:noProof/>
      </w:rPr>
    </w:sdtEndPr>
    <w:sdtContent>
      <w:p w14:paraId="3D518F2A" w14:textId="5647104B" w:rsidR="00550383" w:rsidRDefault="0055038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3BFE40" w14:textId="77777777" w:rsidR="00550383" w:rsidRDefault="005503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016AB1" w14:textId="77777777" w:rsidR="00B17316" w:rsidRDefault="00B17316" w:rsidP="00550383">
      <w:pPr>
        <w:spacing w:after="0" w:line="240" w:lineRule="auto"/>
      </w:pPr>
      <w:r>
        <w:separator/>
      </w:r>
    </w:p>
  </w:footnote>
  <w:footnote w:type="continuationSeparator" w:id="0">
    <w:p w14:paraId="54E751C9" w14:textId="77777777" w:rsidR="00B17316" w:rsidRDefault="00B17316" w:rsidP="0055038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6472BD"/>
    <w:multiLevelType w:val="hybridMultilevel"/>
    <w:tmpl w:val="31A05096"/>
    <w:lvl w:ilvl="0" w:tplc="FFFFFFFF">
      <w:start w:val="1"/>
      <w:numFmt w:val="decimal"/>
      <w:lvlText w:val="%1."/>
      <w:lvlJc w:val="left"/>
      <w:pPr>
        <w:ind w:left="2138" w:hanging="360"/>
      </w:pPr>
    </w:lvl>
    <w:lvl w:ilvl="1" w:tplc="08090019" w:tentative="1">
      <w:start w:val="1"/>
      <w:numFmt w:val="lowerLetter"/>
      <w:lvlText w:val="%2."/>
      <w:lvlJc w:val="left"/>
      <w:pPr>
        <w:ind w:left="2509" w:hanging="360"/>
      </w:pPr>
    </w:lvl>
    <w:lvl w:ilvl="2" w:tplc="0809001B" w:tentative="1">
      <w:start w:val="1"/>
      <w:numFmt w:val="lowerRoman"/>
      <w:lvlText w:val="%3."/>
      <w:lvlJc w:val="right"/>
      <w:pPr>
        <w:ind w:left="3229" w:hanging="180"/>
      </w:pPr>
    </w:lvl>
    <w:lvl w:ilvl="3" w:tplc="0809000F" w:tentative="1">
      <w:start w:val="1"/>
      <w:numFmt w:val="decimal"/>
      <w:lvlText w:val="%4."/>
      <w:lvlJc w:val="left"/>
      <w:pPr>
        <w:ind w:left="3949" w:hanging="360"/>
      </w:pPr>
    </w:lvl>
    <w:lvl w:ilvl="4" w:tplc="08090019" w:tentative="1">
      <w:start w:val="1"/>
      <w:numFmt w:val="lowerLetter"/>
      <w:lvlText w:val="%5."/>
      <w:lvlJc w:val="left"/>
      <w:pPr>
        <w:ind w:left="4669" w:hanging="360"/>
      </w:pPr>
    </w:lvl>
    <w:lvl w:ilvl="5" w:tplc="0809001B" w:tentative="1">
      <w:start w:val="1"/>
      <w:numFmt w:val="lowerRoman"/>
      <w:lvlText w:val="%6."/>
      <w:lvlJc w:val="right"/>
      <w:pPr>
        <w:ind w:left="5389" w:hanging="180"/>
      </w:pPr>
    </w:lvl>
    <w:lvl w:ilvl="6" w:tplc="0809000F" w:tentative="1">
      <w:start w:val="1"/>
      <w:numFmt w:val="decimal"/>
      <w:lvlText w:val="%7."/>
      <w:lvlJc w:val="left"/>
      <w:pPr>
        <w:ind w:left="6109" w:hanging="360"/>
      </w:pPr>
    </w:lvl>
    <w:lvl w:ilvl="7" w:tplc="08090019" w:tentative="1">
      <w:start w:val="1"/>
      <w:numFmt w:val="lowerLetter"/>
      <w:lvlText w:val="%8."/>
      <w:lvlJc w:val="left"/>
      <w:pPr>
        <w:ind w:left="6829" w:hanging="360"/>
      </w:pPr>
    </w:lvl>
    <w:lvl w:ilvl="8" w:tplc="0809001B" w:tentative="1">
      <w:start w:val="1"/>
      <w:numFmt w:val="lowerRoman"/>
      <w:lvlText w:val="%9."/>
      <w:lvlJc w:val="right"/>
      <w:pPr>
        <w:ind w:left="7549" w:hanging="180"/>
      </w:pPr>
    </w:lvl>
  </w:abstractNum>
  <w:abstractNum w:abstractNumId="1" w15:restartNumberingAfterBreak="0">
    <w:nsid w:val="0BAD226A"/>
    <w:multiLevelType w:val="hybridMultilevel"/>
    <w:tmpl w:val="F63E6CAE"/>
    <w:lvl w:ilvl="0" w:tplc="FFFFFFFF">
      <w:start w:val="1"/>
      <w:numFmt w:val="decimal"/>
      <w:lvlText w:val="%1."/>
      <w:lvlJc w:val="left"/>
      <w:pPr>
        <w:ind w:left="1069"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5B967EB"/>
    <w:multiLevelType w:val="hybridMultilevel"/>
    <w:tmpl w:val="C5BE95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27F7390"/>
    <w:multiLevelType w:val="hybridMultilevel"/>
    <w:tmpl w:val="BF800116"/>
    <w:lvl w:ilvl="0" w:tplc="0809000F">
      <w:start w:val="1"/>
      <w:numFmt w:val="decimal"/>
      <w:lvlText w:val="%1."/>
      <w:lvlJc w:val="left"/>
      <w:pPr>
        <w:ind w:left="1069"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1092A73"/>
    <w:multiLevelType w:val="hybridMultilevel"/>
    <w:tmpl w:val="81C4A462"/>
    <w:lvl w:ilvl="0" w:tplc="FFFFFFFF">
      <w:start w:val="1"/>
      <w:numFmt w:val="decimal"/>
      <w:lvlText w:val="%1."/>
      <w:lvlJc w:val="left"/>
      <w:pPr>
        <w:ind w:left="1069"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837890258">
    <w:abstractNumId w:val="2"/>
  </w:num>
  <w:num w:numId="2" w16cid:durableId="1237744540">
    <w:abstractNumId w:val="3"/>
  </w:num>
  <w:num w:numId="3" w16cid:durableId="1057701007">
    <w:abstractNumId w:val="4"/>
  </w:num>
  <w:num w:numId="4" w16cid:durableId="215050410">
    <w:abstractNumId w:val="0"/>
  </w:num>
  <w:num w:numId="5" w16cid:durableId="17601728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7154"/>
    <w:rsid w:val="00184322"/>
    <w:rsid w:val="001C3820"/>
    <w:rsid w:val="001E7AC6"/>
    <w:rsid w:val="003A46D6"/>
    <w:rsid w:val="003B094C"/>
    <w:rsid w:val="003F6954"/>
    <w:rsid w:val="004B7E21"/>
    <w:rsid w:val="004F04A6"/>
    <w:rsid w:val="005441A4"/>
    <w:rsid w:val="005461B7"/>
    <w:rsid w:val="00550383"/>
    <w:rsid w:val="00567154"/>
    <w:rsid w:val="005726CF"/>
    <w:rsid w:val="005956D2"/>
    <w:rsid w:val="005F5692"/>
    <w:rsid w:val="005F6EC4"/>
    <w:rsid w:val="00767485"/>
    <w:rsid w:val="007F0672"/>
    <w:rsid w:val="008F01E4"/>
    <w:rsid w:val="008F6922"/>
    <w:rsid w:val="00903202"/>
    <w:rsid w:val="00955311"/>
    <w:rsid w:val="009D0816"/>
    <w:rsid w:val="00A102C6"/>
    <w:rsid w:val="00A6583D"/>
    <w:rsid w:val="00AC6AFD"/>
    <w:rsid w:val="00AD4468"/>
    <w:rsid w:val="00B03F54"/>
    <w:rsid w:val="00B17316"/>
    <w:rsid w:val="00B741A3"/>
    <w:rsid w:val="00B91AB4"/>
    <w:rsid w:val="00C832B8"/>
    <w:rsid w:val="00E84CBC"/>
    <w:rsid w:val="00E94001"/>
    <w:rsid w:val="00EF30F9"/>
    <w:rsid w:val="00FA7EB8"/>
    <w:rsid w:val="00FB3F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7CADA4"/>
  <w15:docId w15:val="{851C3B77-0705-455C-A174-FD69911A47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038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67485"/>
    <w:pPr>
      <w:ind w:left="720"/>
      <w:contextualSpacing/>
    </w:pPr>
  </w:style>
  <w:style w:type="paragraph" w:styleId="NormalWeb">
    <w:name w:val="Normal (Web)"/>
    <w:basedOn w:val="Normal"/>
    <w:uiPriority w:val="99"/>
    <w:unhideWhenUsed/>
    <w:rsid w:val="00B741A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741A3"/>
    <w:rPr>
      <w:color w:val="0563C1" w:themeColor="hyperlink"/>
      <w:u w:val="single"/>
    </w:rPr>
  </w:style>
  <w:style w:type="character" w:styleId="UnresolvedMention">
    <w:name w:val="Unresolved Mention"/>
    <w:basedOn w:val="DefaultParagraphFont"/>
    <w:uiPriority w:val="99"/>
    <w:semiHidden/>
    <w:unhideWhenUsed/>
    <w:rsid w:val="00B741A3"/>
    <w:rPr>
      <w:color w:val="605E5C"/>
      <w:shd w:val="clear" w:color="auto" w:fill="E1DFDD"/>
    </w:rPr>
  </w:style>
  <w:style w:type="character" w:customStyle="1" w:styleId="Heading1Char">
    <w:name w:val="Heading 1 Char"/>
    <w:basedOn w:val="DefaultParagraphFont"/>
    <w:link w:val="Heading1"/>
    <w:uiPriority w:val="9"/>
    <w:rsid w:val="00550383"/>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5503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0383"/>
  </w:style>
  <w:style w:type="paragraph" w:styleId="Footer">
    <w:name w:val="footer"/>
    <w:basedOn w:val="Normal"/>
    <w:link w:val="FooterChar"/>
    <w:uiPriority w:val="99"/>
    <w:unhideWhenUsed/>
    <w:rsid w:val="005503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0383"/>
  </w:style>
  <w:style w:type="paragraph" w:styleId="TOCHeading">
    <w:name w:val="TOC Heading"/>
    <w:basedOn w:val="Heading1"/>
    <w:next w:val="Normal"/>
    <w:uiPriority w:val="39"/>
    <w:unhideWhenUsed/>
    <w:qFormat/>
    <w:rsid w:val="00184322"/>
    <w:pPr>
      <w:outlineLvl w:val="9"/>
    </w:pPr>
    <w:rPr>
      <w:lang w:val="en-US"/>
    </w:rPr>
  </w:style>
  <w:style w:type="paragraph" w:styleId="TOC1">
    <w:name w:val="toc 1"/>
    <w:basedOn w:val="Normal"/>
    <w:next w:val="Normal"/>
    <w:autoRedefine/>
    <w:uiPriority w:val="39"/>
    <w:unhideWhenUsed/>
    <w:rsid w:val="0018432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4467908">
      <w:bodyDiv w:val="1"/>
      <w:marLeft w:val="0"/>
      <w:marRight w:val="0"/>
      <w:marTop w:val="0"/>
      <w:marBottom w:val="0"/>
      <w:divBdr>
        <w:top w:val="none" w:sz="0" w:space="0" w:color="auto"/>
        <w:left w:val="none" w:sz="0" w:space="0" w:color="auto"/>
        <w:bottom w:val="none" w:sz="0" w:space="0" w:color="auto"/>
        <w:right w:val="none" w:sz="0" w:space="0" w:color="auto"/>
      </w:divBdr>
    </w:div>
    <w:div w:id="614991747">
      <w:bodyDiv w:val="1"/>
      <w:marLeft w:val="0"/>
      <w:marRight w:val="0"/>
      <w:marTop w:val="0"/>
      <w:marBottom w:val="0"/>
      <w:divBdr>
        <w:top w:val="none" w:sz="0" w:space="0" w:color="auto"/>
        <w:left w:val="none" w:sz="0" w:space="0" w:color="auto"/>
        <w:bottom w:val="none" w:sz="0" w:space="0" w:color="auto"/>
        <w:right w:val="none" w:sz="0" w:space="0" w:color="auto"/>
      </w:divBdr>
    </w:div>
    <w:div w:id="67122665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waldenu.edu/online-masters-programs/ms-in-early-childhood-studies/resource/how-trauma-affects-child-development-and-behavior"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frontiersin.org/articles/10.3389/fpsyg.2017.00449/ful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guardian.com/healthcare-network/2014/may/06/health-professionals-key-role-child-protection"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theguardian.com/social-care-network/2013/aug/06/five-ways-government-support-child-protection" TargetMode="External"/><Relationship Id="rId4" Type="http://schemas.openxmlformats.org/officeDocument/2006/relationships/settings" Target="settings.xml"/><Relationship Id="rId9" Type="http://schemas.openxmlformats.org/officeDocument/2006/relationships/hyperlink" Target="https://www.verywellmind.com/what-is-a-mental-health-advocate-5204437"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EE3275-622B-42BF-A0C3-3FC934F7BC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6</Pages>
  <Words>1632</Words>
  <Characters>9304</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dc:creator>
  <cp:keywords/>
  <dc:description/>
  <cp:lastModifiedBy>Mihaela</cp:lastModifiedBy>
  <cp:revision>2</cp:revision>
  <dcterms:created xsi:type="dcterms:W3CDTF">2022-07-28T18:55:00Z</dcterms:created>
  <dcterms:modified xsi:type="dcterms:W3CDTF">2022-07-28T18:55:00Z</dcterms:modified>
</cp:coreProperties>
</file>