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FE6362" w14:textId="0DBF89E0" w:rsidR="00DC466C" w:rsidRPr="00BD00E2" w:rsidRDefault="00DC466C" w:rsidP="00DC466C">
      <w:pPr>
        <w:jc w:val="center"/>
        <w:rPr>
          <w:rFonts w:ascii="Arial" w:hAnsi="Arial" w:cs="Arial"/>
          <w:sz w:val="72"/>
          <w:szCs w:val="72"/>
          <w:shd w:val="clear" w:color="auto" w:fill="FBF7F5"/>
        </w:rPr>
      </w:pPr>
      <w:r w:rsidRPr="00BD00E2">
        <w:rPr>
          <w:rFonts w:ascii="Arial" w:hAnsi="Arial" w:cs="Arial"/>
          <w:sz w:val="72"/>
          <w:szCs w:val="72"/>
          <w:shd w:val="clear" w:color="auto" w:fill="FBF7F5"/>
        </w:rPr>
        <w:t xml:space="preserve">Fundamentals of Construction Technology </w:t>
      </w:r>
      <w:bookmarkStart w:id="0" w:name="_GoBack"/>
      <w:bookmarkEnd w:id="0"/>
      <w:r w:rsidRPr="00BD00E2">
        <w:rPr>
          <w:rFonts w:ascii="Arial" w:hAnsi="Arial" w:cs="Arial"/>
          <w:sz w:val="72"/>
          <w:szCs w:val="72"/>
          <w:shd w:val="clear" w:color="auto" w:fill="FBF7F5"/>
        </w:rPr>
        <w:t>(ACBA4001)</w:t>
      </w:r>
    </w:p>
    <w:p w14:paraId="62AD5350" w14:textId="77777777" w:rsidR="00A308CF" w:rsidRDefault="00A308CF" w:rsidP="00A308CF">
      <w:pPr>
        <w:jc w:val="center"/>
        <w:rPr>
          <w:rFonts w:ascii="Arial" w:hAnsi="Arial" w:cs="Arial"/>
          <w:sz w:val="48"/>
          <w:szCs w:val="48"/>
          <w:shd w:val="clear" w:color="auto" w:fill="FBF7F5"/>
        </w:rPr>
      </w:pPr>
    </w:p>
    <w:p w14:paraId="5C590CCB" w14:textId="3935DEB3" w:rsidR="00BD00E2" w:rsidRDefault="00A308CF" w:rsidP="00A308CF">
      <w:pPr>
        <w:jc w:val="center"/>
        <w:rPr>
          <w:rFonts w:ascii="Arial" w:hAnsi="Arial" w:cs="Arial"/>
          <w:sz w:val="48"/>
          <w:szCs w:val="48"/>
          <w:shd w:val="clear" w:color="auto" w:fill="FBF7F5"/>
        </w:rPr>
      </w:pPr>
      <w:r>
        <w:rPr>
          <w:rFonts w:ascii="Arial" w:hAnsi="Arial" w:cs="Arial"/>
          <w:sz w:val="48"/>
          <w:szCs w:val="48"/>
          <w:shd w:val="clear" w:color="auto" w:fill="FBF7F5"/>
        </w:rPr>
        <w:t>Site Investigation Case Study</w:t>
      </w:r>
    </w:p>
    <w:p w14:paraId="32FDEE69" w14:textId="77777777" w:rsidR="00A308CF" w:rsidRDefault="00A308CF" w:rsidP="00A308CF">
      <w:pPr>
        <w:jc w:val="center"/>
        <w:rPr>
          <w:rFonts w:ascii="Arial" w:hAnsi="Arial" w:cs="Arial"/>
          <w:sz w:val="48"/>
          <w:szCs w:val="48"/>
          <w:shd w:val="clear" w:color="auto" w:fill="FBF7F5"/>
        </w:rPr>
      </w:pPr>
    </w:p>
    <w:p w14:paraId="29FCF276" w14:textId="6F0141A1" w:rsidR="00DC466C" w:rsidRDefault="00DC466C" w:rsidP="00DC466C">
      <w:pPr>
        <w:jc w:val="center"/>
        <w:rPr>
          <w:rFonts w:ascii="Arial" w:hAnsi="Arial" w:cs="Arial"/>
          <w:sz w:val="48"/>
          <w:szCs w:val="48"/>
          <w:shd w:val="clear" w:color="auto" w:fill="FBF7F5"/>
        </w:rPr>
      </w:pPr>
      <w:r>
        <w:rPr>
          <w:rFonts w:ascii="Arial" w:hAnsi="Arial" w:cs="Arial"/>
          <w:sz w:val="48"/>
          <w:szCs w:val="48"/>
          <w:shd w:val="clear" w:color="auto" w:fill="FBF7F5"/>
        </w:rPr>
        <w:t>Ryan Evans</w:t>
      </w:r>
    </w:p>
    <w:p w14:paraId="45005BC5" w14:textId="3ADA26FB" w:rsidR="00DC466C" w:rsidRDefault="00DC466C" w:rsidP="00DC466C">
      <w:pPr>
        <w:jc w:val="center"/>
        <w:rPr>
          <w:rFonts w:ascii="Arial" w:hAnsi="Arial" w:cs="Arial"/>
          <w:sz w:val="48"/>
          <w:szCs w:val="48"/>
          <w:shd w:val="clear" w:color="auto" w:fill="FBF7F5"/>
        </w:rPr>
      </w:pPr>
      <w:r>
        <w:rPr>
          <w:rFonts w:ascii="Arial" w:hAnsi="Arial" w:cs="Arial"/>
          <w:sz w:val="48"/>
          <w:szCs w:val="48"/>
          <w:shd w:val="clear" w:color="auto" w:fill="FBF7F5"/>
        </w:rPr>
        <w:t>1910852</w:t>
      </w:r>
    </w:p>
    <w:p w14:paraId="0560FE87" w14:textId="77777777" w:rsidR="00A308CF" w:rsidRDefault="00A308CF" w:rsidP="00A308CF">
      <w:pPr>
        <w:jc w:val="center"/>
        <w:rPr>
          <w:rFonts w:ascii="Arial" w:hAnsi="Arial" w:cs="Arial"/>
          <w:sz w:val="48"/>
          <w:szCs w:val="48"/>
          <w:shd w:val="clear" w:color="auto" w:fill="FBF7F5"/>
        </w:rPr>
      </w:pPr>
    </w:p>
    <w:p w14:paraId="24973CEC" w14:textId="2E621F8C" w:rsidR="00DC466C" w:rsidRDefault="00DC466C" w:rsidP="00A308CF">
      <w:pPr>
        <w:jc w:val="center"/>
        <w:rPr>
          <w:rFonts w:ascii="Arial" w:hAnsi="Arial" w:cs="Arial"/>
          <w:sz w:val="48"/>
          <w:szCs w:val="48"/>
          <w:shd w:val="clear" w:color="auto" w:fill="FBF7F5"/>
        </w:rPr>
      </w:pPr>
      <w:r>
        <w:rPr>
          <w:rFonts w:ascii="Arial" w:hAnsi="Arial" w:cs="Arial"/>
          <w:sz w:val="48"/>
          <w:szCs w:val="48"/>
          <w:shd w:val="clear" w:color="auto" w:fill="FBF7F5"/>
        </w:rPr>
        <w:t>Word Count – 1988</w:t>
      </w:r>
    </w:p>
    <w:p w14:paraId="1AEDFD03" w14:textId="77777777" w:rsidR="00BD00E2" w:rsidRDefault="00BD00E2" w:rsidP="00DC466C">
      <w:pPr>
        <w:jc w:val="center"/>
        <w:rPr>
          <w:rFonts w:ascii="Arial" w:hAnsi="Arial" w:cs="Arial"/>
          <w:sz w:val="48"/>
          <w:szCs w:val="48"/>
          <w:shd w:val="clear" w:color="auto" w:fill="FBF7F5"/>
        </w:rPr>
      </w:pPr>
    </w:p>
    <w:p w14:paraId="1E102C09" w14:textId="77777777" w:rsidR="00A308CF" w:rsidRDefault="00A308CF" w:rsidP="00DC466C">
      <w:pPr>
        <w:jc w:val="center"/>
        <w:rPr>
          <w:rFonts w:ascii="Arial" w:hAnsi="Arial" w:cs="Arial"/>
          <w:sz w:val="48"/>
          <w:szCs w:val="48"/>
          <w:shd w:val="clear" w:color="auto" w:fill="FBF7F5"/>
        </w:rPr>
      </w:pPr>
    </w:p>
    <w:p w14:paraId="4789F3F5" w14:textId="044F7D2D" w:rsidR="00DC466C" w:rsidRPr="00DC466C" w:rsidRDefault="00DC466C" w:rsidP="00DC466C">
      <w:pPr>
        <w:jc w:val="center"/>
        <w:rPr>
          <w:rFonts w:ascii="Arial" w:hAnsi="Arial" w:cs="Arial"/>
          <w:b/>
          <w:bCs/>
          <w:sz w:val="48"/>
          <w:szCs w:val="48"/>
          <w:u w:val="single"/>
        </w:rPr>
      </w:pPr>
      <w:r w:rsidRPr="00DC466C">
        <w:rPr>
          <w:rFonts w:ascii="Arial" w:hAnsi="Arial" w:cs="Arial"/>
          <w:b/>
          <w:bCs/>
          <w:noProof/>
          <w:sz w:val="48"/>
          <w:szCs w:val="48"/>
          <w:u w:val="single"/>
        </w:rPr>
        <w:drawing>
          <wp:inline distT="0" distB="0" distL="0" distR="0" wp14:anchorId="7881EA08" wp14:editId="3E0D363C">
            <wp:extent cx="4260850" cy="2303767"/>
            <wp:effectExtent l="0" t="0" r="635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07336" cy="2328901"/>
                    </a:xfrm>
                    <a:prstGeom prst="rect">
                      <a:avLst/>
                    </a:prstGeom>
                  </pic:spPr>
                </pic:pic>
              </a:graphicData>
            </a:graphic>
          </wp:inline>
        </w:drawing>
      </w:r>
    </w:p>
    <w:p w14:paraId="44A11DE5" w14:textId="77777777" w:rsidR="00690272" w:rsidRDefault="00690272">
      <w:pPr>
        <w:rPr>
          <w:rFonts w:ascii="Arial" w:hAnsi="Arial" w:cs="Arial"/>
          <w:b/>
          <w:bCs/>
          <w:sz w:val="24"/>
          <w:szCs w:val="24"/>
          <w:u w:val="single"/>
        </w:rPr>
      </w:pPr>
    </w:p>
    <w:p w14:paraId="1CA59220" w14:textId="4DF809C3" w:rsidR="00AB7F14" w:rsidRDefault="001008B3">
      <w:pPr>
        <w:rPr>
          <w:rFonts w:ascii="Arial" w:hAnsi="Arial" w:cs="Arial"/>
          <w:b/>
          <w:bCs/>
          <w:sz w:val="24"/>
          <w:szCs w:val="24"/>
          <w:u w:val="single"/>
        </w:rPr>
      </w:pPr>
      <w:r>
        <w:rPr>
          <w:rFonts w:ascii="Arial" w:hAnsi="Arial" w:cs="Arial"/>
          <w:b/>
          <w:bCs/>
          <w:sz w:val="24"/>
          <w:szCs w:val="24"/>
          <w:u w:val="single"/>
        </w:rPr>
        <w:lastRenderedPageBreak/>
        <w:t>Ground Investigation Report</w:t>
      </w:r>
    </w:p>
    <w:p w14:paraId="6C0A7DEC" w14:textId="12F9696D" w:rsidR="00E9343D" w:rsidRDefault="67587D48" w:rsidP="67587D48">
      <w:pPr>
        <w:rPr>
          <w:rFonts w:ascii="Arial" w:hAnsi="Arial" w:cs="Arial"/>
          <w:sz w:val="24"/>
          <w:szCs w:val="24"/>
        </w:rPr>
      </w:pPr>
      <w:r w:rsidRPr="67587D48">
        <w:rPr>
          <w:rFonts w:ascii="Arial" w:hAnsi="Arial" w:cs="Arial"/>
          <w:sz w:val="24"/>
          <w:szCs w:val="24"/>
        </w:rPr>
        <w:t>Pre-build ground investigations are of great importance to ensure that a building does not have any issues that are caused due to an inadequate ground investigation after it has been built. There are three main areas of malfunction that can be derived from an inadequate ground investigation. These are the formation of sinkholes, which are formed as a result of void spaces in the ground, subsidence of the building which are mainly formed due to movement of the buildings foundation or problems that arise due to there being</w:t>
      </w:r>
      <w:r w:rsidR="00841DC0">
        <w:rPr>
          <w:rFonts w:ascii="Arial" w:hAnsi="Arial" w:cs="Arial"/>
          <w:sz w:val="24"/>
          <w:szCs w:val="24"/>
        </w:rPr>
        <w:t xml:space="preserve"> an</w:t>
      </w:r>
      <w:r w:rsidRPr="67587D48">
        <w:rPr>
          <w:rFonts w:ascii="Arial" w:hAnsi="Arial" w:cs="Arial"/>
          <w:sz w:val="24"/>
          <w:szCs w:val="24"/>
        </w:rPr>
        <w:t xml:space="preserve"> insufficient </w:t>
      </w:r>
      <w:r w:rsidR="00841DC0">
        <w:rPr>
          <w:rFonts w:ascii="Arial" w:hAnsi="Arial" w:cs="Arial"/>
          <w:sz w:val="24"/>
          <w:szCs w:val="24"/>
        </w:rPr>
        <w:t>load bearing capacity</w:t>
      </w:r>
      <w:r w:rsidRPr="67587D48">
        <w:rPr>
          <w:rFonts w:ascii="Arial" w:hAnsi="Arial" w:cs="Arial"/>
          <w:sz w:val="24"/>
          <w:szCs w:val="24"/>
        </w:rPr>
        <w:t xml:space="preserve"> to maintain the sheer stresses placed onto it. Photos of these</w:t>
      </w:r>
      <w:r w:rsidR="00842EE6">
        <w:rPr>
          <w:rFonts w:ascii="Arial" w:hAnsi="Arial" w:cs="Arial"/>
          <w:sz w:val="24"/>
          <w:szCs w:val="24"/>
        </w:rPr>
        <w:t xml:space="preserve"> ma</w:t>
      </w:r>
      <w:r w:rsidRPr="67587D48">
        <w:rPr>
          <w:rFonts w:ascii="Arial" w:hAnsi="Arial" w:cs="Arial"/>
          <w:sz w:val="24"/>
          <w:szCs w:val="24"/>
        </w:rPr>
        <w:t>lfunctions are shown below:</w:t>
      </w:r>
    </w:p>
    <w:p w14:paraId="34A75680" w14:textId="77777777" w:rsidR="00842EE6" w:rsidRDefault="00842EE6" w:rsidP="67587D48">
      <w:pPr>
        <w:rPr>
          <w:rFonts w:ascii="Arial" w:hAnsi="Arial" w:cs="Arial"/>
          <w:sz w:val="24"/>
          <w:szCs w:val="24"/>
        </w:rPr>
      </w:pPr>
    </w:p>
    <w:p w14:paraId="1C3296C7" w14:textId="77777777" w:rsidR="00842EE6" w:rsidRDefault="00842EE6" w:rsidP="67587D48">
      <w:pPr>
        <w:rPr>
          <w:rFonts w:ascii="Arial" w:hAnsi="Arial" w:cs="Arial"/>
          <w:sz w:val="24"/>
          <w:szCs w:val="24"/>
        </w:rPr>
      </w:pPr>
    </w:p>
    <w:p w14:paraId="57093B6E" w14:textId="00E75961" w:rsidR="00DD011C" w:rsidRDefault="00DD011C">
      <w:pPr>
        <w:rPr>
          <w:rFonts w:ascii="Arial" w:hAnsi="Arial" w:cs="Arial"/>
          <w:sz w:val="24"/>
          <w:szCs w:val="24"/>
        </w:rPr>
      </w:pPr>
      <w:r w:rsidRPr="00DD011C">
        <w:rPr>
          <w:rFonts w:ascii="Arial" w:hAnsi="Arial" w:cs="Arial"/>
          <w:noProof/>
          <w:sz w:val="24"/>
          <w:szCs w:val="24"/>
        </w:rPr>
        <w:drawing>
          <wp:inline distT="0" distB="0" distL="0" distR="0" wp14:anchorId="370B02EA" wp14:editId="5BDC29F2">
            <wp:extent cx="1676400" cy="15748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694124" cy="1591450"/>
                    </a:xfrm>
                    <a:prstGeom prst="rect">
                      <a:avLst/>
                    </a:prstGeom>
                  </pic:spPr>
                </pic:pic>
              </a:graphicData>
            </a:graphic>
          </wp:inline>
        </w:drawing>
      </w:r>
      <w:r w:rsidR="00AB3214">
        <w:rPr>
          <w:rFonts w:ascii="Arial" w:hAnsi="Arial" w:cs="Arial"/>
          <w:sz w:val="24"/>
          <w:szCs w:val="24"/>
        </w:rPr>
        <w:t xml:space="preserve">  </w:t>
      </w:r>
      <w:r>
        <w:rPr>
          <w:rFonts w:ascii="Arial" w:hAnsi="Arial" w:cs="Arial"/>
          <w:sz w:val="24"/>
          <w:szCs w:val="24"/>
        </w:rPr>
        <w:t xml:space="preserve">  </w:t>
      </w:r>
      <w:r w:rsidRPr="00DD011C">
        <w:rPr>
          <w:rFonts w:ascii="Arial" w:hAnsi="Arial" w:cs="Arial"/>
          <w:noProof/>
          <w:sz w:val="24"/>
          <w:szCs w:val="24"/>
        </w:rPr>
        <w:drawing>
          <wp:inline distT="0" distB="0" distL="0" distR="0" wp14:anchorId="460EC625" wp14:editId="08FCC3D1">
            <wp:extent cx="1600200" cy="15938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600294" cy="1593944"/>
                    </a:xfrm>
                    <a:prstGeom prst="rect">
                      <a:avLst/>
                    </a:prstGeom>
                  </pic:spPr>
                </pic:pic>
              </a:graphicData>
            </a:graphic>
          </wp:inline>
        </w:drawing>
      </w:r>
      <w:r w:rsidR="00AB3214">
        <w:rPr>
          <w:rFonts w:ascii="Arial" w:hAnsi="Arial" w:cs="Arial"/>
          <w:sz w:val="24"/>
          <w:szCs w:val="24"/>
        </w:rPr>
        <w:t xml:space="preserve">   </w:t>
      </w:r>
      <w:r>
        <w:rPr>
          <w:rFonts w:ascii="Arial" w:hAnsi="Arial" w:cs="Arial"/>
          <w:sz w:val="24"/>
          <w:szCs w:val="24"/>
        </w:rPr>
        <w:t xml:space="preserve"> </w:t>
      </w:r>
      <w:r w:rsidRPr="00DD011C">
        <w:rPr>
          <w:rFonts w:ascii="Arial" w:hAnsi="Arial" w:cs="Arial"/>
          <w:noProof/>
          <w:sz w:val="24"/>
          <w:szCs w:val="24"/>
        </w:rPr>
        <w:drawing>
          <wp:inline distT="0" distB="0" distL="0" distR="0" wp14:anchorId="6523D9A5" wp14:editId="4A2C2C4B">
            <wp:extent cx="1539240" cy="1631950"/>
            <wp:effectExtent l="0" t="0" r="381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545247" cy="1638319"/>
                    </a:xfrm>
                    <a:prstGeom prst="rect">
                      <a:avLst/>
                    </a:prstGeom>
                  </pic:spPr>
                </pic:pic>
              </a:graphicData>
            </a:graphic>
          </wp:inline>
        </w:drawing>
      </w:r>
    </w:p>
    <w:p w14:paraId="0E57F6CA" w14:textId="6F86894A" w:rsidR="00AB3214" w:rsidRDefault="00DD011C" w:rsidP="67587D48">
      <w:pPr>
        <w:rPr>
          <w:rFonts w:ascii="Arial" w:hAnsi="Arial" w:cs="Arial"/>
          <w:sz w:val="24"/>
          <w:szCs w:val="24"/>
        </w:rPr>
      </w:pPr>
      <w:r>
        <w:rPr>
          <w:rFonts w:ascii="Arial" w:hAnsi="Arial" w:cs="Arial"/>
          <w:sz w:val="24"/>
          <w:szCs w:val="24"/>
        </w:rPr>
        <w:t>Sinkhole</w:t>
      </w:r>
      <w:r w:rsidR="00AB3214">
        <w:rPr>
          <w:rFonts w:ascii="Arial" w:hAnsi="Arial" w:cs="Arial"/>
          <w:sz w:val="24"/>
          <w:szCs w:val="24"/>
        </w:rPr>
        <w:t xml:space="preserve"> (BBC 2019)         </w:t>
      </w:r>
      <w:r>
        <w:rPr>
          <w:rFonts w:ascii="Arial" w:hAnsi="Arial" w:cs="Arial"/>
          <w:sz w:val="24"/>
          <w:szCs w:val="24"/>
        </w:rPr>
        <w:t xml:space="preserve"> subsidence</w:t>
      </w:r>
      <w:r w:rsidR="00AB3214">
        <w:rPr>
          <w:rFonts w:ascii="Arial" w:hAnsi="Arial" w:cs="Arial"/>
          <w:sz w:val="24"/>
          <w:szCs w:val="24"/>
        </w:rPr>
        <w:t xml:space="preserve"> (BBC 2019)   </w:t>
      </w:r>
      <w:r w:rsidR="00841DC0">
        <w:rPr>
          <w:rFonts w:ascii="Arial" w:hAnsi="Arial" w:cs="Arial"/>
          <w:sz w:val="24"/>
          <w:szCs w:val="24"/>
        </w:rPr>
        <w:t xml:space="preserve"> </w:t>
      </w:r>
      <w:r w:rsidR="00AB3214">
        <w:rPr>
          <w:rFonts w:ascii="Arial" w:hAnsi="Arial" w:cs="Arial"/>
          <w:sz w:val="24"/>
          <w:szCs w:val="24"/>
        </w:rPr>
        <w:t>lack of sheer strength</w:t>
      </w:r>
    </w:p>
    <w:p w14:paraId="78821081" w14:textId="68CABB41" w:rsidR="00AB3214" w:rsidRDefault="00AB3214">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004A1B21" w14:textId="791543E9" w:rsidR="00BE4BA4" w:rsidRDefault="00BE4BA4">
      <w:pPr>
        <w:rPr>
          <w:rFonts w:ascii="Arial" w:hAnsi="Arial" w:cs="Arial"/>
          <w:sz w:val="24"/>
          <w:szCs w:val="24"/>
        </w:rPr>
      </w:pPr>
      <w:r>
        <w:rPr>
          <w:rFonts w:ascii="Arial" w:hAnsi="Arial" w:cs="Arial"/>
          <w:sz w:val="24"/>
          <w:szCs w:val="24"/>
        </w:rPr>
        <w:t>Our site investigation is to take place on the Swansea Foreshore between the Marriot hotel and the Library.</w:t>
      </w:r>
      <w:r w:rsidR="00841DC0">
        <w:rPr>
          <w:rFonts w:ascii="Arial" w:hAnsi="Arial" w:cs="Arial"/>
          <w:sz w:val="24"/>
          <w:szCs w:val="24"/>
        </w:rPr>
        <w:t xml:space="preserve"> An image</w:t>
      </w:r>
      <w:r>
        <w:rPr>
          <w:rFonts w:ascii="Arial" w:hAnsi="Arial" w:cs="Arial"/>
          <w:sz w:val="24"/>
          <w:szCs w:val="24"/>
        </w:rPr>
        <w:t xml:space="preserve"> showing the location of the site </w:t>
      </w:r>
      <w:r w:rsidR="00841DC0">
        <w:rPr>
          <w:rFonts w:ascii="Arial" w:hAnsi="Arial" w:cs="Arial"/>
          <w:sz w:val="24"/>
          <w:szCs w:val="24"/>
        </w:rPr>
        <w:t>is</w:t>
      </w:r>
      <w:r>
        <w:rPr>
          <w:rFonts w:ascii="Arial" w:hAnsi="Arial" w:cs="Arial"/>
          <w:sz w:val="24"/>
          <w:szCs w:val="24"/>
        </w:rPr>
        <w:t xml:space="preserve"> shown </w:t>
      </w:r>
      <w:r w:rsidR="00920D46">
        <w:rPr>
          <w:rFonts w:ascii="Arial" w:hAnsi="Arial" w:cs="Arial"/>
          <w:sz w:val="24"/>
          <w:szCs w:val="24"/>
        </w:rPr>
        <w:t>below</w:t>
      </w:r>
      <w:r>
        <w:rPr>
          <w:rFonts w:ascii="Arial" w:hAnsi="Arial" w:cs="Arial"/>
          <w:sz w:val="24"/>
          <w:szCs w:val="24"/>
        </w:rPr>
        <w:t>:</w:t>
      </w:r>
    </w:p>
    <w:p w14:paraId="1636896C" w14:textId="4542B19A" w:rsidR="00251D12" w:rsidRDefault="00251D12">
      <w:pPr>
        <w:rPr>
          <w:rFonts w:ascii="Arial" w:hAnsi="Arial" w:cs="Arial"/>
          <w:sz w:val="24"/>
          <w:szCs w:val="24"/>
        </w:rPr>
      </w:pPr>
    </w:p>
    <w:p w14:paraId="2AA431B8" w14:textId="20997148" w:rsidR="00251D12" w:rsidRDefault="00251D12">
      <w:pPr>
        <w:rPr>
          <w:rFonts w:ascii="Arial" w:hAnsi="Arial" w:cs="Arial"/>
          <w:sz w:val="24"/>
          <w:szCs w:val="24"/>
        </w:rPr>
      </w:pPr>
      <w:r>
        <w:rPr>
          <w:rFonts w:ascii="Arial" w:hAnsi="Arial" w:cs="Arial"/>
          <w:sz w:val="24"/>
          <w:szCs w:val="24"/>
        </w:rPr>
        <w:t xml:space="preserve">          </w:t>
      </w:r>
      <w:r w:rsidRPr="00251D12">
        <w:rPr>
          <w:rFonts w:ascii="Arial" w:hAnsi="Arial" w:cs="Arial"/>
          <w:noProof/>
          <w:sz w:val="24"/>
          <w:szCs w:val="24"/>
        </w:rPr>
        <w:drawing>
          <wp:inline distT="0" distB="0" distL="0" distR="0" wp14:anchorId="022C2131" wp14:editId="350BCD55">
            <wp:extent cx="4107180" cy="274955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flipV="1">
                      <a:off x="0" y="0"/>
                      <a:ext cx="4244164" cy="2841254"/>
                    </a:xfrm>
                    <a:prstGeom prst="rect">
                      <a:avLst/>
                    </a:prstGeom>
                  </pic:spPr>
                </pic:pic>
              </a:graphicData>
            </a:graphic>
          </wp:inline>
        </w:drawing>
      </w:r>
    </w:p>
    <w:p w14:paraId="399B9592" w14:textId="77777777" w:rsidR="00842EE6" w:rsidRDefault="00842EE6">
      <w:pPr>
        <w:rPr>
          <w:rFonts w:ascii="Arial" w:hAnsi="Arial" w:cs="Arial"/>
          <w:sz w:val="24"/>
          <w:szCs w:val="24"/>
        </w:rPr>
      </w:pPr>
    </w:p>
    <w:p w14:paraId="5738C62D" w14:textId="20C5E7A5" w:rsidR="00B72816" w:rsidRDefault="67587D48" w:rsidP="67587D48">
      <w:pPr>
        <w:rPr>
          <w:rFonts w:ascii="Arial" w:hAnsi="Arial" w:cs="Arial"/>
          <w:sz w:val="24"/>
          <w:szCs w:val="24"/>
        </w:rPr>
      </w:pPr>
      <w:r w:rsidRPr="67587D48">
        <w:rPr>
          <w:rFonts w:ascii="Arial" w:hAnsi="Arial" w:cs="Arial"/>
          <w:sz w:val="24"/>
          <w:szCs w:val="24"/>
        </w:rPr>
        <w:lastRenderedPageBreak/>
        <w:t>As with every site there will have to be an in-depth analysis of the history of the area in which the investigation is taking place to try and establish if there are any key factors from the past that could potentially affect the site at the present time. There are quite a few areas of Swansea’s past in or around the area in which our site investigation is taking place that could be of interest to us. These are listed below:</w:t>
      </w:r>
    </w:p>
    <w:p w14:paraId="6354641B" w14:textId="77777777" w:rsidR="00842EE6" w:rsidRDefault="00842EE6" w:rsidP="67587D48">
      <w:pPr>
        <w:rPr>
          <w:rFonts w:ascii="Arial" w:hAnsi="Arial" w:cs="Arial"/>
          <w:sz w:val="24"/>
          <w:szCs w:val="24"/>
        </w:rPr>
      </w:pPr>
    </w:p>
    <w:p w14:paraId="0EE775C1" w14:textId="45B2D8E0" w:rsidR="00B72816" w:rsidRPr="00B72816" w:rsidRDefault="00B72816">
      <w:pPr>
        <w:rPr>
          <w:rFonts w:ascii="Arial" w:hAnsi="Arial" w:cs="Arial"/>
          <w:b/>
          <w:bCs/>
          <w:sz w:val="24"/>
          <w:szCs w:val="24"/>
          <w:u w:val="single"/>
        </w:rPr>
      </w:pPr>
      <w:r>
        <w:rPr>
          <w:rFonts w:ascii="Arial" w:hAnsi="Arial" w:cs="Arial"/>
          <w:b/>
          <w:bCs/>
          <w:sz w:val="24"/>
          <w:szCs w:val="24"/>
          <w:u w:val="single"/>
        </w:rPr>
        <w:t>Swansea’s History in Industry.</w:t>
      </w:r>
    </w:p>
    <w:p w14:paraId="41DA5318" w14:textId="7936DF51" w:rsidR="00BD47A0" w:rsidRDefault="003601D3">
      <w:pPr>
        <w:rPr>
          <w:rFonts w:ascii="Arial" w:hAnsi="Arial" w:cs="Arial"/>
          <w:sz w:val="24"/>
          <w:szCs w:val="24"/>
          <w:shd w:val="clear" w:color="auto" w:fill="FFFFFF"/>
        </w:rPr>
      </w:pPr>
      <w:r w:rsidRPr="00F169F8">
        <w:rPr>
          <w:rFonts w:ascii="Arial" w:hAnsi="Arial" w:cs="Arial"/>
          <w:sz w:val="24"/>
          <w:szCs w:val="24"/>
        </w:rPr>
        <w:t>Swansea has a rich history</w:t>
      </w:r>
      <w:r w:rsidR="001D5CCB" w:rsidRPr="00F169F8">
        <w:rPr>
          <w:rFonts w:ascii="Arial" w:hAnsi="Arial" w:cs="Arial"/>
          <w:sz w:val="24"/>
          <w:szCs w:val="24"/>
        </w:rPr>
        <w:t xml:space="preserve"> in the metallurgical industry. “</w:t>
      </w:r>
      <w:r w:rsidR="001D5CCB" w:rsidRPr="00F169F8">
        <w:rPr>
          <w:rFonts w:ascii="Arial" w:hAnsi="Arial" w:cs="Arial"/>
          <w:sz w:val="24"/>
          <w:szCs w:val="24"/>
          <w:shd w:val="clear" w:color="auto" w:fill="F1F1F1"/>
        </w:rPr>
        <w:t>By the end of the 19th century, Swansea was once producing 90% of the world's copper, almost all of the world's zinc and 75% of the world's tin plate.”</w:t>
      </w:r>
      <w:r w:rsidR="005D4091" w:rsidRPr="00F169F8">
        <w:rPr>
          <w:rFonts w:ascii="Arial" w:hAnsi="Arial" w:cs="Arial"/>
          <w:sz w:val="24"/>
          <w:szCs w:val="24"/>
          <w:shd w:val="clear" w:color="auto" w:fill="F1F1F1"/>
        </w:rPr>
        <w:t xml:space="preserve"> (BBC, 2003</w:t>
      </w:r>
      <w:r w:rsidR="001D5CCB" w:rsidRPr="00F169F8">
        <w:rPr>
          <w:rFonts w:ascii="Arial" w:hAnsi="Arial" w:cs="Arial"/>
          <w:sz w:val="24"/>
          <w:szCs w:val="24"/>
          <w:shd w:val="clear" w:color="auto" w:fill="F1F1F1"/>
        </w:rPr>
        <w:t>)</w:t>
      </w:r>
      <w:r w:rsidR="00087E2A" w:rsidRPr="00F169F8">
        <w:rPr>
          <w:rFonts w:ascii="Arial" w:hAnsi="Arial" w:cs="Arial"/>
          <w:sz w:val="24"/>
          <w:szCs w:val="24"/>
          <w:shd w:val="clear" w:color="auto" w:fill="F1F1F1"/>
        </w:rPr>
        <w:t>.</w:t>
      </w:r>
      <w:r w:rsidR="005D4091" w:rsidRPr="00F169F8">
        <w:rPr>
          <w:rFonts w:ascii="Arial" w:hAnsi="Arial" w:cs="Arial"/>
          <w:sz w:val="24"/>
          <w:szCs w:val="24"/>
          <w:shd w:val="clear" w:color="auto" w:fill="F1F1F1"/>
        </w:rPr>
        <w:t xml:space="preserve"> Due to the fact that the Valleys surrounding Swansea are rich in coal it was an ideal place for the copper smelting to take place, </w:t>
      </w:r>
      <w:r w:rsidR="001D5DAD" w:rsidRPr="00F169F8">
        <w:rPr>
          <w:rFonts w:ascii="Arial" w:hAnsi="Arial" w:cs="Arial"/>
          <w:sz w:val="24"/>
          <w:szCs w:val="24"/>
          <w:shd w:val="clear" w:color="auto" w:fill="F1F1F1"/>
        </w:rPr>
        <w:t>“</w:t>
      </w:r>
      <w:r w:rsidR="001D5DAD" w:rsidRPr="00F169F8">
        <w:rPr>
          <w:rFonts w:ascii="Arial" w:hAnsi="Arial" w:cs="Arial"/>
          <w:sz w:val="24"/>
          <w:szCs w:val="24"/>
          <w:shd w:val="clear" w:color="auto" w:fill="FFFFFF"/>
        </w:rPr>
        <w:t>With smelting taking three parts coal to one part ore, the proximity of this rich source of smelting fuel to the non-ferrous metal mines of Devon and Cornwall, guaranteed Swansea’s future.” (Swansea museum, 2019)</w:t>
      </w:r>
      <w:r w:rsidR="00F169F8">
        <w:rPr>
          <w:rFonts w:ascii="Arial" w:hAnsi="Arial" w:cs="Arial"/>
          <w:sz w:val="24"/>
          <w:szCs w:val="24"/>
          <w:shd w:val="clear" w:color="auto" w:fill="FFFFFF"/>
        </w:rPr>
        <w:t>. Couple the abundance of coal in the surrounding area with the fact that Swansea is on the coast and it becomes clear why Swansea played such a big role in the metallurgical industry in the 19</w:t>
      </w:r>
      <w:r w:rsidR="00F169F8" w:rsidRPr="00F169F8">
        <w:rPr>
          <w:rFonts w:ascii="Arial" w:hAnsi="Arial" w:cs="Arial"/>
          <w:sz w:val="24"/>
          <w:szCs w:val="24"/>
          <w:shd w:val="clear" w:color="auto" w:fill="FFFFFF"/>
          <w:vertAlign w:val="superscript"/>
        </w:rPr>
        <w:t>th</w:t>
      </w:r>
      <w:r w:rsidR="00F169F8">
        <w:rPr>
          <w:rFonts w:ascii="Arial" w:hAnsi="Arial" w:cs="Arial"/>
          <w:sz w:val="24"/>
          <w:szCs w:val="24"/>
          <w:shd w:val="clear" w:color="auto" w:fill="FFFFFF"/>
        </w:rPr>
        <w:t xml:space="preserve"> Century. </w:t>
      </w:r>
    </w:p>
    <w:p w14:paraId="49220D61" w14:textId="0D8CB1BE" w:rsidR="00B72816" w:rsidRPr="00B72816" w:rsidRDefault="00B72816">
      <w:pPr>
        <w:rPr>
          <w:rFonts w:ascii="Arial" w:hAnsi="Arial" w:cs="Arial"/>
          <w:b/>
          <w:bCs/>
          <w:sz w:val="24"/>
          <w:szCs w:val="24"/>
          <w:u w:val="single"/>
          <w:shd w:val="clear" w:color="auto" w:fill="FFFFFF"/>
        </w:rPr>
      </w:pPr>
      <w:r>
        <w:rPr>
          <w:rFonts w:ascii="Arial" w:hAnsi="Arial" w:cs="Arial"/>
          <w:b/>
          <w:bCs/>
          <w:sz w:val="24"/>
          <w:szCs w:val="24"/>
          <w:u w:val="single"/>
          <w:shd w:val="clear" w:color="auto" w:fill="FFFFFF"/>
        </w:rPr>
        <w:t>Swansea &amp; Mumbles Railway</w:t>
      </w:r>
    </w:p>
    <w:p w14:paraId="05C007E6" w14:textId="459E90CA" w:rsidR="00266763" w:rsidRDefault="00EF0701" w:rsidP="67587D48">
      <w:pPr>
        <w:rPr>
          <w:rFonts w:ascii="Arial" w:hAnsi="Arial" w:cs="Arial"/>
          <w:sz w:val="24"/>
          <w:szCs w:val="24"/>
        </w:rPr>
      </w:pPr>
      <w:r>
        <w:rPr>
          <w:rFonts w:ascii="Arial" w:hAnsi="Arial" w:cs="Arial"/>
          <w:sz w:val="24"/>
          <w:szCs w:val="24"/>
          <w:shd w:val="clear" w:color="auto" w:fill="FFFFFF"/>
        </w:rPr>
        <w:tab/>
        <w:t xml:space="preserve">Swansea also boasts that it was </w:t>
      </w:r>
      <w:r w:rsidR="00D81549">
        <w:rPr>
          <w:rFonts w:ascii="Arial" w:hAnsi="Arial" w:cs="Arial"/>
          <w:sz w:val="24"/>
          <w:szCs w:val="24"/>
          <w:shd w:val="clear" w:color="auto" w:fill="FFFFFF"/>
        </w:rPr>
        <w:t xml:space="preserve">home to the world’s first passenger rail service. At its closure in 1960 it was the longest running railway in the world. The railway first opened in 1807 </w:t>
      </w:r>
      <w:r w:rsidR="00841DC0">
        <w:rPr>
          <w:rFonts w:ascii="Arial" w:hAnsi="Arial" w:cs="Arial"/>
          <w:sz w:val="24"/>
          <w:szCs w:val="24"/>
          <w:shd w:val="clear" w:color="auto" w:fill="FFFFFF"/>
        </w:rPr>
        <w:t>as</w:t>
      </w:r>
      <w:r w:rsidR="00D81549">
        <w:rPr>
          <w:rFonts w:ascii="Arial" w:hAnsi="Arial" w:cs="Arial"/>
          <w:sz w:val="24"/>
          <w:szCs w:val="24"/>
          <w:shd w:val="clear" w:color="auto" w:fill="FFFFFF"/>
        </w:rPr>
        <w:t xml:space="preserve"> a horse drawn train</w:t>
      </w:r>
      <w:r w:rsidR="004A391A">
        <w:rPr>
          <w:rFonts w:ascii="Arial" w:hAnsi="Arial" w:cs="Arial"/>
          <w:sz w:val="24"/>
          <w:szCs w:val="24"/>
          <w:shd w:val="clear" w:color="auto" w:fill="FFFFFF"/>
        </w:rPr>
        <w:t xml:space="preserve"> and run right up until 1960.</w:t>
      </w:r>
      <w:r w:rsidR="00B72816">
        <w:rPr>
          <w:rFonts w:ascii="Arial" w:hAnsi="Arial" w:cs="Arial"/>
          <w:sz w:val="24"/>
          <w:szCs w:val="24"/>
          <w:shd w:val="clear" w:color="auto" w:fill="FFFFFF"/>
        </w:rPr>
        <w:t xml:space="preserve"> Although it became a passenger train, the railway was initially set up for the transportation of goods in the late 1800’s. As there was no road between mumbles and the main area of Swansea the railway was installed to help transport what was mainly limestone from Mumbles to the Swansea dock area. </w:t>
      </w:r>
      <w:r w:rsidR="00266763">
        <w:rPr>
          <w:rFonts w:ascii="Arial" w:hAnsi="Arial" w:cs="Arial"/>
          <w:sz w:val="24"/>
          <w:szCs w:val="24"/>
          <w:shd w:val="clear" w:color="auto" w:fill="FFFFFF"/>
        </w:rPr>
        <w:t>Pedestrians started to climb aboard the train to hitch a ride and this led to the train to eventually changing to a passenger train after it was evident how much money could be made from charging people to use the service.</w:t>
      </w:r>
    </w:p>
    <w:p w14:paraId="05559716" w14:textId="1B22B2F1" w:rsidR="00EF0701" w:rsidRDefault="00D81549" w:rsidP="00842EE6">
      <w:pPr>
        <w:ind w:firstLine="720"/>
        <w:rPr>
          <w:rFonts w:ascii="Arial" w:hAnsi="Arial" w:cs="Arial"/>
          <w:sz w:val="24"/>
          <w:szCs w:val="24"/>
          <w:shd w:val="clear" w:color="auto" w:fill="FFFFFF"/>
        </w:rPr>
      </w:pPr>
      <w:r>
        <w:rPr>
          <w:rFonts w:ascii="Arial" w:hAnsi="Arial" w:cs="Arial"/>
          <w:sz w:val="24"/>
          <w:szCs w:val="24"/>
          <w:shd w:val="clear" w:color="auto" w:fill="FFFFFF"/>
        </w:rPr>
        <w:t xml:space="preserve"> </w:t>
      </w:r>
      <w:r w:rsidR="00266763">
        <w:rPr>
          <w:rFonts w:ascii="Arial" w:hAnsi="Arial" w:cs="Arial"/>
          <w:sz w:val="24"/>
          <w:szCs w:val="24"/>
          <w:shd w:val="clear" w:color="auto" w:fill="FFFFFF"/>
        </w:rPr>
        <w:t xml:space="preserve">In 1877 the horse drawn carriages were no longer used and for a brief spell the trains were steam powered. </w:t>
      </w:r>
      <w:r>
        <w:rPr>
          <w:rFonts w:ascii="Arial" w:hAnsi="Arial" w:cs="Arial"/>
          <w:sz w:val="24"/>
          <w:szCs w:val="24"/>
          <w:shd w:val="clear" w:color="auto" w:fill="FFFFFF"/>
        </w:rPr>
        <w:t xml:space="preserve">The train was very popular and “During the Edwardian period, between 1900 and 1920’s, the railway usually carried up to 1,800 passengers per single journey! This provided Swansea &amp; Mumbles railway with another world record – the most passengers conveyed on any train </w:t>
      </w:r>
      <w:r w:rsidR="00DC466C">
        <w:rPr>
          <w:rFonts w:ascii="Arial" w:hAnsi="Arial" w:cs="Arial"/>
          <w:sz w:val="24"/>
          <w:szCs w:val="24"/>
          <w:shd w:val="clear" w:color="auto" w:fill="FFFFFF"/>
        </w:rPr>
        <w:t>journey. “</w:t>
      </w:r>
      <w:r w:rsidR="0091366F">
        <w:rPr>
          <w:rFonts w:ascii="Arial" w:hAnsi="Arial" w:cs="Arial"/>
          <w:sz w:val="24"/>
          <w:szCs w:val="24"/>
          <w:shd w:val="clear" w:color="auto" w:fill="FFFFFF"/>
        </w:rPr>
        <w:t>(Pete Rogers, 1995).</w:t>
      </w:r>
      <w:r w:rsidR="00CD0D87">
        <w:rPr>
          <w:rFonts w:ascii="Arial" w:hAnsi="Arial" w:cs="Arial"/>
          <w:sz w:val="24"/>
          <w:szCs w:val="24"/>
          <w:shd w:val="clear" w:color="auto" w:fill="FFFFFF"/>
        </w:rPr>
        <w:t xml:space="preserve"> </w:t>
      </w:r>
      <w:r w:rsidR="004A391A">
        <w:rPr>
          <w:rFonts w:ascii="Arial" w:hAnsi="Arial" w:cs="Arial"/>
          <w:sz w:val="24"/>
          <w:szCs w:val="24"/>
          <w:shd w:val="clear" w:color="auto" w:fill="FFFFFF"/>
        </w:rPr>
        <w:t xml:space="preserve">The line was electrified in 1929 </w:t>
      </w:r>
      <w:r w:rsidR="00FD1797">
        <w:rPr>
          <w:rFonts w:ascii="Arial" w:hAnsi="Arial" w:cs="Arial"/>
          <w:sz w:val="24"/>
          <w:szCs w:val="24"/>
          <w:shd w:val="clear" w:color="auto" w:fill="FFFFFF"/>
        </w:rPr>
        <w:t xml:space="preserve">following </w:t>
      </w:r>
      <w:r w:rsidR="00CD0D87">
        <w:rPr>
          <w:rFonts w:ascii="Arial" w:hAnsi="Arial" w:cs="Arial"/>
          <w:sz w:val="24"/>
          <w:szCs w:val="24"/>
          <w:shd w:val="clear" w:color="auto" w:fill="FFFFFF"/>
        </w:rPr>
        <w:t>the</w:t>
      </w:r>
      <w:r w:rsidR="00210D61">
        <w:rPr>
          <w:rFonts w:ascii="Arial" w:hAnsi="Arial" w:cs="Arial"/>
          <w:sz w:val="24"/>
          <w:szCs w:val="24"/>
          <w:shd w:val="clear" w:color="auto" w:fill="FFFFFF"/>
        </w:rPr>
        <w:t xml:space="preserve"> quite unsuccessful</w:t>
      </w:r>
      <w:r w:rsidR="00CD0D87">
        <w:rPr>
          <w:rFonts w:ascii="Arial" w:hAnsi="Arial" w:cs="Arial"/>
          <w:sz w:val="24"/>
          <w:szCs w:val="24"/>
          <w:shd w:val="clear" w:color="auto" w:fill="FFFFFF"/>
        </w:rPr>
        <w:t xml:space="preserve"> </w:t>
      </w:r>
      <w:r w:rsidR="00FD1797">
        <w:rPr>
          <w:rFonts w:ascii="Arial" w:hAnsi="Arial" w:cs="Arial"/>
          <w:sz w:val="24"/>
          <w:szCs w:val="24"/>
          <w:shd w:val="clear" w:color="auto" w:fill="FFFFFF"/>
        </w:rPr>
        <w:t xml:space="preserve">attempts at using batteries and steam to power the train. The electrification of the line allowed the introduction of a fleet of 11 trams that would run. The railway was going to follow the original route of the Swansea and Mumbles railway but after its electrification the line was adjusted to take advantage of Swansea’s scenery and run parallel to the coast. </w:t>
      </w:r>
      <w:r w:rsidR="00BE4BA4">
        <w:rPr>
          <w:rFonts w:ascii="Arial" w:hAnsi="Arial" w:cs="Arial"/>
          <w:sz w:val="24"/>
          <w:szCs w:val="24"/>
          <w:shd w:val="clear" w:color="auto" w:fill="FFFFFF"/>
        </w:rPr>
        <w:t>To allow</w:t>
      </w:r>
      <w:r w:rsidR="00FD1797">
        <w:rPr>
          <w:rFonts w:ascii="Arial" w:hAnsi="Arial" w:cs="Arial"/>
          <w:sz w:val="24"/>
          <w:szCs w:val="24"/>
          <w:shd w:val="clear" w:color="auto" w:fill="FFFFFF"/>
        </w:rPr>
        <w:t xml:space="preserve"> this to happen the railway was taken directly through the area that our site investigation is taking place. </w:t>
      </w:r>
      <w:r w:rsidR="00B3322C">
        <w:rPr>
          <w:rFonts w:ascii="Arial" w:hAnsi="Arial" w:cs="Arial"/>
          <w:sz w:val="24"/>
          <w:szCs w:val="24"/>
          <w:shd w:val="clear" w:color="auto" w:fill="FFFFFF"/>
        </w:rPr>
        <w:t xml:space="preserve">During 1941 The German bombing raids on Swansea had a great impact on the city centre but “miraculously the railway remained </w:t>
      </w:r>
      <w:r w:rsidR="00CD0D87">
        <w:rPr>
          <w:rFonts w:ascii="Arial" w:hAnsi="Arial" w:cs="Arial"/>
          <w:sz w:val="24"/>
          <w:szCs w:val="24"/>
          <w:shd w:val="clear" w:color="auto" w:fill="FFFFFF"/>
        </w:rPr>
        <w:t>intact</w:t>
      </w:r>
      <w:r w:rsidR="00B3322C">
        <w:rPr>
          <w:rFonts w:ascii="Arial" w:hAnsi="Arial" w:cs="Arial"/>
          <w:sz w:val="24"/>
          <w:szCs w:val="24"/>
          <w:shd w:val="clear" w:color="auto" w:fill="FFFFFF"/>
        </w:rPr>
        <w:t xml:space="preserve"> and became a symbol of defiance” (Pete Rogers, 1995)</w:t>
      </w:r>
      <w:r w:rsidR="00AC574C">
        <w:rPr>
          <w:rFonts w:ascii="Arial" w:hAnsi="Arial" w:cs="Arial"/>
          <w:sz w:val="24"/>
          <w:szCs w:val="24"/>
          <w:shd w:val="clear" w:color="auto" w:fill="FFFFFF"/>
        </w:rPr>
        <w:t>. “</w:t>
      </w:r>
      <w:r w:rsidR="008D1161">
        <w:rPr>
          <w:rFonts w:ascii="Arial" w:hAnsi="Arial" w:cs="Arial"/>
          <w:sz w:val="24"/>
          <w:szCs w:val="24"/>
          <w:shd w:val="clear" w:color="auto" w:fill="FFFFFF"/>
        </w:rPr>
        <w:t xml:space="preserve">On completion of its final journey track was torn up and the trams were being </w:t>
      </w:r>
      <w:r w:rsidR="008D1161">
        <w:rPr>
          <w:rFonts w:ascii="Arial" w:hAnsi="Arial" w:cs="Arial"/>
          <w:sz w:val="24"/>
          <w:szCs w:val="24"/>
          <w:shd w:val="clear" w:color="auto" w:fill="FFFFFF"/>
        </w:rPr>
        <w:lastRenderedPageBreak/>
        <w:t>dismantled by a specialist breaker firm”</w:t>
      </w:r>
      <w:sdt>
        <w:sdtPr>
          <w:rPr>
            <w:rFonts w:ascii="Arial" w:hAnsi="Arial" w:cs="Arial"/>
            <w:sz w:val="24"/>
            <w:szCs w:val="24"/>
            <w:shd w:val="clear" w:color="auto" w:fill="FFFFFF"/>
          </w:rPr>
          <w:id w:val="1164595613"/>
          <w:citation/>
        </w:sdtPr>
        <w:sdtEndPr/>
        <w:sdtContent>
          <w:r w:rsidR="008D1161">
            <w:rPr>
              <w:rFonts w:ascii="Arial" w:hAnsi="Arial" w:cs="Arial"/>
              <w:sz w:val="24"/>
              <w:szCs w:val="24"/>
              <w:shd w:val="clear" w:color="auto" w:fill="FFFFFF"/>
            </w:rPr>
            <w:fldChar w:fldCharType="begin"/>
          </w:r>
          <w:r w:rsidR="008D1161">
            <w:rPr>
              <w:rFonts w:ascii="Arial" w:hAnsi="Arial" w:cs="Arial"/>
              <w:sz w:val="24"/>
              <w:szCs w:val="24"/>
              <w:shd w:val="clear" w:color="auto" w:fill="FFFFFF"/>
            </w:rPr>
            <w:instrText xml:space="preserve"> CITATION The19 \l 2057 </w:instrText>
          </w:r>
          <w:r w:rsidR="008D1161">
            <w:rPr>
              <w:rFonts w:ascii="Arial" w:hAnsi="Arial" w:cs="Arial"/>
              <w:sz w:val="24"/>
              <w:szCs w:val="24"/>
              <w:shd w:val="clear" w:color="auto" w:fill="FFFFFF"/>
            </w:rPr>
            <w:fldChar w:fldCharType="separate"/>
          </w:r>
          <w:r w:rsidR="008D1161">
            <w:rPr>
              <w:rFonts w:ascii="Arial" w:hAnsi="Arial" w:cs="Arial"/>
              <w:noProof/>
              <w:sz w:val="24"/>
              <w:szCs w:val="24"/>
              <w:shd w:val="clear" w:color="auto" w:fill="FFFFFF"/>
            </w:rPr>
            <w:t xml:space="preserve"> </w:t>
          </w:r>
          <w:r w:rsidR="008D1161" w:rsidRPr="008D1161">
            <w:rPr>
              <w:rFonts w:ascii="Arial" w:hAnsi="Arial" w:cs="Arial"/>
              <w:noProof/>
              <w:sz w:val="24"/>
              <w:szCs w:val="24"/>
              <w:shd w:val="clear" w:color="auto" w:fill="FFFFFF"/>
            </w:rPr>
            <w:t>(The Swansea and Mumbles Railway - the world's first railway service, n.d.)</w:t>
          </w:r>
          <w:r w:rsidR="008D1161">
            <w:rPr>
              <w:rFonts w:ascii="Arial" w:hAnsi="Arial" w:cs="Arial"/>
              <w:sz w:val="24"/>
              <w:szCs w:val="24"/>
              <w:shd w:val="clear" w:color="auto" w:fill="FFFFFF"/>
            </w:rPr>
            <w:fldChar w:fldCharType="end"/>
          </w:r>
        </w:sdtContent>
      </w:sdt>
      <w:r w:rsidR="003A57B4">
        <w:rPr>
          <w:rFonts w:ascii="Arial" w:hAnsi="Arial" w:cs="Arial"/>
          <w:sz w:val="24"/>
          <w:szCs w:val="24"/>
          <w:shd w:val="clear" w:color="auto" w:fill="FFFFFF"/>
        </w:rPr>
        <w:t xml:space="preserve"> within minutes and it was deemed by local</w:t>
      </w:r>
      <w:r w:rsidR="00842EE6">
        <w:rPr>
          <w:rFonts w:ascii="Arial" w:hAnsi="Arial" w:cs="Arial"/>
          <w:sz w:val="24"/>
          <w:szCs w:val="24"/>
          <w:shd w:val="clear" w:color="auto" w:fill="FFFFFF"/>
        </w:rPr>
        <w:t xml:space="preserve"> </w:t>
      </w:r>
      <w:r w:rsidR="003A57B4">
        <w:rPr>
          <w:rFonts w:ascii="Arial" w:hAnsi="Arial" w:cs="Arial"/>
          <w:sz w:val="24"/>
          <w:szCs w:val="24"/>
          <w:shd w:val="clear" w:color="auto" w:fill="FFFFFF"/>
        </w:rPr>
        <w:t>museums that it was of no historical interest to keep any remnants of the train.</w:t>
      </w:r>
    </w:p>
    <w:p w14:paraId="355D668B" w14:textId="77B22D33" w:rsidR="003A57B4" w:rsidRDefault="003A57B4" w:rsidP="67587D48">
      <w:pPr>
        <w:rPr>
          <w:rFonts w:ascii="Arial" w:hAnsi="Arial" w:cs="Arial"/>
          <w:b/>
          <w:bCs/>
          <w:sz w:val="24"/>
          <w:szCs w:val="24"/>
          <w:u w:val="single"/>
          <w:shd w:val="clear" w:color="auto" w:fill="FFFFFF"/>
        </w:rPr>
      </w:pPr>
      <w:r>
        <w:rPr>
          <w:rFonts w:ascii="Arial" w:hAnsi="Arial" w:cs="Arial"/>
          <w:b/>
          <w:bCs/>
          <w:sz w:val="24"/>
          <w:szCs w:val="24"/>
          <w:u w:val="single"/>
          <w:shd w:val="clear" w:color="auto" w:fill="FFFFFF"/>
        </w:rPr>
        <w:t>Bombing of the Docks</w:t>
      </w:r>
    </w:p>
    <w:p w14:paraId="68B880F2" w14:textId="173D0B6C" w:rsidR="00824B83" w:rsidRDefault="00824B83" w:rsidP="003A57B4">
      <w:pPr>
        <w:rPr>
          <w:rFonts w:ascii="Arial" w:hAnsi="Arial" w:cs="Arial"/>
          <w:sz w:val="24"/>
          <w:szCs w:val="24"/>
          <w:shd w:val="clear" w:color="auto" w:fill="FFFFFF"/>
        </w:rPr>
      </w:pPr>
      <w:r>
        <w:rPr>
          <w:rFonts w:ascii="Arial" w:hAnsi="Arial" w:cs="Arial"/>
          <w:sz w:val="24"/>
          <w:szCs w:val="24"/>
          <w:shd w:val="clear" w:color="auto" w:fill="FFFFFF"/>
        </w:rPr>
        <w:t>In February 1941, Swansea’s docks were bombarded for three nights by the German Air Force. “The Germans decimated Swansea with 30,000 incendiary and 800 high explosive bombs across the three relentless nights of attack” (War History Online, 2019)</w:t>
      </w:r>
      <w:r w:rsidR="00C15823">
        <w:rPr>
          <w:rFonts w:ascii="Arial" w:hAnsi="Arial" w:cs="Arial"/>
          <w:sz w:val="24"/>
          <w:szCs w:val="24"/>
          <w:shd w:val="clear" w:color="auto" w:fill="FFFFFF"/>
        </w:rPr>
        <w:t xml:space="preserve">. Obviously, this caused horrendous damage to the city and “destroyed 850 properties and 11,000 buildings but the effect on human life was much worse and a total of 230 people were killed”. (War History Online, 2019). </w:t>
      </w:r>
    </w:p>
    <w:p w14:paraId="718765CE" w14:textId="17EE6569" w:rsidR="00C15823" w:rsidRDefault="00C15823" w:rsidP="67587D48">
      <w:pPr>
        <w:rPr>
          <w:rFonts w:ascii="Arial" w:hAnsi="Arial" w:cs="Arial"/>
          <w:sz w:val="24"/>
          <w:szCs w:val="24"/>
          <w:shd w:val="clear" w:color="auto" w:fill="FFFFFF"/>
        </w:rPr>
      </w:pPr>
      <w:r>
        <w:rPr>
          <w:rFonts w:ascii="Arial" w:hAnsi="Arial" w:cs="Arial"/>
          <w:sz w:val="24"/>
          <w:szCs w:val="24"/>
          <w:shd w:val="clear" w:color="auto" w:fill="FFFFFF"/>
        </w:rPr>
        <w:t xml:space="preserve">The British Government had thought that due to Swansea’s location it would be the ideal candidate for military-based industries and munitions manufacture. </w:t>
      </w:r>
      <w:r w:rsidR="00A32F61">
        <w:rPr>
          <w:rFonts w:ascii="Arial" w:hAnsi="Arial" w:cs="Arial"/>
          <w:sz w:val="24"/>
          <w:szCs w:val="24"/>
          <w:shd w:val="clear" w:color="auto" w:fill="FFFFFF"/>
        </w:rPr>
        <w:t xml:space="preserve">“Swansea, one of the most significant oil ports in Britain and is one of the most important ports for re-shipment of supplies and materials for British Troops fighting overseas” (ESIS, 1991). This didn’t go unnoticed by the Germans and Swansea became a target. </w:t>
      </w:r>
    </w:p>
    <w:p w14:paraId="6F3314C5" w14:textId="15B0CD12" w:rsidR="00842EE6" w:rsidRDefault="00527543" w:rsidP="003A57B4">
      <w:pPr>
        <w:rPr>
          <w:rFonts w:ascii="Arial" w:hAnsi="Arial" w:cs="Arial"/>
          <w:b/>
          <w:bCs/>
          <w:sz w:val="24"/>
          <w:szCs w:val="24"/>
          <w:u w:val="single"/>
          <w:shd w:val="clear" w:color="auto" w:fill="FFFFFF"/>
        </w:rPr>
      </w:pPr>
      <w:r>
        <w:rPr>
          <w:rFonts w:ascii="Arial" w:hAnsi="Arial" w:cs="Arial"/>
          <w:b/>
          <w:bCs/>
          <w:sz w:val="24"/>
          <w:szCs w:val="24"/>
          <w:u w:val="single"/>
          <w:shd w:val="clear" w:color="auto" w:fill="FFFFFF"/>
        </w:rPr>
        <w:t xml:space="preserve">P.L.U.T.O – </w:t>
      </w:r>
      <w:proofErr w:type="spellStart"/>
      <w:r>
        <w:rPr>
          <w:rFonts w:ascii="Arial" w:hAnsi="Arial" w:cs="Arial"/>
          <w:b/>
          <w:bCs/>
          <w:sz w:val="24"/>
          <w:szCs w:val="24"/>
          <w:u w:val="single"/>
          <w:shd w:val="clear" w:color="auto" w:fill="FFFFFF"/>
        </w:rPr>
        <w:t>PipeLine</w:t>
      </w:r>
      <w:proofErr w:type="spellEnd"/>
      <w:r>
        <w:rPr>
          <w:rFonts w:ascii="Arial" w:hAnsi="Arial" w:cs="Arial"/>
          <w:b/>
          <w:bCs/>
          <w:sz w:val="24"/>
          <w:szCs w:val="24"/>
          <w:u w:val="single"/>
          <w:shd w:val="clear" w:color="auto" w:fill="FFFFFF"/>
        </w:rPr>
        <w:t xml:space="preserve"> Under </w:t>
      </w:r>
      <w:proofErr w:type="gramStart"/>
      <w:r>
        <w:rPr>
          <w:rFonts w:ascii="Arial" w:hAnsi="Arial" w:cs="Arial"/>
          <w:b/>
          <w:bCs/>
          <w:sz w:val="24"/>
          <w:szCs w:val="24"/>
          <w:u w:val="single"/>
          <w:shd w:val="clear" w:color="auto" w:fill="FFFFFF"/>
        </w:rPr>
        <w:t>The</w:t>
      </w:r>
      <w:proofErr w:type="gramEnd"/>
      <w:r>
        <w:rPr>
          <w:rFonts w:ascii="Arial" w:hAnsi="Arial" w:cs="Arial"/>
          <w:b/>
          <w:bCs/>
          <w:sz w:val="24"/>
          <w:szCs w:val="24"/>
          <w:u w:val="single"/>
          <w:shd w:val="clear" w:color="auto" w:fill="FFFFFF"/>
        </w:rPr>
        <w:t xml:space="preserve"> Ocean</w:t>
      </w:r>
    </w:p>
    <w:p w14:paraId="71D69B90" w14:textId="4D98C8FF" w:rsidR="00527543" w:rsidRDefault="00527543" w:rsidP="67587D48">
      <w:pPr>
        <w:rPr>
          <w:rFonts w:ascii="Arial" w:hAnsi="Arial" w:cs="Arial"/>
          <w:sz w:val="24"/>
          <w:szCs w:val="24"/>
        </w:rPr>
      </w:pPr>
      <w:r>
        <w:rPr>
          <w:rFonts w:ascii="Arial" w:hAnsi="Arial" w:cs="Arial"/>
          <w:sz w:val="24"/>
          <w:szCs w:val="24"/>
          <w:shd w:val="clear" w:color="auto" w:fill="FFFFFF"/>
        </w:rPr>
        <w:t xml:space="preserve">During the Second World War a secret operation was undertaken by the British Government to install fuel lines under the ocean that would allow the transfer of fuel, without detection </w:t>
      </w:r>
      <w:r w:rsidR="003D1A5D">
        <w:rPr>
          <w:rFonts w:ascii="Arial" w:hAnsi="Arial" w:cs="Arial"/>
          <w:sz w:val="24"/>
          <w:szCs w:val="24"/>
          <w:shd w:val="clear" w:color="auto" w:fill="FFFFFF"/>
        </w:rPr>
        <w:t>by</w:t>
      </w:r>
      <w:r>
        <w:rPr>
          <w:rFonts w:ascii="Arial" w:hAnsi="Arial" w:cs="Arial"/>
          <w:sz w:val="24"/>
          <w:szCs w:val="24"/>
          <w:shd w:val="clear" w:color="auto" w:fill="FFFFFF"/>
        </w:rPr>
        <w:t xml:space="preserve"> the German Forces,</w:t>
      </w:r>
      <w:r w:rsidR="001A19B1">
        <w:rPr>
          <w:rFonts w:ascii="Arial" w:hAnsi="Arial" w:cs="Arial"/>
          <w:sz w:val="24"/>
          <w:szCs w:val="24"/>
          <w:shd w:val="clear" w:color="auto" w:fill="FFFFFF"/>
        </w:rPr>
        <w:t xml:space="preserve"> to the Allied Forces in France</w:t>
      </w:r>
      <w:r>
        <w:rPr>
          <w:rFonts w:ascii="Arial" w:hAnsi="Arial" w:cs="Arial"/>
          <w:sz w:val="24"/>
          <w:szCs w:val="24"/>
          <w:shd w:val="clear" w:color="auto" w:fill="FFFFFF"/>
        </w:rPr>
        <w:t>.</w:t>
      </w:r>
      <w:r w:rsidR="00CD3506">
        <w:rPr>
          <w:rFonts w:ascii="Arial" w:hAnsi="Arial" w:cs="Arial"/>
          <w:sz w:val="24"/>
          <w:szCs w:val="24"/>
          <w:shd w:val="clear" w:color="auto" w:fill="FFFFFF"/>
        </w:rPr>
        <w:t xml:space="preserve"> It was thought that the operation was</w:t>
      </w:r>
      <w:r w:rsidR="00251D12">
        <w:rPr>
          <w:rFonts w:ascii="Arial" w:hAnsi="Arial" w:cs="Arial"/>
          <w:sz w:val="24"/>
          <w:szCs w:val="24"/>
          <w:shd w:val="clear" w:color="auto" w:fill="FFFFFF"/>
        </w:rPr>
        <w:t xml:space="preserve"> going to be a huge advantage to the Allied Forces due to the fact</w:t>
      </w:r>
      <w:r w:rsidR="00CD3506">
        <w:rPr>
          <w:rFonts w:ascii="Arial" w:hAnsi="Arial" w:cs="Arial"/>
          <w:sz w:val="24"/>
          <w:szCs w:val="24"/>
          <w:shd w:val="clear" w:color="auto" w:fill="FFFFFF"/>
        </w:rPr>
        <w:t xml:space="preserve"> </w:t>
      </w:r>
      <w:r w:rsidR="00251D12">
        <w:rPr>
          <w:rFonts w:ascii="Arial" w:hAnsi="Arial" w:cs="Arial"/>
          <w:sz w:val="24"/>
          <w:szCs w:val="24"/>
          <w:shd w:val="clear" w:color="auto" w:fill="FFFFFF"/>
        </w:rPr>
        <w:t>“</w:t>
      </w:r>
      <w:r w:rsidR="00CD3506">
        <w:rPr>
          <w:rFonts w:ascii="Arial" w:hAnsi="Arial" w:cs="Arial"/>
          <w:sz w:val="24"/>
          <w:szCs w:val="24"/>
          <w:shd w:val="clear" w:color="auto" w:fill="FFFFFF"/>
        </w:rPr>
        <w:t>that tankers full of petrol and oil were easy targets for German bombers, the coast line was riddled with under water mines, and sending hefty ships to fuel Allied Forces after their planned invasion of occupied France would bring more traffic to an already cluttered shoreline.” (Peter Faulkner, 2019).</w:t>
      </w:r>
      <w:r w:rsidR="00251D12">
        <w:rPr>
          <w:rFonts w:ascii="Arial" w:hAnsi="Arial" w:cs="Arial"/>
          <w:sz w:val="24"/>
          <w:szCs w:val="24"/>
          <w:shd w:val="clear" w:color="auto" w:fill="FFFFFF"/>
        </w:rPr>
        <w:t xml:space="preserve"> </w:t>
      </w:r>
    </w:p>
    <w:p w14:paraId="63CCF4AF" w14:textId="79D0036C" w:rsidR="003D1A5D" w:rsidRPr="003D1A5D" w:rsidRDefault="006669DC" w:rsidP="67587D48">
      <w:pPr>
        <w:rPr>
          <w:rFonts w:ascii="Arial" w:hAnsi="Arial" w:cs="Arial"/>
          <w:sz w:val="24"/>
          <w:szCs w:val="24"/>
        </w:rPr>
      </w:pPr>
      <w:r>
        <w:rPr>
          <w:rFonts w:ascii="Arial" w:hAnsi="Arial" w:cs="Arial"/>
          <w:sz w:val="24"/>
          <w:szCs w:val="24"/>
          <w:shd w:val="clear" w:color="auto" w:fill="FFFFFF"/>
        </w:rPr>
        <w:t xml:space="preserve">Swansea was thought to be the perfect candidate </w:t>
      </w:r>
      <w:r w:rsidR="005D2C55">
        <w:rPr>
          <w:rFonts w:ascii="Arial" w:hAnsi="Arial" w:cs="Arial"/>
          <w:sz w:val="24"/>
          <w:szCs w:val="24"/>
          <w:shd w:val="clear" w:color="auto" w:fill="FFFFFF"/>
        </w:rPr>
        <w:t xml:space="preserve">to test the new technology as it had an Oil </w:t>
      </w:r>
      <w:r w:rsidR="00DC466C">
        <w:rPr>
          <w:rFonts w:ascii="Arial" w:hAnsi="Arial" w:cs="Arial"/>
          <w:sz w:val="24"/>
          <w:szCs w:val="24"/>
          <w:shd w:val="clear" w:color="auto" w:fill="FFFFFF"/>
        </w:rPr>
        <w:t>Refinery,</w:t>
      </w:r>
      <w:r w:rsidR="005D2C55">
        <w:rPr>
          <w:rFonts w:ascii="Arial" w:hAnsi="Arial" w:cs="Arial"/>
          <w:sz w:val="24"/>
          <w:szCs w:val="24"/>
          <w:shd w:val="clear" w:color="auto" w:fill="FFFFFF"/>
        </w:rPr>
        <w:t xml:space="preserve"> so</w:t>
      </w:r>
      <w:r w:rsidR="001A19B1">
        <w:rPr>
          <w:rFonts w:ascii="Arial" w:hAnsi="Arial" w:cs="Arial"/>
          <w:sz w:val="24"/>
          <w:szCs w:val="24"/>
          <w:shd w:val="clear" w:color="auto" w:fill="FFFFFF"/>
        </w:rPr>
        <w:t xml:space="preserve"> the</w:t>
      </w:r>
      <w:r w:rsidR="005D2C55">
        <w:rPr>
          <w:rFonts w:ascii="Arial" w:hAnsi="Arial" w:cs="Arial"/>
          <w:sz w:val="24"/>
          <w:szCs w:val="24"/>
          <w:shd w:val="clear" w:color="auto" w:fill="FFFFFF"/>
        </w:rPr>
        <w:t xml:space="preserve"> </w:t>
      </w:r>
      <w:r w:rsidR="00251D12">
        <w:rPr>
          <w:rFonts w:ascii="Arial" w:hAnsi="Arial" w:cs="Arial"/>
          <w:sz w:val="24"/>
          <w:szCs w:val="24"/>
          <w:shd w:val="clear" w:color="auto" w:fill="FFFFFF"/>
        </w:rPr>
        <w:t xml:space="preserve">oil was readily </w:t>
      </w:r>
      <w:r w:rsidR="00DC466C">
        <w:rPr>
          <w:rFonts w:ascii="Arial" w:hAnsi="Arial" w:cs="Arial"/>
          <w:sz w:val="24"/>
          <w:szCs w:val="24"/>
          <w:shd w:val="clear" w:color="auto" w:fill="FFFFFF"/>
        </w:rPr>
        <w:t>available,</w:t>
      </w:r>
      <w:r w:rsidR="005D2C55">
        <w:rPr>
          <w:rFonts w:ascii="Arial" w:hAnsi="Arial" w:cs="Arial"/>
          <w:sz w:val="24"/>
          <w:szCs w:val="24"/>
          <w:shd w:val="clear" w:color="auto" w:fill="FFFFFF"/>
        </w:rPr>
        <w:t xml:space="preserve"> and the Bristol Channel was thought to be very similar in conditions to the English Channel. </w:t>
      </w:r>
      <w:r w:rsidR="003D1A5D">
        <w:rPr>
          <w:rFonts w:ascii="Arial" w:hAnsi="Arial" w:cs="Arial"/>
          <w:sz w:val="24"/>
          <w:szCs w:val="24"/>
          <w:shd w:val="clear" w:color="auto" w:fill="FFFFFF"/>
        </w:rPr>
        <w:t>The pipes were carrying “38,000 gallons a day for three weeks” (D-DAY story, 2009) so this was a very efficient way of transporting the fuel.</w:t>
      </w:r>
    </w:p>
    <w:p w14:paraId="73F722CB" w14:textId="12F4E5DE" w:rsidR="003A57B4" w:rsidRDefault="005D2C55" w:rsidP="003A57B4">
      <w:pPr>
        <w:rPr>
          <w:rFonts w:ascii="Arial" w:hAnsi="Arial" w:cs="Arial"/>
          <w:sz w:val="24"/>
          <w:szCs w:val="24"/>
          <w:shd w:val="clear" w:color="auto" w:fill="FFFFFF"/>
        </w:rPr>
      </w:pPr>
      <w:r>
        <w:rPr>
          <w:rFonts w:ascii="Arial" w:hAnsi="Arial" w:cs="Arial"/>
          <w:sz w:val="24"/>
          <w:szCs w:val="24"/>
          <w:shd w:val="clear" w:color="auto" w:fill="FFFFFF"/>
        </w:rPr>
        <w:t xml:space="preserve">The pipes consisted of 20ft lengths of steel that were welded together to achieve any length pipe needed. When you consider that the ‘drums’ laying the pipe into the Channel were carrying 70 miles of the pipe, the amount of 20ft pieces that were welded together would be huge. This meant that the chances of leaking oil </w:t>
      </w:r>
      <w:r w:rsidR="003D1A5D">
        <w:rPr>
          <w:rFonts w:ascii="Arial" w:hAnsi="Arial" w:cs="Arial"/>
          <w:sz w:val="24"/>
          <w:szCs w:val="24"/>
          <w:shd w:val="clear" w:color="auto" w:fill="FFFFFF"/>
        </w:rPr>
        <w:t>w</w:t>
      </w:r>
      <w:r>
        <w:rPr>
          <w:rFonts w:ascii="Arial" w:hAnsi="Arial" w:cs="Arial"/>
          <w:sz w:val="24"/>
          <w:szCs w:val="24"/>
          <w:shd w:val="clear" w:color="auto" w:fill="FFFFFF"/>
        </w:rPr>
        <w:t xml:space="preserve">ould potentially be high. </w:t>
      </w:r>
    </w:p>
    <w:p w14:paraId="72205B4B" w14:textId="12C05A8D" w:rsidR="00513A01" w:rsidRDefault="001A19B1" w:rsidP="003A57B4">
      <w:pPr>
        <w:rPr>
          <w:rFonts w:ascii="Arial" w:hAnsi="Arial" w:cs="Arial"/>
          <w:b/>
          <w:bCs/>
          <w:sz w:val="24"/>
          <w:szCs w:val="24"/>
          <w:u w:val="single"/>
          <w:shd w:val="clear" w:color="auto" w:fill="FFFFFF"/>
        </w:rPr>
      </w:pPr>
      <w:r>
        <w:rPr>
          <w:rFonts w:ascii="Arial" w:hAnsi="Arial" w:cs="Arial"/>
          <w:b/>
          <w:bCs/>
          <w:sz w:val="24"/>
          <w:szCs w:val="24"/>
          <w:u w:val="single"/>
          <w:shd w:val="clear" w:color="auto" w:fill="FFFFFF"/>
        </w:rPr>
        <w:t>Health and Safety</w:t>
      </w:r>
    </w:p>
    <w:p w14:paraId="785E9CB9" w14:textId="766D87AD" w:rsidR="00212E01" w:rsidRDefault="00212E01" w:rsidP="003A57B4">
      <w:pPr>
        <w:rPr>
          <w:rFonts w:ascii="Arial" w:hAnsi="Arial" w:cs="Arial"/>
          <w:sz w:val="24"/>
          <w:szCs w:val="24"/>
          <w:shd w:val="clear" w:color="auto" w:fill="FFFFFF"/>
        </w:rPr>
      </w:pPr>
      <w:r>
        <w:rPr>
          <w:rFonts w:ascii="Arial" w:hAnsi="Arial" w:cs="Arial"/>
          <w:sz w:val="24"/>
          <w:szCs w:val="24"/>
          <w:shd w:val="clear" w:color="auto" w:fill="FFFFFF"/>
        </w:rPr>
        <w:t>As with any industry</w:t>
      </w:r>
      <w:r w:rsidR="00D24879">
        <w:rPr>
          <w:rFonts w:ascii="Arial" w:hAnsi="Arial" w:cs="Arial"/>
          <w:sz w:val="24"/>
          <w:szCs w:val="24"/>
          <w:shd w:val="clear" w:color="auto" w:fill="FFFFFF"/>
        </w:rPr>
        <w:t>,</w:t>
      </w:r>
      <w:r>
        <w:rPr>
          <w:rFonts w:ascii="Arial" w:hAnsi="Arial" w:cs="Arial"/>
          <w:sz w:val="24"/>
          <w:szCs w:val="24"/>
          <w:shd w:val="clear" w:color="auto" w:fill="FFFFFF"/>
        </w:rPr>
        <w:t xml:space="preserve"> Health and Safety plays a majo</w:t>
      </w:r>
      <w:r w:rsidR="00D24879">
        <w:rPr>
          <w:rFonts w:ascii="Arial" w:hAnsi="Arial" w:cs="Arial"/>
          <w:sz w:val="24"/>
          <w:szCs w:val="24"/>
          <w:shd w:val="clear" w:color="auto" w:fill="FFFFFF"/>
        </w:rPr>
        <w:t>r</w:t>
      </w:r>
      <w:r>
        <w:rPr>
          <w:rFonts w:ascii="Arial" w:hAnsi="Arial" w:cs="Arial"/>
          <w:sz w:val="24"/>
          <w:szCs w:val="24"/>
          <w:shd w:val="clear" w:color="auto" w:fill="FFFFFF"/>
        </w:rPr>
        <w:t xml:space="preserve"> role when carrying out ground investigations. The Health and Safety at Work Act 1974 (HSWA) </w:t>
      </w:r>
      <w:r w:rsidR="00D24879">
        <w:rPr>
          <w:rFonts w:ascii="Arial" w:hAnsi="Arial" w:cs="Arial"/>
          <w:sz w:val="24"/>
          <w:szCs w:val="24"/>
          <w:shd w:val="clear" w:color="auto" w:fill="FFFFFF"/>
        </w:rPr>
        <w:t>“</w:t>
      </w:r>
      <w:r>
        <w:rPr>
          <w:rFonts w:ascii="Arial" w:hAnsi="Arial" w:cs="Arial"/>
          <w:sz w:val="24"/>
          <w:szCs w:val="24"/>
          <w:shd w:val="clear" w:color="auto" w:fill="FFFFFF"/>
        </w:rPr>
        <w:t>is the primary piece of health and safety legislation in the UK. The Act is termed as an enabling ACT, which allows the Government to make health and safety regulations, which become part of the law</w:t>
      </w:r>
      <w:r w:rsidR="00D24879">
        <w:rPr>
          <w:rFonts w:ascii="Arial" w:hAnsi="Arial" w:cs="Arial"/>
          <w:sz w:val="24"/>
          <w:szCs w:val="24"/>
          <w:shd w:val="clear" w:color="auto" w:fill="FFFFFF"/>
        </w:rPr>
        <w:t>”</w:t>
      </w:r>
      <w:r>
        <w:rPr>
          <w:rFonts w:ascii="Arial" w:hAnsi="Arial" w:cs="Arial"/>
          <w:sz w:val="24"/>
          <w:szCs w:val="24"/>
          <w:shd w:val="clear" w:color="auto" w:fill="FFFFFF"/>
        </w:rPr>
        <w:t xml:space="preserve"> (CITB, 2016, p.5). </w:t>
      </w:r>
    </w:p>
    <w:p w14:paraId="62FAE444" w14:textId="5CBB63AE" w:rsidR="00D24879" w:rsidRDefault="00D24879" w:rsidP="00D24879">
      <w:pPr>
        <w:rPr>
          <w:rFonts w:ascii="Arial" w:hAnsi="Arial" w:cs="Arial"/>
          <w:sz w:val="24"/>
          <w:szCs w:val="24"/>
          <w:shd w:val="clear" w:color="auto" w:fill="FFFFFF"/>
        </w:rPr>
      </w:pPr>
      <w:r w:rsidRPr="00D24879">
        <w:rPr>
          <w:rFonts w:ascii="Arial" w:hAnsi="Arial" w:cs="Arial"/>
          <w:sz w:val="24"/>
          <w:szCs w:val="24"/>
          <w:shd w:val="clear" w:color="auto" w:fill="FFFFFF"/>
        </w:rPr>
        <w:lastRenderedPageBreak/>
        <w:tab/>
        <w:t>Whilst carrying out the ground investigation at our site it would be expected that BS 5930:2015 Code of practice for ground investigations is adhered to. “This British Standard is set out to follow, in broad terms, the sequence of a ground investigation from initial considerations through the phased design and implementation of an investigation programme and its reporting, to the continuing investigation during and after construction.</w:t>
      </w:r>
      <w:r w:rsidR="00491B0E">
        <w:rPr>
          <w:rFonts w:ascii="Arial" w:hAnsi="Arial" w:cs="Arial"/>
          <w:sz w:val="24"/>
          <w:szCs w:val="24"/>
          <w:shd w:val="clear" w:color="auto" w:fill="FFFFFF"/>
        </w:rPr>
        <w:t xml:space="preserve">” (GeotechnicalDesign 2011). This code of practice will outline the sequence that you will be expected to follow from the initial considerations through to commencement of ground investigation and the continuation of the investigations during the construction of the build and after construction of the build has been completed. </w:t>
      </w:r>
    </w:p>
    <w:p w14:paraId="1BEBFC41" w14:textId="55034B83" w:rsidR="00EF3AC5" w:rsidRDefault="00975D9D" w:rsidP="00D24879">
      <w:pPr>
        <w:rPr>
          <w:rFonts w:ascii="Arial" w:hAnsi="Arial" w:cs="Arial"/>
          <w:b/>
          <w:bCs/>
          <w:sz w:val="24"/>
          <w:szCs w:val="24"/>
          <w:u w:val="single"/>
          <w:shd w:val="clear" w:color="auto" w:fill="FFFFFF"/>
        </w:rPr>
      </w:pPr>
      <w:r>
        <w:rPr>
          <w:rFonts w:ascii="Arial" w:hAnsi="Arial" w:cs="Arial"/>
          <w:b/>
          <w:bCs/>
          <w:sz w:val="24"/>
          <w:szCs w:val="24"/>
          <w:u w:val="single"/>
          <w:shd w:val="clear" w:color="auto" w:fill="FFFFFF"/>
        </w:rPr>
        <w:t>Method of ground investigation</w:t>
      </w:r>
    </w:p>
    <w:p w14:paraId="10A04A78" w14:textId="33EF958B" w:rsidR="00187311" w:rsidRDefault="00B236F1" w:rsidP="67587D48">
      <w:pPr>
        <w:rPr>
          <w:rFonts w:ascii="Arial" w:hAnsi="Arial" w:cs="Arial"/>
          <w:sz w:val="24"/>
          <w:szCs w:val="24"/>
          <w:shd w:val="clear" w:color="auto" w:fill="FFFFFF"/>
        </w:rPr>
      </w:pPr>
      <w:r>
        <w:rPr>
          <w:rFonts w:ascii="Arial" w:hAnsi="Arial" w:cs="Arial"/>
          <w:sz w:val="24"/>
          <w:szCs w:val="24"/>
          <w:shd w:val="clear" w:color="auto" w:fill="FFFFFF"/>
        </w:rPr>
        <w:t xml:space="preserve">As with any ground investigation it is important to </w:t>
      </w:r>
      <w:r w:rsidR="00E20718">
        <w:rPr>
          <w:rFonts w:ascii="Arial" w:hAnsi="Arial" w:cs="Arial"/>
          <w:sz w:val="24"/>
          <w:szCs w:val="24"/>
          <w:shd w:val="clear" w:color="auto" w:fill="FFFFFF"/>
        </w:rPr>
        <w:t>try and establish the geology of the area in which the site is located.</w:t>
      </w:r>
      <w:r w:rsidR="009D5938">
        <w:rPr>
          <w:rFonts w:ascii="Arial" w:hAnsi="Arial" w:cs="Arial"/>
          <w:sz w:val="24"/>
          <w:szCs w:val="24"/>
          <w:shd w:val="clear" w:color="auto" w:fill="FFFFFF"/>
        </w:rPr>
        <w:t xml:space="preserve"> </w:t>
      </w:r>
      <w:r w:rsidR="008F0AC4">
        <w:rPr>
          <w:rFonts w:ascii="Arial" w:hAnsi="Arial" w:cs="Arial"/>
          <w:sz w:val="24"/>
          <w:szCs w:val="24"/>
          <w:shd w:val="clear" w:color="auto" w:fill="FFFFFF"/>
        </w:rPr>
        <w:t xml:space="preserve">We do this </w:t>
      </w:r>
      <w:r w:rsidR="001D54E9">
        <w:rPr>
          <w:rFonts w:ascii="Arial" w:hAnsi="Arial" w:cs="Arial"/>
          <w:sz w:val="24"/>
          <w:szCs w:val="24"/>
          <w:shd w:val="clear" w:color="auto" w:fill="FFFFFF"/>
        </w:rPr>
        <w:t>to try and gain knowledge of what</w:t>
      </w:r>
      <w:r w:rsidR="00243B74">
        <w:rPr>
          <w:rFonts w:ascii="Arial" w:hAnsi="Arial" w:cs="Arial"/>
          <w:sz w:val="24"/>
          <w:szCs w:val="24"/>
          <w:shd w:val="clear" w:color="auto" w:fill="FFFFFF"/>
        </w:rPr>
        <w:t xml:space="preserve"> structure of </w:t>
      </w:r>
      <w:r w:rsidR="00325E9B">
        <w:rPr>
          <w:rFonts w:ascii="Arial" w:hAnsi="Arial" w:cs="Arial"/>
          <w:sz w:val="24"/>
          <w:szCs w:val="24"/>
          <w:shd w:val="clear" w:color="auto" w:fill="FFFFFF"/>
        </w:rPr>
        <w:t xml:space="preserve">rocks and soils are present </w:t>
      </w:r>
      <w:r w:rsidR="0007616B">
        <w:rPr>
          <w:rFonts w:ascii="Arial" w:hAnsi="Arial" w:cs="Arial"/>
          <w:sz w:val="24"/>
          <w:szCs w:val="24"/>
          <w:shd w:val="clear" w:color="auto" w:fill="FFFFFF"/>
        </w:rPr>
        <w:t>at</w:t>
      </w:r>
      <w:r w:rsidR="00325E9B">
        <w:rPr>
          <w:rFonts w:ascii="Arial" w:hAnsi="Arial" w:cs="Arial"/>
          <w:sz w:val="24"/>
          <w:szCs w:val="24"/>
          <w:shd w:val="clear" w:color="auto" w:fill="FFFFFF"/>
        </w:rPr>
        <w:t xml:space="preserve"> our </w:t>
      </w:r>
      <w:r w:rsidR="00FC2726">
        <w:rPr>
          <w:rFonts w:ascii="Arial" w:hAnsi="Arial" w:cs="Arial"/>
          <w:sz w:val="24"/>
          <w:szCs w:val="24"/>
          <w:shd w:val="clear" w:color="auto" w:fill="FFFFFF"/>
        </w:rPr>
        <w:t>site</w:t>
      </w:r>
      <w:r w:rsidR="0007616B">
        <w:rPr>
          <w:rFonts w:ascii="Arial" w:hAnsi="Arial" w:cs="Arial"/>
          <w:sz w:val="24"/>
          <w:szCs w:val="24"/>
          <w:shd w:val="clear" w:color="auto" w:fill="FFFFFF"/>
        </w:rPr>
        <w:t>.</w:t>
      </w:r>
      <w:r w:rsidR="001929E7">
        <w:rPr>
          <w:rFonts w:ascii="Arial" w:hAnsi="Arial" w:cs="Arial"/>
          <w:sz w:val="24"/>
          <w:szCs w:val="24"/>
          <w:shd w:val="clear" w:color="auto" w:fill="FFFFFF"/>
        </w:rPr>
        <w:t xml:space="preserve"> </w:t>
      </w:r>
      <w:r w:rsidR="00B314D3">
        <w:rPr>
          <w:rFonts w:ascii="Arial" w:hAnsi="Arial" w:cs="Arial"/>
          <w:sz w:val="24"/>
          <w:szCs w:val="24"/>
          <w:shd w:val="clear" w:color="auto" w:fill="FFFFFF"/>
        </w:rPr>
        <w:t xml:space="preserve">There are two types of ways to do this, </w:t>
      </w:r>
      <w:r w:rsidR="00AB5A50">
        <w:rPr>
          <w:rFonts w:ascii="Arial" w:hAnsi="Arial" w:cs="Arial"/>
          <w:sz w:val="24"/>
          <w:szCs w:val="24"/>
          <w:shd w:val="clear" w:color="auto" w:fill="FFFFFF"/>
        </w:rPr>
        <w:t xml:space="preserve">by using intrusive methods or non-intrusive methods. </w:t>
      </w:r>
      <w:r w:rsidR="00502F2C">
        <w:rPr>
          <w:rFonts w:ascii="Arial" w:hAnsi="Arial" w:cs="Arial"/>
          <w:sz w:val="24"/>
          <w:szCs w:val="24"/>
          <w:shd w:val="clear" w:color="auto" w:fill="FFFFFF"/>
        </w:rPr>
        <w:t>A non-intrusive method could be</w:t>
      </w:r>
      <w:r w:rsidR="002263C9">
        <w:rPr>
          <w:rFonts w:ascii="Arial" w:hAnsi="Arial" w:cs="Arial"/>
          <w:sz w:val="24"/>
          <w:szCs w:val="24"/>
          <w:shd w:val="clear" w:color="auto" w:fill="FFFFFF"/>
        </w:rPr>
        <w:t xml:space="preserve"> by</w:t>
      </w:r>
      <w:r w:rsidR="00F01213">
        <w:rPr>
          <w:rFonts w:ascii="Arial" w:hAnsi="Arial" w:cs="Arial"/>
          <w:sz w:val="24"/>
          <w:szCs w:val="24"/>
          <w:shd w:val="clear" w:color="auto" w:fill="FFFFFF"/>
        </w:rPr>
        <w:t xml:space="preserve"> utilising </w:t>
      </w:r>
      <w:r w:rsidR="00240971">
        <w:rPr>
          <w:rFonts w:ascii="Arial" w:hAnsi="Arial" w:cs="Arial"/>
          <w:sz w:val="24"/>
          <w:szCs w:val="24"/>
          <w:shd w:val="clear" w:color="auto" w:fill="FFFFFF"/>
        </w:rPr>
        <w:t>geological mapping</w:t>
      </w:r>
      <w:r w:rsidR="00225CC6">
        <w:rPr>
          <w:rFonts w:ascii="Arial" w:hAnsi="Arial" w:cs="Arial"/>
          <w:sz w:val="24"/>
          <w:szCs w:val="24"/>
          <w:shd w:val="clear" w:color="auto" w:fill="FFFFFF"/>
        </w:rPr>
        <w:t xml:space="preserve"> where previous records have been made in the area in whi</w:t>
      </w:r>
      <w:r w:rsidR="00786285">
        <w:rPr>
          <w:rFonts w:ascii="Arial" w:hAnsi="Arial" w:cs="Arial"/>
          <w:sz w:val="24"/>
          <w:szCs w:val="24"/>
          <w:shd w:val="clear" w:color="auto" w:fill="FFFFFF"/>
        </w:rPr>
        <w:t>ch we are investigating.</w:t>
      </w:r>
      <w:r w:rsidR="000057AF">
        <w:rPr>
          <w:rFonts w:ascii="Arial" w:hAnsi="Arial" w:cs="Arial"/>
          <w:sz w:val="24"/>
          <w:szCs w:val="24"/>
          <w:shd w:val="clear" w:color="auto" w:fill="FFFFFF"/>
        </w:rPr>
        <w:t xml:space="preserve"> </w:t>
      </w:r>
      <w:r w:rsidR="00786285">
        <w:rPr>
          <w:rFonts w:ascii="Arial" w:hAnsi="Arial" w:cs="Arial"/>
          <w:sz w:val="24"/>
          <w:szCs w:val="24"/>
          <w:shd w:val="clear" w:color="auto" w:fill="FFFFFF"/>
        </w:rPr>
        <w:t xml:space="preserve">Using </w:t>
      </w:r>
      <w:r w:rsidR="00AE1787">
        <w:rPr>
          <w:rFonts w:ascii="Arial" w:hAnsi="Arial" w:cs="Arial"/>
          <w:sz w:val="24"/>
          <w:szCs w:val="24"/>
          <w:shd w:val="clear" w:color="auto" w:fill="FFFFFF"/>
        </w:rPr>
        <w:t>the British Geological Survey w</w:t>
      </w:r>
      <w:r w:rsidR="000057AF">
        <w:rPr>
          <w:rFonts w:ascii="Arial" w:hAnsi="Arial" w:cs="Arial"/>
          <w:sz w:val="24"/>
          <w:szCs w:val="24"/>
          <w:shd w:val="clear" w:color="auto" w:fill="FFFFFF"/>
        </w:rPr>
        <w:t>e</w:t>
      </w:r>
      <w:r w:rsidR="00AE1787">
        <w:rPr>
          <w:rFonts w:ascii="Arial" w:hAnsi="Arial" w:cs="Arial"/>
          <w:sz w:val="24"/>
          <w:szCs w:val="24"/>
          <w:shd w:val="clear" w:color="auto" w:fill="FFFFFF"/>
        </w:rPr>
        <w:t>bsite</w:t>
      </w:r>
      <w:r w:rsidR="005564F8">
        <w:rPr>
          <w:rFonts w:ascii="Arial" w:hAnsi="Arial" w:cs="Arial"/>
          <w:sz w:val="24"/>
          <w:szCs w:val="24"/>
          <w:shd w:val="clear" w:color="auto" w:fill="FFFFFF"/>
        </w:rPr>
        <w:t xml:space="preserve"> </w:t>
      </w:r>
      <w:r w:rsidR="000E6AAE">
        <w:rPr>
          <w:rFonts w:ascii="Arial" w:hAnsi="Arial" w:cs="Arial"/>
          <w:sz w:val="24"/>
          <w:szCs w:val="24"/>
          <w:shd w:val="clear" w:color="auto" w:fill="FFFFFF"/>
        </w:rPr>
        <w:t>(BGS 2019)</w:t>
      </w:r>
      <w:r w:rsidR="008144EB">
        <w:rPr>
          <w:rFonts w:ascii="Arial" w:hAnsi="Arial" w:cs="Arial"/>
          <w:sz w:val="24"/>
          <w:szCs w:val="24"/>
          <w:shd w:val="clear" w:color="auto" w:fill="FFFFFF"/>
        </w:rPr>
        <w:t xml:space="preserve"> we</w:t>
      </w:r>
      <w:r w:rsidR="000057AF">
        <w:rPr>
          <w:rFonts w:ascii="Arial" w:hAnsi="Arial" w:cs="Arial"/>
          <w:sz w:val="24"/>
          <w:szCs w:val="24"/>
          <w:shd w:val="clear" w:color="auto" w:fill="FFFFFF"/>
        </w:rPr>
        <w:t xml:space="preserve"> can see what type of </w:t>
      </w:r>
      <w:r w:rsidR="00845A23">
        <w:rPr>
          <w:rFonts w:ascii="Arial" w:hAnsi="Arial" w:cs="Arial"/>
          <w:sz w:val="24"/>
          <w:szCs w:val="24"/>
          <w:shd w:val="clear" w:color="auto" w:fill="FFFFFF"/>
        </w:rPr>
        <w:t>superficial deposits and bedrock</w:t>
      </w:r>
      <w:r w:rsidR="00583835">
        <w:rPr>
          <w:rFonts w:ascii="Arial" w:hAnsi="Arial" w:cs="Arial"/>
          <w:sz w:val="24"/>
          <w:szCs w:val="24"/>
          <w:shd w:val="clear" w:color="auto" w:fill="FFFFFF"/>
        </w:rPr>
        <w:t xml:space="preserve"> geology we would be like</w:t>
      </w:r>
      <w:r w:rsidR="004A0734">
        <w:rPr>
          <w:rFonts w:ascii="Arial" w:hAnsi="Arial" w:cs="Arial"/>
          <w:sz w:val="24"/>
          <w:szCs w:val="24"/>
          <w:shd w:val="clear" w:color="auto" w:fill="FFFFFF"/>
        </w:rPr>
        <w:t>l</w:t>
      </w:r>
      <w:r w:rsidR="00583835">
        <w:rPr>
          <w:rFonts w:ascii="Arial" w:hAnsi="Arial" w:cs="Arial"/>
          <w:sz w:val="24"/>
          <w:szCs w:val="24"/>
          <w:shd w:val="clear" w:color="auto" w:fill="FFFFFF"/>
        </w:rPr>
        <w:t xml:space="preserve">y to find </w:t>
      </w:r>
      <w:r w:rsidR="00A53BB8">
        <w:rPr>
          <w:rFonts w:ascii="Arial" w:hAnsi="Arial" w:cs="Arial"/>
          <w:sz w:val="24"/>
          <w:szCs w:val="24"/>
          <w:shd w:val="clear" w:color="auto" w:fill="FFFFFF"/>
        </w:rPr>
        <w:t>at our site’s location</w:t>
      </w:r>
      <w:r w:rsidR="00842EE6">
        <w:rPr>
          <w:rFonts w:ascii="Arial" w:hAnsi="Arial" w:cs="Arial"/>
          <w:sz w:val="24"/>
          <w:szCs w:val="24"/>
          <w:shd w:val="clear" w:color="auto" w:fill="FFFFFF"/>
        </w:rPr>
        <w:t xml:space="preserve">. Images of this are shown </w:t>
      </w:r>
      <w:r w:rsidR="00F4602D">
        <w:rPr>
          <w:rFonts w:ascii="Arial" w:hAnsi="Arial" w:cs="Arial"/>
          <w:sz w:val="24"/>
          <w:szCs w:val="24"/>
          <w:shd w:val="clear" w:color="auto" w:fill="FFFFFF"/>
        </w:rPr>
        <w:t>below</w:t>
      </w:r>
      <w:r w:rsidR="00842EE6">
        <w:rPr>
          <w:rFonts w:ascii="Arial" w:hAnsi="Arial" w:cs="Arial"/>
          <w:sz w:val="24"/>
          <w:szCs w:val="24"/>
          <w:shd w:val="clear" w:color="auto" w:fill="FFFFFF"/>
        </w:rPr>
        <w:t>:</w:t>
      </w:r>
    </w:p>
    <w:p w14:paraId="36B32A62" w14:textId="1E77D803" w:rsidR="00F4602D" w:rsidRDefault="00F4602D" w:rsidP="67587D48">
      <w:pPr>
        <w:rPr>
          <w:rFonts w:ascii="Arial" w:hAnsi="Arial" w:cs="Arial"/>
          <w:sz w:val="24"/>
          <w:szCs w:val="24"/>
        </w:rPr>
      </w:pPr>
      <w:r w:rsidRPr="00A53BB8">
        <w:rPr>
          <w:rFonts w:ascii="Arial" w:hAnsi="Arial" w:cs="Arial"/>
          <w:noProof/>
          <w:sz w:val="24"/>
          <w:szCs w:val="24"/>
          <w:shd w:val="clear" w:color="auto" w:fill="FFFFFF"/>
        </w:rPr>
        <w:drawing>
          <wp:inline distT="0" distB="0" distL="0" distR="0" wp14:anchorId="76A6A1B6" wp14:editId="5ABDAA72">
            <wp:extent cx="5731510" cy="19494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949450"/>
                    </a:xfrm>
                    <a:prstGeom prst="rect">
                      <a:avLst/>
                    </a:prstGeom>
                  </pic:spPr>
                </pic:pic>
              </a:graphicData>
            </a:graphic>
          </wp:inline>
        </w:drawing>
      </w:r>
    </w:p>
    <w:p w14:paraId="7B02D4DB" w14:textId="535824B1" w:rsidR="00A53BB8" w:rsidRDefault="00A53BB8" w:rsidP="00D24879">
      <w:pPr>
        <w:rPr>
          <w:rFonts w:ascii="Arial" w:hAnsi="Arial" w:cs="Arial"/>
          <w:sz w:val="24"/>
          <w:szCs w:val="24"/>
          <w:shd w:val="clear" w:color="auto" w:fill="FFFFFF"/>
        </w:rPr>
      </w:pPr>
    </w:p>
    <w:p w14:paraId="3A15B129" w14:textId="5CEBDA70" w:rsidR="00A53BB8" w:rsidRDefault="00681A00" w:rsidP="00D24879">
      <w:pPr>
        <w:rPr>
          <w:rFonts w:ascii="Arial" w:hAnsi="Arial" w:cs="Arial"/>
          <w:sz w:val="24"/>
          <w:szCs w:val="24"/>
          <w:shd w:val="clear" w:color="auto" w:fill="FFFFFF"/>
        </w:rPr>
      </w:pPr>
      <w:r w:rsidRPr="00681A00">
        <w:rPr>
          <w:rFonts w:ascii="Arial" w:hAnsi="Arial" w:cs="Arial"/>
          <w:noProof/>
          <w:sz w:val="24"/>
          <w:szCs w:val="24"/>
          <w:shd w:val="clear" w:color="auto" w:fill="FFFFFF"/>
        </w:rPr>
        <w:drawing>
          <wp:inline distT="0" distB="0" distL="0" distR="0" wp14:anchorId="05CF5007" wp14:editId="3B4D692E">
            <wp:extent cx="5731510" cy="23114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311400"/>
                    </a:xfrm>
                    <a:prstGeom prst="rect">
                      <a:avLst/>
                    </a:prstGeom>
                  </pic:spPr>
                </pic:pic>
              </a:graphicData>
            </a:graphic>
          </wp:inline>
        </w:drawing>
      </w:r>
    </w:p>
    <w:p w14:paraId="5F27F02C" w14:textId="06D402BF" w:rsidR="00E957B7" w:rsidRDefault="00E957B7" w:rsidP="00D24879">
      <w:pPr>
        <w:rPr>
          <w:rFonts w:ascii="Arial" w:hAnsi="Arial" w:cs="Arial"/>
          <w:sz w:val="24"/>
          <w:szCs w:val="24"/>
          <w:shd w:val="clear" w:color="auto" w:fill="FFFFFF"/>
        </w:rPr>
      </w:pPr>
      <w:r>
        <w:rPr>
          <w:rFonts w:ascii="Arial" w:hAnsi="Arial" w:cs="Arial"/>
          <w:sz w:val="24"/>
          <w:szCs w:val="24"/>
          <w:shd w:val="clear" w:color="auto" w:fill="FFFFFF"/>
        </w:rPr>
        <w:lastRenderedPageBreak/>
        <w:t>This provides us with a basic knowledge of what we would expect to find before we even turn up to site and can help us decide other factors of ground investigation such as what type boring method we would use during the taking of a bore hole sample.</w:t>
      </w:r>
    </w:p>
    <w:p w14:paraId="0993520F" w14:textId="1043E8AE" w:rsidR="00A827A7" w:rsidRDefault="00EE42D2" w:rsidP="00D24879">
      <w:pPr>
        <w:rPr>
          <w:rFonts w:ascii="Arial" w:hAnsi="Arial" w:cs="Arial"/>
          <w:b/>
          <w:bCs/>
          <w:sz w:val="24"/>
          <w:szCs w:val="24"/>
          <w:u w:val="single"/>
          <w:shd w:val="clear" w:color="auto" w:fill="FFFFFF"/>
        </w:rPr>
      </w:pPr>
      <w:r>
        <w:rPr>
          <w:rFonts w:ascii="Arial" w:hAnsi="Arial" w:cs="Arial"/>
          <w:b/>
          <w:bCs/>
          <w:sz w:val="24"/>
          <w:szCs w:val="24"/>
          <w:u w:val="single"/>
          <w:shd w:val="clear" w:color="auto" w:fill="FFFFFF"/>
        </w:rPr>
        <w:t>Utilities</w:t>
      </w:r>
    </w:p>
    <w:p w14:paraId="1842259E" w14:textId="6B41535F" w:rsidR="00EE42D2" w:rsidRPr="00EE42D2" w:rsidRDefault="00EE42D2" w:rsidP="00D24879">
      <w:pPr>
        <w:rPr>
          <w:rFonts w:ascii="Arial" w:hAnsi="Arial" w:cs="Arial"/>
          <w:sz w:val="24"/>
          <w:szCs w:val="24"/>
          <w:shd w:val="clear" w:color="auto" w:fill="FFFFFF"/>
        </w:rPr>
      </w:pPr>
      <w:r>
        <w:rPr>
          <w:rFonts w:ascii="Arial" w:hAnsi="Arial" w:cs="Arial"/>
          <w:sz w:val="24"/>
          <w:szCs w:val="24"/>
          <w:shd w:val="clear" w:color="auto" w:fill="FFFFFF"/>
        </w:rPr>
        <w:t xml:space="preserve">Before any intrusive ground investigations </w:t>
      </w:r>
      <w:proofErr w:type="gramStart"/>
      <w:r>
        <w:rPr>
          <w:rFonts w:ascii="Arial" w:hAnsi="Arial" w:cs="Arial"/>
          <w:sz w:val="24"/>
          <w:szCs w:val="24"/>
          <w:shd w:val="clear" w:color="auto" w:fill="FFFFFF"/>
        </w:rPr>
        <w:t>are a</w:t>
      </w:r>
      <w:r w:rsidR="00D06E49">
        <w:rPr>
          <w:rFonts w:ascii="Arial" w:hAnsi="Arial" w:cs="Arial"/>
          <w:sz w:val="24"/>
          <w:szCs w:val="24"/>
          <w:shd w:val="clear" w:color="auto" w:fill="FFFFFF"/>
        </w:rPr>
        <w:t>ble</w:t>
      </w:r>
      <w:r>
        <w:rPr>
          <w:rFonts w:ascii="Arial" w:hAnsi="Arial" w:cs="Arial"/>
          <w:sz w:val="24"/>
          <w:szCs w:val="24"/>
          <w:shd w:val="clear" w:color="auto" w:fill="FFFFFF"/>
        </w:rPr>
        <w:t xml:space="preserve"> to</w:t>
      </w:r>
      <w:proofErr w:type="gramEnd"/>
      <w:r>
        <w:rPr>
          <w:rFonts w:ascii="Arial" w:hAnsi="Arial" w:cs="Arial"/>
          <w:sz w:val="24"/>
          <w:szCs w:val="24"/>
          <w:shd w:val="clear" w:color="auto" w:fill="FFFFFF"/>
        </w:rPr>
        <w:t xml:space="preserve"> take place, the location of any utilities should be established. “</w:t>
      </w:r>
      <w:r w:rsidRPr="00EE42D2">
        <w:rPr>
          <w:rFonts w:ascii="Arial" w:hAnsi="Arial" w:cs="Arial"/>
          <w:color w:val="000000"/>
          <w:sz w:val="24"/>
          <w:szCs w:val="24"/>
          <w:shd w:val="clear" w:color="auto" w:fill="FFFFFF"/>
        </w:rPr>
        <w:t xml:space="preserve">Utilities within the top two metres of ground are usually searched for using inspection pits, cable avoidance tool (CAT), scanning and ground probing radar (GPR). For deeper structures, such as many sewers and tunnels, such methods are not </w:t>
      </w:r>
      <w:r w:rsidR="00DC466C" w:rsidRPr="00EE42D2">
        <w:rPr>
          <w:rFonts w:ascii="Arial" w:hAnsi="Arial" w:cs="Arial"/>
          <w:color w:val="000000"/>
          <w:sz w:val="24"/>
          <w:szCs w:val="24"/>
          <w:shd w:val="clear" w:color="auto" w:fill="FFFFFF"/>
        </w:rPr>
        <w:t>suitable,</w:t>
      </w:r>
      <w:r w:rsidRPr="00EE42D2">
        <w:rPr>
          <w:rFonts w:ascii="Arial" w:hAnsi="Arial" w:cs="Arial"/>
          <w:color w:val="000000"/>
          <w:sz w:val="24"/>
          <w:szCs w:val="24"/>
          <w:shd w:val="clear" w:color="auto" w:fill="FFFFFF"/>
        </w:rPr>
        <w:t xml:space="preserve"> and they might not be identified or shown on Ordnance Survey maps; </w:t>
      </w:r>
      <w:r w:rsidR="00DC466C" w:rsidRPr="00EE42D2">
        <w:rPr>
          <w:rFonts w:ascii="Arial" w:hAnsi="Arial" w:cs="Arial"/>
          <w:color w:val="000000"/>
          <w:sz w:val="24"/>
          <w:szCs w:val="24"/>
          <w:shd w:val="clear" w:color="auto" w:fill="FFFFFF"/>
        </w:rPr>
        <w:t>therefore,</w:t>
      </w:r>
      <w:r w:rsidRPr="00EE42D2">
        <w:rPr>
          <w:rFonts w:ascii="Arial" w:hAnsi="Arial" w:cs="Arial"/>
          <w:color w:val="000000"/>
          <w:sz w:val="24"/>
          <w:szCs w:val="24"/>
          <w:shd w:val="clear" w:color="auto" w:fill="FFFFFF"/>
        </w:rPr>
        <w:t xml:space="preserve"> reference should be made to utility organizations. Specialist search companies may be used for this as the right contacts should be used to ensure that the search is comprehensive. An appropriately designed geophysical survey should deploy techniques that are able to resolve features at greater depth, and the potential use of these technologies should also be evaluated.</w:t>
      </w:r>
      <w:r>
        <w:rPr>
          <w:rFonts w:ascii="Arial" w:hAnsi="Arial" w:cs="Arial"/>
          <w:color w:val="000000"/>
          <w:sz w:val="24"/>
          <w:szCs w:val="24"/>
          <w:shd w:val="clear" w:color="auto" w:fill="FFFFFF"/>
        </w:rPr>
        <w:t xml:space="preserve">” (GeotechnicalDesign 2011) Due to the fact that out site is in between the Marriot Hotel and the Library I would assume that the likelihood of us </w:t>
      </w:r>
      <w:proofErr w:type="gramStart"/>
      <w:r>
        <w:rPr>
          <w:rFonts w:ascii="Arial" w:hAnsi="Arial" w:cs="Arial"/>
          <w:color w:val="000000"/>
          <w:sz w:val="24"/>
          <w:szCs w:val="24"/>
          <w:shd w:val="clear" w:color="auto" w:fill="FFFFFF"/>
        </w:rPr>
        <w:t>coming into contact with</w:t>
      </w:r>
      <w:proofErr w:type="gramEnd"/>
      <w:r>
        <w:rPr>
          <w:rFonts w:ascii="Arial" w:hAnsi="Arial" w:cs="Arial"/>
          <w:color w:val="000000"/>
          <w:sz w:val="24"/>
          <w:szCs w:val="24"/>
          <w:shd w:val="clear" w:color="auto" w:fill="FFFFFF"/>
        </w:rPr>
        <w:t xml:space="preserve"> services would be quite high.</w:t>
      </w:r>
      <w:r w:rsidR="00D06E49">
        <w:rPr>
          <w:rFonts w:ascii="Arial" w:hAnsi="Arial" w:cs="Arial"/>
          <w:color w:val="000000"/>
          <w:sz w:val="24"/>
          <w:szCs w:val="24"/>
          <w:shd w:val="clear" w:color="auto" w:fill="FFFFFF"/>
        </w:rPr>
        <w:t xml:space="preserve"> Any damage to these utilities could have a great impact on these buildings as they are both very busy</w:t>
      </w:r>
      <w:r w:rsidR="00E957B7">
        <w:rPr>
          <w:rFonts w:ascii="Arial" w:hAnsi="Arial" w:cs="Arial"/>
          <w:color w:val="000000"/>
          <w:sz w:val="24"/>
          <w:szCs w:val="24"/>
          <w:shd w:val="clear" w:color="auto" w:fill="FFFFFF"/>
        </w:rPr>
        <w:t xml:space="preserve"> and could prevent them from having full use.</w:t>
      </w:r>
    </w:p>
    <w:p w14:paraId="6F938C12" w14:textId="7B410CC1" w:rsidR="003C1E9A" w:rsidRDefault="00C5419A" w:rsidP="00D24879">
      <w:pPr>
        <w:rPr>
          <w:rFonts w:ascii="Arial" w:hAnsi="Arial" w:cs="Arial"/>
          <w:b/>
          <w:bCs/>
          <w:sz w:val="24"/>
          <w:szCs w:val="24"/>
          <w:u w:val="single"/>
          <w:shd w:val="clear" w:color="auto" w:fill="FFFFFF"/>
        </w:rPr>
      </w:pPr>
      <w:r>
        <w:rPr>
          <w:rFonts w:ascii="Arial" w:hAnsi="Arial" w:cs="Arial"/>
          <w:b/>
          <w:bCs/>
          <w:sz w:val="24"/>
          <w:szCs w:val="24"/>
          <w:u w:val="single"/>
          <w:shd w:val="clear" w:color="auto" w:fill="FFFFFF"/>
        </w:rPr>
        <w:t>Excavations</w:t>
      </w:r>
    </w:p>
    <w:p w14:paraId="11C7B7F4" w14:textId="35E8C14A" w:rsidR="00F4602D" w:rsidRDefault="3D57DD78" w:rsidP="3D57DD78">
      <w:pPr>
        <w:rPr>
          <w:rFonts w:ascii="Arial" w:eastAsia="Arial" w:hAnsi="Arial" w:cs="Arial"/>
          <w:color w:val="191E23"/>
          <w:sz w:val="25"/>
          <w:szCs w:val="25"/>
        </w:rPr>
      </w:pPr>
      <w:r w:rsidRPr="3D57DD78">
        <w:rPr>
          <w:rFonts w:ascii="Arial" w:eastAsia="Arial" w:hAnsi="Arial" w:cs="Arial"/>
          <w:color w:val="000000" w:themeColor="text1"/>
          <w:sz w:val="24"/>
          <w:szCs w:val="24"/>
        </w:rPr>
        <w:t xml:space="preserve">“Excavation is controlled and intrusive fieldwork, working to defined research objectives. It examines, records and interprets archaeological deposits, features and structures. It may involve the removal of artefacts, </w:t>
      </w:r>
      <w:r w:rsidR="00DC466C" w:rsidRPr="3D57DD78">
        <w:rPr>
          <w:rFonts w:ascii="Arial" w:eastAsia="Arial" w:hAnsi="Arial" w:cs="Arial"/>
          <w:color w:val="000000" w:themeColor="text1"/>
          <w:sz w:val="24"/>
          <w:szCs w:val="24"/>
        </w:rPr>
        <w:t>Eco facts</w:t>
      </w:r>
      <w:r w:rsidRPr="3D57DD78">
        <w:rPr>
          <w:rFonts w:ascii="Arial" w:eastAsia="Arial" w:hAnsi="Arial" w:cs="Arial"/>
          <w:color w:val="000000" w:themeColor="text1"/>
          <w:sz w:val="24"/>
          <w:szCs w:val="24"/>
        </w:rPr>
        <w:t xml:space="preserve"> and other remains and may take place on land, in an inter-tidal zone or underwater. The aim of excavation is to examine the archaeological resource within a given area or site within a framework of defined research objectives, to seek a better understanding of and compile a lasting record of that resource, to analyse and interpret the results, and disseminate them.” (ISGAP 2019) “</w:t>
      </w:r>
      <w:r w:rsidRPr="3D57DD78">
        <w:rPr>
          <w:rFonts w:ascii="Arial" w:eastAsia="Arial" w:hAnsi="Arial" w:cs="Arial"/>
          <w:color w:val="191E23"/>
          <w:sz w:val="25"/>
          <w:szCs w:val="25"/>
        </w:rPr>
        <w:t>There are number of excavation methods which are used for deep foundation construction such as full open cut method, bracing excavation, anchored excavation, island excavation methods, zoned excavation, top down construction methods etc.” (The Constructor civil engineering home 2019). ‘Trial Pits’ are used to extract soil to allow it to be sent off for analysis in order to establish if the soil is contaminated. By looking back at the history of our site I think it would be essential to do this as there have been numerous possible contaminants in the area. Debris and fuel from the bombs in the Blitz could cause contamination, the electrification of the Mumbles Railway could have caused contamination due to the likelihood of the use of copper wire as well as possible contamination from Swansea’s past Meta</w:t>
      </w:r>
      <w:r w:rsidR="00EE42D2">
        <w:rPr>
          <w:rFonts w:ascii="Arial" w:eastAsia="Arial" w:hAnsi="Arial" w:cs="Arial"/>
          <w:color w:val="191E23"/>
          <w:sz w:val="25"/>
          <w:szCs w:val="25"/>
        </w:rPr>
        <w:t>l</w:t>
      </w:r>
      <w:r w:rsidRPr="3D57DD78">
        <w:rPr>
          <w:rFonts w:ascii="Arial" w:eastAsia="Arial" w:hAnsi="Arial" w:cs="Arial"/>
          <w:color w:val="191E23"/>
          <w:sz w:val="25"/>
          <w:szCs w:val="25"/>
        </w:rPr>
        <w:t>lurgical Industry.</w:t>
      </w:r>
      <w:r w:rsidR="00E957B7">
        <w:rPr>
          <w:rFonts w:ascii="Arial" w:eastAsia="Arial" w:hAnsi="Arial" w:cs="Arial"/>
          <w:color w:val="191E23"/>
          <w:sz w:val="25"/>
          <w:szCs w:val="25"/>
        </w:rPr>
        <w:t xml:space="preserve"> There is also quite a high possibility of contamination from the oil that was used during the P.L.U.T.O project.</w:t>
      </w:r>
    </w:p>
    <w:p w14:paraId="6A288010" w14:textId="77777777" w:rsidR="00F4602D" w:rsidRDefault="00F4602D" w:rsidP="3D57DD78">
      <w:pPr>
        <w:rPr>
          <w:rFonts w:ascii="Arial" w:eastAsia="Arial" w:hAnsi="Arial" w:cs="Arial"/>
          <w:b/>
          <w:bCs/>
          <w:color w:val="191E23"/>
          <w:sz w:val="25"/>
          <w:szCs w:val="25"/>
          <w:u w:val="single"/>
        </w:rPr>
      </w:pPr>
    </w:p>
    <w:p w14:paraId="76C8B3A2" w14:textId="77777777" w:rsidR="00F4602D" w:rsidRDefault="00F4602D" w:rsidP="3D57DD78">
      <w:pPr>
        <w:rPr>
          <w:rFonts w:ascii="Arial" w:eastAsia="Arial" w:hAnsi="Arial" w:cs="Arial"/>
          <w:b/>
          <w:bCs/>
          <w:color w:val="191E23"/>
          <w:sz w:val="25"/>
          <w:szCs w:val="25"/>
          <w:u w:val="single"/>
        </w:rPr>
      </w:pPr>
    </w:p>
    <w:p w14:paraId="06677D12" w14:textId="2EC5D6A8" w:rsidR="00F4602D" w:rsidRDefault="3D57DD78" w:rsidP="3D57DD78">
      <w:pPr>
        <w:rPr>
          <w:rFonts w:ascii="Arial" w:eastAsia="Arial" w:hAnsi="Arial" w:cs="Arial"/>
          <w:color w:val="191E23"/>
          <w:sz w:val="25"/>
          <w:szCs w:val="25"/>
        </w:rPr>
      </w:pPr>
      <w:r w:rsidRPr="3D57DD78">
        <w:rPr>
          <w:rFonts w:ascii="Arial" w:eastAsia="Arial" w:hAnsi="Arial" w:cs="Arial"/>
          <w:b/>
          <w:bCs/>
          <w:color w:val="191E23"/>
          <w:sz w:val="25"/>
          <w:szCs w:val="25"/>
          <w:u w:val="single"/>
        </w:rPr>
        <w:lastRenderedPageBreak/>
        <w:t>Boreholes</w:t>
      </w:r>
    </w:p>
    <w:p w14:paraId="52DF6FC3" w14:textId="2E53BCC2" w:rsidR="3D57DD78" w:rsidRDefault="3D57DD78" w:rsidP="3D57DD78">
      <w:pPr>
        <w:rPr>
          <w:rFonts w:ascii="Arial" w:eastAsia="Arial" w:hAnsi="Arial" w:cs="Arial"/>
          <w:color w:val="191E23"/>
          <w:sz w:val="25"/>
          <w:szCs w:val="25"/>
        </w:rPr>
      </w:pPr>
      <w:r w:rsidRPr="3D57DD78">
        <w:rPr>
          <w:rFonts w:ascii="Arial" w:eastAsia="Arial" w:hAnsi="Arial" w:cs="Arial"/>
          <w:color w:val="191E23"/>
          <w:sz w:val="25"/>
          <w:szCs w:val="25"/>
        </w:rPr>
        <w:t>Boreholes are another very important intrusive ground investigation. Borehole</w:t>
      </w:r>
      <w:r w:rsidR="00E957B7">
        <w:rPr>
          <w:rFonts w:ascii="Arial" w:eastAsia="Arial" w:hAnsi="Arial" w:cs="Arial"/>
          <w:color w:val="191E23"/>
          <w:sz w:val="25"/>
          <w:szCs w:val="25"/>
        </w:rPr>
        <w:t xml:space="preserve"> samples </w:t>
      </w:r>
      <w:r w:rsidRPr="3D57DD78">
        <w:rPr>
          <w:rFonts w:ascii="Arial" w:eastAsia="Arial" w:hAnsi="Arial" w:cs="Arial"/>
          <w:color w:val="191E23"/>
          <w:sz w:val="25"/>
          <w:szCs w:val="25"/>
        </w:rPr>
        <w:t>help us to understand what materials lay beneath the grounds surface, helps to indicate if there are any voids presen</w:t>
      </w:r>
      <w:r w:rsidR="00E957B7">
        <w:rPr>
          <w:rFonts w:ascii="Arial" w:eastAsia="Arial" w:hAnsi="Arial" w:cs="Arial"/>
          <w:color w:val="191E23"/>
          <w:sz w:val="25"/>
          <w:szCs w:val="25"/>
        </w:rPr>
        <w:t xml:space="preserve">t, </w:t>
      </w:r>
      <w:r w:rsidRPr="3D57DD78">
        <w:rPr>
          <w:rFonts w:ascii="Arial" w:eastAsia="Arial" w:hAnsi="Arial" w:cs="Arial"/>
          <w:color w:val="191E23"/>
          <w:sz w:val="25"/>
          <w:szCs w:val="25"/>
        </w:rPr>
        <w:t>establish water measurements</w:t>
      </w:r>
      <w:r w:rsidR="00E957B7">
        <w:rPr>
          <w:rFonts w:ascii="Arial" w:eastAsia="Arial" w:hAnsi="Arial" w:cs="Arial"/>
          <w:color w:val="191E23"/>
          <w:sz w:val="25"/>
          <w:szCs w:val="25"/>
        </w:rPr>
        <w:t xml:space="preserve"> and in what sequence the ground structure </w:t>
      </w:r>
      <w:r w:rsidR="007265D9">
        <w:rPr>
          <w:rFonts w:ascii="Arial" w:eastAsia="Arial" w:hAnsi="Arial" w:cs="Arial"/>
          <w:color w:val="191E23"/>
          <w:sz w:val="25"/>
          <w:szCs w:val="25"/>
        </w:rPr>
        <w:t>is in.</w:t>
      </w:r>
      <w:r w:rsidR="00EC477E">
        <w:rPr>
          <w:rFonts w:ascii="Arial" w:eastAsia="Arial" w:hAnsi="Arial" w:cs="Arial"/>
          <w:color w:val="191E23"/>
          <w:sz w:val="25"/>
          <w:szCs w:val="25"/>
        </w:rPr>
        <w:t xml:space="preserve"> I have gained access to a previous borehole sample which was taken during a ground investigation that occurred in </w:t>
      </w:r>
      <w:r w:rsidR="00D56D58">
        <w:rPr>
          <w:rFonts w:ascii="Arial" w:eastAsia="Arial" w:hAnsi="Arial" w:cs="Arial"/>
          <w:color w:val="191E23"/>
          <w:sz w:val="25"/>
          <w:szCs w:val="25"/>
        </w:rPr>
        <w:t>1975</w:t>
      </w:r>
      <w:r w:rsidR="007265D9">
        <w:rPr>
          <w:rFonts w:ascii="Arial" w:eastAsia="Arial" w:hAnsi="Arial" w:cs="Arial"/>
          <w:color w:val="191E23"/>
          <w:sz w:val="25"/>
          <w:szCs w:val="25"/>
        </w:rPr>
        <w:t xml:space="preserve"> which was</w:t>
      </w:r>
      <w:r w:rsidR="00D56D58">
        <w:rPr>
          <w:rFonts w:ascii="Arial" w:eastAsia="Arial" w:hAnsi="Arial" w:cs="Arial"/>
          <w:color w:val="191E23"/>
          <w:sz w:val="25"/>
          <w:szCs w:val="25"/>
        </w:rPr>
        <w:t xml:space="preserve"> </w:t>
      </w:r>
      <w:proofErr w:type="gramStart"/>
      <w:r w:rsidR="00D56D58">
        <w:rPr>
          <w:rFonts w:ascii="Arial" w:eastAsia="Arial" w:hAnsi="Arial" w:cs="Arial"/>
          <w:color w:val="191E23"/>
          <w:sz w:val="25"/>
          <w:szCs w:val="25"/>
        </w:rPr>
        <w:t>in close proximity</w:t>
      </w:r>
      <w:r w:rsidR="00EC477E">
        <w:rPr>
          <w:rFonts w:ascii="Arial" w:eastAsia="Arial" w:hAnsi="Arial" w:cs="Arial"/>
          <w:color w:val="191E23"/>
          <w:sz w:val="25"/>
          <w:szCs w:val="25"/>
        </w:rPr>
        <w:t xml:space="preserve"> to</w:t>
      </w:r>
      <w:proofErr w:type="gramEnd"/>
      <w:r w:rsidR="00EC477E">
        <w:rPr>
          <w:rFonts w:ascii="Arial" w:eastAsia="Arial" w:hAnsi="Arial" w:cs="Arial"/>
          <w:color w:val="191E23"/>
          <w:sz w:val="25"/>
          <w:szCs w:val="25"/>
        </w:rPr>
        <w:t xml:space="preserve"> the site in which we are concerned</w:t>
      </w:r>
      <w:r w:rsidRPr="3D57DD78">
        <w:rPr>
          <w:rFonts w:ascii="Arial" w:eastAsia="Arial" w:hAnsi="Arial" w:cs="Arial"/>
          <w:color w:val="191E23"/>
          <w:sz w:val="25"/>
          <w:szCs w:val="25"/>
        </w:rPr>
        <w:t>.</w:t>
      </w:r>
      <w:r w:rsidR="00EC477E">
        <w:rPr>
          <w:rFonts w:ascii="Arial" w:eastAsia="Arial" w:hAnsi="Arial" w:cs="Arial"/>
          <w:color w:val="191E23"/>
          <w:sz w:val="25"/>
          <w:szCs w:val="25"/>
        </w:rPr>
        <w:t xml:space="preserve"> </w:t>
      </w:r>
      <w:r w:rsidRPr="3D57DD78">
        <w:rPr>
          <w:rFonts w:ascii="Arial" w:eastAsia="Arial" w:hAnsi="Arial" w:cs="Arial"/>
          <w:color w:val="191E23"/>
          <w:sz w:val="25"/>
          <w:szCs w:val="25"/>
        </w:rPr>
        <w:t xml:space="preserve">The details of this bore hole sample are included </w:t>
      </w:r>
      <w:r w:rsidR="00F4602D">
        <w:rPr>
          <w:rFonts w:ascii="Arial" w:eastAsia="Arial" w:hAnsi="Arial" w:cs="Arial"/>
          <w:color w:val="191E23"/>
          <w:sz w:val="25"/>
          <w:szCs w:val="25"/>
        </w:rPr>
        <w:t>below</w:t>
      </w:r>
      <w:r w:rsidRPr="3D57DD78">
        <w:rPr>
          <w:rFonts w:ascii="Arial" w:eastAsia="Arial" w:hAnsi="Arial" w:cs="Arial"/>
          <w:color w:val="191E23"/>
          <w:sz w:val="25"/>
          <w:szCs w:val="25"/>
        </w:rPr>
        <w:t>:</w:t>
      </w:r>
    </w:p>
    <w:p w14:paraId="2DC273DE" w14:textId="77777777" w:rsidR="0006256A" w:rsidRDefault="0006256A" w:rsidP="3D57DD78">
      <w:pPr>
        <w:rPr>
          <w:rFonts w:ascii="Arial" w:eastAsia="Arial" w:hAnsi="Arial" w:cs="Arial"/>
          <w:color w:val="191E23"/>
          <w:sz w:val="25"/>
          <w:szCs w:val="25"/>
        </w:rPr>
      </w:pPr>
    </w:p>
    <w:p w14:paraId="6D6C4AE0" w14:textId="6596E568" w:rsidR="3D57DD78" w:rsidRDefault="3D57DD78" w:rsidP="3D57DD78">
      <w:pPr>
        <w:jc w:val="center"/>
      </w:pPr>
      <w:r>
        <w:rPr>
          <w:noProof/>
        </w:rPr>
        <w:drawing>
          <wp:inline distT="0" distB="0" distL="0" distR="0" wp14:anchorId="154EAA60" wp14:editId="190FBDE2">
            <wp:extent cx="5600065" cy="6089055"/>
            <wp:effectExtent l="0" t="0" r="635" b="6985"/>
            <wp:docPr id="1589122678" name="Picture 15891226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625345" cy="6116542"/>
                    </a:xfrm>
                    <a:prstGeom prst="rect">
                      <a:avLst/>
                    </a:prstGeom>
                  </pic:spPr>
                </pic:pic>
              </a:graphicData>
            </a:graphic>
          </wp:inline>
        </w:drawing>
      </w:r>
    </w:p>
    <w:p w14:paraId="642170AC" w14:textId="2B2CE72E" w:rsidR="3D57DD78" w:rsidRDefault="3D57DD78" w:rsidP="3D57DD78">
      <w:pPr>
        <w:jc w:val="center"/>
      </w:pPr>
      <w:r>
        <w:rPr>
          <w:noProof/>
        </w:rPr>
        <w:lastRenderedPageBreak/>
        <w:drawing>
          <wp:inline distT="0" distB="0" distL="0" distR="0" wp14:anchorId="3133DC88" wp14:editId="0B67637E">
            <wp:extent cx="5397500" cy="8369300"/>
            <wp:effectExtent l="0" t="0" r="0" b="0"/>
            <wp:docPr id="844357634" name="Picture 8443576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397500" cy="8369300"/>
                    </a:xfrm>
                    <a:prstGeom prst="rect">
                      <a:avLst/>
                    </a:prstGeom>
                  </pic:spPr>
                </pic:pic>
              </a:graphicData>
            </a:graphic>
          </wp:inline>
        </w:drawing>
      </w:r>
    </w:p>
    <w:p w14:paraId="62B172CF" w14:textId="62F259AE" w:rsidR="3D57DD78" w:rsidRDefault="3D57DD78" w:rsidP="3D57DD78">
      <w:pPr>
        <w:jc w:val="center"/>
      </w:pPr>
      <w:r>
        <w:rPr>
          <w:noProof/>
        </w:rPr>
        <w:lastRenderedPageBreak/>
        <w:drawing>
          <wp:inline distT="0" distB="0" distL="0" distR="0" wp14:anchorId="58B52EE2" wp14:editId="39D76636">
            <wp:extent cx="5499100" cy="8293100"/>
            <wp:effectExtent l="0" t="0" r="6350" b="0"/>
            <wp:docPr id="267034851" name="Picture 267034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499100" cy="8293100"/>
                    </a:xfrm>
                    <a:prstGeom prst="rect">
                      <a:avLst/>
                    </a:prstGeom>
                  </pic:spPr>
                </pic:pic>
              </a:graphicData>
            </a:graphic>
          </wp:inline>
        </w:drawing>
      </w:r>
    </w:p>
    <w:p w14:paraId="6D454AB2" w14:textId="77B7B485" w:rsidR="3D57DD78" w:rsidRDefault="3D57DD78" w:rsidP="3D57DD78">
      <w:pPr>
        <w:jc w:val="center"/>
        <w:rPr>
          <w:rFonts w:ascii="Arial" w:eastAsia="Arial" w:hAnsi="Arial" w:cs="Arial"/>
          <w:color w:val="191E23"/>
          <w:sz w:val="25"/>
          <w:szCs w:val="25"/>
        </w:rPr>
      </w:pPr>
      <w:r w:rsidRPr="3D57DD78">
        <w:rPr>
          <w:rFonts w:ascii="Arial" w:eastAsia="Arial" w:hAnsi="Arial" w:cs="Arial"/>
          <w:color w:val="191E23"/>
          <w:sz w:val="25"/>
          <w:szCs w:val="25"/>
        </w:rPr>
        <w:t>(</w:t>
      </w:r>
      <w:r w:rsidR="001008B3">
        <w:rPr>
          <w:rFonts w:ascii="Arial" w:eastAsia="Arial" w:hAnsi="Arial" w:cs="Arial"/>
          <w:color w:val="191E23"/>
          <w:sz w:val="25"/>
          <w:szCs w:val="25"/>
        </w:rPr>
        <w:t>West Glamorgan County Council</w:t>
      </w:r>
      <w:r w:rsidRPr="3D57DD78">
        <w:rPr>
          <w:rFonts w:ascii="Arial" w:eastAsia="Arial" w:hAnsi="Arial" w:cs="Arial"/>
          <w:color w:val="191E23"/>
          <w:sz w:val="25"/>
          <w:szCs w:val="25"/>
        </w:rPr>
        <w:t xml:space="preserve"> </w:t>
      </w:r>
      <w:r w:rsidR="001008B3">
        <w:rPr>
          <w:rFonts w:ascii="Arial" w:eastAsia="Arial" w:hAnsi="Arial" w:cs="Arial"/>
          <w:color w:val="191E23"/>
          <w:sz w:val="25"/>
          <w:szCs w:val="25"/>
        </w:rPr>
        <w:t>1975</w:t>
      </w:r>
      <w:r w:rsidRPr="3D57DD78">
        <w:rPr>
          <w:rFonts w:ascii="Arial" w:eastAsia="Arial" w:hAnsi="Arial" w:cs="Arial"/>
          <w:color w:val="191E23"/>
          <w:sz w:val="25"/>
          <w:szCs w:val="25"/>
        </w:rPr>
        <w:t>)</w:t>
      </w:r>
    </w:p>
    <w:p w14:paraId="06E715DB" w14:textId="12C1A6FF" w:rsidR="00A827A7" w:rsidRDefault="00A827A7" w:rsidP="00A827A7">
      <w:pPr>
        <w:rPr>
          <w:rFonts w:ascii="Arial" w:eastAsia="Arial" w:hAnsi="Arial" w:cs="Arial"/>
          <w:color w:val="191E23"/>
          <w:sz w:val="25"/>
          <w:szCs w:val="25"/>
        </w:rPr>
      </w:pPr>
      <w:r>
        <w:rPr>
          <w:rFonts w:ascii="Arial" w:eastAsia="Arial" w:hAnsi="Arial" w:cs="Arial"/>
          <w:color w:val="191E23"/>
          <w:sz w:val="25"/>
          <w:szCs w:val="25"/>
        </w:rPr>
        <w:lastRenderedPageBreak/>
        <w:tab/>
        <w:t>I would</w:t>
      </w:r>
      <w:r w:rsidR="00555A5C">
        <w:rPr>
          <w:rFonts w:ascii="Arial" w:eastAsia="Arial" w:hAnsi="Arial" w:cs="Arial"/>
          <w:color w:val="191E23"/>
          <w:sz w:val="25"/>
          <w:szCs w:val="25"/>
        </w:rPr>
        <w:t xml:space="preserve"> </w:t>
      </w:r>
      <w:r>
        <w:rPr>
          <w:rFonts w:ascii="Arial" w:eastAsia="Arial" w:hAnsi="Arial" w:cs="Arial"/>
          <w:color w:val="191E23"/>
          <w:sz w:val="25"/>
          <w:szCs w:val="25"/>
        </w:rPr>
        <w:t>advise that the open hole technique is used to carry out the bore hole test</w:t>
      </w:r>
      <w:r w:rsidR="007265D9">
        <w:rPr>
          <w:rFonts w:ascii="Arial" w:eastAsia="Arial" w:hAnsi="Arial" w:cs="Arial"/>
          <w:color w:val="191E23"/>
          <w:sz w:val="25"/>
          <w:szCs w:val="25"/>
        </w:rPr>
        <w:t xml:space="preserve"> during our ground investigation</w:t>
      </w:r>
      <w:r>
        <w:rPr>
          <w:rFonts w:ascii="Arial" w:eastAsia="Arial" w:hAnsi="Arial" w:cs="Arial"/>
          <w:color w:val="191E23"/>
          <w:sz w:val="25"/>
          <w:szCs w:val="25"/>
        </w:rPr>
        <w:t xml:space="preserve">. The reason </w:t>
      </w:r>
      <w:r w:rsidR="00555A5C">
        <w:rPr>
          <w:rFonts w:ascii="Arial" w:eastAsia="Arial" w:hAnsi="Arial" w:cs="Arial"/>
          <w:color w:val="191E23"/>
          <w:sz w:val="25"/>
          <w:szCs w:val="25"/>
        </w:rPr>
        <w:t>for</w:t>
      </w:r>
      <w:r>
        <w:rPr>
          <w:rFonts w:ascii="Arial" w:eastAsia="Arial" w:hAnsi="Arial" w:cs="Arial"/>
          <w:color w:val="191E23"/>
          <w:sz w:val="25"/>
          <w:szCs w:val="25"/>
        </w:rPr>
        <w:t xml:space="preserve"> this </w:t>
      </w:r>
      <w:r w:rsidR="00D56D58">
        <w:rPr>
          <w:rFonts w:ascii="Arial" w:eastAsia="Arial" w:hAnsi="Arial" w:cs="Arial"/>
          <w:color w:val="191E23"/>
          <w:sz w:val="25"/>
          <w:szCs w:val="25"/>
        </w:rPr>
        <w:t>is that in the above report you can see that they have used the open hole method due to pebbles falling back in the holes that they have made</w:t>
      </w:r>
      <w:r>
        <w:rPr>
          <w:rFonts w:ascii="Arial" w:eastAsia="Arial" w:hAnsi="Arial" w:cs="Arial"/>
          <w:color w:val="191E23"/>
          <w:sz w:val="25"/>
          <w:szCs w:val="25"/>
        </w:rPr>
        <w:t>.</w:t>
      </w:r>
      <w:r w:rsidR="00555A5C">
        <w:rPr>
          <w:rFonts w:ascii="Arial" w:eastAsia="Arial" w:hAnsi="Arial" w:cs="Arial"/>
          <w:color w:val="191E23"/>
          <w:sz w:val="25"/>
          <w:szCs w:val="25"/>
        </w:rPr>
        <w:t xml:space="preserve"> By referring to the geological mapping earlier in the report, we can see that we can expect to find the same type of bedrock geology at both sites.</w:t>
      </w:r>
      <w:r>
        <w:rPr>
          <w:rFonts w:ascii="Arial" w:eastAsia="Arial" w:hAnsi="Arial" w:cs="Arial"/>
          <w:color w:val="191E23"/>
          <w:sz w:val="25"/>
          <w:szCs w:val="25"/>
        </w:rPr>
        <w:t xml:space="preserve"> </w:t>
      </w:r>
      <w:r w:rsidR="007265D9">
        <w:rPr>
          <w:rFonts w:ascii="Arial" w:eastAsia="Arial" w:hAnsi="Arial" w:cs="Arial"/>
          <w:color w:val="191E23"/>
          <w:sz w:val="25"/>
          <w:szCs w:val="25"/>
        </w:rPr>
        <w:t>The past borehole sample would also suggest that our foundations will have to be ‘deep foundations’ at around 20m mark.</w:t>
      </w:r>
    </w:p>
    <w:p w14:paraId="248F96F7" w14:textId="0ECDC4EA" w:rsidR="00C03F8B" w:rsidRDefault="00C03F8B" w:rsidP="00A827A7">
      <w:pPr>
        <w:rPr>
          <w:rFonts w:ascii="Arial" w:eastAsia="Arial" w:hAnsi="Arial" w:cs="Arial"/>
          <w:b/>
          <w:bCs/>
          <w:color w:val="191E23"/>
          <w:sz w:val="25"/>
          <w:szCs w:val="25"/>
          <w:u w:val="single"/>
        </w:rPr>
      </w:pPr>
      <w:r>
        <w:rPr>
          <w:rFonts w:ascii="Arial" w:eastAsia="Arial" w:hAnsi="Arial" w:cs="Arial"/>
          <w:b/>
          <w:bCs/>
          <w:color w:val="191E23"/>
          <w:sz w:val="25"/>
          <w:szCs w:val="25"/>
          <w:u w:val="single"/>
        </w:rPr>
        <w:t>Unexploded Ordnance</w:t>
      </w:r>
    </w:p>
    <w:p w14:paraId="0707F198" w14:textId="08BA5B5B" w:rsidR="00C03F8B" w:rsidRPr="00C03F8B" w:rsidRDefault="00C03F8B" w:rsidP="00A827A7">
      <w:pPr>
        <w:rPr>
          <w:rFonts w:ascii="Arial" w:eastAsia="Arial" w:hAnsi="Arial" w:cs="Arial"/>
          <w:sz w:val="24"/>
          <w:szCs w:val="24"/>
        </w:rPr>
      </w:pPr>
      <w:r w:rsidRPr="00C03F8B">
        <w:rPr>
          <w:rFonts w:ascii="Arial" w:hAnsi="Arial" w:cs="Arial"/>
          <w:sz w:val="24"/>
          <w:szCs w:val="24"/>
          <w:shd w:val="clear" w:color="auto" w:fill="FFFFFF"/>
        </w:rPr>
        <w:t>“The legacy of unexploded ordnance has been a hindrance to construction projects around the UK. Fortunately, no fatal incidents relating to UXOs have been reported in the UK in recent decades however the Explosive Ordnance Disposal industry shows that from 2006 to 2009 approximately 15,000 items of ordnance were removed from construction sites.” (Kelvin Hughes 2019)</w:t>
      </w:r>
      <w:r>
        <w:rPr>
          <w:rFonts w:ascii="Arial" w:hAnsi="Arial" w:cs="Arial"/>
          <w:sz w:val="24"/>
          <w:szCs w:val="24"/>
          <w:shd w:val="clear" w:color="auto" w:fill="FFFFFF"/>
        </w:rPr>
        <w:t xml:space="preserve"> Obviously, any unexploded bombs found on site would be a very </w:t>
      </w:r>
      <w:r w:rsidR="00413C00">
        <w:rPr>
          <w:rFonts w:ascii="Arial" w:hAnsi="Arial" w:cs="Arial"/>
          <w:sz w:val="24"/>
          <w:szCs w:val="24"/>
          <w:shd w:val="clear" w:color="auto" w:fill="FFFFFF"/>
        </w:rPr>
        <w:t xml:space="preserve">serious situation. As well as the danger to human life there is a danger to any building in the surrounding area. If a bomb was to go undetected and then later went on to explode whilst buried under ground it could have a very serious effect on the building above due to a massive change in the ground condition. There has been a history of bombing in the area in which our site is situated so a detailed </w:t>
      </w:r>
      <w:r w:rsidR="00D06E49">
        <w:rPr>
          <w:rFonts w:ascii="Arial" w:hAnsi="Arial" w:cs="Arial"/>
          <w:sz w:val="24"/>
          <w:szCs w:val="24"/>
          <w:shd w:val="clear" w:color="auto" w:fill="FFFFFF"/>
        </w:rPr>
        <w:t xml:space="preserve">risk assessment by a specialised company would have to be carried out. </w:t>
      </w:r>
    </w:p>
    <w:p w14:paraId="509EF7EB" w14:textId="42984CA3" w:rsidR="3D57DD78" w:rsidRDefault="00555A5C" w:rsidP="3D57DD78">
      <w:pPr>
        <w:rPr>
          <w:rFonts w:ascii="Arial" w:eastAsia="Arial" w:hAnsi="Arial" w:cs="Arial"/>
          <w:b/>
          <w:bCs/>
          <w:color w:val="191E23"/>
          <w:sz w:val="25"/>
          <w:szCs w:val="25"/>
          <w:u w:val="single"/>
        </w:rPr>
      </w:pPr>
      <w:r>
        <w:rPr>
          <w:rFonts w:ascii="Arial" w:eastAsia="Arial" w:hAnsi="Arial" w:cs="Arial"/>
          <w:b/>
          <w:bCs/>
          <w:color w:val="191E23"/>
          <w:sz w:val="25"/>
          <w:szCs w:val="25"/>
          <w:u w:val="single"/>
        </w:rPr>
        <w:t>Foundations</w:t>
      </w:r>
    </w:p>
    <w:p w14:paraId="14258788" w14:textId="30FCE38A" w:rsidR="007265D9" w:rsidRDefault="00555A5C" w:rsidP="3D57DD78">
      <w:pPr>
        <w:rPr>
          <w:rFonts w:ascii="Arial" w:hAnsi="Arial" w:cs="Arial"/>
          <w:color w:val="000000"/>
          <w:shd w:val="clear" w:color="auto" w:fill="FFFFFF"/>
        </w:rPr>
      </w:pPr>
      <w:r>
        <w:rPr>
          <w:rFonts w:ascii="Arial" w:eastAsia="Arial" w:hAnsi="Arial" w:cs="Arial"/>
          <w:color w:val="191E23"/>
          <w:sz w:val="25"/>
          <w:szCs w:val="25"/>
        </w:rPr>
        <w:t xml:space="preserve">When we are installing our </w:t>
      </w:r>
      <w:r w:rsidR="00DC466C">
        <w:rPr>
          <w:rFonts w:ascii="Arial" w:eastAsia="Arial" w:hAnsi="Arial" w:cs="Arial"/>
          <w:color w:val="191E23"/>
          <w:sz w:val="25"/>
          <w:szCs w:val="25"/>
        </w:rPr>
        <w:t>foundation,</w:t>
      </w:r>
      <w:r>
        <w:rPr>
          <w:rFonts w:ascii="Arial" w:eastAsia="Arial" w:hAnsi="Arial" w:cs="Arial"/>
          <w:color w:val="191E23"/>
          <w:sz w:val="25"/>
          <w:szCs w:val="25"/>
        </w:rPr>
        <w:t xml:space="preserve"> we must work towards </w:t>
      </w:r>
      <w:r w:rsidRPr="00555A5C">
        <w:rPr>
          <w:rFonts w:ascii="Arial" w:hAnsi="Arial" w:cs="Arial"/>
          <w:color w:val="000000"/>
          <w:sz w:val="24"/>
          <w:szCs w:val="24"/>
          <w:shd w:val="clear" w:color="auto" w:fill="FFFFFF"/>
        </w:rPr>
        <w:t>BS 8004:2015 Code of practice for foundations</w:t>
      </w:r>
      <w:r>
        <w:rPr>
          <w:rFonts w:ascii="Arial" w:hAnsi="Arial" w:cs="Arial"/>
          <w:color w:val="000000"/>
          <w:sz w:val="24"/>
          <w:szCs w:val="24"/>
          <w:shd w:val="clear" w:color="auto" w:fill="FFFFFF"/>
        </w:rPr>
        <w:t xml:space="preserve">. </w:t>
      </w:r>
      <w:r w:rsidR="007265D9">
        <w:rPr>
          <w:rFonts w:ascii="Arial" w:hAnsi="Arial" w:cs="Arial"/>
          <w:color w:val="000000"/>
          <w:sz w:val="24"/>
          <w:szCs w:val="24"/>
          <w:shd w:val="clear" w:color="auto" w:fill="FFFFFF"/>
        </w:rPr>
        <w:t xml:space="preserve">This will provide </w:t>
      </w:r>
      <w:r w:rsidR="007265D9" w:rsidRPr="007265D9">
        <w:rPr>
          <w:rFonts w:ascii="Arial" w:hAnsi="Arial" w:cs="Arial"/>
          <w:color w:val="000000"/>
          <w:sz w:val="24"/>
          <w:szCs w:val="24"/>
          <w:shd w:val="clear" w:color="auto" w:fill="FFFFFF"/>
        </w:rPr>
        <w:t>“ a full revision of the standard, which introduces the following principal changes:</w:t>
      </w:r>
      <w:r w:rsidR="007265D9" w:rsidRPr="007265D9">
        <w:rPr>
          <w:rFonts w:ascii="&amp;quot" w:hAnsi="&amp;quot"/>
          <w:color w:val="000000"/>
          <w:sz w:val="24"/>
          <w:szCs w:val="24"/>
        </w:rPr>
        <w:br/>
      </w:r>
      <w:r w:rsidR="007265D9" w:rsidRPr="007265D9">
        <w:rPr>
          <w:rFonts w:ascii="Arial" w:hAnsi="Arial" w:cs="Arial"/>
          <w:color w:val="000000"/>
          <w:sz w:val="24"/>
          <w:szCs w:val="24"/>
          <w:shd w:val="clear" w:color="auto" w:fill="FFFFFF"/>
        </w:rPr>
        <w:t>• the revised text is fully compatible with the current version of Eurocode 7 (BS EN 1997);</w:t>
      </w:r>
      <w:r w:rsidR="007265D9" w:rsidRPr="007265D9">
        <w:rPr>
          <w:rFonts w:ascii="&amp;quot" w:hAnsi="&amp;quot"/>
          <w:color w:val="000000"/>
          <w:sz w:val="24"/>
          <w:szCs w:val="24"/>
        </w:rPr>
        <w:br/>
      </w:r>
      <w:r w:rsidR="007265D9" w:rsidRPr="007265D9">
        <w:rPr>
          <w:rFonts w:ascii="Arial" w:hAnsi="Arial" w:cs="Arial"/>
          <w:color w:val="000000"/>
          <w:sz w:val="24"/>
          <w:szCs w:val="24"/>
          <w:shd w:val="clear" w:color="auto" w:fill="FFFFFF"/>
        </w:rPr>
        <w:t>• guidance is given on designing foundations according to limit state principles using partial factors;</w:t>
      </w:r>
      <w:r w:rsidR="007265D9" w:rsidRPr="007265D9">
        <w:rPr>
          <w:rFonts w:ascii="&amp;quot" w:hAnsi="&amp;quot"/>
          <w:color w:val="000000"/>
          <w:sz w:val="24"/>
          <w:szCs w:val="24"/>
        </w:rPr>
        <w:br/>
      </w:r>
      <w:r w:rsidR="007265D9" w:rsidRPr="007265D9">
        <w:rPr>
          <w:rFonts w:ascii="Arial" w:hAnsi="Arial" w:cs="Arial"/>
          <w:color w:val="000000"/>
          <w:sz w:val="24"/>
          <w:szCs w:val="24"/>
          <w:shd w:val="clear" w:color="auto" w:fill="FFFFFF"/>
        </w:rPr>
        <w:t>• guidance is given on the selection of design parameters for soils;</w:t>
      </w:r>
      <w:r w:rsidR="007265D9" w:rsidRPr="007265D9">
        <w:rPr>
          <w:rFonts w:ascii="&amp;quot" w:hAnsi="&amp;quot"/>
          <w:color w:val="000000"/>
          <w:sz w:val="24"/>
          <w:szCs w:val="24"/>
        </w:rPr>
        <w:br/>
      </w:r>
      <w:r w:rsidR="007265D9" w:rsidRPr="007265D9">
        <w:rPr>
          <w:rFonts w:ascii="Arial" w:hAnsi="Arial" w:cs="Arial"/>
          <w:color w:val="000000"/>
          <w:sz w:val="24"/>
          <w:szCs w:val="24"/>
          <w:shd w:val="clear" w:color="auto" w:fill="FFFFFF"/>
        </w:rPr>
        <w:t>• guidance is given on the calculation of ultimate bearing resistance of shallow foundations;</w:t>
      </w:r>
      <w:r w:rsidR="007265D9" w:rsidRPr="007265D9">
        <w:rPr>
          <w:rFonts w:ascii="&amp;quot" w:hAnsi="&amp;quot"/>
          <w:color w:val="000000"/>
          <w:sz w:val="24"/>
          <w:szCs w:val="24"/>
        </w:rPr>
        <w:br/>
      </w:r>
      <w:r w:rsidR="007265D9" w:rsidRPr="007265D9">
        <w:rPr>
          <w:rFonts w:ascii="Arial" w:hAnsi="Arial" w:cs="Arial"/>
          <w:color w:val="000000"/>
          <w:sz w:val="24"/>
          <w:szCs w:val="24"/>
          <w:shd w:val="clear" w:color="auto" w:fill="FFFFFF"/>
        </w:rPr>
        <w:t>• guidance is given on the design of pile foundations by calculation and by testing</w:t>
      </w:r>
      <w:r w:rsidR="007265D9">
        <w:rPr>
          <w:rFonts w:ascii="Arial" w:hAnsi="Arial" w:cs="Arial"/>
          <w:color w:val="000000"/>
          <w:sz w:val="24"/>
          <w:szCs w:val="24"/>
          <w:shd w:val="clear" w:color="auto" w:fill="FFFFFF"/>
        </w:rPr>
        <w:t>.</w:t>
      </w:r>
      <w:r w:rsidR="007265D9">
        <w:rPr>
          <w:rFonts w:ascii="Arial" w:hAnsi="Arial" w:cs="Arial"/>
          <w:color w:val="000000"/>
          <w:shd w:val="clear" w:color="auto" w:fill="FFFFFF"/>
        </w:rPr>
        <w:t>” (GeotechnicalDesign 2015)</w:t>
      </w:r>
    </w:p>
    <w:p w14:paraId="67C0F27D" w14:textId="1954D619" w:rsidR="00555A5C" w:rsidRDefault="000E4CE4" w:rsidP="3D57DD78">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At our site I would recommend using </w:t>
      </w:r>
      <w:r w:rsidR="00E25632">
        <w:rPr>
          <w:rFonts w:ascii="Arial" w:hAnsi="Arial" w:cs="Arial"/>
          <w:color w:val="000000"/>
          <w:sz w:val="24"/>
          <w:szCs w:val="24"/>
          <w:shd w:val="clear" w:color="auto" w:fill="FFFFFF"/>
        </w:rPr>
        <w:t>p</w:t>
      </w:r>
      <w:r>
        <w:rPr>
          <w:rFonts w:ascii="Arial" w:hAnsi="Arial" w:cs="Arial"/>
          <w:color w:val="000000"/>
          <w:sz w:val="24"/>
          <w:szCs w:val="24"/>
          <w:shd w:val="clear" w:color="auto" w:fill="FFFFFF"/>
        </w:rPr>
        <w:t xml:space="preserve">iling </w:t>
      </w:r>
      <w:r w:rsidRPr="00695170">
        <w:rPr>
          <w:rFonts w:ascii="Arial" w:hAnsi="Arial" w:cs="Arial"/>
          <w:color w:val="000000"/>
          <w:sz w:val="24"/>
          <w:szCs w:val="24"/>
          <w:shd w:val="clear" w:color="auto" w:fill="FFFFFF"/>
        </w:rPr>
        <w:t>Foundation.</w:t>
      </w:r>
      <w:r w:rsidR="00695170" w:rsidRPr="00695170">
        <w:rPr>
          <w:rFonts w:ascii="Arial" w:hAnsi="Arial" w:cs="Arial"/>
          <w:color w:val="000000"/>
          <w:sz w:val="24"/>
          <w:szCs w:val="24"/>
          <w:shd w:val="clear" w:color="auto" w:fill="FFFFFF"/>
        </w:rPr>
        <w:t xml:space="preserve"> The reason for this is </w:t>
      </w:r>
      <w:r w:rsidR="00695170" w:rsidRPr="00695170">
        <w:rPr>
          <w:rFonts w:ascii="Arial" w:hAnsi="Arial" w:cs="Arial"/>
          <w:sz w:val="24"/>
          <w:szCs w:val="24"/>
          <w:shd w:val="clear" w:color="auto" w:fill="FFFFFF"/>
        </w:rPr>
        <w:t xml:space="preserve">because </w:t>
      </w:r>
      <w:r w:rsidR="00695170">
        <w:rPr>
          <w:rFonts w:ascii="Arial" w:hAnsi="Arial" w:cs="Arial"/>
          <w:sz w:val="24"/>
          <w:szCs w:val="24"/>
          <w:shd w:val="clear" w:color="auto" w:fill="FFFFFF"/>
        </w:rPr>
        <w:t>“</w:t>
      </w:r>
      <w:hyperlink r:id="rId20" w:tooltip="Pile foundations" w:history="1">
        <w:r w:rsidR="00695170" w:rsidRPr="00695170">
          <w:rPr>
            <w:rStyle w:val="Hyperlink"/>
            <w:rFonts w:ascii="Arial" w:hAnsi="Arial" w:cs="Arial"/>
            <w:color w:val="auto"/>
            <w:sz w:val="24"/>
            <w:szCs w:val="24"/>
            <w:u w:val="none"/>
          </w:rPr>
          <w:t>Pile foundations</w:t>
        </w:r>
      </w:hyperlink>
      <w:r w:rsidR="00695170" w:rsidRPr="00695170">
        <w:rPr>
          <w:rFonts w:ascii="Arial" w:hAnsi="Arial" w:cs="Arial"/>
          <w:sz w:val="24"/>
          <w:szCs w:val="24"/>
          <w:shd w:val="clear" w:color="auto" w:fill="FFFFFF"/>
        </w:rPr>
        <w:t xml:space="preserve"> are principally used to transfer </w:t>
      </w:r>
      <w:hyperlink r:id="rId21" w:tooltip="Loads" w:history="1">
        <w:r w:rsidR="00695170" w:rsidRPr="00695170">
          <w:rPr>
            <w:rStyle w:val="Hyperlink"/>
            <w:rFonts w:ascii="Arial" w:hAnsi="Arial" w:cs="Arial"/>
            <w:color w:val="auto"/>
            <w:sz w:val="24"/>
            <w:szCs w:val="24"/>
            <w:u w:val="none"/>
          </w:rPr>
          <w:t>loads</w:t>
        </w:r>
      </w:hyperlink>
      <w:r w:rsidR="00695170" w:rsidRPr="00695170">
        <w:rPr>
          <w:rFonts w:ascii="Arial" w:hAnsi="Arial" w:cs="Arial"/>
          <w:sz w:val="24"/>
          <w:szCs w:val="24"/>
          <w:shd w:val="clear" w:color="auto" w:fill="FFFFFF"/>
        </w:rPr>
        <w:t xml:space="preserve"> through weak, compressible strata or </w:t>
      </w:r>
      <w:hyperlink r:id="rId22" w:tooltip="Water" w:history="1">
        <w:r w:rsidR="00695170" w:rsidRPr="00695170">
          <w:rPr>
            <w:rStyle w:val="Hyperlink"/>
            <w:rFonts w:ascii="Arial" w:hAnsi="Arial" w:cs="Arial"/>
            <w:color w:val="auto"/>
            <w:sz w:val="24"/>
            <w:szCs w:val="24"/>
            <w:u w:val="none"/>
          </w:rPr>
          <w:t>water</w:t>
        </w:r>
      </w:hyperlink>
      <w:r w:rsidR="00695170" w:rsidRPr="00695170">
        <w:rPr>
          <w:rFonts w:ascii="Arial" w:hAnsi="Arial" w:cs="Arial"/>
          <w:sz w:val="24"/>
          <w:szCs w:val="24"/>
          <w:shd w:val="clear" w:color="auto" w:fill="FFFFFF"/>
        </w:rPr>
        <w:t xml:space="preserve"> onto stronger, more compact, less compressible and stiffer </w:t>
      </w:r>
      <w:hyperlink r:id="rId23" w:tooltip="Soil" w:history="1">
        <w:r w:rsidR="00695170" w:rsidRPr="00695170">
          <w:rPr>
            <w:rStyle w:val="Hyperlink"/>
            <w:rFonts w:ascii="Arial" w:hAnsi="Arial" w:cs="Arial"/>
            <w:color w:val="auto"/>
            <w:sz w:val="24"/>
            <w:szCs w:val="24"/>
            <w:u w:val="none"/>
          </w:rPr>
          <w:t>soil</w:t>
        </w:r>
      </w:hyperlink>
      <w:r w:rsidR="00695170" w:rsidRPr="00695170">
        <w:rPr>
          <w:rFonts w:ascii="Arial" w:hAnsi="Arial" w:cs="Arial"/>
          <w:sz w:val="24"/>
          <w:szCs w:val="24"/>
          <w:shd w:val="clear" w:color="auto" w:fill="FFFFFF"/>
        </w:rPr>
        <w:t xml:space="preserve"> or </w:t>
      </w:r>
      <w:hyperlink r:id="rId24" w:tooltip="Rock" w:history="1">
        <w:r w:rsidR="00695170" w:rsidRPr="00695170">
          <w:rPr>
            <w:rStyle w:val="Hyperlink"/>
            <w:rFonts w:ascii="Arial" w:hAnsi="Arial" w:cs="Arial"/>
            <w:color w:val="auto"/>
            <w:sz w:val="24"/>
            <w:szCs w:val="24"/>
            <w:u w:val="none"/>
          </w:rPr>
          <w:t>rock</w:t>
        </w:r>
      </w:hyperlink>
      <w:r w:rsidR="00695170" w:rsidRPr="00695170">
        <w:rPr>
          <w:rFonts w:ascii="Arial" w:hAnsi="Arial" w:cs="Arial"/>
          <w:sz w:val="24"/>
          <w:szCs w:val="24"/>
          <w:shd w:val="clear" w:color="auto" w:fill="FFFFFF"/>
        </w:rPr>
        <w:t xml:space="preserve"> at depth. They are typically used for large </w:t>
      </w:r>
      <w:hyperlink r:id="rId25" w:tooltip="Structure" w:history="1">
        <w:r w:rsidR="00695170" w:rsidRPr="00695170">
          <w:rPr>
            <w:rStyle w:val="Hyperlink"/>
            <w:rFonts w:ascii="Arial" w:hAnsi="Arial" w:cs="Arial"/>
            <w:color w:val="auto"/>
            <w:sz w:val="24"/>
            <w:szCs w:val="24"/>
            <w:u w:val="none"/>
          </w:rPr>
          <w:t>structures</w:t>
        </w:r>
      </w:hyperlink>
      <w:r w:rsidR="00695170" w:rsidRPr="00695170">
        <w:rPr>
          <w:rFonts w:ascii="Arial" w:hAnsi="Arial" w:cs="Arial"/>
          <w:sz w:val="24"/>
          <w:szCs w:val="24"/>
          <w:shd w:val="clear" w:color="auto" w:fill="FFFFFF"/>
        </w:rPr>
        <w:t xml:space="preserve">, and in situations where </w:t>
      </w:r>
      <w:hyperlink r:id="rId26" w:tooltip="Soil" w:history="1">
        <w:r w:rsidR="00695170" w:rsidRPr="00695170">
          <w:rPr>
            <w:rStyle w:val="Hyperlink"/>
            <w:rFonts w:ascii="Arial" w:hAnsi="Arial" w:cs="Arial"/>
            <w:color w:val="auto"/>
            <w:sz w:val="24"/>
            <w:szCs w:val="24"/>
            <w:u w:val="none"/>
          </w:rPr>
          <w:t>soil</w:t>
        </w:r>
      </w:hyperlink>
      <w:r w:rsidR="00695170" w:rsidRPr="00695170">
        <w:rPr>
          <w:rFonts w:ascii="Arial" w:hAnsi="Arial" w:cs="Arial"/>
          <w:sz w:val="24"/>
          <w:szCs w:val="24"/>
          <w:shd w:val="clear" w:color="auto" w:fill="FFFFFF"/>
        </w:rPr>
        <w:t xml:space="preserve"> is not suitable to prevent excessive </w:t>
      </w:r>
      <w:hyperlink r:id="rId27" w:tooltip="Settlement" w:history="1">
        <w:r w:rsidR="00695170" w:rsidRPr="00695170">
          <w:rPr>
            <w:rStyle w:val="Hyperlink"/>
            <w:rFonts w:ascii="Arial" w:hAnsi="Arial" w:cs="Arial"/>
            <w:color w:val="auto"/>
            <w:sz w:val="24"/>
            <w:szCs w:val="24"/>
            <w:u w:val="none"/>
          </w:rPr>
          <w:t>settlement</w:t>
        </w:r>
      </w:hyperlink>
      <w:r w:rsidR="00695170" w:rsidRPr="00695170">
        <w:rPr>
          <w:rFonts w:ascii="Arial" w:hAnsi="Arial" w:cs="Arial"/>
          <w:sz w:val="24"/>
          <w:szCs w:val="24"/>
          <w:shd w:val="clear" w:color="auto" w:fill="FFFFFF"/>
        </w:rPr>
        <w:t>.</w:t>
      </w:r>
      <w:r w:rsidR="00695170">
        <w:rPr>
          <w:rFonts w:ascii="Arial" w:hAnsi="Arial" w:cs="Arial"/>
          <w:sz w:val="24"/>
          <w:szCs w:val="24"/>
          <w:shd w:val="clear" w:color="auto" w:fill="FFFFFF"/>
        </w:rPr>
        <w:t>”(Designing buildings wiki 2018)</w:t>
      </w:r>
      <w:r w:rsidR="00AB3128">
        <w:rPr>
          <w:rFonts w:ascii="Arial" w:hAnsi="Arial" w:cs="Arial"/>
          <w:color w:val="000000"/>
          <w:sz w:val="24"/>
          <w:szCs w:val="24"/>
          <w:shd w:val="clear" w:color="auto" w:fill="FFFFFF"/>
        </w:rPr>
        <w:t xml:space="preserve">. </w:t>
      </w:r>
      <w:r w:rsidR="00481A30">
        <w:rPr>
          <w:rFonts w:ascii="Arial" w:hAnsi="Arial" w:cs="Arial"/>
          <w:color w:val="000000"/>
          <w:sz w:val="24"/>
          <w:szCs w:val="24"/>
          <w:shd w:val="clear" w:color="auto" w:fill="FFFFFF"/>
        </w:rPr>
        <w:t xml:space="preserve">Bored piles are mainly used for </w:t>
      </w:r>
      <w:r w:rsidR="00DC466C">
        <w:rPr>
          <w:rFonts w:ascii="Arial" w:hAnsi="Arial" w:cs="Arial"/>
          <w:color w:val="000000"/>
          <w:sz w:val="24"/>
          <w:szCs w:val="24"/>
          <w:shd w:val="clear" w:color="auto" w:fill="FFFFFF"/>
        </w:rPr>
        <w:t>cohesive</w:t>
      </w:r>
      <w:r w:rsidR="00481A30">
        <w:rPr>
          <w:rFonts w:ascii="Arial" w:hAnsi="Arial" w:cs="Arial"/>
          <w:color w:val="000000"/>
          <w:sz w:val="24"/>
          <w:szCs w:val="24"/>
          <w:shd w:val="clear" w:color="auto" w:fill="FFFFFF"/>
        </w:rPr>
        <w:t xml:space="preserve"> soils when the foundation is close to existing buildings due to chance of damage to existing foundations</w:t>
      </w:r>
      <w:r w:rsidR="0084123C">
        <w:rPr>
          <w:rFonts w:ascii="Arial" w:hAnsi="Arial" w:cs="Arial"/>
          <w:color w:val="000000"/>
          <w:sz w:val="24"/>
          <w:szCs w:val="24"/>
          <w:shd w:val="clear" w:color="auto" w:fill="FFFFFF"/>
        </w:rPr>
        <w:t xml:space="preserve"> by vibration. Again, assuming the soil types are </w:t>
      </w:r>
      <w:proofErr w:type="gramStart"/>
      <w:r w:rsidR="0084123C">
        <w:rPr>
          <w:rFonts w:ascii="Arial" w:hAnsi="Arial" w:cs="Arial"/>
          <w:color w:val="000000"/>
          <w:sz w:val="24"/>
          <w:szCs w:val="24"/>
          <w:shd w:val="clear" w:color="auto" w:fill="FFFFFF"/>
        </w:rPr>
        <w:t>similar to</w:t>
      </w:r>
      <w:proofErr w:type="gramEnd"/>
      <w:r w:rsidR="0084123C">
        <w:rPr>
          <w:rFonts w:ascii="Arial" w:hAnsi="Arial" w:cs="Arial"/>
          <w:color w:val="000000"/>
          <w:sz w:val="24"/>
          <w:szCs w:val="24"/>
          <w:shd w:val="clear" w:color="auto" w:fill="FFFFFF"/>
        </w:rPr>
        <w:t xml:space="preserve"> the 1975 bore hole sample, we will need to use casing around the pile</w:t>
      </w:r>
      <w:r w:rsidR="000A26C2">
        <w:rPr>
          <w:rFonts w:ascii="Arial" w:hAnsi="Arial" w:cs="Arial"/>
          <w:color w:val="000000"/>
          <w:sz w:val="24"/>
          <w:szCs w:val="24"/>
          <w:shd w:val="clear" w:color="auto" w:fill="FFFFFF"/>
        </w:rPr>
        <w:t xml:space="preserve"> as the </w:t>
      </w:r>
      <w:r w:rsidR="00DC466C">
        <w:rPr>
          <w:rFonts w:ascii="Arial" w:hAnsi="Arial" w:cs="Arial"/>
          <w:color w:val="000000"/>
          <w:sz w:val="24"/>
          <w:szCs w:val="24"/>
          <w:shd w:val="clear" w:color="auto" w:fill="FFFFFF"/>
        </w:rPr>
        <w:t>cohesive</w:t>
      </w:r>
      <w:r w:rsidR="000A26C2">
        <w:rPr>
          <w:rFonts w:ascii="Arial" w:hAnsi="Arial" w:cs="Arial"/>
          <w:color w:val="000000"/>
          <w:sz w:val="24"/>
          <w:szCs w:val="24"/>
          <w:shd w:val="clear" w:color="auto" w:fill="FFFFFF"/>
        </w:rPr>
        <w:t xml:space="preserve"> soil will </w:t>
      </w:r>
      <w:r w:rsidR="000A26C2">
        <w:rPr>
          <w:rFonts w:ascii="Arial" w:hAnsi="Arial" w:cs="Arial"/>
          <w:color w:val="000000"/>
          <w:sz w:val="24"/>
          <w:szCs w:val="24"/>
          <w:shd w:val="clear" w:color="auto" w:fill="FFFFFF"/>
        </w:rPr>
        <w:lastRenderedPageBreak/>
        <w:t>collapse in on itself. When filling the casing with concrete it is important to fill from the bottom up.</w:t>
      </w:r>
      <w:r w:rsidR="00695170">
        <w:rPr>
          <w:rFonts w:ascii="Arial" w:hAnsi="Arial" w:cs="Arial"/>
          <w:color w:val="000000"/>
          <w:sz w:val="24"/>
          <w:szCs w:val="24"/>
          <w:shd w:val="clear" w:color="auto" w:fill="FFFFFF"/>
        </w:rPr>
        <w:t xml:space="preserve"> This will prevent any void spaces from developing and</w:t>
      </w:r>
      <w:r w:rsidR="00841DC0">
        <w:rPr>
          <w:rFonts w:ascii="Arial" w:hAnsi="Arial" w:cs="Arial"/>
          <w:color w:val="000000"/>
          <w:sz w:val="24"/>
          <w:szCs w:val="24"/>
          <w:shd w:val="clear" w:color="auto" w:fill="FFFFFF"/>
        </w:rPr>
        <w:t xml:space="preserve"> will</w:t>
      </w:r>
      <w:r w:rsidR="00695170">
        <w:rPr>
          <w:rFonts w:ascii="Arial" w:hAnsi="Arial" w:cs="Arial"/>
          <w:color w:val="000000"/>
          <w:sz w:val="24"/>
          <w:szCs w:val="24"/>
          <w:shd w:val="clear" w:color="auto" w:fill="FFFFFF"/>
        </w:rPr>
        <w:t xml:space="preserve"> also prevent the segregation of aggregates, both of which will weaken the foundation. </w:t>
      </w:r>
    </w:p>
    <w:p w14:paraId="450D2D26" w14:textId="0C96A856" w:rsidR="00E0521F" w:rsidRDefault="00E0521F" w:rsidP="3D57DD78">
      <w:pPr>
        <w:rPr>
          <w:rFonts w:ascii="Arial" w:hAnsi="Arial" w:cs="Arial"/>
          <w:color w:val="000000"/>
          <w:sz w:val="24"/>
          <w:szCs w:val="24"/>
          <w:shd w:val="clear" w:color="auto" w:fill="FFFFFF"/>
        </w:rPr>
      </w:pPr>
      <w:r>
        <w:rPr>
          <w:rFonts w:ascii="Arial" w:hAnsi="Arial" w:cs="Arial"/>
          <w:color w:val="000000"/>
          <w:sz w:val="24"/>
          <w:szCs w:val="24"/>
          <w:shd w:val="clear" w:color="auto" w:fill="FFFFFF"/>
        </w:rPr>
        <w:tab/>
        <w:t xml:space="preserve">After the piles are in situ, it is important to use pile caps. These are basically a slab of reinforced concrete placed on top of the piles. Although you can have individual caps per pile, it is more commonly used to cover a cluster of piles. This will again add to the strength of the foundation as typically not all piles will be identical in depth. </w:t>
      </w:r>
      <w:r w:rsidR="00476F4D">
        <w:rPr>
          <w:rFonts w:ascii="Arial" w:hAnsi="Arial" w:cs="Arial"/>
          <w:color w:val="000000"/>
          <w:sz w:val="24"/>
          <w:szCs w:val="24"/>
          <w:shd w:val="clear" w:color="auto" w:fill="FFFFFF"/>
        </w:rPr>
        <w:t xml:space="preserve">I would also recommend that linking beams should be provided between pile caps to increase the stability. </w:t>
      </w:r>
    </w:p>
    <w:p w14:paraId="442CBB64" w14:textId="7E4E861A" w:rsidR="00476F4D" w:rsidRDefault="00476F4D" w:rsidP="3D57DD78">
      <w:pPr>
        <w:rPr>
          <w:rFonts w:ascii="Arial" w:hAnsi="Arial" w:cs="Arial"/>
          <w:color w:val="000000"/>
          <w:sz w:val="24"/>
          <w:szCs w:val="24"/>
          <w:shd w:val="clear" w:color="auto" w:fill="FFFFFF"/>
        </w:rPr>
      </w:pPr>
      <w:r>
        <w:rPr>
          <w:rFonts w:ascii="Arial" w:hAnsi="Arial" w:cs="Arial"/>
          <w:color w:val="000000"/>
          <w:sz w:val="24"/>
          <w:szCs w:val="24"/>
          <w:shd w:val="clear" w:color="auto" w:fill="FFFFFF"/>
        </w:rPr>
        <w:tab/>
        <w:t xml:space="preserve">The Library </w:t>
      </w:r>
      <w:r w:rsidR="00C80B49">
        <w:rPr>
          <w:rFonts w:ascii="Arial" w:hAnsi="Arial" w:cs="Arial"/>
          <w:color w:val="000000"/>
          <w:sz w:val="24"/>
          <w:szCs w:val="24"/>
          <w:shd w:val="clear" w:color="auto" w:fill="FFFFFF"/>
        </w:rPr>
        <w:t>adjacent</w:t>
      </w:r>
      <w:r>
        <w:rPr>
          <w:rFonts w:ascii="Arial" w:hAnsi="Arial" w:cs="Arial"/>
          <w:color w:val="000000"/>
          <w:sz w:val="24"/>
          <w:szCs w:val="24"/>
          <w:shd w:val="clear" w:color="auto" w:fill="FFFFFF"/>
        </w:rPr>
        <w:t xml:space="preserve"> to the site we are building on also used piling foundations. Again, due to the </w:t>
      </w:r>
      <w:proofErr w:type="gramStart"/>
      <w:r>
        <w:rPr>
          <w:rFonts w:ascii="Arial" w:hAnsi="Arial" w:cs="Arial"/>
          <w:color w:val="000000"/>
          <w:sz w:val="24"/>
          <w:szCs w:val="24"/>
          <w:shd w:val="clear" w:color="auto" w:fill="FFFFFF"/>
        </w:rPr>
        <w:t>close proximity</w:t>
      </w:r>
      <w:proofErr w:type="gramEnd"/>
      <w:r>
        <w:rPr>
          <w:rFonts w:ascii="Arial" w:hAnsi="Arial" w:cs="Arial"/>
          <w:color w:val="000000"/>
          <w:sz w:val="24"/>
          <w:szCs w:val="24"/>
          <w:shd w:val="clear" w:color="auto" w:fill="FFFFFF"/>
        </w:rPr>
        <w:t xml:space="preserve"> of the sites I would assume that this would be the most beneficial foundation type to us. Below is a photograph of the foundations of the Library:</w:t>
      </w:r>
    </w:p>
    <w:p w14:paraId="2DA64A1A" w14:textId="18B11138" w:rsidR="00476F4D" w:rsidRDefault="00476F4D" w:rsidP="3D57DD78">
      <w:pPr>
        <w:rPr>
          <w:rFonts w:ascii="Arial" w:eastAsia="Arial" w:hAnsi="Arial" w:cs="Arial"/>
          <w:color w:val="191E23"/>
          <w:sz w:val="24"/>
          <w:szCs w:val="24"/>
        </w:rPr>
      </w:pPr>
      <w:r>
        <w:rPr>
          <w:rFonts w:ascii="Arial" w:eastAsia="Arial" w:hAnsi="Arial" w:cs="Arial"/>
          <w:noProof/>
          <w:color w:val="191E23"/>
          <w:sz w:val="24"/>
          <w:szCs w:val="24"/>
        </w:rPr>
        <w:drawing>
          <wp:inline distT="0" distB="0" distL="0" distR="0" wp14:anchorId="3D14B161" wp14:editId="675A4F29">
            <wp:extent cx="6388100" cy="5384800"/>
            <wp:effectExtent l="0" t="0" r="0" b="6350"/>
            <wp:docPr id="7" name="Picture 7" descr="A vintage photo of an old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unty hall foundation.jpg"/>
                    <pic:cNvPicPr/>
                  </pic:nvPicPr>
                  <pic:blipFill>
                    <a:blip r:embed="rId28">
                      <a:extLst>
                        <a:ext uri="{28A0092B-C50C-407E-A947-70E740481C1C}">
                          <a14:useLocalDpi xmlns:a14="http://schemas.microsoft.com/office/drawing/2010/main" val="0"/>
                        </a:ext>
                      </a:extLst>
                    </a:blip>
                    <a:stretch>
                      <a:fillRect/>
                    </a:stretch>
                  </pic:blipFill>
                  <pic:spPr>
                    <a:xfrm>
                      <a:off x="0" y="0"/>
                      <a:ext cx="6409545" cy="5402877"/>
                    </a:xfrm>
                    <a:prstGeom prst="rect">
                      <a:avLst/>
                    </a:prstGeom>
                  </pic:spPr>
                </pic:pic>
              </a:graphicData>
            </a:graphic>
          </wp:inline>
        </w:drawing>
      </w:r>
    </w:p>
    <w:p w14:paraId="5BEE5082" w14:textId="77EB78AB" w:rsidR="00476F4D" w:rsidRDefault="00476F4D" w:rsidP="3D57DD78">
      <w:pPr>
        <w:rPr>
          <w:rFonts w:ascii="Arial" w:eastAsia="Arial" w:hAnsi="Arial" w:cs="Arial"/>
          <w:color w:val="191E23"/>
          <w:sz w:val="24"/>
          <w:szCs w:val="24"/>
        </w:rPr>
      </w:pPr>
      <w:r>
        <w:rPr>
          <w:rFonts w:ascii="Arial" w:eastAsia="Arial" w:hAnsi="Arial" w:cs="Arial"/>
          <w:color w:val="191E23"/>
          <w:sz w:val="24"/>
          <w:szCs w:val="24"/>
        </w:rPr>
        <w:t>(Media Wales 2019)</w:t>
      </w:r>
    </w:p>
    <w:p w14:paraId="25E3AC35" w14:textId="75112B26" w:rsidR="00842EE6" w:rsidRDefault="00C11D0E" w:rsidP="3D57DD78">
      <w:pPr>
        <w:rPr>
          <w:rFonts w:ascii="Arial" w:eastAsia="Arial" w:hAnsi="Arial" w:cs="Arial"/>
          <w:color w:val="191E23"/>
          <w:sz w:val="24"/>
          <w:szCs w:val="24"/>
        </w:rPr>
      </w:pPr>
      <w:r>
        <w:rPr>
          <w:rFonts w:ascii="Arial" w:eastAsia="Arial" w:hAnsi="Arial" w:cs="Arial"/>
          <w:color w:val="191E23"/>
          <w:sz w:val="24"/>
          <w:szCs w:val="24"/>
        </w:rPr>
        <w:lastRenderedPageBreak/>
        <w:t xml:space="preserve">My basic drawing of the design of piling foundation that I would recommend can be found </w:t>
      </w:r>
      <w:r w:rsidR="0076782E">
        <w:rPr>
          <w:rFonts w:ascii="Arial" w:eastAsia="Arial" w:hAnsi="Arial" w:cs="Arial"/>
          <w:color w:val="191E23"/>
          <w:sz w:val="24"/>
          <w:szCs w:val="24"/>
        </w:rPr>
        <w:t>below:</w:t>
      </w:r>
    </w:p>
    <w:p w14:paraId="2EB15428" w14:textId="3AEDC778" w:rsidR="00A308CF" w:rsidRDefault="00A308CF" w:rsidP="00A308CF">
      <w:pPr>
        <w:jc w:val="center"/>
        <w:rPr>
          <w:rFonts w:ascii="Arial" w:eastAsia="Arial" w:hAnsi="Arial" w:cs="Arial"/>
          <w:color w:val="191E23"/>
          <w:sz w:val="24"/>
          <w:szCs w:val="24"/>
        </w:rPr>
      </w:pPr>
      <w:r>
        <w:rPr>
          <w:rFonts w:ascii="Arial" w:eastAsia="Arial" w:hAnsi="Arial" w:cs="Arial"/>
          <w:noProof/>
          <w:color w:val="191E23"/>
          <w:sz w:val="24"/>
          <w:szCs w:val="24"/>
        </w:rPr>
        <w:drawing>
          <wp:inline distT="0" distB="0" distL="0" distR="0" wp14:anchorId="1C5EF30C" wp14:editId="086EEB2A">
            <wp:extent cx="5731510" cy="807974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oundation.jpg"/>
                    <pic:cNvPicPr/>
                  </pic:nvPicPr>
                  <pic:blipFill>
                    <a:blip r:embed="rId29">
                      <a:extLst>
                        <a:ext uri="{28A0092B-C50C-407E-A947-70E740481C1C}">
                          <a14:useLocalDpi xmlns:a14="http://schemas.microsoft.com/office/drawing/2010/main" val="0"/>
                        </a:ext>
                      </a:extLst>
                    </a:blip>
                    <a:stretch>
                      <a:fillRect/>
                    </a:stretch>
                  </pic:blipFill>
                  <pic:spPr>
                    <a:xfrm>
                      <a:off x="0" y="0"/>
                      <a:ext cx="5731510" cy="8079740"/>
                    </a:xfrm>
                    <a:prstGeom prst="rect">
                      <a:avLst/>
                    </a:prstGeom>
                  </pic:spPr>
                </pic:pic>
              </a:graphicData>
            </a:graphic>
          </wp:inline>
        </w:drawing>
      </w:r>
    </w:p>
    <w:p w14:paraId="4F0A15B8" w14:textId="0C53994B" w:rsidR="006131E1" w:rsidRDefault="006131E1" w:rsidP="006131E1">
      <w:pPr>
        <w:rPr>
          <w:rFonts w:ascii="Arial" w:eastAsia="Arial" w:hAnsi="Arial" w:cs="Arial"/>
          <w:color w:val="191E23"/>
          <w:sz w:val="24"/>
          <w:szCs w:val="24"/>
        </w:rPr>
      </w:pPr>
      <w:r>
        <w:rPr>
          <w:rFonts w:ascii="Arial" w:eastAsia="Arial" w:hAnsi="Arial" w:cs="Arial"/>
          <w:color w:val="191E23"/>
          <w:sz w:val="24"/>
          <w:szCs w:val="24"/>
        </w:rPr>
        <w:t>The key for the drawing is:</w:t>
      </w:r>
    </w:p>
    <w:p w14:paraId="7E2C84BF" w14:textId="338E091F" w:rsidR="006131E1" w:rsidRDefault="006131E1" w:rsidP="006131E1">
      <w:pPr>
        <w:rPr>
          <w:rFonts w:ascii="Arial" w:eastAsia="Arial" w:hAnsi="Arial" w:cs="Arial"/>
          <w:color w:val="191E23"/>
          <w:sz w:val="24"/>
          <w:szCs w:val="24"/>
        </w:rPr>
      </w:pPr>
      <w:r>
        <w:rPr>
          <w:rFonts w:ascii="Arial" w:eastAsia="Arial" w:hAnsi="Arial" w:cs="Arial"/>
          <w:color w:val="191E23"/>
          <w:sz w:val="24"/>
          <w:szCs w:val="24"/>
        </w:rPr>
        <w:lastRenderedPageBreak/>
        <w:t>Black square – Piles</w:t>
      </w:r>
    </w:p>
    <w:p w14:paraId="17F1B51A" w14:textId="21B83727" w:rsidR="006131E1" w:rsidRDefault="006131E1" w:rsidP="006131E1">
      <w:pPr>
        <w:rPr>
          <w:rFonts w:ascii="Arial" w:eastAsia="Arial" w:hAnsi="Arial" w:cs="Arial"/>
          <w:color w:val="191E23"/>
          <w:sz w:val="24"/>
          <w:szCs w:val="24"/>
        </w:rPr>
      </w:pPr>
      <w:r>
        <w:rPr>
          <w:rFonts w:ascii="Arial" w:eastAsia="Arial" w:hAnsi="Arial" w:cs="Arial"/>
          <w:color w:val="191E23"/>
          <w:sz w:val="24"/>
          <w:szCs w:val="24"/>
        </w:rPr>
        <w:t>Red circles – Pile caps</w:t>
      </w:r>
    </w:p>
    <w:p w14:paraId="33288DD7" w14:textId="217BC05F" w:rsidR="006131E1" w:rsidRDefault="00532AFB" w:rsidP="006131E1">
      <w:pPr>
        <w:rPr>
          <w:rFonts w:ascii="Arial" w:eastAsia="Arial" w:hAnsi="Arial" w:cs="Arial"/>
          <w:color w:val="191E23"/>
          <w:sz w:val="24"/>
          <w:szCs w:val="24"/>
        </w:rPr>
      </w:pPr>
      <w:r>
        <w:rPr>
          <w:rFonts w:ascii="Arial" w:eastAsia="Arial" w:hAnsi="Arial" w:cs="Arial"/>
          <w:color w:val="191E23"/>
          <w:sz w:val="24"/>
          <w:szCs w:val="24"/>
        </w:rPr>
        <w:t>Green lines - Links</w:t>
      </w:r>
    </w:p>
    <w:p w14:paraId="5B126E77" w14:textId="77777777" w:rsidR="00406564" w:rsidRDefault="00406564" w:rsidP="00406564">
      <w:pPr>
        <w:ind w:left="2160"/>
        <w:jc w:val="center"/>
        <w:rPr>
          <w:rFonts w:ascii="Arial" w:eastAsia="Arial" w:hAnsi="Arial" w:cs="Arial"/>
          <w:color w:val="191E23"/>
          <w:sz w:val="25"/>
          <w:szCs w:val="25"/>
        </w:rPr>
      </w:pPr>
    </w:p>
    <w:p w14:paraId="7813B6C7" w14:textId="77777777" w:rsidR="00A308CF" w:rsidRPr="00842EE6" w:rsidRDefault="00A308CF" w:rsidP="00A308CF">
      <w:pPr>
        <w:rPr>
          <w:rFonts w:ascii="Arial" w:eastAsia="Arial" w:hAnsi="Arial" w:cs="Arial"/>
          <w:color w:val="191E23"/>
          <w:sz w:val="24"/>
          <w:szCs w:val="24"/>
        </w:rPr>
      </w:pPr>
      <w:r>
        <w:rPr>
          <w:rFonts w:ascii="Arial" w:eastAsia="Arial" w:hAnsi="Arial" w:cs="Arial"/>
          <w:b/>
          <w:bCs/>
          <w:color w:val="191E23"/>
          <w:sz w:val="24"/>
          <w:szCs w:val="24"/>
          <w:u w:val="single"/>
        </w:rPr>
        <w:t>Conclusion</w:t>
      </w:r>
    </w:p>
    <w:p w14:paraId="2757DAD8" w14:textId="77777777" w:rsidR="00A308CF" w:rsidRPr="00C80B49" w:rsidRDefault="00A308CF" w:rsidP="00A308CF">
      <w:pPr>
        <w:rPr>
          <w:rFonts w:ascii="Arial" w:eastAsia="Arial" w:hAnsi="Arial" w:cs="Arial"/>
          <w:color w:val="191E23"/>
          <w:sz w:val="24"/>
          <w:szCs w:val="24"/>
        </w:rPr>
      </w:pPr>
      <w:r>
        <w:rPr>
          <w:rFonts w:ascii="Arial" w:eastAsia="Arial" w:hAnsi="Arial" w:cs="Arial"/>
          <w:color w:val="191E23"/>
          <w:sz w:val="24"/>
          <w:szCs w:val="24"/>
        </w:rPr>
        <w:t xml:space="preserve">After looking back at the history of the site it is of high importance to carry out soil test analysis to check for possible contamination. Looking at past non-intrusive and intrusive methods of ground investigation I would assume that the structure of the ground is to be very similar to the 1975 bore hole sample that has been obtained and it would be beneficial to use the pile foundation for our building. We must ensure that we comply with both British Standards stated in the report and comply with any other Health and Safety requirements of the site. </w:t>
      </w:r>
    </w:p>
    <w:p w14:paraId="6D24B3AE" w14:textId="77777777" w:rsidR="00406564" w:rsidRPr="00D24879" w:rsidRDefault="00406564" w:rsidP="00406564">
      <w:pPr>
        <w:rPr>
          <w:rFonts w:ascii="Arial" w:hAnsi="Arial" w:cs="Arial"/>
          <w:sz w:val="24"/>
          <w:szCs w:val="24"/>
          <w:shd w:val="clear" w:color="auto" w:fill="FFFFFF"/>
        </w:rPr>
      </w:pPr>
    </w:p>
    <w:p w14:paraId="340DFBFE" w14:textId="77777777" w:rsidR="00406564" w:rsidRPr="001A19B1" w:rsidRDefault="00406564" w:rsidP="00406564">
      <w:pPr>
        <w:rPr>
          <w:rFonts w:ascii="Arial" w:hAnsi="Arial" w:cs="Arial"/>
          <w:sz w:val="24"/>
          <w:szCs w:val="24"/>
          <w:shd w:val="clear" w:color="auto" w:fill="FFFFFF"/>
        </w:rPr>
      </w:pPr>
    </w:p>
    <w:p w14:paraId="17891AC4" w14:textId="77777777" w:rsidR="00406564" w:rsidRPr="00513A01" w:rsidRDefault="00406564" w:rsidP="00406564">
      <w:pPr>
        <w:rPr>
          <w:rFonts w:ascii="Arial" w:hAnsi="Arial" w:cs="Arial"/>
          <w:sz w:val="24"/>
          <w:szCs w:val="24"/>
          <w:shd w:val="clear" w:color="auto" w:fill="FFFFFF"/>
        </w:rPr>
      </w:pPr>
    </w:p>
    <w:p w14:paraId="01D47C5E" w14:textId="77777777" w:rsidR="00406564" w:rsidRPr="00A15A61" w:rsidRDefault="00406564" w:rsidP="00406564">
      <w:pPr>
        <w:rPr>
          <w:rFonts w:ascii="Arial" w:hAnsi="Arial" w:cs="Arial"/>
          <w:sz w:val="24"/>
          <w:szCs w:val="24"/>
          <w:shd w:val="clear" w:color="auto" w:fill="FFFFFF"/>
        </w:rPr>
      </w:pPr>
    </w:p>
    <w:p w14:paraId="4FB3C73D" w14:textId="77777777" w:rsidR="00406564" w:rsidRDefault="00406564" w:rsidP="00406564">
      <w:pPr>
        <w:ind w:firstLine="720"/>
        <w:rPr>
          <w:rFonts w:ascii="Arial" w:hAnsi="Arial" w:cs="Arial"/>
          <w:sz w:val="24"/>
          <w:szCs w:val="24"/>
          <w:shd w:val="clear" w:color="auto" w:fill="FFFFFF"/>
        </w:rPr>
      </w:pPr>
    </w:p>
    <w:p w14:paraId="3EEF45A1" w14:textId="77777777" w:rsidR="00406564" w:rsidRDefault="00406564" w:rsidP="00406564">
      <w:pPr>
        <w:ind w:firstLine="720"/>
        <w:rPr>
          <w:rFonts w:ascii="Arial" w:hAnsi="Arial" w:cs="Arial"/>
          <w:sz w:val="24"/>
          <w:szCs w:val="24"/>
          <w:shd w:val="clear" w:color="auto" w:fill="FFFFFF"/>
        </w:rPr>
      </w:pPr>
    </w:p>
    <w:p w14:paraId="7C4F137E" w14:textId="77777777" w:rsidR="00406564" w:rsidRDefault="00406564" w:rsidP="00406564">
      <w:pPr>
        <w:ind w:firstLine="720"/>
        <w:rPr>
          <w:rFonts w:ascii="Arial" w:hAnsi="Arial" w:cs="Arial"/>
          <w:sz w:val="24"/>
          <w:szCs w:val="24"/>
          <w:shd w:val="clear" w:color="auto" w:fill="FFFFFF"/>
        </w:rPr>
      </w:pPr>
    </w:p>
    <w:p w14:paraId="00ABB918" w14:textId="77777777" w:rsidR="00406564" w:rsidRPr="00F169F8" w:rsidRDefault="00406564" w:rsidP="00406564">
      <w:pPr>
        <w:ind w:firstLine="720"/>
        <w:jc w:val="both"/>
        <w:rPr>
          <w:rFonts w:ascii="Arial" w:hAnsi="Arial" w:cs="Arial"/>
          <w:sz w:val="24"/>
          <w:szCs w:val="24"/>
          <w:shd w:val="clear" w:color="auto" w:fill="F1F1F1"/>
        </w:rPr>
      </w:pPr>
    </w:p>
    <w:p w14:paraId="56E88BFC" w14:textId="77777777" w:rsidR="00406564" w:rsidRDefault="00406564" w:rsidP="00406564">
      <w:pPr>
        <w:rPr>
          <w:rFonts w:ascii="Arial" w:hAnsi="Arial" w:cs="Arial"/>
          <w:color w:val="000000" w:themeColor="text1"/>
          <w:sz w:val="24"/>
          <w:szCs w:val="24"/>
          <w:shd w:val="clear" w:color="auto" w:fill="F1F1F1"/>
        </w:rPr>
      </w:pPr>
    </w:p>
    <w:p w14:paraId="324F1A37" w14:textId="77777777" w:rsidR="00406564" w:rsidRDefault="00406564" w:rsidP="00406564">
      <w:pPr>
        <w:rPr>
          <w:rFonts w:ascii="Arial" w:hAnsi="Arial" w:cs="Arial"/>
          <w:color w:val="000000" w:themeColor="text1"/>
          <w:sz w:val="24"/>
          <w:szCs w:val="24"/>
          <w:shd w:val="clear" w:color="auto" w:fill="F1F1F1"/>
        </w:rPr>
      </w:pPr>
    </w:p>
    <w:p w14:paraId="1FAD82DA" w14:textId="77777777" w:rsidR="00406564" w:rsidRDefault="00406564" w:rsidP="00406564">
      <w:pPr>
        <w:rPr>
          <w:rFonts w:ascii="Arial" w:hAnsi="Arial" w:cs="Arial"/>
          <w:color w:val="000000" w:themeColor="text1"/>
          <w:sz w:val="24"/>
          <w:szCs w:val="24"/>
          <w:shd w:val="clear" w:color="auto" w:fill="F1F1F1"/>
        </w:rPr>
      </w:pPr>
    </w:p>
    <w:p w14:paraId="5E81BAFD" w14:textId="77777777" w:rsidR="00406564" w:rsidRDefault="00406564" w:rsidP="00406564">
      <w:pPr>
        <w:rPr>
          <w:rFonts w:ascii="Arial" w:hAnsi="Arial" w:cs="Arial"/>
          <w:color w:val="000000" w:themeColor="text1"/>
          <w:sz w:val="24"/>
          <w:szCs w:val="24"/>
          <w:shd w:val="clear" w:color="auto" w:fill="F1F1F1"/>
        </w:rPr>
      </w:pPr>
    </w:p>
    <w:p w14:paraId="31EF54ED" w14:textId="77777777" w:rsidR="00406564" w:rsidRDefault="00406564" w:rsidP="00406564">
      <w:pPr>
        <w:rPr>
          <w:rFonts w:ascii="Arial" w:hAnsi="Arial" w:cs="Arial"/>
          <w:color w:val="000000" w:themeColor="text1"/>
          <w:sz w:val="24"/>
          <w:szCs w:val="24"/>
          <w:shd w:val="clear" w:color="auto" w:fill="F1F1F1"/>
        </w:rPr>
      </w:pPr>
    </w:p>
    <w:p w14:paraId="4599D9D8" w14:textId="77777777" w:rsidR="00406564" w:rsidRDefault="00406564" w:rsidP="00406564">
      <w:pPr>
        <w:rPr>
          <w:rFonts w:ascii="Arial" w:hAnsi="Arial" w:cs="Arial"/>
          <w:color w:val="000000" w:themeColor="text1"/>
          <w:sz w:val="24"/>
          <w:szCs w:val="24"/>
          <w:shd w:val="clear" w:color="auto" w:fill="F1F1F1"/>
        </w:rPr>
      </w:pPr>
    </w:p>
    <w:p w14:paraId="3A4713D4" w14:textId="77777777" w:rsidR="00406564" w:rsidRDefault="00406564" w:rsidP="00406564">
      <w:pPr>
        <w:rPr>
          <w:rFonts w:ascii="Arial" w:hAnsi="Arial" w:cs="Arial"/>
          <w:color w:val="000000" w:themeColor="text1"/>
          <w:sz w:val="24"/>
          <w:szCs w:val="24"/>
          <w:shd w:val="clear" w:color="auto" w:fill="F1F1F1"/>
        </w:rPr>
      </w:pPr>
    </w:p>
    <w:p w14:paraId="53D0761E" w14:textId="77777777" w:rsidR="00406564" w:rsidRDefault="00406564" w:rsidP="00406564">
      <w:pPr>
        <w:rPr>
          <w:rFonts w:ascii="Arial" w:hAnsi="Arial" w:cs="Arial"/>
          <w:color w:val="000000" w:themeColor="text1"/>
          <w:sz w:val="24"/>
          <w:szCs w:val="24"/>
          <w:shd w:val="clear" w:color="auto" w:fill="F1F1F1"/>
        </w:rPr>
      </w:pPr>
    </w:p>
    <w:p w14:paraId="7F504F63" w14:textId="77777777" w:rsidR="00406564" w:rsidRDefault="00406564" w:rsidP="00406564">
      <w:pPr>
        <w:rPr>
          <w:rFonts w:ascii="Arial" w:hAnsi="Arial" w:cs="Arial"/>
          <w:color w:val="000000" w:themeColor="text1"/>
          <w:sz w:val="24"/>
          <w:szCs w:val="24"/>
          <w:shd w:val="clear" w:color="auto" w:fill="F1F1F1"/>
        </w:rPr>
      </w:pPr>
    </w:p>
    <w:p w14:paraId="470277C9" w14:textId="77777777" w:rsidR="00406564" w:rsidRDefault="00406564" w:rsidP="00406564">
      <w:pPr>
        <w:rPr>
          <w:rFonts w:ascii="Arial" w:hAnsi="Arial" w:cs="Arial"/>
          <w:color w:val="000000" w:themeColor="text1"/>
          <w:sz w:val="24"/>
          <w:szCs w:val="24"/>
          <w:u w:val="single"/>
          <w:shd w:val="clear" w:color="auto" w:fill="F1F1F1"/>
        </w:rPr>
      </w:pPr>
    </w:p>
    <w:p w14:paraId="44BA265F" w14:textId="77777777" w:rsidR="00406564" w:rsidRDefault="00406564" w:rsidP="00406564">
      <w:pPr>
        <w:rPr>
          <w:rFonts w:ascii="Arial" w:hAnsi="Arial" w:cs="Arial"/>
          <w:color w:val="000000" w:themeColor="text1"/>
          <w:sz w:val="24"/>
          <w:szCs w:val="24"/>
          <w:u w:val="single"/>
          <w:shd w:val="clear" w:color="auto" w:fill="F1F1F1"/>
        </w:rPr>
      </w:pPr>
    </w:p>
    <w:p w14:paraId="345EE7E0" w14:textId="77777777" w:rsidR="00406564" w:rsidRDefault="00406564" w:rsidP="00406564">
      <w:pPr>
        <w:rPr>
          <w:rFonts w:ascii="Arial" w:hAnsi="Arial" w:cs="Arial"/>
          <w:color w:val="000000" w:themeColor="text1"/>
          <w:sz w:val="24"/>
          <w:szCs w:val="24"/>
          <w:u w:val="single"/>
          <w:shd w:val="clear" w:color="auto" w:fill="F1F1F1"/>
        </w:rPr>
      </w:pPr>
    </w:p>
    <w:p w14:paraId="53F4D394" w14:textId="77777777" w:rsidR="00532AFB" w:rsidRDefault="00532AFB" w:rsidP="00532AFB">
      <w:pPr>
        <w:rPr>
          <w:rFonts w:ascii="Arial" w:hAnsi="Arial" w:cs="Arial"/>
          <w:color w:val="000000" w:themeColor="text1"/>
          <w:sz w:val="24"/>
          <w:szCs w:val="24"/>
          <w:u w:val="single"/>
          <w:shd w:val="clear" w:color="auto" w:fill="F1F1F1"/>
        </w:rPr>
      </w:pPr>
      <w:r>
        <w:rPr>
          <w:rFonts w:ascii="Arial" w:hAnsi="Arial" w:cs="Arial"/>
          <w:color w:val="000000" w:themeColor="text1"/>
          <w:sz w:val="24"/>
          <w:szCs w:val="24"/>
          <w:u w:val="single"/>
          <w:shd w:val="clear" w:color="auto" w:fill="F1F1F1"/>
        </w:rPr>
        <w:lastRenderedPageBreak/>
        <w:t>References</w:t>
      </w:r>
    </w:p>
    <w:p w14:paraId="7265C06F" w14:textId="77777777" w:rsidR="00532AFB" w:rsidRDefault="00532AFB" w:rsidP="00532AFB">
      <w:pPr>
        <w:rPr>
          <w:rFonts w:ascii="Arial" w:hAnsi="Arial" w:cs="Arial"/>
          <w:i/>
          <w:iCs/>
          <w:sz w:val="24"/>
          <w:szCs w:val="24"/>
        </w:rPr>
      </w:pPr>
      <w:r>
        <w:rPr>
          <w:rFonts w:ascii="Arial" w:hAnsi="Arial" w:cs="Arial"/>
          <w:sz w:val="24"/>
          <w:szCs w:val="24"/>
        </w:rPr>
        <w:t xml:space="preserve">BBC (2003) </w:t>
      </w:r>
      <w:r>
        <w:rPr>
          <w:rFonts w:ascii="Arial" w:hAnsi="Arial" w:cs="Arial"/>
          <w:i/>
          <w:iCs/>
          <w:sz w:val="24"/>
          <w:szCs w:val="24"/>
        </w:rPr>
        <w:t>Swansea During the Industrial Revolution.</w:t>
      </w:r>
    </w:p>
    <w:p w14:paraId="44946333" w14:textId="77777777" w:rsidR="00532AFB" w:rsidRDefault="00532AFB" w:rsidP="00532AFB">
      <w:pPr>
        <w:rPr>
          <w:rFonts w:ascii="Arial" w:hAnsi="Arial" w:cs="Arial"/>
          <w:sz w:val="24"/>
          <w:szCs w:val="24"/>
        </w:rPr>
      </w:pPr>
      <w:r>
        <w:rPr>
          <w:rFonts w:ascii="Arial" w:hAnsi="Arial" w:cs="Arial"/>
          <w:sz w:val="24"/>
          <w:szCs w:val="24"/>
        </w:rPr>
        <w:t xml:space="preserve">Available at: </w:t>
      </w:r>
      <w:hyperlink r:id="rId30" w:history="1">
        <w:r w:rsidRPr="00087E2A">
          <w:rPr>
            <w:rStyle w:val="Hyperlink"/>
            <w:rFonts w:ascii="Arial" w:hAnsi="Arial" w:cs="Arial"/>
            <w:color w:val="000000" w:themeColor="text1"/>
            <w:sz w:val="24"/>
            <w:szCs w:val="24"/>
          </w:rPr>
          <w:t>https://www.bbc.co.uk/bitesize/clips/zbcygk7</w:t>
        </w:r>
      </w:hyperlink>
    </w:p>
    <w:p w14:paraId="0BAE858E" w14:textId="77777777" w:rsidR="00532AFB" w:rsidRDefault="00532AFB" w:rsidP="00532AFB">
      <w:pPr>
        <w:rPr>
          <w:rFonts w:ascii="Arial" w:hAnsi="Arial" w:cs="Arial"/>
          <w:sz w:val="24"/>
          <w:szCs w:val="24"/>
        </w:rPr>
      </w:pPr>
      <w:r>
        <w:rPr>
          <w:rFonts w:ascii="Arial" w:hAnsi="Arial" w:cs="Arial"/>
          <w:sz w:val="24"/>
          <w:szCs w:val="24"/>
        </w:rPr>
        <w:t>(Accessed: 18</w:t>
      </w:r>
      <w:r w:rsidRPr="00087E2A">
        <w:rPr>
          <w:rFonts w:ascii="Arial" w:hAnsi="Arial" w:cs="Arial"/>
          <w:sz w:val="24"/>
          <w:szCs w:val="24"/>
          <w:vertAlign w:val="superscript"/>
        </w:rPr>
        <w:t>th</w:t>
      </w:r>
      <w:r>
        <w:rPr>
          <w:rFonts w:ascii="Arial" w:hAnsi="Arial" w:cs="Arial"/>
          <w:sz w:val="24"/>
          <w:szCs w:val="24"/>
        </w:rPr>
        <w:t xml:space="preserve"> November 2019)</w:t>
      </w:r>
    </w:p>
    <w:p w14:paraId="41464CE3" w14:textId="77777777" w:rsidR="00532AFB" w:rsidRDefault="00532AFB" w:rsidP="00532AFB">
      <w:pPr>
        <w:rPr>
          <w:rFonts w:ascii="Arial" w:hAnsi="Arial" w:cs="Arial"/>
          <w:i/>
          <w:iCs/>
          <w:sz w:val="24"/>
          <w:szCs w:val="24"/>
          <w:lang w:val="en-US"/>
        </w:rPr>
      </w:pPr>
      <w:r>
        <w:rPr>
          <w:rFonts w:ascii="Arial" w:hAnsi="Arial" w:cs="Arial"/>
          <w:sz w:val="24"/>
          <w:szCs w:val="24"/>
          <w:lang w:val="en-US"/>
        </w:rPr>
        <w:t xml:space="preserve">BBC (2016) </w:t>
      </w:r>
      <w:r>
        <w:rPr>
          <w:rFonts w:ascii="Arial" w:hAnsi="Arial" w:cs="Arial"/>
          <w:i/>
          <w:iCs/>
          <w:sz w:val="24"/>
          <w:szCs w:val="24"/>
          <w:lang w:val="en-US"/>
        </w:rPr>
        <w:t>Sheriff dies in San Antonio sinkhole</w:t>
      </w:r>
    </w:p>
    <w:p w14:paraId="41007210" w14:textId="77777777" w:rsidR="00532AFB" w:rsidRDefault="00532AFB" w:rsidP="00532AFB">
      <w:pPr>
        <w:rPr>
          <w:rFonts w:ascii="Arial" w:hAnsi="Arial" w:cs="Arial"/>
          <w:sz w:val="24"/>
          <w:szCs w:val="24"/>
          <w:lang w:val="en-US"/>
        </w:rPr>
      </w:pPr>
      <w:r>
        <w:rPr>
          <w:rFonts w:ascii="Arial" w:hAnsi="Arial" w:cs="Arial"/>
          <w:sz w:val="24"/>
          <w:szCs w:val="24"/>
          <w:lang w:val="en-US"/>
        </w:rPr>
        <w:t xml:space="preserve">Available at: </w:t>
      </w:r>
      <w:hyperlink r:id="rId31" w:history="1">
        <w:r w:rsidRPr="000B352E">
          <w:rPr>
            <w:rStyle w:val="Hyperlink"/>
            <w:rFonts w:ascii="Arial" w:hAnsi="Arial" w:cs="Arial"/>
            <w:sz w:val="24"/>
            <w:szCs w:val="24"/>
            <w:lang w:val="en-US"/>
          </w:rPr>
          <w:t>https://www.bbc.co.uk/news/world-us-canada-38218876</w:t>
        </w:r>
      </w:hyperlink>
    </w:p>
    <w:p w14:paraId="4924A23C" w14:textId="77777777" w:rsidR="00532AFB" w:rsidRDefault="00532AFB" w:rsidP="00532AFB">
      <w:pPr>
        <w:rPr>
          <w:rFonts w:ascii="Arial" w:hAnsi="Arial" w:cs="Arial"/>
          <w:sz w:val="24"/>
          <w:szCs w:val="24"/>
          <w:lang w:val="en-US"/>
        </w:rPr>
      </w:pPr>
      <w:r>
        <w:rPr>
          <w:rFonts w:ascii="Arial" w:hAnsi="Arial" w:cs="Arial"/>
          <w:sz w:val="24"/>
          <w:szCs w:val="24"/>
          <w:lang w:val="en-US"/>
        </w:rPr>
        <w:t>Accessed: 19</w:t>
      </w:r>
      <w:r w:rsidRPr="00AB3214">
        <w:rPr>
          <w:rFonts w:ascii="Arial" w:hAnsi="Arial" w:cs="Arial"/>
          <w:sz w:val="24"/>
          <w:szCs w:val="24"/>
          <w:vertAlign w:val="superscript"/>
          <w:lang w:val="en-US"/>
        </w:rPr>
        <w:t>th</w:t>
      </w:r>
      <w:r>
        <w:rPr>
          <w:rFonts w:ascii="Arial" w:hAnsi="Arial" w:cs="Arial"/>
          <w:sz w:val="24"/>
          <w:szCs w:val="24"/>
          <w:lang w:val="en-US"/>
        </w:rPr>
        <w:t xml:space="preserve"> November 2019</w:t>
      </w:r>
    </w:p>
    <w:p w14:paraId="1D70AA25" w14:textId="77777777" w:rsidR="00532AFB" w:rsidRDefault="00532AFB" w:rsidP="00532AFB">
      <w:pPr>
        <w:rPr>
          <w:rFonts w:ascii="Arial" w:hAnsi="Arial" w:cs="Arial"/>
          <w:i/>
          <w:iCs/>
          <w:sz w:val="24"/>
          <w:szCs w:val="24"/>
          <w:lang w:val="en-US"/>
        </w:rPr>
      </w:pPr>
      <w:r>
        <w:rPr>
          <w:rFonts w:ascii="Arial" w:hAnsi="Arial" w:cs="Arial"/>
          <w:sz w:val="24"/>
          <w:szCs w:val="24"/>
          <w:lang w:val="en-US"/>
        </w:rPr>
        <w:t xml:space="preserve">BBC (2019) </w:t>
      </w:r>
      <w:r>
        <w:rPr>
          <w:rFonts w:ascii="Arial" w:hAnsi="Arial" w:cs="Arial"/>
          <w:i/>
          <w:iCs/>
          <w:sz w:val="24"/>
          <w:szCs w:val="24"/>
          <w:lang w:val="en-US"/>
        </w:rPr>
        <w:t>Norfolk Broads sinking cottage shatters couple’s retirement dreams</w:t>
      </w:r>
    </w:p>
    <w:p w14:paraId="063C18D3" w14:textId="77777777" w:rsidR="00532AFB" w:rsidRPr="00AB3214" w:rsidRDefault="00532AFB" w:rsidP="00532AFB">
      <w:pPr>
        <w:rPr>
          <w:rFonts w:ascii="Arial" w:hAnsi="Arial" w:cs="Arial"/>
          <w:sz w:val="24"/>
          <w:szCs w:val="24"/>
          <w:lang w:val="en-US"/>
        </w:rPr>
      </w:pPr>
      <w:r>
        <w:rPr>
          <w:rFonts w:ascii="Arial" w:hAnsi="Arial" w:cs="Arial"/>
          <w:sz w:val="24"/>
          <w:szCs w:val="24"/>
          <w:lang w:val="en-US"/>
        </w:rPr>
        <w:t xml:space="preserve">Available at: </w:t>
      </w:r>
      <w:r w:rsidRPr="00AB3214">
        <w:rPr>
          <w:rFonts w:ascii="Arial" w:hAnsi="Arial" w:cs="Arial"/>
          <w:sz w:val="24"/>
          <w:szCs w:val="24"/>
          <w:lang w:val="en-US"/>
        </w:rPr>
        <w:t>https://www.bbc.co.uk/news/uk-england-norfolk-48725482</w:t>
      </w:r>
    </w:p>
    <w:p w14:paraId="4A90FFCA" w14:textId="77777777" w:rsidR="00532AFB" w:rsidRDefault="00532AFB" w:rsidP="00532AFB">
      <w:pPr>
        <w:rPr>
          <w:rFonts w:ascii="Arial" w:hAnsi="Arial" w:cs="Arial"/>
          <w:sz w:val="24"/>
          <w:szCs w:val="24"/>
          <w:lang w:val="en-US"/>
        </w:rPr>
      </w:pPr>
      <w:r>
        <w:rPr>
          <w:rFonts w:ascii="Arial" w:hAnsi="Arial" w:cs="Arial"/>
          <w:sz w:val="24"/>
          <w:szCs w:val="24"/>
          <w:lang w:val="en-US"/>
        </w:rPr>
        <w:t>Accessed: 19</w:t>
      </w:r>
      <w:r w:rsidRPr="00AB3214">
        <w:rPr>
          <w:rFonts w:ascii="Arial" w:hAnsi="Arial" w:cs="Arial"/>
          <w:sz w:val="24"/>
          <w:szCs w:val="24"/>
          <w:vertAlign w:val="superscript"/>
          <w:lang w:val="en-US"/>
        </w:rPr>
        <w:t>th</w:t>
      </w:r>
      <w:r>
        <w:rPr>
          <w:rFonts w:ascii="Arial" w:hAnsi="Arial" w:cs="Arial"/>
          <w:sz w:val="24"/>
          <w:szCs w:val="24"/>
          <w:lang w:val="en-US"/>
        </w:rPr>
        <w:t xml:space="preserve"> November 2019</w:t>
      </w:r>
    </w:p>
    <w:p w14:paraId="37B1B782" w14:textId="77777777" w:rsidR="00532AFB" w:rsidRDefault="00532AFB" w:rsidP="00532AFB">
      <w:pPr>
        <w:rPr>
          <w:rFonts w:ascii="Arial" w:hAnsi="Arial" w:cs="Arial"/>
          <w:sz w:val="24"/>
          <w:szCs w:val="24"/>
          <w:lang w:val="en-US"/>
        </w:rPr>
      </w:pPr>
      <w:r w:rsidRPr="0006256A">
        <w:rPr>
          <w:rFonts w:ascii="Arial" w:hAnsi="Arial" w:cs="Arial"/>
          <w:sz w:val="24"/>
          <w:szCs w:val="24"/>
          <w:lang w:val="en-US"/>
        </w:rPr>
        <w:t xml:space="preserve"> </w:t>
      </w:r>
      <w:r>
        <w:rPr>
          <w:rFonts w:ascii="Arial" w:hAnsi="Arial" w:cs="Arial"/>
          <w:sz w:val="24"/>
          <w:szCs w:val="24"/>
          <w:lang w:val="en-US"/>
        </w:rPr>
        <w:t xml:space="preserve">CITB (2016) </w:t>
      </w:r>
      <w:r>
        <w:rPr>
          <w:rFonts w:ascii="Arial" w:hAnsi="Arial" w:cs="Arial"/>
          <w:i/>
          <w:iCs/>
          <w:sz w:val="24"/>
          <w:szCs w:val="24"/>
          <w:lang w:val="en-US"/>
        </w:rPr>
        <w:t xml:space="preserve">construction site safety A: Legal and Management. </w:t>
      </w:r>
      <w:r>
        <w:rPr>
          <w:rFonts w:ascii="Arial" w:hAnsi="Arial" w:cs="Arial"/>
          <w:sz w:val="24"/>
          <w:szCs w:val="24"/>
          <w:lang w:val="en-US"/>
        </w:rPr>
        <w:t>GE 700</w:t>
      </w:r>
    </w:p>
    <w:p w14:paraId="37D9C8E0" w14:textId="77777777" w:rsidR="00532AFB" w:rsidRDefault="00532AFB" w:rsidP="00532AFB">
      <w:pPr>
        <w:rPr>
          <w:rFonts w:ascii="Arial" w:hAnsi="Arial" w:cs="Arial"/>
          <w:i/>
          <w:iCs/>
          <w:sz w:val="24"/>
          <w:szCs w:val="24"/>
          <w:lang w:val="en-US"/>
        </w:rPr>
      </w:pPr>
      <w:r>
        <w:rPr>
          <w:rFonts w:ascii="Arial" w:hAnsi="Arial" w:cs="Arial"/>
          <w:sz w:val="24"/>
          <w:szCs w:val="24"/>
          <w:lang w:val="en-US"/>
        </w:rPr>
        <w:t xml:space="preserve">D-DAY Story (2019) </w:t>
      </w:r>
      <w:r>
        <w:rPr>
          <w:rFonts w:ascii="Arial" w:hAnsi="Arial" w:cs="Arial"/>
          <w:i/>
          <w:iCs/>
          <w:sz w:val="24"/>
          <w:szCs w:val="24"/>
          <w:lang w:val="en-US"/>
        </w:rPr>
        <w:t>PLUTO pipeline test site, Swansea Oil Refinery</w:t>
      </w:r>
    </w:p>
    <w:p w14:paraId="38FBFA43" w14:textId="77777777" w:rsidR="00532AFB" w:rsidRDefault="00532AFB" w:rsidP="00532AFB">
      <w:pPr>
        <w:rPr>
          <w:rFonts w:ascii="Arial" w:hAnsi="Arial" w:cs="Arial"/>
          <w:sz w:val="24"/>
          <w:szCs w:val="24"/>
          <w:lang w:val="en-US"/>
        </w:rPr>
      </w:pPr>
      <w:r>
        <w:rPr>
          <w:rFonts w:ascii="Arial" w:hAnsi="Arial" w:cs="Arial"/>
          <w:sz w:val="24"/>
          <w:szCs w:val="24"/>
          <w:lang w:val="en-US"/>
        </w:rPr>
        <w:t xml:space="preserve">Available at: </w:t>
      </w:r>
      <w:hyperlink r:id="rId32" w:history="1">
        <w:r w:rsidRPr="00EB0B32">
          <w:rPr>
            <w:rStyle w:val="Hyperlink"/>
            <w:rFonts w:ascii="Arial" w:hAnsi="Arial" w:cs="Arial"/>
            <w:sz w:val="24"/>
            <w:szCs w:val="24"/>
            <w:lang w:val="en-US"/>
          </w:rPr>
          <w:t>www.theddaystory.com</w:t>
        </w:r>
      </w:hyperlink>
    </w:p>
    <w:p w14:paraId="35BCC1B8" w14:textId="77777777" w:rsidR="00532AFB" w:rsidRDefault="00532AFB" w:rsidP="00532AFB">
      <w:pPr>
        <w:rPr>
          <w:rFonts w:ascii="Arial" w:hAnsi="Arial" w:cs="Arial"/>
          <w:sz w:val="24"/>
          <w:szCs w:val="24"/>
          <w:lang w:val="en-US"/>
        </w:rPr>
      </w:pPr>
      <w:r>
        <w:rPr>
          <w:rFonts w:ascii="Arial" w:hAnsi="Arial" w:cs="Arial"/>
          <w:sz w:val="24"/>
          <w:szCs w:val="24"/>
          <w:lang w:val="en-US"/>
        </w:rPr>
        <w:t>Accessed: 19</w:t>
      </w:r>
      <w:r w:rsidRPr="003D1A5D">
        <w:rPr>
          <w:rFonts w:ascii="Arial" w:hAnsi="Arial" w:cs="Arial"/>
          <w:sz w:val="24"/>
          <w:szCs w:val="24"/>
          <w:vertAlign w:val="superscript"/>
          <w:lang w:val="en-US"/>
        </w:rPr>
        <w:t>th</w:t>
      </w:r>
      <w:r>
        <w:rPr>
          <w:rFonts w:ascii="Arial" w:hAnsi="Arial" w:cs="Arial"/>
          <w:sz w:val="24"/>
          <w:szCs w:val="24"/>
          <w:lang w:val="en-US"/>
        </w:rPr>
        <w:t xml:space="preserve"> November 2019</w:t>
      </w:r>
    </w:p>
    <w:p w14:paraId="25608078" w14:textId="77777777" w:rsidR="00532AFB" w:rsidRDefault="00532AFB" w:rsidP="00532AFB">
      <w:pPr>
        <w:tabs>
          <w:tab w:val="left" w:pos="5310"/>
        </w:tabs>
        <w:rPr>
          <w:rFonts w:ascii="Arial" w:hAnsi="Arial" w:cs="Arial"/>
          <w:color w:val="141414"/>
          <w:spacing w:val="-15"/>
          <w:sz w:val="24"/>
          <w:szCs w:val="24"/>
          <w:shd w:val="clear" w:color="auto" w:fill="FFFFFF"/>
        </w:rPr>
      </w:pPr>
      <w:proofErr w:type="spellStart"/>
      <w:r>
        <w:rPr>
          <w:rFonts w:ascii="Arial" w:hAnsi="Arial" w:cs="Arial"/>
          <w:sz w:val="24"/>
          <w:szCs w:val="24"/>
          <w:shd w:val="clear" w:color="auto" w:fill="FFFFFF"/>
        </w:rPr>
        <w:t>Dalling</w:t>
      </w:r>
      <w:proofErr w:type="spellEnd"/>
      <w:r>
        <w:rPr>
          <w:rFonts w:ascii="Arial" w:hAnsi="Arial" w:cs="Arial"/>
          <w:sz w:val="24"/>
          <w:szCs w:val="24"/>
          <w:shd w:val="clear" w:color="auto" w:fill="FFFFFF"/>
        </w:rPr>
        <w:t xml:space="preserve">, R (2019) </w:t>
      </w:r>
      <w:r w:rsidRPr="00476F4D">
        <w:rPr>
          <w:rFonts w:ascii="Arial" w:hAnsi="Arial" w:cs="Arial"/>
          <w:i/>
          <w:iCs/>
          <w:color w:val="141414"/>
          <w:spacing w:val="-15"/>
          <w:sz w:val="24"/>
          <w:szCs w:val="24"/>
          <w:shd w:val="clear" w:color="auto" w:fill="FFFFFF"/>
        </w:rPr>
        <w:t>Forgotten houses and the birth of one of Swansea's best-known buildings captured in fascinating images</w:t>
      </w:r>
      <w:r>
        <w:rPr>
          <w:rFonts w:ascii="Arial" w:hAnsi="Arial" w:cs="Arial"/>
          <w:i/>
          <w:iCs/>
          <w:color w:val="141414"/>
          <w:spacing w:val="-15"/>
          <w:sz w:val="24"/>
          <w:szCs w:val="24"/>
          <w:shd w:val="clear" w:color="auto" w:fill="FFFFFF"/>
        </w:rPr>
        <w:t xml:space="preserve">. </w:t>
      </w:r>
      <w:r>
        <w:rPr>
          <w:rFonts w:ascii="Arial" w:hAnsi="Arial" w:cs="Arial"/>
          <w:color w:val="141414"/>
          <w:spacing w:val="-15"/>
          <w:sz w:val="24"/>
          <w:szCs w:val="24"/>
          <w:shd w:val="clear" w:color="auto" w:fill="FFFFFF"/>
        </w:rPr>
        <w:t xml:space="preserve">Available at: </w:t>
      </w:r>
      <w:hyperlink r:id="rId33" w:history="1">
        <w:r w:rsidRPr="00670813">
          <w:rPr>
            <w:rStyle w:val="Hyperlink"/>
            <w:rFonts w:ascii="Arial" w:hAnsi="Arial" w:cs="Arial"/>
            <w:spacing w:val="-15"/>
            <w:sz w:val="24"/>
            <w:szCs w:val="24"/>
            <w:shd w:val="clear" w:color="auto" w:fill="FFFFFF"/>
          </w:rPr>
          <w:t>https://www.walesonline.co.uk/news/wales-news/forgotten-houses-birth-one-swanseas-15905059</w:t>
        </w:r>
      </w:hyperlink>
    </w:p>
    <w:p w14:paraId="022D4028" w14:textId="77777777" w:rsidR="00532AFB" w:rsidRDefault="00532AFB" w:rsidP="00532AFB">
      <w:pPr>
        <w:tabs>
          <w:tab w:val="left" w:pos="5310"/>
        </w:tabs>
        <w:rPr>
          <w:rFonts w:ascii="Arial" w:hAnsi="Arial" w:cs="Arial"/>
          <w:color w:val="141414"/>
          <w:spacing w:val="-15"/>
          <w:sz w:val="24"/>
          <w:szCs w:val="24"/>
          <w:shd w:val="clear" w:color="auto" w:fill="FFFFFF"/>
        </w:rPr>
      </w:pPr>
      <w:r>
        <w:rPr>
          <w:rFonts w:ascii="Arial" w:hAnsi="Arial" w:cs="Arial"/>
          <w:color w:val="141414"/>
          <w:spacing w:val="-15"/>
          <w:sz w:val="24"/>
          <w:szCs w:val="24"/>
          <w:shd w:val="clear" w:color="auto" w:fill="FFFFFF"/>
        </w:rPr>
        <w:t>Accessed: 1</w:t>
      </w:r>
      <w:r w:rsidRPr="00256804">
        <w:rPr>
          <w:rFonts w:ascii="Arial" w:hAnsi="Arial" w:cs="Arial"/>
          <w:color w:val="141414"/>
          <w:spacing w:val="-15"/>
          <w:sz w:val="24"/>
          <w:szCs w:val="24"/>
          <w:shd w:val="clear" w:color="auto" w:fill="FFFFFF"/>
          <w:vertAlign w:val="superscript"/>
        </w:rPr>
        <w:t>st</w:t>
      </w:r>
      <w:r>
        <w:rPr>
          <w:rFonts w:ascii="Arial" w:hAnsi="Arial" w:cs="Arial"/>
          <w:color w:val="141414"/>
          <w:spacing w:val="-15"/>
          <w:sz w:val="24"/>
          <w:szCs w:val="24"/>
          <w:shd w:val="clear" w:color="auto" w:fill="FFFFFF"/>
        </w:rPr>
        <w:t xml:space="preserve"> December 2019</w:t>
      </w:r>
    </w:p>
    <w:p w14:paraId="1D02F9BA" w14:textId="77777777" w:rsidR="00532AFB" w:rsidRDefault="00532AFB" w:rsidP="00532AFB">
      <w:pPr>
        <w:rPr>
          <w:rFonts w:ascii="Arial" w:hAnsi="Arial" w:cs="Arial"/>
          <w:i/>
          <w:iCs/>
          <w:sz w:val="24"/>
          <w:szCs w:val="24"/>
          <w:shd w:val="clear" w:color="auto" w:fill="FFFFFF"/>
        </w:rPr>
      </w:pPr>
      <w:r>
        <w:rPr>
          <w:rFonts w:ascii="Arial" w:hAnsi="Arial" w:cs="Arial"/>
          <w:sz w:val="24"/>
          <w:szCs w:val="24"/>
          <w:shd w:val="clear" w:color="auto" w:fill="FFFFFF"/>
        </w:rPr>
        <w:t xml:space="preserve">Designing Buildings Wiki (2018). </w:t>
      </w:r>
      <w:r>
        <w:rPr>
          <w:rFonts w:ascii="Arial" w:hAnsi="Arial" w:cs="Arial"/>
          <w:i/>
          <w:iCs/>
          <w:sz w:val="24"/>
          <w:szCs w:val="24"/>
          <w:shd w:val="clear" w:color="auto" w:fill="FFFFFF"/>
        </w:rPr>
        <w:t xml:space="preserve">How deep should foundations be? </w:t>
      </w:r>
      <w:r w:rsidRPr="00256804">
        <w:rPr>
          <w:rFonts w:ascii="Arial" w:hAnsi="Arial" w:cs="Arial"/>
          <w:sz w:val="24"/>
          <w:szCs w:val="24"/>
          <w:shd w:val="clear" w:color="auto" w:fill="FFFFFF"/>
        </w:rPr>
        <w:t>Available at:</w:t>
      </w:r>
      <w:r w:rsidRPr="00256804">
        <w:t xml:space="preserve"> </w:t>
      </w:r>
      <w:hyperlink r:id="rId34" w:history="1">
        <w:r w:rsidRPr="00670813">
          <w:rPr>
            <w:rStyle w:val="Hyperlink"/>
            <w:rFonts w:ascii="Arial" w:hAnsi="Arial" w:cs="Arial"/>
            <w:i/>
            <w:iCs/>
            <w:sz w:val="24"/>
            <w:szCs w:val="24"/>
            <w:shd w:val="clear" w:color="auto" w:fill="FFFFFF"/>
          </w:rPr>
          <w:t>https://www.designingbuildings.co.uk/wiki/How_deep_should_foundations_be%3F</w:t>
        </w:r>
      </w:hyperlink>
    </w:p>
    <w:p w14:paraId="16331B15" w14:textId="77777777" w:rsidR="00532AFB" w:rsidRDefault="00532AFB" w:rsidP="00532AFB">
      <w:pPr>
        <w:rPr>
          <w:rFonts w:ascii="Arial" w:hAnsi="Arial" w:cs="Arial"/>
          <w:sz w:val="24"/>
          <w:szCs w:val="24"/>
          <w:shd w:val="clear" w:color="auto" w:fill="FFFFFF"/>
        </w:rPr>
      </w:pPr>
      <w:r>
        <w:rPr>
          <w:rFonts w:ascii="Arial" w:hAnsi="Arial" w:cs="Arial"/>
          <w:sz w:val="24"/>
          <w:szCs w:val="24"/>
          <w:shd w:val="clear" w:color="auto" w:fill="FFFFFF"/>
        </w:rPr>
        <w:t>Accessed: 29</w:t>
      </w:r>
      <w:r w:rsidRPr="00695170">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November 2019</w:t>
      </w:r>
    </w:p>
    <w:p w14:paraId="41A2BC30" w14:textId="77777777" w:rsidR="00532AFB" w:rsidRDefault="00532AFB" w:rsidP="00532AFB">
      <w:pPr>
        <w:rPr>
          <w:rFonts w:ascii="Arial" w:hAnsi="Arial" w:cs="Arial"/>
          <w:i/>
          <w:iCs/>
          <w:sz w:val="24"/>
          <w:szCs w:val="24"/>
          <w:lang w:val="en-US"/>
        </w:rPr>
      </w:pPr>
      <w:r>
        <w:rPr>
          <w:rFonts w:ascii="Arial" w:hAnsi="Arial" w:cs="Arial"/>
          <w:sz w:val="24"/>
          <w:szCs w:val="24"/>
          <w:lang w:val="en-US"/>
        </w:rPr>
        <w:t xml:space="preserve">ESIS (2019) </w:t>
      </w:r>
      <w:r>
        <w:rPr>
          <w:rFonts w:ascii="Arial" w:hAnsi="Arial" w:cs="Arial"/>
          <w:i/>
          <w:iCs/>
          <w:sz w:val="24"/>
          <w:szCs w:val="24"/>
          <w:lang w:val="en-US"/>
        </w:rPr>
        <w:t>Wales and the Second World War</w:t>
      </w:r>
    </w:p>
    <w:p w14:paraId="1B1A42D3" w14:textId="77777777" w:rsidR="00532AFB" w:rsidRDefault="00532AFB" w:rsidP="00532AFB">
      <w:pPr>
        <w:rPr>
          <w:rFonts w:ascii="Arial" w:hAnsi="Arial" w:cs="Arial"/>
          <w:sz w:val="24"/>
          <w:szCs w:val="24"/>
          <w:lang w:val="en-US"/>
        </w:rPr>
      </w:pPr>
      <w:r>
        <w:rPr>
          <w:rFonts w:ascii="Arial" w:hAnsi="Arial" w:cs="Arial"/>
          <w:sz w:val="24"/>
          <w:szCs w:val="24"/>
          <w:lang w:val="en-US"/>
        </w:rPr>
        <w:t>Available at: www.resources.hwb.wales.gov.uk</w:t>
      </w:r>
    </w:p>
    <w:p w14:paraId="598253C5" w14:textId="77777777" w:rsidR="00532AFB" w:rsidRDefault="00532AFB" w:rsidP="00532AFB">
      <w:pPr>
        <w:rPr>
          <w:rFonts w:ascii="Arial" w:hAnsi="Arial" w:cs="Arial"/>
          <w:sz w:val="24"/>
          <w:szCs w:val="24"/>
          <w:lang w:val="en-US"/>
        </w:rPr>
      </w:pPr>
      <w:r>
        <w:rPr>
          <w:rFonts w:ascii="Arial" w:hAnsi="Arial" w:cs="Arial"/>
          <w:sz w:val="24"/>
          <w:szCs w:val="24"/>
          <w:lang w:val="en-US"/>
        </w:rPr>
        <w:t>Accessed: 18</w:t>
      </w:r>
      <w:r w:rsidRPr="00A32F61">
        <w:rPr>
          <w:rFonts w:ascii="Arial" w:hAnsi="Arial" w:cs="Arial"/>
          <w:sz w:val="24"/>
          <w:szCs w:val="24"/>
          <w:vertAlign w:val="superscript"/>
          <w:lang w:val="en-US"/>
        </w:rPr>
        <w:t>th</w:t>
      </w:r>
      <w:r>
        <w:rPr>
          <w:rFonts w:ascii="Arial" w:hAnsi="Arial" w:cs="Arial"/>
          <w:sz w:val="24"/>
          <w:szCs w:val="24"/>
          <w:lang w:val="en-US"/>
        </w:rPr>
        <w:t xml:space="preserve"> November 2019.</w:t>
      </w:r>
    </w:p>
    <w:p w14:paraId="77D49277" w14:textId="77777777" w:rsidR="00532AFB" w:rsidRDefault="00532AFB" w:rsidP="00532AFB">
      <w:pPr>
        <w:rPr>
          <w:rFonts w:ascii="Arial" w:hAnsi="Arial" w:cs="Arial"/>
          <w:i/>
          <w:iCs/>
          <w:sz w:val="24"/>
          <w:szCs w:val="24"/>
          <w:lang w:val="en-US"/>
        </w:rPr>
      </w:pPr>
      <w:r>
        <w:rPr>
          <w:rFonts w:ascii="Arial" w:hAnsi="Arial" w:cs="Arial"/>
          <w:sz w:val="24"/>
          <w:szCs w:val="24"/>
          <w:lang w:val="en-US"/>
        </w:rPr>
        <w:t xml:space="preserve">Faulkner P, (2019) </w:t>
      </w:r>
      <w:proofErr w:type="gramStart"/>
      <w:r>
        <w:rPr>
          <w:rFonts w:ascii="Arial" w:hAnsi="Arial" w:cs="Arial"/>
          <w:i/>
          <w:iCs/>
          <w:sz w:val="24"/>
          <w:szCs w:val="24"/>
          <w:lang w:val="en-US"/>
        </w:rPr>
        <w:t>Pipe-Line</w:t>
      </w:r>
      <w:proofErr w:type="gramEnd"/>
      <w:r>
        <w:rPr>
          <w:rFonts w:ascii="Arial" w:hAnsi="Arial" w:cs="Arial"/>
          <w:i/>
          <w:iCs/>
          <w:sz w:val="24"/>
          <w:szCs w:val="24"/>
          <w:lang w:val="en-US"/>
        </w:rPr>
        <w:t xml:space="preserve"> Under The Ocean (PLUTO)</w:t>
      </w:r>
    </w:p>
    <w:p w14:paraId="3103E0A2" w14:textId="77777777" w:rsidR="00532AFB" w:rsidRDefault="00532AFB" w:rsidP="00532AFB">
      <w:pPr>
        <w:rPr>
          <w:rFonts w:ascii="Arial" w:hAnsi="Arial" w:cs="Arial"/>
          <w:sz w:val="24"/>
          <w:szCs w:val="24"/>
          <w:lang w:val="en-US"/>
        </w:rPr>
      </w:pPr>
      <w:r>
        <w:rPr>
          <w:rFonts w:ascii="Arial" w:hAnsi="Arial" w:cs="Arial"/>
          <w:sz w:val="24"/>
          <w:szCs w:val="24"/>
          <w:lang w:val="en-US"/>
        </w:rPr>
        <w:t xml:space="preserve">Available at: </w:t>
      </w:r>
      <w:hyperlink r:id="rId35" w:history="1">
        <w:r w:rsidRPr="00EB0B32">
          <w:rPr>
            <w:rStyle w:val="Hyperlink"/>
            <w:rFonts w:ascii="Arial" w:hAnsi="Arial" w:cs="Arial"/>
            <w:sz w:val="24"/>
            <w:szCs w:val="24"/>
            <w:lang w:val="en-US"/>
          </w:rPr>
          <w:t>www.theromneymarsh.net</w:t>
        </w:r>
      </w:hyperlink>
    </w:p>
    <w:p w14:paraId="7CCD7500" w14:textId="77777777" w:rsidR="00532AFB" w:rsidRDefault="00532AFB" w:rsidP="00532AFB">
      <w:pPr>
        <w:rPr>
          <w:rFonts w:ascii="Arial" w:hAnsi="Arial" w:cs="Arial"/>
          <w:sz w:val="24"/>
          <w:szCs w:val="24"/>
          <w:lang w:val="en-US"/>
        </w:rPr>
      </w:pPr>
      <w:r>
        <w:rPr>
          <w:rFonts w:ascii="Arial" w:hAnsi="Arial" w:cs="Arial"/>
          <w:sz w:val="24"/>
          <w:szCs w:val="24"/>
          <w:lang w:val="en-US"/>
        </w:rPr>
        <w:t>Accessed: 18</w:t>
      </w:r>
      <w:r w:rsidRPr="00CD3506">
        <w:rPr>
          <w:rFonts w:ascii="Arial" w:hAnsi="Arial" w:cs="Arial"/>
          <w:sz w:val="24"/>
          <w:szCs w:val="24"/>
          <w:vertAlign w:val="superscript"/>
          <w:lang w:val="en-US"/>
        </w:rPr>
        <w:t>th</w:t>
      </w:r>
      <w:r>
        <w:rPr>
          <w:rFonts w:ascii="Arial" w:hAnsi="Arial" w:cs="Arial"/>
          <w:sz w:val="24"/>
          <w:szCs w:val="24"/>
          <w:lang w:val="en-US"/>
        </w:rPr>
        <w:t xml:space="preserve"> November 2019</w:t>
      </w:r>
    </w:p>
    <w:p w14:paraId="710E6C25" w14:textId="77777777" w:rsidR="00532AFB" w:rsidRDefault="00532AFB" w:rsidP="00532AFB">
      <w:pPr>
        <w:tabs>
          <w:tab w:val="left" w:pos="5310"/>
        </w:tabs>
        <w:rPr>
          <w:rFonts w:ascii="Arial" w:hAnsi="Arial" w:cs="Arial"/>
          <w:color w:val="000000"/>
          <w:sz w:val="24"/>
          <w:szCs w:val="24"/>
          <w:shd w:val="clear" w:color="auto" w:fill="FFFFFF"/>
        </w:rPr>
      </w:pPr>
      <w:proofErr w:type="spellStart"/>
      <w:r>
        <w:rPr>
          <w:rFonts w:ascii="Arial" w:hAnsi="Arial" w:cs="Arial"/>
          <w:color w:val="141414"/>
          <w:spacing w:val="-15"/>
          <w:sz w:val="24"/>
          <w:szCs w:val="24"/>
          <w:shd w:val="clear" w:color="auto" w:fill="FFFFFF"/>
        </w:rPr>
        <w:t>GeotechnicalDesign</w:t>
      </w:r>
      <w:proofErr w:type="spellEnd"/>
      <w:r>
        <w:rPr>
          <w:rFonts w:ascii="Arial" w:hAnsi="Arial" w:cs="Arial"/>
          <w:color w:val="141414"/>
          <w:spacing w:val="-15"/>
          <w:sz w:val="24"/>
          <w:szCs w:val="24"/>
          <w:shd w:val="clear" w:color="auto" w:fill="FFFFFF"/>
        </w:rPr>
        <w:t xml:space="preserve"> (2015) </w:t>
      </w:r>
      <w:r w:rsidRPr="007265D9">
        <w:rPr>
          <w:rFonts w:ascii="Arial" w:hAnsi="Arial" w:cs="Arial"/>
          <w:i/>
          <w:iCs/>
          <w:color w:val="000000"/>
          <w:sz w:val="24"/>
          <w:szCs w:val="24"/>
          <w:shd w:val="clear" w:color="auto" w:fill="FFFFFF"/>
        </w:rPr>
        <w:t>BS 8004:2015 Code of practice for foundations</w:t>
      </w:r>
      <w:r>
        <w:rPr>
          <w:rFonts w:ascii="Arial" w:hAnsi="Arial" w:cs="Arial"/>
          <w:i/>
          <w:iCs/>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36" w:history="1">
        <w:r w:rsidRPr="00917B65">
          <w:rPr>
            <w:rStyle w:val="Hyperlink"/>
            <w:rFonts w:ascii="Arial" w:hAnsi="Arial" w:cs="Arial"/>
            <w:sz w:val="24"/>
            <w:szCs w:val="24"/>
            <w:shd w:val="clear" w:color="auto" w:fill="FFFFFF"/>
          </w:rPr>
          <w:t>https://geotechnicaldesign.info/bs8004-2015.html</w:t>
        </w:r>
      </w:hyperlink>
      <w:r>
        <w:rPr>
          <w:rFonts w:ascii="Arial" w:hAnsi="Arial" w:cs="Arial"/>
          <w:color w:val="000000"/>
          <w:sz w:val="24"/>
          <w:szCs w:val="24"/>
          <w:shd w:val="clear" w:color="auto" w:fill="FFFFFF"/>
        </w:rPr>
        <w:t xml:space="preserve"> </w:t>
      </w:r>
    </w:p>
    <w:p w14:paraId="5157BE0D" w14:textId="77777777" w:rsidR="00532AFB" w:rsidRPr="007265D9" w:rsidRDefault="00532AFB" w:rsidP="00532AFB">
      <w:pPr>
        <w:tabs>
          <w:tab w:val="left" w:pos="5310"/>
        </w:tabs>
        <w:rPr>
          <w:rFonts w:ascii="Arial" w:hAnsi="Arial" w:cs="Arial"/>
          <w:sz w:val="24"/>
          <w:szCs w:val="24"/>
          <w:lang w:val="en-US"/>
        </w:rPr>
      </w:pPr>
      <w:r>
        <w:rPr>
          <w:rFonts w:ascii="Arial" w:hAnsi="Arial" w:cs="Arial"/>
          <w:color w:val="000000"/>
          <w:sz w:val="24"/>
          <w:szCs w:val="24"/>
          <w:shd w:val="clear" w:color="auto" w:fill="FFFFFF"/>
        </w:rPr>
        <w:t>Accessed: 3</w:t>
      </w:r>
      <w:r w:rsidRPr="00C80B49">
        <w:rPr>
          <w:rFonts w:ascii="Arial" w:hAnsi="Arial" w:cs="Arial"/>
          <w:color w:val="000000"/>
          <w:sz w:val="24"/>
          <w:szCs w:val="24"/>
          <w:shd w:val="clear" w:color="auto" w:fill="FFFFFF"/>
          <w:vertAlign w:val="superscript"/>
        </w:rPr>
        <w:t>rd</w:t>
      </w:r>
      <w:r>
        <w:rPr>
          <w:rFonts w:ascii="Arial" w:hAnsi="Arial" w:cs="Arial"/>
          <w:color w:val="000000"/>
          <w:sz w:val="24"/>
          <w:szCs w:val="24"/>
          <w:shd w:val="clear" w:color="auto" w:fill="FFFFFF"/>
        </w:rPr>
        <w:t xml:space="preserve"> December 2019</w:t>
      </w:r>
    </w:p>
    <w:p w14:paraId="2E22E73E" w14:textId="77777777" w:rsidR="00532AFB" w:rsidRDefault="00532AFB" w:rsidP="00532AFB">
      <w:pPr>
        <w:rPr>
          <w:rFonts w:ascii="Arial" w:hAnsi="Arial" w:cs="Arial"/>
          <w:i/>
          <w:iCs/>
          <w:color w:val="000000"/>
          <w:sz w:val="24"/>
          <w:szCs w:val="24"/>
          <w:shd w:val="clear" w:color="auto" w:fill="FFFFFF"/>
        </w:rPr>
      </w:pPr>
      <w:proofErr w:type="spellStart"/>
      <w:r>
        <w:rPr>
          <w:rFonts w:ascii="Arial" w:hAnsi="Arial" w:cs="Arial"/>
          <w:sz w:val="24"/>
          <w:szCs w:val="24"/>
          <w:lang w:val="en-US"/>
        </w:rPr>
        <w:t>GeotechnicalDesign</w:t>
      </w:r>
      <w:proofErr w:type="spellEnd"/>
      <w:r>
        <w:rPr>
          <w:rFonts w:ascii="Arial" w:hAnsi="Arial" w:cs="Arial"/>
          <w:sz w:val="24"/>
          <w:szCs w:val="24"/>
          <w:lang w:val="en-US"/>
        </w:rPr>
        <w:t xml:space="preserve"> (2011) </w:t>
      </w:r>
      <w:r w:rsidRPr="00491B0E">
        <w:rPr>
          <w:rFonts w:ascii="Arial" w:hAnsi="Arial" w:cs="Arial"/>
          <w:i/>
          <w:iCs/>
          <w:color w:val="000000"/>
          <w:sz w:val="24"/>
          <w:szCs w:val="24"/>
          <w:shd w:val="clear" w:color="auto" w:fill="FFFFFF"/>
        </w:rPr>
        <w:t>BS 5930:2015 Code of practice for ground investigations</w:t>
      </w:r>
    </w:p>
    <w:p w14:paraId="0C0E0C4B" w14:textId="77777777" w:rsidR="00532AFB" w:rsidRDefault="00532AFB" w:rsidP="00532AFB">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Available at: </w:t>
      </w:r>
      <w:hyperlink r:id="rId37" w:history="1">
        <w:r w:rsidRPr="000B352E">
          <w:rPr>
            <w:rStyle w:val="Hyperlink"/>
            <w:rFonts w:ascii="Arial" w:hAnsi="Arial" w:cs="Arial"/>
            <w:sz w:val="24"/>
            <w:szCs w:val="24"/>
            <w:shd w:val="clear" w:color="auto" w:fill="FFFFFF"/>
          </w:rPr>
          <w:t>https://geotechnicaldesign.info/bs5930-2015.html</w:t>
        </w:r>
      </w:hyperlink>
    </w:p>
    <w:p w14:paraId="11FA59C3" w14:textId="77777777" w:rsidR="00532AFB" w:rsidRPr="00491B0E" w:rsidRDefault="00532AFB" w:rsidP="00532AFB">
      <w:pPr>
        <w:rPr>
          <w:rFonts w:ascii="Arial" w:hAnsi="Arial" w:cs="Arial"/>
          <w:sz w:val="24"/>
          <w:szCs w:val="24"/>
          <w:lang w:val="en-US"/>
        </w:rPr>
      </w:pPr>
      <w:r>
        <w:rPr>
          <w:rFonts w:ascii="Arial" w:hAnsi="Arial" w:cs="Arial"/>
          <w:color w:val="000000"/>
          <w:sz w:val="24"/>
          <w:szCs w:val="24"/>
          <w:shd w:val="clear" w:color="auto" w:fill="FFFFFF"/>
        </w:rPr>
        <w:lastRenderedPageBreak/>
        <w:t>Accessed 21</w:t>
      </w:r>
      <w:r w:rsidRPr="00491B0E">
        <w:rPr>
          <w:rFonts w:ascii="Arial" w:hAnsi="Arial" w:cs="Arial"/>
          <w:color w:val="000000"/>
          <w:sz w:val="24"/>
          <w:szCs w:val="24"/>
          <w:shd w:val="clear" w:color="auto" w:fill="FFFFFF"/>
          <w:vertAlign w:val="superscript"/>
        </w:rPr>
        <w:t>st</w:t>
      </w:r>
      <w:r>
        <w:rPr>
          <w:rFonts w:ascii="Arial" w:hAnsi="Arial" w:cs="Arial"/>
          <w:color w:val="000000"/>
          <w:sz w:val="24"/>
          <w:szCs w:val="24"/>
          <w:shd w:val="clear" w:color="auto" w:fill="FFFFFF"/>
        </w:rPr>
        <w:t xml:space="preserve"> November 2019</w:t>
      </w:r>
    </w:p>
    <w:p w14:paraId="4C525060" w14:textId="77777777" w:rsidR="00532AFB" w:rsidRPr="001008B3" w:rsidRDefault="00532AFB" w:rsidP="00532AFB">
      <w:pPr>
        <w:rPr>
          <w:rFonts w:ascii="Arial" w:hAnsi="Arial" w:cs="Arial"/>
          <w:i/>
          <w:iCs/>
          <w:sz w:val="24"/>
          <w:szCs w:val="24"/>
          <w:shd w:val="clear" w:color="auto" w:fill="FFFFFF"/>
        </w:rPr>
      </w:pPr>
      <w:proofErr w:type="spellStart"/>
      <w:r w:rsidRPr="004F057F">
        <w:rPr>
          <w:rFonts w:ascii="Arial" w:hAnsi="Arial" w:cs="Arial"/>
          <w:sz w:val="24"/>
          <w:szCs w:val="24"/>
          <w:lang w:val="en-US"/>
        </w:rPr>
        <w:t>GeotechnicalDesign</w:t>
      </w:r>
      <w:proofErr w:type="spellEnd"/>
      <w:r>
        <w:rPr>
          <w:rFonts w:ascii="Arial" w:hAnsi="Arial" w:cs="Arial"/>
          <w:sz w:val="24"/>
          <w:szCs w:val="24"/>
          <w:lang w:val="en-US"/>
        </w:rPr>
        <w:t>.</w:t>
      </w:r>
      <w:r w:rsidRPr="004F057F">
        <w:rPr>
          <w:rFonts w:ascii="Arial" w:hAnsi="Arial" w:cs="Arial"/>
          <w:sz w:val="24"/>
          <w:szCs w:val="24"/>
          <w:lang w:val="en-US"/>
        </w:rPr>
        <w:t xml:space="preserve"> (2011) </w:t>
      </w:r>
      <w:r w:rsidRPr="004F057F">
        <w:rPr>
          <w:rFonts w:ascii="Arial" w:hAnsi="Arial" w:cs="Arial"/>
          <w:i/>
          <w:iCs/>
          <w:sz w:val="24"/>
          <w:szCs w:val="24"/>
          <w:shd w:val="clear" w:color="auto" w:fill="FFFFFF"/>
        </w:rPr>
        <w:t>BS 5930:2015 Code of practice for ground investigations</w:t>
      </w:r>
      <w:r>
        <w:rPr>
          <w:rFonts w:ascii="Arial" w:hAnsi="Arial" w:cs="Arial"/>
          <w:sz w:val="24"/>
          <w:szCs w:val="24"/>
          <w:shd w:val="clear" w:color="auto" w:fill="FFFFFF"/>
        </w:rPr>
        <w:t>:</w:t>
      </w:r>
      <w:r>
        <w:rPr>
          <w:rFonts w:ascii="Arial" w:hAnsi="Arial" w:cs="Arial"/>
          <w:i/>
          <w:iCs/>
          <w:sz w:val="24"/>
          <w:szCs w:val="24"/>
          <w:shd w:val="clear" w:color="auto" w:fill="FFFFFF"/>
        </w:rPr>
        <w:t xml:space="preserve"> </w:t>
      </w:r>
      <w:r w:rsidRPr="004F057F">
        <w:rPr>
          <w:rFonts w:ascii="Arial" w:hAnsi="Arial" w:cs="Arial"/>
          <w:sz w:val="24"/>
          <w:szCs w:val="24"/>
          <w:shd w:val="clear" w:color="auto" w:fill="FFFFFF"/>
        </w:rPr>
        <w:t xml:space="preserve">Available at: </w:t>
      </w:r>
      <w:hyperlink r:id="rId38" w:history="1">
        <w:r w:rsidRPr="004F057F">
          <w:rPr>
            <w:rStyle w:val="Hyperlink"/>
            <w:rFonts w:ascii="Arial" w:hAnsi="Arial" w:cs="Arial"/>
            <w:color w:val="auto"/>
            <w:sz w:val="24"/>
            <w:szCs w:val="24"/>
            <w:shd w:val="clear" w:color="auto" w:fill="FFFFFF"/>
          </w:rPr>
          <w:t>https://geotechnicaldesign.info/bs5930-2015.html</w:t>
        </w:r>
      </w:hyperlink>
    </w:p>
    <w:p w14:paraId="0CE2581B" w14:textId="77777777" w:rsidR="00532AFB" w:rsidRDefault="00532AFB" w:rsidP="00532AFB">
      <w:pPr>
        <w:rPr>
          <w:rFonts w:ascii="Arial" w:hAnsi="Arial" w:cs="Arial"/>
          <w:sz w:val="24"/>
          <w:szCs w:val="24"/>
          <w:shd w:val="clear" w:color="auto" w:fill="FFFFFF"/>
        </w:rPr>
      </w:pPr>
      <w:r>
        <w:rPr>
          <w:rFonts w:ascii="Arial" w:hAnsi="Arial" w:cs="Arial"/>
          <w:sz w:val="24"/>
          <w:szCs w:val="24"/>
          <w:shd w:val="clear" w:color="auto" w:fill="FFFFFF"/>
        </w:rPr>
        <w:t xml:space="preserve"> </w:t>
      </w:r>
      <w:r w:rsidRPr="004F057F">
        <w:rPr>
          <w:rFonts w:ascii="Arial" w:hAnsi="Arial" w:cs="Arial"/>
          <w:sz w:val="24"/>
          <w:szCs w:val="24"/>
          <w:shd w:val="clear" w:color="auto" w:fill="FFFFFF"/>
        </w:rPr>
        <w:t>Accessed 25</w:t>
      </w:r>
      <w:r w:rsidRPr="004F057F">
        <w:rPr>
          <w:rFonts w:ascii="Arial" w:hAnsi="Arial" w:cs="Arial"/>
          <w:sz w:val="24"/>
          <w:szCs w:val="24"/>
          <w:shd w:val="clear" w:color="auto" w:fill="FFFFFF"/>
          <w:vertAlign w:val="superscript"/>
        </w:rPr>
        <w:t>t</w:t>
      </w:r>
      <w:r>
        <w:rPr>
          <w:rFonts w:ascii="Arial" w:hAnsi="Arial" w:cs="Arial"/>
          <w:sz w:val="24"/>
          <w:szCs w:val="24"/>
          <w:shd w:val="clear" w:color="auto" w:fill="FFFFFF"/>
          <w:vertAlign w:val="superscript"/>
        </w:rPr>
        <w:t>h</w:t>
      </w:r>
      <w:r w:rsidRPr="004F057F">
        <w:rPr>
          <w:rFonts w:ascii="Arial" w:hAnsi="Arial" w:cs="Arial"/>
          <w:sz w:val="24"/>
          <w:szCs w:val="24"/>
          <w:shd w:val="clear" w:color="auto" w:fill="FFFFFF"/>
        </w:rPr>
        <w:t xml:space="preserve"> November 2019</w:t>
      </w:r>
    </w:p>
    <w:p w14:paraId="625AC67E" w14:textId="77777777" w:rsidR="00532AFB" w:rsidRDefault="00532AFB" w:rsidP="00532AFB">
      <w:pPr>
        <w:rPr>
          <w:rFonts w:ascii="Arial" w:hAnsi="Arial" w:cs="Arial"/>
          <w:i/>
          <w:iCs/>
          <w:sz w:val="24"/>
          <w:szCs w:val="24"/>
          <w:shd w:val="clear" w:color="auto" w:fill="FFFFFF"/>
        </w:rPr>
      </w:pPr>
      <w:r>
        <w:rPr>
          <w:rFonts w:ascii="Arial" w:hAnsi="Arial" w:cs="Arial"/>
          <w:sz w:val="24"/>
          <w:szCs w:val="24"/>
          <w:shd w:val="clear" w:color="auto" w:fill="FFFFFF"/>
        </w:rPr>
        <w:t xml:space="preserve">Hughes, K (2019) </w:t>
      </w:r>
      <w:r>
        <w:rPr>
          <w:rFonts w:ascii="Arial" w:hAnsi="Arial" w:cs="Arial"/>
          <w:i/>
          <w:iCs/>
          <w:sz w:val="24"/>
          <w:szCs w:val="24"/>
          <w:shd w:val="clear" w:color="auto" w:fill="FFFFFF"/>
        </w:rPr>
        <w:t>Unexploded Ordnance – is your site at risk?</w:t>
      </w:r>
    </w:p>
    <w:p w14:paraId="4F7DC2F0" w14:textId="77777777" w:rsidR="00532AFB" w:rsidRDefault="00532AFB" w:rsidP="00532AFB">
      <w:pPr>
        <w:rPr>
          <w:rFonts w:ascii="Arial" w:hAnsi="Arial" w:cs="Arial"/>
          <w:sz w:val="24"/>
          <w:szCs w:val="24"/>
          <w:shd w:val="clear" w:color="auto" w:fill="FFFFFF"/>
        </w:rPr>
      </w:pPr>
      <w:r>
        <w:rPr>
          <w:rFonts w:ascii="Arial" w:hAnsi="Arial" w:cs="Arial"/>
          <w:sz w:val="24"/>
          <w:szCs w:val="24"/>
          <w:shd w:val="clear" w:color="auto" w:fill="FFFFFF"/>
        </w:rPr>
        <w:t xml:space="preserve">Available at: </w:t>
      </w:r>
      <w:hyperlink r:id="rId39" w:history="1">
        <w:r w:rsidRPr="00EA3285">
          <w:rPr>
            <w:rStyle w:val="Hyperlink"/>
            <w:rFonts w:ascii="Arial" w:hAnsi="Arial" w:cs="Arial"/>
            <w:sz w:val="24"/>
            <w:szCs w:val="24"/>
            <w:shd w:val="clear" w:color="auto" w:fill="FFFFFF"/>
          </w:rPr>
          <w:t>https://www.deltasimons.com/news/unexploded-ordnance-is-your-site-at-risk/</w:t>
        </w:r>
      </w:hyperlink>
    </w:p>
    <w:p w14:paraId="26AC51FF" w14:textId="77777777" w:rsidR="00532AFB" w:rsidRDefault="00532AFB" w:rsidP="00532AFB">
      <w:pPr>
        <w:rPr>
          <w:rFonts w:ascii="Arial" w:hAnsi="Arial" w:cs="Arial"/>
          <w:sz w:val="24"/>
          <w:szCs w:val="24"/>
          <w:shd w:val="clear" w:color="auto" w:fill="FFFFFF"/>
        </w:rPr>
      </w:pPr>
      <w:r>
        <w:rPr>
          <w:rFonts w:ascii="Arial" w:hAnsi="Arial" w:cs="Arial"/>
          <w:sz w:val="24"/>
          <w:szCs w:val="24"/>
          <w:shd w:val="clear" w:color="auto" w:fill="FFFFFF"/>
        </w:rPr>
        <w:t>Accessed: 27</w:t>
      </w:r>
      <w:r w:rsidRPr="00C03F8B">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November 2019</w:t>
      </w:r>
    </w:p>
    <w:p w14:paraId="3BD27130" w14:textId="77777777" w:rsidR="00532AFB" w:rsidRDefault="00532AFB" w:rsidP="00532AFB">
      <w:pPr>
        <w:rPr>
          <w:rFonts w:ascii="Arial" w:hAnsi="Arial" w:cs="Arial"/>
          <w:color w:val="000000" w:themeColor="text1"/>
          <w:sz w:val="24"/>
          <w:szCs w:val="24"/>
        </w:rPr>
      </w:pPr>
      <w:r w:rsidRPr="67587D48">
        <w:rPr>
          <w:rFonts w:ascii="Arial" w:hAnsi="Arial" w:cs="Arial"/>
          <w:color w:val="000000" w:themeColor="text1"/>
          <w:sz w:val="24"/>
          <w:szCs w:val="24"/>
        </w:rPr>
        <w:t xml:space="preserve">ISGAP (2019) </w:t>
      </w:r>
      <w:r w:rsidRPr="67587D48">
        <w:rPr>
          <w:rFonts w:ascii="Arial" w:hAnsi="Arial" w:cs="Arial"/>
          <w:i/>
          <w:iCs/>
          <w:color w:val="000000" w:themeColor="text1"/>
          <w:sz w:val="24"/>
          <w:szCs w:val="24"/>
        </w:rPr>
        <w:t xml:space="preserve">Introduction to Standards and Practice of Archaeological Practice </w:t>
      </w:r>
    </w:p>
    <w:p w14:paraId="134D1834" w14:textId="77777777" w:rsidR="00532AFB" w:rsidRDefault="00532AFB" w:rsidP="00532AFB">
      <w:pPr>
        <w:rPr>
          <w:rFonts w:ascii="Arial" w:hAnsi="Arial" w:cs="Arial"/>
          <w:i/>
          <w:iCs/>
          <w:color w:val="000000" w:themeColor="text1"/>
          <w:sz w:val="24"/>
          <w:szCs w:val="24"/>
        </w:rPr>
      </w:pPr>
      <w:r w:rsidRPr="67587D48">
        <w:rPr>
          <w:rFonts w:ascii="Arial" w:hAnsi="Arial" w:cs="Arial"/>
          <w:color w:val="000000" w:themeColor="text1"/>
          <w:sz w:val="24"/>
          <w:szCs w:val="24"/>
        </w:rPr>
        <w:t xml:space="preserve">Available at: </w:t>
      </w:r>
      <w:hyperlink r:id="rId40">
        <w:r w:rsidRPr="67587D48">
          <w:rPr>
            <w:rStyle w:val="Hyperlink"/>
            <w:rFonts w:ascii="Arial" w:hAnsi="Arial" w:cs="Arial"/>
            <w:color w:val="000000" w:themeColor="text1"/>
            <w:sz w:val="24"/>
            <w:szCs w:val="24"/>
          </w:rPr>
          <w:t>https://isgap.org.uk/docs/6</w:t>
        </w:r>
      </w:hyperlink>
    </w:p>
    <w:p w14:paraId="0FA64D99" w14:textId="77777777" w:rsidR="00532AFB" w:rsidRDefault="00532AFB" w:rsidP="00532AFB">
      <w:pPr>
        <w:rPr>
          <w:rFonts w:ascii="Arial" w:hAnsi="Arial" w:cs="Arial"/>
          <w:color w:val="000000" w:themeColor="text1"/>
          <w:sz w:val="24"/>
          <w:szCs w:val="24"/>
        </w:rPr>
      </w:pPr>
      <w:r w:rsidRPr="67587D48">
        <w:rPr>
          <w:rFonts w:ascii="Arial" w:hAnsi="Arial" w:cs="Arial"/>
          <w:color w:val="000000" w:themeColor="text1"/>
          <w:sz w:val="24"/>
          <w:szCs w:val="24"/>
        </w:rPr>
        <w:t>Accessed: 25</w:t>
      </w:r>
      <w:r w:rsidRPr="67587D48">
        <w:rPr>
          <w:rFonts w:ascii="Arial" w:hAnsi="Arial" w:cs="Arial"/>
          <w:color w:val="000000" w:themeColor="text1"/>
          <w:sz w:val="24"/>
          <w:szCs w:val="24"/>
          <w:vertAlign w:val="superscript"/>
        </w:rPr>
        <w:t>th</w:t>
      </w:r>
      <w:r w:rsidRPr="67587D48">
        <w:rPr>
          <w:rFonts w:ascii="Arial" w:hAnsi="Arial" w:cs="Arial"/>
          <w:color w:val="000000" w:themeColor="text1"/>
          <w:sz w:val="24"/>
          <w:szCs w:val="24"/>
        </w:rPr>
        <w:t xml:space="preserve"> November 2019</w:t>
      </w:r>
    </w:p>
    <w:p w14:paraId="79FB9DBA" w14:textId="77777777" w:rsidR="00532AFB" w:rsidRDefault="00532AFB" w:rsidP="00532AFB">
      <w:pPr>
        <w:rPr>
          <w:rFonts w:ascii="Arial" w:hAnsi="Arial" w:cs="Arial"/>
          <w:i/>
          <w:iCs/>
          <w:sz w:val="24"/>
          <w:szCs w:val="24"/>
        </w:rPr>
      </w:pPr>
      <w:r>
        <w:rPr>
          <w:rFonts w:ascii="Arial" w:hAnsi="Arial" w:cs="Arial"/>
          <w:sz w:val="24"/>
          <w:szCs w:val="24"/>
        </w:rPr>
        <w:t xml:space="preserve">Rogers, P </w:t>
      </w:r>
      <w:r>
        <w:rPr>
          <w:rFonts w:ascii="Arial" w:hAnsi="Arial" w:cs="Arial"/>
          <w:i/>
          <w:iCs/>
          <w:sz w:val="24"/>
          <w:szCs w:val="24"/>
        </w:rPr>
        <w:t xml:space="preserve">the Mumbles Train </w:t>
      </w:r>
    </w:p>
    <w:p w14:paraId="44DEDCC9" w14:textId="77777777" w:rsidR="00532AFB" w:rsidRDefault="00532AFB" w:rsidP="00532AFB">
      <w:pPr>
        <w:rPr>
          <w:rFonts w:ascii="Arial" w:hAnsi="Arial" w:cs="Arial"/>
          <w:sz w:val="24"/>
          <w:szCs w:val="24"/>
        </w:rPr>
      </w:pPr>
      <w:r>
        <w:rPr>
          <w:rFonts w:ascii="Arial" w:hAnsi="Arial" w:cs="Arial"/>
          <w:sz w:val="24"/>
          <w:szCs w:val="24"/>
        </w:rPr>
        <w:t xml:space="preserve">Available at: </w:t>
      </w:r>
      <w:hyperlink r:id="rId41" w:history="1">
        <w:r w:rsidRPr="0070622E">
          <w:rPr>
            <w:rStyle w:val="Hyperlink"/>
            <w:rFonts w:ascii="Arial" w:hAnsi="Arial" w:cs="Arial"/>
            <w:sz w:val="24"/>
            <w:szCs w:val="24"/>
          </w:rPr>
          <w:t>http://www.welshwales.co.uk/mumbles_railway_swansea.htm</w:t>
        </w:r>
      </w:hyperlink>
    </w:p>
    <w:p w14:paraId="34C8DA5F" w14:textId="77777777" w:rsidR="00532AFB" w:rsidRDefault="00532AFB" w:rsidP="00532AFB">
      <w:pPr>
        <w:rPr>
          <w:rFonts w:ascii="Arial" w:hAnsi="Arial" w:cs="Arial"/>
          <w:sz w:val="24"/>
          <w:szCs w:val="24"/>
        </w:rPr>
      </w:pPr>
      <w:r>
        <w:rPr>
          <w:rFonts w:ascii="Arial" w:hAnsi="Arial" w:cs="Arial"/>
          <w:sz w:val="24"/>
          <w:szCs w:val="24"/>
        </w:rPr>
        <w:t>(Accessed: 18</w:t>
      </w:r>
      <w:r w:rsidRPr="0091366F">
        <w:rPr>
          <w:rFonts w:ascii="Arial" w:hAnsi="Arial" w:cs="Arial"/>
          <w:sz w:val="24"/>
          <w:szCs w:val="24"/>
          <w:vertAlign w:val="superscript"/>
        </w:rPr>
        <w:t>th</w:t>
      </w:r>
      <w:r>
        <w:rPr>
          <w:rFonts w:ascii="Arial" w:hAnsi="Arial" w:cs="Arial"/>
          <w:sz w:val="24"/>
          <w:szCs w:val="24"/>
        </w:rPr>
        <w:t xml:space="preserve"> November 2019)</w:t>
      </w:r>
    </w:p>
    <w:p w14:paraId="186E2FB4" w14:textId="77777777" w:rsidR="00532AFB" w:rsidRDefault="00532AFB" w:rsidP="00532AFB">
      <w:pPr>
        <w:pStyle w:val="Bibliography"/>
        <w:ind w:left="720" w:hanging="720"/>
        <w:rPr>
          <w:rFonts w:ascii="Arial" w:hAnsi="Arial" w:cs="Arial"/>
          <w:noProof/>
          <w:sz w:val="24"/>
          <w:szCs w:val="24"/>
          <w:lang w:val="en-US"/>
        </w:rPr>
      </w:pPr>
      <w:r>
        <w:rPr>
          <w:rFonts w:ascii="Arial" w:hAnsi="Arial" w:cs="Arial"/>
          <w:noProof/>
          <w:sz w:val="24"/>
          <w:szCs w:val="24"/>
          <w:lang w:val="en-US"/>
        </w:rPr>
        <w:t xml:space="preserve">Rogers, P </w:t>
      </w:r>
      <w:r w:rsidRPr="008D1161">
        <w:rPr>
          <w:rFonts w:ascii="Arial" w:hAnsi="Arial" w:cs="Arial"/>
          <w:i/>
          <w:iCs/>
          <w:noProof/>
          <w:sz w:val="24"/>
          <w:szCs w:val="24"/>
          <w:lang w:val="en-US"/>
        </w:rPr>
        <w:t>The Swansea and Mumbles Railway - the world's first railway service</w:t>
      </w:r>
      <w:r w:rsidRPr="008D1161">
        <w:rPr>
          <w:rFonts w:ascii="Arial" w:hAnsi="Arial" w:cs="Arial"/>
          <w:noProof/>
          <w:sz w:val="24"/>
          <w:szCs w:val="24"/>
          <w:lang w:val="en-US"/>
        </w:rPr>
        <w:t>.</w:t>
      </w:r>
    </w:p>
    <w:p w14:paraId="5628C0EA" w14:textId="77777777" w:rsidR="00532AFB" w:rsidRDefault="00532AFB" w:rsidP="00532AFB">
      <w:pPr>
        <w:pStyle w:val="Bibliography"/>
        <w:ind w:left="720" w:hanging="720"/>
        <w:rPr>
          <w:rFonts w:ascii="Arial" w:hAnsi="Arial" w:cs="Arial"/>
          <w:noProof/>
          <w:sz w:val="24"/>
          <w:szCs w:val="24"/>
          <w:lang w:val="en-US"/>
        </w:rPr>
      </w:pPr>
      <w:r>
        <w:rPr>
          <w:rFonts w:ascii="Arial" w:hAnsi="Arial" w:cs="Arial"/>
          <w:noProof/>
          <w:sz w:val="24"/>
          <w:szCs w:val="24"/>
          <w:lang w:val="en-US"/>
        </w:rPr>
        <w:t xml:space="preserve">Available at: </w:t>
      </w:r>
      <w:hyperlink r:id="rId42" w:history="1">
        <w:r w:rsidRPr="00956510">
          <w:rPr>
            <w:rStyle w:val="Hyperlink"/>
            <w:rFonts w:ascii="Arial" w:hAnsi="Arial" w:cs="Arial"/>
            <w:noProof/>
            <w:sz w:val="24"/>
            <w:szCs w:val="24"/>
            <w:lang w:val="en-US"/>
          </w:rPr>
          <w:t>http://www.welshwales.co.uk/mumbles_railway_swansea.htm</w:t>
        </w:r>
      </w:hyperlink>
    </w:p>
    <w:p w14:paraId="747DB782" w14:textId="77777777" w:rsidR="00532AFB" w:rsidRPr="00A32F61" w:rsidRDefault="00532AFB" w:rsidP="00532AFB">
      <w:pPr>
        <w:rPr>
          <w:rFonts w:ascii="Arial" w:hAnsi="Arial" w:cs="Arial"/>
          <w:sz w:val="24"/>
          <w:szCs w:val="24"/>
          <w:lang w:val="en-US"/>
        </w:rPr>
      </w:pPr>
      <w:r w:rsidRPr="00A32F61">
        <w:rPr>
          <w:rFonts w:ascii="Arial" w:hAnsi="Arial" w:cs="Arial"/>
          <w:sz w:val="24"/>
          <w:szCs w:val="24"/>
          <w:lang w:val="en-US"/>
        </w:rPr>
        <w:t>(Accessed: 18</w:t>
      </w:r>
      <w:r w:rsidRPr="00A32F61">
        <w:rPr>
          <w:rFonts w:ascii="Arial" w:hAnsi="Arial" w:cs="Arial"/>
          <w:sz w:val="24"/>
          <w:szCs w:val="24"/>
          <w:vertAlign w:val="superscript"/>
          <w:lang w:val="en-US"/>
        </w:rPr>
        <w:t>th</w:t>
      </w:r>
      <w:r w:rsidRPr="00A32F61">
        <w:rPr>
          <w:rFonts w:ascii="Arial" w:hAnsi="Arial" w:cs="Arial"/>
          <w:sz w:val="24"/>
          <w:szCs w:val="24"/>
          <w:lang w:val="en-US"/>
        </w:rPr>
        <w:t xml:space="preserve"> November 2019)</w:t>
      </w:r>
    </w:p>
    <w:p w14:paraId="15F5E2A7" w14:textId="77777777" w:rsidR="00532AFB" w:rsidRDefault="00532AFB" w:rsidP="00532AFB">
      <w:pPr>
        <w:rPr>
          <w:rFonts w:ascii="Arial" w:hAnsi="Arial" w:cs="Arial"/>
          <w:i/>
          <w:iCs/>
          <w:sz w:val="24"/>
          <w:szCs w:val="24"/>
        </w:rPr>
      </w:pPr>
      <w:r>
        <w:rPr>
          <w:rFonts w:ascii="Arial" w:hAnsi="Arial" w:cs="Arial"/>
          <w:sz w:val="24"/>
          <w:szCs w:val="24"/>
        </w:rPr>
        <w:t xml:space="preserve">Swansea Museum (2019) </w:t>
      </w:r>
      <w:r>
        <w:rPr>
          <w:rFonts w:ascii="Arial" w:hAnsi="Arial" w:cs="Arial"/>
          <w:i/>
          <w:iCs/>
          <w:sz w:val="24"/>
          <w:szCs w:val="24"/>
        </w:rPr>
        <w:t>A brief history.</w:t>
      </w:r>
    </w:p>
    <w:p w14:paraId="1504CDDA" w14:textId="77777777" w:rsidR="00532AFB" w:rsidRDefault="00532AFB" w:rsidP="00532AFB">
      <w:pPr>
        <w:rPr>
          <w:rFonts w:ascii="Arial" w:hAnsi="Arial" w:cs="Arial"/>
          <w:sz w:val="24"/>
          <w:szCs w:val="24"/>
        </w:rPr>
      </w:pPr>
      <w:r>
        <w:rPr>
          <w:rFonts w:ascii="Arial" w:hAnsi="Arial" w:cs="Arial"/>
          <w:sz w:val="24"/>
          <w:szCs w:val="24"/>
        </w:rPr>
        <w:t xml:space="preserve">Available at: </w:t>
      </w:r>
      <w:hyperlink r:id="rId43" w:history="1">
        <w:r w:rsidRPr="0070622E">
          <w:rPr>
            <w:rStyle w:val="Hyperlink"/>
            <w:rFonts w:ascii="Arial" w:hAnsi="Arial" w:cs="Arial"/>
            <w:sz w:val="24"/>
            <w:szCs w:val="24"/>
          </w:rPr>
          <w:t>http://www.swanseamuseum.co.uk/swansea-a-briefhistory/industry?doing_wp_cron=1575314071.7888679504394531250000#</w:t>
        </w:r>
      </w:hyperlink>
    </w:p>
    <w:p w14:paraId="7459EBF9" w14:textId="77777777" w:rsidR="00532AFB" w:rsidRDefault="00532AFB" w:rsidP="00532AFB">
      <w:pPr>
        <w:rPr>
          <w:rFonts w:ascii="Arial" w:hAnsi="Arial" w:cs="Arial"/>
          <w:sz w:val="24"/>
          <w:szCs w:val="24"/>
        </w:rPr>
      </w:pPr>
      <w:r>
        <w:rPr>
          <w:rFonts w:ascii="Arial" w:hAnsi="Arial" w:cs="Arial"/>
          <w:sz w:val="24"/>
          <w:szCs w:val="24"/>
        </w:rPr>
        <w:t>(Accessed: 18</w:t>
      </w:r>
      <w:r w:rsidRPr="00F169F8">
        <w:rPr>
          <w:rFonts w:ascii="Arial" w:hAnsi="Arial" w:cs="Arial"/>
          <w:sz w:val="24"/>
          <w:szCs w:val="24"/>
          <w:vertAlign w:val="superscript"/>
        </w:rPr>
        <w:t>th</w:t>
      </w:r>
      <w:r>
        <w:rPr>
          <w:rFonts w:ascii="Arial" w:hAnsi="Arial" w:cs="Arial"/>
          <w:sz w:val="24"/>
          <w:szCs w:val="24"/>
        </w:rPr>
        <w:t xml:space="preserve"> November 2019)</w:t>
      </w:r>
    </w:p>
    <w:p w14:paraId="38BEB01C" w14:textId="77777777" w:rsidR="00532AFB" w:rsidRDefault="00532AFB" w:rsidP="00532AFB">
      <w:pPr>
        <w:rPr>
          <w:rFonts w:ascii="Arial" w:hAnsi="Arial" w:cs="Arial"/>
          <w:color w:val="000000" w:themeColor="text1"/>
          <w:sz w:val="24"/>
          <w:szCs w:val="24"/>
        </w:rPr>
      </w:pPr>
      <w:r w:rsidRPr="67587D48">
        <w:rPr>
          <w:rFonts w:ascii="Arial" w:hAnsi="Arial" w:cs="Arial"/>
          <w:color w:val="000000" w:themeColor="text1"/>
          <w:sz w:val="24"/>
          <w:szCs w:val="24"/>
        </w:rPr>
        <w:t xml:space="preserve">The Constructor civil engineering home (2019) </w:t>
      </w:r>
      <w:r w:rsidRPr="67587D48">
        <w:rPr>
          <w:rFonts w:ascii="Arial" w:hAnsi="Arial" w:cs="Arial"/>
          <w:i/>
          <w:iCs/>
          <w:color w:val="000000" w:themeColor="text1"/>
          <w:sz w:val="24"/>
          <w:szCs w:val="24"/>
        </w:rPr>
        <w:t>methods of excavation used for deep foundation construction</w:t>
      </w:r>
    </w:p>
    <w:p w14:paraId="0676F75F" w14:textId="77777777" w:rsidR="00532AFB" w:rsidRDefault="00532AFB" w:rsidP="00532AFB">
      <w:pPr>
        <w:rPr>
          <w:rFonts w:ascii="Arial" w:hAnsi="Arial" w:cs="Arial"/>
          <w:i/>
          <w:iCs/>
          <w:color w:val="000000" w:themeColor="text1"/>
          <w:sz w:val="24"/>
          <w:szCs w:val="24"/>
        </w:rPr>
      </w:pPr>
      <w:r w:rsidRPr="67587D48">
        <w:rPr>
          <w:rFonts w:ascii="Arial" w:hAnsi="Arial" w:cs="Arial"/>
          <w:color w:val="000000" w:themeColor="text1"/>
          <w:sz w:val="24"/>
          <w:szCs w:val="24"/>
        </w:rPr>
        <w:t xml:space="preserve">Available at: </w:t>
      </w:r>
      <w:hyperlink r:id="rId44">
        <w:r w:rsidRPr="67587D48">
          <w:rPr>
            <w:rStyle w:val="Hyperlink"/>
            <w:rFonts w:ascii="Arial" w:hAnsi="Arial" w:cs="Arial"/>
            <w:color w:val="000000" w:themeColor="text1"/>
            <w:sz w:val="24"/>
            <w:szCs w:val="24"/>
          </w:rPr>
          <w:t>https://theconstructor.org/practical-guide/excavation-methods-deep-foundations/21157/</w:t>
        </w:r>
      </w:hyperlink>
    </w:p>
    <w:p w14:paraId="1CFC98C8" w14:textId="77777777" w:rsidR="00532AFB" w:rsidRPr="004F057F" w:rsidRDefault="00532AFB" w:rsidP="00532AFB">
      <w:pPr>
        <w:rPr>
          <w:rFonts w:ascii="Arial" w:hAnsi="Arial" w:cs="Arial"/>
          <w:sz w:val="24"/>
          <w:szCs w:val="24"/>
        </w:rPr>
      </w:pPr>
      <w:r w:rsidRPr="004F057F">
        <w:rPr>
          <w:rFonts w:ascii="Arial" w:hAnsi="Arial" w:cs="Arial"/>
          <w:sz w:val="24"/>
          <w:szCs w:val="24"/>
        </w:rPr>
        <w:t>Accessed: 25</w:t>
      </w:r>
      <w:r w:rsidRPr="004F057F">
        <w:rPr>
          <w:rFonts w:ascii="Arial" w:hAnsi="Arial" w:cs="Arial"/>
          <w:sz w:val="24"/>
          <w:szCs w:val="24"/>
          <w:vertAlign w:val="superscript"/>
        </w:rPr>
        <w:t>th</w:t>
      </w:r>
      <w:r w:rsidRPr="004F057F">
        <w:rPr>
          <w:rFonts w:ascii="Arial" w:hAnsi="Arial" w:cs="Arial"/>
          <w:sz w:val="24"/>
          <w:szCs w:val="24"/>
        </w:rPr>
        <w:t xml:space="preserve"> November 2019</w:t>
      </w:r>
    </w:p>
    <w:p w14:paraId="79601316" w14:textId="77777777" w:rsidR="00532AFB" w:rsidRPr="00A32F61" w:rsidRDefault="00532AFB" w:rsidP="00532AFB">
      <w:pPr>
        <w:rPr>
          <w:rFonts w:ascii="Arial" w:hAnsi="Arial" w:cs="Arial"/>
          <w:i/>
          <w:iCs/>
          <w:sz w:val="24"/>
          <w:szCs w:val="24"/>
          <w:lang w:val="en-US"/>
        </w:rPr>
      </w:pPr>
      <w:r w:rsidRPr="00A32F61">
        <w:rPr>
          <w:rFonts w:ascii="Arial" w:hAnsi="Arial" w:cs="Arial"/>
          <w:sz w:val="24"/>
          <w:szCs w:val="24"/>
          <w:lang w:val="en-US"/>
        </w:rPr>
        <w:t xml:space="preserve">War History Online (2019) </w:t>
      </w:r>
      <w:r w:rsidRPr="00A32F61">
        <w:rPr>
          <w:rFonts w:ascii="Arial" w:hAnsi="Arial" w:cs="Arial"/>
          <w:i/>
          <w:iCs/>
          <w:sz w:val="24"/>
          <w:szCs w:val="24"/>
          <w:lang w:val="en-US"/>
        </w:rPr>
        <w:t>Remembering the Swansea Blitz that destroyed 11,000 buildings and left 230 people dead.</w:t>
      </w:r>
    </w:p>
    <w:p w14:paraId="75C91944" w14:textId="77777777" w:rsidR="00532AFB" w:rsidRPr="00A32F61" w:rsidRDefault="00532AFB" w:rsidP="00532AFB">
      <w:pPr>
        <w:rPr>
          <w:rFonts w:ascii="Arial" w:hAnsi="Arial" w:cs="Arial"/>
          <w:sz w:val="24"/>
          <w:szCs w:val="24"/>
          <w:lang w:val="en-US"/>
        </w:rPr>
      </w:pPr>
      <w:r w:rsidRPr="3D57DD78">
        <w:rPr>
          <w:rFonts w:ascii="Arial" w:hAnsi="Arial" w:cs="Arial"/>
          <w:sz w:val="24"/>
          <w:szCs w:val="24"/>
          <w:lang w:val="en-US"/>
        </w:rPr>
        <w:t>Available at: www.warhistoryonline.com</w:t>
      </w:r>
    </w:p>
    <w:p w14:paraId="3EDB43A8" w14:textId="77777777" w:rsidR="00532AFB" w:rsidRDefault="00532AFB" w:rsidP="00532AFB">
      <w:pPr>
        <w:rPr>
          <w:rFonts w:ascii="Arial" w:hAnsi="Arial" w:cs="Arial"/>
          <w:sz w:val="24"/>
          <w:szCs w:val="24"/>
          <w:lang w:val="en-US"/>
        </w:rPr>
      </w:pPr>
      <w:r w:rsidRPr="00A32F61">
        <w:rPr>
          <w:rFonts w:ascii="Arial" w:hAnsi="Arial" w:cs="Arial"/>
          <w:sz w:val="24"/>
          <w:szCs w:val="24"/>
          <w:lang w:val="en-US"/>
        </w:rPr>
        <w:t>Accessed: 19</w:t>
      </w:r>
      <w:r w:rsidRPr="00A32F61">
        <w:rPr>
          <w:rFonts w:ascii="Arial" w:hAnsi="Arial" w:cs="Arial"/>
          <w:sz w:val="24"/>
          <w:szCs w:val="24"/>
          <w:vertAlign w:val="superscript"/>
          <w:lang w:val="en-US"/>
        </w:rPr>
        <w:t>th</w:t>
      </w:r>
      <w:r w:rsidRPr="00A32F61">
        <w:rPr>
          <w:rFonts w:ascii="Arial" w:hAnsi="Arial" w:cs="Arial"/>
          <w:sz w:val="24"/>
          <w:szCs w:val="24"/>
          <w:lang w:val="en-US"/>
        </w:rPr>
        <w:t xml:space="preserve"> November 2019)</w:t>
      </w:r>
    </w:p>
    <w:p w14:paraId="56752F2E" w14:textId="77777777" w:rsidR="00532AFB" w:rsidRPr="004F057F" w:rsidRDefault="00532AFB" w:rsidP="00532AFB">
      <w:pPr>
        <w:rPr>
          <w:rFonts w:ascii="Arial" w:hAnsi="Arial" w:cs="Arial"/>
          <w:sz w:val="24"/>
          <w:szCs w:val="24"/>
        </w:rPr>
      </w:pPr>
      <w:r>
        <w:rPr>
          <w:rFonts w:ascii="Arial" w:hAnsi="Arial" w:cs="Arial"/>
          <w:sz w:val="24"/>
          <w:szCs w:val="24"/>
        </w:rPr>
        <w:t xml:space="preserve">West Glamorgan County Council (1975) </w:t>
      </w:r>
      <w:r w:rsidRPr="004F057F">
        <w:rPr>
          <w:rFonts w:ascii="Arial" w:eastAsia="Times New Roman" w:hAnsi="Arial" w:cs="Arial"/>
          <w:i/>
          <w:iCs/>
          <w:sz w:val="24"/>
          <w:szCs w:val="24"/>
        </w:rPr>
        <w:t xml:space="preserve">BGS ID: </w:t>
      </w:r>
      <w:proofErr w:type="gramStart"/>
      <w:r w:rsidRPr="004F057F">
        <w:rPr>
          <w:rFonts w:ascii="Arial" w:eastAsia="Times New Roman" w:hAnsi="Arial" w:cs="Arial"/>
          <w:i/>
          <w:iCs/>
          <w:sz w:val="24"/>
          <w:szCs w:val="24"/>
        </w:rPr>
        <w:t>370246 :</w:t>
      </w:r>
      <w:proofErr w:type="gramEnd"/>
      <w:r w:rsidRPr="004F057F">
        <w:rPr>
          <w:rFonts w:ascii="Arial" w:eastAsia="Times New Roman" w:hAnsi="Arial" w:cs="Arial"/>
          <w:i/>
          <w:iCs/>
          <w:sz w:val="24"/>
          <w:szCs w:val="24"/>
        </w:rPr>
        <w:t xml:space="preserve"> BGS Reference: SS69SE345</w:t>
      </w:r>
    </w:p>
    <w:p w14:paraId="689FDCF0" w14:textId="20F10FD4" w:rsidR="00532AFB" w:rsidRPr="00532AFB" w:rsidRDefault="00532AFB" w:rsidP="00532AFB">
      <w:pPr>
        <w:rPr>
          <w:rFonts w:ascii="Arial" w:eastAsia="Times New Roman" w:hAnsi="Arial" w:cs="Arial"/>
          <w:sz w:val="24"/>
          <w:szCs w:val="24"/>
        </w:rPr>
      </w:pPr>
      <w:r w:rsidRPr="004F057F">
        <w:rPr>
          <w:rFonts w:ascii="Arial" w:eastAsia="Times New Roman" w:hAnsi="Arial" w:cs="Arial"/>
          <w:sz w:val="24"/>
          <w:szCs w:val="24"/>
        </w:rPr>
        <w:lastRenderedPageBreak/>
        <w:t>Available at:</w:t>
      </w:r>
      <w:r>
        <w:rPr>
          <w:rFonts w:ascii="Arial" w:eastAsia="Times New Roman" w:hAnsi="Arial" w:cs="Arial"/>
          <w:sz w:val="24"/>
          <w:szCs w:val="24"/>
        </w:rPr>
        <w:t xml:space="preserve"> </w:t>
      </w:r>
      <w:hyperlink r:id="rId45" w:history="1">
        <w:r w:rsidR="00CF13EA" w:rsidRPr="004B02CD">
          <w:rPr>
            <w:rStyle w:val="Hyperlink"/>
            <w:rFonts w:ascii="Arial" w:eastAsia="Times New Roman" w:hAnsi="Arial" w:cs="Arial"/>
            <w:sz w:val="24"/>
            <w:szCs w:val="24"/>
          </w:rPr>
          <w:t>http://scans.bgs.ac.uk/sobi_scans/boreholes/370246/images/10677925.html</w:t>
        </w:r>
      </w:hyperlink>
    </w:p>
    <w:p w14:paraId="37F23C4A" w14:textId="57EBCC3C" w:rsidR="00406564" w:rsidRDefault="00532AFB" w:rsidP="00532AFB">
      <w:pPr>
        <w:rPr>
          <w:rFonts w:ascii="Arial" w:hAnsi="Arial" w:cs="Arial"/>
          <w:color w:val="000000" w:themeColor="text1"/>
          <w:sz w:val="24"/>
          <w:szCs w:val="24"/>
          <w:u w:val="single"/>
          <w:shd w:val="clear" w:color="auto" w:fill="F1F1F1"/>
        </w:rPr>
      </w:pPr>
      <w:r w:rsidRPr="004F057F">
        <w:rPr>
          <w:rFonts w:ascii="Arial" w:eastAsia="Times New Roman" w:hAnsi="Arial" w:cs="Arial"/>
          <w:sz w:val="24"/>
          <w:szCs w:val="24"/>
        </w:rPr>
        <w:t>Accessed 5</w:t>
      </w:r>
      <w:r w:rsidRPr="004F057F">
        <w:rPr>
          <w:rFonts w:ascii="Arial" w:eastAsia="Times New Roman" w:hAnsi="Arial" w:cs="Arial"/>
          <w:sz w:val="24"/>
          <w:szCs w:val="24"/>
          <w:vertAlign w:val="superscript"/>
        </w:rPr>
        <w:t>th</w:t>
      </w:r>
      <w:r w:rsidRPr="004F057F">
        <w:rPr>
          <w:rFonts w:ascii="Arial" w:eastAsia="Times New Roman" w:hAnsi="Arial" w:cs="Arial"/>
          <w:sz w:val="24"/>
          <w:szCs w:val="24"/>
        </w:rPr>
        <w:t xml:space="preserve"> November 2019</w:t>
      </w:r>
    </w:p>
    <w:p w14:paraId="62FFBA66" w14:textId="77777777" w:rsidR="00406564" w:rsidRDefault="00406564" w:rsidP="00406564">
      <w:pPr>
        <w:rPr>
          <w:rFonts w:ascii="Arial" w:hAnsi="Arial" w:cs="Arial"/>
          <w:color w:val="000000" w:themeColor="text1"/>
          <w:sz w:val="24"/>
          <w:szCs w:val="24"/>
          <w:u w:val="single"/>
          <w:shd w:val="clear" w:color="auto" w:fill="F1F1F1"/>
        </w:rPr>
      </w:pPr>
    </w:p>
    <w:p w14:paraId="42F635D7" w14:textId="77777777" w:rsidR="00406564" w:rsidRDefault="00406564" w:rsidP="00406564">
      <w:pPr>
        <w:rPr>
          <w:rFonts w:ascii="Arial" w:hAnsi="Arial" w:cs="Arial"/>
          <w:color w:val="000000" w:themeColor="text1"/>
          <w:sz w:val="24"/>
          <w:szCs w:val="24"/>
          <w:u w:val="single"/>
          <w:shd w:val="clear" w:color="auto" w:fill="F1F1F1"/>
        </w:rPr>
      </w:pPr>
    </w:p>
    <w:p w14:paraId="0D6A4C65" w14:textId="77777777" w:rsidR="00406564" w:rsidRDefault="00406564" w:rsidP="00406564">
      <w:pPr>
        <w:rPr>
          <w:rFonts w:ascii="Arial" w:hAnsi="Arial" w:cs="Arial"/>
          <w:color w:val="000000" w:themeColor="text1"/>
          <w:sz w:val="24"/>
          <w:szCs w:val="24"/>
          <w:u w:val="single"/>
          <w:shd w:val="clear" w:color="auto" w:fill="F1F1F1"/>
        </w:rPr>
      </w:pPr>
    </w:p>
    <w:p w14:paraId="6A44416D" w14:textId="2890BECF" w:rsidR="00A308CF" w:rsidRPr="004F057F" w:rsidRDefault="00A308CF" w:rsidP="00A308CF">
      <w:pPr>
        <w:rPr>
          <w:rFonts w:ascii="Arial" w:eastAsia="Times New Roman" w:hAnsi="Arial" w:cs="Arial"/>
          <w:sz w:val="24"/>
          <w:szCs w:val="24"/>
        </w:rPr>
      </w:pPr>
    </w:p>
    <w:p w14:paraId="4A5DC620" w14:textId="77777777" w:rsidR="00406564" w:rsidRDefault="00406564" w:rsidP="00406564">
      <w:pPr>
        <w:rPr>
          <w:rFonts w:ascii="Arial" w:hAnsi="Arial" w:cs="Arial"/>
          <w:color w:val="000000" w:themeColor="text1"/>
          <w:sz w:val="24"/>
          <w:szCs w:val="24"/>
          <w:u w:val="single"/>
          <w:shd w:val="clear" w:color="auto" w:fill="F1F1F1"/>
        </w:rPr>
      </w:pPr>
    </w:p>
    <w:p w14:paraId="659AE782" w14:textId="77777777" w:rsidR="00406564" w:rsidRDefault="00406564" w:rsidP="00406564">
      <w:pPr>
        <w:rPr>
          <w:rFonts w:ascii="Arial" w:hAnsi="Arial" w:cs="Arial"/>
          <w:color w:val="000000" w:themeColor="text1"/>
          <w:sz w:val="24"/>
          <w:szCs w:val="24"/>
          <w:u w:val="single"/>
          <w:shd w:val="clear" w:color="auto" w:fill="F1F1F1"/>
        </w:rPr>
      </w:pPr>
    </w:p>
    <w:p w14:paraId="40120CC7" w14:textId="77777777" w:rsidR="00406564" w:rsidRDefault="00406564" w:rsidP="00406564">
      <w:pPr>
        <w:rPr>
          <w:rFonts w:ascii="Arial" w:hAnsi="Arial" w:cs="Arial"/>
          <w:color w:val="000000" w:themeColor="text1"/>
          <w:sz w:val="24"/>
          <w:szCs w:val="24"/>
          <w:u w:val="single"/>
          <w:shd w:val="clear" w:color="auto" w:fill="F1F1F1"/>
        </w:rPr>
      </w:pPr>
    </w:p>
    <w:p w14:paraId="630835B3" w14:textId="77777777" w:rsidR="00406564" w:rsidRDefault="00406564" w:rsidP="00406564">
      <w:pPr>
        <w:rPr>
          <w:rFonts w:ascii="Arial" w:hAnsi="Arial" w:cs="Arial"/>
          <w:color w:val="000000" w:themeColor="text1"/>
          <w:sz w:val="24"/>
          <w:szCs w:val="24"/>
          <w:u w:val="single"/>
          <w:shd w:val="clear" w:color="auto" w:fill="F1F1F1"/>
        </w:rPr>
      </w:pPr>
    </w:p>
    <w:p w14:paraId="355F115D" w14:textId="77777777" w:rsidR="00406564" w:rsidRDefault="00406564" w:rsidP="00406564">
      <w:pPr>
        <w:tabs>
          <w:tab w:val="left" w:pos="5310"/>
        </w:tabs>
        <w:rPr>
          <w:rFonts w:ascii="Arial" w:hAnsi="Arial" w:cs="Arial"/>
          <w:sz w:val="24"/>
          <w:szCs w:val="24"/>
          <w:shd w:val="clear" w:color="auto" w:fill="FFFFFF"/>
        </w:rPr>
      </w:pPr>
      <w:r>
        <w:rPr>
          <w:rFonts w:ascii="Arial" w:hAnsi="Arial" w:cs="Arial"/>
          <w:sz w:val="24"/>
          <w:szCs w:val="24"/>
          <w:shd w:val="clear" w:color="auto" w:fill="FFFFFF"/>
        </w:rPr>
        <w:tab/>
      </w:r>
    </w:p>
    <w:p w14:paraId="1B29E22C" w14:textId="77777777" w:rsidR="00406564" w:rsidRDefault="00406564" w:rsidP="00406564">
      <w:pPr>
        <w:rPr>
          <w:rFonts w:ascii="Times New Roman" w:eastAsia="Times New Roman" w:hAnsi="Times New Roman" w:cs="Times New Roman"/>
          <w:color w:val="000000" w:themeColor="text1"/>
          <w:sz w:val="24"/>
          <w:szCs w:val="24"/>
        </w:rPr>
      </w:pPr>
    </w:p>
    <w:p w14:paraId="30D66D1B" w14:textId="77777777" w:rsidR="00406564" w:rsidRPr="0091366F" w:rsidRDefault="00406564" w:rsidP="00406564">
      <w:pPr>
        <w:rPr>
          <w:rFonts w:ascii="Arial" w:hAnsi="Arial" w:cs="Arial"/>
          <w:sz w:val="24"/>
          <w:szCs w:val="24"/>
        </w:rPr>
      </w:pPr>
    </w:p>
    <w:p w14:paraId="4B9CB2DA" w14:textId="77777777" w:rsidR="0076782E" w:rsidRDefault="0076782E" w:rsidP="3D57DD78">
      <w:pPr>
        <w:rPr>
          <w:rFonts w:ascii="Arial" w:eastAsia="Arial" w:hAnsi="Arial" w:cs="Arial"/>
          <w:color w:val="191E23"/>
          <w:sz w:val="24"/>
          <w:szCs w:val="24"/>
        </w:rPr>
      </w:pPr>
    </w:p>
    <w:p w14:paraId="3D17BDDE" w14:textId="3F3146A3" w:rsidR="3D57DD78" w:rsidRDefault="3D57DD78" w:rsidP="3D57DD78">
      <w:pPr>
        <w:ind w:left="2160"/>
        <w:jc w:val="center"/>
        <w:rPr>
          <w:rFonts w:ascii="Arial" w:eastAsia="Arial" w:hAnsi="Arial" w:cs="Arial"/>
          <w:color w:val="191E23"/>
          <w:sz w:val="25"/>
          <w:szCs w:val="25"/>
        </w:rPr>
      </w:pPr>
    </w:p>
    <w:p w14:paraId="167204B3" w14:textId="77777777" w:rsidR="00B17A1F" w:rsidRPr="00D24879" w:rsidRDefault="00B17A1F" w:rsidP="00D24879">
      <w:pPr>
        <w:rPr>
          <w:rFonts w:ascii="Arial" w:hAnsi="Arial" w:cs="Arial"/>
          <w:sz w:val="24"/>
          <w:szCs w:val="24"/>
          <w:shd w:val="clear" w:color="auto" w:fill="FFFFFF"/>
        </w:rPr>
      </w:pPr>
    </w:p>
    <w:p w14:paraId="7E5373CE" w14:textId="77777777" w:rsidR="001A19B1" w:rsidRPr="001A19B1" w:rsidRDefault="001A19B1" w:rsidP="003A57B4">
      <w:pPr>
        <w:rPr>
          <w:rFonts w:ascii="Arial" w:hAnsi="Arial" w:cs="Arial"/>
          <w:sz w:val="24"/>
          <w:szCs w:val="24"/>
          <w:shd w:val="clear" w:color="auto" w:fill="FFFFFF"/>
        </w:rPr>
      </w:pPr>
    </w:p>
    <w:p w14:paraId="375BCCEA" w14:textId="77777777" w:rsidR="00513A01" w:rsidRPr="00513A01" w:rsidRDefault="00513A01" w:rsidP="003A57B4">
      <w:pPr>
        <w:rPr>
          <w:rFonts w:ascii="Arial" w:hAnsi="Arial" w:cs="Arial"/>
          <w:sz w:val="24"/>
          <w:szCs w:val="24"/>
          <w:shd w:val="clear" w:color="auto" w:fill="FFFFFF"/>
        </w:rPr>
      </w:pPr>
    </w:p>
    <w:p w14:paraId="5AE90F4A" w14:textId="77777777" w:rsidR="00A15A61" w:rsidRPr="00A15A61" w:rsidRDefault="00A15A61" w:rsidP="003A57B4">
      <w:pPr>
        <w:rPr>
          <w:rFonts w:ascii="Arial" w:hAnsi="Arial" w:cs="Arial"/>
          <w:sz w:val="24"/>
          <w:szCs w:val="24"/>
          <w:shd w:val="clear" w:color="auto" w:fill="FFFFFF"/>
        </w:rPr>
      </w:pPr>
    </w:p>
    <w:p w14:paraId="0CA6C440" w14:textId="7ECE9471" w:rsidR="003A57B4" w:rsidRDefault="003A57B4" w:rsidP="00266763">
      <w:pPr>
        <w:ind w:firstLine="720"/>
        <w:rPr>
          <w:rFonts w:ascii="Arial" w:hAnsi="Arial" w:cs="Arial"/>
          <w:sz w:val="24"/>
          <w:szCs w:val="24"/>
          <w:shd w:val="clear" w:color="auto" w:fill="FFFFFF"/>
        </w:rPr>
      </w:pPr>
    </w:p>
    <w:p w14:paraId="5621A265" w14:textId="77777777" w:rsidR="003A57B4" w:rsidRDefault="003A57B4" w:rsidP="003A57B4">
      <w:pPr>
        <w:ind w:firstLine="720"/>
        <w:rPr>
          <w:rFonts w:ascii="Arial" w:hAnsi="Arial" w:cs="Arial"/>
          <w:sz w:val="24"/>
          <w:szCs w:val="24"/>
          <w:shd w:val="clear" w:color="auto" w:fill="FFFFFF"/>
        </w:rPr>
      </w:pPr>
    </w:p>
    <w:p w14:paraId="50E33314" w14:textId="372B67D3" w:rsidR="003A57B4" w:rsidRDefault="003A57B4" w:rsidP="00266763">
      <w:pPr>
        <w:ind w:firstLine="720"/>
        <w:rPr>
          <w:rFonts w:ascii="Arial" w:hAnsi="Arial" w:cs="Arial"/>
          <w:sz w:val="24"/>
          <w:szCs w:val="24"/>
          <w:shd w:val="clear" w:color="auto" w:fill="FFFFFF"/>
        </w:rPr>
      </w:pPr>
    </w:p>
    <w:p w14:paraId="173AD02A" w14:textId="77777777" w:rsidR="003A57B4" w:rsidRPr="00F169F8" w:rsidRDefault="003A57B4" w:rsidP="003A57B4">
      <w:pPr>
        <w:ind w:firstLine="720"/>
        <w:jc w:val="both"/>
        <w:rPr>
          <w:rFonts w:ascii="Arial" w:hAnsi="Arial" w:cs="Arial"/>
          <w:sz w:val="24"/>
          <w:szCs w:val="24"/>
          <w:shd w:val="clear" w:color="auto" w:fill="F1F1F1"/>
        </w:rPr>
      </w:pPr>
    </w:p>
    <w:p w14:paraId="2254B6DF" w14:textId="26F848ED" w:rsidR="00087E2A" w:rsidRDefault="00087E2A">
      <w:pPr>
        <w:rPr>
          <w:rFonts w:ascii="Arial" w:hAnsi="Arial" w:cs="Arial"/>
          <w:color w:val="000000" w:themeColor="text1"/>
          <w:sz w:val="24"/>
          <w:szCs w:val="24"/>
          <w:shd w:val="clear" w:color="auto" w:fill="F1F1F1"/>
        </w:rPr>
      </w:pPr>
    </w:p>
    <w:p w14:paraId="1E12839E" w14:textId="474FFDDE" w:rsidR="00087E2A" w:rsidRDefault="00087E2A">
      <w:pPr>
        <w:rPr>
          <w:rFonts w:ascii="Arial" w:hAnsi="Arial" w:cs="Arial"/>
          <w:color w:val="000000" w:themeColor="text1"/>
          <w:sz w:val="24"/>
          <w:szCs w:val="24"/>
          <w:shd w:val="clear" w:color="auto" w:fill="F1F1F1"/>
        </w:rPr>
      </w:pPr>
    </w:p>
    <w:p w14:paraId="62CB13B3" w14:textId="23BFA301" w:rsidR="00087E2A" w:rsidRDefault="00087E2A">
      <w:pPr>
        <w:rPr>
          <w:rFonts w:ascii="Arial" w:hAnsi="Arial" w:cs="Arial"/>
          <w:color w:val="000000" w:themeColor="text1"/>
          <w:sz w:val="24"/>
          <w:szCs w:val="24"/>
          <w:shd w:val="clear" w:color="auto" w:fill="F1F1F1"/>
        </w:rPr>
      </w:pPr>
    </w:p>
    <w:p w14:paraId="09DD2333" w14:textId="039C1A19" w:rsidR="00087E2A" w:rsidRDefault="00087E2A">
      <w:pPr>
        <w:rPr>
          <w:rFonts w:ascii="Arial" w:hAnsi="Arial" w:cs="Arial"/>
          <w:color w:val="000000" w:themeColor="text1"/>
          <w:sz w:val="24"/>
          <w:szCs w:val="24"/>
          <w:shd w:val="clear" w:color="auto" w:fill="F1F1F1"/>
        </w:rPr>
      </w:pPr>
    </w:p>
    <w:p w14:paraId="16A1D7E6" w14:textId="59E4497A" w:rsidR="00087E2A" w:rsidRDefault="00087E2A">
      <w:pPr>
        <w:rPr>
          <w:rFonts w:ascii="Arial" w:hAnsi="Arial" w:cs="Arial"/>
          <w:color w:val="000000" w:themeColor="text1"/>
          <w:sz w:val="24"/>
          <w:szCs w:val="24"/>
          <w:shd w:val="clear" w:color="auto" w:fill="F1F1F1"/>
        </w:rPr>
      </w:pPr>
    </w:p>
    <w:p w14:paraId="25E3ACA2" w14:textId="2A627821" w:rsidR="00087E2A" w:rsidRDefault="00087E2A">
      <w:pPr>
        <w:rPr>
          <w:rFonts w:ascii="Arial" w:hAnsi="Arial" w:cs="Arial"/>
          <w:color w:val="000000" w:themeColor="text1"/>
          <w:sz w:val="24"/>
          <w:szCs w:val="24"/>
          <w:shd w:val="clear" w:color="auto" w:fill="F1F1F1"/>
        </w:rPr>
      </w:pPr>
    </w:p>
    <w:p w14:paraId="1EA74316" w14:textId="11C56635" w:rsidR="00087E2A" w:rsidRDefault="00087E2A">
      <w:pPr>
        <w:rPr>
          <w:rFonts w:ascii="Arial" w:hAnsi="Arial" w:cs="Arial"/>
          <w:color w:val="000000" w:themeColor="text1"/>
          <w:sz w:val="24"/>
          <w:szCs w:val="24"/>
          <w:shd w:val="clear" w:color="auto" w:fill="F1F1F1"/>
        </w:rPr>
      </w:pPr>
    </w:p>
    <w:p w14:paraId="5CEEB01B" w14:textId="4BE6E622" w:rsidR="00087E2A" w:rsidRDefault="00087E2A">
      <w:pPr>
        <w:rPr>
          <w:rFonts w:ascii="Arial" w:hAnsi="Arial" w:cs="Arial"/>
          <w:color w:val="000000" w:themeColor="text1"/>
          <w:sz w:val="24"/>
          <w:szCs w:val="24"/>
          <w:shd w:val="clear" w:color="auto" w:fill="F1F1F1"/>
        </w:rPr>
      </w:pPr>
    </w:p>
    <w:p w14:paraId="74177686" w14:textId="432ADA28" w:rsidR="00087E2A" w:rsidRDefault="00087E2A">
      <w:pPr>
        <w:rPr>
          <w:rFonts w:ascii="Arial" w:hAnsi="Arial" w:cs="Arial"/>
          <w:color w:val="000000" w:themeColor="text1"/>
          <w:sz w:val="24"/>
          <w:szCs w:val="24"/>
          <w:shd w:val="clear" w:color="auto" w:fill="F1F1F1"/>
        </w:rPr>
      </w:pPr>
    </w:p>
    <w:p w14:paraId="7710D4D0" w14:textId="77777777" w:rsidR="000C443A" w:rsidRDefault="000C443A">
      <w:pPr>
        <w:rPr>
          <w:rFonts w:ascii="Arial" w:hAnsi="Arial" w:cs="Arial"/>
          <w:color w:val="000000" w:themeColor="text1"/>
          <w:sz w:val="24"/>
          <w:szCs w:val="24"/>
          <w:u w:val="single"/>
          <w:shd w:val="clear" w:color="auto" w:fill="F1F1F1"/>
        </w:rPr>
      </w:pPr>
    </w:p>
    <w:p w14:paraId="1DDC3DBF" w14:textId="77777777" w:rsidR="000C443A" w:rsidRDefault="000C443A">
      <w:pPr>
        <w:rPr>
          <w:rFonts w:ascii="Arial" w:hAnsi="Arial" w:cs="Arial"/>
          <w:color w:val="000000" w:themeColor="text1"/>
          <w:sz w:val="24"/>
          <w:szCs w:val="24"/>
          <w:u w:val="single"/>
          <w:shd w:val="clear" w:color="auto" w:fill="F1F1F1"/>
        </w:rPr>
      </w:pPr>
    </w:p>
    <w:p w14:paraId="2965BE0E" w14:textId="77777777" w:rsidR="000C443A" w:rsidRDefault="000C443A">
      <w:pPr>
        <w:rPr>
          <w:rFonts w:ascii="Arial" w:hAnsi="Arial" w:cs="Arial"/>
          <w:color w:val="000000" w:themeColor="text1"/>
          <w:sz w:val="24"/>
          <w:szCs w:val="24"/>
          <w:u w:val="single"/>
          <w:shd w:val="clear" w:color="auto" w:fill="F1F1F1"/>
        </w:rPr>
      </w:pPr>
    </w:p>
    <w:p w14:paraId="034E8057" w14:textId="77777777" w:rsidR="000C443A" w:rsidRDefault="000C443A">
      <w:pPr>
        <w:rPr>
          <w:rFonts w:ascii="Arial" w:hAnsi="Arial" w:cs="Arial"/>
          <w:color w:val="000000" w:themeColor="text1"/>
          <w:sz w:val="24"/>
          <w:szCs w:val="24"/>
          <w:u w:val="single"/>
          <w:shd w:val="clear" w:color="auto" w:fill="F1F1F1"/>
        </w:rPr>
      </w:pPr>
    </w:p>
    <w:p w14:paraId="528BC0F3" w14:textId="77777777" w:rsidR="000C443A" w:rsidRDefault="000C443A">
      <w:pPr>
        <w:rPr>
          <w:rFonts w:ascii="Arial" w:hAnsi="Arial" w:cs="Arial"/>
          <w:color w:val="000000" w:themeColor="text1"/>
          <w:sz w:val="24"/>
          <w:szCs w:val="24"/>
          <w:u w:val="single"/>
          <w:shd w:val="clear" w:color="auto" w:fill="F1F1F1"/>
        </w:rPr>
      </w:pPr>
    </w:p>
    <w:p w14:paraId="06F76EF5" w14:textId="08FACF1E" w:rsidR="00695170" w:rsidRDefault="00476F4D" w:rsidP="00476F4D">
      <w:pPr>
        <w:tabs>
          <w:tab w:val="left" w:pos="5310"/>
        </w:tabs>
        <w:rPr>
          <w:rFonts w:ascii="Arial" w:hAnsi="Arial" w:cs="Arial"/>
          <w:sz w:val="24"/>
          <w:szCs w:val="24"/>
          <w:shd w:val="clear" w:color="auto" w:fill="FFFFFF"/>
        </w:rPr>
      </w:pPr>
      <w:r>
        <w:rPr>
          <w:rFonts w:ascii="Arial" w:hAnsi="Arial" w:cs="Arial"/>
          <w:sz w:val="24"/>
          <w:szCs w:val="24"/>
          <w:shd w:val="clear" w:color="auto" w:fill="FFFFFF"/>
        </w:rPr>
        <w:tab/>
      </w:r>
    </w:p>
    <w:p w14:paraId="5EE6D049" w14:textId="77777777" w:rsidR="004F057F" w:rsidRDefault="004F057F" w:rsidP="3D57DD78">
      <w:pPr>
        <w:rPr>
          <w:rFonts w:ascii="Times New Roman" w:eastAsia="Times New Roman" w:hAnsi="Times New Roman" w:cs="Times New Roman"/>
          <w:color w:val="000000" w:themeColor="text1"/>
          <w:sz w:val="24"/>
          <w:szCs w:val="24"/>
        </w:rPr>
      </w:pPr>
    </w:p>
    <w:p w14:paraId="31D7DD07" w14:textId="77777777" w:rsidR="008D1161" w:rsidRPr="0091366F" w:rsidRDefault="008D1161" w:rsidP="00B3322C">
      <w:pPr>
        <w:rPr>
          <w:rFonts w:ascii="Arial" w:hAnsi="Arial" w:cs="Arial"/>
          <w:sz w:val="24"/>
          <w:szCs w:val="24"/>
        </w:rPr>
      </w:pPr>
    </w:p>
    <w:p w14:paraId="0A7BFAA0" w14:textId="77777777" w:rsidR="00B3322C" w:rsidRPr="0091366F" w:rsidRDefault="00B3322C">
      <w:pPr>
        <w:rPr>
          <w:rFonts w:ascii="Arial" w:hAnsi="Arial" w:cs="Arial"/>
          <w:sz w:val="24"/>
          <w:szCs w:val="24"/>
        </w:rPr>
      </w:pPr>
    </w:p>
    <w:p w14:paraId="1032571A" w14:textId="764445E7" w:rsidR="00087E2A" w:rsidRDefault="00087E2A">
      <w:pPr>
        <w:rPr>
          <w:rFonts w:ascii="Arial" w:hAnsi="Arial" w:cs="Arial"/>
          <w:sz w:val="24"/>
          <w:szCs w:val="24"/>
        </w:rPr>
      </w:pPr>
    </w:p>
    <w:sdt>
      <w:sdtPr>
        <w:rPr>
          <w:rFonts w:asciiTheme="minorHAnsi" w:eastAsiaTheme="minorHAnsi" w:hAnsiTheme="minorHAnsi" w:cstheme="minorBidi"/>
          <w:color w:val="auto"/>
          <w:sz w:val="22"/>
          <w:szCs w:val="22"/>
          <w:lang w:val="en-GB"/>
        </w:rPr>
        <w:id w:val="111145805"/>
        <w:bibliography/>
      </w:sdtPr>
      <w:sdtEndPr/>
      <w:sdtContent>
        <w:sdt>
          <w:sdtPr>
            <w:rPr>
              <w:rFonts w:asciiTheme="minorHAnsi" w:eastAsiaTheme="minorHAnsi" w:hAnsiTheme="minorHAnsi" w:cstheme="minorBidi"/>
              <w:color w:val="auto"/>
              <w:sz w:val="22"/>
              <w:szCs w:val="22"/>
              <w:lang w:val="en-GB"/>
            </w:rPr>
            <w:id w:val="1037398533"/>
            <w:docPartObj>
              <w:docPartGallery w:val="Bibliographies"/>
              <w:docPartUnique/>
            </w:docPartObj>
          </w:sdtPr>
          <w:sdtEndPr/>
          <w:sdtContent>
            <w:p w14:paraId="0BCF4456" w14:textId="683F9A45" w:rsidR="00824B83" w:rsidRDefault="00824B83" w:rsidP="00824B83">
              <w:pPr>
                <w:pStyle w:val="Heading1"/>
              </w:pPr>
            </w:p>
            <w:p w14:paraId="297D4420" w14:textId="0CA432CE" w:rsidR="008D1161" w:rsidRDefault="00D022C7" w:rsidP="008D1161"/>
          </w:sdtContent>
        </w:sdt>
      </w:sdtContent>
    </w:sdt>
    <w:p w14:paraId="343A975E" w14:textId="77777777" w:rsidR="00087E2A" w:rsidRPr="00087E2A" w:rsidRDefault="00087E2A">
      <w:pPr>
        <w:rPr>
          <w:rFonts w:ascii="Arial" w:hAnsi="Arial" w:cs="Arial"/>
          <w:sz w:val="24"/>
          <w:szCs w:val="24"/>
        </w:rPr>
      </w:pPr>
    </w:p>
    <w:sectPr w:rsidR="00087E2A" w:rsidRPr="00087E2A">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D56556" w14:textId="77777777" w:rsidR="00D022C7" w:rsidRDefault="00D022C7" w:rsidP="00AB7F14">
      <w:pPr>
        <w:spacing w:after="0" w:line="240" w:lineRule="auto"/>
      </w:pPr>
      <w:r>
        <w:separator/>
      </w:r>
    </w:p>
  </w:endnote>
  <w:endnote w:type="continuationSeparator" w:id="0">
    <w:p w14:paraId="714D678D" w14:textId="77777777" w:rsidR="00D022C7" w:rsidRDefault="00D022C7" w:rsidP="00AB7F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F9BCC6" w14:textId="068C4181" w:rsidR="00263C42" w:rsidRDefault="00263C42">
    <w:pPr>
      <w:pStyle w:val="Footer"/>
    </w:pPr>
    <w:r>
      <w:t>Ryan Evans - 1910852</w:t>
    </w:r>
  </w:p>
  <w:p w14:paraId="518015D9" w14:textId="77777777" w:rsidR="00263C42" w:rsidRDefault="00263C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6AE879" w14:textId="77777777" w:rsidR="00D022C7" w:rsidRDefault="00D022C7" w:rsidP="00AB7F14">
      <w:pPr>
        <w:spacing w:after="0" w:line="240" w:lineRule="auto"/>
      </w:pPr>
      <w:r>
        <w:separator/>
      </w:r>
    </w:p>
  </w:footnote>
  <w:footnote w:type="continuationSeparator" w:id="0">
    <w:p w14:paraId="5E44919A" w14:textId="77777777" w:rsidR="00D022C7" w:rsidRDefault="00D022C7" w:rsidP="00AB7F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769927" w14:textId="56FAF860" w:rsidR="00AB7F14" w:rsidRDefault="00AB7F14">
    <w:pPr>
      <w:pStyle w:val="Header"/>
    </w:pPr>
    <w:r>
      <w:t xml:space="preserve">Fundamentals </w:t>
    </w:r>
    <w:r w:rsidR="005D4091">
      <w:t>of</w:t>
    </w:r>
    <w:r>
      <w:t xml:space="preserve"> Construction Technology.</w:t>
    </w:r>
  </w:p>
  <w:p w14:paraId="11FC549C" w14:textId="77777777" w:rsidR="00AB7F14" w:rsidRDefault="00AB7F1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F14"/>
    <w:rsid w:val="000057AF"/>
    <w:rsid w:val="0006256A"/>
    <w:rsid w:val="0007616B"/>
    <w:rsid w:val="00087E2A"/>
    <w:rsid w:val="000944E5"/>
    <w:rsid w:val="000A26C2"/>
    <w:rsid w:val="000C443A"/>
    <w:rsid w:val="000E4CE4"/>
    <w:rsid w:val="000E6AAE"/>
    <w:rsid w:val="001008B3"/>
    <w:rsid w:val="00183C9A"/>
    <w:rsid w:val="00187311"/>
    <w:rsid w:val="001929E7"/>
    <w:rsid w:val="001A19B1"/>
    <w:rsid w:val="001D54E9"/>
    <w:rsid w:val="001D5CCB"/>
    <w:rsid w:val="001D5DAD"/>
    <w:rsid w:val="00210D61"/>
    <w:rsid w:val="00212E01"/>
    <w:rsid w:val="00225CC6"/>
    <w:rsid w:val="002263C9"/>
    <w:rsid w:val="00240971"/>
    <w:rsid w:val="00243B74"/>
    <w:rsid w:val="00251D12"/>
    <w:rsid w:val="00254198"/>
    <w:rsid w:val="00256804"/>
    <w:rsid w:val="00263C42"/>
    <w:rsid w:val="00266763"/>
    <w:rsid w:val="0028210D"/>
    <w:rsid w:val="002941D0"/>
    <w:rsid w:val="002B3855"/>
    <w:rsid w:val="00314698"/>
    <w:rsid w:val="00325E9B"/>
    <w:rsid w:val="003601D3"/>
    <w:rsid w:val="003A57B4"/>
    <w:rsid w:val="003C1E9A"/>
    <w:rsid w:val="003D1A5D"/>
    <w:rsid w:val="003E29C6"/>
    <w:rsid w:val="00406564"/>
    <w:rsid w:val="00413C00"/>
    <w:rsid w:val="00476F4D"/>
    <w:rsid w:val="00481A30"/>
    <w:rsid w:val="00491B0E"/>
    <w:rsid w:val="004A0734"/>
    <w:rsid w:val="004A391A"/>
    <w:rsid w:val="004C3759"/>
    <w:rsid w:val="004F057F"/>
    <w:rsid w:val="00502F2C"/>
    <w:rsid w:val="00513A01"/>
    <w:rsid w:val="00527543"/>
    <w:rsid w:val="00532AFB"/>
    <w:rsid w:val="00555A5C"/>
    <w:rsid w:val="005564F8"/>
    <w:rsid w:val="00583835"/>
    <w:rsid w:val="005D2C55"/>
    <w:rsid w:val="005D4091"/>
    <w:rsid w:val="005E5629"/>
    <w:rsid w:val="006131E1"/>
    <w:rsid w:val="006351E9"/>
    <w:rsid w:val="006414D6"/>
    <w:rsid w:val="0065168A"/>
    <w:rsid w:val="006669DC"/>
    <w:rsid w:val="00681A00"/>
    <w:rsid w:val="00690272"/>
    <w:rsid w:val="00695170"/>
    <w:rsid w:val="006B201A"/>
    <w:rsid w:val="007265D9"/>
    <w:rsid w:val="0076782E"/>
    <w:rsid w:val="00786285"/>
    <w:rsid w:val="0079623A"/>
    <w:rsid w:val="007A2766"/>
    <w:rsid w:val="008144EB"/>
    <w:rsid w:val="00815C2F"/>
    <w:rsid w:val="00824B83"/>
    <w:rsid w:val="0084123C"/>
    <w:rsid w:val="00841DC0"/>
    <w:rsid w:val="00842EE6"/>
    <w:rsid w:val="00845A23"/>
    <w:rsid w:val="008506A8"/>
    <w:rsid w:val="00864025"/>
    <w:rsid w:val="008D1161"/>
    <w:rsid w:val="008E6F75"/>
    <w:rsid w:val="008F0AC4"/>
    <w:rsid w:val="0091366F"/>
    <w:rsid w:val="00920D46"/>
    <w:rsid w:val="00975D9D"/>
    <w:rsid w:val="00996C04"/>
    <w:rsid w:val="009D5881"/>
    <w:rsid w:val="009D5938"/>
    <w:rsid w:val="00A15A61"/>
    <w:rsid w:val="00A308CF"/>
    <w:rsid w:val="00A32F61"/>
    <w:rsid w:val="00A53BB8"/>
    <w:rsid w:val="00A827A7"/>
    <w:rsid w:val="00AB3128"/>
    <w:rsid w:val="00AB3214"/>
    <w:rsid w:val="00AB5A50"/>
    <w:rsid w:val="00AB7F14"/>
    <w:rsid w:val="00AC574C"/>
    <w:rsid w:val="00AE1787"/>
    <w:rsid w:val="00B17A1F"/>
    <w:rsid w:val="00B236F1"/>
    <w:rsid w:val="00B314D3"/>
    <w:rsid w:val="00B3322C"/>
    <w:rsid w:val="00B72816"/>
    <w:rsid w:val="00B96E65"/>
    <w:rsid w:val="00BD00E2"/>
    <w:rsid w:val="00BD47A0"/>
    <w:rsid w:val="00BE4BA4"/>
    <w:rsid w:val="00C03F8B"/>
    <w:rsid w:val="00C11D0E"/>
    <w:rsid w:val="00C15823"/>
    <w:rsid w:val="00C3382E"/>
    <w:rsid w:val="00C5419A"/>
    <w:rsid w:val="00C70BF2"/>
    <w:rsid w:val="00C80B49"/>
    <w:rsid w:val="00CD0774"/>
    <w:rsid w:val="00CD0D87"/>
    <w:rsid w:val="00CD3506"/>
    <w:rsid w:val="00CF13EA"/>
    <w:rsid w:val="00D022C7"/>
    <w:rsid w:val="00D06E49"/>
    <w:rsid w:val="00D24879"/>
    <w:rsid w:val="00D56D58"/>
    <w:rsid w:val="00D5753E"/>
    <w:rsid w:val="00D81549"/>
    <w:rsid w:val="00DC466C"/>
    <w:rsid w:val="00DD011C"/>
    <w:rsid w:val="00DE0609"/>
    <w:rsid w:val="00E0521F"/>
    <w:rsid w:val="00E20718"/>
    <w:rsid w:val="00E25632"/>
    <w:rsid w:val="00E36790"/>
    <w:rsid w:val="00E37D36"/>
    <w:rsid w:val="00E476B7"/>
    <w:rsid w:val="00E74D1E"/>
    <w:rsid w:val="00E9343D"/>
    <w:rsid w:val="00E957B7"/>
    <w:rsid w:val="00EC477E"/>
    <w:rsid w:val="00EE42D2"/>
    <w:rsid w:val="00EF0701"/>
    <w:rsid w:val="00EF3AC5"/>
    <w:rsid w:val="00F01213"/>
    <w:rsid w:val="00F169F8"/>
    <w:rsid w:val="00F40D29"/>
    <w:rsid w:val="00F4602D"/>
    <w:rsid w:val="00F93A55"/>
    <w:rsid w:val="00FC2726"/>
    <w:rsid w:val="00FD1797"/>
    <w:rsid w:val="3D57DD78"/>
    <w:rsid w:val="67587D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28E21"/>
  <w15:chartTrackingRefBased/>
  <w15:docId w15:val="{AA7EE96D-F8B2-463E-B3DD-EF71579BF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116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7F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F14"/>
  </w:style>
  <w:style w:type="paragraph" w:styleId="Footer">
    <w:name w:val="footer"/>
    <w:basedOn w:val="Normal"/>
    <w:link w:val="FooterChar"/>
    <w:uiPriority w:val="99"/>
    <w:unhideWhenUsed/>
    <w:rsid w:val="00AB7F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F14"/>
  </w:style>
  <w:style w:type="character" w:styleId="Hyperlink">
    <w:name w:val="Hyperlink"/>
    <w:basedOn w:val="DefaultParagraphFont"/>
    <w:uiPriority w:val="99"/>
    <w:unhideWhenUsed/>
    <w:rsid w:val="00087E2A"/>
    <w:rPr>
      <w:color w:val="0563C1" w:themeColor="hyperlink"/>
      <w:u w:val="single"/>
    </w:rPr>
  </w:style>
  <w:style w:type="character" w:styleId="UnresolvedMention">
    <w:name w:val="Unresolved Mention"/>
    <w:basedOn w:val="DefaultParagraphFont"/>
    <w:uiPriority w:val="99"/>
    <w:semiHidden/>
    <w:unhideWhenUsed/>
    <w:rsid w:val="00087E2A"/>
    <w:rPr>
      <w:color w:val="605E5C"/>
      <w:shd w:val="clear" w:color="auto" w:fill="E1DFDD"/>
    </w:rPr>
  </w:style>
  <w:style w:type="character" w:customStyle="1" w:styleId="Heading1Char">
    <w:name w:val="Heading 1 Char"/>
    <w:basedOn w:val="DefaultParagraphFont"/>
    <w:link w:val="Heading1"/>
    <w:uiPriority w:val="9"/>
    <w:rsid w:val="008D116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D1161"/>
  </w:style>
  <w:style w:type="paragraph" w:styleId="NoSpacing">
    <w:name w:val="No Spacing"/>
    <w:uiPriority w:val="1"/>
    <w:qFormat/>
    <w:rsid w:val="00D2487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6138162">
      <w:bodyDiv w:val="1"/>
      <w:marLeft w:val="0"/>
      <w:marRight w:val="0"/>
      <w:marTop w:val="0"/>
      <w:marBottom w:val="0"/>
      <w:divBdr>
        <w:top w:val="none" w:sz="0" w:space="0" w:color="auto"/>
        <w:left w:val="none" w:sz="0" w:space="0" w:color="auto"/>
        <w:bottom w:val="none" w:sz="0" w:space="0" w:color="auto"/>
        <w:right w:val="none" w:sz="0" w:space="0" w:color="auto"/>
      </w:divBdr>
    </w:div>
    <w:div w:id="1168791665">
      <w:bodyDiv w:val="1"/>
      <w:marLeft w:val="0"/>
      <w:marRight w:val="0"/>
      <w:marTop w:val="0"/>
      <w:marBottom w:val="0"/>
      <w:divBdr>
        <w:top w:val="none" w:sz="0" w:space="0" w:color="auto"/>
        <w:left w:val="none" w:sz="0" w:space="0" w:color="auto"/>
        <w:bottom w:val="none" w:sz="0" w:space="0" w:color="auto"/>
        <w:right w:val="none" w:sz="0" w:space="0" w:color="auto"/>
      </w:divBdr>
    </w:div>
    <w:div w:id="1573657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designingbuildings.co.uk/wiki/Soil" TargetMode="External"/><Relationship Id="rId39" Type="http://schemas.openxmlformats.org/officeDocument/2006/relationships/hyperlink" Target="https://www.deltasimons.com/news/unexploded-ordnance-is-your-site-at-risk/" TargetMode="External"/><Relationship Id="rId3" Type="http://schemas.openxmlformats.org/officeDocument/2006/relationships/customXml" Target="../customXml/item3.xml"/><Relationship Id="rId21" Type="http://schemas.openxmlformats.org/officeDocument/2006/relationships/hyperlink" Target="https://www.designingbuildings.co.uk/wiki/Loads" TargetMode="External"/><Relationship Id="rId34" Type="http://schemas.openxmlformats.org/officeDocument/2006/relationships/hyperlink" Target="https://www.designingbuildings.co.uk/wiki/How_deep_should_foundations_be%3F" TargetMode="External"/><Relationship Id="rId42" Type="http://schemas.openxmlformats.org/officeDocument/2006/relationships/hyperlink" Target="http://www.welshwales.co.uk/mumbles_railway_swansea.htm" TargetMode="External"/><Relationship Id="rId47"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designingbuildings.co.uk/wiki/Structure" TargetMode="External"/><Relationship Id="rId33" Type="http://schemas.openxmlformats.org/officeDocument/2006/relationships/hyperlink" Target="https://www.walesonline.co.uk/news/wales-news/forgotten-houses-birth-one-swanseas-15905059" TargetMode="External"/><Relationship Id="rId38" Type="http://schemas.openxmlformats.org/officeDocument/2006/relationships/hyperlink" Target="https://geotechnicaldesign.info/bs5930-2015.html" TargetMode="External"/><Relationship Id="rId46"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www.designingbuildings.co.uk/wiki/Pile_foundations" TargetMode="External"/><Relationship Id="rId29" Type="http://schemas.openxmlformats.org/officeDocument/2006/relationships/image" Target="media/image12.jpg"/><Relationship Id="rId41" Type="http://schemas.openxmlformats.org/officeDocument/2006/relationships/hyperlink" Target="http://www.welshwales.co.uk/mumbles_railway_swansea.ht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designingbuildings.co.uk/wiki/Rock" TargetMode="External"/><Relationship Id="rId32" Type="http://schemas.openxmlformats.org/officeDocument/2006/relationships/hyperlink" Target="http://www.theddaystory.com" TargetMode="External"/><Relationship Id="rId37" Type="http://schemas.openxmlformats.org/officeDocument/2006/relationships/hyperlink" Target="https://geotechnicaldesign.info/bs5930-2015.html" TargetMode="External"/><Relationship Id="rId40" Type="http://schemas.openxmlformats.org/officeDocument/2006/relationships/hyperlink" Target="https://isgap.org.uk/docs/6" TargetMode="External"/><Relationship Id="rId45" Type="http://schemas.openxmlformats.org/officeDocument/2006/relationships/hyperlink" Target="http://scans.bgs.ac.uk/sobi_scans/boreholes/370246/images/10677925.html" TargetMode="Externa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www.designingbuildings.co.uk/wiki/Soil" TargetMode="External"/><Relationship Id="rId28" Type="http://schemas.openxmlformats.org/officeDocument/2006/relationships/image" Target="media/image11.jpg"/><Relationship Id="rId36" Type="http://schemas.openxmlformats.org/officeDocument/2006/relationships/hyperlink" Target="https://geotechnicaldesign.info/bs8004-2015.html" TargetMode="External"/><Relationship Id="rId49"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s://www.bbc.co.uk/news/world-us-canada-38218876" TargetMode="External"/><Relationship Id="rId44" Type="http://schemas.openxmlformats.org/officeDocument/2006/relationships/hyperlink" Target="https://theconstructor.org/practical-guide/excavation-methods-deep-foundations/21157/"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designingbuildings.co.uk/wiki/Water" TargetMode="External"/><Relationship Id="rId27" Type="http://schemas.openxmlformats.org/officeDocument/2006/relationships/hyperlink" Target="https://www.designingbuildings.co.uk/wiki/Settlement" TargetMode="External"/><Relationship Id="rId30" Type="http://schemas.openxmlformats.org/officeDocument/2006/relationships/hyperlink" Target="https://www.bbc.co.uk/bitesize/clips/zbcygk7" TargetMode="External"/><Relationship Id="rId35" Type="http://schemas.openxmlformats.org/officeDocument/2006/relationships/hyperlink" Target="http://www.theromneymarsh.net" TargetMode="External"/><Relationship Id="rId43" Type="http://schemas.openxmlformats.org/officeDocument/2006/relationships/hyperlink" Target="http://www.swanseamuseum.co.uk/swansea-a-briefhistory/industry?doing_wp_cron=1575314071.7888679504394531250000" TargetMode="External"/><Relationship Id="rId48" Type="http://schemas.openxmlformats.org/officeDocument/2006/relationships/fontTable" Target="fontTable.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2" ma:contentTypeDescription="Create a new document." ma:contentTypeScope="" ma:versionID="a3e70a07debc88b454e927d60de085f4">
  <xsd:schema xmlns:xsd="http://www.w3.org/2001/XMLSchema" xmlns:xs="http://www.w3.org/2001/XMLSchema" xmlns:p="http://schemas.microsoft.com/office/2006/metadata/properties" xmlns:ns3="2dc8c000-3fb6-4aae-80f6-b33e90f8692e" targetNamespace="http://schemas.microsoft.com/office/2006/metadata/properties" ma:root="true" ma:fieldsID="d6237e4970458722e9b937876581c06d" ns3:_="">
    <xsd:import namespace="2dc8c000-3fb6-4aae-80f6-b33e90f8692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The19</b:Tag>
    <b:SourceType>InternetSite</b:SourceType>
    <b:Guid>{7A5EE25A-E8D1-4477-8699-5AE211701FDE}</b:Guid>
    <b:Title>The Swansea and Mumbles Railway - the world's first railway service</b:Title>
    <b:InternetSiteTitle/>
    <b:ProductionCompany/>
    <b:Year/>
    <b:Month/>
    <b:Day/>
    <b:YearAccessed>2019</b:YearAccessed>
    <b:MonthAccessed>12</b:MonthAccessed>
    <b:DayAccessed>3</b:DayAccessed>
    <b:URL>http://www.welshwales.co.uk/mumbles_railway_swansea.htm</b:URL>
    <b:Version/>
    <b:ShortTitle/>
    <b:StandardNumber/>
    <b:Comments/>
    <b:Medium/>
    <b:DOI/>
    <b:RefOrder>1</b:RefOrder>
  </b:Source>
</b:Sources>
</file>

<file path=customXml/itemProps1.xml><?xml version="1.0" encoding="utf-8"?>
<ds:datastoreItem xmlns:ds="http://schemas.openxmlformats.org/officeDocument/2006/customXml" ds:itemID="{9D7A4E37-BE7B-41E7-BDA7-7BE2D19D3B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A53CF6E-35DA-43C8-BAC8-626094739B81}">
  <ds:schemaRefs>
    <ds:schemaRef ds:uri="http://schemas.microsoft.com/sharepoint/v3/contenttype/forms"/>
  </ds:schemaRefs>
</ds:datastoreItem>
</file>

<file path=customXml/itemProps3.xml><?xml version="1.0" encoding="utf-8"?>
<ds:datastoreItem xmlns:ds="http://schemas.openxmlformats.org/officeDocument/2006/customXml" ds:itemID="{976BBA47-D9A8-40A0-B0D9-A1384436CC1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B95AEF1-0F56-45F9-B03D-ECCB908A41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3317</Words>
  <Characters>18908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Evans (1910852)</dc:creator>
  <cp:keywords/>
  <dc:description/>
  <cp:lastModifiedBy>Ryan Evans (1910852)</cp:lastModifiedBy>
  <cp:revision>2</cp:revision>
  <dcterms:created xsi:type="dcterms:W3CDTF">2019-12-12T20:07:00Z</dcterms:created>
  <dcterms:modified xsi:type="dcterms:W3CDTF">2019-12-12T20:07:00Z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