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1C7BC" w14:textId="3EFAD447" w:rsidR="0008414F" w:rsidRPr="0008414F" w:rsidRDefault="0008414F">
      <w:pPr>
        <w:rPr>
          <w:i/>
          <w:iCs/>
          <w:sz w:val="24"/>
          <w:szCs w:val="24"/>
          <w:u w:val="single"/>
        </w:rPr>
      </w:pPr>
      <w:r w:rsidRPr="0008414F">
        <w:rPr>
          <w:sz w:val="24"/>
          <w:szCs w:val="24"/>
          <w:u w:val="single"/>
        </w:rPr>
        <w:t xml:space="preserve">Ancient Erotic Poetry: Essay: Ovid’s </w:t>
      </w:r>
      <w:proofErr w:type="spellStart"/>
      <w:r w:rsidRPr="0008414F">
        <w:rPr>
          <w:i/>
          <w:iCs/>
          <w:sz w:val="24"/>
          <w:szCs w:val="24"/>
          <w:u w:val="single"/>
        </w:rPr>
        <w:t>Heroides</w:t>
      </w:r>
      <w:proofErr w:type="spellEnd"/>
      <w:r w:rsidRPr="0008414F">
        <w:rPr>
          <w:i/>
          <w:iCs/>
          <w:sz w:val="24"/>
          <w:szCs w:val="24"/>
          <w:u w:val="single"/>
        </w:rPr>
        <w:t>:</w:t>
      </w:r>
    </w:p>
    <w:p w14:paraId="41F111A3" w14:textId="57B6998B" w:rsidR="005E00C8" w:rsidRDefault="00C9463B">
      <w:r>
        <w:t>The</w:t>
      </w:r>
      <w:r w:rsidR="00917363">
        <w:t xml:space="preserve"> </w:t>
      </w:r>
      <w:proofErr w:type="spellStart"/>
      <w:r w:rsidR="00917363">
        <w:rPr>
          <w:i/>
          <w:iCs/>
        </w:rPr>
        <w:t>Heroides</w:t>
      </w:r>
      <w:proofErr w:type="spellEnd"/>
      <w:r w:rsidR="00917363">
        <w:rPr>
          <w:i/>
          <w:iCs/>
        </w:rPr>
        <w:t xml:space="preserve"> </w:t>
      </w:r>
      <w:r w:rsidR="00917363">
        <w:t>provide</w:t>
      </w:r>
      <w:r>
        <w:t xml:space="preserve"> </w:t>
      </w:r>
      <w:r w:rsidR="00917363">
        <w:t>readers of the ancient world with a rather unique opportunity</w:t>
      </w:r>
      <w:r w:rsidR="00065E58">
        <w:t>. That being,</w:t>
      </w:r>
      <w:r w:rsidR="00D302CF">
        <w:t xml:space="preserve"> the ability to read</w:t>
      </w:r>
      <w:r w:rsidR="00065E58">
        <w:t xml:space="preserve"> works from the</w:t>
      </w:r>
      <w:r>
        <w:t xml:space="preserve"> female perspective</w:t>
      </w:r>
      <w:r w:rsidR="00D8319B">
        <w:t>,</w:t>
      </w:r>
      <w:r w:rsidR="004D1877">
        <w:t xml:space="preserve"> or so it would seem. O</w:t>
      </w:r>
      <w:r w:rsidR="005340DE">
        <w:t xml:space="preserve">vid’s work contains </w:t>
      </w:r>
      <w:r w:rsidR="00D8319B">
        <w:t>twenty-one</w:t>
      </w:r>
      <w:r w:rsidR="005340DE">
        <w:t xml:space="preserve"> letters</w:t>
      </w:r>
      <w:r w:rsidR="00E0599F">
        <w:t>,</w:t>
      </w:r>
      <w:r w:rsidR="00084A5A">
        <w:t xml:space="preserve"> each of which is</w:t>
      </w:r>
      <w:r w:rsidR="005340DE">
        <w:t xml:space="preserve"> presented as </w:t>
      </w:r>
      <w:r w:rsidR="008F62F1">
        <w:t xml:space="preserve">having been </w:t>
      </w:r>
      <w:r w:rsidR="000522E6">
        <w:t>authored by a variety of heroines from story, myth and legend.</w:t>
      </w:r>
      <w:r w:rsidR="00065E58">
        <w:t xml:space="preserve"> </w:t>
      </w:r>
      <w:r w:rsidR="00084A5A">
        <w:t xml:space="preserve">Said heroines </w:t>
      </w:r>
      <w:r w:rsidR="00092C00">
        <w:t>are seen to write letters of woe, anger and pleading to absent</w:t>
      </w:r>
      <w:r w:rsidR="00084A5A">
        <w:t>e</w:t>
      </w:r>
      <w:r w:rsidR="00092C00">
        <w:t xml:space="preserve">e lovers. </w:t>
      </w:r>
      <w:r w:rsidR="0079324C">
        <w:t>Whilst it may be tempting to take this supposed penwoman ship at face value we must</w:t>
      </w:r>
      <w:r w:rsidR="00B24B5F">
        <w:t xml:space="preserve"> remember to</w:t>
      </w:r>
      <w:r w:rsidR="0079324C">
        <w:t xml:space="preserve"> retain the </w:t>
      </w:r>
      <w:r w:rsidR="006835AD">
        <w:t>true author behind such works</w:t>
      </w:r>
      <w:r w:rsidR="00B24B5F">
        <w:t xml:space="preserve"> whilst reading</w:t>
      </w:r>
      <w:r w:rsidR="00957C19">
        <w:t>, Ovid</w:t>
      </w:r>
      <w:r w:rsidR="0079324C">
        <w:t>.</w:t>
      </w:r>
      <w:r w:rsidR="004C45C6">
        <w:t xml:space="preserve"> </w:t>
      </w:r>
    </w:p>
    <w:p w14:paraId="37AE6D67" w14:textId="3CD2D85E" w:rsidR="0008414F" w:rsidRDefault="008112DC">
      <w:r>
        <w:t xml:space="preserve">Like much of Ovid’s work the </w:t>
      </w:r>
      <w:proofErr w:type="spellStart"/>
      <w:r>
        <w:rPr>
          <w:i/>
          <w:iCs/>
        </w:rPr>
        <w:t>Heroides</w:t>
      </w:r>
      <w:proofErr w:type="spellEnd"/>
      <w:r>
        <w:rPr>
          <w:i/>
          <w:iCs/>
        </w:rPr>
        <w:t xml:space="preserve"> </w:t>
      </w:r>
      <w:r>
        <w:t xml:space="preserve">has </w:t>
      </w:r>
      <w:r w:rsidR="005E00C8">
        <w:t xml:space="preserve">undergone fluctuating </w:t>
      </w:r>
      <w:r>
        <w:t xml:space="preserve">scholarly </w:t>
      </w:r>
      <w:r w:rsidR="00CC39A0">
        <w:t xml:space="preserve">praise and attention </w:t>
      </w:r>
      <w:r>
        <w:t xml:space="preserve">for some </w:t>
      </w:r>
      <w:r w:rsidR="00A84D16">
        <w:t xml:space="preserve">time. </w:t>
      </w:r>
      <w:r w:rsidR="00637FCA">
        <w:t xml:space="preserve">Relatively little </w:t>
      </w:r>
      <w:r w:rsidR="00CC39A0">
        <w:t>of either</w:t>
      </w:r>
      <w:r w:rsidR="00637FCA">
        <w:t xml:space="preserve"> was focused upon Ovidian works prior to the 1950’s</w:t>
      </w:r>
      <w:r w:rsidR="005D1BD2">
        <w:t>.</w:t>
      </w:r>
      <w:r w:rsidR="00637FCA">
        <w:t xml:space="preserve"> </w:t>
      </w:r>
      <w:r w:rsidR="005D1BD2">
        <w:t>T</w:t>
      </w:r>
      <w:r w:rsidR="00B83C83">
        <w:t>his soon changed</w:t>
      </w:r>
      <w:r w:rsidR="009C4679">
        <w:t xml:space="preserve"> </w:t>
      </w:r>
      <w:r w:rsidR="005D1BD2">
        <w:t xml:space="preserve">however, </w:t>
      </w:r>
      <w:r w:rsidR="009C4679">
        <w:t xml:space="preserve">following </w:t>
      </w:r>
      <w:r w:rsidR="00FA266D">
        <w:t xml:space="preserve">the International Congress of Ovidian Studies during </w:t>
      </w:r>
      <w:r w:rsidR="00C46F69">
        <w:t xml:space="preserve">1958, an event held in celebration of his bimillennial </w:t>
      </w:r>
      <w:r w:rsidR="00BF4BAD">
        <w:t>birthday.</w:t>
      </w:r>
      <w:r w:rsidR="00BF4BAD">
        <w:rPr>
          <w:rStyle w:val="FootnoteReference"/>
        </w:rPr>
        <w:footnoteReference w:id="1"/>
      </w:r>
      <w:r w:rsidR="00B83C83">
        <w:t xml:space="preserve"> </w:t>
      </w:r>
      <w:r w:rsidR="00325B60">
        <w:t xml:space="preserve">For a short while Ovid was seen as a self-satisfying poet who’s works served only </w:t>
      </w:r>
      <w:r w:rsidR="00A36C6B">
        <w:t xml:space="preserve">to </w:t>
      </w:r>
      <w:r w:rsidR="00B308F5">
        <w:t>display</w:t>
      </w:r>
      <w:r w:rsidR="00A36C6B">
        <w:t xml:space="preserve"> his chauvinistic wit</w:t>
      </w:r>
      <w:r w:rsidR="008C5F34">
        <w:t xml:space="preserve">. </w:t>
      </w:r>
      <w:r w:rsidR="00B83C83">
        <w:t>It was</w:t>
      </w:r>
      <w:r w:rsidR="00B0308F">
        <w:t xml:space="preserve"> not </w:t>
      </w:r>
      <w:r w:rsidR="00B83C83">
        <w:t xml:space="preserve">until the 1980’s that </w:t>
      </w:r>
      <w:r w:rsidR="0066057D">
        <w:t>he</w:t>
      </w:r>
      <w:r w:rsidR="00325B60">
        <w:t xml:space="preserve"> truly picked up </w:t>
      </w:r>
      <w:r w:rsidR="008C5F34">
        <w:t xml:space="preserve">serious </w:t>
      </w:r>
      <w:r w:rsidR="00325B60">
        <w:t>academic traction.</w:t>
      </w:r>
      <w:r w:rsidR="008C5F34">
        <w:t xml:space="preserve"> </w:t>
      </w:r>
      <w:r w:rsidR="00990FC7">
        <w:t>A</w:t>
      </w:r>
      <w:r w:rsidR="00285277">
        <w:t>lternative approaches</w:t>
      </w:r>
      <w:r w:rsidR="00990FC7">
        <w:t xml:space="preserve"> emerged</w:t>
      </w:r>
      <w:r w:rsidR="00285277">
        <w:t xml:space="preserve"> via numerous commentaries</w:t>
      </w:r>
      <w:r w:rsidR="00373977">
        <w:t xml:space="preserve"> </w:t>
      </w:r>
      <w:r w:rsidR="006C7D5E">
        <w:t xml:space="preserve">published at </w:t>
      </w:r>
      <w:r w:rsidR="00EA2902">
        <w:t>the</w:t>
      </w:r>
      <w:r w:rsidR="006C7D5E">
        <w:t xml:space="preserve"> time.</w:t>
      </w:r>
      <w:r w:rsidR="006C7D5E">
        <w:rPr>
          <w:rStyle w:val="FootnoteReference"/>
        </w:rPr>
        <w:footnoteReference w:id="2"/>
      </w:r>
      <w:r w:rsidR="00910258">
        <w:t xml:space="preserve"> </w:t>
      </w:r>
      <w:r w:rsidR="00DB138D">
        <w:t xml:space="preserve">It would seem that Ovid was able to </w:t>
      </w:r>
      <w:r w:rsidR="00700D1D">
        <w:t>undergo, “recovery from contemptuous oblivion”.</w:t>
      </w:r>
      <w:r w:rsidR="00700D1D">
        <w:rPr>
          <w:rStyle w:val="FootnoteReference"/>
        </w:rPr>
        <w:footnoteReference w:id="3"/>
      </w:r>
    </w:p>
    <w:p w14:paraId="26617494" w14:textId="07E63629" w:rsidR="0066057D" w:rsidRDefault="00EF475F">
      <w:r>
        <w:t xml:space="preserve">The </w:t>
      </w:r>
      <w:proofErr w:type="spellStart"/>
      <w:r>
        <w:rPr>
          <w:i/>
          <w:iCs/>
        </w:rPr>
        <w:t>Heroides</w:t>
      </w:r>
      <w:proofErr w:type="spellEnd"/>
      <w:r w:rsidR="00A2544E">
        <w:rPr>
          <w:i/>
          <w:iCs/>
        </w:rPr>
        <w:t>,</w:t>
      </w:r>
      <w:r>
        <w:rPr>
          <w:i/>
          <w:iCs/>
        </w:rPr>
        <w:t xml:space="preserve"> </w:t>
      </w:r>
      <w:r w:rsidR="002051D8">
        <w:t xml:space="preserve">as </w:t>
      </w:r>
      <w:r w:rsidR="00A2544E">
        <w:t xml:space="preserve">poems written in the form of letters, </w:t>
      </w:r>
      <w:r w:rsidR="00F44AF1">
        <w:t>are certainly</w:t>
      </w:r>
      <w:r w:rsidR="00A2544E">
        <w:t xml:space="preserve"> epistolary in genre but this is not the only genre to which they apply.</w:t>
      </w:r>
      <w:r w:rsidR="00AC6AA3">
        <w:t xml:space="preserve"> Most immediately it is clear that elements of epic will be present based o</w:t>
      </w:r>
      <w:r w:rsidR="00B0308F">
        <w:t>n</w:t>
      </w:r>
      <w:r w:rsidR="00AC6AA3">
        <w:t xml:space="preserve"> the famous heroines included</w:t>
      </w:r>
      <w:r w:rsidR="00A46BC9">
        <w:t xml:space="preserve"> such as, Penelope</w:t>
      </w:r>
      <w:r w:rsidR="00AE17B6">
        <w:t>,</w:t>
      </w:r>
      <w:r w:rsidR="00A46BC9">
        <w:t xml:space="preserve"> Dido</w:t>
      </w:r>
      <w:r w:rsidR="00B20640">
        <w:t xml:space="preserve"> </w:t>
      </w:r>
      <w:r w:rsidR="00C916C2">
        <w:t>and Helen</w:t>
      </w:r>
      <w:r w:rsidR="00A46BC9">
        <w:t xml:space="preserve">. Not only this but also aspects of tragedy </w:t>
      </w:r>
      <w:r w:rsidR="00C916C2">
        <w:t xml:space="preserve">given the </w:t>
      </w:r>
      <w:r w:rsidR="00A46BC9">
        <w:t xml:space="preserve">inclusion of Medea. </w:t>
      </w:r>
      <w:r w:rsidR="00F92349">
        <w:t xml:space="preserve">Whilst these genres do lend certain aspects and ideas to </w:t>
      </w:r>
      <w:r w:rsidR="004B3A9C">
        <w:t>individual letters of the</w:t>
      </w:r>
      <w:r w:rsidR="00F92349">
        <w:t xml:space="preserve"> </w:t>
      </w:r>
      <w:proofErr w:type="spellStart"/>
      <w:r w:rsidR="00F92349">
        <w:rPr>
          <w:i/>
          <w:iCs/>
        </w:rPr>
        <w:t>Heroides</w:t>
      </w:r>
      <w:proofErr w:type="spellEnd"/>
      <w:r w:rsidR="00F92349">
        <w:t xml:space="preserve">, </w:t>
      </w:r>
      <w:r w:rsidR="004B3A9C">
        <w:t xml:space="preserve">it is clear that the </w:t>
      </w:r>
      <w:r w:rsidR="00B20640">
        <w:t xml:space="preserve">most </w:t>
      </w:r>
      <w:r w:rsidR="0089555D">
        <w:t xml:space="preserve">influential genre to be made use of </w:t>
      </w:r>
      <w:r w:rsidR="004B3A9C">
        <w:t xml:space="preserve">within the work as a whole </w:t>
      </w:r>
      <w:r w:rsidR="0089555D">
        <w:t xml:space="preserve">is </w:t>
      </w:r>
      <w:r w:rsidR="00F92349">
        <w:t>elegy.</w:t>
      </w:r>
      <w:r w:rsidR="00687F9D">
        <w:t xml:space="preserve"> This is perhaps not surprising given that the main theme of </w:t>
      </w:r>
      <w:r w:rsidR="00A2544E">
        <w:t xml:space="preserve">said letters is love. Particularly love scorned, </w:t>
      </w:r>
      <w:r w:rsidR="009D1A13">
        <w:t xml:space="preserve">love </w:t>
      </w:r>
      <w:r w:rsidR="00A2544E">
        <w:t>gone wrong or</w:t>
      </w:r>
      <w:r w:rsidR="009D1A13">
        <w:t xml:space="preserve"> love that is doomed to failure.</w:t>
      </w:r>
      <w:r w:rsidR="00763746">
        <w:t xml:space="preserve"> </w:t>
      </w:r>
      <w:r w:rsidR="00935834">
        <w:t xml:space="preserve">The </w:t>
      </w:r>
      <w:proofErr w:type="spellStart"/>
      <w:r w:rsidR="00935834">
        <w:rPr>
          <w:i/>
          <w:iCs/>
        </w:rPr>
        <w:t>Heroides</w:t>
      </w:r>
      <w:proofErr w:type="spellEnd"/>
      <w:r w:rsidR="00935834">
        <w:t xml:space="preserve"> can be seen to overlap in many ways with the content typical </w:t>
      </w:r>
      <w:r w:rsidR="00203884">
        <w:t>of</w:t>
      </w:r>
      <w:r w:rsidR="00935834">
        <w:t xml:space="preserve"> Latin love elegy</w:t>
      </w:r>
      <w:r w:rsidR="00BE0C4A">
        <w:t>. B</w:t>
      </w:r>
      <w:r w:rsidR="00203884">
        <w:t xml:space="preserve">y </w:t>
      </w:r>
      <w:r w:rsidR="002031B6">
        <w:t>looking at specific motifs shared by both</w:t>
      </w:r>
      <w:r w:rsidR="00BE0C4A">
        <w:t xml:space="preserve"> it is possible to illuminate how Ovid made use of his elegiac past when curating the </w:t>
      </w:r>
      <w:proofErr w:type="spellStart"/>
      <w:r w:rsidR="00E0599F">
        <w:rPr>
          <w:i/>
          <w:iCs/>
        </w:rPr>
        <w:t>Heroides</w:t>
      </w:r>
      <w:proofErr w:type="spellEnd"/>
      <w:r w:rsidR="00E0599F">
        <w:rPr>
          <w:i/>
          <w:iCs/>
        </w:rPr>
        <w:t>.</w:t>
      </w:r>
      <w:r w:rsidR="00E0599F">
        <w:t xml:space="preserve"> </w:t>
      </w:r>
    </w:p>
    <w:p w14:paraId="0F7AD38F" w14:textId="1025EEC5" w:rsidR="0032161E" w:rsidRDefault="0032161E">
      <w:r>
        <w:t xml:space="preserve">Before analysis can take </w:t>
      </w:r>
      <w:r w:rsidR="00E52167">
        <w:t>place,</w:t>
      </w:r>
      <w:r>
        <w:t xml:space="preserve"> it is important to note that the letters</w:t>
      </w:r>
      <w:r w:rsidR="00E52167">
        <w:t>,</w:t>
      </w:r>
      <w:r>
        <w:t xml:space="preserve"> contained within the work</w:t>
      </w:r>
      <w:r w:rsidR="00E52167">
        <w:t>,</w:t>
      </w:r>
      <w:r>
        <w:t xml:space="preserve"> </w:t>
      </w:r>
      <w:r w:rsidR="008617B2">
        <w:t xml:space="preserve">are produced in such a way as to exist as a frozen moment in time </w:t>
      </w:r>
      <w:r w:rsidR="009E3AC3">
        <w:t xml:space="preserve">within the stories from which they were inspired. </w:t>
      </w:r>
      <w:r w:rsidR="00E52167">
        <w:t xml:space="preserve">By </w:t>
      </w:r>
      <w:r w:rsidR="00DF63E8">
        <w:t xml:space="preserve">paying close attention to the source text Ovid expertly places his poem </w:t>
      </w:r>
      <w:r w:rsidR="00625637">
        <w:t xml:space="preserve">within </w:t>
      </w:r>
      <w:r w:rsidR="006B7EFF">
        <w:t>the established story</w:t>
      </w:r>
      <w:r w:rsidR="00B841FA">
        <w:t xml:space="preserve"> at</w:t>
      </w:r>
      <w:r w:rsidR="00625637">
        <w:t xml:space="preserve"> exactly the most poignant moment</w:t>
      </w:r>
      <w:r w:rsidR="004A663B">
        <w:t xml:space="preserve">. He does so with </w:t>
      </w:r>
      <w:r w:rsidR="0028706E">
        <w:t>care and brilliance so that the reader is reminded of the story and its events</w:t>
      </w:r>
      <w:r w:rsidR="00B0308F">
        <w:t>.</w:t>
      </w:r>
      <w:r w:rsidR="0028706E">
        <w:t xml:space="preserve"> </w:t>
      </w:r>
      <w:r w:rsidR="00B0308F">
        <w:t xml:space="preserve">They are then </w:t>
      </w:r>
      <w:r w:rsidR="0028706E">
        <w:t xml:space="preserve">invited to piece together a littering of clues to </w:t>
      </w:r>
      <w:r w:rsidR="00F43FFA">
        <w:t>specify when the letter is imagined</w:t>
      </w:r>
      <w:r w:rsidR="00BD0525">
        <w:t xml:space="preserve"> as</w:t>
      </w:r>
      <w:r w:rsidR="00F43FFA">
        <w:t xml:space="preserve"> </w:t>
      </w:r>
      <w:r w:rsidR="00B841FA">
        <w:t>having</w:t>
      </w:r>
      <w:r w:rsidR="00F43FFA">
        <w:t xml:space="preserve"> been written.</w:t>
      </w:r>
      <w:r w:rsidR="003B3C3F">
        <w:t xml:space="preserve"> </w:t>
      </w:r>
      <w:r w:rsidR="000058E5">
        <w:t xml:space="preserve">This attention to detail </w:t>
      </w:r>
      <w:r w:rsidR="003B3C3F">
        <w:t xml:space="preserve">for the positioning of the </w:t>
      </w:r>
      <w:proofErr w:type="spellStart"/>
      <w:r w:rsidR="003B3C3F">
        <w:rPr>
          <w:i/>
          <w:iCs/>
        </w:rPr>
        <w:t>Heroides</w:t>
      </w:r>
      <w:proofErr w:type="spellEnd"/>
      <w:r w:rsidR="003B3C3F">
        <w:rPr>
          <w:i/>
          <w:iCs/>
        </w:rPr>
        <w:t xml:space="preserve"> </w:t>
      </w:r>
      <w:r w:rsidR="003B3C3F">
        <w:t>along with sincere</w:t>
      </w:r>
      <w:r w:rsidR="000058E5">
        <w:t xml:space="preserve"> respect </w:t>
      </w:r>
      <w:r w:rsidR="003B3C3F">
        <w:t>for</w:t>
      </w:r>
      <w:r w:rsidR="000058E5">
        <w:t xml:space="preserve"> the source text</w:t>
      </w:r>
      <w:r w:rsidR="00BD0525">
        <w:t xml:space="preserve"> allows Ovid to</w:t>
      </w:r>
      <w:r w:rsidR="00322547">
        <w:t xml:space="preserve"> find a, “blank space”,</w:t>
      </w:r>
      <w:r w:rsidR="00322547">
        <w:rPr>
          <w:rStyle w:val="FootnoteReference"/>
        </w:rPr>
        <w:footnoteReference w:id="4"/>
      </w:r>
      <w:r w:rsidR="00394519">
        <w:t xml:space="preserve"> within which to add his own poem</w:t>
      </w:r>
      <w:r w:rsidR="009A27F0">
        <w:t xml:space="preserve">. He seamlessly weaves his new </w:t>
      </w:r>
      <w:r w:rsidR="00CB6E27">
        <w:t xml:space="preserve">addition into the traditional story without </w:t>
      </w:r>
      <w:r w:rsidR="00904729">
        <w:t xml:space="preserve">demolishing either works integrity. </w:t>
      </w:r>
    </w:p>
    <w:p w14:paraId="5E95D47B" w14:textId="6BFC0BCF" w:rsidR="00F44C4D" w:rsidRPr="000058E5" w:rsidRDefault="00F44C4D">
      <w:r>
        <w:t xml:space="preserve">It is also important to note that many of the </w:t>
      </w:r>
      <w:r w:rsidR="00E870DE">
        <w:t xml:space="preserve">women used by Ovid within the </w:t>
      </w:r>
      <w:proofErr w:type="spellStart"/>
      <w:r w:rsidR="00E870DE">
        <w:rPr>
          <w:i/>
          <w:iCs/>
        </w:rPr>
        <w:t>Heroides</w:t>
      </w:r>
      <w:proofErr w:type="spellEnd"/>
      <w:r w:rsidR="00E870DE">
        <w:t xml:space="preserve"> find their origin in a variety of non-elegiac genres. </w:t>
      </w:r>
      <w:r w:rsidR="004A2945">
        <w:t>However,</w:t>
      </w:r>
      <w:r w:rsidR="00E870DE">
        <w:t xml:space="preserve"> any inclusion of such heroines </w:t>
      </w:r>
      <w:r w:rsidR="001E0D0E">
        <w:t>is done so convincingly because</w:t>
      </w:r>
      <w:r w:rsidR="00D96FFC">
        <w:t>,</w:t>
      </w:r>
      <w:r w:rsidR="001E0D0E">
        <w:t xml:space="preserve"> even when in their traditional narratives</w:t>
      </w:r>
      <w:r w:rsidR="00D96FFC">
        <w:t>,</w:t>
      </w:r>
      <w:r w:rsidR="001E0D0E">
        <w:t xml:space="preserve"> these women contained </w:t>
      </w:r>
      <w:r w:rsidR="004A2945">
        <w:t xml:space="preserve">elements of elegy. Ovid is able to transfer them across generic uses because the women selected lend themselves to </w:t>
      </w:r>
      <w:r w:rsidR="00FB7F2B">
        <w:t>a</w:t>
      </w:r>
      <w:r w:rsidR="00D96FFC">
        <w:t>n elegiac</w:t>
      </w:r>
      <w:r w:rsidR="00FB7F2B">
        <w:t xml:space="preserve"> recasting.</w:t>
      </w:r>
      <w:r w:rsidR="00A00081">
        <w:t xml:space="preserve"> As mentioned previously Penelope, Dido and Helen are utilised and adapted </w:t>
      </w:r>
      <w:r w:rsidR="001827FD">
        <w:t xml:space="preserve">so as to take on the elegiac material. So that this </w:t>
      </w:r>
      <w:r w:rsidR="002E7E9C">
        <w:t xml:space="preserve">shift in genre is not a stark rewriting of </w:t>
      </w:r>
      <w:r w:rsidR="002E7E9C">
        <w:lastRenderedPageBreak/>
        <w:t xml:space="preserve">their established literary persona’s Ovid has chosen women with pre-existing elegiac </w:t>
      </w:r>
      <w:r w:rsidR="00DD6F7A">
        <w:t xml:space="preserve">inclination. </w:t>
      </w:r>
      <w:r w:rsidR="00C3614B">
        <w:t xml:space="preserve">Penelope </w:t>
      </w:r>
      <w:r w:rsidR="005849A6">
        <w:t>fulfils the role of an elegiac mistress whom has many a rival for her male lover</w:t>
      </w:r>
      <w:r w:rsidR="0098072A">
        <w:t>,</w:t>
      </w:r>
      <w:r w:rsidR="005849A6">
        <w:t xml:space="preserve"> given the suitors surrounding her throughout the </w:t>
      </w:r>
      <w:r w:rsidR="005849A6">
        <w:rPr>
          <w:i/>
          <w:iCs/>
        </w:rPr>
        <w:t xml:space="preserve">Odyssey. </w:t>
      </w:r>
      <w:r w:rsidR="00056812">
        <w:t xml:space="preserve">Dido </w:t>
      </w:r>
      <w:r w:rsidR="00895215">
        <w:t xml:space="preserve">is seen to be suffering from the love she feels for Aeneas </w:t>
      </w:r>
      <w:r w:rsidR="00F204DA">
        <w:t>i</w:t>
      </w:r>
      <w:r w:rsidR="00B0308F">
        <w:t>n</w:t>
      </w:r>
      <w:r w:rsidR="00F204DA">
        <w:t xml:space="preserve"> much the same way that an elegiac lover suffers from a mistress’s mistreatment. And </w:t>
      </w:r>
      <w:r w:rsidR="00832384">
        <w:t>finally,</w:t>
      </w:r>
      <w:r w:rsidR="00E4404D">
        <w:t xml:space="preserve"> </w:t>
      </w:r>
      <w:r w:rsidR="00832384">
        <w:t xml:space="preserve">Helen </w:t>
      </w:r>
      <w:r w:rsidR="00E4404D">
        <w:t xml:space="preserve">plays the part of the married mistress </w:t>
      </w:r>
      <w:r w:rsidR="00832384">
        <w:t xml:space="preserve">whose erotic desire ends in doomed adultery. Clearly then Ovid intends to give voice to these women through the filter of elegy </w:t>
      </w:r>
      <w:r w:rsidR="002759E0">
        <w:t xml:space="preserve">because they are already well suited to elegiac themes and content. </w:t>
      </w:r>
    </w:p>
    <w:p w14:paraId="59B2549F" w14:textId="56217D8D" w:rsidR="0008414F" w:rsidRDefault="002B4FFC">
      <w:proofErr w:type="spellStart"/>
      <w:r>
        <w:rPr>
          <w:i/>
          <w:iCs/>
        </w:rPr>
        <w:t>Heroides</w:t>
      </w:r>
      <w:proofErr w:type="spellEnd"/>
      <w:r>
        <w:rPr>
          <w:i/>
          <w:iCs/>
        </w:rPr>
        <w:t xml:space="preserve"> </w:t>
      </w:r>
      <w:r w:rsidR="009B0F28">
        <w:rPr>
          <w:i/>
          <w:iCs/>
        </w:rPr>
        <w:t>1</w:t>
      </w:r>
      <w:r w:rsidR="009B0F28">
        <w:t xml:space="preserve"> is a letter </w:t>
      </w:r>
      <w:r w:rsidR="00312B24">
        <w:t>written from the prospective of Penelope to Ulysses.</w:t>
      </w:r>
      <w:r w:rsidR="006F0130">
        <w:t xml:space="preserve"> </w:t>
      </w:r>
      <w:r w:rsidR="00397FF4">
        <w:t>Following the clues left by Ovid</w:t>
      </w:r>
      <w:r w:rsidR="00294F84">
        <w:t>,</w:t>
      </w:r>
      <w:r w:rsidR="00397FF4">
        <w:t xml:space="preserve"> it is clear that the letter </w:t>
      </w:r>
      <w:r w:rsidR="009A3F44">
        <w:t>can be placed in the traditional story as being produced after Telemachus has visited and subsequently left Nestor’s home.</w:t>
      </w:r>
      <w:r w:rsidR="00340634">
        <w:t xml:space="preserve"> </w:t>
      </w:r>
      <w:r w:rsidR="00176530">
        <w:t>Throughout the entire poem a number of elegiac themes and content are interacted with.</w:t>
      </w:r>
      <w:r w:rsidR="003E00D1">
        <w:t xml:space="preserve"> As the first poem within the work this letter serves as an indication of what to expect. For this reason, it is worth noting that immediately elegiac content is evoked in the readers mind. </w:t>
      </w:r>
      <w:r w:rsidR="00E77B80">
        <w:t xml:space="preserve">Within the opening lines </w:t>
      </w:r>
      <w:r w:rsidR="00811979">
        <w:t xml:space="preserve">Penelope </w:t>
      </w:r>
      <w:r w:rsidR="009A251E">
        <w:t xml:space="preserve">chides Ulysses for his failure to return home following the end of the </w:t>
      </w:r>
      <w:r w:rsidR="0036492C">
        <w:t>Trojan War</w:t>
      </w:r>
      <w:r w:rsidR="004D27D5">
        <w:t>.</w:t>
      </w:r>
      <w:r w:rsidR="003E00D1">
        <w:t xml:space="preserve"> </w:t>
      </w:r>
      <w:r w:rsidR="004D27D5">
        <w:t>In</w:t>
      </w:r>
      <w:r w:rsidR="00274C31">
        <w:t xml:space="preserve"> this first sentence of the entire work the</w:t>
      </w:r>
      <w:r w:rsidR="003E00D1">
        <w:t xml:space="preserve"> final word</w:t>
      </w:r>
      <w:r w:rsidR="008C2832">
        <w:t>s</w:t>
      </w:r>
      <w:r w:rsidR="003E00D1">
        <w:t xml:space="preserve"> used</w:t>
      </w:r>
      <w:r w:rsidR="00274C31">
        <w:t xml:space="preserve"> are</w:t>
      </w:r>
      <w:r w:rsidR="008C2832">
        <w:t xml:space="preserve">, </w:t>
      </w:r>
      <w:r w:rsidR="00274C31">
        <w:t>‘</w:t>
      </w:r>
      <w:r w:rsidR="008C2832" w:rsidRPr="00274C31">
        <w:rPr>
          <w:i/>
          <w:iCs/>
        </w:rPr>
        <w:t xml:space="preserve">ipse </w:t>
      </w:r>
      <w:proofErr w:type="spellStart"/>
      <w:r w:rsidR="008C2832" w:rsidRPr="00274C31">
        <w:rPr>
          <w:i/>
          <w:iCs/>
        </w:rPr>
        <w:t>veni</w:t>
      </w:r>
      <w:proofErr w:type="spellEnd"/>
      <w:r w:rsidR="008C2832" w:rsidRPr="00274C31">
        <w:rPr>
          <w:i/>
          <w:iCs/>
        </w:rPr>
        <w:t>!</w:t>
      </w:r>
      <w:r w:rsidR="00274C31">
        <w:t>’</w:t>
      </w:r>
      <w:r w:rsidR="007A0152">
        <w:t xml:space="preserve"> [come yourself!]</w:t>
      </w:r>
      <w:r w:rsidR="007A0152" w:rsidRPr="007A0152">
        <w:t xml:space="preserve"> </w:t>
      </w:r>
      <w:r w:rsidR="007A0152">
        <w:t>(1.2)</w:t>
      </w:r>
      <w:r w:rsidR="00274C31">
        <w:t>.</w:t>
      </w:r>
      <w:r w:rsidR="00350894">
        <w:t xml:space="preserve"> The word choice here is specific </w:t>
      </w:r>
      <w:r w:rsidR="009E1782">
        <w:t>and</w:t>
      </w:r>
      <w:r w:rsidR="00350894">
        <w:t xml:space="preserve"> should serve to prompt the reader to </w:t>
      </w:r>
      <w:r w:rsidR="00B231A8">
        <w:t>rem</w:t>
      </w:r>
      <w:r w:rsidR="00350894">
        <w:t>ember</w:t>
      </w:r>
      <w:r w:rsidR="00A70EE9">
        <w:t xml:space="preserve"> elegiac </w:t>
      </w:r>
      <w:r w:rsidR="00E77A4A">
        <w:t>material elsewhere</w:t>
      </w:r>
      <w:r w:rsidR="00A70EE9">
        <w:t>.</w:t>
      </w:r>
      <w:r w:rsidR="00B231A8">
        <w:t xml:space="preserve"> </w:t>
      </w:r>
      <w:r w:rsidR="00A70EE9">
        <w:t>Ovid’s own</w:t>
      </w:r>
      <w:r w:rsidR="005B73F8">
        <w:t xml:space="preserve"> </w:t>
      </w:r>
      <w:proofErr w:type="spellStart"/>
      <w:r w:rsidR="00365727">
        <w:rPr>
          <w:i/>
          <w:iCs/>
        </w:rPr>
        <w:t>Amores</w:t>
      </w:r>
      <w:proofErr w:type="spellEnd"/>
      <w:r w:rsidR="00A70EE9">
        <w:rPr>
          <w:i/>
          <w:iCs/>
        </w:rPr>
        <w:t xml:space="preserve"> </w:t>
      </w:r>
      <w:r w:rsidR="00A70EE9">
        <w:t>includes</w:t>
      </w:r>
      <w:r w:rsidR="00297859">
        <w:t xml:space="preserve"> a poem centred around the jubilation he will feel upon receiving a tablet from his beloved saying, ‘</w:t>
      </w:r>
      <w:r w:rsidR="00455705">
        <w:t>only this: come!’ (1.11.24</w:t>
      </w:r>
      <w:r w:rsidR="00942357">
        <w:t xml:space="preserve">). </w:t>
      </w:r>
      <w:r w:rsidR="00350894">
        <w:t>This is a purposeful and effective way for Ovid to allude to elegiac content and let the reader know to look out for and expect further such allusions.</w:t>
      </w:r>
    </w:p>
    <w:p w14:paraId="29D53B5A" w14:textId="77777777" w:rsidR="00D35B27" w:rsidRDefault="00DF6CC5">
      <w:r>
        <w:t xml:space="preserve">There are a number of typical motifs one could expect to find in most </w:t>
      </w:r>
      <w:r w:rsidR="00DB025E">
        <w:t xml:space="preserve">amorous </w:t>
      </w:r>
      <w:r>
        <w:t>elegiac material</w:t>
      </w:r>
      <w:r w:rsidR="00DB025E">
        <w:t xml:space="preserve">. One such </w:t>
      </w:r>
      <w:r w:rsidR="007476A5">
        <w:t xml:space="preserve">motif is </w:t>
      </w:r>
      <w:r w:rsidR="00274DBC">
        <w:t xml:space="preserve">that of </w:t>
      </w:r>
      <w:proofErr w:type="spellStart"/>
      <w:r w:rsidR="007476A5">
        <w:rPr>
          <w:i/>
          <w:iCs/>
        </w:rPr>
        <w:t>servitium</w:t>
      </w:r>
      <w:proofErr w:type="spellEnd"/>
      <w:r w:rsidR="007476A5">
        <w:rPr>
          <w:i/>
          <w:iCs/>
        </w:rPr>
        <w:t xml:space="preserve"> </w:t>
      </w:r>
      <w:proofErr w:type="spellStart"/>
      <w:r w:rsidR="007476A5">
        <w:rPr>
          <w:i/>
          <w:iCs/>
        </w:rPr>
        <w:t>amores</w:t>
      </w:r>
      <w:proofErr w:type="spellEnd"/>
      <w:r w:rsidR="00274DBC">
        <w:t xml:space="preserve"> [lover as a slave, servitude of love]. </w:t>
      </w:r>
      <w:r w:rsidR="003A0B8C">
        <w:t xml:space="preserve">Examples of the lover </w:t>
      </w:r>
      <w:r w:rsidR="00316F5B">
        <w:t xml:space="preserve">being reduced to </w:t>
      </w:r>
      <w:r w:rsidR="00C3284D">
        <w:t xml:space="preserve">the status of a hapless helpless slave finds early origin </w:t>
      </w:r>
      <w:r w:rsidR="00A35F1C">
        <w:t xml:space="preserve">in Catullus. This notion is explicitly made </w:t>
      </w:r>
      <w:r w:rsidR="0039020E">
        <w:t>by Ariadne in Catullus 64 when she says, ‘to serve thee as a slave with labour of love’ (64.</w:t>
      </w:r>
      <w:r w:rsidR="000F46F0">
        <w:t>160-163).</w:t>
      </w:r>
      <w:r w:rsidR="00A25E69">
        <w:t xml:space="preserve"> </w:t>
      </w:r>
      <w:r w:rsidR="000D3A78">
        <w:t xml:space="preserve">Tibullus </w:t>
      </w:r>
      <w:r w:rsidR="009C7A56">
        <w:t>can be found using this same principle whe</w:t>
      </w:r>
      <w:r w:rsidR="00A3420F">
        <w:t>n he imagines becoming an agricultural worke</w:t>
      </w:r>
      <w:r w:rsidR="00A60823">
        <w:t xml:space="preserve">r when his love moves to the country. He can be seen as subjecting himself to work </w:t>
      </w:r>
      <w:r w:rsidR="00B40187">
        <w:t>most</w:t>
      </w:r>
      <w:r w:rsidR="00A60823">
        <w:t xml:space="preserve"> unsuited </w:t>
      </w:r>
      <w:r w:rsidR="00B40187">
        <w:t>as a result of</w:t>
      </w:r>
      <w:r w:rsidR="00A60823">
        <w:t xml:space="preserve"> love which he is powerless to fight.</w:t>
      </w:r>
      <w:r w:rsidR="00B40187">
        <w:rPr>
          <w:rStyle w:val="FootnoteReference"/>
        </w:rPr>
        <w:footnoteReference w:id="5"/>
      </w:r>
      <w:r w:rsidR="008E1BB4">
        <w:t xml:space="preserve"> </w:t>
      </w:r>
      <w:r w:rsidR="00F12051">
        <w:t xml:space="preserve">Propertius </w:t>
      </w:r>
      <w:r w:rsidR="00107033">
        <w:t>also made use of this motif m</w:t>
      </w:r>
      <w:r w:rsidR="00E54CF0">
        <w:t>any times over. Some examples include, ‘</w:t>
      </w:r>
      <w:r w:rsidR="00283405">
        <w:t>love made me lower (…) and trod my head beneath his feet’ (1.1</w:t>
      </w:r>
      <w:r w:rsidR="007A5717">
        <w:t xml:space="preserve">.2-3), </w:t>
      </w:r>
      <w:r w:rsidR="007A4721">
        <w:t xml:space="preserve">‘to live in bondage I have grown used to’ (1.4.1-5), </w:t>
      </w:r>
      <w:r w:rsidR="007A5717">
        <w:t>‘</w:t>
      </w:r>
      <w:r w:rsidR="00196B1A">
        <w:t>the harsh bondage of my sweetheart’ (1.5.</w:t>
      </w:r>
      <w:r w:rsidR="0089231A">
        <w:t>17-20)</w:t>
      </w:r>
      <w:r w:rsidR="00A54065">
        <w:t>.</w:t>
      </w:r>
      <w:r w:rsidR="00133C6D">
        <w:t xml:space="preserve"> As one could expect Ovid </w:t>
      </w:r>
      <w:r w:rsidR="006F76E6">
        <w:t xml:space="preserve">continued this theme in his </w:t>
      </w:r>
      <w:proofErr w:type="spellStart"/>
      <w:r w:rsidR="006F76E6">
        <w:rPr>
          <w:i/>
          <w:iCs/>
        </w:rPr>
        <w:t>Amores</w:t>
      </w:r>
      <w:proofErr w:type="spellEnd"/>
      <w:r w:rsidR="00A51391">
        <w:t>, ‘take one who</w:t>
      </w:r>
      <w:r w:rsidR="004A7656">
        <w:t xml:space="preserve"> (…)</w:t>
      </w:r>
      <w:r w:rsidR="00A51391">
        <w:t xml:space="preserve"> would</w:t>
      </w:r>
      <w:r w:rsidR="004A7656">
        <w:t xml:space="preserve"> slave for you’ (1.3.1-5)</w:t>
      </w:r>
      <w:r w:rsidR="00AB382B">
        <w:t>, ‘I</w:t>
      </w:r>
      <w:r w:rsidR="006C574D">
        <w:t>’ve shed my shackles’ (3.11a.1-5)</w:t>
      </w:r>
      <w:r w:rsidR="008A3675">
        <w:t xml:space="preserve"> and </w:t>
      </w:r>
      <w:r w:rsidR="00A61F58">
        <w:t xml:space="preserve">, ‘anyone who thinks it shame to be a girl’s slave, will surely </w:t>
      </w:r>
      <w:r w:rsidR="00B824EF">
        <w:t xml:space="preserve">judge me guilty’ (2.17.1-3). </w:t>
      </w:r>
    </w:p>
    <w:p w14:paraId="17187CB8" w14:textId="482CCC39" w:rsidR="009F2D6A" w:rsidRPr="00D426D7" w:rsidRDefault="00B824EF">
      <w:r>
        <w:t xml:space="preserve">Now that </w:t>
      </w:r>
      <w:r w:rsidR="00F94257">
        <w:t xml:space="preserve">the elegiac precedent for this motif has been </w:t>
      </w:r>
      <w:r w:rsidR="00BF1A02">
        <w:t>established,</w:t>
      </w:r>
      <w:r w:rsidR="00F94257">
        <w:t xml:space="preserve"> we must consider to what extent </w:t>
      </w:r>
      <w:r w:rsidR="00BF1A02">
        <w:t xml:space="preserve">it is made use of within the </w:t>
      </w:r>
      <w:proofErr w:type="spellStart"/>
      <w:r w:rsidR="00BF1A02">
        <w:rPr>
          <w:i/>
          <w:iCs/>
        </w:rPr>
        <w:t>Heroides</w:t>
      </w:r>
      <w:proofErr w:type="spellEnd"/>
      <w:r w:rsidR="00BF1A02">
        <w:rPr>
          <w:i/>
          <w:iCs/>
        </w:rPr>
        <w:t xml:space="preserve">. </w:t>
      </w:r>
      <w:proofErr w:type="spellStart"/>
      <w:r w:rsidR="00230257">
        <w:rPr>
          <w:i/>
          <w:iCs/>
        </w:rPr>
        <w:t>Heroides</w:t>
      </w:r>
      <w:proofErr w:type="spellEnd"/>
      <w:r w:rsidR="00230257">
        <w:rPr>
          <w:i/>
          <w:iCs/>
        </w:rPr>
        <w:t xml:space="preserve"> 6</w:t>
      </w:r>
      <w:r w:rsidR="00230257">
        <w:t xml:space="preserve"> sees the motif of love as slavery in that </w:t>
      </w:r>
      <w:proofErr w:type="spellStart"/>
      <w:r w:rsidR="00023D0A">
        <w:t>Hypsipyle</w:t>
      </w:r>
      <w:proofErr w:type="spellEnd"/>
      <w:r w:rsidR="00023D0A">
        <w:t xml:space="preserve"> complains that Jason has been subjected to the service of Medea by some magical means</w:t>
      </w:r>
      <w:r w:rsidR="004270C3">
        <w:t>, ‘she must have forced you to bear the yoke’</w:t>
      </w:r>
      <w:r w:rsidR="00E972A7">
        <w:t xml:space="preserve"> (6.</w:t>
      </w:r>
      <w:r w:rsidR="00F0638E">
        <w:t>95-100).</w:t>
      </w:r>
      <w:r w:rsidR="00D20D36">
        <w:rPr>
          <w:rStyle w:val="FootnoteReference"/>
        </w:rPr>
        <w:footnoteReference w:id="6"/>
      </w:r>
      <w:r w:rsidR="00D35B27">
        <w:t xml:space="preserve"> </w:t>
      </w:r>
      <w:r w:rsidR="00D426D7">
        <w:t xml:space="preserve">In the traditional love elegy the idea of </w:t>
      </w:r>
      <w:proofErr w:type="spellStart"/>
      <w:r w:rsidR="00D426D7">
        <w:rPr>
          <w:i/>
          <w:iCs/>
        </w:rPr>
        <w:t>servitium</w:t>
      </w:r>
      <w:proofErr w:type="spellEnd"/>
      <w:r w:rsidR="00D426D7">
        <w:rPr>
          <w:i/>
          <w:iCs/>
        </w:rPr>
        <w:t xml:space="preserve"> </w:t>
      </w:r>
      <w:proofErr w:type="spellStart"/>
      <w:r w:rsidR="00D426D7">
        <w:rPr>
          <w:i/>
          <w:iCs/>
        </w:rPr>
        <w:t>amores</w:t>
      </w:r>
      <w:proofErr w:type="spellEnd"/>
      <w:r w:rsidR="00D426D7">
        <w:t xml:space="preserve"> is tied to the suffering and subjugation of the male lover under the dominant female mistress. Ovid uses this notion in the </w:t>
      </w:r>
      <w:proofErr w:type="spellStart"/>
      <w:r w:rsidR="00D426D7">
        <w:rPr>
          <w:i/>
          <w:iCs/>
        </w:rPr>
        <w:t>Heroides</w:t>
      </w:r>
      <w:proofErr w:type="spellEnd"/>
      <w:r w:rsidR="00D426D7">
        <w:t xml:space="preserve"> in much the same way. It displays the lacking strength of the </w:t>
      </w:r>
      <w:r w:rsidR="00283C89">
        <w:t xml:space="preserve">supposed heroic male against a dominating female presence. The elegiac theme is made use of in order to </w:t>
      </w:r>
      <w:r w:rsidR="00265889">
        <w:t xml:space="preserve">underpin the </w:t>
      </w:r>
      <w:r w:rsidR="00B66CC8">
        <w:t>male’s</w:t>
      </w:r>
      <w:r w:rsidR="00265889">
        <w:t xml:space="preserve"> fickle nature and so place him as being no more in control than that of the typical male lover in elegy. </w:t>
      </w:r>
      <w:r w:rsidR="00D426D7">
        <w:t xml:space="preserve"> </w:t>
      </w:r>
    </w:p>
    <w:p w14:paraId="2FCF1662" w14:textId="415D4944" w:rsidR="00265889" w:rsidRDefault="00B87460">
      <w:r>
        <w:t xml:space="preserve">The next elegiac </w:t>
      </w:r>
      <w:proofErr w:type="spellStart"/>
      <w:r>
        <w:t>topoi</w:t>
      </w:r>
      <w:proofErr w:type="spellEnd"/>
      <w:r>
        <w:t xml:space="preserve"> to</w:t>
      </w:r>
      <w:r w:rsidR="00233F43">
        <w:t xml:space="preserve"> be</w:t>
      </w:r>
      <w:r>
        <w:t xml:space="preserve"> identify within the </w:t>
      </w:r>
      <w:proofErr w:type="spellStart"/>
      <w:r>
        <w:rPr>
          <w:i/>
          <w:iCs/>
        </w:rPr>
        <w:t>Heroides</w:t>
      </w:r>
      <w:proofErr w:type="spellEnd"/>
      <w:r>
        <w:t xml:space="preserve"> is the idea of </w:t>
      </w:r>
      <w:proofErr w:type="spellStart"/>
      <w:r>
        <w:rPr>
          <w:i/>
          <w:iCs/>
        </w:rPr>
        <w:t>milita</w:t>
      </w:r>
      <w:proofErr w:type="spellEnd"/>
      <w:r>
        <w:rPr>
          <w:i/>
          <w:iCs/>
        </w:rPr>
        <w:t xml:space="preserve"> </w:t>
      </w:r>
      <w:proofErr w:type="spellStart"/>
      <w:r>
        <w:rPr>
          <w:i/>
          <w:iCs/>
        </w:rPr>
        <w:t>amores</w:t>
      </w:r>
      <w:proofErr w:type="spellEnd"/>
      <w:r w:rsidR="00027524">
        <w:t xml:space="preserve"> [love described in military terms, war of love]. </w:t>
      </w:r>
      <w:r w:rsidR="00E76FA1">
        <w:t>Again,</w:t>
      </w:r>
      <w:r w:rsidR="002D3E22">
        <w:t xml:space="preserve"> this theme can be found multiple times in Latin love elegy and as such </w:t>
      </w:r>
      <w:r w:rsidR="0035638B">
        <w:t xml:space="preserve">can be seen as </w:t>
      </w:r>
      <w:r w:rsidR="00B66CC8">
        <w:t xml:space="preserve">a </w:t>
      </w:r>
      <w:r w:rsidR="00C10AD4">
        <w:t>customary aspect of the genre.</w:t>
      </w:r>
      <w:r w:rsidR="00762183">
        <w:t xml:space="preserve"> </w:t>
      </w:r>
      <w:r w:rsidR="00E76FA1">
        <w:t>Tibullus compares the, ‘steel-hearted’ (1.2</w:t>
      </w:r>
      <w:r w:rsidR="00D84FD7">
        <w:t xml:space="preserve">) </w:t>
      </w:r>
      <w:r w:rsidR="00D84FD7">
        <w:lastRenderedPageBreak/>
        <w:t xml:space="preserve">soldier on </w:t>
      </w:r>
      <w:r w:rsidR="009B5E1A">
        <w:t>campaign to his position as a</w:t>
      </w:r>
      <w:r w:rsidR="00131D43">
        <w:t>, ‘prisoner in tender arms</w:t>
      </w:r>
      <w:r w:rsidR="00E36ACE">
        <w:t xml:space="preserve">’ (1.2). </w:t>
      </w:r>
      <w:r w:rsidR="003B29D7">
        <w:t xml:space="preserve">Propertius </w:t>
      </w:r>
      <w:r w:rsidR="00A5437F">
        <w:t>in book 4 also uses this mo</w:t>
      </w:r>
      <w:r w:rsidR="00EB6D60">
        <w:t xml:space="preserve">tif when tying the desperation of a lover to the researching and following of her </w:t>
      </w:r>
      <w:r w:rsidR="00B66CC8">
        <w:t>beloved</w:t>
      </w:r>
      <w:r w:rsidR="00EB6D60">
        <w:t xml:space="preserve"> on military campaign.</w:t>
      </w:r>
      <w:r w:rsidR="00EB6D60">
        <w:rPr>
          <w:rStyle w:val="FootnoteReference"/>
        </w:rPr>
        <w:footnoteReference w:id="7"/>
      </w:r>
      <w:r w:rsidR="00E36ACE">
        <w:t xml:space="preserve"> </w:t>
      </w:r>
      <w:r w:rsidR="00AB1095">
        <w:t>Ovid himself also makes use of this militant notion of love</w:t>
      </w:r>
      <w:r w:rsidR="00EB2CB4">
        <w:t>, ‘were not a war!</w:t>
      </w:r>
      <w:r w:rsidR="005C26C1">
        <w:t>’</w:t>
      </w:r>
      <w:r w:rsidR="00EB2CB4">
        <w:t xml:space="preserve"> </w:t>
      </w:r>
      <w:r w:rsidR="005C26C1">
        <w:t xml:space="preserve">(1.6.1-32), </w:t>
      </w:r>
      <w:r w:rsidR="00F15E7F">
        <w:t>‘discharged from love</w:t>
      </w:r>
      <w:r w:rsidR="009E3F1F">
        <w:t>’</w:t>
      </w:r>
      <w:r w:rsidR="00F15E7F">
        <w:t>s campaign</w:t>
      </w:r>
      <w:r w:rsidR="009E3F1F">
        <w:t>’</w:t>
      </w:r>
      <w:r w:rsidR="00A33EA4">
        <w:t xml:space="preserve"> (3.11a.14).</w:t>
      </w:r>
      <w:r w:rsidR="00705257">
        <w:t xml:space="preserve"> Whilst the notions of love and war may initially seem in opposition, love elegists </w:t>
      </w:r>
      <w:r w:rsidR="001E369D">
        <w:t>make use of the apparent friction to create amusement</w:t>
      </w:r>
      <w:r w:rsidR="00BF32C9">
        <w:t>.</w:t>
      </w:r>
      <w:r w:rsidR="00BF32C9">
        <w:rPr>
          <w:rStyle w:val="FootnoteReference"/>
        </w:rPr>
        <w:footnoteReference w:id="8"/>
      </w:r>
    </w:p>
    <w:p w14:paraId="4C2462FB" w14:textId="77777777" w:rsidR="00273BDA" w:rsidRDefault="00D35B27">
      <w:r>
        <w:t xml:space="preserve">As with the prior motif there </w:t>
      </w:r>
      <w:r w:rsidR="001A5AAB">
        <w:t xml:space="preserve">too </w:t>
      </w:r>
      <w:r>
        <w:t xml:space="preserve">are examples in the </w:t>
      </w:r>
      <w:proofErr w:type="spellStart"/>
      <w:r>
        <w:rPr>
          <w:i/>
          <w:iCs/>
        </w:rPr>
        <w:t>Heroides</w:t>
      </w:r>
      <w:proofErr w:type="spellEnd"/>
      <w:r>
        <w:t>.</w:t>
      </w:r>
      <w:r w:rsidR="00265889">
        <w:t xml:space="preserve"> </w:t>
      </w:r>
      <w:r w:rsidR="008772BD">
        <w:t xml:space="preserve">The most </w:t>
      </w:r>
      <w:r w:rsidR="00B665C3">
        <w:t xml:space="preserve">obvious examples coming from Phyllis in </w:t>
      </w:r>
      <w:proofErr w:type="spellStart"/>
      <w:r w:rsidR="00B665C3">
        <w:rPr>
          <w:i/>
          <w:iCs/>
        </w:rPr>
        <w:t>Heroides</w:t>
      </w:r>
      <w:proofErr w:type="spellEnd"/>
      <w:r w:rsidR="00B665C3">
        <w:rPr>
          <w:i/>
          <w:iCs/>
        </w:rPr>
        <w:t xml:space="preserve"> 2</w:t>
      </w:r>
      <w:r w:rsidR="00B665C3">
        <w:t xml:space="preserve">. Multiple times love is described in terms of being </w:t>
      </w:r>
      <w:r w:rsidR="009B53C5">
        <w:t xml:space="preserve">a military weapon </w:t>
      </w:r>
      <w:r w:rsidR="007741C8">
        <w:t>with which to wage war</w:t>
      </w:r>
      <w:r w:rsidR="00CC153A">
        <w:t>, f</w:t>
      </w:r>
      <w:r w:rsidR="00465157">
        <w:t>or example, ‘Venus and the weapons that wound me</w:t>
      </w:r>
      <w:r w:rsidR="00CC153A">
        <w:t>’.</w:t>
      </w:r>
      <w:r w:rsidR="003014B8">
        <w:t xml:space="preserve"> </w:t>
      </w:r>
      <w:r w:rsidR="00F524CD">
        <w:t xml:space="preserve">This is a sentiment shared by Dido in </w:t>
      </w:r>
      <w:proofErr w:type="spellStart"/>
      <w:r w:rsidR="00F524CD">
        <w:rPr>
          <w:i/>
          <w:iCs/>
        </w:rPr>
        <w:t>Heroides</w:t>
      </w:r>
      <w:proofErr w:type="spellEnd"/>
      <w:r w:rsidR="00F524CD">
        <w:rPr>
          <w:i/>
          <w:iCs/>
        </w:rPr>
        <w:t xml:space="preserve"> </w:t>
      </w:r>
      <w:r w:rsidR="003236DC">
        <w:rPr>
          <w:i/>
          <w:iCs/>
        </w:rPr>
        <w:t>7</w:t>
      </w:r>
      <w:r w:rsidR="003236DC">
        <w:t>. She too notes that love is similar to a weapon and that much like a soldier in war she is to be wounded by it.</w:t>
      </w:r>
      <w:r w:rsidR="001A5AAB">
        <w:t xml:space="preserve"> </w:t>
      </w:r>
      <w:r w:rsidR="0093239D">
        <w:t xml:space="preserve">Given that in the </w:t>
      </w:r>
      <w:proofErr w:type="spellStart"/>
      <w:r w:rsidR="0093239D">
        <w:rPr>
          <w:i/>
          <w:iCs/>
        </w:rPr>
        <w:t>Aenead</w:t>
      </w:r>
      <w:proofErr w:type="spellEnd"/>
      <w:r w:rsidR="003821F7">
        <w:t xml:space="preserve"> we learn of Dido’s suicide</w:t>
      </w:r>
      <w:r w:rsidR="00273BDA">
        <w:t xml:space="preserve"> </w:t>
      </w:r>
      <w:r w:rsidR="003821F7">
        <w:t xml:space="preserve">emphasis makes clear that she is writing the letter as nothing more than a last resort but that ultimately, she has decided her fate. She is to use a sward left behind by Aeneas to make his abandonment all the more </w:t>
      </w:r>
      <w:r w:rsidR="00D5187F">
        <w:t xml:space="preserve">deadly. In the closing of the letter she </w:t>
      </w:r>
      <w:r w:rsidR="00080908">
        <w:t xml:space="preserve">notes, ‘nor does my heart now for the first time feel a weapon’s thrust; it already bears the wounds of cruel love’. For her the hardship faced at the hands of Aeneas </w:t>
      </w:r>
      <w:r w:rsidR="00C6524D">
        <w:t xml:space="preserve">is just as painful and just as real as any wound a soldier may bear. </w:t>
      </w:r>
    </w:p>
    <w:p w14:paraId="727B6C08" w14:textId="1CCB4799" w:rsidR="00BF1A02" w:rsidRDefault="00C6524D">
      <w:r>
        <w:t xml:space="preserve">The </w:t>
      </w:r>
      <w:proofErr w:type="spellStart"/>
      <w:r>
        <w:rPr>
          <w:i/>
          <w:iCs/>
        </w:rPr>
        <w:t>Heroides</w:t>
      </w:r>
      <w:proofErr w:type="spellEnd"/>
      <w:r>
        <w:rPr>
          <w:i/>
          <w:iCs/>
        </w:rPr>
        <w:t xml:space="preserve"> </w:t>
      </w:r>
      <w:r>
        <w:t xml:space="preserve">takes the theme of </w:t>
      </w:r>
      <w:proofErr w:type="spellStart"/>
      <w:r w:rsidR="004702A8">
        <w:rPr>
          <w:i/>
          <w:iCs/>
        </w:rPr>
        <w:t>milita</w:t>
      </w:r>
      <w:proofErr w:type="spellEnd"/>
      <w:r w:rsidR="004702A8">
        <w:rPr>
          <w:i/>
          <w:iCs/>
        </w:rPr>
        <w:t xml:space="preserve"> </w:t>
      </w:r>
      <w:proofErr w:type="spellStart"/>
      <w:r w:rsidR="004702A8">
        <w:rPr>
          <w:i/>
          <w:iCs/>
        </w:rPr>
        <w:t>amores</w:t>
      </w:r>
      <w:proofErr w:type="spellEnd"/>
      <w:r w:rsidR="004702A8">
        <w:rPr>
          <w:i/>
          <w:iCs/>
        </w:rPr>
        <w:t xml:space="preserve"> </w:t>
      </w:r>
      <w:r w:rsidR="004702A8">
        <w:t xml:space="preserve">and pushes it to its absolute furthest. In the traditional love </w:t>
      </w:r>
      <w:r w:rsidR="007B4FFA">
        <w:t>elegy,</w:t>
      </w:r>
      <w:r w:rsidR="004702A8">
        <w:t xml:space="preserve"> all the examples deal with the war of love in</w:t>
      </w:r>
      <w:r w:rsidR="00AA736B">
        <w:t xml:space="preserve"> a metaphorical sense alone. It is a </w:t>
      </w:r>
      <w:r w:rsidR="004702A8">
        <w:t xml:space="preserve">given that none of the </w:t>
      </w:r>
      <w:r w:rsidR="006B4C3E">
        <w:t>participants are involved in or indeed likely to be involved in any real warfare</w:t>
      </w:r>
      <w:r w:rsidR="00AA736B">
        <w:t xml:space="preserve">. For this </w:t>
      </w:r>
      <w:r w:rsidR="00F4142B">
        <w:t>reason,</w:t>
      </w:r>
      <w:r w:rsidR="00AA736B">
        <w:t xml:space="preserve"> normally </w:t>
      </w:r>
      <w:r w:rsidR="006B4C3E">
        <w:t>the comparison serves only as humorous hyperbol</w:t>
      </w:r>
      <w:r w:rsidR="007B4FFA">
        <w:t>ic nonsense. When applied to the letters of heroines from tragic epics</w:t>
      </w:r>
      <w:r w:rsidR="00F4142B">
        <w:t>,</w:t>
      </w:r>
      <w:r w:rsidR="007B4FFA">
        <w:t xml:space="preserve"> wherein we know they actually do face real danger and death</w:t>
      </w:r>
      <w:r w:rsidR="00F4142B">
        <w:t>,</w:t>
      </w:r>
      <w:r w:rsidR="007B4FFA">
        <w:t xml:space="preserve"> it </w:t>
      </w:r>
      <w:r w:rsidR="00DB3BC2">
        <w:t xml:space="preserve">shifts this theme into serving as a foreboding and prophetic </w:t>
      </w:r>
      <w:r w:rsidR="00AC76E0">
        <w:t xml:space="preserve">irony. Giving weight to the otherwise witty elegiac theme in this way outlines the significant difference in terms of the settings of </w:t>
      </w:r>
      <w:r w:rsidR="00552EE6">
        <w:t>the</w:t>
      </w:r>
      <w:r w:rsidR="00AC76E0">
        <w:t xml:space="preserve"> material. Whilst Tibullus, Propertius and even Ovid himself write about the warfare of love they </w:t>
      </w:r>
      <w:r w:rsidR="000B0E88">
        <w:t xml:space="preserve">really </w:t>
      </w:r>
      <w:r w:rsidR="00AC76E0">
        <w:t xml:space="preserve">don’t risk anything in doing so. These heroines are trapped in the canonical narrative of their eventual death and </w:t>
      </w:r>
      <w:r w:rsidR="001A5AAB">
        <w:t xml:space="preserve">in engaging with this elegiac theme show a </w:t>
      </w:r>
      <w:r w:rsidR="00552EE6">
        <w:t>bittersweet</w:t>
      </w:r>
      <w:r w:rsidR="001A5AAB">
        <w:t xml:space="preserve"> false awareness of the suffering they are doomed to endure.</w:t>
      </w:r>
      <w:r w:rsidR="00AC76E0">
        <w:t xml:space="preserve"> </w:t>
      </w:r>
    </w:p>
    <w:p w14:paraId="5E25522D" w14:textId="6F35E4AF" w:rsidR="0002317D" w:rsidRDefault="0002317D">
      <w:r>
        <w:t xml:space="preserve">An </w:t>
      </w:r>
      <w:r w:rsidR="00E85DE7">
        <w:t xml:space="preserve">elegiac theme which has been included in many of the Latin love elegists works </w:t>
      </w:r>
      <w:r w:rsidR="008672E0">
        <w:t xml:space="preserve">is the idea of the </w:t>
      </w:r>
      <w:proofErr w:type="spellStart"/>
      <w:r w:rsidR="00FA78E7">
        <w:rPr>
          <w:i/>
          <w:iCs/>
        </w:rPr>
        <w:t>exclusus</w:t>
      </w:r>
      <w:proofErr w:type="spellEnd"/>
      <w:r w:rsidR="00FA78E7">
        <w:rPr>
          <w:i/>
          <w:iCs/>
        </w:rPr>
        <w:t xml:space="preserve"> </w:t>
      </w:r>
      <w:proofErr w:type="spellStart"/>
      <w:r w:rsidR="00FA78E7">
        <w:rPr>
          <w:i/>
          <w:iCs/>
        </w:rPr>
        <w:t>amator</w:t>
      </w:r>
      <w:proofErr w:type="spellEnd"/>
      <w:r w:rsidR="00FA78E7">
        <w:rPr>
          <w:i/>
          <w:iCs/>
        </w:rPr>
        <w:t xml:space="preserve"> </w:t>
      </w:r>
      <w:r w:rsidR="00FA78E7">
        <w:t xml:space="preserve">[locked out lover]. </w:t>
      </w:r>
      <w:r w:rsidR="004661F7">
        <w:t xml:space="preserve">In earlier poems this is shown by the </w:t>
      </w:r>
      <w:r w:rsidR="005D7D4B">
        <w:t>lover waiting on the doorstep of his beloved who has seemingly shut him out.</w:t>
      </w:r>
      <w:r w:rsidR="00206478">
        <w:t xml:space="preserve"> </w:t>
      </w:r>
      <w:r w:rsidR="00241079">
        <w:t xml:space="preserve">Propertius uses this </w:t>
      </w:r>
      <w:r w:rsidR="00731D18">
        <w:t>theme as a warning to a rival saying that if he isn’t careful,</w:t>
      </w:r>
      <w:r w:rsidR="009023A4">
        <w:t xml:space="preserve"> ‘no doorstep will welcome you’ (1.4.21-22). </w:t>
      </w:r>
      <w:r w:rsidR="004E371D">
        <w:t xml:space="preserve">He also puts a creative twist on the theme when </w:t>
      </w:r>
      <w:r w:rsidR="001B6026">
        <w:t>writing from the prospective of the door</w:t>
      </w:r>
      <w:r w:rsidR="004B509C">
        <w:t xml:space="preserve">, ‘he never allows my portals any </w:t>
      </w:r>
      <w:r w:rsidR="007F5181">
        <w:t xml:space="preserve">respite’ </w:t>
      </w:r>
      <w:r w:rsidR="004B509C">
        <w:t>(</w:t>
      </w:r>
      <w:r w:rsidR="007F5181">
        <w:t>1.16.14-17).</w:t>
      </w:r>
      <w:r w:rsidR="00BC6E5C">
        <w:t xml:space="preserve"> Ovid also engages with this theme and </w:t>
      </w:r>
      <w:r w:rsidR="001C7A3E">
        <w:t>berates the door repeatedly in o</w:t>
      </w:r>
      <w:r w:rsidR="00C5178C">
        <w:t>ne poem, ‘the night is slipping by; unbolt the door’ (</w:t>
      </w:r>
      <w:r w:rsidR="002F4CF8">
        <w:t xml:space="preserve">1.6.32). The inclusion of the door is not always necessary however and sometimes the locked-out lover is separated by other obstacles. Ovid in his </w:t>
      </w:r>
      <w:proofErr w:type="spellStart"/>
      <w:r w:rsidR="000722FD">
        <w:rPr>
          <w:i/>
          <w:iCs/>
        </w:rPr>
        <w:t>Amores</w:t>
      </w:r>
      <w:proofErr w:type="spellEnd"/>
      <w:r w:rsidR="000722FD">
        <w:t xml:space="preserve"> uses the imagery of a river having cut him off from his lover, ‘</w:t>
      </w:r>
      <w:r w:rsidR="00DE3C72">
        <w:t>you flooding river (…)</w:t>
      </w:r>
      <w:r w:rsidR="003023A4">
        <w:t xml:space="preserve"> you’ll be loathed’ (3.6.</w:t>
      </w:r>
      <w:r w:rsidR="006D6229">
        <w:t>20-22</w:t>
      </w:r>
      <w:r w:rsidR="003023A4">
        <w:t>).</w:t>
      </w:r>
      <w:r w:rsidR="00832334">
        <w:t xml:space="preserve"> The idea of lovers separated by</w:t>
      </w:r>
      <w:r w:rsidR="000D5BA2">
        <w:t xml:space="preserve"> a</w:t>
      </w:r>
      <w:r w:rsidR="00832334">
        <w:t xml:space="preserve"> vast </w:t>
      </w:r>
      <w:r w:rsidR="00790312">
        <w:t>body of water must have been</w:t>
      </w:r>
      <w:r w:rsidR="000D5BA2">
        <w:t xml:space="preserve"> one</w:t>
      </w:r>
      <w:r w:rsidR="00790312">
        <w:t xml:space="preserve"> Ovid liked given that he went on to utilise it often in the </w:t>
      </w:r>
      <w:proofErr w:type="spellStart"/>
      <w:r w:rsidR="00790312">
        <w:rPr>
          <w:i/>
          <w:iCs/>
        </w:rPr>
        <w:t>Heroides</w:t>
      </w:r>
      <w:proofErr w:type="spellEnd"/>
      <w:r w:rsidR="00790312">
        <w:rPr>
          <w:i/>
          <w:iCs/>
        </w:rPr>
        <w:t>.</w:t>
      </w:r>
    </w:p>
    <w:p w14:paraId="624C1BB3" w14:textId="7F146517" w:rsidR="008D3ED1" w:rsidRDefault="00E162EC">
      <w:r>
        <w:t xml:space="preserve">Many times, the lovers included in the </w:t>
      </w:r>
      <w:proofErr w:type="spellStart"/>
      <w:r>
        <w:rPr>
          <w:i/>
          <w:iCs/>
        </w:rPr>
        <w:t>Heroides</w:t>
      </w:r>
      <w:proofErr w:type="spellEnd"/>
      <w:r>
        <w:t xml:space="preserve"> are on islands and find themselves kept apart by oceans that cannot be crossed. The most </w:t>
      </w:r>
      <w:r w:rsidR="009E20FE">
        <w:t>striking</w:t>
      </w:r>
      <w:r>
        <w:t xml:space="preserve"> of which </w:t>
      </w:r>
      <w:r w:rsidR="00586CC0">
        <w:t xml:space="preserve">are Leander and Hero. The source myth tells of a couple on either side of the Hellespont </w:t>
      </w:r>
      <w:r w:rsidR="00992D54">
        <w:t>who long to be with one another. Due to familial differences their lov</w:t>
      </w:r>
      <w:r w:rsidR="007637A9">
        <w:t>e is prohibited. In their dedication to one another</w:t>
      </w:r>
      <w:r w:rsidR="000D5BA2">
        <w:t>,</w:t>
      </w:r>
      <w:r w:rsidR="007637A9">
        <w:t xml:space="preserve"> </w:t>
      </w:r>
      <w:r w:rsidR="00D70E15">
        <w:t xml:space="preserve">they come up with a way to meet in secret hidden by nightfall. It is agreed that Hero will place a light in her window to guide Leander as he swims across the water in the dark. </w:t>
      </w:r>
      <w:r w:rsidR="00A66A28">
        <w:t xml:space="preserve">In </w:t>
      </w:r>
      <w:proofErr w:type="spellStart"/>
      <w:r w:rsidR="00A66A28">
        <w:rPr>
          <w:i/>
          <w:iCs/>
        </w:rPr>
        <w:t>Heroides</w:t>
      </w:r>
      <w:proofErr w:type="spellEnd"/>
      <w:r w:rsidR="00A66A28">
        <w:rPr>
          <w:i/>
          <w:iCs/>
        </w:rPr>
        <w:t xml:space="preserve"> 18</w:t>
      </w:r>
      <w:r w:rsidR="00A66A28">
        <w:t xml:space="preserve"> Leander writes to say that he </w:t>
      </w:r>
      <w:r w:rsidR="00A66A28">
        <w:lastRenderedPageBreak/>
        <w:t>cannot get across because of a storm</w:t>
      </w:r>
      <w:r w:rsidR="00301E04">
        <w:t xml:space="preserve"> and is left to, ‘look sadly on your</w:t>
      </w:r>
      <w:r w:rsidR="00C738A9">
        <w:t xml:space="preserve"> [Hero’s]</w:t>
      </w:r>
      <w:r w:rsidR="00301E04">
        <w:t xml:space="preserve"> shores’</w:t>
      </w:r>
      <w:r w:rsidR="00C738A9">
        <w:t>.</w:t>
      </w:r>
      <w:r w:rsidR="00C8470A">
        <w:rPr>
          <w:rStyle w:val="FootnoteReference"/>
        </w:rPr>
        <w:footnoteReference w:id="9"/>
      </w:r>
      <w:r w:rsidR="003B1C92">
        <w:t xml:space="preserve"> Despite the verdict that the sea is far too unsafe to cross he non the less </w:t>
      </w:r>
      <w:r w:rsidR="00655034">
        <w:t>cries out to Venus to aid him and settle the ocean so that he and his love may reunite.</w:t>
      </w:r>
      <w:r w:rsidR="009973E0">
        <w:t xml:space="preserve"> The continued</w:t>
      </w:r>
      <w:r w:rsidR="001C723A">
        <w:t xml:space="preserve"> way that </w:t>
      </w:r>
      <w:r w:rsidR="00DF189E">
        <w:t xml:space="preserve">Leander stresses their separation keeps the idea of the </w:t>
      </w:r>
      <w:proofErr w:type="spellStart"/>
      <w:r w:rsidR="00DF189E">
        <w:rPr>
          <w:i/>
          <w:iCs/>
        </w:rPr>
        <w:t>exclusus</w:t>
      </w:r>
      <w:proofErr w:type="spellEnd"/>
      <w:r w:rsidR="00DF189E">
        <w:rPr>
          <w:i/>
          <w:iCs/>
        </w:rPr>
        <w:t xml:space="preserve"> </w:t>
      </w:r>
      <w:proofErr w:type="spellStart"/>
      <w:r w:rsidR="00DF189E">
        <w:rPr>
          <w:i/>
          <w:iCs/>
        </w:rPr>
        <w:t>amator</w:t>
      </w:r>
      <w:proofErr w:type="spellEnd"/>
      <w:r w:rsidR="00DF189E">
        <w:t xml:space="preserve"> in the forefront of the readers mind. </w:t>
      </w:r>
    </w:p>
    <w:p w14:paraId="15E7C3F0" w14:textId="14D52373" w:rsidR="00790312" w:rsidRDefault="00D408C1">
      <w:r>
        <w:t xml:space="preserve">Given a knowledge of the way in which the story ends, with Leander drowning at sea and Hero commenting suicide after his death, </w:t>
      </w:r>
      <w:r w:rsidR="008A4C80">
        <w:t>again the humorous elegiac scenario is</w:t>
      </w:r>
      <w:r w:rsidR="00FB7EE1">
        <w:t xml:space="preserve"> given deeper more tragic connotations. This is perhaps the last night the lovers might have met up and their separation here is about to become eternal in death. </w:t>
      </w:r>
      <w:r w:rsidR="0089635A">
        <w:t xml:space="preserve">In her response Hero says that she is writing by the candle that lights her </w:t>
      </w:r>
      <w:r w:rsidR="00B96128">
        <w:t>lover’s</w:t>
      </w:r>
      <w:r w:rsidR="0089635A">
        <w:t xml:space="preserve"> way and makes note that it</w:t>
      </w:r>
      <w:r w:rsidR="00B96128">
        <w:t xml:space="preserve">, ‘has sputtered’. Whilst she sees this </w:t>
      </w:r>
      <w:r w:rsidR="004F3C0C">
        <w:t xml:space="preserve">as </w:t>
      </w:r>
      <w:r w:rsidR="00B96128">
        <w:t>a, ‘favouring sign’</w:t>
      </w:r>
      <w:r w:rsidR="004F3C0C">
        <w:t>,</w:t>
      </w:r>
      <w:r w:rsidR="00B96128">
        <w:t xml:space="preserve"> that they shall see one another that evening</w:t>
      </w:r>
      <w:r w:rsidR="004F3C0C">
        <w:t>,</w:t>
      </w:r>
      <w:r w:rsidR="00B96128">
        <w:t xml:space="preserve"> the reader cannot help but wonder is this the </w:t>
      </w:r>
      <w:r w:rsidR="00843F28">
        <w:t>last letter she will ever write</w:t>
      </w:r>
      <w:r w:rsidR="004F3C0C">
        <w:t>?</w:t>
      </w:r>
      <w:r w:rsidR="00843F28">
        <w:t xml:space="preserve"> We know not how many times Leander has swam across before his death and are unable to predict if this time will be the one that takes his life. </w:t>
      </w:r>
      <w:r w:rsidR="008F57C6">
        <w:t>In this frozen moment one has to question whether Hero</w:t>
      </w:r>
      <w:r w:rsidR="00915D6F">
        <w:t>,</w:t>
      </w:r>
      <w:r w:rsidR="008F57C6">
        <w:t xml:space="preserve"> in writing the letter with the lamp sat </w:t>
      </w:r>
      <w:r w:rsidR="00915D6F">
        <w:t>beside</w:t>
      </w:r>
      <w:r w:rsidR="008F57C6">
        <w:t xml:space="preserve"> her</w:t>
      </w:r>
      <w:r w:rsidR="00915D6F">
        <w:t>,</w:t>
      </w:r>
      <w:r w:rsidR="008F57C6">
        <w:t xml:space="preserve"> was the cause of her </w:t>
      </w:r>
      <w:r w:rsidR="0085188C">
        <w:t>lover’s</w:t>
      </w:r>
      <w:r w:rsidR="008F57C6">
        <w:t xml:space="preserve"> death. If the </w:t>
      </w:r>
      <w:r w:rsidR="00915D6F">
        <w:t>lamp</w:t>
      </w:r>
      <w:r w:rsidR="008F57C6">
        <w:t xml:space="preserve"> is sputtering </w:t>
      </w:r>
      <w:r w:rsidR="0085188C">
        <w:t>now a</w:t>
      </w:r>
      <w:r w:rsidR="008F57C6">
        <w:t>nd we know</w:t>
      </w:r>
      <w:r w:rsidR="0085188C">
        <w:t xml:space="preserve"> that the loss of its light lead to Leander drowning, did the letter we read cause his </w:t>
      </w:r>
      <w:r w:rsidR="009B73FE">
        <w:t>demise?</w:t>
      </w:r>
    </w:p>
    <w:p w14:paraId="4FBDAB1F" w14:textId="25EDD1DF" w:rsidR="001C3B6E" w:rsidRPr="007F29A6" w:rsidRDefault="001C3B6E">
      <w:r>
        <w:t xml:space="preserve">The </w:t>
      </w:r>
      <w:proofErr w:type="spellStart"/>
      <w:r>
        <w:rPr>
          <w:i/>
          <w:iCs/>
        </w:rPr>
        <w:t>Heroides</w:t>
      </w:r>
      <w:proofErr w:type="spellEnd"/>
      <w:r>
        <w:rPr>
          <w:i/>
          <w:iCs/>
        </w:rPr>
        <w:t xml:space="preserve"> </w:t>
      </w:r>
      <w:r>
        <w:t xml:space="preserve">makes use of the elegiac theme of </w:t>
      </w:r>
      <w:r w:rsidR="007B16D1">
        <w:t>an</w:t>
      </w:r>
      <w:r>
        <w:t xml:space="preserve"> </w:t>
      </w:r>
      <w:proofErr w:type="spellStart"/>
      <w:r w:rsidR="00C54AEA">
        <w:rPr>
          <w:i/>
          <w:iCs/>
        </w:rPr>
        <w:t>exclusus</w:t>
      </w:r>
      <w:proofErr w:type="spellEnd"/>
      <w:r w:rsidR="00C54AEA">
        <w:rPr>
          <w:i/>
          <w:iCs/>
        </w:rPr>
        <w:t xml:space="preserve"> </w:t>
      </w:r>
      <w:proofErr w:type="spellStart"/>
      <w:r w:rsidR="00C54AEA">
        <w:rPr>
          <w:i/>
          <w:iCs/>
        </w:rPr>
        <w:t>amator</w:t>
      </w:r>
      <w:proofErr w:type="spellEnd"/>
      <w:r w:rsidR="00C54AEA">
        <w:t xml:space="preserve"> and previous content relating to this theme in a variety of ways to a variety of effects. </w:t>
      </w:r>
      <w:r w:rsidR="007B16D1">
        <w:t xml:space="preserve">The </w:t>
      </w:r>
      <w:r w:rsidR="00DF3B1F">
        <w:t xml:space="preserve">very fact that the </w:t>
      </w:r>
      <w:proofErr w:type="spellStart"/>
      <w:r w:rsidR="00DF3B1F">
        <w:rPr>
          <w:i/>
          <w:iCs/>
        </w:rPr>
        <w:t>Heroides</w:t>
      </w:r>
      <w:proofErr w:type="spellEnd"/>
      <w:r w:rsidR="00DF3B1F">
        <w:rPr>
          <w:i/>
          <w:iCs/>
        </w:rPr>
        <w:t xml:space="preserve"> </w:t>
      </w:r>
      <w:r w:rsidR="00DF3B1F">
        <w:t xml:space="preserve">are written in the epistolary genre means that the writer of the letter and the receiver must be separate in some way. The very nature of the </w:t>
      </w:r>
      <w:r w:rsidR="000B0152">
        <w:t>format of the poems requires that the lovers are kept apart</w:t>
      </w:r>
      <w:r w:rsidR="007F29A6">
        <w:t xml:space="preserve"> therefore making the inclusion of a </w:t>
      </w:r>
      <w:r w:rsidR="00E70745">
        <w:t>“</w:t>
      </w:r>
      <w:r w:rsidR="00454B1F">
        <w:t>locked-out</w:t>
      </w:r>
      <w:r w:rsidR="007F29A6">
        <w:t xml:space="preserve"> lover</w:t>
      </w:r>
      <w:r w:rsidR="00E70745">
        <w:t>”</w:t>
      </w:r>
      <w:r w:rsidR="007F29A6">
        <w:t xml:space="preserve"> intrinsically necessary. </w:t>
      </w:r>
      <w:r w:rsidR="00454B1F">
        <w:t>The</w:t>
      </w:r>
      <w:r w:rsidR="00E70745">
        <w:t xml:space="preserve"> separation is however played with in a typically Ovidian fashion. In some </w:t>
      </w:r>
      <w:r w:rsidR="00C761BE">
        <w:t>instances,</w:t>
      </w:r>
      <w:r w:rsidR="00E70745">
        <w:t xml:space="preserve"> the separation is more of an abandonment</w:t>
      </w:r>
      <w:r w:rsidR="00C761BE">
        <w:t xml:space="preserve"> chosen by one member of the love affair.</w:t>
      </w:r>
      <w:r w:rsidR="00C761BE">
        <w:rPr>
          <w:rStyle w:val="FootnoteReference"/>
        </w:rPr>
        <w:footnoteReference w:id="10"/>
      </w:r>
      <w:r w:rsidR="00C761BE">
        <w:t xml:space="preserve"> In others</w:t>
      </w:r>
      <w:r w:rsidR="00A97100">
        <w:t xml:space="preserve"> its forced upon the lovers by elements out of their control</w:t>
      </w:r>
      <w:r w:rsidR="00DA4FF2">
        <w:t>.</w:t>
      </w:r>
      <w:r w:rsidR="00DA4FF2">
        <w:rPr>
          <w:rStyle w:val="FootnoteReference"/>
        </w:rPr>
        <w:footnoteReference w:id="11"/>
      </w:r>
      <w:r w:rsidR="00B37586">
        <w:t xml:space="preserve"> By utilising th</w:t>
      </w:r>
      <w:r w:rsidR="001D3A41">
        <w:t xml:space="preserve">is theme in such a way Ovid is able to develop and diversify </w:t>
      </w:r>
      <w:r w:rsidR="00F104F4">
        <w:t xml:space="preserve">how it may be used in forming elegiac content. </w:t>
      </w:r>
    </w:p>
    <w:p w14:paraId="43810D34" w14:textId="73E19267" w:rsidR="009B73FE" w:rsidRDefault="001C3B6E">
      <w:r>
        <w:t>Perhaps the most prominent element</w:t>
      </w:r>
      <w:r w:rsidR="00A35293">
        <w:t xml:space="preserve"> of Latin love elegy is the representation of a rival who fuels the insecurities, jealousy and suspicion of both the lover and the mistress. </w:t>
      </w:r>
      <w:r w:rsidR="004E2D5A">
        <w:t xml:space="preserve">Catullus </w:t>
      </w:r>
      <w:r w:rsidR="000F04ED">
        <w:t>68 shows this in his</w:t>
      </w:r>
      <w:r w:rsidR="00E02649">
        <w:t xml:space="preserve"> comment that although </w:t>
      </w:r>
      <w:proofErr w:type="spellStart"/>
      <w:r w:rsidR="00E02649">
        <w:t>Lesbia</w:t>
      </w:r>
      <w:proofErr w:type="spellEnd"/>
      <w:r w:rsidR="00E02649">
        <w:t xml:space="preserve"> is not, ‘content with Catullus alone’</w:t>
      </w:r>
      <w:r w:rsidR="00585190">
        <w:t xml:space="preserve"> (68.131-149)</w:t>
      </w:r>
      <w:r w:rsidR="00E02649">
        <w:t xml:space="preserve"> </w:t>
      </w:r>
      <w:r w:rsidR="00734EB0">
        <w:t>he will love her</w:t>
      </w:r>
      <w:r w:rsidR="00F944C1">
        <w:t xml:space="preserve"> all the same</w:t>
      </w:r>
      <w:r w:rsidR="00734EB0">
        <w:t xml:space="preserve">. </w:t>
      </w:r>
      <w:r w:rsidR="00F751E3">
        <w:t xml:space="preserve">The faithlessness of the lovers in elegy is at the very heart of the genre. </w:t>
      </w:r>
      <w:r w:rsidR="004C0427">
        <w:t xml:space="preserve">Propertius </w:t>
      </w:r>
      <w:r w:rsidR="00285599">
        <w:t>exposes his anxiety about his mistress</w:t>
      </w:r>
      <w:r w:rsidR="0073777B">
        <w:t xml:space="preserve"> when he drunkenly </w:t>
      </w:r>
      <w:r w:rsidR="00F949FF">
        <w:t>stumbles</w:t>
      </w:r>
      <w:r w:rsidR="0073777B">
        <w:t xml:space="preserve"> home and worries that she has not been alone all night</w:t>
      </w:r>
      <w:r w:rsidR="00A161E1">
        <w:t>.</w:t>
      </w:r>
      <w:r w:rsidR="0073777B">
        <w:t xml:space="preserve"> </w:t>
      </w:r>
      <w:r w:rsidR="00A161E1">
        <w:t>E</w:t>
      </w:r>
      <w:r w:rsidR="0073777B">
        <w:t>qually we hear Cynthia accuse him of spending his nights with other girls.</w:t>
      </w:r>
      <w:r w:rsidR="0073777B">
        <w:rPr>
          <w:rStyle w:val="FootnoteReference"/>
        </w:rPr>
        <w:footnoteReference w:id="12"/>
      </w:r>
      <w:r w:rsidR="000B3DA1">
        <w:t xml:space="preserve"> This is an ongoing </w:t>
      </w:r>
      <w:r w:rsidR="00422B9C">
        <w:t>worry</w:t>
      </w:r>
      <w:r w:rsidR="000B3DA1">
        <w:t xml:space="preserve"> </w:t>
      </w:r>
      <w:r w:rsidR="00422B9C">
        <w:t>for</w:t>
      </w:r>
      <w:r w:rsidR="000B3DA1">
        <w:t xml:space="preserve"> the </w:t>
      </w:r>
      <w:r w:rsidR="00422B9C">
        <w:t xml:space="preserve">poet and </w:t>
      </w:r>
      <w:r w:rsidR="006D3526">
        <w:t>becomes a real threat when Cynthia plans to go away with another man. Propertius is outraged and does all he can to prevent her leaving, ‘</w:t>
      </w:r>
      <w:r w:rsidR="00D83212">
        <w:t xml:space="preserve">is that fellow (…) so highly prised </w:t>
      </w:r>
      <w:r w:rsidR="00450AE3">
        <w:t>that you are ready to go without me?’ (1.8a.1-5).</w:t>
      </w:r>
      <w:r w:rsidR="00D25706">
        <w:t xml:space="preserve"> </w:t>
      </w:r>
      <w:r w:rsidR="00917436">
        <w:t>Again,</w:t>
      </w:r>
      <w:r w:rsidR="00D25706">
        <w:t xml:space="preserve"> he is</w:t>
      </w:r>
      <w:r w:rsidR="00DE473F">
        <w:t xml:space="preserve"> made angry by his </w:t>
      </w:r>
      <w:r w:rsidR="00917436">
        <w:t>mistresses’</w:t>
      </w:r>
      <w:r w:rsidR="00DE473F">
        <w:t xml:space="preserve"> </w:t>
      </w:r>
      <w:r w:rsidR="007922F5">
        <w:t xml:space="preserve">lack of dedication to him alone and </w:t>
      </w:r>
      <w:r w:rsidR="00C41E51">
        <w:t>complains that, ‘there be no shortage of those who have a right to kiss you’ (2.6.</w:t>
      </w:r>
      <w:r w:rsidR="00917436">
        <w:t>5-10).</w:t>
      </w:r>
    </w:p>
    <w:p w14:paraId="13D2CAAE" w14:textId="029C441D" w:rsidR="00A75BFB" w:rsidRDefault="004553B3">
      <w:r>
        <w:t xml:space="preserve">In the </w:t>
      </w:r>
      <w:proofErr w:type="spellStart"/>
      <w:r>
        <w:rPr>
          <w:i/>
          <w:iCs/>
        </w:rPr>
        <w:t>Heroides</w:t>
      </w:r>
      <w:proofErr w:type="spellEnd"/>
      <w:r>
        <w:rPr>
          <w:i/>
          <w:iCs/>
        </w:rPr>
        <w:t xml:space="preserve"> </w:t>
      </w:r>
      <w:r>
        <w:t xml:space="preserve">this fear is </w:t>
      </w:r>
      <w:r w:rsidR="00FB557B">
        <w:t xml:space="preserve">ever </w:t>
      </w:r>
      <w:r w:rsidR="00440E1D">
        <w:t>present,</w:t>
      </w:r>
      <w:r w:rsidR="00FB557B">
        <w:t xml:space="preserve"> and the heroines face the </w:t>
      </w:r>
      <w:r w:rsidR="00440E1D">
        <w:t>aftermath of what can happen when the lover chooses someone else.</w:t>
      </w:r>
      <w:r w:rsidR="00AB1C3E">
        <w:t xml:space="preserve"> </w:t>
      </w:r>
      <w:r w:rsidR="00E70230">
        <w:t xml:space="preserve">The idea that a lover cannot ever be free from the fear of </w:t>
      </w:r>
      <w:r w:rsidR="007371A1">
        <w:t xml:space="preserve">competition, a rival and eventual infidelity is shown multiple times within the </w:t>
      </w:r>
      <w:proofErr w:type="spellStart"/>
      <w:r w:rsidR="007371A1">
        <w:rPr>
          <w:i/>
          <w:iCs/>
        </w:rPr>
        <w:t>Heroides</w:t>
      </w:r>
      <w:proofErr w:type="spellEnd"/>
      <w:r w:rsidR="007371A1">
        <w:rPr>
          <w:i/>
          <w:iCs/>
        </w:rPr>
        <w:t>.</w:t>
      </w:r>
      <w:r w:rsidR="007371A1">
        <w:t xml:space="preserve"> </w:t>
      </w:r>
      <w:proofErr w:type="spellStart"/>
      <w:r w:rsidR="008A4D85">
        <w:t>Hypsipyle</w:t>
      </w:r>
      <w:proofErr w:type="spellEnd"/>
      <w:r w:rsidR="008A4D85">
        <w:t xml:space="preserve"> upon witnessing Jason returning with Medea in </w:t>
      </w:r>
      <w:proofErr w:type="spellStart"/>
      <w:r w:rsidR="008A4D85">
        <w:rPr>
          <w:i/>
          <w:iCs/>
        </w:rPr>
        <w:t>Heroides</w:t>
      </w:r>
      <w:proofErr w:type="spellEnd"/>
      <w:r w:rsidR="008A4D85">
        <w:rPr>
          <w:i/>
          <w:iCs/>
        </w:rPr>
        <w:t xml:space="preserve"> 6</w:t>
      </w:r>
      <w:r w:rsidR="008A4D85">
        <w:t xml:space="preserve"> notes that, ‘full of fears is love’. </w:t>
      </w:r>
      <w:r w:rsidR="002901B0">
        <w:t xml:space="preserve">Penelope </w:t>
      </w:r>
      <w:r w:rsidR="007371A1">
        <w:t xml:space="preserve">too </w:t>
      </w:r>
      <w:r w:rsidR="00C573D9">
        <w:t>outlines this quite clearly when she says that, ‘love is a thing ever filled with anxious fear’</w:t>
      </w:r>
      <w:r w:rsidR="007371A1">
        <w:t xml:space="preserve"> (</w:t>
      </w:r>
      <w:proofErr w:type="spellStart"/>
      <w:r w:rsidR="007371A1">
        <w:rPr>
          <w:i/>
          <w:iCs/>
        </w:rPr>
        <w:t>Heroides</w:t>
      </w:r>
      <w:proofErr w:type="spellEnd"/>
      <w:r w:rsidR="007371A1">
        <w:rPr>
          <w:i/>
          <w:iCs/>
        </w:rPr>
        <w:t xml:space="preserve"> 1)</w:t>
      </w:r>
      <w:r w:rsidR="00C573D9">
        <w:t xml:space="preserve">. </w:t>
      </w:r>
      <w:r w:rsidR="00F776BA">
        <w:t>Of course,</w:t>
      </w:r>
      <w:r w:rsidR="00F53D2F">
        <w:t xml:space="preserve"> her fear is doubled by the worry of Ulysses’ potential </w:t>
      </w:r>
      <w:r w:rsidR="009F543B">
        <w:t>death,</w:t>
      </w:r>
      <w:r w:rsidR="00F776BA">
        <w:t xml:space="preserve"> but it becomes </w:t>
      </w:r>
      <w:r w:rsidR="00F776BA">
        <w:lastRenderedPageBreak/>
        <w:t xml:space="preserve">clear her real and most significant anxiety is that he is now, ‘captive to a stranger love’. </w:t>
      </w:r>
      <w:r w:rsidR="009F543B">
        <w:t xml:space="preserve">After refusing to remarry and spending </w:t>
      </w:r>
      <w:r w:rsidR="00DE643B">
        <w:t xml:space="preserve">all her long </w:t>
      </w:r>
      <w:r w:rsidR="00B67F54">
        <w:t>night</w:t>
      </w:r>
      <w:r w:rsidR="00DE643B">
        <w:t>s</w:t>
      </w:r>
      <w:r w:rsidR="00B67F54">
        <w:t xml:space="preserve"> alone in her, ‘deserted bed’, she has behaved in the appropriate manner and, unlike the elegiac mistress, remained faithful to her husband. I</w:t>
      </w:r>
      <w:r w:rsidR="003549C9">
        <w:t xml:space="preserve">t would be insulting to find that Ulysses was unable to do the same (which of course the reader knows he does not). </w:t>
      </w:r>
      <w:r w:rsidR="00B62566">
        <w:t xml:space="preserve">Phyllis </w:t>
      </w:r>
      <w:r w:rsidR="00866E1D">
        <w:t xml:space="preserve">in </w:t>
      </w:r>
      <w:proofErr w:type="spellStart"/>
      <w:r w:rsidR="00866E1D">
        <w:rPr>
          <w:i/>
          <w:iCs/>
        </w:rPr>
        <w:t>Heroides</w:t>
      </w:r>
      <w:proofErr w:type="spellEnd"/>
      <w:r w:rsidR="00866E1D">
        <w:rPr>
          <w:i/>
          <w:iCs/>
        </w:rPr>
        <w:t xml:space="preserve"> </w:t>
      </w:r>
      <w:r w:rsidR="00FE2054">
        <w:rPr>
          <w:i/>
          <w:iCs/>
        </w:rPr>
        <w:t xml:space="preserve">2 </w:t>
      </w:r>
      <w:r w:rsidR="00B62566">
        <w:t xml:space="preserve">shares in this anxiety of a lover unreturned due to </w:t>
      </w:r>
      <w:r w:rsidR="00866E1D">
        <w:t xml:space="preserve">a rival. She accuses </w:t>
      </w:r>
      <w:proofErr w:type="spellStart"/>
      <w:r w:rsidR="00866E1D">
        <w:t>Demophoon</w:t>
      </w:r>
      <w:proofErr w:type="spellEnd"/>
      <w:r w:rsidR="00FE2054">
        <w:t xml:space="preserve"> of infidelity and suggests that</w:t>
      </w:r>
      <w:r w:rsidR="00866E1D">
        <w:t>, ‘promised word has not been kept’.</w:t>
      </w:r>
      <w:r w:rsidR="00FE2054">
        <w:t xml:space="preserve"> </w:t>
      </w:r>
      <w:r w:rsidR="009676B6">
        <w:t xml:space="preserve">Dido continues this theme </w:t>
      </w:r>
      <w:r w:rsidR="000F39FD">
        <w:t>when imagining the life Aeneas is going to live now that he has abandoned her. She assumes that now, ‘</w:t>
      </w:r>
      <w:r w:rsidR="00A75BFB">
        <w:t>a second love lies in store’ (</w:t>
      </w:r>
      <w:proofErr w:type="spellStart"/>
      <w:r w:rsidR="00A75BFB">
        <w:rPr>
          <w:i/>
          <w:iCs/>
        </w:rPr>
        <w:t>Heroides</w:t>
      </w:r>
      <w:proofErr w:type="spellEnd"/>
      <w:r w:rsidR="00A75BFB">
        <w:rPr>
          <w:i/>
          <w:iCs/>
        </w:rPr>
        <w:t xml:space="preserve"> 7)</w:t>
      </w:r>
      <w:r w:rsidR="00A75BFB">
        <w:t xml:space="preserve">. </w:t>
      </w:r>
    </w:p>
    <w:p w14:paraId="00358BD8" w14:textId="50BC5EC8" w:rsidR="00917436" w:rsidRDefault="00A75BFB">
      <w:r>
        <w:t>Unlike in the other versions of elegiac material exemplified</w:t>
      </w:r>
      <w:r w:rsidR="00D148C8">
        <w:t>,</w:t>
      </w:r>
      <w:r>
        <w:t xml:space="preserve"> </w:t>
      </w:r>
      <w:r w:rsidR="00D148C8">
        <w:t>the</w:t>
      </w:r>
      <w:r w:rsidR="0028279A">
        <w:t>se</w:t>
      </w:r>
      <w:r w:rsidR="00D148C8">
        <w:t xml:space="preserve"> fictitious authors of the </w:t>
      </w:r>
      <w:proofErr w:type="spellStart"/>
      <w:r w:rsidR="00D148C8">
        <w:rPr>
          <w:i/>
          <w:iCs/>
        </w:rPr>
        <w:t>Heroides</w:t>
      </w:r>
      <w:proofErr w:type="spellEnd"/>
      <w:r w:rsidR="00D148C8">
        <w:t xml:space="preserve"> are the </w:t>
      </w:r>
      <w:r w:rsidR="0028279A">
        <w:t xml:space="preserve">wronged party. They are the innocent victims of another’s lustful crimes. They can be seen as </w:t>
      </w:r>
      <w:r w:rsidR="002378B9">
        <w:t xml:space="preserve">a counterpart to </w:t>
      </w:r>
      <w:r w:rsidR="0028279A">
        <w:t xml:space="preserve">the husbands </w:t>
      </w:r>
      <w:r w:rsidR="004E3DA2">
        <w:t xml:space="preserve">whom the typical elegiac mistress is unfaithful to. Instead of perpetuating this immoral behaviour or indeed engaging in it, as the elegiac lover </w:t>
      </w:r>
      <w:r w:rsidR="00522ED2">
        <w:t xml:space="preserve">and poet does, they are very much </w:t>
      </w:r>
      <w:r w:rsidR="002378B9">
        <w:t>opposed</w:t>
      </w:r>
      <w:r w:rsidR="00522ED2">
        <w:t xml:space="preserve"> to it. This use of the elegiac themes and content allows Ovid to </w:t>
      </w:r>
      <w:r w:rsidR="0050544C">
        <w:t xml:space="preserve">turn the typical narrative on its head and expose the other side of both the heroic male and the elegiac lover. </w:t>
      </w:r>
    </w:p>
    <w:p w14:paraId="1CD4A6D1" w14:textId="25105E92" w:rsidR="00554F8C" w:rsidRDefault="00554F8C"/>
    <w:p w14:paraId="0008CBD4" w14:textId="29F117C1" w:rsidR="00554F8C" w:rsidRDefault="00C6557F">
      <w:pPr>
        <w:rPr>
          <w:u w:val="single"/>
        </w:rPr>
      </w:pPr>
      <w:bookmarkStart w:id="0" w:name="_GoBack"/>
      <w:bookmarkEnd w:id="0"/>
      <w:r>
        <w:rPr>
          <w:u w:val="single"/>
        </w:rPr>
        <w:t>Bibliography:</w:t>
      </w:r>
    </w:p>
    <w:p w14:paraId="2128FEA3" w14:textId="6C367A6F" w:rsidR="00C6557F" w:rsidRDefault="00C6557F">
      <w:pPr>
        <w:rPr>
          <w:u w:val="single"/>
        </w:rPr>
      </w:pPr>
      <w:r>
        <w:rPr>
          <w:u w:val="single"/>
        </w:rPr>
        <w:t>Ancient Sources:</w:t>
      </w:r>
    </w:p>
    <w:p w14:paraId="0103E086" w14:textId="76F80A28" w:rsidR="00C6557F" w:rsidRPr="00CC7180" w:rsidRDefault="00613695">
      <w:r>
        <w:t>Catullus,</w:t>
      </w:r>
      <w:r w:rsidR="00D35BC2">
        <w:t xml:space="preserve"> </w:t>
      </w:r>
      <w:r w:rsidR="00D35BC2">
        <w:rPr>
          <w:i/>
          <w:iCs/>
        </w:rPr>
        <w:t>Poe</w:t>
      </w:r>
      <w:r w:rsidR="00CC7180">
        <w:rPr>
          <w:i/>
          <w:iCs/>
        </w:rPr>
        <w:t xml:space="preserve">ms. </w:t>
      </w:r>
      <w:r w:rsidR="0090281C">
        <w:t>Cornish, F.</w:t>
      </w:r>
      <w:r w:rsidR="001E09EE">
        <w:t xml:space="preserve">W.; Postgate, J.P.; </w:t>
      </w:r>
      <w:proofErr w:type="spellStart"/>
      <w:r w:rsidR="00CB2712">
        <w:t>Mackail</w:t>
      </w:r>
      <w:proofErr w:type="spellEnd"/>
      <w:r w:rsidR="00CB2712">
        <w:t xml:space="preserve">, J.W. (trans.). 1913. </w:t>
      </w:r>
      <w:r w:rsidR="006A6E8E">
        <w:t xml:space="preserve">Cambridge, MA: Harvard University Press. </w:t>
      </w:r>
    </w:p>
    <w:p w14:paraId="0986F050" w14:textId="334D6F98" w:rsidR="00613695" w:rsidRPr="006A6E8E" w:rsidRDefault="00613695">
      <w:r>
        <w:t xml:space="preserve">Ovid, </w:t>
      </w:r>
      <w:proofErr w:type="spellStart"/>
      <w:r>
        <w:rPr>
          <w:i/>
          <w:iCs/>
        </w:rPr>
        <w:t>Amores</w:t>
      </w:r>
      <w:proofErr w:type="spellEnd"/>
      <w:r>
        <w:rPr>
          <w:i/>
          <w:iCs/>
        </w:rPr>
        <w:t>.</w:t>
      </w:r>
      <w:r w:rsidR="006A6E8E">
        <w:rPr>
          <w:i/>
          <w:iCs/>
        </w:rPr>
        <w:t xml:space="preserve"> </w:t>
      </w:r>
      <w:r w:rsidR="0035325E">
        <w:t xml:space="preserve">Melville, A.D. (trans.). </w:t>
      </w:r>
      <w:r w:rsidR="002F06C6">
        <w:t>1990</w:t>
      </w:r>
      <w:r w:rsidR="00AD5A8A">
        <w:t xml:space="preserve">. Oxford: Oxford University Press. </w:t>
      </w:r>
    </w:p>
    <w:p w14:paraId="2C1B8008" w14:textId="10732615" w:rsidR="00613695" w:rsidRPr="00D33431" w:rsidRDefault="00613695">
      <w:r>
        <w:t xml:space="preserve">Ovid, </w:t>
      </w:r>
      <w:proofErr w:type="spellStart"/>
      <w:r>
        <w:rPr>
          <w:i/>
          <w:iCs/>
        </w:rPr>
        <w:t>Heroides</w:t>
      </w:r>
      <w:proofErr w:type="spellEnd"/>
      <w:r>
        <w:rPr>
          <w:i/>
          <w:iCs/>
        </w:rPr>
        <w:t>.</w:t>
      </w:r>
      <w:r w:rsidR="00D33431">
        <w:rPr>
          <w:i/>
          <w:iCs/>
        </w:rPr>
        <w:t xml:space="preserve"> </w:t>
      </w:r>
      <w:r w:rsidR="00D33431">
        <w:t xml:space="preserve">Showerman, G. (trans.). 1914. Cambridge, MA: Harvard University Press. </w:t>
      </w:r>
    </w:p>
    <w:p w14:paraId="738581BD" w14:textId="36CEF3A1" w:rsidR="00613695" w:rsidRPr="00D425AD" w:rsidRDefault="0031454A">
      <w:r>
        <w:t>Propertius,</w:t>
      </w:r>
      <w:r w:rsidR="00D33431">
        <w:t xml:space="preserve"> </w:t>
      </w:r>
      <w:r w:rsidR="00D425AD">
        <w:rPr>
          <w:i/>
          <w:iCs/>
        </w:rPr>
        <w:t>Elegies</w:t>
      </w:r>
      <w:r w:rsidR="00D425AD">
        <w:t xml:space="preserve">. </w:t>
      </w:r>
      <w:proofErr w:type="spellStart"/>
      <w:r w:rsidR="00D425AD">
        <w:t>Goold</w:t>
      </w:r>
      <w:proofErr w:type="spellEnd"/>
      <w:r w:rsidR="00D425AD">
        <w:t xml:space="preserve">, </w:t>
      </w:r>
      <w:r w:rsidR="00413DA8">
        <w:t xml:space="preserve">G.P. (trans.). 1990. Cambridge, MA: Harvard University Press. </w:t>
      </w:r>
    </w:p>
    <w:p w14:paraId="0B00DBB7" w14:textId="25A2A81F" w:rsidR="0031454A" w:rsidRPr="00D012F0" w:rsidRDefault="0031454A">
      <w:r>
        <w:t>Tibullus,</w:t>
      </w:r>
      <w:r w:rsidR="00D012F0">
        <w:t xml:space="preserve"> </w:t>
      </w:r>
      <w:r w:rsidR="00D012F0">
        <w:rPr>
          <w:i/>
          <w:iCs/>
        </w:rPr>
        <w:t xml:space="preserve">Elegies. </w:t>
      </w:r>
      <w:r w:rsidR="00D012F0">
        <w:t xml:space="preserve">Cornish, F.W.; Postgate, J.P.; </w:t>
      </w:r>
      <w:proofErr w:type="spellStart"/>
      <w:r w:rsidR="00D012F0">
        <w:t>Mackail</w:t>
      </w:r>
      <w:proofErr w:type="spellEnd"/>
      <w:r w:rsidR="00D012F0">
        <w:t xml:space="preserve">, J.W. (trans.). 1913. Cambridge, MA: Harvard University Press. </w:t>
      </w:r>
    </w:p>
    <w:p w14:paraId="154825C8" w14:textId="77777777" w:rsidR="0031454A" w:rsidRDefault="0031454A">
      <w:pPr>
        <w:rPr>
          <w:i/>
          <w:iCs/>
          <w:u w:val="single"/>
        </w:rPr>
      </w:pPr>
      <w:r>
        <w:rPr>
          <w:u w:val="single"/>
        </w:rPr>
        <w:t>Modern Scholarship:</w:t>
      </w:r>
    </w:p>
    <w:p w14:paraId="1FDCE6B1" w14:textId="3A154626" w:rsidR="00B5629F" w:rsidRPr="00B5629F" w:rsidRDefault="00B5629F" w:rsidP="00B5629F">
      <w:pPr>
        <w:rPr>
          <w:rFonts w:cstheme="minorHAnsi"/>
        </w:rPr>
      </w:pPr>
      <w:proofErr w:type="spellStart"/>
      <w:r>
        <w:t>Barchiesi</w:t>
      </w:r>
      <w:proofErr w:type="spellEnd"/>
      <w:r>
        <w:t>, A. (1986</w:t>
      </w:r>
      <w:r w:rsidRPr="00B5629F">
        <w:rPr>
          <w:rFonts w:cstheme="minorHAnsi"/>
        </w:rPr>
        <w:t xml:space="preserve">). </w:t>
      </w:r>
      <w:r w:rsidRPr="00B5629F">
        <w:rPr>
          <w:rFonts w:cstheme="minorHAnsi"/>
          <w:shd w:val="clear" w:color="auto" w:fill="FFFFFF"/>
        </w:rPr>
        <w:t xml:space="preserve">‘Riva </w:t>
      </w:r>
      <w:proofErr w:type="spellStart"/>
      <w:r w:rsidRPr="00B5629F">
        <w:rPr>
          <w:rFonts w:cstheme="minorHAnsi"/>
          <w:shd w:val="clear" w:color="auto" w:fill="FFFFFF"/>
        </w:rPr>
        <w:t>d'Africa</w:t>
      </w:r>
      <w:proofErr w:type="spellEnd"/>
      <w:r w:rsidRPr="00B5629F">
        <w:rPr>
          <w:rFonts w:cstheme="minorHAnsi"/>
          <w:shd w:val="clear" w:color="auto" w:fill="FFFFFF"/>
        </w:rPr>
        <w:t xml:space="preserve">. </w:t>
      </w:r>
      <w:proofErr w:type="spellStart"/>
      <w:r w:rsidRPr="00B5629F">
        <w:rPr>
          <w:rFonts w:cstheme="minorHAnsi"/>
          <w:shd w:val="clear" w:color="auto" w:fill="FFFFFF"/>
        </w:rPr>
        <w:t>Ovidio</w:t>
      </w:r>
      <w:proofErr w:type="spellEnd"/>
      <w:r w:rsidRPr="00B5629F">
        <w:rPr>
          <w:rFonts w:cstheme="minorHAnsi"/>
          <w:shd w:val="clear" w:color="auto" w:fill="FFFFFF"/>
        </w:rPr>
        <w:t xml:space="preserve">, </w:t>
      </w:r>
      <w:proofErr w:type="spellStart"/>
      <w:r w:rsidRPr="00B5629F">
        <w:rPr>
          <w:rFonts w:cstheme="minorHAnsi"/>
          <w:shd w:val="clear" w:color="auto" w:fill="FFFFFF"/>
        </w:rPr>
        <w:t>Heroides</w:t>
      </w:r>
      <w:proofErr w:type="spellEnd"/>
      <w:r w:rsidRPr="00B5629F">
        <w:rPr>
          <w:rFonts w:cstheme="minorHAnsi"/>
          <w:shd w:val="clear" w:color="auto" w:fill="FFFFFF"/>
        </w:rPr>
        <w:t xml:space="preserve"> 7,171’. </w:t>
      </w:r>
      <w:proofErr w:type="spellStart"/>
      <w:r w:rsidRPr="00B5629F">
        <w:rPr>
          <w:rStyle w:val="Emphasis"/>
          <w:rFonts w:cstheme="minorHAnsi"/>
          <w:shd w:val="clear" w:color="auto" w:fill="FFFFFF"/>
        </w:rPr>
        <w:t>Materiali</w:t>
      </w:r>
      <w:proofErr w:type="spellEnd"/>
      <w:r w:rsidRPr="00B5629F">
        <w:rPr>
          <w:rStyle w:val="Emphasis"/>
          <w:rFonts w:cstheme="minorHAnsi"/>
          <w:shd w:val="clear" w:color="auto" w:fill="FFFFFF"/>
        </w:rPr>
        <w:t xml:space="preserve"> e </w:t>
      </w:r>
      <w:proofErr w:type="spellStart"/>
      <w:r w:rsidRPr="00B5629F">
        <w:rPr>
          <w:rStyle w:val="Emphasis"/>
          <w:rFonts w:cstheme="minorHAnsi"/>
          <w:shd w:val="clear" w:color="auto" w:fill="FFFFFF"/>
        </w:rPr>
        <w:t>Discussioni</w:t>
      </w:r>
      <w:proofErr w:type="spellEnd"/>
      <w:r w:rsidRPr="00B5629F">
        <w:rPr>
          <w:rStyle w:val="Emphasis"/>
          <w:rFonts w:cstheme="minorHAnsi"/>
          <w:shd w:val="clear" w:color="auto" w:fill="FFFFFF"/>
        </w:rPr>
        <w:t xml:space="preserve"> per </w:t>
      </w:r>
      <w:proofErr w:type="spellStart"/>
      <w:r w:rsidRPr="00B5629F">
        <w:rPr>
          <w:rStyle w:val="Emphasis"/>
          <w:rFonts w:cstheme="minorHAnsi"/>
          <w:shd w:val="clear" w:color="auto" w:fill="FFFFFF"/>
        </w:rPr>
        <w:t>l’Analisi</w:t>
      </w:r>
      <w:proofErr w:type="spellEnd"/>
      <w:r w:rsidRPr="00B5629F">
        <w:rPr>
          <w:rStyle w:val="Emphasis"/>
          <w:rFonts w:cstheme="minorHAnsi"/>
          <w:shd w:val="clear" w:color="auto" w:fill="FFFFFF"/>
        </w:rPr>
        <w:t xml:space="preserve"> </w:t>
      </w:r>
      <w:proofErr w:type="spellStart"/>
      <w:r w:rsidRPr="00B5629F">
        <w:rPr>
          <w:rStyle w:val="Emphasis"/>
          <w:rFonts w:cstheme="minorHAnsi"/>
          <w:shd w:val="clear" w:color="auto" w:fill="FFFFFF"/>
        </w:rPr>
        <w:t>dei</w:t>
      </w:r>
      <w:proofErr w:type="spellEnd"/>
      <w:r w:rsidRPr="00B5629F">
        <w:rPr>
          <w:rStyle w:val="Emphasis"/>
          <w:rFonts w:cstheme="minorHAnsi"/>
          <w:shd w:val="clear" w:color="auto" w:fill="FFFFFF"/>
        </w:rPr>
        <w:t xml:space="preserve"> </w:t>
      </w:r>
      <w:proofErr w:type="spellStart"/>
      <w:r w:rsidRPr="00B5629F">
        <w:rPr>
          <w:rStyle w:val="Emphasis"/>
          <w:rFonts w:cstheme="minorHAnsi"/>
          <w:shd w:val="clear" w:color="auto" w:fill="FFFFFF"/>
        </w:rPr>
        <w:t>Testi</w:t>
      </w:r>
      <w:proofErr w:type="spellEnd"/>
      <w:r w:rsidRPr="00B5629F">
        <w:rPr>
          <w:rStyle w:val="Emphasis"/>
          <w:rFonts w:cstheme="minorHAnsi"/>
          <w:shd w:val="clear" w:color="auto" w:fill="FFFFFF"/>
        </w:rPr>
        <w:t xml:space="preserve"> </w:t>
      </w:r>
      <w:proofErr w:type="spellStart"/>
      <w:r w:rsidRPr="00B5629F">
        <w:rPr>
          <w:rStyle w:val="Emphasis"/>
          <w:rFonts w:cstheme="minorHAnsi"/>
          <w:shd w:val="clear" w:color="auto" w:fill="FFFFFF"/>
        </w:rPr>
        <w:t>Classici</w:t>
      </w:r>
      <w:proofErr w:type="spellEnd"/>
      <w:r w:rsidRPr="00B5629F">
        <w:rPr>
          <w:rFonts w:cstheme="minorHAnsi"/>
          <w:shd w:val="clear" w:color="auto" w:fill="FFFFFF"/>
        </w:rPr>
        <w:t>, XVII, 147-150.</w:t>
      </w:r>
    </w:p>
    <w:p w14:paraId="793B2581" w14:textId="720BC1BA" w:rsidR="0031454A" w:rsidRPr="00A863CB" w:rsidRDefault="0031454A">
      <w:pPr>
        <w:rPr>
          <w:rFonts w:eastAsia="Times New Roman" w:cstheme="minorHAnsi"/>
          <w:lang w:eastAsia="en-GB"/>
        </w:rPr>
      </w:pPr>
      <w:proofErr w:type="spellStart"/>
      <w:r w:rsidRPr="00A863CB">
        <w:rPr>
          <w:rFonts w:cstheme="minorHAnsi"/>
        </w:rPr>
        <w:t>Barchiesi</w:t>
      </w:r>
      <w:proofErr w:type="spellEnd"/>
      <w:r w:rsidRPr="00A863CB">
        <w:rPr>
          <w:rFonts w:cstheme="minorHAnsi"/>
        </w:rPr>
        <w:t>,</w:t>
      </w:r>
      <w:r w:rsidR="00A863CB" w:rsidRPr="00A863CB">
        <w:rPr>
          <w:rFonts w:cstheme="minorHAnsi"/>
        </w:rPr>
        <w:t xml:space="preserve"> A.</w:t>
      </w:r>
      <w:r w:rsidR="00A863CB" w:rsidRPr="00A863CB">
        <w:rPr>
          <w:rFonts w:eastAsia="Times New Roman" w:cstheme="minorHAnsi"/>
          <w:lang w:eastAsia="en-GB"/>
        </w:rPr>
        <w:t xml:space="preserve"> (1987). </w:t>
      </w:r>
      <w:r w:rsidR="00A863CB">
        <w:rPr>
          <w:rFonts w:eastAsia="Times New Roman" w:cstheme="minorHAnsi"/>
          <w:lang w:eastAsia="en-GB"/>
        </w:rPr>
        <w:t>‘</w:t>
      </w:r>
      <w:proofErr w:type="spellStart"/>
      <w:r w:rsidR="00A863CB" w:rsidRPr="00A863CB">
        <w:rPr>
          <w:rFonts w:eastAsia="Times New Roman" w:cstheme="minorHAnsi"/>
          <w:lang w:eastAsia="en-GB"/>
        </w:rPr>
        <w:t>Narratività</w:t>
      </w:r>
      <w:proofErr w:type="spellEnd"/>
      <w:r w:rsidR="00A863CB" w:rsidRPr="00A863CB">
        <w:rPr>
          <w:rFonts w:eastAsia="Times New Roman" w:cstheme="minorHAnsi"/>
          <w:lang w:eastAsia="en-GB"/>
        </w:rPr>
        <w:t xml:space="preserve"> e </w:t>
      </w:r>
      <w:proofErr w:type="spellStart"/>
      <w:r w:rsidR="00A863CB" w:rsidRPr="00A863CB">
        <w:rPr>
          <w:rFonts w:eastAsia="Times New Roman" w:cstheme="minorHAnsi"/>
          <w:lang w:eastAsia="en-GB"/>
        </w:rPr>
        <w:t>convenzione</w:t>
      </w:r>
      <w:proofErr w:type="spellEnd"/>
      <w:r w:rsidR="00A863CB" w:rsidRPr="00A863CB">
        <w:rPr>
          <w:rFonts w:eastAsia="Times New Roman" w:cstheme="minorHAnsi"/>
          <w:lang w:eastAsia="en-GB"/>
        </w:rPr>
        <w:t xml:space="preserve"> </w:t>
      </w:r>
      <w:proofErr w:type="spellStart"/>
      <w:r w:rsidR="00A863CB" w:rsidRPr="00A863CB">
        <w:rPr>
          <w:rFonts w:eastAsia="Times New Roman" w:cstheme="minorHAnsi"/>
          <w:lang w:eastAsia="en-GB"/>
        </w:rPr>
        <w:t>nelle</w:t>
      </w:r>
      <w:proofErr w:type="spellEnd"/>
      <w:r w:rsidR="00A863CB" w:rsidRPr="00A863CB">
        <w:rPr>
          <w:rFonts w:eastAsia="Times New Roman" w:cstheme="minorHAnsi"/>
          <w:lang w:eastAsia="en-GB"/>
        </w:rPr>
        <w:t xml:space="preserve"> </w:t>
      </w:r>
      <w:proofErr w:type="spellStart"/>
      <w:r w:rsidR="00A863CB" w:rsidRPr="00A863CB">
        <w:rPr>
          <w:rFonts w:eastAsia="Times New Roman" w:cstheme="minorHAnsi"/>
          <w:lang w:eastAsia="en-GB"/>
        </w:rPr>
        <w:t>Heroides</w:t>
      </w:r>
      <w:proofErr w:type="spellEnd"/>
      <w:r w:rsidR="00A863CB">
        <w:rPr>
          <w:rFonts w:eastAsia="Times New Roman" w:cstheme="minorHAnsi"/>
          <w:lang w:eastAsia="en-GB"/>
        </w:rPr>
        <w:t>’</w:t>
      </w:r>
      <w:r w:rsidR="00A863CB" w:rsidRPr="00A863CB">
        <w:rPr>
          <w:rFonts w:eastAsia="Times New Roman" w:cstheme="minorHAnsi"/>
          <w:lang w:eastAsia="en-GB"/>
        </w:rPr>
        <w:t>. </w:t>
      </w:r>
      <w:proofErr w:type="spellStart"/>
      <w:r w:rsidR="00A863CB" w:rsidRPr="00A863CB">
        <w:rPr>
          <w:rFonts w:eastAsia="Times New Roman" w:cstheme="minorHAnsi"/>
          <w:i/>
          <w:iCs/>
          <w:lang w:eastAsia="en-GB"/>
        </w:rPr>
        <w:t>Materiali</w:t>
      </w:r>
      <w:proofErr w:type="spellEnd"/>
      <w:r w:rsidR="00A863CB" w:rsidRPr="00A863CB">
        <w:rPr>
          <w:rFonts w:eastAsia="Times New Roman" w:cstheme="minorHAnsi"/>
          <w:i/>
          <w:iCs/>
          <w:lang w:eastAsia="en-GB"/>
        </w:rPr>
        <w:t xml:space="preserve"> e </w:t>
      </w:r>
      <w:proofErr w:type="spellStart"/>
      <w:r w:rsidR="00A863CB" w:rsidRPr="00A863CB">
        <w:rPr>
          <w:rFonts w:eastAsia="Times New Roman" w:cstheme="minorHAnsi"/>
          <w:i/>
          <w:iCs/>
          <w:lang w:eastAsia="en-GB"/>
        </w:rPr>
        <w:t>Discussioni</w:t>
      </w:r>
      <w:proofErr w:type="spellEnd"/>
      <w:r w:rsidR="00A863CB" w:rsidRPr="00A863CB">
        <w:rPr>
          <w:rFonts w:eastAsia="Times New Roman" w:cstheme="minorHAnsi"/>
          <w:i/>
          <w:iCs/>
          <w:lang w:eastAsia="en-GB"/>
        </w:rPr>
        <w:t xml:space="preserve"> per </w:t>
      </w:r>
      <w:proofErr w:type="spellStart"/>
      <w:r w:rsidR="00A863CB" w:rsidRPr="00A863CB">
        <w:rPr>
          <w:rFonts w:eastAsia="Times New Roman" w:cstheme="minorHAnsi"/>
          <w:i/>
          <w:iCs/>
          <w:lang w:eastAsia="en-GB"/>
        </w:rPr>
        <w:t>l’Analisi</w:t>
      </w:r>
      <w:proofErr w:type="spellEnd"/>
      <w:r w:rsidR="00A863CB" w:rsidRPr="00A863CB">
        <w:rPr>
          <w:rFonts w:eastAsia="Times New Roman" w:cstheme="minorHAnsi"/>
          <w:i/>
          <w:iCs/>
          <w:lang w:eastAsia="en-GB"/>
        </w:rPr>
        <w:t xml:space="preserve"> </w:t>
      </w:r>
      <w:proofErr w:type="spellStart"/>
      <w:r w:rsidR="00A863CB" w:rsidRPr="00A863CB">
        <w:rPr>
          <w:rFonts w:eastAsia="Times New Roman" w:cstheme="minorHAnsi"/>
          <w:i/>
          <w:iCs/>
          <w:lang w:eastAsia="en-GB"/>
        </w:rPr>
        <w:t>dei</w:t>
      </w:r>
      <w:proofErr w:type="spellEnd"/>
      <w:r w:rsidR="00A863CB" w:rsidRPr="00A863CB">
        <w:rPr>
          <w:rFonts w:eastAsia="Times New Roman" w:cstheme="minorHAnsi"/>
          <w:i/>
          <w:iCs/>
          <w:lang w:eastAsia="en-GB"/>
        </w:rPr>
        <w:t xml:space="preserve"> </w:t>
      </w:r>
      <w:proofErr w:type="spellStart"/>
      <w:r w:rsidR="00A863CB" w:rsidRPr="00A863CB">
        <w:rPr>
          <w:rFonts w:eastAsia="Times New Roman" w:cstheme="minorHAnsi"/>
          <w:i/>
          <w:iCs/>
          <w:lang w:eastAsia="en-GB"/>
        </w:rPr>
        <w:t>Testi</w:t>
      </w:r>
      <w:proofErr w:type="spellEnd"/>
      <w:r w:rsidR="00A863CB" w:rsidRPr="00A863CB">
        <w:rPr>
          <w:rFonts w:eastAsia="Times New Roman" w:cstheme="minorHAnsi"/>
          <w:i/>
          <w:iCs/>
          <w:lang w:eastAsia="en-GB"/>
        </w:rPr>
        <w:t xml:space="preserve"> </w:t>
      </w:r>
      <w:proofErr w:type="spellStart"/>
      <w:r w:rsidR="00A863CB" w:rsidRPr="00A863CB">
        <w:rPr>
          <w:rFonts w:eastAsia="Times New Roman" w:cstheme="minorHAnsi"/>
          <w:i/>
          <w:iCs/>
          <w:lang w:eastAsia="en-GB"/>
        </w:rPr>
        <w:t>Classici</w:t>
      </w:r>
      <w:proofErr w:type="spellEnd"/>
      <w:r w:rsidR="00A863CB" w:rsidRPr="00A863CB">
        <w:rPr>
          <w:rFonts w:eastAsia="Times New Roman" w:cstheme="minorHAnsi"/>
          <w:lang w:eastAsia="en-GB"/>
        </w:rPr>
        <w:t>, XIX, 63-90.</w:t>
      </w:r>
    </w:p>
    <w:p w14:paraId="4D7244A6" w14:textId="6A3A12A7" w:rsidR="0031454A" w:rsidRPr="00E022ED" w:rsidRDefault="0031454A">
      <w:r>
        <w:t>Copley,</w:t>
      </w:r>
      <w:r w:rsidR="00B60012">
        <w:t xml:space="preserve"> F.O. (</w:t>
      </w:r>
      <w:r w:rsidR="00E022ED">
        <w:t>1947). ‘</w:t>
      </w:r>
      <w:proofErr w:type="spellStart"/>
      <w:r w:rsidR="00E022ED">
        <w:t>Servitum</w:t>
      </w:r>
      <w:proofErr w:type="spellEnd"/>
      <w:r w:rsidR="00E022ED">
        <w:t xml:space="preserve"> </w:t>
      </w:r>
      <w:proofErr w:type="spellStart"/>
      <w:r w:rsidR="00E022ED">
        <w:t>Amoris</w:t>
      </w:r>
      <w:proofErr w:type="spellEnd"/>
      <w:r w:rsidR="00E022ED">
        <w:t xml:space="preserve"> in the Roman Elegists’, </w:t>
      </w:r>
      <w:r w:rsidR="00E022ED">
        <w:rPr>
          <w:i/>
          <w:iCs/>
        </w:rPr>
        <w:t xml:space="preserve">Transactions and Proceedings of the American Philological Association. </w:t>
      </w:r>
      <w:r w:rsidR="00B43CB0">
        <w:t xml:space="preserve">78. 285-300. </w:t>
      </w:r>
    </w:p>
    <w:p w14:paraId="486C45AF" w14:textId="6F1B1910" w:rsidR="0031454A" w:rsidRPr="005C600C" w:rsidRDefault="0031454A">
      <w:proofErr w:type="spellStart"/>
      <w:r>
        <w:t>Gariepy</w:t>
      </w:r>
      <w:proofErr w:type="spellEnd"/>
      <w:r>
        <w:t>,</w:t>
      </w:r>
      <w:r w:rsidR="00B43CB0">
        <w:t xml:space="preserve"> R.J. (19</w:t>
      </w:r>
      <w:r w:rsidR="005C600C">
        <w:t xml:space="preserve">70). ‘Recent Scholarship on Ovid (1958-68)’, </w:t>
      </w:r>
      <w:r w:rsidR="005C600C">
        <w:rPr>
          <w:i/>
          <w:iCs/>
        </w:rPr>
        <w:t xml:space="preserve">The Classical World. </w:t>
      </w:r>
      <w:r w:rsidR="0008174E">
        <w:t xml:space="preserve">64. 2. 37-56. </w:t>
      </w:r>
    </w:p>
    <w:p w14:paraId="3E641B30" w14:textId="40FAA977" w:rsidR="008035FB" w:rsidRPr="00833DC0" w:rsidRDefault="008035FB">
      <w:pPr>
        <w:rPr>
          <w:rFonts w:cstheme="minorHAnsi"/>
        </w:rPr>
      </w:pPr>
      <w:r w:rsidRPr="00833DC0">
        <w:rPr>
          <w:rFonts w:cstheme="minorHAnsi"/>
        </w:rPr>
        <w:t>Henderson,</w:t>
      </w:r>
      <w:r w:rsidR="00D5267D" w:rsidRPr="00833DC0">
        <w:rPr>
          <w:rFonts w:cstheme="minorHAnsi"/>
        </w:rPr>
        <w:t xml:space="preserve"> J.</w:t>
      </w:r>
      <w:r w:rsidR="0008174E" w:rsidRPr="00833DC0">
        <w:rPr>
          <w:rFonts w:cstheme="minorHAnsi"/>
        </w:rPr>
        <w:t xml:space="preserve"> </w:t>
      </w:r>
      <w:r w:rsidR="00D5267D" w:rsidRPr="00833DC0">
        <w:rPr>
          <w:rFonts w:cstheme="minorHAnsi"/>
          <w:shd w:val="clear" w:color="auto" w:fill="FFFFFF"/>
        </w:rPr>
        <w:t xml:space="preserve">(1986). </w:t>
      </w:r>
      <w:r w:rsidR="00833DC0" w:rsidRPr="00833DC0">
        <w:rPr>
          <w:rFonts w:cstheme="minorHAnsi"/>
          <w:shd w:val="clear" w:color="auto" w:fill="FFFFFF"/>
        </w:rPr>
        <w:t>‘</w:t>
      </w:r>
      <w:r w:rsidR="00D5267D" w:rsidRPr="00833DC0">
        <w:rPr>
          <w:rFonts w:cstheme="minorHAnsi"/>
          <w:shd w:val="clear" w:color="auto" w:fill="FFFFFF"/>
        </w:rPr>
        <w:t>Becoming a heroine (1st). Penelope's Ovid.</w:t>
      </w:r>
      <w:r w:rsidR="00833DC0" w:rsidRPr="00833DC0">
        <w:rPr>
          <w:rFonts w:cstheme="minorHAnsi"/>
          <w:shd w:val="clear" w:color="auto" w:fill="FFFFFF"/>
        </w:rPr>
        <w:t>’</w:t>
      </w:r>
      <w:r w:rsidR="00D5267D" w:rsidRPr="00833DC0">
        <w:rPr>
          <w:rFonts w:cstheme="minorHAnsi"/>
          <w:shd w:val="clear" w:color="auto" w:fill="FFFFFF"/>
        </w:rPr>
        <w:t> </w:t>
      </w:r>
      <w:r w:rsidR="00D5267D" w:rsidRPr="00833DC0">
        <w:rPr>
          <w:rStyle w:val="Emphasis"/>
          <w:rFonts w:cstheme="minorHAnsi"/>
          <w:shd w:val="clear" w:color="auto" w:fill="FFFFFF"/>
        </w:rPr>
        <w:t>Liverpool classical monthly</w:t>
      </w:r>
      <w:r w:rsidR="00D5267D" w:rsidRPr="00833DC0">
        <w:rPr>
          <w:rFonts w:cstheme="minorHAnsi"/>
          <w:shd w:val="clear" w:color="auto" w:fill="FFFFFF"/>
        </w:rPr>
        <w:t>, XI, 7-10</w:t>
      </w:r>
      <w:r w:rsidR="00833DC0" w:rsidRPr="00833DC0">
        <w:rPr>
          <w:rFonts w:cstheme="minorHAnsi"/>
          <w:shd w:val="clear" w:color="auto" w:fill="FFFFFF"/>
        </w:rPr>
        <w:t xml:space="preserve">. </w:t>
      </w:r>
    </w:p>
    <w:p w14:paraId="281832E0" w14:textId="73D8EB2E" w:rsidR="008035FB" w:rsidRPr="004B0C57" w:rsidRDefault="008035FB">
      <w:pPr>
        <w:rPr>
          <w:rFonts w:cstheme="minorHAnsi"/>
        </w:rPr>
      </w:pPr>
      <w:r w:rsidRPr="004B0C57">
        <w:rPr>
          <w:rFonts w:cstheme="minorHAnsi"/>
        </w:rPr>
        <w:t>Kennedy,</w:t>
      </w:r>
      <w:r w:rsidR="00833DC0" w:rsidRPr="004B0C57">
        <w:rPr>
          <w:rFonts w:cstheme="minorHAnsi"/>
        </w:rPr>
        <w:t xml:space="preserve"> </w:t>
      </w:r>
      <w:r w:rsidR="004B0C57" w:rsidRPr="004B0C57">
        <w:rPr>
          <w:rFonts w:cstheme="minorHAnsi"/>
        </w:rPr>
        <w:t xml:space="preserve">D.F. </w:t>
      </w:r>
      <w:r w:rsidR="004B0C57" w:rsidRPr="004B0C57">
        <w:rPr>
          <w:rFonts w:cstheme="minorHAnsi"/>
          <w:color w:val="000000"/>
          <w:shd w:val="clear" w:color="auto" w:fill="FFFFFF"/>
        </w:rPr>
        <w:t xml:space="preserve">(1984). ‘The epistolary mode and the first of Ovid's </w:t>
      </w:r>
      <w:proofErr w:type="spellStart"/>
      <w:r w:rsidR="004B0C57" w:rsidRPr="004B0C57">
        <w:rPr>
          <w:rFonts w:cstheme="minorHAnsi"/>
          <w:color w:val="000000"/>
          <w:shd w:val="clear" w:color="auto" w:fill="FFFFFF"/>
        </w:rPr>
        <w:t>Heroides</w:t>
      </w:r>
      <w:proofErr w:type="spellEnd"/>
      <w:r w:rsidR="004B0C57" w:rsidRPr="004B0C57">
        <w:rPr>
          <w:rFonts w:cstheme="minorHAnsi"/>
          <w:color w:val="000000"/>
          <w:shd w:val="clear" w:color="auto" w:fill="FFFFFF"/>
        </w:rPr>
        <w:t>’, </w:t>
      </w:r>
      <w:r w:rsidR="004B0C57" w:rsidRPr="004B0C57">
        <w:rPr>
          <w:rStyle w:val="Emphasis"/>
          <w:rFonts w:cstheme="minorHAnsi"/>
          <w:color w:val="000000"/>
          <w:shd w:val="clear" w:color="auto" w:fill="FFFFFF"/>
        </w:rPr>
        <w:t>Classical Quarterly</w:t>
      </w:r>
      <w:r w:rsidR="004B0C57" w:rsidRPr="004B0C57">
        <w:rPr>
          <w:rFonts w:cstheme="minorHAnsi"/>
          <w:color w:val="000000"/>
          <w:shd w:val="clear" w:color="auto" w:fill="FFFFFF"/>
        </w:rPr>
        <w:t>, XXXIV, 413-422. </w:t>
      </w:r>
    </w:p>
    <w:p w14:paraId="55F977C2" w14:textId="0F721D2A" w:rsidR="008035FB" w:rsidRPr="003C3714" w:rsidRDefault="008035FB">
      <w:pPr>
        <w:rPr>
          <w:rFonts w:cstheme="minorHAnsi"/>
        </w:rPr>
      </w:pPr>
      <w:r w:rsidRPr="003C3714">
        <w:rPr>
          <w:rFonts w:cstheme="minorHAnsi"/>
        </w:rPr>
        <w:t>Knox,</w:t>
      </w:r>
      <w:r w:rsidR="004B0C57" w:rsidRPr="003C3714">
        <w:rPr>
          <w:rFonts w:cstheme="minorHAnsi"/>
        </w:rPr>
        <w:t xml:space="preserve"> </w:t>
      </w:r>
      <w:r w:rsidR="003C3714" w:rsidRPr="003C3714">
        <w:rPr>
          <w:rFonts w:cstheme="minorHAnsi"/>
        </w:rPr>
        <w:t xml:space="preserve">P.E. </w:t>
      </w:r>
      <w:r w:rsidR="003C3714" w:rsidRPr="003C3714">
        <w:rPr>
          <w:rFonts w:cstheme="minorHAnsi"/>
          <w:color w:val="000000"/>
          <w:shd w:val="clear" w:color="auto" w:fill="FFFFFF"/>
        </w:rPr>
        <w:t xml:space="preserve">(1986). </w:t>
      </w:r>
      <w:r w:rsidR="003C3714">
        <w:rPr>
          <w:rFonts w:cstheme="minorHAnsi"/>
          <w:color w:val="000000"/>
          <w:shd w:val="clear" w:color="auto" w:fill="FFFFFF"/>
        </w:rPr>
        <w:t>‘</w:t>
      </w:r>
      <w:r w:rsidR="003C3714" w:rsidRPr="003C3714">
        <w:rPr>
          <w:rFonts w:cstheme="minorHAnsi"/>
          <w:color w:val="000000"/>
          <w:shd w:val="clear" w:color="auto" w:fill="FFFFFF"/>
        </w:rPr>
        <w:t xml:space="preserve">Ovid's Medea and </w:t>
      </w:r>
      <w:proofErr w:type="spellStart"/>
      <w:r w:rsidR="003C3714" w:rsidRPr="003C3714">
        <w:rPr>
          <w:rFonts w:cstheme="minorHAnsi"/>
          <w:color w:val="000000"/>
          <w:shd w:val="clear" w:color="auto" w:fill="FFFFFF"/>
        </w:rPr>
        <w:t>Heroides</w:t>
      </w:r>
      <w:proofErr w:type="spellEnd"/>
      <w:r w:rsidR="003C3714" w:rsidRPr="003C3714">
        <w:rPr>
          <w:rFonts w:cstheme="minorHAnsi"/>
          <w:color w:val="000000"/>
          <w:shd w:val="clear" w:color="auto" w:fill="FFFFFF"/>
        </w:rPr>
        <w:t xml:space="preserve"> 12</w:t>
      </w:r>
      <w:r w:rsidR="003C3714">
        <w:rPr>
          <w:rFonts w:cstheme="minorHAnsi"/>
          <w:color w:val="000000"/>
          <w:shd w:val="clear" w:color="auto" w:fill="FFFFFF"/>
        </w:rPr>
        <w:t>’</w:t>
      </w:r>
      <w:r w:rsidR="003C3714" w:rsidRPr="003C3714">
        <w:rPr>
          <w:rFonts w:cstheme="minorHAnsi"/>
          <w:color w:val="000000"/>
          <w:shd w:val="clear" w:color="auto" w:fill="FFFFFF"/>
        </w:rPr>
        <w:t>. </w:t>
      </w:r>
      <w:r w:rsidR="003C3714" w:rsidRPr="003C3714">
        <w:rPr>
          <w:rStyle w:val="Emphasis"/>
          <w:rFonts w:cstheme="minorHAnsi"/>
          <w:color w:val="000000"/>
          <w:shd w:val="clear" w:color="auto" w:fill="FFFFFF"/>
        </w:rPr>
        <w:t>Harvard Studies in Classical Philology</w:t>
      </w:r>
      <w:r w:rsidR="003C3714" w:rsidRPr="003C3714">
        <w:rPr>
          <w:rFonts w:cstheme="minorHAnsi"/>
          <w:color w:val="000000"/>
          <w:shd w:val="clear" w:color="auto" w:fill="FFFFFF"/>
        </w:rPr>
        <w:t>, XC, 207-223.</w:t>
      </w:r>
    </w:p>
    <w:p w14:paraId="324581F0" w14:textId="76C2AEF1" w:rsidR="008035FB" w:rsidRPr="001B7FB9" w:rsidRDefault="008035FB">
      <w:r>
        <w:lastRenderedPageBreak/>
        <w:t>Murgatroyd,</w:t>
      </w:r>
      <w:r w:rsidR="007971F5">
        <w:t xml:space="preserve"> P. (1975). ‘”Militia </w:t>
      </w:r>
      <w:proofErr w:type="spellStart"/>
      <w:r w:rsidR="007971F5">
        <w:t>amoris</w:t>
      </w:r>
      <w:proofErr w:type="spellEnd"/>
      <w:r w:rsidR="007971F5">
        <w:t xml:space="preserve">” and the Roman Elegists’, </w:t>
      </w:r>
      <w:proofErr w:type="spellStart"/>
      <w:r w:rsidR="001B7FB9">
        <w:rPr>
          <w:i/>
          <w:iCs/>
        </w:rPr>
        <w:t>Latomus</w:t>
      </w:r>
      <w:proofErr w:type="spellEnd"/>
      <w:r w:rsidR="001B7FB9">
        <w:rPr>
          <w:i/>
          <w:iCs/>
        </w:rPr>
        <w:t>.</w:t>
      </w:r>
      <w:r w:rsidR="001B7FB9">
        <w:t xml:space="preserve"> 34. 1. 59-79.</w:t>
      </w:r>
    </w:p>
    <w:p w14:paraId="673FEF6C" w14:textId="6C4F133D" w:rsidR="0031454A" w:rsidRPr="00B2340F" w:rsidRDefault="008035FB">
      <w:proofErr w:type="spellStart"/>
      <w:r>
        <w:t>Spentzou</w:t>
      </w:r>
      <w:proofErr w:type="spellEnd"/>
      <w:r w:rsidR="00B2340F">
        <w:t xml:space="preserve">, E. (2003). </w:t>
      </w:r>
      <w:r w:rsidR="00B2340F">
        <w:rPr>
          <w:i/>
          <w:iCs/>
        </w:rPr>
        <w:t xml:space="preserve">Readers and Writers in Ovid’s </w:t>
      </w:r>
      <w:proofErr w:type="spellStart"/>
      <w:r w:rsidR="00B2340F">
        <w:rPr>
          <w:i/>
          <w:iCs/>
        </w:rPr>
        <w:t>Heroides</w:t>
      </w:r>
      <w:proofErr w:type="spellEnd"/>
      <w:r w:rsidR="00B2340F">
        <w:rPr>
          <w:i/>
          <w:iCs/>
        </w:rPr>
        <w:t xml:space="preserve">: Transgressions of Genre and Gender. </w:t>
      </w:r>
      <w:r w:rsidR="00F1377C">
        <w:t xml:space="preserve">Oxford: Oxford University Print. </w:t>
      </w:r>
    </w:p>
    <w:sectPr w:rsidR="0031454A" w:rsidRPr="00B234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37E4D" w14:textId="77777777" w:rsidR="000F3938" w:rsidRDefault="000F3938" w:rsidP="006C7D5E">
      <w:pPr>
        <w:spacing w:after="0" w:line="240" w:lineRule="auto"/>
      </w:pPr>
      <w:r>
        <w:separator/>
      </w:r>
    </w:p>
  </w:endnote>
  <w:endnote w:type="continuationSeparator" w:id="0">
    <w:p w14:paraId="26DAC20D" w14:textId="77777777" w:rsidR="000F3938" w:rsidRDefault="000F3938" w:rsidP="006C7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6F14D" w14:textId="77777777" w:rsidR="000F3938" w:rsidRDefault="000F3938" w:rsidP="006C7D5E">
      <w:pPr>
        <w:spacing w:after="0" w:line="240" w:lineRule="auto"/>
      </w:pPr>
      <w:r>
        <w:separator/>
      </w:r>
    </w:p>
  </w:footnote>
  <w:footnote w:type="continuationSeparator" w:id="0">
    <w:p w14:paraId="408F4F7D" w14:textId="77777777" w:rsidR="000F3938" w:rsidRDefault="000F3938" w:rsidP="006C7D5E">
      <w:pPr>
        <w:spacing w:after="0" w:line="240" w:lineRule="auto"/>
      </w:pPr>
      <w:r>
        <w:continuationSeparator/>
      </w:r>
    </w:p>
  </w:footnote>
  <w:footnote w:id="1">
    <w:p w14:paraId="785ECFBD" w14:textId="69046DFE" w:rsidR="00B0308F" w:rsidRDefault="00B0308F">
      <w:pPr>
        <w:pStyle w:val="FootnoteText"/>
      </w:pPr>
      <w:r>
        <w:rPr>
          <w:rStyle w:val="FootnoteReference"/>
        </w:rPr>
        <w:footnoteRef/>
      </w:r>
      <w:r>
        <w:t xml:space="preserve"> </w:t>
      </w:r>
      <w:proofErr w:type="spellStart"/>
      <w:r>
        <w:t>Gariepy</w:t>
      </w:r>
      <w:proofErr w:type="spellEnd"/>
      <w:r>
        <w:t>, (1958-68), 37.</w:t>
      </w:r>
    </w:p>
  </w:footnote>
  <w:footnote w:id="2">
    <w:p w14:paraId="270F4224" w14:textId="306D1652" w:rsidR="00B0308F" w:rsidRDefault="00B0308F">
      <w:pPr>
        <w:pStyle w:val="FootnoteText"/>
      </w:pPr>
      <w:r>
        <w:rPr>
          <w:rStyle w:val="FootnoteReference"/>
        </w:rPr>
        <w:footnoteRef/>
      </w:r>
      <w:r>
        <w:t xml:space="preserve"> </w:t>
      </w:r>
      <w:proofErr w:type="spellStart"/>
      <w:r>
        <w:t>Barchiesi</w:t>
      </w:r>
      <w:proofErr w:type="spellEnd"/>
      <w:r>
        <w:t xml:space="preserve">, (1986), 147-150.; </w:t>
      </w:r>
      <w:proofErr w:type="spellStart"/>
      <w:r>
        <w:t>Barchiesi</w:t>
      </w:r>
      <w:proofErr w:type="spellEnd"/>
      <w:r>
        <w:t>, (1987), 63-90.; Henderson, (1986), 7-121.; Kennedy, (1984), 413-422.; Knox, (1986), 207-223.</w:t>
      </w:r>
    </w:p>
  </w:footnote>
  <w:footnote w:id="3">
    <w:p w14:paraId="1D44DDDA" w14:textId="210B22DC" w:rsidR="00B0308F" w:rsidRDefault="00B0308F">
      <w:pPr>
        <w:pStyle w:val="FootnoteText"/>
      </w:pPr>
      <w:r>
        <w:rPr>
          <w:rStyle w:val="FootnoteReference"/>
        </w:rPr>
        <w:footnoteRef/>
      </w:r>
      <w:r>
        <w:t xml:space="preserve"> </w:t>
      </w:r>
      <w:proofErr w:type="spellStart"/>
      <w:r>
        <w:t>Spentzou</w:t>
      </w:r>
      <w:proofErr w:type="spellEnd"/>
      <w:r>
        <w:t xml:space="preserve">, (2003), 2-3. </w:t>
      </w:r>
    </w:p>
  </w:footnote>
  <w:footnote w:id="4">
    <w:p w14:paraId="385A7BA9" w14:textId="5959F455" w:rsidR="00B0308F" w:rsidRDefault="00B0308F">
      <w:pPr>
        <w:pStyle w:val="FootnoteText"/>
      </w:pPr>
      <w:r>
        <w:rPr>
          <w:rStyle w:val="FootnoteReference"/>
        </w:rPr>
        <w:footnoteRef/>
      </w:r>
      <w:r>
        <w:t xml:space="preserve"> </w:t>
      </w:r>
      <w:proofErr w:type="spellStart"/>
      <w:r>
        <w:t>Barchiesi</w:t>
      </w:r>
      <w:proofErr w:type="spellEnd"/>
      <w:r>
        <w:t>, (1987), 31.</w:t>
      </w:r>
    </w:p>
  </w:footnote>
  <w:footnote w:id="5">
    <w:p w14:paraId="17E12B4F" w14:textId="2ADDA71E" w:rsidR="00B0308F" w:rsidRDefault="00B0308F">
      <w:pPr>
        <w:pStyle w:val="FootnoteText"/>
      </w:pPr>
      <w:r>
        <w:rPr>
          <w:rStyle w:val="FootnoteReference"/>
        </w:rPr>
        <w:footnoteRef/>
      </w:r>
      <w:r>
        <w:t xml:space="preserve"> Propertius, 1.2.</w:t>
      </w:r>
    </w:p>
  </w:footnote>
  <w:footnote w:id="6">
    <w:p w14:paraId="48D59993" w14:textId="64F37149" w:rsidR="00B0308F" w:rsidRDefault="00B0308F">
      <w:pPr>
        <w:pStyle w:val="FootnoteText"/>
      </w:pPr>
      <w:r>
        <w:rPr>
          <w:rStyle w:val="FootnoteReference"/>
        </w:rPr>
        <w:footnoteRef/>
      </w:r>
      <w:r>
        <w:t xml:space="preserve"> Copley, (1947). 285-300. </w:t>
      </w:r>
    </w:p>
  </w:footnote>
  <w:footnote w:id="7">
    <w:p w14:paraId="677DD741" w14:textId="1E227DBA" w:rsidR="00B0308F" w:rsidRDefault="00B0308F">
      <w:pPr>
        <w:pStyle w:val="FootnoteText"/>
      </w:pPr>
      <w:r>
        <w:rPr>
          <w:rStyle w:val="FootnoteReference"/>
        </w:rPr>
        <w:footnoteRef/>
      </w:r>
      <w:r>
        <w:t xml:space="preserve"> Propertius. 4.4.19-22, 33-4. </w:t>
      </w:r>
    </w:p>
  </w:footnote>
  <w:footnote w:id="8">
    <w:p w14:paraId="2DC9AEBD" w14:textId="388C1CA8" w:rsidR="00B0308F" w:rsidRDefault="00B0308F">
      <w:pPr>
        <w:pStyle w:val="FootnoteText"/>
      </w:pPr>
      <w:r>
        <w:rPr>
          <w:rStyle w:val="FootnoteReference"/>
        </w:rPr>
        <w:footnoteRef/>
      </w:r>
      <w:r>
        <w:t xml:space="preserve"> Murgatroyd, (1975), 59-79.</w:t>
      </w:r>
    </w:p>
  </w:footnote>
  <w:footnote w:id="9">
    <w:p w14:paraId="4D2400C4" w14:textId="03925B76" w:rsidR="00B0308F" w:rsidRPr="00A406B5" w:rsidRDefault="00B0308F">
      <w:pPr>
        <w:pStyle w:val="FootnoteText"/>
      </w:pPr>
      <w:r>
        <w:rPr>
          <w:rStyle w:val="FootnoteReference"/>
        </w:rPr>
        <w:footnoteRef/>
      </w:r>
      <w:r>
        <w:t xml:space="preserve"> Worthy of note here is the inclusion also of </w:t>
      </w:r>
      <w:proofErr w:type="spellStart"/>
      <w:r>
        <w:rPr>
          <w:i/>
          <w:iCs/>
        </w:rPr>
        <w:t>milita</w:t>
      </w:r>
      <w:proofErr w:type="spellEnd"/>
      <w:r>
        <w:rPr>
          <w:i/>
          <w:iCs/>
        </w:rPr>
        <w:t xml:space="preserve"> </w:t>
      </w:r>
      <w:proofErr w:type="spellStart"/>
      <w:r>
        <w:rPr>
          <w:i/>
          <w:iCs/>
        </w:rPr>
        <w:t>amoris</w:t>
      </w:r>
      <w:proofErr w:type="spellEnd"/>
      <w:r>
        <w:rPr>
          <w:i/>
          <w:iCs/>
        </w:rPr>
        <w:t xml:space="preserve"> </w:t>
      </w:r>
      <w:r>
        <w:t xml:space="preserve">in that he accuses the sea of waging a war with him. </w:t>
      </w:r>
    </w:p>
  </w:footnote>
  <w:footnote w:id="10">
    <w:p w14:paraId="5D242501" w14:textId="1686370D" w:rsidR="00B0308F" w:rsidRPr="0031190A" w:rsidRDefault="00B0308F">
      <w:pPr>
        <w:pStyle w:val="FootnoteText"/>
      </w:pPr>
      <w:r>
        <w:rPr>
          <w:rStyle w:val="FootnoteReference"/>
        </w:rPr>
        <w:footnoteRef/>
      </w:r>
      <w:r>
        <w:t xml:space="preserve"> Ovid, </w:t>
      </w:r>
      <w:proofErr w:type="spellStart"/>
      <w:r>
        <w:rPr>
          <w:i/>
          <w:iCs/>
        </w:rPr>
        <w:t>Heroides</w:t>
      </w:r>
      <w:proofErr w:type="spellEnd"/>
      <w:r>
        <w:rPr>
          <w:i/>
          <w:iCs/>
        </w:rPr>
        <w:t>,</w:t>
      </w:r>
      <w:r>
        <w:t xml:space="preserve"> 2; 5; 6; 7; 12.</w:t>
      </w:r>
    </w:p>
  </w:footnote>
  <w:footnote w:id="11">
    <w:p w14:paraId="22F2045E" w14:textId="7C5D6BEF" w:rsidR="00B0308F" w:rsidRPr="00DA4FF2" w:rsidRDefault="00B0308F">
      <w:pPr>
        <w:pStyle w:val="FootnoteText"/>
      </w:pPr>
      <w:r>
        <w:rPr>
          <w:rStyle w:val="FootnoteReference"/>
        </w:rPr>
        <w:footnoteRef/>
      </w:r>
      <w:r>
        <w:t xml:space="preserve"> Ovid, </w:t>
      </w:r>
      <w:proofErr w:type="spellStart"/>
      <w:r>
        <w:rPr>
          <w:i/>
          <w:iCs/>
        </w:rPr>
        <w:t>Heroides</w:t>
      </w:r>
      <w:proofErr w:type="spellEnd"/>
      <w:r>
        <w:t>, 1; 8; 13; 18; 21.</w:t>
      </w:r>
    </w:p>
  </w:footnote>
  <w:footnote w:id="12">
    <w:p w14:paraId="5187D445" w14:textId="73AEC212" w:rsidR="00B0308F" w:rsidRPr="00B42CDF" w:rsidRDefault="00B0308F">
      <w:pPr>
        <w:pStyle w:val="FootnoteText"/>
      </w:pPr>
      <w:r>
        <w:rPr>
          <w:rStyle w:val="FootnoteReference"/>
        </w:rPr>
        <w:footnoteRef/>
      </w:r>
      <w:r>
        <w:t xml:space="preserve"> Propertius, </w:t>
      </w:r>
      <w:r>
        <w:rPr>
          <w:i/>
          <w:iCs/>
        </w:rPr>
        <w:t xml:space="preserve">Elegies, </w:t>
      </w:r>
      <w:r>
        <w:t>1.3.40-45.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14F"/>
    <w:rsid w:val="000058E5"/>
    <w:rsid w:val="0002317D"/>
    <w:rsid w:val="00023D0A"/>
    <w:rsid w:val="00024B02"/>
    <w:rsid w:val="00027524"/>
    <w:rsid w:val="000522E6"/>
    <w:rsid w:val="00056812"/>
    <w:rsid w:val="00065E58"/>
    <w:rsid w:val="00071677"/>
    <w:rsid w:val="000722FD"/>
    <w:rsid w:val="00075DE9"/>
    <w:rsid w:val="00080908"/>
    <w:rsid w:val="0008174E"/>
    <w:rsid w:val="0008414F"/>
    <w:rsid w:val="00084A5A"/>
    <w:rsid w:val="00092C00"/>
    <w:rsid w:val="000B0152"/>
    <w:rsid w:val="000B0E88"/>
    <w:rsid w:val="000B3DA1"/>
    <w:rsid w:val="000D3A78"/>
    <w:rsid w:val="000D5BA2"/>
    <w:rsid w:val="000D7995"/>
    <w:rsid w:val="000E024D"/>
    <w:rsid w:val="000F04ED"/>
    <w:rsid w:val="000F3938"/>
    <w:rsid w:val="000F39FD"/>
    <w:rsid w:val="000F46F0"/>
    <w:rsid w:val="00107033"/>
    <w:rsid w:val="00131D43"/>
    <w:rsid w:val="00133C6D"/>
    <w:rsid w:val="00160EB7"/>
    <w:rsid w:val="00176530"/>
    <w:rsid w:val="001827FD"/>
    <w:rsid w:val="00196B1A"/>
    <w:rsid w:val="001A1365"/>
    <w:rsid w:val="001A5AAB"/>
    <w:rsid w:val="001B6026"/>
    <w:rsid w:val="001B7FB9"/>
    <w:rsid w:val="001C3B6E"/>
    <w:rsid w:val="001C6FCA"/>
    <w:rsid w:val="001C723A"/>
    <w:rsid w:val="001C7A3E"/>
    <w:rsid w:val="001D3A41"/>
    <w:rsid w:val="001E05E1"/>
    <w:rsid w:val="001E09EE"/>
    <w:rsid w:val="001E0D0E"/>
    <w:rsid w:val="001E369D"/>
    <w:rsid w:val="002031B6"/>
    <w:rsid w:val="00203884"/>
    <w:rsid w:val="0020397F"/>
    <w:rsid w:val="002048DB"/>
    <w:rsid w:val="002051D8"/>
    <w:rsid w:val="00206478"/>
    <w:rsid w:val="002105F5"/>
    <w:rsid w:val="00230257"/>
    <w:rsid w:val="00233F43"/>
    <w:rsid w:val="00234D14"/>
    <w:rsid w:val="00234E12"/>
    <w:rsid w:val="002378B9"/>
    <w:rsid w:val="00241079"/>
    <w:rsid w:val="00250838"/>
    <w:rsid w:val="0026075C"/>
    <w:rsid w:val="00265889"/>
    <w:rsid w:val="00273BDA"/>
    <w:rsid w:val="00274C31"/>
    <w:rsid w:val="00274DBC"/>
    <w:rsid w:val="002759E0"/>
    <w:rsid w:val="0028279A"/>
    <w:rsid w:val="00283405"/>
    <w:rsid w:val="00283C89"/>
    <w:rsid w:val="00285277"/>
    <w:rsid w:val="00285599"/>
    <w:rsid w:val="0028706E"/>
    <w:rsid w:val="002901B0"/>
    <w:rsid w:val="00294F84"/>
    <w:rsid w:val="00297859"/>
    <w:rsid w:val="002A444B"/>
    <w:rsid w:val="002A5414"/>
    <w:rsid w:val="002B4FFC"/>
    <w:rsid w:val="002D157A"/>
    <w:rsid w:val="002D3E22"/>
    <w:rsid w:val="002E7E9C"/>
    <w:rsid w:val="002F06C6"/>
    <w:rsid w:val="002F4CF8"/>
    <w:rsid w:val="003014B8"/>
    <w:rsid w:val="00301E04"/>
    <w:rsid w:val="003023A4"/>
    <w:rsid w:val="0031190A"/>
    <w:rsid w:val="00312B24"/>
    <w:rsid w:val="0031454A"/>
    <w:rsid w:val="00316F5B"/>
    <w:rsid w:val="0032161E"/>
    <w:rsid w:val="00321976"/>
    <w:rsid w:val="00322547"/>
    <w:rsid w:val="003236DC"/>
    <w:rsid w:val="00325B60"/>
    <w:rsid w:val="00340634"/>
    <w:rsid w:val="00350894"/>
    <w:rsid w:val="00352903"/>
    <w:rsid w:val="0035325E"/>
    <w:rsid w:val="003549C9"/>
    <w:rsid w:val="0035638B"/>
    <w:rsid w:val="0036492C"/>
    <w:rsid w:val="00365727"/>
    <w:rsid w:val="00373977"/>
    <w:rsid w:val="003821F7"/>
    <w:rsid w:val="0039020E"/>
    <w:rsid w:val="00394519"/>
    <w:rsid w:val="00397FF4"/>
    <w:rsid w:val="003A0B8C"/>
    <w:rsid w:val="003A6C36"/>
    <w:rsid w:val="003B1C92"/>
    <w:rsid w:val="003B29D7"/>
    <w:rsid w:val="003B3C3F"/>
    <w:rsid w:val="003C3714"/>
    <w:rsid w:val="003D1F2E"/>
    <w:rsid w:val="003E00D1"/>
    <w:rsid w:val="003F2EA6"/>
    <w:rsid w:val="00413DA8"/>
    <w:rsid w:val="00422B9C"/>
    <w:rsid w:val="00423E9C"/>
    <w:rsid w:val="004270C3"/>
    <w:rsid w:val="00440E1D"/>
    <w:rsid w:val="00450AE3"/>
    <w:rsid w:val="00454B1F"/>
    <w:rsid w:val="004553B3"/>
    <w:rsid w:val="00455705"/>
    <w:rsid w:val="00465157"/>
    <w:rsid w:val="004661F7"/>
    <w:rsid w:val="004702A8"/>
    <w:rsid w:val="00495E2A"/>
    <w:rsid w:val="004A01E3"/>
    <w:rsid w:val="004A2945"/>
    <w:rsid w:val="004A5227"/>
    <w:rsid w:val="004A575C"/>
    <w:rsid w:val="004A663B"/>
    <w:rsid w:val="004A7656"/>
    <w:rsid w:val="004B0C57"/>
    <w:rsid w:val="004B1ACF"/>
    <w:rsid w:val="004B3A9C"/>
    <w:rsid w:val="004B509C"/>
    <w:rsid w:val="004C0427"/>
    <w:rsid w:val="004C45C6"/>
    <w:rsid w:val="004D1877"/>
    <w:rsid w:val="004D27D5"/>
    <w:rsid w:val="004E2D5A"/>
    <w:rsid w:val="004E371D"/>
    <w:rsid w:val="004E3DA2"/>
    <w:rsid w:val="004F3C0C"/>
    <w:rsid w:val="00500243"/>
    <w:rsid w:val="0050544C"/>
    <w:rsid w:val="00505EA7"/>
    <w:rsid w:val="00522ED2"/>
    <w:rsid w:val="005340DE"/>
    <w:rsid w:val="00552EE6"/>
    <w:rsid w:val="00554F8C"/>
    <w:rsid w:val="00560075"/>
    <w:rsid w:val="005849A6"/>
    <w:rsid w:val="00585190"/>
    <w:rsid w:val="005859BA"/>
    <w:rsid w:val="00586CC0"/>
    <w:rsid w:val="005A07C2"/>
    <w:rsid w:val="005A4617"/>
    <w:rsid w:val="005B73F8"/>
    <w:rsid w:val="005C26C1"/>
    <w:rsid w:val="005C600C"/>
    <w:rsid w:val="005D1BD2"/>
    <w:rsid w:val="005D7D4B"/>
    <w:rsid w:val="005E00C8"/>
    <w:rsid w:val="005E756D"/>
    <w:rsid w:val="00613695"/>
    <w:rsid w:val="006219A7"/>
    <w:rsid w:val="00625637"/>
    <w:rsid w:val="00637FCA"/>
    <w:rsid w:val="00644237"/>
    <w:rsid w:val="00655034"/>
    <w:rsid w:val="0066057D"/>
    <w:rsid w:val="00660F14"/>
    <w:rsid w:val="00665282"/>
    <w:rsid w:val="00672B04"/>
    <w:rsid w:val="00681E45"/>
    <w:rsid w:val="006835AD"/>
    <w:rsid w:val="00687F9D"/>
    <w:rsid w:val="006A6E8E"/>
    <w:rsid w:val="006B4C3E"/>
    <w:rsid w:val="006B7EFF"/>
    <w:rsid w:val="006C15E4"/>
    <w:rsid w:val="006C3D22"/>
    <w:rsid w:val="006C574D"/>
    <w:rsid w:val="006C7D5E"/>
    <w:rsid w:val="006D3526"/>
    <w:rsid w:val="006D6229"/>
    <w:rsid w:val="006E4393"/>
    <w:rsid w:val="006F0130"/>
    <w:rsid w:val="006F7049"/>
    <w:rsid w:val="006F76E6"/>
    <w:rsid w:val="00700D1D"/>
    <w:rsid w:val="00705257"/>
    <w:rsid w:val="00730471"/>
    <w:rsid w:val="00731D18"/>
    <w:rsid w:val="00734EB0"/>
    <w:rsid w:val="007371A1"/>
    <w:rsid w:val="0073777B"/>
    <w:rsid w:val="00745815"/>
    <w:rsid w:val="007476A5"/>
    <w:rsid w:val="00762183"/>
    <w:rsid w:val="00763746"/>
    <w:rsid w:val="007637A9"/>
    <w:rsid w:val="00771A0C"/>
    <w:rsid w:val="007741C8"/>
    <w:rsid w:val="00790312"/>
    <w:rsid w:val="0079111B"/>
    <w:rsid w:val="007922F5"/>
    <w:rsid w:val="0079324C"/>
    <w:rsid w:val="007971F5"/>
    <w:rsid w:val="007975A9"/>
    <w:rsid w:val="007A0152"/>
    <w:rsid w:val="007A4721"/>
    <w:rsid w:val="007A5717"/>
    <w:rsid w:val="007B16D1"/>
    <w:rsid w:val="007B4FFA"/>
    <w:rsid w:val="007D02B4"/>
    <w:rsid w:val="007F29A6"/>
    <w:rsid w:val="007F5181"/>
    <w:rsid w:val="008035FB"/>
    <w:rsid w:val="008112DC"/>
    <w:rsid w:val="00811979"/>
    <w:rsid w:val="00821C8C"/>
    <w:rsid w:val="00832334"/>
    <w:rsid w:val="00832384"/>
    <w:rsid w:val="00833DC0"/>
    <w:rsid w:val="0083470C"/>
    <w:rsid w:val="00843F28"/>
    <w:rsid w:val="0085188C"/>
    <w:rsid w:val="00857394"/>
    <w:rsid w:val="008617B2"/>
    <w:rsid w:val="00863B4F"/>
    <w:rsid w:val="00864B94"/>
    <w:rsid w:val="00866E1D"/>
    <w:rsid w:val="008672E0"/>
    <w:rsid w:val="008772BD"/>
    <w:rsid w:val="0089231A"/>
    <w:rsid w:val="00895215"/>
    <w:rsid w:val="0089555D"/>
    <w:rsid w:val="0089635A"/>
    <w:rsid w:val="008A3675"/>
    <w:rsid w:val="008A38B1"/>
    <w:rsid w:val="008A4C80"/>
    <w:rsid w:val="008A4D85"/>
    <w:rsid w:val="008C07F3"/>
    <w:rsid w:val="008C2832"/>
    <w:rsid w:val="008C2D39"/>
    <w:rsid w:val="008C47C6"/>
    <w:rsid w:val="008C5F34"/>
    <w:rsid w:val="008D3ED1"/>
    <w:rsid w:val="008E1BB4"/>
    <w:rsid w:val="008F57C6"/>
    <w:rsid w:val="008F57EE"/>
    <w:rsid w:val="008F62F1"/>
    <w:rsid w:val="009023A4"/>
    <w:rsid w:val="0090281C"/>
    <w:rsid w:val="00904729"/>
    <w:rsid w:val="00910258"/>
    <w:rsid w:val="00913E5E"/>
    <w:rsid w:val="00915D6F"/>
    <w:rsid w:val="00917363"/>
    <w:rsid w:val="00917436"/>
    <w:rsid w:val="00923896"/>
    <w:rsid w:val="00923BE1"/>
    <w:rsid w:val="0093239D"/>
    <w:rsid w:val="00935834"/>
    <w:rsid w:val="00942357"/>
    <w:rsid w:val="00957C19"/>
    <w:rsid w:val="009676B6"/>
    <w:rsid w:val="0098072A"/>
    <w:rsid w:val="00990FC7"/>
    <w:rsid w:val="00992D54"/>
    <w:rsid w:val="00992F14"/>
    <w:rsid w:val="009930DD"/>
    <w:rsid w:val="009973E0"/>
    <w:rsid w:val="009A251E"/>
    <w:rsid w:val="009A27F0"/>
    <w:rsid w:val="009A3F44"/>
    <w:rsid w:val="009B0F28"/>
    <w:rsid w:val="009B53C5"/>
    <w:rsid w:val="009B5E1A"/>
    <w:rsid w:val="009B73FE"/>
    <w:rsid w:val="009C4679"/>
    <w:rsid w:val="009C7A56"/>
    <w:rsid w:val="009D1A13"/>
    <w:rsid w:val="009E1782"/>
    <w:rsid w:val="009E20FE"/>
    <w:rsid w:val="009E3AC3"/>
    <w:rsid w:val="009E3F1F"/>
    <w:rsid w:val="009F2D6A"/>
    <w:rsid w:val="009F543B"/>
    <w:rsid w:val="00A00081"/>
    <w:rsid w:val="00A11C6C"/>
    <w:rsid w:val="00A161E1"/>
    <w:rsid w:val="00A2544E"/>
    <w:rsid w:val="00A25E69"/>
    <w:rsid w:val="00A27102"/>
    <w:rsid w:val="00A31873"/>
    <w:rsid w:val="00A33EA4"/>
    <w:rsid w:val="00A3420F"/>
    <w:rsid w:val="00A34AD9"/>
    <w:rsid w:val="00A35293"/>
    <w:rsid w:val="00A35F1C"/>
    <w:rsid w:val="00A36C6B"/>
    <w:rsid w:val="00A406B5"/>
    <w:rsid w:val="00A4221B"/>
    <w:rsid w:val="00A46BC9"/>
    <w:rsid w:val="00A51391"/>
    <w:rsid w:val="00A53EC8"/>
    <w:rsid w:val="00A54065"/>
    <w:rsid w:val="00A5437F"/>
    <w:rsid w:val="00A60823"/>
    <w:rsid w:val="00A61F58"/>
    <w:rsid w:val="00A66A28"/>
    <w:rsid w:val="00A70EE9"/>
    <w:rsid w:val="00A75BFB"/>
    <w:rsid w:val="00A84D16"/>
    <w:rsid w:val="00A863CB"/>
    <w:rsid w:val="00A97100"/>
    <w:rsid w:val="00AA736B"/>
    <w:rsid w:val="00AB1095"/>
    <w:rsid w:val="00AB1C3E"/>
    <w:rsid w:val="00AB382B"/>
    <w:rsid w:val="00AC6AA3"/>
    <w:rsid w:val="00AC76E0"/>
    <w:rsid w:val="00AD5A8A"/>
    <w:rsid w:val="00AE17B6"/>
    <w:rsid w:val="00AF1545"/>
    <w:rsid w:val="00B0308F"/>
    <w:rsid w:val="00B1422B"/>
    <w:rsid w:val="00B1497B"/>
    <w:rsid w:val="00B20640"/>
    <w:rsid w:val="00B231A8"/>
    <w:rsid w:val="00B2340F"/>
    <w:rsid w:val="00B24B5F"/>
    <w:rsid w:val="00B308F5"/>
    <w:rsid w:val="00B37586"/>
    <w:rsid w:val="00B40187"/>
    <w:rsid w:val="00B42CDF"/>
    <w:rsid w:val="00B43579"/>
    <w:rsid w:val="00B43CB0"/>
    <w:rsid w:val="00B5629F"/>
    <w:rsid w:val="00B60012"/>
    <w:rsid w:val="00B62566"/>
    <w:rsid w:val="00B655BB"/>
    <w:rsid w:val="00B665C3"/>
    <w:rsid w:val="00B66CC8"/>
    <w:rsid w:val="00B67F54"/>
    <w:rsid w:val="00B824EF"/>
    <w:rsid w:val="00B83C83"/>
    <w:rsid w:val="00B840C7"/>
    <w:rsid w:val="00B841FA"/>
    <w:rsid w:val="00B86D28"/>
    <w:rsid w:val="00B87460"/>
    <w:rsid w:val="00B907CE"/>
    <w:rsid w:val="00B96128"/>
    <w:rsid w:val="00BC6E5C"/>
    <w:rsid w:val="00BD0525"/>
    <w:rsid w:val="00BE0C4A"/>
    <w:rsid w:val="00BF1A02"/>
    <w:rsid w:val="00BF32C9"/>
    <w:rsid w:val="00BF4BAD"/>
    <w:rsid w:val="00C104B7"/>
    <w:rsid w:val="00C10AD4"/>
    <w:rsid w:val="00C207B6"/>
    <w:rsid w:val="00C240A4"/>
    <w:rsid w:val="00C3284D"/>
    <w:rsid w:val="00C3614B"/>
    <w:rsid w:val="00C41E51"/>
    <w:rsid w:val="00C46F69"/>
    <w:rsid w:val="00C5178C"/>
    <w:rsid w:val="00C54AEA"/>
    <w:rsid w:val="00C573D9"/>
    <w:rsid w:val="00C6524D"/>
    <w:rsid w:val="00C6557F"/>
    <w:rsid w:val="00C738A9"/>
    <w:rsid w:val="00C761BE"/>
    <w:rsid w:val="00C8470A"/>
    <w:rsid w:val="00C916C2"/>
    <w:rsid w:val="00C9463B"/>
    <w:rsid w:val="00CB2712"/>
    <w:rsid w:val="00CB6E27"/>
    <w:rsid w:val="00CC153A"/>
    <w:rsid w:val="00CC39A0"/>
    <w:rsid w:val="00CC7180"/>
    <w:rsid w:val="00CE5B45"/>
    <w:rsid w:val="00CE6381"/>
    <w:rsid w:val="00D012F0"/>
    <w:rsid w:val="00D05040"/>
    <w:rsid w:val="00D148C8"/>
    <w:rsid w:val="00D20D36"/>
    <w:rsid w:val="00D25706"/>
    <w:rsid w:val="00D302CF"/>
    <w:rsid w:val="00D3220D"/>
    <w:rsid w:val="00D33431"/>
    <w:rsid w:val="00D35B27"/>
    <w:rsid w:val="00D35BC2"/>
    <w:rsid w:val="00D37896"/>
    <w:rsid w:val="00D401F0"/>
    <w:rsid w:val="00D408C1"/>
    <w:rsid w:val="00D425AD"/>
    <w:rsid w:val="00D426D7"/>
    <w:rsid w:val="00D5187F"/>
    <w:rsid w:val="00D5267D"/>
    <w:rsid w:val="00D70E15"/>
    <w:rsid w:val="00D80029"/>
    <w:rsid w:val="00D8319B"/>
    <w:rsid w:val="00D83212"/>
    <w:rsid w:val="00D84FD7"/>
    <w:rsid w:val="00D96FFC"/>
    <w:rsid w:val="00DA4FF2"/>
    <w:rsid w:val="00DB025E"/>
    <w:rsid w:val="00DB138D"/>
    <w:rsid w:val="00DB3BC2"/>
    <w:rsid w:val="00DC29B1"/>
    <w:rsid w:val="00DD6F7A"/>
    <w:rsid w:val="00DE1079"/>
    <w:rsid w:val="00DE3C72"/>
    <w:rsid w:val="00DE473F"/>
    <w:rsid w:val="00DE643B"/>
    <w:rsid w:val="00DF189E"/>
    <w:rsid w:val="00DF3B1F"/>
    <w:rsid w:val="00DF63E8"/>
    <w:rsid w:val="00DF6CC5"/>
    <w:rsid w:val="00E022ED"/>
    <w:rsid w:val="00E02649"/>
    <w:rsid w:val="00E0599F"/>
    <w:rsid w:val="00E162EC"/>
    <w:rsid w:val="00E16CAC"/>
    <w:rsid w:val="00E310CC"/>
    <w:rsid w:val="00E36ACE"/>
    <w:rsid w:val="00E42649"/>
    <w:rsid w:val="00E4404D"/>
    <w:rsid w:val="00E52167"/>
    <w:rsid w:val="00E5483F"/>
    <w:rsid w:val="00E54CF0"/>
    <w:rsid w:val="00E54E38"/>
    <w:rsid w:val="00E70230"/>
    <w:rsid w:val="00E70745"/>
    <w:rsid w:val="00E76FA1"/>
    <w:rsid w:val="00E77A4A"/>
    <w:rsid w:val="00E77B80"/>
    <w:rsid w:val="00E85DE7"/>
    <w:rsid w:val="00E870DE"/>
    <w:rsid w:val="00E942E4"/>
    <w:rsid w:val="00E972A7"/>
    <w:rsid w:val="00EA2902"/>
    <w:rsid w:val="00EB2CB4"/>
    <w:rsid w:val="00EB4AA6"/>
    <w:rsid w:val="00EB6D60"/>
    <w:rsid w:val="00EF475F"/>
    <w:rsid w:val="00F0638E"/>
    <w:rsid w:val="00F104F4"/>
    <w:rsid w:val="00F12051"/>
    <w:rsid w:val="00F1377C"/>
    <w:rsid w:val="00F15E7F"/>
    <w:rsid w:val="00F20328"/>
    <w:rsid w:val="00F204DA"/>
    <w:rsid w:val="00F242AE"/>
    <w:rsid w:val="00F32321"/>
    <w:rsid w:val="00F325E3"/>
    <w:rsid w:val="00F4142B"/>
    <w:rsid w:val="00F43FFA"/>
    <w:rsid w:val="00F44AF1"/>
    <w:rsid w:val="00F44C4D"/>
    <w:rsid w:val="00F524CD"/>
    <w:rsid w:val="00F53D2F"/>
    <w:rsid w:val="00F749F2"/>
    <w:rsid w:val="00F751E3"/>
    <w:rsid w:val="00F776BA"/>
    <w:rsid w:val="00F92349"/>
    <w:rsid w:val="00F94257"/>
    <w:rsid w:val="00F944C1"/>
    <w:rsid w:val="00F949FF"/>
    <w:rsid w:val="00FA266D"/>
    <w:rsid w:val="00FA78E7"/>
    <w:rsid w:val="00FB557B"/>
    <w:rsid w:val="00FB7EE1"/>
    <w:rsid w:val="00FB7F2B"/>
    <w:rsid w:val="00FE2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D7D63"/>
  <w15:chartTrackingRefBased/>
  <w15:docId w15:val="{34FE7D25-1C4B-4B23-9FF7-71D9C20A8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1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7D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7D5E"/>
    <w:rPr>
      <w:sz w:val="20"/>
      <w:szCs w:val="20"/>
    </w:rPr>
  </w:style>
  <w:style w:type="character" w:styleId="FootnoteReference">
    <w:name w:val="footnote reference"/>
    <w:basedOn w:val="DefaultParagraphFont"/>
    <w:uiPriority w:val="99"/>
    <w:semiHidden/>
    <w:unhideWhenUsed/>
    <w:rsid w:val="006C7D5E"/>
    <w:rPr>
      <w:vertAlign w:val="superscript"/>
    </w:rPr>
  </w:style>
  <w:style w:type="character" w:customStyle="1" w:styleId="Heading1Char">
    <w:name w:val="Heading 1 Char"/>
    <w:basedOn w:val="DefaultParagraphFont"/>
    <w:link w:val="Heading1"/>
    <w:uiPriority w:val="9"/>
    <w:rsid w:val="00B40187"/>
    <w:rPr>
      <w:rFonts w:asciiTheme="majorHAnsi" w:eastAsiaTheme="majorEastAsia" w:hAnsiTheme="majorHAnsi" w:cstheme="majorBidi"/>
      <w:color w:val="2F5496" w:themeColor="accent1" w:themeShade="BF"/>
      <w:sz w:val="32"/>
      <w:szCs w:val="32"/>
    </w:rPr>
  </w:style>
  <w:style w:type="character" w:customStyle="1" w:styleId="cite-this-item-label">
    <w:name w:val="cite-this-item-label"/>
    <w:basedOn w:val="DefaultParagraphFont"/>
    <w:rsid w:val="00A863CB"/>
  </w:style>
  <w:style w:type="character" w:styleId="Emphasis">
    <w:name w:val="Emphasis"/>
    <w:basedOn w:val="DefaultParagraphFont"/>
    <w:uiPriority w:val="20"/>
    <w:qFormat/>
    <w:rsid w:val="00A863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136542">
      <w:bodyDiv w:val="1"/>
      <w:marLeft w:val="0"/>
      <w:marRight w:val="0"/>
      <w:marTop w:val="0"/>
      <w:marBottom w:val="0"/>
      <w:divBdr>
        <w:top w:val="none" w:sz="0" w:space="0" w:color="auto"/>
        <w:left w:val="none" w:sz="0" w:space="0" w:color="auto"/>
        <w:bottom w:val="none" w:sz="0" w:space="0" w:color="auto"/>
        <w:right w:val="none" w:sz="0" w:space="0" w:color="auto"/>
      </w:divBdr>
      <w:divsChild>
        <w:div w:id="487552963">
          <w:marLeft w:val="0"/>
          <w:marRight w:val="0"/>
          <w:marTop w:val="0"/>
          <w:marBottom w:val="0"/>
          <w:divBdr>
            <w:top w:val="none" w:sz="0" w:space="0" w:color="auto"/>
            <w:left w:val="none" w:sz="0" w:space="0" w:color="auto"/>
            <w:bottom w:val="none" w:sz="0" w:space="0" w:color="auto"/>
            <w:right w:val="none" w:sz="0" w:space="0" w:color="auto"/>
          </w:divBdr>
          <w:divsChild>
            <w:div w:id="289288940">
              <w:marLeft w:val="0"/>
              <w:marRight w:val="0"/>
              <w:marTop w:val="0"/>
              <w:marBottom w:val="0"/>
              <w:divBdr>
                <w:top w:val="single" w:sz="6" w:space="2" w:color="666666"/>
                <w:left w:val="single" w:sz="6" w:space="2" w:color="666666"/>
                <w:bottom w:val="single" w:sz="6" w:space="2" w:color="666666"/>
                <w:right w:val="single" w:sz="6" w:space="2" w:color="666666"/>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6</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 (1700991)</cp:lastModifiedBy>
  <cp:revision>114</cp:revision>
  <dcterms:created xsi:type="dcterms:W3CDTF">2019-06-07T17:12:00Z</dcterms:created>
  <dcterms:modified xsi:type="dcterms:W3CDTF">2019-06-07T18:26:00Z</dcterms:modified>
</cp:coreProperties>
</file>