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2850A" w14:textId="77777777" w:rsidR="009F230F" w:rsidRDefault="009F230F" w:rsidP="009F230F">
      <w:pPr>
        <w:jc w:val="center"/>
        <w:rPr>
          <w:lang w:val="en-US"/>
        </w:rPr>
      </w:pPr>
    </w:p>
    <w:p w14:paraId="0656AC20" w14:textId="77777777" w:rsidR="009F230F" w:rsidRDefault="009F230F" w:rsidP="009F230F">
      <w:pPr>
        <w:jc w:val="center"/>
        <w:rPr>
          <w:lang w:val="en-US"/>
        </w:rPr>
      </w:pPr>
    </w:p>
    <w:p w14:paraId="4615F2C9" w14:textId="77777777" w:rsidR="009F230F" w:rsidRDefault="009F230F" w:rsidP="009F230F">
      <w:pPr>
        <w:spacing w:line="360" w:lineRule="auto"/>
        <w:jc w:val="center"/>
        <w:rPr>
          <w:lang w:val="en-US"/>
        </w:rPr>
      </w:pPr>
      <w:r>
        <w:rPr>
          <w:lang w:val="en-US"/>
        </w:rPr>
        <w:t>CIPD Diploma In Applied Human Resources (CIPDL5-PTCIPD-IDA)</w:t>
      </w:r>
    </w:p>
    <w:p w14:paraId="530FD479" w14:textId="77777777" w:rsidR="009F230F" w:rsidRDefault="009F230F" w:rsidP="009F230F">
      <w:pPr>
        <w:spacing w:line="360" w:lineRule="auto"/>
        <w:jc w:val="center"/>
        <w:rPr>
          <w:lang w:val="en-US"/>
        </w:rPr>
      </w:pPr>
    </w:p>
    <w:p w14:paraId="2156FC6D" w14:textId="77777777" w:rsidR="009F230F" w:rsidRDefault="009F230F" w:rsidP="009F230F">
      <w:pPr>
        <w:spacing w:line="360" w:lineRule="auto"/>
        <w:jc w:val="center"/>
        <w:rPr>
          <w:lang w:val="en-US"/>
        </w:rPr>
      </w:pPr>
      <w:r>
        <w:rPr>
          <w:lang w:val="en-US"/>
        </w:rPr>
        <w:t>Understanding Coaching and Mentoring within the Organisation</w:t>
      </w:r>
    </w:p>
    <w:p w14:paraId="211EAC9A" w14:textId="3A757391" w:rsidR="009F230F" w:rsidRDefault="009F230F" w:rsidP="009F230F">
      <w:pPr>
        <w:spacing w:line="360" w:lineRule="auto"/>
        <w:jc w:val="center"/>
        <w:rPr>
          <w:lang w:val="en-US"/>
        </w:rPr>
      </w:pPr>
      <w:r>
        <w:rPr>
          <w:lang w:val="en-US"/>
        </w:rPr>
        <w:t>5KDCM – On The Job Training</w:t>
      </w:r>
    </w:p>
    <w:p w14:paraId="45718176" w14:textId="39E8555A" w:rsidR="009F230F" w:rsidRDefault="009F230F" w:rsidP="009F230F">
      <w:pPr>
        <w:spacing w:line="360" w:lineRule="auto"/>
        <w:jc w:val="center"/>
        <w:rPr>
          <w:lang w:val="en-US"/>
        </w:rPr>
      </w:pPr>
      <w:r>
        <w:rPr>
          <w:lang w:val="en-US"/>
        </w:rPr>
        <w:t>June 2021</w:t>
      </w:r>
    </w:p>
    <w:p w14:paraId="2E805CA4" w14:textId="77777777" w:rsidR="009F230F" w:rsidRDefault="009F230F" w:rsidP="009F230F">
      <w:pPr>
        <w:spacing w:line="360" w:lineRule="auto"/>
        <w:jc w:val="center"/>
        <w:rPr>
          <w:lang w:val="en-US"/>
        </w:rPr>
      </w:pPr>
      <w:r>
        <w:rPr>
          <w:lang w:val="en-US"/>
        </w:rPr>
        <w:t>Antonia Brown – 1708085</w:t>
      </w:r>
    </w:p>
    <w:p w14:paraId="0D6ED214" w14:textId="77777777" w:rsidR="009F230F" w:rsidRDefault="009F230F" w:rsidP="009F230F">
      <w:pPr>
        <w:spacing w:line="360" w:lineRule="auto"/>
        <w:jc w:val="center"/>
        <w:rPr>
          <w:lang w:val="en-US"/>
        </w:rPr>
      </w:pPr>
    </w:p>
    <w:p w14:paraId="492C78B0" w14:textId="77777777" w:rsidR="009F230F" w:rsidRDefault="009F230F" w:rsidP="009F230F">
      <w:pPr>
        <w:jc w:val="center"/>
        <w:rPr>
          <w:lang w:val="en-US"/>
        </w:rPr>
      </w:pPr>
      <w:r>
        <w:rPr>
          <w:lang w:val="en-US"/>
        </w:rPr>
        <w:t>Section 1 – 600 words</w:t>
      </w:r>
    </w:p>
    <w:p w14:paraId="4A1ED765" w14:textId="77777777" w:rsidR="009F230F" w:rsidRDefault="009F230F" w:rsidP="009F230F">
      <w:pPr>
        <w:jc w:val="center"/>
        <w:rPr>
          <w:lang w:val="en-US"/>
        </w:rPr>
      </w:pPr>
      <w:r>
        <w:rPr>
          <w:lang w:val="en-US"/>
        </w:rPr>
        <w:t>Section 2 – 250 words</w:t>
      </w:r>
    </w:p>
    <w:p w14:paraId="1C3A2745" w14:textId="77777777" w:rsidR="009F230F" w:rsidRPr="009F230F" w:rsidRDefault="009F230F" w:rsidP="009F230F">
      <w:pPr>
        <w:jc w:val="center"/>
        <w:rPr>
          <w:lang w:val="en-US"/>
        </w:rPr>
      </w:pPr>
      <w:r>
        <w:rPr>
          <w:lang w:val="en-US"/>
        </w:rPr>
        <w:t>Section 3 – 250 words</w:t>
      </w:r>
    </w:p>
    <w:p w14:paraId="4F41B79A" w14:textId="77777777" w:rsidR="009F230F" w:rsidRDefault="009F230F" w:rsidP="009F230F">
      <w:pPr>
        <w:spacing w:line="360" w:lineRule="auto"/>
        <w:jc w:val="center"/>
        <w:rPr>
          <w:lang w:val="en-US"/>
        </w:rPr>
      </w:pPr>
    </w:p>
    <w:p w14:paraId="4DD0EE6B" w14:textId="4EA07B68" w:rsidR="009F230F" w:rsidRDefault="009F230F">
      <w:pPr>
        <w:rPr>
          <w:lang w:val="en-US"/>
        </w:rPr>
      </w:pPr>
      <w:r>
        <w:rPr>
          <w:lang w:val="en-US"/>
        </w:rPr>
        <w:br w:type="page"/>
      </w:r>
      <w:r>
        <w:rPr>
          <w:lang w:val="en-US"/>
        </w:rPr>
        <w:lastRenderedPageBreak/>
        <w:t xml:space="preserve">Section 1 </w:t>
      </w:r>
    </w:p>
    <w:p w14:paraId="7DAB2B34" w14:textId="58070030" w:rsidR="009F230F" w:rsidRDefault="009F230F" w:rsidP="009F230F">
      <w:pPr>
        <w:spacing w:line="360" w:lineRule="auto"/>
        <w:rPr>
          <w:lang w:val="en-US"/>
        </w:rPr>
      </w:pPr>
      <w:r>
        <w:rPr>
          <w:lang w:val="en-US"/>
        </w:rPr>
        <w:t xml:space="preserve">BlueTree Home and Garden have recently expanded with employee numbers, so they have only just put together a learning and development policy that shows that they encourage coaching and mentoring within the job. BlueTree Home and Garden, at the beginning of 2020, had only three employees on permanent full-time contracts and unfortunately did not conduct any learning and development, including coaching and mentoring. During winter 2020, BlueTree Home and Garden took on an additional two full-time permanent employees, which then required legal documents to be in place. In September 2020, I attended workshops with Chwarae Teg to help the business promote women in the workplace. We also had one to one meetings to get legal documents, policies and procedures in place for employment contracts and the employee handbook. This is where the learning and development policy was created. Unfortunately, the company is yet to put any coaching and mentoring plans in place for employees. In the future, this is something the business wants and promote the employees within the business. </w:t>
      </w:r>
    </w:p>
    <w:p w14:paraId="12EC914F" w14:textId="2A799926" w:rsidR="009F230F" w:rsidRDefault="009F230F" w:rsidP="009F230F">
      <w:pPr>
        <w:spacing w:line="360" w:lineRule="auto"/>
        <w:rPr>
          <w:lang w:val="en-US"/>
        </w:rPr>
      </w:pPr>
      <w:r>
        <w:rPr>
          <w:lang w:val="en-US"/>
        </w:rPr>
        <w:t xml:space="preserve">CIPD suggests considering the organisation's strategy (CIPD (1), 2021). BlueTree Home and Garden have been developing the business strategy over the winter </w:t>
      </w:r>
      <w:r w:rsidR="002F1436">
        <w:rPr>
          <w:lang w:val="en-US"/>
        </w:rPr>
        <w:t>and</w:t>
      </w:r>
      <w:r>
        <w:rPr>
          <w:lang w:val="en-US"/>
        </w:rPr>
        <w:t xml:space="preserve"> company objectives and key results. The OKR's get adapted every three months to help keep the business in line with its main goal and strategy. To help employees stay in line with these OKR's these are mentioned within the employee's POA Review. </w:t>
      </w:r>
    </w:p>
    <w:p w14:paraId="60955413" w14:textId="3D536A5C" w:rsidR="009F230F" w:rsidRDefault="009F230F" w:rsidP="009F230F">
      <w:pPr>
        <w:spacing w:line="360" w:lineRule="auto"/>
        <w:rPr>
          <w:lang w:val="en-US"/>
        </w:rPr>
      </w:pPr>
      <w:r>
        <w:rPr>
          <w:lang w:val="en-US"/>
        </w:rPr>
        <w:t>According to the internet, the top coaching and mentoring trends to date include the most dominating method as being virtual coaching (Coach Foundation, 2021).</w:t>
      </w:r>
      <w:r w:rsidR="001E11D5">
        <w:rPr>
          <w:lang w:val="en-US"/>
        </w:rPr>
        <w:t xml:space="preserve"> From this, the next best methods include a demand for measurable results, relationship driven approach, continued learning and finally coaching will be a normality within their role (et al.). </w:t>
      </w:r>
      <w:r w:rsidR="004F6CE7">
        <w:rPr>
          <w:lang w:val="en-US"/>
        </w:rPr>
        <w:t xml:space="preserve">Following on from these current trends on coaching and mentoring I feel our policy needs to be adopted to include processes to ensure coaching and mentoring is fulfilled to its best advantage within the business. If BlueTree Home and Garden was to adopt and consider these trends, firstly the top trend is virtual coaching. Due to the company leaning into technology as one of its goals, this would be a good adaptation for the business. This type of coaching and mentoring process would mean that training can be undertaken at anytime and any location. Along with this trend, I have picked out the other current trends that I feel fall in line with the goals and objectives of the business. If BlueTree Home and Garden was to adopt a policy on coaching and mentoring and followed the most dominating trends, this would be of great success to them long term with the expansion of the business happening year on year. </w:t>
      </w:r>
    </w:p>
    <w:p w14:paraId="28A1787F" w14:textId="55986E83" w:rsidR="009F230F" w:rsidRDefault="009F230F">
      <w:pPr>
        <w:rPr>
          <w:lang w:val="en-US"/>
        </w:rPr>
      </w:pPr>
    </w:p>
    <w:p w14:paraId="22A79992" w14:textId="3A097BE7" w:rsidR="009F230F" w:rsidRDefault="009F230F">
      <w:pPr>
        <w:rPr>
          <w:rFonts w:ascii="inherit" w:hAnsi="inherit" w:cs="Calibri"/>
          <w:color w:val="000000"/>
          <w:bdr w:val="none" w:sz="0" w:space="0" w:color="auto" w:frame="1"/>
          <w:shd w:val="clear" w:color="auto" w:fill="FFFFFF"/>
        </w:rPr>
      </w:pPr>
    </w:p>
    <w:p w14:paraId="18E32676" w14:textId="77777777" w:rsidR="004F6CE7" w:rsidRDefault="004F6CE7">
      <w:pPr>
        <w:rPr>
          <w:rFonts w:ascii="inherit" w:hAnsi="inherit" w:cs="Calibri"/>
          <w:color w:val="000000"/>
          <w:bdr w:val="none" w:sz="0" w:space="0" w:color="auto" w:frame="1"/>
          <w:shd w:val="clear" w:color="auto" w:fill="FFFFFF"/>
        </w:rPr>
      </w:pPr>
    </w:p>
    <w:p w14:paraId="35B80AA3" w14:textId="707CE18F" w:rsidR="009F230F" w:rsidRDefault="009F230F">
      <w:pPr>
        <w:rPr>
          <w:rFonts w:ascii="inherit" w:hAnsi="inherit" w:cs="Calibri"/>
          <w:color w:val="000000"/>
          <w:bdr w:val="none" w:sz="0" w:space="0" w:color="auto" w:frame="1"/>
          <w:shd w:val="clear" w:color="auto" w:fill="FFFFFF"/>
        </w:rPr>
      </w:pPr>
    </w:p>
    <w:p w14:paraId="01E61CB2" w14:textId="73E781F2" w:rsidR="009F230F" w:rsidRDefault="009F230F">
      <w:pPr>
        <w:rPr>
          <w:rFonts w:ascii="inherit" w:hAnsi="inherit" w:cs="Calibri"/>
          <w:color w:val="000000"/>
          <w:bdr w:val="none" w:sz="0" w:space="0" w:color="auto" w:frame="1"/>
          <w:shd w:val="clear" w:color="auto" w:fill="FFFFFF"/>
        </w:rPr>
      </w:pPr>
    </w:p>
    <w:p w14:paraId="13712458" w14:textId="768BFF16" w:rsidR="009F230F" w:rsidRDefault="009F230F">
      <w:pPr>
        <w:rPr>
          <w:rFonts w:ascii="inherit" w:hAnsi="inherit" w:cs="Calibri"/>
          <w:color w:val="000000"/>
          <w:bdr w:val="none" w:sz="0" w:space="0" w:color="auto" w:frame="1"/>
          <w:shd w:val="clear" w:color="auto" w:fill="FFFFFF"/>
        </w:rPr>
      </w:pPr>
    </w:p>
    <w:p w14:paraId="73C5D4E4" w14:textId="0785303C" w:rsidR="009F230F" w:rsidRDefault="009F230F">
      <w:pPr>
        <w:rPr>
          <w:rFonts w:ascii="inherit" w:hAnsi="inherit" w:cs="Calibri"/>
          <w:color w:val="000000"/>
          <w:bdr w:val="none" w:sz="0" w:space="0" w:color="auto" w:frame="1"/>
          <w:shd w:val="clear" w:color="auto" w:fill="FFFFFF"/>
        </w:rPr>
      </w:pPr>
    </w:p>
    <w:p w14:paraId="1B981596" w14:textId="010CA934" w:rsidR="009F230F" w:rsidRDefault="009F230F">
      <w:pPr>
        <w:rPr>
          <w:rFonts w:ascii="inherit" w:hAnsi="inherit" w:cs="Calibri"/>
          <w:color w:val="000000"/>
          <w:bdr w:val="none" w:sz="0" w:space="0" w:color="auto" w:frame="1"/>
          <w:shd w:val="clear" w:color="auto" w:fill="FFFFFF"/>
        </w:rPr>
      </w:pPr>
    </w:p>
    <w:p w14:paraId="5DC3E8C2" w14:textId="0D594F87" w:rsidR="00D962FD" w:rsidRPr="007D4E0A" w:rsidRDefault="00D962FD">
      <w:pPr>
        <w:rPr>
          <w:rFonts w:cstheme="minorHAnsi"/>
          <w:color w:val="000000"/>
          <w:bdr w:val="none" w:sz="0" w:space="0" w:color="auto" w:frame="1"/>
          <w:shd w:val="clear" w:color="auto" w:fill="FFFFFF"/>
        </w:rPr>
      </w:pPr>
      <w:r w:rsidRPr="007D4E0A">
        <w:rPr>
          <w:rFonts w:cstheme="minorHAnsi"/>
          <w:color w:val="000000"/>
          <w:bdr w:val="none" w:sz="0" w:space="0" w:color="auto" w:frame="1"/>
          <w:shd w:val="clear" w:color="auto" w:fill="FFFFFF"/>
        </w:rPr>
        <w:t xml:space="preserve">Section </w:t>
      </w:r>
      <w:r w:rsidR="007D4E0A" w:rsidRPr="007D4E0A">
        <w:rPr>
          <w:rFonts w:cstheme="minorHAnsi"/>
          <w:color w:val="000000"/>
          <w:bdr w:val="none" w:sz="0" w:space="0" w:color="auto" w:frame="1"/>
          <w:shd w:val="clear" w:color="auto" w:fill="FFFFFF"/>
        </w:rPr>
        <w:t>2</w:t>
      </w:r>
    </w:p>
    <w:p w14:paraId="7FD38799" w14:textId="7DB61653" w:rsidR="00D962FD" w:rsidRDefault="007D4E0A" w:rsidP="007D4E0A">
      <w:pPr>
        <w:spacing w:line="360" w:lineRule="auto"/>
        <w:rPr>
          <w:rFonts w:cstheme="minorHAnsi"/>
          <w:color w:val="000000"/>
          <w:bdr w:val="none" w:sz="0" w:space="0" w:color="auto" w:frame="1"/>
          <w:shd w:val="clear" w:color="auto" w:fill="FFFFFF"/>
        </w:rPr>
      </w:pPr>
      <w:r w:rsidRPr="007D4E0A">
        <w:rPr>
          <w:rFonts w:cstheme="minorHAnsi"/>
          <w:color w:val="000000"/>
          <w:bdr w:val="none" w:sz="0" w:space="0" w:color="auto" w:frame="1"/>
          <w:shd w:val="clear" w:color="auto" w:fill="FFFFFF"/>
        </w:rPr>
        <w:t xml:space="preserve">BlueTree Home and Garden have only recently created and implemented a learning and development policy and procedure. </w:t>
      </w:r>
      <w:r>
        <w:rPr>
          <w:rFonts w:cstheme="minorHAnsi"/>
          <w:color w:val="000000"/>
          <w:bdr w:val="none" w:sz="0" w:space="0" w:color="auto" w:frame="1"/>
          <w:shd w:val="clear" w:color="auto" w:fill="FFFFFF"/>
        </w:rPr>
        <w:t xml:space="preserve">This document is included in the employee handbook within the business. This policy covers all permanent employees whether full-time or part time, temporary employees are not neciserally covered under this policy unless they are asked to attend at their managers discretion. The main element of this document is to ensure all employees, managers and HR collaborate together to ensure continious professional development thorughout the business. </w:t>
      </w:r>
    </w:p>
    <w:p w14:paraId="4D83618B" w14:textId="1B86EF35" w:rsidR="007D4E0A" w:rsidRDefault="007D4E0A" w:rsidP="007D4E0A">
      <w:pPr>
        <w:spacing w:line="360" w:lineRule="auto"/>
        <w:rPr>
          <w:rFonts w:cstheme="minorHAnsi"/>
          <w:color w:val="000000"/>
          <w:bdr w:val="none" w:sz="0" w:space="0" w:color="auto" w:frame="1"/>
          <w:shd w:val="clear" w:color="auto" w:fill="FFFFFF"/>
        </w:rPr>
      </w:pPr>
      <w:r>
        <w:rPr>
          <w:rFonts w:cstheme="minorHAnsi"/>
          <w:color w:val="000000"/>
          <w:bdr w:val="none" w:sz="0" w:space="0" w:color="auto" w:frame="1"/>
          <w:shd w:val="clear" w:color="auto" w:fill="FFFFFF"/>
        </w:rPr>
        <w:t xml:space="preserve">Stated in this policy, Bluetree Home and Garden mention coaching and mentoring as a form of learning and development. Unfortunately, the policy does not go into greater detail as to how coaching and mentoring will be formed as part of the learning and development process of employees. I feel though, this policy could be adopted to include more aspects of the benefits of coaching and mentoring and the process the company would use to bring out the benefits of this training method. As stated that there are four key coaching practices to follow which include, exercising the right to asking questions, using empathy, focusing on progress to Increase motivation and finally struture coaching into a daily routine (IIDM, 2021). The key practices for mentoring include identifying the goals, providing guidelines to the mentee, plan the launch of the programme, measure the impact this programme would have on the business and finally to share the results with the rest of the team within the business (Torch, 2021). I believe this would be very benefical to BlueTree Home and Garden to adopt these key practices in both coaching and mentoring as the business is growing rapidly. </w:t>
      </w:r>
    </w:p>
    <w:p w14:paraId="2293758F" w14:textId="0E11B65C" w:rsidR="007D4E0A" w:rsidRDefault="007D4E0A">
      <w:pPr>
        <w:rPr>
          <w:rFonts w:cstheme="minorHAnsi"/>
          <w:color w:val="000000"/>
          <w:bdr w:val="none" w:sz="0" w:space="0" w:color="auto" w:frame="1"/>
          <w:shd w:val="clear" w:color="auto" w:fill="FFFFFF"/>
        </w:rPr>
      </w:pPr>
      <w:r>
        <w:rPr>
          <w:rFonts w:cstheme="minorHAnsi"/>
          <w:color w:val="000000"/>
          <w:bdr w:val="none" w:sz="0" w:space="0" w:color="auto" w:frame="1"/>
          <w:shd w:val="clear" w:color="auto" w:fill="FFFFFF"/>
        </w:rPr>
        <w:br w:type="page"/>
      </w:r>
    </w:p>
    <w:p w14:paraId="588D9EDE" w14:textId="57628EEE" w:rsidR="007D4E0A" w:rsidRDefault="007D4E0A" w:rsidP="007D4E0A">
      <w:pPr>
        <w:spacing w:line="360" w:lineRule="auto"/>
        <w:rPr>
          <w:rFonts w:cstheme="minorHAnsi"/>
          <w:color w:val="000000"/>
          <w:bdr w:val="none" w:sz="0" w:space="0" w:color="auto" w:frame="1"/>
          <w:shd w:val="clear" w:color="auto" w:fill="FFFFFF"/>
        </w:rPr>
      </w:pPr>
      <w:r>
        <w:rPr>
          <w:rFonts w:cstheme="minorHAnsi"/>
          <w:color w:val="000000"/>
          <w:bdr w:val="none" w:sz="0" w:space="0" w:color="auto" w:frame="1"/>
          <w:shd w:val="clear" w:color="auto" w:fill="FFFFFF"/>
        </w:rPr>
        <w:lastRenderedPageBreak/>
        <w:t>Section 3</w:t>
      </w:r>
    </w:p>
    <w:p w14:paraId="7B122CBB" w14:textId="63F97D34" w:rsidR="007D4E0A" w:rsidRDefault="007D4E0A" w:rsidP="007D4E0A">
      <w:pPr>
        <w:spacing w:line="360" w:lineRule="auto"/>
        <w:rPr>
          <w:rFonts w:cstheme="minorHAnsi"/>
          <w:color w:val="000000"/>
          <w:bdr w:val="none" w:sz="0" w:space="0" w:color="auto" w:frame="1"/>
          <w:shd w:val="clear" w:color="auto" w:fill="FFFFFF"/>
        </w:rPr>
      </w:pPr>
      <w:r>
        <w:rPr>
          <w:rFonts w:cstheme="minorHAnsi"/>
          <w:color w:val="000000"/>
          <w:bdr w:val="none" w:sz="0" w:space="0" w:color="auto" w:frame="1"/>
          <w:shd w:val="clear" w:color="auto" w:fill="FFFFFF"/>
        </w:rPr>
        <w:t xml:space="preserve">I feel my development needs are being fulfilled. The Managing Director of the business, continously supports personal development in line with the growth and development of the business. If an employee wants to undergo further training that would be of asset to the business, this is supported. </w:t>
      </w:r>
    </w:p>
    <w:p w14:paraId="75452F85" w14:textId="7F072EEA" w:rsidR="007D4E0A" w:rsidRDefault="007D4E0A" w:rsidP="007D4E0A">
      <w:pPr>
        <w:spacing w:line="360" w:lineRule="auto"/>
        <w:rPr>
          <w:rFonts w:cstheme="minorHAnsi"/>
          <w:color w:val="000000"/>
          <w:bdr w:val="none" w:sz="0" w:space="0" w:color="auto" w:frame="1"/>
          <w:shd w:val="clear" w:color="auto" w:fill="FFFFFF"/>
        </w:rPr>
      </w:pPr>
      <w:r>
        <w:rPr>
          <w:rFonts w:cstheme="minorHAnsi"/>
          <w:color w:val="000000"/>
          <w:bdr w:val="none" w:sz="0" w:space="0" w:color="auto" w:frame="1"/>
          <w:shd w:val="clear" w:color="auto" w:fill="FFFFFF"/>
        </w:rPr>
        <w:t xml:space="preserve">Using the CIPD Profession Map which is there to set out the benchmark for people profession. It can be used to make better decisions and help individuals progress within their career (CIPD (2), 2021). Using this map as a guidance for the areas of improvement of my skills and knowledge would be to include I believe majority of the areas. The Core knowledge areas include people practice, culture and behaviour which I feel can always be developed to ensure individuals within the organisation are of their happiest when in work (CIPD (3), 2021). The next category I feel I require additional training, skills and knowledge in is included in the specialist knowledge sector of the profession map. This is all aspects entailed in a Human Resource role. I am very new to this type of job, with only undetaking the HR duties of the company in September 2020. I believe in the specialist knowledge area would also include the best practice of adopting coaching and mentoring within the management department for employees within the business (CIPD (4), 2021).  If BlueTree Home and Garden promotes staff development and ensure the management team have the knowledge and resources to coach and mentor employees, this will filter down the appreication within the job for employees and ensure they are made to feel important and valued within the business which is of main importance to BlueTree Home and Garden. </w:t>
      </w:r>
    </w:p>
    <w:p w14:paraId="519FCCFB" w14:textId="7A878A54" w:rsidR="007D4E0A" w:rsidRDefault="007D4E0A" w:rsidP="007D4E0A">
      <w:pPr>
        <w:spacing w:line="360" w:lineRule="auto"/>
        <w:rPr>
          <w:rFonts w:cstheme="minorHAnsi"/>
          <w:color w:val="000000"/>
          <w:bdr w:val="none" w:sz="0" w:space="0" w:color="auto" w:frame="1"/>
          <w:shd w:val="clear" w:color="auto" w:fill="FFFFFF"/>
        </w:rPr>
      </w:pPr>
    </w:p>
    <w:p w14:paraId="67F37268" w14:textId="0495FDBA" w:rsidR="009F230F" w:rsidRPr="007D4E0A" w:rsidRDefault="007D4E0A">
      <w:pPr>
        <w:rPr>
          <w:rFonts w:cstheme="minorHAnsi"/>
          <w:color w:val="000000"/>
          <w:bdr w:val="none" w:sz="0" w:space="0" w:color="auto" w:frame="1"/>
          <w:shd w:val="clear" w:color="auto" w:fill="FFFFFF"/>
        </w:rPr>
      </w:pPr>
      <w:r>
        <w:rPr>
          <w:rFonts w:cstheme="minorHAnsi"/>
          <w:color w:val="000000"/>
          <w:bdr w:val="none" w:sz="0" w:space="0" w:color="auto" w:frame="1"/>
          <w:shd w:val="clear" w:color="auto" w:fill="FFFFFF"/>
        </w:rPr>
        <w:br w:type="page"/>
      </w:r>
      <w:r w:rsidR="009F230F" w:rsidRPr="007D4E0A">
        <w:rPr>
          <w:rFonts w:cstheme="minorHAnsi"/>
          <w:color w:val="000000"/>
          <w:bdr w:val="none" w:sz="0" w:space="0" w:color="auto" w:frame="1"/>
          <w:shd w:val="clear" w:color="auto" w:fill="FFFFFF"/>
        </w:rPr>
        <w:lastRenderedPageBreak/>
        <w:t>CIPD (1). (2021) ‘Coaching and Mentoring’ [online]. Available at:</w:t>
      </w:r>
      <w:r w:rsidR="009F230F" w:rsidRPr="007D4E0A">
        <w:rPr>
          <w:rFonts w:cstheme="minorHAnsi"/>
        </w:rPr>
        <w:t xml:space="preserve"> </w:t>
      </w:r>
      <w:hyperlink r:id="rId4" w:anchor="gref" w:history="1">
        <w:r w:rsidR="009F230F" w:rsidRPr="007D4E0A">
          <w:rPr>
            <w:rStyle w:val="Hyperlink"/>
            <w:rFonts w:cstheme="minorHAnsi"/>
            <w:bdr w:val="none" w:sz="0" w:space="0" w:color="auto" w:frame="1"/>
            <w:shd w:val="clear" w:color="auto" w:fill="FFFFFF"/>
          </w:rPr>
          <w:t>https://www.cipd.co.uk/knowledge/fundamentals/people/development/coaching-mentoring-factsheet#gref</w:t>
        </w:r>
      </w:hyperlink>
      <w:r w:rsidR="009F230F" w:rsidRPr="007D4E0A">
        <w:rPr>
          <w:rFonts w:cstheme="minorHAnsi"/>
          <w:color w:val="000000"/>
          <w:bdr w:val="none" w:sz="0" w:space="0" w:color="auto" w:frame="1"/>
          <w:shd w:val="clear" w:color="auto" w:fill="FFFFFF"/>
        </w:rPr>
        <w:t xml:space="preserve"> [accessed 06.2021]</w:t>
      </w:r>
    </w:p>
    <w:p w14:paraId="147BE5EA" w14:textId="34ABF593" w:rsidR="007D4E0A" w:rsidRPr="007D4E0A" w:rsidRDefault="007D4E0A">
      <w:pPr>
        <w:rPr>
          <w:rFonts w:cstheme="minorHAnsi"/>
          <w:color w:val="000000"/>
          <w:bdr w:val="none" w:sz="0" w:space="0" w:color="auto" w:frame="1"/>
          <w:shd w:val="clear" w:color="auto" w:fill="FFFFFF"/>
        </w:rPr>
      </w:pPr>
      <w:r w:rsidRPr="007D4E0A">
        <w:rPr>
          <w:rFonts w:cstheme="minorHAnsi"/>
          <w:color w:val="000000"/>
          <w:bdr w:val="none" w:sz="0" w:space="0" w:color="auto" w:frame="1"/>
          <w:shd w:val="clear" w:color="auto" w:fill="FFFFFF"/>
        </w:rPr>
        <w:t xml:space="preserve">CIPD (2). (2021) ‘Profession Map’ [online]. Available at: </w:t>
      </w:r>
      <w:hyperlink r:id="rId5" w:history="1">
        <w:r w:rsidRPr="007D4E0A">
          <w:rPr>
            <w:rStyle w:val="Hyperlink"/>
            <w:rFonts w:cstheme="minorHAnsi"/>
            <w:bdr w:val="none" w:sz="0" w:space="0" w:color="auto" w:frame="1"/>
            <w:shd w:val="clear" w:color="auto" w:fill="FFFFFF"/>
          </w:rPr>
          <w:t>https://peopleprofession.cipd.org/profession-map#gref</w:t>
        </w:r>
      </w:hyperlink>
      <w:r w:rsidRPr="007D4E0A">
        <w:rPr>
          <w:rFonts w:cstheme="minorHAnsi"/>
          <w:color w:val="000000"/>
          <w:bdr w:val="none" w:sz="0" w:space="0" w:color="auto" w:frame="1"/>
          <w:shd w:val="clear" w:color="auto" w:fill="FFFFFF"/>
        </w:rPr>
        <w:t xml:space="preserve"> [accessed 06.2021]</w:t>
      </w:r>
    </w:p>
    <w:p w14:paraId="43F8D20F" w14:textId="26A3E621" w:rsidR="007D4E0A" w:rsidRPr="007D4E0A" w:rsidRDefault="007D4E0A">
      <w:pPr>
        <w:rPr>
          <w:rFonts w:cstheme="minorHAnsi"/>
          <w:color w:val="000000"/>
          <w:bdr w:val="none" w:sz="0" w:space="0" w:color="auto" w:frame="1"/>
          <w:shd w:val="clear" w:color="auto" w:fill="FFFFFF"/>
        </w:rPr>
      </w:pPr>
      <w:r w:rsidRPr="007D4E0A">
        <w:rPr>
          <w:rFonts w:cstheme="minorHAnsi"/>
          <w:color w:val="000000"/>
          <w:bdr w:val="none" w:sz="0" w:space="0" w:color="auto" w:frame="1"/>
          <w:shd w:val="clear" w:color="auto" w:fill="FFFFFF"/>
        </w:rPr>
        <w:t xml:space="preserve">CIPD (3). (2021) ‘Core Knowledge’ [online]. Available at: </w:t>
      </w:r>
      <w:hyperlink r:id="rId6" w:history="1">
        <w:r w:rsidRPr="007D4E0A">
          <w:rPr>
            <w:rStyle w:val="Hyperlink"/>
            <w:rFonts w:cstheme="minorHAnsi"/>
            <w:bdr w:val="none" w:sz="0" w:space="0" w:color="auto" w:frame="1"/>
            <w:shd w:val="clear" w:color="auto" w:fill="FFFFFF"/>
          </w:rPr>
          <w:t>https://peopleprofession.cipd.org/profession-map/core-knowledge</w:t>
        </w:r>
      </w:hyperlink>
      <w:r w:rsidRPr="007D4E0A">
        <w:rPr>
          <w:rFonts w:cstheme="minorHAnsi"/>
          <w:color w:val="000000"/>
          <w:bdr w:val="none" w:sz="0" w:space="0" w:color="auto" w:frame="1"/>
          <w:shd w:val="clear" w:color="auto" w:fill="FFFFFF"/>
        </w:rPr>
        <w:t xml:space="preserve"> [accessed 06.2021]</w:t>
      </w:r>
    </w:p>
    <w:p w14:paraId="78C03BA1" w14:textId="199CE1C4" w:rsidR="007D4E0A" w:rsidRPr="007D4E0A" w:rsidRDefault="007D4E0A">
      <w:pPr>
        <w:rPr>
          <w:rFonts w:cstheme="minorHAnsi"/>
        </w:rPr>
      </w:pPr>
      <w:r w:rsidRPr="007D4E0A">
        <w:rPr>
          <w:rFonts w:cstheme="minorHAnsi"/>
          <w:color w:val="000000"/>
          <w:bdr w:val="none" w:sz="0" w:space="0" w:color="auto" w:frame="1"/>
          <w:shd w:val="clear" w:color="auto" w:fill="FFFFFF"/>
        </w:rPr>
        <w:t xml:space="preserve">CIPD (4). (2021) ‘Specialist Knowledge’ [online]. Available at: </w:t>
      </w:r>
      <w:hyperlink r:id="rId7" w:history="1">
        <w:r w:rsidRPr="007D4E0A">
          <w:rPr>
            <w:rStyle w:val="Hyperlink"/>
            <w:rFonts w:cstheme="minorHAnsi"/>
            <w:bdr w:val="none" w:sz="0" w:space="0" w:color="auto" w:frame="1"/>
            <w:shd w:val="clear" w:color="auto" w:fill="FFFFFF"/>
          </w:rPr>
          <w:t>https://peopleprofession.cipd.org/profession-map/specialist-knowledge</w:t>
        </w:r>
      </w:hyperlink>
      <w:r w:rsidRPr="007D4E0A">
        <w:rPr>
          <w:rFonts w:cstheme="minorHAnsi"/>
          <w:color w:val="000000"/>
          <w:bdr w:val="none" w:sz="0" w:space="0" w:color="auto" w:frame="1"/>
          <w:shd w:val="clear" w:color="auto" w:fill="FFFFFF"/>
        </w:rPr>
        <w:t xml:space="preserve"> [accessed 06.2021]</w:t>
      </w:r>
    </w:p>
    <w:p w14:paraId="167222C4" w14:textId="70375F6F" w:rsidR="009F230F" w:rsidRPr="007D4E0A" w:rsidRDefault="009F230F">
      <w:pPr>
        <w:rPr>
          <w:rFonts w:cstheme="minorHAnsi"/>
          <w:color w:val="000000"/>
          <w:bdr w:val="none" w:sz="0" w:space="0" w:color="auto" w:frame="1"/>
          <w:shd w:val="clear" w:color="auto" w:fill="FFFFFF"/>
        </w:rPr>
      </w:pPr>
      <w:r w:rsidRPr="007D4E0A">
        <w:rPr>
          <w:rFonts w:cstheme="minorHAnsi"/>
          <w:color w:val="000000"/>
          <w:bdr w:val="none" w:sz="0" w:space="0" w:color="auto" w:frame="1"/>
          <w:shd w:val="clear" w:color="auto" w:fill="FFFFFF"/>
        </w:rPr>
        <w:t xml:space="preserve">Coach Foundation. (2021) ‘Top 30 Coaching Trends’ [online]. Available at: </w:t>
      </w:r>
      <w:hyperlink r:id="rId8" w:history="1">
        <w:r w:rsidRPr="007D4E0A">
          <w:rPr>
            <w:rStyle w:val="Hyperlink"/>
            <w:rFonts w:cstheme="minorHAnsi"/>
            <w:bdr w:val="none" w:sz="0" w:space="0" w:color="auto" w:frame="1"/>
            <w:shd w:val="clear" w:color="auto" w:fill="FFFFFF"/>
          </w:rPr>
          <w:t>https://coachfoundation.com/blog/30-coaching-trends/</w:t>
        </w:r>
      </w:hyperlink>
      <w:r w:rsidRPr="007D4E0A">
        <w:rPr>
          <w:rFonts w:cstheme="minorHAnsi"/>
          <w:color w:val="000000"/>
          <w:bdr w:val="none" w:sz="0" w:space="0" w:color="auto" w:frame="1"/>
          <w:shd w:val="clear" w:color="auto" w:fill="FFFFFF"/>
        </w:rPr>
        <w:t xml:space="preserve"> [accessed 06.2021]</w:t>
      </w:r>
    </w:p>
    <w:p w14:paraId="17552049" w14:textId="41444A67" w:rsidR="007D4E0A" w:rsidRPr="007D4E0A" w:rsidRDefault="007D4E0A">
      <w:pPr>
        <w:rPr>
          <w:rFonts w:cstheme="minorHAnsi"/>
          <w:color w:val="000000"/>
          <w:bdr w:val="none" w:sz="0" w:space="0" w:color="auto" w:frame="1"/>
          <w:shd w:val="clear" w:color="auto" w:fill="FFFFFF"/>
        </w:rPr>
      </w:pPr>
      <w:r w:rsidRPr="007D4E0A">
        <w:rPr>
          <w:rFonts w:cstheme="minorHAnsi"/>
          <w:color w:val="000000"/>
          <w:bdr w:val="none" w:sz="0" w:space="0" w:color="auto" w:frame="1"/>
          <w:shd w:val="clear" w:color="auto" w:fill="FFFFFF"/>
        </w:rPr>
        <w:t xml:space="preserve">IIDM. (2021) ‘Four Coaching Practices’ [online]. Available at: </w:t>
      </w:r>
      <w:hyperlink r:id="rId9" w:history="1">
        <w:r w:rsidRPr="007D4E0A">
          <w:rPr>
            <w:rStyle w:val="Hyperlink"/>
            <w:rFonts w:cstheme="minorHAnsi"/>
            <w:bdr w:val="none" w:sz="0" w:space="0" w:color="auto" w:frame="1"/>
            <w:shd w:val="clear" w:color="auto" w:fill="FFFFFF"/>
          </w:rPr>
          <w:t>https://www.iidmglobal.com/expert_talk/expert-talk-categories/leadership/coach_mentor/id114015-four-coaching-practices-that-every-leader-should-master.html</w:t>
        </w:r>
      </w:hyperlink>
      <w:r w:rsidRPr="007D4E0A">
        <w:rPr>
          <w:rFonts w:cstheme="minorHAnsi"/>
          <w:color w:val="000000"/>
          <w:bdr w:val="none" w:sz="0" w:space="0" w:color="auto" w:frame="1"/>
          <w:shd w:val="clear" w:color="auto" w:fill="FFFFFF"/>
        </w:rPr>
        <w:t xml:space="preserve"> [accessed 06.2021]</w:t>
      </w:r>
    </w:p>
    <w:p w14:paraId="73E72376" w14:textId="442005AF" w:rsidR="007D4E0A" w:rsidRPr="007D4E0A" w:rsidRDefault="007D4E0A">
      <w:pPr>
        <w:rPr>
          <w:rFonts w:cstheme="minorHAnsi"/>
        </w:rPr>
      </w:pPr>
      <w:r w:rsidRPr="007D4E0A">
        <w:rPr>
          <w:rFonts w:cstheme="minorHAnsi"/>
          <w:color w:val="000000"/>
          <w:bdr w:val="none" w:sz="0" w:space="0" w:color="auto" w:frame="1"/>
          <w:shd w:val="clear" w:color="auto" w:fill="FFFFFF"/>
        </w:rPr>
        <w:t xml:space="preserve">Torch. (2021). ‘8 Mentoring Prgram Best Practices’ [online]. Available at: </w:t>
      </w:r>
      <w:hyperlink r:id="rId10" w:history="1">
        <w:r w:rsidRPr="007D4E0A">
          <w:rPr>
            <w:rStyle w:val="Hyperlink"/>
            <w:rFonts w:cstheme="minorHAnsi"/>
            <w:bdr w:val="none" w:sz="0" w:space="0" w:color="auto" w:frame="1"/>
            <w:shd w:val="clear" w:color="auto" w:fill="FFFFFF"/>
          </w:rPr>
          <w:t>https://torch.io/blog/8-mentoring-program-best-practices/</w:t>
        </w:r>
      </w:hyperlink>
      <w:r w:rsidRPr="007D4E0A">
        <w:rPr>
          <w:rFonts w:cstheme="minorHAnsi"/>
          <w:color w:val="000000"/>
          <w:bdr w:val="none" w:sz="0" w:space="0" w:color="auto" w:frame="1"/>
          <w:shd w:val="clear" w:color="auto" w:fill="FFFFFF"/>
        </w:rPr>
        <w:t xml:space="preserve"> [accessed 06.2021]</w:t>
      </w:r>
    </w:p>
    <w:sectPr w:rsidR="007D4E0A" w:rsidRPr="007D4E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wtDAxsDS0MDaytDBS0lEKTi0uzszPAykwqgUA9ib2SiwAAAA="/>
  </w:docVars>
  <w:rsids>
    <w:rsidRoot w:val="009F230F"/>
    <w:rsid w:val="000E76C7"/>
    <w:rsid w:val="001E11D5"/>
    <w:rsid w:val="002F1436"/>
    <w:rsid w:val="004F6CE7"/>
    <w:rsid w:val="005067DD"/>
    <w:rsid w:val="00626FB1"/>
    <w:rsid w:val="007D4E0A"/>
    <w:rsid w:val="009F230F"/>
    <w:rsid w:val="00D96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C6C19"/>
  <w15:chartTrackingRefBased/>
  <w15:docId w15:val="{EE389A93-4046-4DD9-97DB-29FF15322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30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230F"/>
    <w:rPr>
      <w:color w:val="0563C1" w:themeColor="hyperlink"/>
      <w:u w:val="single"/>
    </w:rPr>
  </w:style>
  <w:style w:type="character" w:styleId="UnresolvedMention">
    <w:name w:val="Unresolved Mention"/>
    <w:basedOn w:val="DefaultParagraphFont"/>
    <w:uiPriority w:val="99"/>
    <w:semiHidden/>
    <w:unhideWhenUsed/>
    <w:rsid w:val="009F230F"/>
    <w:rPr>
      <w:color w:val="605E5C"/>
      <w:shd w:val="clear" w:color="auto" w:fill="E1DFDD"/>
    </w:rPr>
  </w:style>
  <w:style w:type="paragraph" w:styleId="NormalWeb">
    <w:name w:val="Normal (Web)"/>
    <w:basedOn w:val="Normal"/>
    <w:uiPriority w:val="99"/>
    <w:semiHidden/>
    <w:unhideWhenUsed/>
    <w:rsid w:val="00D962F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5127467">
      <w:bodyDiv w:val="1"/>
      <w:marLeft w:val="0"/>
      <w:marRight w:val="0"/>
      <w:marTop w:val="0"/>
      <w:marBottom w:val="0"/>
      <w:divBdr>
        <w:top w:val="none" w:sz="0" w:space="0" w:color="auto"/>
        <w:left w:val="none" w:sz="0" w:space="0" w:color="auto"/>
        <w:bottom w:val="none" w:sz="0" w:space="0" w:color="auto"/>
        <w:right w:val="none" w:sz="0" w:space="0" w:color="auto"/>
      </w:divBdr>
    </w:div>
    <w:div w:id="1300958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achfoundation.com/blog/30-coaching-trends/" TargetMode="External"/><Relationship Id="rId3" Type="http://schemas.openxmlformats.org/officeDocument/2006/relationships/webSettings" Target="webSettings.xml"/><Relationship Id="rId7" Type="http://schemas.openxmlformats.org/officeDocument/2006/relationships/hyperlink" Target="https://peopleprofession.cipd.org/profession-map/specialist-knowledg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eopleprofession.cipd.org/profession-map/core-knowledge" TargetMode="External"/><Relationship Id="rId11" Type="http://schemas.openxmlformats.org/officeDocument/2006/relationships/fontTable" Target="fontTable.xml"/><Relationship Id="rId5" Type="http://schemas.openxmlformats.org/officeDocument/2006/relationships/hyperlink" Target="https://peopleprofession.cipd.org/profession-map#gref" TargetMode="External"/><Relationship Id="rId10" Type="http://schemas.openxmlformats.org/officeDocument/2006/relationships/hyperlink" Target="https://torch.io/blog/8-mentoring-program-best-practices/" TargetMode="External"/><Relationship Id="rId4" Type="http://schemas.openxmlformats.org/officeDocument/2006/relationships/hyperlink" Target="https://www.cipd.co.uk/knowledge/fundamentals/people/development/coaching-mentoring-factsheet" TargetMode="External"/><Relationship Id="rId9" Type="http://schemas.openxmlformats.org/officeDocument/2006/relationships/hyperlink" Target="https://www.iidmglobal.com/expert_talk/expert-talk-categories/leadership/coach_mentor/id114015-four-coaching-practices-that-every-leader-should-mast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1242</Words>
  <Characters>7081</Characters>
  <Application>Microsoft Office Word</Application>
  <DocSecurity>0</DocSecurity>
  <Lines>59</Lines>
  <Paragraphs>16</Paragraphs>
  <ScaleCrop>false</ScaleCrop>
  <Company/>
  <LinksUpToDate>false</LinksUpToDate>
  <CharactersWithSpaces>8307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Antonia Brown</dc:creator>
  <cp:keywords/>
  <dc:description/>
  <cp:lastModifiedBy>Antonia Brown</cp:lastModifiedBy>
  <cp:revision>7</cp:revision>
  <dcterms:created xsi:type="dcterms:W3CDTF">2021-06-02T08:46:00Z</dcterms:created>
  <dcterms:modified xsi:type="dcterms:W3CDTF">2021-06-04T14:34:00Z</dcterms:modified>
</cp:coreProperties>
</file>