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66"/>
  <w:body>
    <w:p w14:paraId="6F6E6BAE" w14:textId="7935D8DC" w:rsidR="005F1DD5" w:rsidRPr="00817DBE" w:rsidRDefault="00133722" w:rsidP="0032451A">
      <w:pPr>
        <w:spacing w:line="360" w:lineRule="auto"/>
        <w:rPr>
          <w:sz w:val="32"/>
          <w:u w:val="single"/>
        </w:rPr>
      </w:pPr>
      <w:r w:rsidRPr="00817DBE">
        <w:rPr>
          <w:sz w:val="32"/>
          <w:u w:val="single"/>
        </w:rPr>
        <w:t xml:space="preserve">The </w:t>
      </w:r>
      <w:bookmarkStart w:id="0" w:name="_GoBack"/>
      <w:bookmarkEnd w:id="0"/>
      <w:r w:rsidRPr="00817DBE">
        <w:rPr>
          <w:sz w:val="32"/>
          <w:u w:val="single"/>
        </w:rPr>
        <w:t xml:space="preserve">opportunities and challenges in developing a pedagogy to successfully deliver </w:t>
      </w:r>
      <w:r w:rsidR="00EA69C5">
        <w:rPr>
          <w:sz w:val="32"/>
          <w:u w:val="single"/>
        </w:rPr>
        <w:t>Curriculum for Wales</w:t>
      </w:r>
    </w:p>
    <w:p w14:paraId="7A25DFD4" w14:textId="77777777" w:rsidR="00133722" w:rsidRDefault="00133722" w:rsidP="0032451A">
      <w:pPr>
        <w:spacing w:line="360" w:lineRule="auto"/>
      </w:pPr>
    </w:p>
    <w:p w14:paraId="1A08BE54" w14:textId="77777777" w:rsidR="00133722" w:rsidRPr="00085485" w:rsidRDefault="00133722" w:rsidP="0032451A">
      <w:pPr>
        <w:spacing w:line="360" w:lineRule="auto"/>
        <w:rPr>
          <w:sz w:val="28"/>
          <w:u w:val="single"/>
        </w:rPr>
      </w:pPr>
      <w:r w:rsidRPr="00085485">
        <w:rPr>
          <w:sz w:val="28"/>
          <w:u w:val="single"/>
        </w:rPr>
        <w:t>Introduction</w:t>
      </w:r>
    </w:p>
    <w:p w14:paraId="5C7A6F29" w14:textId="77777777" w:rsidR="00133722" w:rsidRDefault="00085485" w:rsidP="0032451A">
      <w:pPr>
        <w:spacing w:line="360" w:lineRule="auto"/>
      </w:pPr>
      <w:r>
        <w:t xml:space="preserve">In 2015 Graham Donaldson wrote his report and recommendations for the curriculum in Wales entitled “Successful Futures” </w:t>
      </w:r>
      <w:sdt>
        <w:sdtPr>
          <w:id w:val="1425611474"/>
          <w:citation/>
        </w:sdtPr>
        <w:sdtEndPr/>
        <w:sdtContent>
          <w:r>
            <w:fldChar w:fldCharType="begin"/>
          </w:r>
          <w:r>
            <w:rPr>
              <w:lang w:val="en-US"/>
            </w:rPr>
            <w:instrText xml:space="preserve"> CITATION Gra15 \l 1033 </w:instrText>
          </w:r>
          <w:r>
            <w:fldChar w:fldCharType="separate"/>
          </w:r>
          <w:r>
            <w:rPr>
              <w:noProof/>
              <w:lang w:val="en-US"/>
            </w:rPr>
            <w:t>(Donaldson, 2015)</w:t>
          </w:r>
          <w:r>
            <w:fldChar w:fldCharType="end"/>
          </w:r>
        </w:sdtContent>
      </w:sdt>
      <w:r>
        <w:t xml:space="preserve">. </w:t>
      </w:r>
      <w:proofErr w:type="gramStart"/>
      <w:r>
        <w:t>All of</w:t>
      </w:r>
      <w:proofErr w:type="gramEnd"/>
      <w:r>
        <w:t xml:space="preserve"> his recommendations were accepted by the Welsh government, and they set out a timeline for the implementation of the curriculum</w:t>
      </w:r>
      <w:r w:rsidR="00290D26">
        <w:t xml:space="preserve"> (Education in Wales: Our national mission 2017)</w:t>
      </w:r>
      <w:r>
        <w:t xml:space="preserve">. In 2020 all primary schools should be </w:t>
      </w:r>
      <w:r w:rsidR="00290D26">
        <w:t xml:space="preserve">moving towards the new curriculum with “All maintained settings and schools are using the new curriculum by 1 September 2022.” (Welsh Government 2017). With secondary settings introducing a new year group to the curriculum each year from 2022. </w:t>
      </w:r>
    </w:p>
    <w:p w14:paraId="60075F25" w14:textId="77777777" w:rsidR="00290D26" w:rsidRDefault="00290D26" w:rsidP="0032451A">
      <w:pPr>
        <w:spacing w:line="360" w:lineRule="auto"/>
      </w:pPr>
      <w:r>
        <w:tab/>
      </w:r>
      <w:r w:rsidR="0005492A">
        <w:t xml:space="preserve"> (Donaldson 2015) set out 12 pedagogical principles for which the curriculum should be based upon. These will be analysed along with other research in the field of pedagogy, in order to discover the opportunities and challenges in developing pedagogy to enact the new curriculum.</w:t>
      </w:r>
    </w:p>
    <w:p w14:paraId="15D9F3D3" w14:textId="77777777" w:rsidR="00133722" w:rsidRDefault="00133722" w:rsidP="0032451A">
      <w:pPr>
        <w:spacing w:line="360" w:lineRule="auto"/>
      </w:pPr>
    </w:p>
    <w:p w14:paraId="656B8FE9" w14:textId="77777777" w:rsidR="00133722" w:rsidRPr="00947F6D" w:rsidRDefault="00133722" w:rsidP="0032451A">
      <w:pPr>
        <w:spacing w:line="360" w:lineRule="auto"/>
        <w:rPr>
          <w:u w:val="single"/>
        </w:rPr>
      </w:pPr>
      <w:r w:rsidRPr="00947F6D">
        <w:rPr>
          <w:u w:val="single"/>
        </w:rPr>
        <w:t>What is pedagogy?</w:t>
      </w:r>
    </w:p>
    <w:p w14:paraId="6A7CC891" w14:textId="478E15A5" w:rsidR="00133722" w:rsidRDefault="00842BC0" w:rsidP="0032451A">
      <w:pPr>
        <w:spacing w:line="360" w:lineRule="auto"/>
      </w:pPr>
      <w:r>
        <w:t>(Collins Dictionary 2019) defines “Pedagogy is the study and theory of the methods and principles of teaching.”  Educational theorist also define pedagogy in a similar way,</w:t>
      </w:r>
      <w:r w:rsidR="00B04451">
        <w:t xml:space="preserve"> (Alexander 2004, pg8)</w:t>
      </w:r>
      <w:r>
        <w:t xml:space="preserve"> defines it simply as “the act and discourse of </w:t>
      </w:r>
      <w:r w:rsidR="00B04451">
        <w:t>teaching.” Donaldson wrote in his Success Future report that</w:t>
      </w:r>
      <w:r w:rsidR="00B04451">
        <w:tab/>
      </w:r>
      <w:r w:rsidR="00B04451" w:rsidRPr="00B04451">
        <w:rPr>
          <w:i/>
        </w:rPr>
        <w:t>“pedagogy is more than ‘teaching’ in the narrow sense of the methods used in the classroom. It represents the considered selection of those methods in the light of the purpose of the curriculum and needs and developmental stage of the children and young people.”</w:t>
      </w:r>
      <w:r w:rsidR="00B04451">
        <w:t xml:space="preserve"> (Donaldson 2015, pg63).</w:t>
      </w:r>
    </w:p>
    <w:p w14:paraId="30E1348F" w14:textId="05466B3B" w:rsidR="00B04451" w:rsidRDefault="00B04451" w:rsidP="0032451A">
      <w:pPr>
        <w:spacing w:line="360" w:lineRule="auto"/>
      </w:pPr>
      <w:r>
        <w:t>The Donaldson definition shows</w:t>
      </w:r>
      <w:r w:rsidR="005C35A3">
        <w:t>,</w:t>
      </w:r>
      <w:r>
        <w:t xml:space="preserve"> that whilst the definitio</w:t>
      </w:r>
      <w:r w:rsidR="005C35A3">
        <w:t>ns of pedagogy can be simply put,</w:t>
      </w:r>
      <w:r>
        <w:t xml:space="preserve"> for example Collins Dictionary and</w:t>
      </w:r>
      <w:r w:rsidR="005C35A3">
        <w:t xml:space="preserve"> Alexander, </w:t>
      </w:r>
      <w:proofErr w:type="gramStart"/>
      <w:r w:rsidR="005C35A3">
        <w:t>in reality pedagogy</w:t>
      </w:r>
      <w:proofErr w:type="gramEnd"/>
      <w:r w:rsidR="005C35A3">
        <w:t xml:space="preserve"> is a series of complex ideologies and interactions with learners that shape the experiences and education that they receive.</w:t>
      </w:r>
    </w:p>
    <w:p w14:paraId="798C57D9" w14:textId="5F80B478" w:rsidR="001C0998" w:rsidRDefault="001C0998" w:rsidP="0032451A">
      <w:pPr>
        <w:spacing w:line="360" w:lineRule="auto"/>
      </w:pPr>
    </w:p>
    <w:p w14:paraId="679843B2" w14:textId="77777777" w:rsidR="0032451A" w:rsidRDefault="0032451A" w:rsidP="0032451A">
      <w:pPr>
        <w:spacing w:line="360" w:lineRule="auto"/>
      </w:pPr>
    </w:p>
    <w:p w14:paraId="04DFB429" w14:textId="77777777" w:rsidR="001C0998" w:rsidRPr="00947F6D" w:rsidRDefault="001C0998" w:rsidP="0032451A">
      <w:pPr>
        <w:spacing w:line="360" w:lineRule="auto"/>
        <w:rPr>
          <w:u w:val="single"/>
        </w:rPr>
      </w:pPr>
      <w:r w:rsidRPr="00947F6D">
        <w:rPr>
          <w:u w:val="single"/>
        </w:rPr>
        <w:lastRenderedPageBreak/>
        <w:t>12 principles</w:t>
      </w:r>
    </w:p>
    <w:p w14:paraId="150F2EE3" w14:textId="77777777" w:rsidR="001C0998" w:rsidRDefault="001C0998" w:rsidP="0032451A">
      <w:pPr>
        <w:spacing w:line="360" w:lineRule="auto"/>
      </w:pPr>
      <w:r>
        <w:t xml:space="preserve">In Successful Futures Donaldson specified that he did not promote a certain pedagogy because “decisions about teaching and learning are very context and purpose </w:t>
      </w:r>
      <w:proofErr w:type="gramStart"/>
      <w:r>
        <w:t>specific, and</w:t>
      </w:r>
      <w:proofErr w:type="gramEnd"/>
      <w:r>
        <w:t xml:space="preserve"> are best taken by teachers themselves.” (Donaldson 2015). What he did propose were twelve principles:</w:t>
      </w:r>
    </w:p>
    <w:p w14:paraId="02867177" w14:textId="77777777" w:rsidR="001C0998" w:rsidRDefault="001C0998" w:rsidP="0032451A">
      <w:pPr>
        <w:spacing w:line="360" w:lineRule="auto"/>
      </w:pPr>
      <w:r>
        <w:rPr>
          <w:noProof/>
          <w:lang w:val="en-US"/>
        </w:rPr>
        <w:drawing>
          <wp:inline distT="0" distB="0" distL="0" distR="0" wp14:anchorId="3A5541FE" wp14:editId="73D19113">
            <wp:extent cx="5270500" cy="24724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2472412"/>
                    </a:xfrm>
                    <a:prstGeom prst="rect">
                      <a:avLst/>
                    </a:prstGeom>
                    <a:noFill/>
                    <a:ln>
                      <a:noFill/>
                    </a:ln>
                  </pic:spPr>
                </pic:pic>
              </a:graphicData>
            </a:graphic>
          </wp:inline>
        </w:drawing>
      </w:r>
    </w:p>
    <w:p w14:paraId="7ABBA224" w14:textId="77777777" w:rsidR="001C0998" w:rsidRDefault="001C0998" w:rsidP="0032451A">
      <w:pPr>
        <w:spacing w:line="360" w:lineRule="auto"/>
      </w:pPr>
      <w:r>
        <w:t>These principles are what he believes to be the basis of all good teaching. It can be argued that some of these principles do overlap and for the ease of implementation and understanding some principles could be removed due to repetition.  The principles could be:</w:t>
      </w:r>
    </w:p>
    <w:p w14:paraId="0B483CF7" w14:textId="77777777" w:rsidR="001C0998" w:rsidRDefault="001C0998" w:rsidP="0032451A">
      <w:pPr>
        <w:pStyle w:val="ListParagraph"/>
        <w:numPr>
          <w:ilvl w:val="0"/>
          <w:numId w:val="1"/>
        </w:numPr>
        <w:spacing w:line="360" w:lineRule="auto"/>
      </w:pPr>
      <w:r>
        <w:t xml:space="preserve">Good teaching maintains a constant focus of the overall purpose of the curriculum. </w:t>
      </w:r>
    </w:p>
    <w:p w14:paraId="6D5779EA" w14:textId="77777777" w:rsidR="001C0998" w:rsidRDefault="001C0998" w:rsidP="0032451A">
      <w:pPr>
        <w:pStyle w:val="ListParagraph"/>
        <w:numPr>
          <w:ilvl w:val="0"/>
          <w:numId w:val="1"/>
        </w:numPr>
        <w:spacing w:line="360" w:lineRule="auto"/>
      </w:pPr>
      <w:r>
        <w:t>Good teaching and learning means employing assessment for learning principles.</w:t>
      </w:r>
    </w:p>
    <w:p w14:paraId="4FECE9F6" w14:textId="77777777" w:rsidR="001C0998" w:rsidRDefault="001C0998" w:rsidP="0032451A">
      <w:pPr>
        <w:pStyle w:val="ListParagraph"/>
        <w:numPr>
          <w:ilvl w:val="0"/>
          <w:numId w:val="1"/>
        </w:numPr>
        <w:spacing w:line="360" w:lineRule="auto"/>
      </w:pPr>
      <w:r>
        <w:t>Good teaching and learning means employing a blend of approaches including direct teaching and those that promote problem solving and critical thinking.</w:t>
      </w:r>
    </w:p>
    <w:p w14:paraId="4ED86832" w14:textId="77777777" w:rsidR="001C0998" w:rsidRDefault="001C0998" w:rsidP="0032451A">
      <w:pPr>
        <w:pStyle w:val="ListParagraph"/>
        <w:numPr>
          <w:ilvl w:val="0"/>
          <w:numId w:val="1"/>
        </w:numPr>
        <w:spacing w:line="360" w:lineRule="auto"/>
      </w:pPr>
      <w:r>
        <w:t xml:space="preserve">Good teaching supports social and emotional development and positive relationships. </w:t>
      </w:r>
    </w:p>
    <w:p w14:paraId="30D20A3E" w14:textId="2C732197" w:rsidR="001C0998" w:rsidRDefault="001C0998" w:rsidP="0032451A">
      <w:pPr>
        <w:spacing w:line="360" w:lineRule="auto"/>
      </w:pPr>
      <w:r>
        <w:t xml:space="preserve">My principle 1 is the original principle 1, along with incorporating principle 6, 8 and 9. The second principle is the original principle 7 along with incorporating principles 2, 5 and 10. My third principle is blend of principles 3 and 4 along with principle 12.  My final principle is the original principle 11. My simplified version incorporates all of Donaldson’s 12 principles and could be used to aid those who </w:t>
      </w:r>
      <w:r>
        <w:lastRenderedPageBreak/>
        <w:t xml:space="preserve">have not engaged with new curriculum yet. The choice came down to the belief that through the works of Hattie (1999, 2007), William (2011, 2016) and other research </w:t>
      </w:r>
      <w:r w:rsidR="00E20706">
        <w:t>to be discussed in this</w:t>
      </w:r>
      <w:r>
        <w:t xml:space="preserve"> assessment, that a lot of the principles contained assessment relevant points and therefore repeated principle number 7</w:t>
      </w:r>
      <w:r w:rsidR="00E20706">
        <w:t>(assessment)</w:t>
      </w:r>
      <w:r>
        <w:t xml:space="preserve">. </w:t>
      </w:r>
      <w:r w:rsidR="00E20706">
        <w:t>Lesser principles</w:t>
      </w:r>
      <w:r>
        <w:t xml:space="preserve"> would be easier for staff to analyse and explore what they mean, rather than havi</w:t>
      </w:r>
      <w:r w:rsidR="00E20706">
        <w:t xml:space="preserve">ng </w:t>
      </w:r>
      <w:r>
        <w:t>twelve. It could also lead to discussion and research</w:t>
      </w:r>
      <w:r w:rsidR="00E20706">
        <w:t>,</w:t>
      </w:r>
      <w:r>
        <w:t xml:space="preserve"> something that is vital for greater understanding of pedagogy and indeed the pedagogy needed to implement</w:t>
      </w:r>
      <w:r w:rsidR="00E20706">
        <w:t xml:space="preserve"> Curriculum for Wales</w:t>
      </w:r>
      <w:r>
        <w:t>.</w:t>
      </w:r>
    </w:p>
    <w:p w14:paraId="2B2DA89F" w14:textId="77777777" w:rsidR="00E64A86" w:rsidRDefault="00E64A86" w:rsidP="0032451A">
      <w:pPr>
        <w:spacing w:line="360" w:lineRule="auto"/>
      </w:pPr>
    </w:p>
    <w:p w14:paraId="28FCD6B9" w14:textId="41F2917B" w:rsidR="00133722" w:rsidRPr="00A2627D" w:rsidRDefault="00133722" w:rsidP="0032451A">
      <w:pPr>
        <w:spacing w:line="360" w:lineRule="auto"/>
        <w:rPr>
          <w:sz w:val="28"/>
          <w:u w:val="single"/>
        </w:rPr>
      </w:pPr>
      <w:r w:rsidRPr="00A2627D">
        <w:rPr>
          <w:sz w:val="28"/>
          <w:u w:val="single"/>
        </w:rPr>
        <w:t>Assessment</w:t>
      </w:r>
      <w:r w:rsidR="00A2627D" w:rsidRPr="00A2627D">
        <w:rPr>
          <w:sz w:val="28"/>
          <w:u w:val="single"/>
        </w:rPr>
        <w:t xml:space="preserve"> in terms of pedagogy</w:t>
      </w:r>
    </w:p>
    <w:p w14:paraId="7B40E44E" w14:textId="39E28D63" w:rsidR="00A468B4" w:rsidRDefault="00A468B4" w:rsidP="0032451A">
      <w:pPr>
        <w:spacing w:line="360" w:lineRule="auto"/>
      </w:pPr>
      <w:r>
        <w:tab/>
        <w:t>Whilst assessment is rarely included during the discussion of pedagogy</w:t>
      </w:r>
      <w:r w:rsidR="00A2627D">
        <w:t xml:space="preserve">, Black </w:t>
      </w:r>
      <w:r w:rsidR="008F33AF">
        <w:t>and Williams wrote a paper entitle</w:t>
      </w:r>
      <w:r w:rsidR="006B21BD">
        <w:t>d</w:t>
      </w:r>
      <w:r w:rsidR="008F33AF">
        <w:t xml:space="preserve"> </w:t>
      </w:r>
      <w:r w:rsidR="006B21BD">
        <w:t>‘</w:t>
      </w:r>
      <w:r w:rsidR="008F33AF">
        <w:t>Classroom assessment and pedagogy</w:t>
      </w:r>
      <w:r w:rsidR="006B21BD">
        <w:t>’</w:t>
      </w:r>
      <w:r w:rsidR="008F33AF">
        <w:t>. Here they wanted to rectify unfinished work about the position of assessment in pedagogy</w:t>
      </w:r>
      <w:r w:rsidR="00A2627D">
        <w:t xml:space="preserve"> and take up a suggestion by (</w:t>
      </w:r>
      <w:proofErr w:type="spellStart"/>
      <w:r w:rsidR="00A2627D">
        <w:t>Perrenoud</w:t>
      </w:r>
      <w:proofErr w:type="spellEnd"/>
      <w:r w:rsidR="00A2627D">
        <w:t xml:space="preserve"> 1998, </w:t>
      </w:r>
      <w:proofErr w:type="spellStart"/>
      <w:r w:rsidR="00A2627D">
        <w:t>pg</w:t>
      </w:r>
      <w:proofErr w:type="spellEnd"/>
      <w:r w:rsidR="00A2627D">
        <w:t xml:space="preserve"> 85)</w:t>
      </w:r>
      <w:r w:rsidR="00E20706">
        <w:t xml:space="preserve"> that</w:t>
      </w:r>
      <w:r w:rsidR="00A2627D">
        <w:t xml:space="preserve"> “any adequate theory of formative assessment needs to be embedded in a wide theoretical field</w:t>
      </w:r>
      <w:r w:rsidR="00C32516">
        <w:t>, specifically, within a theory of pedagogy</w:t>
      </w:r>
      <w:r w:rsidR="00A2627D">
        <w:t xml:space="preserve">.” </w:t>
      </w:r>
      <w:r w:rsidR="008F33AF">
        <w:t xml:space="preserve"> </w:t>
      </w:r>
      <w:r w:rsidR="00A2627D">
        <w:t xml:space="preserve">Black and Williams wrote their paper addressing this issue and highlighted the need </w:t>
      </w:r>
      <w:r w:rsidR="00E20706">
        <w:t>for</w:t>
      </w:r>
      <w:r w:rsidR="00A2627D">
        <w:t xml:space="preserve"> assessment to be spoken of in terms of pedagogy rather than a bolt on to assess what has happened. </w:t>
      </w:r>
    </w:p>
    <w:p w14:paraId="193E83BB" w14:textId="12998ECE" w:rsidR="00C32516" w:rsidRDefault="00C32516" w:rsidP="0032451A">
      <w:pPr>
        <w:spacing w:line="360" w:lineRule="auto"/>
      </w:pPr>
      <w:r>
        <w:tab/>
        <w:t>Assessment was a key part of Successful Futures Donaldson</w:t>
      </w:r>
      <w:r w:rsidR="00E20706">
        <w:t xml:space="preserve"> (2015)</w:t>
      </w:r>
      <w:r>
        <w:t xml:space="preserve"> wrote a whole chapter on it and included it as one of his 12 pedagogical principles. A</w:t>
      </w:r>
      <w:r w:rsidR="00E20706">
        <w:t>ssessment</w:t>
      </w:r>
      <w:r>
        <w:t xml:space="preserve"> was often an area</w:t>
      </w:r>
      <w:r w:rsidR="00E20706">
        <w:t xml:space="preserve"> in need</w:t>
      </w:r>
      <w:r>
        <w:t xml:space="preserve"> of significant improvement from inspections and indeed those that who received good inspection often had assessment as an area that needed improvement. </w:t>
      </w:r>
    </w:p>
    <w:p w14:paraId="0E506997" w14:textId="26032F94" w:rsidR="00C32516" w:rsidRDefault="00C32516" w:rsidP="0032451A">
      <w:pPr>
        <w:spacing w:line="360" w:lineRule="auto"/>
      </w:pPr>
      <w:r>
        <w:tab/>
        <w:t xml:space="preserve">Assessment has been an area that has been written at length and with it being highlighted as needing improving, it could be the basis for many schools to research and gain a far better understanding of this field. </w:t>
      </w:r>
    </w:p>
    <w:p w14:paraId="2D5E51C2" w14:textId="77777777" w:rsidR="00D26065" w:rsidRDefault="00D26065" w:rsidP="0032451A">
      <w:pPr>
        <w:spacing w:line="360" w:lineRule="auto"/>
        <w:ind w:firstLine="720"/>
      </w:pPr>
    </w:p>
    <w:p w14:paraId="6CFADF67" w14:textId="50C9668C" w:rsidR="00C32516" w:rsidRPr="00C32516" w:rsidRDefault="00C32516" w:rsidP="0032451A">
      <w:pPr>
        <w:spacing w:line="360" w:lineRule="auto"/>
        <w:rPr>
          <w:u w:val="single"/>
        </w:rPr>
      </w:pPr>
      <w:r w:rsidRPr="00C32516">
        <w:rPr>
          <w:u w:val="single"/>
        </w:rPr>
        <w:t>Feedback</w:t>
      </w:r>
    </w:p>
    <w:p w14:paraId="6EF0B925" w14:textId="1AA6645D" w:rsidR="003C00FB" w:rsidRDefault="00C32516" w:rsidP="0032451A">
      <w:pPr>
        <w:spacing w:line="360" w:lineRule="auto"/>
      </w:pPr>
      <w:r>
        <w:t xml:space="preserve">One of the </w:t>
      </w:r>
      <w:r w:rsidR="003C00FB">
        <w:t xml:space="preserve">main components of </w:t>
      </w:r>
      <w:r>
        <w:t xml:space="preserve">assessment is feedback. This was one of the findings when Hattie completed a </w:t>
      </w:r>
      <w:proofErr w:type="spellStart"/>
      <w:r>
        <w:t>meta analysis</w:t>
      </w:r>
      <w:proofErr w:type="spellEnd"/>
      <w:r>
        <w:t xml:space="preserve"> of 800 </w:t>
      </w:r>
      <w:r w:rsidR="00E27518">
        <w:t>studies looking at what had the biggest effect</w:t>
      </w:r>
      <w:r w:rsidR="003C00FB">
        <w:t xml:space="preserve"> on learning. He analysed the various methods </w:t>
      </w:r>
      <w:r w:rsidR="00E27518">
        <w:t xml:space="preserve">and gave each type an effect size. The effect sizes started at 0 for no effect and increased </w:t>
      </w:r>
      <w:r w:rsidR="00E27518">
        <w:lastRenderedPageBreak/>
        <w:t xml:space="preserve">up to 1.44. Due to the fact that almost all interventions produced a positive effect size and children will </w:t>
      </w:r>
      <w:proofErr w:type="gramStart"/>
      <w:r w:rsidR="00E27518">
        <w:t>natural</w:t>
      </w:r>
      <w:proofErr w:type="gramEnd"/>
      <w:r w:rsidR="00E27518">
        <w:t xml:space="preserve"> improve between 0.2 and 0.4 effect sizes a year, a progress size of above 0.4 was seen to have a good effect. Below 0.4 was seen to have l</w:t>
      </w:r>
      <w:r w:rsidR="003C00FB">
        <w:t>ittle or no effect on learning.</w:t>
      </w:r>
    </w:p>
    <w:p w14:paraId="35FEE88D" w14:textId="5EA8F17F" w:rsidR="00E27518" w:rsidRDefault="00E27518" w:rsidP="0032451A">
      <w:pPr>
        <w:spacing w:line="360" w:lineRule="auto"/>
      </w:pPr>
      <w:r>
        <w:tab/>
        <w:t xml:space="preserve">Hattie during his study noted the powerful </w:t>
      </w:r>
      <w:proofErr w:type="spellStart"/>
      <w:r>
        <w:t>affect</w:t>
      </w:r>
      <w:proofErr w:type="spellEnd"/>
      <w:r>
        <w:t xml:space="preserve"> </w:t>
      </w:r>
      <w:r w:rsidR="002C4286">
        <w:t>of feedback</w:t>
      </w:r>
      <w:r w:rsidR="00E20706">
        <w:t>,</w:t>
      </w:r>
      <w:r w:rsidR="002C4286">
        <w:t xml:space="preserve"> an effect size of 0.7. It was one of the largest affect sizes of his studies. There are many writes who advocate the power of feedback in their work including</w:t>
      </w:r>
      <w:r w:rsidR="00073AFE">
        <w:t xml:space="preserve"> (Black and Williams 2018), (Hattie and </w:t>
      </w:r>
      <w:proofErr w:type="spellStart"/>
      <w:r w:rsidR="00073AFE">
        <w:t>Timpe</w:t>
      </w:r>
      <w:r w:rsidR="003C00FB">
        <w:t>rly</w:t>
      </w:r>
      <w:proofErr w:type="spellEnd"/>
      <w:r w:rsidR="003C00FB">
        <w:t xml:space="preserve"> 2007), (</w:t>
      </w:r>
      <w:proofErr w:type="spellStart"/>
      <w:r w:rsidR="003C00FB">
        <w:t>Dysthe</w:t>
      </w:r>
      <w:proofErr w:type="spellEnd"/>
      <w:r w:rsidR="003C00FB">
        <w:t xml:space="preserve"> et al 2012) and </w:t>
      </w:r>
      <w:r w:rsidR="00073AFE">
        <w:t>(Williams 2011)</w:t>
      </w:r>
      <w:r w:rsidR="003C00FB">
        <w:t>.</w:t>
      </w:r>
    </w:p>
    <w:p w14:paraId="7C64F755" w14:textId="12457A5E" w:rsidR="003C00FB" w:rsidRDefault="003C00FB" w:rsidP="0032451A">
      <w:pPr>
        <w:spacing w:line="360" w:lineRule="auto"/>
      </w:pPr>
      <w:r>
        <w:tab/>
        <w:t xml:space="preserve"> </w:t>
      </w:r>
      <w:r w:rsidR="00A624F3">
        <w:t>Feedback is</w:t>
      </w:r>
      <w:r w:rsidR="00E20706">
        <w:t>:</w:t>
      </w:r>
    </w:p>
    <w:p w14:paraId="40F417A9" w14:textId="115A15A2" w:rsidR="00A624F3" w:rsidRPr="00A624F3" w:rsidRDefault="00A624F3" w:rsidP="0032451A">
      <w:pPr>
        <w:spacing w:line="360" w:lineRule="auto"/>
        <w:rPr>
          <w:i/>
        </w:rPr>
      </w:pPr>
      <w:r>
        <w:tab/>
      </w:r>
      <w:r>
        <w:rPr>
          <w:i/>
        </w:rPr>
        <w:t xml:space="preserve">information with which a learner can confirm, add to, overwrite, tune, or restructure information in memory, whether that information is domain knowledge, meta-cognitive knowledge, beliefs about self and tasks, or cognitive tactics and strategies. (Winnie and Butler 1994, pg540). </w:t>
      </w:r>
    </w:p>
    <w:p w14:paraId="47B74A60" w14:textId="74F75908" w:rsidR="00A624F3" w:rsidRDefault="00FF32FE" w:rsidP="0032451A">
      <w:pPr>
        <w:spacing w:line="360" w:lineRule="auto"/>
      </w:pPr>
      <w:r>
        <w:t>The feedback definition here is describing the whole assessment process rather than just a small section. It is when feedback is main driver of the assessment process if become so powerful.</w:t>
      </w:r>
    </w:p>
    <w:p w14:paraId="50ECDBF3" w14:textId="3D7CAB56" w:rsidR="00D26065" w:rsidRDefault="00FF32FE" w:rsidP="0032451A">
      <w:pPr>
        <w:spacing w:line="360" w:lineRule="auto"/>
      </w:pPr>
      <w:r>
        <w:tab/>
      </w:r>
      <w:r w:rsidR="00D26065">
        <w:t xml:space="preserve"> The difficulty with feedback is that “teachers needs to view the feedback from the perspective of the individual engaged in the learning” (Hattie, Timperley 2007, pg101). Often feedback is given during lessons and </w:t>
      </w:r>
      <w:proofErr w:type="gramStart"/>
      <w:r w:rsidR="00D26065">
        <w:t>in particular at</w:t>
      </w:r>
      <w:proofErr w:type="gramEnd"/>
      <w:r w:rsidR="00D26065">
        <w:t xml:space="preserve"> the end of the </w:t>
      </w:r>
      <w:r w:rsidR="009E44B9">
        <w:t xml:space="preserve">pieces of work where the teacher believes that the feedback is useful however, the learners do not feel in the same way. </w:t>
      </w:r>
      <w:proofErr w:type="spellStart"/>
      <w:r w:rsidR="009E44B9">
        <w:t>Dysthe</w:t>
      </w:r>
      <w:proofErr w:type="spellEnd"/>
      <w:r w:rsidR="009E44B9">
        <w:t xml:space="preserve"> et al (2012) noted in their study of feedback in six upper </w:t>
      </w:r>
      <w:proofErr w:type="gramStart"/>
      <w:r w:rsidR="009E44B9">
        <w:t>secondary’s</w:t>
      </w:r>
      <w:proofErr w:type="gramEnd"/>
      <w:r w:rsidR="009E44B9">
        <w:t xml:space="preserve"> in Norway that whilst 97% of teacher thought their feedback was</w:t>
      </w:r>
      <w:r w:rsidR="00E20706">
        <w:t xml:space="preserve"> useful</w:t>
      </w:r>
      <w:r w:rsidR="009E44B9">
        <w:t xml:space="preserve"> only half of learners thought that </w:t>
      </w:r>
      <w:r w:rsidR="000C4547">
        <w:t>the feedback was helpful</w:t>
      </w:r>
      <w:r w:rsidR="009E44B9">
        <w:t xml:space="preserve">. There was a similar finding in Carless (2006) where they found 70% of teachers felt they gave detailed feedback compared to only 43% of learners. </w:t>
      </w:r>
      <w:r w:rsidR="006B114E">
        <w:t xml:space="preserve">Whilst </w:t>
      </w:r>
      <w:r w:rsidR="000C4547">
        <w:t>these</w:t>
      </w:r>
      <w:r w:rsidR="006B114E">
        <w:t xml:space="preserve"> studies were both undertaken at the older age range upper secondary and eight universities in Hong Kong, the results add to Hattie and Timperley’s argument that feedback needs to be thought of from the perspective of the learner. </w:t>
      </w:r>
    </w:p>
    <w:p w14:paraId="06CE207C" w14:textId="76343C04" w:rsidR="009E44B9" w:rsidRDefault="006B114E" w:rsidP="0032451A">
      <w:pPr>
        <w:spacing w:line="360" w:lineRule="auto"/>
      </w:pPr>
      <w:r>
        <w:tab/>
        <w:t xml:space="preserve">The feedback given </w:t>
      </w:r>
      <w:proofErr w:type="gramStart"/>
      <w:r>
        <w:t>should to</w:t>
      </w:r>
      <w:proofErr w:type="gramEnd"/>
      <w:r>
        <w:t xml:space="preserve"> enhance the learning but similarly to Hattie and Timperley’s quote, </w:t>
      </w:r>
      <w:r w:rsidR="009E44B9">
        <w:t xml:space="preserve">Higgins </w:t>
      </w:r>
      <w:r>
        <w:t>(</w:t>
      </w:r>
      <w:r w:rsidR="009E44B9">
        <w:t>200</w:t>
      </w:r>
      <w:r>
        <w:t>0</w:t>
      </w:r>
      <w:r w:rsidR="009E44B9">
        <w:t xml:space="preserve"> </w:t>
      </w:r>
      <w:proofErr w:type="spellStart"/>
      <w:r w:rsidR="009E44B9">
        <w:t>pg</w:t>
      </w:r>
      <w:proofErr w:type="spellEnd"/>
      <w:r w:rsidR="009E44B9">
        <w:t xml:space="preserve"> 1</w:t>
      </w:r>
      <w:r>
        <w:t>) noted,</w:t>
      </w:r>
      <w:r w:rsidR="009E44B9">
        <w:t xml:space="preserve"> “many students are simply unable to understand feedback comments and interpret then correctly</w:t>
      </w:r>
      <w:r>
        <w:t>.</w:t>
      </w:r>
      <w:r w:rsidR="009E44B9">
        <w:t>”</w:t>
      </w:r>
      <w:r>
        <w:t xml:space="preserve"> This is </w:t>
      </w:r>
      <w:r>
        <w:lastRenderedPageBreak/>
        <w:t xml:space="preserve">more directly related to the over emphasis of written </w:t>
      </w:r>
      <w:r w:rsidR="00581023">
        <w:t xml:space="preserve">feedback in schools currently. Teachers will spend hours ‘marking’ pieces of work, writing comments on learning with the aim of moving the learners forward, however, particularly in primary </w:t>
      </w:r>
      <w:proofErr w:type="gramStart"/>
      <w:r w:rsidR="00581023">
        <w:t>schools</w:t>
      </w:r>
      <w:proofErr w:type="gramEnd"/>
      <w:r w:rsidR="00581023">
        <w:t xml:space="preserve"> learners are unable to use these comments to move their learning on. They often become ‘</w:t>
      </w:r>
      <w:proofErr w:type="gramStart"/>
      <w:r w:rsidR="00581023">
        <w:t>wall paper</w:t>
      </w:r>
      <w:proofErr w:type="gramEnd"/>
      <w:r w:rsidR="00581023">
        <w:t xml:space="preserve">,’ with many students who recently filled in a questionnaire on assessment in a large primary school in South Wales, noting they never looked at the comments in their books. Further adding to the notion of the feedback needing to be completed through the learner’s eyes. </w:t>
      </w:r>
      <w:r w:rsidR="00B53BCC">
        <w:t>As “students too often view feedback as the responsibility of someone else.” (Hattie and Timperley 2007).</w:t>
      </w:r>
    </w:p>
    <w:p w14:paraId="6D7F96C9" w14:textId="6B7E3C63" w:rsidR="00F9725F" w:rsidRDefault="00B53BCC" w:rsidP="0032451A">
      <w:pPr>
        <w:spacing w:line="360" w:lineRule="auto"/>
      </w:pPr>
      <w:r>
        <w:tab/>
      </w:r>
      <w:r w:rsidR="001444EB">
        <w:t xml:space="preserve">There </w:t>
      </w:r>
      <w:r w:rsidR="00914098">
        <w:t xml:space="preserve">is research and evidence about the strength of including the learners in the process </w:t>
      </w:r>
      <w:r w:rsidR="00347AEE">
        <w:t>of assessment</w:t>
      </w:r>
      <w:r w:rsidR="00914098">
        <w:t xml:space="preserve">. This is one of Williams and Thompson (2006, pg15) five key assessment for learning strategies, “activating students as owners of their learning.” This strategy is about engaging learners in the process of their learning by sharing goals with learners, ensuring that learners </w:t>
      </w:r>
      <w:r w:rsidR="000C4547">
        <w:t>k</w:t>
      </w:r>
      <w:r w:rsidR="00914098">
        <w:t>now where they are going and</w:t>
      </w:r>
      <w:r w:rsidR="00347AEE">
        <w:t>,</w:t>
      </w:r>
      <w:r w:rsidR="00914098">
        <w:t xml:space="preserve"> with accurate success criteria, how to get there.</w:t>
      </w:r>
      <w:r w:rsidR="00347AEE">
        <w:t xml:space="preserve"> With the accurate </w:t>
      </w:r>
      <w:proofErr w:type="gramStart"/>
      <w:r w:rsidR="00347AEE">
        <w:t>goals</w:t>
      </w:r>
      <w:proofErr w:type="gramEnd"/>
      <w:r w:rsidR="00347AEE">
        <w:t xml:space="preserve"> learners will be able to </w:t>
      </w:r>
      <w:proofErr w:type="spellStart"/>
      <w:r w:rsidR="00347AEE">
        <w:t>self assess</w:t>
      </w:r>
      <w:proofErr w:type="spellEnd"/>
      <w:r w:rsidR="00347AEE">
        <w:t xml:space="preserve"> where they are and with feedback have strategies on how to get there. This engagement with the process will mean that learners are more likely to seek feedback and therefore further their understanding of what they need to do next. </w:t>
      </w:r>
      <w:r w:rsidR="00A80369">
        <w:t xml:space="preserve">This is part of a the most successful strategy that Hattie (2009) discovered- “students </w:t>
      </w:r>
      <w:proofErr w:type="spellStart"/>
      <w:r w:rsidR="00A80369">
        <w:t>self reported</w:t>
      </w:r>
      <w:proofErr w:type="spellEnd"/>
      <w:r w:rsidR="00A80369">
        <w:t xml:space="preserve"> grades.” This had an effect size of 1.44. </w:t>
      </w:r>
      <w:r w:rsidR="001F7F96">
        <w:t xml:space="preserve">Where when students are “involved in setting goals and medium term targets their achievement is highly likely to be higher.” (Miller </w:t>
      </w:r>
      <w:r w:rsidR="00D42566">
        <w:t xml:space="preserve">2013, </w:t>
      </w:r>
      <w:proofErr w:type="spellStart"/>
      <w:r w:rsidR="00D42566">
        <w:t>pg</w:t>
      </w:r>
      <w:proofErr w:type="spellEnd"/>
      <w:r w:rsidR="00D42566">
        <w:t xml:space="preserve"> 2).</w:t>
      </w:r>
      <w:r w:rsidR="000D355D">
        <w:t xml:space="preserve"> </w:t>
      </w:r>
    </w:p>
    <w:p w14:paraId="0C538946" w14:textId="50288C6D" w:rsidR="00A80369" w:rsidRDefault="000D355D" w:rsidP="0032451A">
      <w:pPr>
        <w:spacing w:line="360" w:lineRule="auto"/>
        <w:ind w:firstLine="720"/>
      </w:pPr>
      <w:r>
        <w:t xml:space="preserve">Hattie and Timperley set out four different levels of feedback “task level, process level, self-regulation level and self </w:t>
      </w:r>
      <w:r w:rsidR="00F9725F">
        <w:t xml:space="preserve">as a person.” It was argued that feedback at the process level and self-regulation levels gave the greatest improvement in cognitive ability and achievement. Miller (2013) summed up the levels succinctly where the task level is where the task is right or wrong. The process level is for example where learners go back over a piece of work and add or edit their work with something that is missing for example adding in adjectives to a piece of writing. The self-regulation level is where learners have a much greater understanding of their learning and </w:t>
      </w:r>
      <w:proofErr w:type="gramStart"/>
      <w:r w:rsidR="00F9725F">
        <w:t>are able to</w:t>
      </w:r>
      <w:proofErr w:type="gramEnd"/>
      <w:r w:rsidR="00F9725F">
        <w:t xml:space="preserve"> go back through </w:t>
      </w:r>
      <w:r w:rsidR="00F9725F">
        <w:lastRenderedPageBreak/>
        <w:t>their work and check if they have used a particular skill. The last type of feedback</w:t>
      </w:r>
      <w:r w:rsidR="000C4547">
        <w:t xml:space="preserve">, </w:t>
      </w:r>
      <w:r w:rsidR="00F9725F">
        <w:t xml:space="preserve">agreed by many writers, for example Black and Williams </w:t>
      </w:r>
      <w:r w:rsidR="000C4547">
        <w:t>(</w:t>
      </w:r>
      <w:r w:rsidR="00F9725F">
        <w:t>1998</w:t>
      </w:r>
      <w:r w:rsidR="000C4547">
        <w:t xml:space="preserve">) to have </w:t>
      </w:r>
      <w:r w:rsidR="00F9725F">
        <w:t xml:space="preserve">no </w:t>
      </w:r>
      <w:r w:rsidR="000C4547">
        <w:t>effect</w:t>
      </w:r>
      <w:r w:rsidR="00F9725F">
        <w:t xml:space="preserve"> on learning, is summed up by saying, good boy you have done this. By focusing on process and self-regulation learners </w:t>
      </w:r>
      <w:proofErr w:type="gramStart"/>
      <w:r w:rsidR="00F9725F">
        <w:t>are able to</w:t>
      </w:r>
      <w:proofErr w:type="gramEnd"/>
      <w:r w:rsidR="00F9725F">
        <w:t xml:space="preserve"> deepen their understanding of their learning, looking for errors and ways to improve their learning. </w:t>
      </w:r>
    </w:p>
    <w:p w14:paraId="7BF42E63" w14:textId="6BA5A587" w:rsidR="00EB61E3" w:rsidRDefault="00EB61E3" w:rsidP="0032451A">
      <w:pPr>
        <w:spacing w:line="360" w:lineRule="auto"/>
        <w:ind w:firstLine="720"/>
      </w:pPr>
      <w:r>
        <w:t xml:space="preserve">This self-assessment process also takes away from teachers the sole responsibility of assessing and further addresses the issue of learners believing feedback is someone else’s responsibility.  </w:t>
      </w:r>
    </w:p>
    <w:p w14:paraId="5E23B6CE" w14:textId="442EDECB" w:rsidR="00EB61E3" w:rsidRDefault="00EB61E3" w:rsidP="0032451A">
      <w:pPr>
        <w:spacing w:line="360" w:lineRule="auto"/>
        <w:ind w:firstLine="720"/>
      </w:pPr>
      <w:r>
        <w:t xml:space="preserve">One forgotten part of feedback </w:t>
      </w:r>
      <w:r w:rsidR="001444EB">
        <w:t>is</w:t>
      </w:r>
      <w:r>
        <w:t xml:space="preserve"> feedback from students to teachers. Much is spoken and written about how and when feedback should be given to learners, but student to teacher feedback is often forgotten. This opposite feedback is essential it tells teachers “what students know, what they understand, where they have misconceptions and when they are not engaged.” (Miller 2013, pg7.) This point is very pertinent and during his article Nuthall 2005 noted that teachers know very little of what interactions are going on in their classrooms. He stated that learners know 40% of what is being taught. If during a </w:t>
      </w:r>
      <w:proofErr w:type="gramStart"/>
      <w:r>
        <w:t>lesson teachers</w:t>
      </w:r>
      <w:proofErr w:type="gramEnd"/>
      <w:r>
        <w:t xml:space="preserve"> miss feedback that if learners already know something or indeed if there are misconceptions</w:t>
      </w:r>
      <w:r w:rsidR="000C4547">
        <w:t>,</w:t>
      </w:r>
      <w:r>
        <w:t xml:space="preserve"> then </w:t>
      </w:r>
      <w:r w:rsidR="00284A8E">
        <w:t xml:space="preserve">the lesson becomes ineffective. Acting on this feedback from learners again will rapidly improve their achievement within the classroom. </w:t>
      </w:r>
    </w:p>
    <w:p w14:paraId="34015E21" w14:textId="77777777" w:rsidR="00546093" w:rsidRDefault="00546093" w:rsidP="0032451A">
      <w:pPr>
        <w:spacing w:line="360" w:lineRule="auto"/>
      </w:pPr>
    </w:p>
    <w:p w14:paraId="3384F2E1" w14:textId="249BF795" w:rsidR="00546093" w:rsidRPr="006608C5" w:rsidRDefault="006608C5" w:rsidP="0032451A">
      <w:pPr>
        <w:spacing w:line="360" w:lineRule="auto"/>
        <w:rPr>
          <w:u w:val="single"/>
        </w:rPr>
      </w:pPr>
      <w:r>
        <w:rPr>
          <w:u w:val="single"/>
        </w:rPr>
        <w:t>Welsh Government and assessment</w:t>
      </w:r>
    </w:p>
    <w:p w14:paraId="27E19032" w14:textId="3273626C" w:rsidR="00546093" w:rsidRDefault="00D07BCC" w:rsidP="0032451A">
      <w:pPr>
        <w:spacing w:line="360" w:lineRule="auto"/>
      </w:pPr>
      <w:r>
        <w:tab/>
        <w:t>In 2019 the Welsh Government released their assessment proposals to accompany the draft curriculum. This le</w:t>
      </w:r>
      <w:r w:rsidR="000C4547">
        <w:t>d</w:t>
      </w:r>
      <w:r>
        <w:t xml:space="preserve"> to some interesting points, firstly a concern from any staff is that the progression steps would become the new levels and used as accountability measures. This, however, will not be the case, where </w:t>
      </w:r>
      <w:proofErr w:type="spellStart"/>
      <w:r>
        <w:t>is</w:t>
      </w:r>
      <w:proofErr w:type="spellEnd"/>
      <w:r>
        <w:t xml:space="preserve"> was stated the </w:t>
      </w:r>
      <w:r w:rsidR="00D80FF4">
        <w:t xml:space="preserve">progressions should not be used as a best fit model or a summative judgement of the learner but “should be used as an accurate picture of how the learner is progressing across the curriculum.” It was also noted that the steps should not result in judgements </w:t>
      </w:r>
      <w:proofErr w:type="gramStart"/>
      <w:r w:rsidR="00D80FF4">
        <w:t>in particular subjects</w:t>
      </w:r>
      <w:proofErr w:type="gramEnd"/>
      <w:r w:rsidR="00D80FF4">
        <w:t xml:space="preserve"> at a set age or point in time. This would result in a freeing of the curriculum as particularly in year two and six </w:t>
      </w:r>
      <w:r w:rsidR="000C4547">
        <w:t>where</w:t>
      </w:r>
      <w:r w:rsidR="00D80FF4">
        <w:t xml:space="preserve"> the curriculum is heavily shaped by gaining the evidence </w:t>
      </w:r>
      <w:r w:rsidR="00D80FF4">
        <w:lastRenderedPageBreak/>
        <w:t>of how many level fours</w:t>
      </w:r>
      <w:r w:rsidR="006B21BD">
        <w:t>,</w:t>
      </w:r>
      <w:r w:rsidR="00D80FF4">
        <w:t xml:space="preserve"> for example</w:t>
      </w:r>
      <w:r w:rsidR="006B21BD">
        <w:t>,</w:t>
      </w:r>
      <w:r w:rsidR="00D80FF4">
        <w:t xml:space="preserve"> have been achieved in relation to set targets. This statement in the policy reads well, however, with heads having a duty to set achievement outcome for each progression step the reality could become si</w:t>
      </w:r>
      <w:r w:rsidR="00546093">
        <w:t xml:space="preserve">milar to the levels where head </w:t>
      </w:r>
      <w:r w:rsidR="00D80FF4">
        <w:t>teachers having to show a certain percentage of their children</w:t>
      </w:r>
      <w:r w:rsidR="000C4547">
        <w:t xml:space="preserve"> have reached a set point</w:t>
      </w:r>
      <w:r w:rsidR="00546093">
        <w:t xml:space="preserve">. </w:t>
      </w:r>
    </w:p>
    <w:p w14:paraId="56FDD45A" w14:textId="53C4C22E" w:rsidR="00546093" w:rsidRDefault="00546093" w:rsidP="0032451A">
      <w:pPr>
        <w:spacing w:line="360" w:lineRule="auto"/>
      </w:pPr>
      <w:r>
        <w:tab/>
        <w:t xml:space="preserve">Teachers also have similar concerns about the moderation process, again this process can lead to a narrowing of the curriculum where a heavy focus is to prove that a school has a level four with various bits of data in </w:t>
      </w:r>
      <w:r w:rsidR="006B21BD">
        <w:t>M</w:t>
      </w:r>
      <w:r>
        <w:t xml:space="preserve">aths, </w:t>
      </w:r>
      <w:r w:rsidR="006B21BD">
        <w:t>L</w:t>
      </w:r>
      <w:r>
        <w:t xml:space="preserve">iteracy, </w:t>
      </w:r>
      <w:r w:rsidR="006B21BD">
        <w:t>S</w:t>
      </w:r>
      <w:r>
        <w:t>cience and Welsh. This often comes at the expense of creative subjects. Whilst there was suggestion that the process should change to ensure the natural flow that the progression steps would lead to, in reality the documentation by Welsh Government does not suggest many real changes to the process and offers little guidance on how to arrange the moderation process.</w:t>
      </w:r>
    </w:p>
    <w:p w14:paraId="52471372" w14:textId="4BBFE29B" w:rsidR="00581023" w:rsidRDefault="00546093" w:rsidP="0032451A">
      <w:pPr>
        <w:spacing w:line="360" w:lineRule="auto"/>
      </w:pPr>
      <w:r>
        <w:tab/>
        <w:t xml:space="preserve">Key principles have been set about Assessment by Welsh Government (2019) however; </w:t>
      </w:r>
      <w:proofErr w:type="gramStart"/>
      <w:r>
        <w:t>again</w:t>
      </w:r>
      <w:proofErr w:type="gramEnd"/>
      <w:r>
        <w:t xml:space="preserve"> there is little detail in how they believe assessment should be carried out. There could easily have been references to the literature on assessment, the only real specifics were related to using peer and </w:t>
      </w:r>
      <w:proofErr w:type="spellStart"/>
      <w:r>
        <w:t>self assessment</w:t>
      </w:r>
      <w:proofErr w:type="spellEnd"/>
      <w:r>
        <w:t xml:space="preserve">. </w:t>
      </w:r>
    </w:p>
    <w:p w14:paraId="3B872C6B" w14:textId="1AC7E7C3" w:rsidR="00546093" w:rsidRDefault="00546093" w:rsidP="0032451A">
      <w:pPr>
        <w:spacing w:line="360" w:lineRule="auto"/>
      </w:pPr>
      <w:r>
        <w:tab/>
        <w:t xml:space="preserve">Hattie and </w:t>
      </w:r>
      <w:proofErr w:type="spellStart"/>
      <w:r>
        <w:t>Timperely</w:t>
      </w:r>
      <w:proofErr w:type="spellEnd"/>
      <w:r>
        <w:t xml:space="preserve"> (2007) through their research showed the import</w:t>
      </w:r>
      <w:r w:rsidR="006608C5">
        <w:t>ance of success criteria in addi</w:t>
      </w:r>
      <w:r>
        <w:t>ng learning, this</w:t>
      </w:r>
      <w:r w:rsidR="006608C5">
        <w:t xml:space="preserve"> was a comment in the report. It could though</w:t>
      </w:r>
      <w:r w:rsidR="000C4547">
        <w:t xml:space="preserve"> be</w:t>
      </w:r>
      <w:r w:rsidR="006608C5">
        <w:t xml:space="preserve"> argued that they have misinterpreted the meaning of success criteria and for learners to know what do now and indeed what would come next in their learning, success criteria’s should be based upon the skill that is being learnt and not the task as stated in the report. </w:t>
      </w:r>
    </w:p>
    <w:p w14:paraId="22356FB6" w14:textId="17AC6A53" w:rsidR="006608C5" w:rsidRDefault="006608C5" w:rsidP="0032451A">
      <w:pPr>
        <w:spacing w:line="360" w:lineRule="auto"/>
      </w:pPr>
      <w:r>
        <w:tab/>
        <w:t>The last note from the report is from a recommendation in Successful Futures</w:t>
      </w:r>
      <w:r w:rsidR="000C4547">
        <w:t>,</w:t>
      </w:r>
      <w:r>
        <w:t xml:space="preserve"> online diagnostic tests have been developed. A positive point is that </w:t>
      </w:r>
      <w:proofErr w:type="spellStart"/>
      <w:r>
        <w:t>is</w:t>
      </w:r>
      <w:proofErr w:type="spellEnd"/>
      <w:r>
        <w:t xml:space="preserve"> was noted that these tests should not be used for accountability purposes but what they are designed for aiding the learners in their education. However, having used the maths test last year it can be argued that they were not fit for purpose. The tests difficultly jumped about with pupils after answer one or two questions correctly ending up with questions beyond their ability for example a year five pupil being set 100-5(-3)2=___. The reports that were then generated from </w:t>
      </w:r>
      <w:proofErr w:type="gramStart"/>
      <w:r>
        <w:t>these assessment</w:t>
      </w:r>
      <w:proofErr w:type="gramEnd"/>
      <w:r>
        <w:t xml:space="preserve"> again gave suggests of the next steps that were not </w:t>
      </w:r>
      <w:r>
        <w:lastRenderedPageBreak/>
        <w:t>appropriate. A year two for example was set the suggest of using ratio</w:t>
      </w:r>
      <w:r w:rsidR="000C4547">
        <w:t>,</w:t>
      </w:r>
      <w:r>
        <w:t xml:space="preserve"> a level 6 skill, when her test data was suggesting that should be outcome 5. The diagnostic test could be an excellent way of assessing learners and finding their next steps but there </w:t>
      </w:r>
      <w:r w:rsidR="006B21BD">
        <w:t>are</w:t>
      </w:r>
      <w:r>
        <w:t xml:space="preserve"> a lot of coding errors in it currently for it to do that. </w:t>
      </w:r>
    </w:p>
    <w:p w14:paraId="15448B4B" w14:textId="77777777" w:rsidR="006608C5" w:rsidRDefault="006608C5" w:rsidP="0032451A">
      <w:pPr>
        <w:spacing w:line="360" w:lineRule="auto"/>
      </w:pPr>
    </w:p>
    <w:p w14:paraId="01A0707A" w14:textId="3B4CC481" w:rsidR="006608C5" w:rsidRDefault="006608C5" w:rsidP="0032451A">
      <w:pPr>
        <w:spacing w:line="360" w:lineRule="auto"/>
      </w:pPr>
      <w:r>
        <w:t>There is a lot of research in the area of assessment and this would</w:t>
      </w:r>
      <w:r w:rsidR="002B0CE2">
        <w:t xml:space="preserve"> be an excellent </w:t>
      </w:r>
      <w:r>
        <w:t>for</w:t>
      </w:r>
      <w:r w:rsidR="002B0CE2">
        <w:t xml:space="preserve"> teachers to use as a pedagogical tool in their classroom. It would enable them to make the transformation from what is currently a data and accountability led curriculum into thinking about assessment for its primary purpose the learner. </w:t>
      </w:r>
    </w:p>
    <w:p w14:paraId="268132FF" w14:textId="416A5253" w:rsidR="000C4547" w:rsidRDefault="000C4547" w:rsidP="0032451A">
      <w:pPr>
        <w:spacing w:line="360" w:lineRule="auto"/>
      </w:pPr>
      <w:r>
        <w:tab/>
        <w:t>The reading on assessment has</w:t>
      </w:r>
      <w:r w:rsidR="00E502EC">
        <w:t xml:space="preserve"> also</w:t>
      </w:r>
      <w:r>
        <w:t xml:space="preserve"> led me to change my classroom practise. By analysing what has been said on feedback, I have trailed</w:t>
      </w:r>
      <w:r w:rsidR="00E31215">
        <w:t>,</w:t>
      </w:r>
      <w:r>
        <w:t xml:space="preserve"> with success</w:t>
      </w:r>
      <w:r w:rsidR="00E31215">
        <w:t>,</w:t>
      </w:r>
      <w:r>
        <w:t xml:space="preserve"> a no marking policy</w:t>
      </w:r>
      <w:r w:rsidR="00E31215">
        <w:t xml:space="preserve"> focusing instead on verbal feedback. The layout of my room has altered to work collaboratively with another teacher where children work in small focused groups. These groups would either work with an adult to allow quality feedback and progression or independently practicing a skill. This change has led to a significant increase in quality of written work and a deeper understanding of mathematical principles. </w:t>
      </w:r>
    </w:p>
    <w:p w14:paraId="4BA44905" w14:textId="77777777" w:rsidR="00133722" w:rsidRDefault="00133722" w:rsidP="0032451A">
      <w:pPr>
        <w:spacing w:line="360" w:lineRule="auto"/>
      </w:pPr>
    </w:p>
    <w:p w14:paraId="789234D5" w14:textId="77777777" w:rsidR="00133722" w:rsidRPr="002B0CE2" w:rsidRDefault="00133722" w:rsidP="0032451A">
      <w:pPr>
        <w:spacing w:line="360" w:lineRule="auto"/>
        <w:rPr>
          <w:u w:val="single"/>
        </w:rPr>
      </w:pPr>
      <w:r w:rsidRPr="002B0CE2">
        <w:rPr>
          <w:u w:val="single"/>
        </w:rPr>
        <w:t>Professional learning</w:t>
      </w:r>
    </w:p>
    <w:p w14:paraId="0A7A3059" w14:textId="6B8CD50D" w:rsidR="008F1011" w:rsidRDefault="002B0CE2" w:rsidP="0032451A">
      <w:pPr>
        <w:spacing w:line="360" w:lineRule="auto"/>
      </w:pPr>
      <w:r>
        <w:t xml:space="preserve">Professional learning could be the key to ensuring that staff create a new </w:t>
      </w:r>
      <w:r w:rsidR="004D3A48">
        <w:t>perspective</w:t>
      </w:r>
      <w:r>
        <w:t xml:space="preserve"> as required by Successful Futures and to ensure that the new curriculum is delivered and not just dressed up as the old curriculum.</w:t>
      </w:r>
    </w:p>
    <w:p w14:paraId="1C01BE6D" w14:textId="377F515F" w:rsidR="00133722" w:rsidRDefault="008F1011" w:rsidP="0032451A">
      <w:pPr>
        <w:spacing w:line="360" w:lineRule="auto"/>
      </w:pPr>
      <w:r>
        <w:tab/>
        <w:t xml:space="preserve">A comparison can be drawn here with Scotland. They set out to enact a curriculum </w:t>
      </w:r>
      <w:proofErr w:type="gramStart"/>
      <w:r>
        <w:t>similar to</w:t>
      </w:r>
      <w:proofErr w:type="gramEnd"/>
      <w:r>
        <w:t xml:space="preserve"> the curriculum proposed in Successful futures. The curriculum did not though get enacted in the way that it was set out. </w:t>
      </w:r>
      <w:r w:rsidR="003C62F2">
        <w:t xml:space="preserve">Papers such as </w:t>
      </w:r>
      <w:r w:rsidR="007D19EC">
        <w:t>“</w:t>
      </w:r>
      <w:r w:rsidR="003C62F2">
        <w:t>Curriculum for Excellence a brilliant</w:t>
      </w:r>
      <w:r w:rsidR="00A57E6C">
        <w:t xml:space="preserve"> idea</w:t>
      </w:r>
      <w:r w:rsidR="003C62F2">
        <w:t xml:space="preserve"> </w:t>
      </w:r>
      <w:r w:rsidR="003C62F2" w:rsidRPr="007D19EC">
        <w:t>but</w:t>
      </w:r>
      <w:r w:rsidR="007D19EC">
        <w:t>”</w:t>
      </w:r>
      <w:r w:rsidR="003C62F2">
        <w:t xml:space="preserve"> (Priestly, </w:t>
      </w:r>
      <w:proofErr w:type="gramStart"/>
      <w:r w:rsidR="003C62F2">
        <w:t>Minty ,</w:t>
      </w:r>
      <w:proofErr w:type="gramEnd"/>
      <w:r w:rsidR="003C62F2">
        <w:t xml:space="preserve"> 2012) and </w:t>
      </w:r>
      <w:r w:rsidR="007D19EC">
        <w:t>“</w:t>
      </w:r>
      <w:r w:rsidR="003C62F2">
        <w:t>between A rock and a hard place</w:t>
      </w:r>
      <w:r w:rsidR="007D19EC">
        <w:t>,”</w:t>
      </w:r>
      <w:r w:rsidR="003C62F2">
        <w:t xml:space="preserve"> (Reeves, 2013) highlighted the problems with the engagement and enacting the curriculum. Reeves </w:t>
      </w:r>
      <w:proofErr w:type="gramStart"/>
      <w:r w:rsidR="003C62F2">
        <w:t>in particular looked</w:t>
      </w:r>
      <w:proofErr w:type="gramEnd"/>
      <w:r w:rsidR="003C62F2">
        <w:t xml:space="preserve"> at the issues with assess</w:t>
      </w:r>
      <w:r w:rsidR="00E31215">
        <w:t>ment,</w:t>
      </w:r>
      <w:r w:rsidR="003C62F2">
        <w:t xml:space="preserve"> where a curriculum with a pedagogy based upon the assessment of levels as a driver could not cope with the freedom and ideology offered Scotland’s curriculum for excellence. Teachers did not have the pedagogical understanding or ideological understandings in order to successful enact the curriculum. This is </w:t>
      </w:r>
      <w:proofErr w:type="gramStart"/>
      <w:r w:rsidR="003C62F2">
        <w:t>over simplifying</w:t>
      </w:r>
      <w:proofErr w:type="gramEnd"/>
      <w:r w:rsidR="003C62F2">
        <w:t xml:space="preserve"> a complex process of enacting and </w:t>
      </w:r>
      <w:r w:rsidR="003C62F2">
        <w:lastRenderedPageBreak/>
        <w:t>training s</w:t>
      </w:r>
      <w:r w:rsidR="00DB0F99">
        <w:t xml:space="preserve">taff, however, </w:t>
      </w:r>
      <w:r w:rsidR="003C62F2">
        <w:t xml:space="preserve">there are ideas to think about in terms of pedagogy and changing the way that staff are working. </w:t>
      </w:r>
    </w:p>
    <w:p w14:paraId="21EBFDEA" w14:textId="77777777" w:rsidR="00DB0F99" w:rsidRDefault="00DB0F99" w:rsidP="0032451A">
      <w:pPr>
        <w:spacing w:line="360" w:lineRule="auto"/>
      </w:pPr>
    </w:p>
    <w:p w14:paraId="09F31692" w14:textId="5C3BDE71" w:rsidR="00133722" w:rsidRDefault="00DB0F99" w:rsidP="0032451A">
      <w:pPr>
        <w:spacing w:line="360" w:lineRule="auto"/>
        <w:rPr>
          <w:u w:val="single"/>
        </w:rPr>
      </w:pPr>
      <w:r w:rsidRPr="00DB0F99">
        <w:rPr>
          <w:u w:val="single"/>
        </w:rPr>
        <w:t>Professional learning communities</w:t>
      </w:r>
      <w:r w:rsidR="00062E11">
        <w:rPr>
          <w:u w:val="single"/>
        </w:rPr>
        <w:t xml:space="preserve"> (PLC’s)</w:t>
      </w:r>
    </w:p>
    <w:p w14:paraId="462C93A2" w14:textId="3390D9DB" w:rsidR="00D06CFD" w:rsidRDefault="00D06CFD" w:rsidP="0032451A">
      <w:pPr>
        <w:spacing w:line="360" w:lineRule="auto"/>
      </w:pPr>
      <w:r>
        <w:t xml:space="preserve">The creation of a collaborative and professional </w:t>
      </w:r>
      <w:proofErr w:type="gramStart"/>
      <w:r>
        <w:t>learning based</w:t>
      </w:r>
      <w:proofErr w:type="gramEnd"/>
      <w:r>
        <w:t xml:space="preserve"> school is one that leads to better learner achievement (</w:t>
      </w:r>
      <w:proofErr w:type="spellStart"/>
      <w:r>
        <w:t>Rosenhotlz</w:t>
      </w:r>
      <w:proofErr w:type="spellEnd"/>
      <w:r>
        <w:t xml:space="preserve"> 1989) and (Louis and Marks 1998). This is something schools need to aim for, as now part of the current teaching standards there is a far greater emphasis on continued professional learning and it being the responsibility of the teacher, rather than just the school.  </w:t>
      </w:r>
    </w:p>
    <w:p w14:paraId="77C23DDD" w14:textId="72970CA4" w:rsidR="00DB0F99" w:rsidRDefault="00DB0F99" w:rsidP="0032451A">
      <w:pPr>
        <w:spacing w:line="360" w:lineRule="auto"/>
      </w:pPr>
      <w:r>
        <w:t xml:space="preserve">Professional learning communities are a way of developing professional learning through a supportive environment. It is the ideal of any school to create a professional learning ethos </w:t>
      </w:r>
      <w:proofErr w:type="gramStart"/>
      <w:r>
        <w:t>in order for</w:t>
      </w:r>
      <w:proofErr w:type="gramEnd"/>
      <w:r>
        <w:t xml:space="preserve"> staff to improve themselves as educators and of course the learners get a</w:t>
      </w:r>
      <w:r w:rsidR="00F36F87">
        <w:t xml:space="preserve"> better educational experience, this is something (Fullan 2009) noted. </w:t>
      </w:r>
    </w:p>
    <w:p w14:paraId="14D63F2C" w14:textId="4C225234" w:rsidR="004D3A48" w:rsidRDefault="004D3A48" w:rsidP="0032451A">
      <w:pPr>
        <w:spacing w:line="360" w:lineRule="auto"/>
      </w:pPr>
      <w:r>
        <w:tab/>
        <w:t>Professional learning is a “group of people sharing and critically interrogating their practise in an on</w:t>
      </w:r>
      <w:r w:rsidR="00D06CFD">
        <w:t>-</w:t>
      </w:r>
      <w:r>
        <w:t xml:space="preserve">going, reflective, </w:t>
      </w:r>
      <w:r w:rsidR="00D06CFD">
        <w:t>collaborative</w:t>
      </w:r>
      <w:r>
        <w:t>, inclusive</w:t>
      </w:r>
      <w:r w:rsidR="00D06CFD">
        <w:t xml:space="preserve">, learning- orientated, growth promoting way.” (Stroll et al 2006, </w:t>
      </w:r>
      <w:proofErr w:type="spellStart"/>
      <w:r w:rsidR="00D06CFD">
        <w:t>pg</w:t>
      </w:r>
      <w:proofErr w:type="spellEnd"/>
      <w:r w:rsidR="00D06CFD">
        <w:t xml:space="preserve"> 223). This reflection can lead to “creative and innovative approaches to classroom and school situations and problems.” (</w:t>
      </w:r>
      <w:proofErr w:type="spellStart"/>
      <w:r w:rsidR="00D06CFD">
        <w:t>Minott</w:t>
      </w:r>
      <w:proofErr w:type="spellEnd"/>
      <w:r w:rsidR="00D06CFD">
        <w:t xml:space="preserve"> 2009 pg4.) </w:t>
      </w:r>
    </w:p>
    <w:p w14:paraId="5BB87BC4" w14:textId="3FDC9851" w:rsidR="00D06CFD" w:rsidRDefault="00D06CFD" w:rsidP="0032451A">
      <w:pPr>
        <w:spacing w:line="360" w:lineRule="auto"/>
      </w:pPr>
      <w:r>
        <w:tab/>
        <w:t xml:space="preserve">Creating the correct environment is the starting point in order to foster the advantages there are in </w:t>
      </w:r>
      <w:r w:rsidR="00062E11">
        <w:t xml:space="preserve">professional learning. “Heads need to create structural and cultural conditions where PLC’s can thrive.” (Day et al, 2007 pg. 178). This will then lead to the numerous benefits of professional learning. One of the main things as noted in the current Welsh professional teaching standards are that teachers are responsibly for professional learning and it should not </w:t>
      </w:r>
      <w:proofErr w:type="gramStart"/>
      <w:r w:rsidR="00062E11">
        <w:t>be something that is</w:t>
      </w:r>
      <w:proofErr w:type="gramEnd"/>
      <w:r w:rsidR="00062E11">
        <w:t xml:space="preserve"> done to you. During conversations within trust groups discussing curriculum many of the teachers in the room had been part of professional learning communities and those that did, did not understand why there were doing it and indeed how to best go about it. </w:t>
      </w:r>
      <w:r w:rsidR="007416F3">
        <w:t xml:space="preserve">A common failure as Harris and Jones (2010 pg174) note PLCs fail “because they are a </w:t>
      </w:r>
      <w:proofErr w:type="gramStart"/>
      <w:r w:rsidR="007416F3">
        <w:t>shallow empty networks</w:t>
      </w:r>
      <w:proofErr w:type="gramEnd"/>
      <w:r w:rsidR="007416F3">
        <w:t xml:space="preserve"> devoid of any real focus on improving learner outcomes.”</w:t>
      </w:r>
    </w:p>
    <w:p w14:paraId="2B4EB3A5" w14:textId="02F60197" w:rsidR="00062E11" w:rsidRDefault="00062E11" w:rsidP="0032451A">
      <w:pPr>
        <w:spacing w:line="360" w:lineRule="auto"/>
      </w:pPr>
      <w:r>
        <w:tab/>
        <w:t>When Stroll et al (2006) reviewed the literature on PLC’s they fou</w:t>
      </w:r>
      <w:r w:rsidR="00852B53">
        <w:t>nd five key characteristics of good PLC’s</w:t>
      </w:r>
      <w:r>
        <w:t xml:space="preserve">: Shared vision and values, collective </w:t>
      </w:r>
      <w:r>
        <w:lastRenderedPageBreak/>
        <w:t>responsibility, reflective professional enquiry, collaboration and group as well as individual learning was promoted.</w:t>
      </w:r>
      <w:r w:rsidR="00852B53">
        <w:t xml:space="preserve"> This would then allow the member of that group whether it was in a school or indeed across schools to carry out their learning. This learning would then allow the staff to think in different ways, try new things and most importantly increase their analytical skills. This (Harris and Jones 2010) found in their research, led to greater job satisfaction, higher student outcomes, better morale, lower staff absence along with greater teaching commitment and lasting results.  </w:t>
      </w:r>
    </w:p>
    <w:p w14:paraId="2C5DBAED" w14:textId="676EF051" w:rsidR="00E452D3" w:rsidRDefault="00E452D3" w:rsidP="0032451A">
      <w:pPr>
        <w:spacing w:line="360" w:lineRule="auto"/>
      </w:pPr>
      <w:r>
        <w:tab/>
        <w:t xml:space="preserve">There are many factors that can affect the ability of PLCs to work. The first is the time as </w:t>
      </w:r>
      <w:proofErr w:type="spellStart"/>
      <w:r>
        <w:t>Minott</w:t>
      </w:r>
      <w:proofErr w:type="spellEnd"/>
      <w:r>
        <w:t xml:space="preserve"> (2009, </w:t>
      </w:r>
      <w:proofErr w:type="spellStart"/>
      <w:r>
        <w:t>pg</w:t>
      </w:r>
      <w:proofErr w:type="spellEnd"/>
      <w:r>
        <w:t xml:space="preserve"> 7) states “time and opportunity are needed to develop complex reflective skills.” Time is one of the biggest </w:t>
      </w:r>
      <w:proofErr w:type="gramStart"/>
      <w:r>
        <w:t>pressures</w:t>
      </w:r>
      <w:proofErr w:type="gramEnd"/>
      <w:r>
        <w:t xml:space="preserve"> teachers face. Time is needed to mark books, plan, make resources, complete assessment, do paperwork for additional needs pupils, complete risks assessment; the list can be endless. Without time given specifically for reflection professional learning unfortunately, can be placed on the back burner as not an immediate priority and be forgotten about. </w:t>
      </w:r>
    </w:p>
    <w:p w14:paraId="5C774A6C" w14:textId="72C6041F" w:rsidR="00E452D3" w:rsidRDefault="00E452D3" w:rsidP="0032451A">
      <w:pPr>
        <w:spacing w:line="360" w:lineRule="auto"/>
      </w:pPr>
      <w:r>
        <w:tab/>
      </w:r>
      <w:r w:rsidR="00E31215">
        <w:t>R</w:t>
      </w:r>
      <w:r>
        <w:t>esources and space are required to complete the learning, this could be articles and books to research, new teaching resources and space to work with others in planning and reflecting after their learning. Similar to time</w:t>
      </w:r>
      <w:r w:rsidR="00E31215">
        <w:t>,</w:t>
      </w:r>
      <w:r>
        <w:t xml:space="preserve"> without these </w:t>
      </w:r>
      <w:proofErr w:type="gramStart"/>
      <w:r>
        <w:t>items</w:t>
      </w:r>
      <w:proofErr w:type="gramEnd"/>
      <w:r>
        <w:t xml:space="preserve"> teachers will lose motivation and their learning will not take place. </w:t>
      </w:r>
    </w:p>
    <w:p w14:paraId="59CAEF25" w14:textId="53B80DBE" w:rsidR="00E452D3" w:rsidRDefault="007416F3" w:rsidP="0032451A">
      <w:pPr>
        <w:spacing w:line="360" w:lineRule="auto"/>
      </w:pPr>
      <w:r>
        <w:tab/>
        <w:t>Trust within the group who are working together is required. This is because “teachers may not be ready for the vulnerability it puts you in saying to improve something.”</w:t>
      </w:r>
      <w:r w:rsidR="00E452D3">
        <w:t xml:space="preserve"> </w:t>
      </w:r>
      <w:r>
        <w:t xml:space="preserve">Teachers may lack the confidence also to take risks due to a worry about what books may look like and the amount of work that might be complete. This was notable when undertaking a project in school; the staff member in question wanted written confirmation that there may be less work in the books due to trailing a new pedagogical approach. The creation of trust, to try something and fail, is a key element of PLCs but also a key element in creating a whole school ethos in learning. </w:t>
      </w:r>
    </w:p>
    <w:p w14:paraId="3323770E" w14:textId="0FF3CDA4" w:rsidR="00F36F87" w:rsidRDefault="00F36F87" w:rsidP="0032451A">
      <w:pPr>
        <w:spacing w:line="360" w:lineRule="auto"/>
      </w:pPr>
      <w:r>
        <w:tab/>
      </w:r>
      <w:r w:rsidR="009E483A">
        <w:t xml:space="preserve">DeLuca et al (2015) in their paper found three underlying principles required for active professional learning. They </w:t>
      </w:r>
      <w:proofErr w:type="gramStart"/>
      <w:r w:rsidR="009E483A">
        <w:t>are:</w:t>
      </w:r>
      <w:proofErr w:type="gramEnd"/>
      <w:r w:rsidR="009E483A">
        <w:t xml:space="preserve"> a dialogic process followed by taking action and then engaging in reflection. These principles were then used by Priestly and Drew to create a new model for professional learning. This model </w:t>
      </w:r>
      <w:r w:rsidR="009E483A">
        <w:lastRenderedPageBreak/>
        <w:t xml:space="preserve">and their research </w:t>
      </w:r>
      <w:proofErr w:type="gramStart"/>
      <w:r w:rsidR="009E483A">
        <w:t>has</w:t>
      </w:r>
      <w:proofErr w:type="gramEnd"/>
      <w:r w:rsidR="009E483A">
        <w:t xml:space="preserve"> been chosen </w:t>
      </w:r>
      <w:r w:rsidR="001444EB">
        <w:t xml:space="preserve">because </w:t>
      </w:r>
      <w:r w:rsidR="009E483A">
        <w:t xml:space="preserve">a regional consortium in Wales </w:t>
      </w:r>
      <w:r w:rsidR="001444EB">
        <w:t>has chosen</w:t>
      </w:r>
      <w:r w:rsidR="009E483A">
        <w:t xml:space="preserve"> this a model for professional inquiry. </w:t>
      </w:r>
    </w:p>
    <w:p w14:paraId="29F388EC" w14:textId="6816248E" w:rsidR="009E483A" w:rsidRDefault="009E483A" w:rsidP="0032451A">
      <w:pPr>
        <w:spacing w:line="360" w:lineRule="auto"/>
      </w:pPr>
      <w:r>
        <w:tab/>
        <w:t xml:space="preserve">Following DeLuca’s principles Priestly and Drew’s model CCPE (critical collaborative personal enquiry) has been based. Their model has been split into three different phases. The first phase is to engage in the current curriculum and their </w:t>
      </w:r>
      <w:proofErr w:type="gramStart"/>
      <w:r>
        <w:t>school based</w:t>
      </w:r>
      <w:proofErr w:type="gramEnd"/>
      <w:r>
        <w:t xml:space="preserve"> curriculum and decide on an area of interest and or need. The area should be related to pedagogy, content or assessment. Once the area has been identified an action is created and considerable reading is completed around the area. </w:t>
      </w:r>
    </w:p>
    <w:p w14:paraId="37FFB6D7" w14:textId="49D00594" w:rsidR="009E483A" w:rsidRDefault="009E483A" w:rsidP="0032451A">
      <w:pPr>
        <w:spacing w:line="360" w:lineRule="auto"/>
      </w:pPr>
      <w:r>
        <w:tab/>
        <w:t xml:space="preserve">This leads to phase two, where using the plan existing practise is interrupted through implementing a new approach. Continued reading is still being completed along with continued reflection with a CCPE group. </w:t>
      </w:r>
    </w:p>
    <w:p w14:paraId="1E6CAA5A" w14:textId="72C42ABB" w:rsidR="009E483A" w:rsidRDefault="009E483A" w:rsidP="0032451A">
      <w:pPr>
        <w:spacing w:line="360" w:lineRule="auto"/>
      </w:pPr>
      <w:r>
        <w:tab/>
        <w:t xml:space="preserve">Finally, phase three is where using data </w:t>
      </w:r>
      <w:r w:rsidR="00F43CE8">
        <w:t xml:space="preserve">an individual and their group will sense make what they have found out and what effects there are for future practise. This then could be completed with another area of interest. </w:t>
      </w:r>
    </w:p>
    <w:p w14:paraId="6D4C892F" w14:textId="4825BB0F" w:rsidR="00E32D53" w:rsidRDefault="002C1D48" w:rsidP="0032451A">
      <w:pPr>
        <w:spacing w:line="360" w:lineRule="auto"/>
      </w:pPr>
      <w:r>
        <w:tab/>
      </w:r>
      <w:proofErr w:type="gramStart"/>
      <w:r>
        <w:t>Similar to</w:t>
      </w:r>
      <w:proofErr w:type="gramEnd"/>
      <w:r>
        <w:t xml:space="preserve"> other PLCs led to increased standards of education, college relationships</w:t>
      </w:r>
      <w:r w:rsidR="00E32D53">
        <w:t>, risk taking</w:t>
      </w:r>
      <w:r>
        <w:t xml:space="preserve"> and being innovative. As one participant put it “I found the programme has helped me to be much more analytical about any changes in pedagogy.” </w:t>
      </w:r>
      <w:r w:rsidR="00E32D53">
        <w:t xml:space="preserve">(Drew and Priestly, </w:t>
      </w:r>
      <w:proofErr w:type="spellStart"/>
      <w:r w:rsidR="00E32D53">
        <w:t>pg</w:t>
      </w:r>
      <w:proofErr w:type="spellEnd"/>
      <w:r w:rsidR="00E32D53">
        <w:t xml:space="preserve"> 4).</w:t>
      </w:r>
    </w:p>
    <w:p w14:paraId="6A860849" w14:textId="5F85F3EE" w:rsidR="00E32D53" w:rsidRDefault="00E32D53" w:rsidP="0032451A">
      <w:pPr>
        <w:spacing w:line="360" w:lineRule="auto"/>
      </w:pPr>
      <w:r>
        <w:tab/>
        <w:t xml:space="preserve">The reason for looking closer at this </w:t>
      </w:r>
      <w:proofErr w:type="gramStart"/>
      <w:r>
        <w:t>particular model</w:t>
      </w:r>
      <w:proofErr w:type="gramEnd"/>
      <w:r>
        <w:t>, is it gives a clear way forward for staff to use it as a basis for their professional learning giving teacher</w:t>
      </w:r>
      <w:r w:rsidR="001444EB">
        <w:t>’s</w:t>
      </w:r>
      <w:r>
        <w:t xml:space="preserve"> clear stages to complete and what to do in them. What was interesting in the research from Drew, Michal and Priestly (2017) when this model was analysed was the impact it had on the understanding of the Scottish curriculum and the pedagogy </w:t>
      </w:r>
      <w:r w:rsidR="001444EB">
        <w:t>behind it</w:t>
      </w:r>
      <w:r>
        <w:t>. The twenty-five teachers who undertook professional learning through this model noticed “significant evidence of understanding of CFE.” (pg7). This model therefore could be used to aid the understanding of</w:t>
      </w:r>
      <w:r w:rsidR="001444EB">
        <w:t xml:space="preserve"> Curriculum for Wales </w:t>
      </w:r>
      <w:r>
        <w:t xml:space="preserve">and the pedagogy required in order to achieve what has been set out by the policy makers. </w:t>
      </w:r>
    </w:p>
    <w:p w14:paraId="5405CDC2" w14:textId="631A77B1" w:rsidR="00E32D53" w:rsidRDefault="00E32D53" w:rsidP="0032451A">
      <w:pPr>
        <w:spacing w:line="360" w:lineRule="auto"/>
      </w:pPr>
      <w:r>
        <w:tab/>
      </w:r>
      <w:r w:rsidR="001C0998">
        <w:t>Whilst</w:t>
      </w:r>
      <w:r>
        <w:t xml:space="preserve"> this study has invariably been effective and created whole school changes with professional learning it has only been carried out with a limited number of teachers in only one Scottish local authority and there were also links created with universities during this study. The question would have to be posed </w:t>
      </w:r>
      <w:r>
        <w:lastRenderedPageBreak/>
        <w:t xml:space="preserve">would the effects firstly be transferable to be used as a wide scale model throughout a country but most importantly as it </w:t>
      </w:r>
      <w:r w:rsidR="00B247BB">
        <w:t xml:space="preserve">would not be logically feasible for all staff to have links with universities. </w:t>
      </w:r>
      <w:r w:rsidR="001C0998">
        <w:t xml:space="preserve">Without those links the model and the professional learning could be greatly reduced. </w:t>
      </w:r>
    </w:p>
    <w:p w14:paraId="12060725" w14:textId="77777777" w:rsidR="00481712" w:rsidRDefault="00481712" w:rsidP="0032451A">
      <w:pPr>
        <w:spacing w:line="360" w:lineRule="auto"/>
      </w:pPr>
    </w:p>
    <w:p w14:paraId="0C4CC606" w14:textId="785594C4" w:rsidR="00481712" w:rsidRPr="00481712" w:rsidRDefault="00481712" w:rsidP="0032451A">
      <w:pPr>
        <w:spacing w:line="360" w:lineRule="auto"/>
        <w:rPr>
          <w:u w:val="single"/>
        </w:rPr>
      </w:pPr>
      <w:r w:rsidRPr="00481712">
        <w:rPr>
          <w:u w:val="single"/>
        </w:rPr>
        <w:t>Conclusion</w:t>
      </w:r>
    </w:p>
    <w:p w14:paraId="5386EB07" w14:textId="00E3D33C" w:rsidR="00133722" w:rsidRDefault="00481712" w:rsidP="0032451A">
      <w:pPr>
        <w:spacing w:line="360" w:lineRule="auto"/>
      </w:pPr>
      <w:r>
        <w:t>There are many factors that are needed in order to accurately embed the principles of pedagogy as set out by Donaldson. It is my belief that assessment would be key to changing the curriculum as it would lead staff member</w:t>
      </w:r>
      <w:r w:rsidR="00C910A7">
        <w:t>s</w:t>
      </w:r>
      <w:r>
        <w:t xml:space="preserve"> to new ways of teaching and developing the 4 purposes and then the progression steps. I also believe that professional learning is an essential factor </w:t>
      </w:r>
      <w:proofErr w:type="gramStart"/>
      <w:r>
        <w:t>in order for</w:t>
      </w:r>
      <w:proofErr w:type="gramEnd"/>
      <w:r>
        <w:t xml:space="preserve"> staff to engage with the pedagogy required for the new curriculum and for them to try out new ways of working. Models such as the CCPE model proposed by Drew, Michal and Priestly would give teachers a focus to research, alter practise and analyse what good pedagogy and therefor</w:t>
      </w:r>
      <w:r w:rsidR="00C910A7">
        <w:t>e</w:t>
      </w:r>
      <w:r>
        <w:t xml:space="preserve"> teaching is. </w:t>
      </w:r>
    </w:p>
    <w:p w14:paraId="34D363CD" w14:textId="77777777" w:rsidR="0032451A" w:rsidRDefault="0032451A" w:rsidP="0032451A">
      <w:pPr>
        <w:spacing w:line="360" w:lineRule="auto"/>
      </w:pPr>
    </w:p>
    <w:p w14:paraId="552A9BF4" w14:textId="77777777" w:rsidR="0032451A" w:rsidRDefault="0032451A" w:rsidP="0032451A">
      <w:pPr>
        <w:spacing w:line="360" w:lineRule="auto"/>
      </w:pPr>
    </w:p>
    <w:p w14:paraId="4BF8FB1A" w14:textId="77777777" w:rsidR="0032451A" w:rsidRDefault="0032451A" w:rsidP="0032451A">
      <w:pPr>
        <w:spacing w:line="360" w:lineRule="auto"/>
      </w:pPr>
    </w:p>
    <w:p w14:paraId="2A5E8C2A" w14:textId="77777777" w:rsidR="0032451A" w:rsidRDefault="0032451A" w:rsidP="0032451A">
      <w:pPr>
        <w:spacing w:line="360" w:lineRule="auto"/>
      </w:pPr>
    </w:p>
    <w:p w14:paraId="366C2174" w14:textId="651405B2" w:rsidR="0032451A" w:rsidRPr="00416D5B" w:rsidRDefault="0032451A" w:rsidP="0032451A">
      <w:pPr>
        <w:spacing w:line="360" w:lineRule="auto"/>
        <w:rPr>
          <w:u w:val="single"/>
        </w:rPr>
      </w:pPr>
      <w:r w:rsidRPr="00416D5B">
        <w:rPr>
          <w:u w:val="single"/>
        </w:rPr>
        <w:t>SWOT analysis for the implementation of curriculum for Wales</w:t>
      </w:r>
    </w:p>
    <w:p w14:paraId="6D4C41F8" w14:textId="77777777" w:rsidR="0032451A" w:rsidRDefault="0032451A" w:rsidP="0032451A">
      <w:pPr>
        <w:spacing w:line="360" w:lineRule="auto"/>
      </w:pPr>
    </w:p>
    <w:p w14:paraId="218BB757" w14:textId="77777777" w:rsidR="0032451A" w:rsidRDefault="0032451A" w:rsidP="0032451A">
      <w:pPr>
        <w:spacing w:line="360" w:lineRule="auto"/>
      </w:pPr>
      <w:r>
        <w:t xml:space="preserve">The school in which the SWOT analysis is being undertaken is a large primary school in South Wales. It has a two-form entry with 500 children on roll. There are 17 teaching staff members across a nursery 7 foundation phase classes and 8 key stage 2 classes. There is a non-teaching deputy head and a head teacher. I have been a teacher in the school for 7 years and in the teaching profession for 10 years. Currently I am a lead for science within the school. </w:t>
      </w:r>
    </w:p>
    <w:p w14:paraId="08053BFB" w14:textId="3B3DC2AF" w:rsidR="0032451A" w:rsidRDefault="0032451A" w:rsidP="0032451A">
      <w:pPr>
        <w:spacing w:line="360" w:lineRule="auto"/>
      </w:pPr>
      <w:r>
        <w:t xml:space="preserve">After the SWOT analysis has been completed, a strand of the weaknesses will be looked out and a strategic plan will be created. A justification under each section of the plan will be also be written. </w:t>
      </w:r>
    </w:p>
    <w:p w14:paraId="1A898F2B" w14:textId="2A4620A4" w:rsidR="0032451A" w:rsidRDefault="0032451A" w:rsidP="0032451A">
      <w:pPr>
        <w:spacing w:line="360" w:lineRule="auto"/>
      </w:pPr>
    </w:p>
    <w:p w14:paraId="5F5EFA02" w14:textId="59AA1509" w:rsidR="0032451A" w:rsidRDefault="0032451A" w:rsidP="0032451A">
      <w:pPr>
        <w:spacing w:line="360" w:lineRule="auto"/>
      </w:pPr>
    </w:p>
    <w:p w14:paraId="4BDAC893" w14:textId="642AEFDD" w:rsidR="0032451A" w:rsidRDefault="0032451A" w:rsidP="0032451A">
      <w:pPr>
        <w:spacing w:line="360" w:lineRule="auto"/>
        <w:rPr>
          <w:sz w:val="28"/>
          <w:szCs w:val="28"/>
          <w:u w:val="single"/>
        </w:rPr>
      </w:pPr>
    </w:p>
    <w:p w14:paraId="5E40E3D9" w14:textId="77777777" w:rsidR="00620D00" w:rsidRPr="00416D5B" w:rsidRDefault="00620D00" w:rsidP="0032451A">
      <w:pPr>
        <w:spacing w:line="360" w:lineRule="auto"/>
      </w:pPr>
    </w:p>
    <w:tbl>
      <w:tblPr>
        <w:tblStyle w:val="TableGrid"/>
        <w:tblW w:w="0" w:type="auto"/>
        <w:tblLook w:val="04A0" w:firstRow="1" w:lastRow="0" w:firstColumn="1" w:lastColumn="0" w:noHBand="0" w:noVBand="1"/>
      </w:tblPr>
      <w:tblGrid>
        <w:gridCol w:w="4133"/>
        <w:gridCol w:w="4157"/>
      </w:tblGrid>
      <w:tr w:rsidR="0032451A" w14:paraId="28A03011" w14:textId="77777777" w:rsidTr="00751DCF">
        <w:tc>
          <w:tcPr>
            <w:tcW w:w="4258" w:type="dxa"/>
          </w:tcPr>
          <w:p w14:paraId="234D98AE" w14:textId="77777777" w:rsidR="0032451A" w:rsidRPr="00173E34" w:rsidRDefault="0032451A" w:rsidP="0032451A">
            <w:pPr>
              <w:spacing w:line="360" w:lineRule="auto"/>
              <w:rPr>
                <w:u w:val="single"/>
              </w:rPr>
            </w:pPr>
            <w:r w:rsidRPr="00173E34">
              <w:rPr>
                <w:u w:val="single"/>
              </w:rPr>
              <w:t>Strengths</w:t>
            </w:r>
          </w:p>
          <w:p w14:paraId="72E7068D" w14:textId="77777777" w:rsidR="0032451A" w:rsidRDefault="0032451A" w:rsidP="0032451A">
            <w:pPr>
              <w:pStyle w:val="ListParagraph"/>
              <w:numPr>
                <w:ilvl w:val="0"/>
                <w:numId w:val="2"/>
              </w:numPr>
              <w:spacing w:line="360" w:lineRule="auto"/>
            </w:pPr>
            <w:r>
              <w:t>Pioneer school.</w:t>
            </w:r>
          </w:p>
          <w:p w14:paraId="23F34A08" w14:textId="77777777" w:rsidR="0032451A" w:rsidRDefault="0032451A" w:rsidP="0032451A">
            <w:pPr>
              <w:pStyle w:val="ListParagraph"/>
              <w:numPr>
                <w:ilvl w:val="0"/>
                <w:numId w:val="2"/>
              </w:numPr>
              <w:spacing w:line="360" w:lineRule="auto"/>
            </w:pPr>
            <w:r>
              <w:t>Facilitates professional learning for ETLF, SLO and NQTs.</w:t>
            </w:r>
          </w:p>
          <w:p w14:paraId="476BE3A8" w14:textId="77777777" w:rsidR="0032451A" w:rsidRDefault="0032451A" w:rsidP="0032451A">
            <w:pPr>
              <w:pStyle w:val="ListParagraph"/>
              <w:numPr>
                <w:ilvl w:val="0"/>
                <w:numId w:val="2"/>
              </w:numPr>
              <w:spacing w:line="360" w:lineRule="auto"/>
            </w:pPr>
            <w:r>
              <w:t xml:space="preserve">3 current members of staff have been on the PG Cert course about the new curriculum. </w:t>
            </w:r>
          </w:p>
          <w:p w14:paraId="11097A34" w14:textId="77777777" w:rsidR="0032451A" w:rsidRDefault="0032451A" w:rsidP="0032451A">
            <w:pPr>
              <w:pStyle w:val="ListParagraph"/>
              <w:numPr>
                <w:ilvl w:val="0"/>
                <w:numId w:val="2"/>
              </w:numPr>
              <w:spacing w:line="360" w:lineRule="auto"/>
            </w:pPr>
            <w:r>
              <w:t>Strong collaboration with cluster schools and the LEA.</w:t>
            </w:r>
          </w:p>
          <w:p w14:paraId="33A1CC06" w14:textId="77777777" w:rsidR="0032451A" w:rsidRDefault="0032451A" w:rsidP="0032451A">
            <w:pPr>
              <w:pStyle w:val="ListParagraph"/>
              <w:numPr>
                <w:ilvl w:val="0"/>
                <w:numId w:val="2"/>
              </w:numPr>
              <w:spacing w:line="360" w:lineRule="auto"/>
            </w:pPr>
            <w:r>
              <w:t>Part of the Sterling project about the new curriculum.</w:t>
            </w:r>
          </w:p>
          <w:p w14:paraId="611CBF52" w14:textId="77777777" w:rsidR="0032451A" w:rsidRDefault="0032451A" w:rsidP="0032451A">
            <w:pPr>
              <w:pStyle w:val="ListParagraph"/>
              <w:numPr>
                <w:ilvl w:val="0"/>
                <w:numId w:val="2"/>
              </w:numPr>
              <w:spacing w:line="360" w:lineRule="auto"/>
            </w:pPr>
            <w:r>
              <w:t>New building with flexible teaching spaces and a tv studio.</w:t>
            </w:r>
          </w:p>
          <w:p w14:paraId="26E48F06" w14:textId="77777777" w:rsidR="0032451A" w:rsidRDefault="0032451A" w:rsidP="0032451A">
            <w:pPr>
              <w:pStyle w:val="ListParagraph"/>
              <w:numPr>
                <w:ilvl w:val="0"/>
                <w:numId w:val="2"/>
              </w:numPr>
              <w:spacing w:line="360" w:lineRule="auto"/>
            </w:pPr>
            <w:proofErr w:type="spellStart"/>
            <w:r>
              <w:t>Well designed</w:t>
            </w:r>
            <w:proofErr w:type="spellEnd"/>
            <w:r>
              <w:t xml:space="preserve"> outside learning provision. </w:t>
            </w:r>
          </w:p>
          <w:p w14:paraId="294F91AD" w14:textId="77777777" w:rsidR="0032451A" w:rsidRDefault="0032451A" w:rsidP="0032451A">
            <w:pPr>
              <w:pStyle w:val="ListParagraph"/>
              <w:numPr>
                <w:ilvl w:val="0"/>
                <w:numId w:val="2"/>
              </w:numPr>
              <w:spacing w:line="360" w:lineRule="auto"/>
            </w:pPr>
            <w:r>
              <w:t xml:space="preserve">The school has good links to the local community. </w:t>
            </w:r>
          </w:p>
          <w:p w14:paraId="6C947209" w14:textId="77777777" w:rsidR="0032451A" w:rsidRDefault="0032451A" w:rsidP="0032451A">
            <w:pPr>
              <w:pStyle w:val="ListParagraph"/>
              <w:numPr>
                <w:ilvl w:val="0"/>
                <w:numId w:val="2"/>
              </w:numPr>
              <w:spacing w:line="360" w:lineRule="auto"/>
            </w:pPr>
            <w:r>
              <w:t>Staff are starting to work with the new curriculum already.</w:t>
            </w:r>
          </w:p>
          <w:p w14:paraId="15E7BB75" w14:textId="77777777" w:rsidR="0032451A" w:rsidRDefault="0032451A" w:rsidP="0032451A">
            <w:pPr>
              <w:pStyle w:val="ListParagraph"/>
              <w:numPr>
                <w:ilvl w:val="0"/>
                <w:numId w:val="2"/>
              </w:numPr>
              <w:spacing w:line="360" w:lineRule="auto"/>
            </w:pPr>
            <w:r>
              <w:t xml:space="preserve">Staff are using the ETLF and new teaching standards to </w:t>
            </w:r>
            <w:proofErr w:type="spellStart"/>
            <w:r>
              <w:t>self review</w:t>
            </w:r>
            <w:proofErr w:type="spellEnd"/>
            <w:r>
              <w:t xml:space="preserve"> and choose performance management targets. </w:t>
            </w:r>
          </w:p>
          <w:p w14:paraId="760F3877" w14:textId="77777777" w:rsidR="0032451A" w:rsidRDefault="0032451A" w:rsidP="0032451A">
            <w:pPr>
              <w:pStyle w:val="ListParagraph"/>
              <w:numPr>
                <w:ilvl w:val="0"/>
                <w:numId w:val="2"/>
              </w:numPr>
              <w:spacing w:line="360" w:lineRule="auto"/>
            </w:pPr>
            <w:r>
              <w:t>Success criteria area always shared with learners.</w:t>
            </w:r>
          </w:p>
          <w:p w14:paraId="40F61994" w14:textId="77777777" w:rsidR="0032451A" w:rsidRDefault="0032451A" w:rsidP="0032451A">
            <w:pPr>
              <w:pStyle w:val="ListParagraph"/>
              <w:numPr>
                <w:ilvl w:val="0"/>
                <w:numId w:val="2"/>
              </w:numPr>
              <w:spacing w:line="360" w:lineRule="auto"/>
            </w:pPr>
            <w:r>
              <w:t xml:space="preserve">Peer and </w:t>
            </w:r>
            <w:proofErr w:type="spellStart"/>
            <w:r>
              <w:t>self assessment</w:t>
            </w:r>
            <w:proofErr w:type="spellEnd"/>
            <w:r>
              <w:t xml:space="preserve"> go on throughout the school.</w:t>
            </w:r>
          </w:p>
        </w:tc>
        <w:tc>
          <w:tcPr>
            <w:tcW w:w="4258" w:type="dxa"/>
          </w:tcPr>
          <w:p w14:paraId="3C400F6B" w14:textId="77777777" w:rsidR="0032451A" w:rsidRPr="00173E34" w:rsidRDefault="0032451A" w:rsidP="0032451A">
            <w:pPr>
              <w:spacing w:line="360" w:lineRule="auto"/>
              <w:rPr>
                <w:u w:val="single"/>
              </w:rPr>
            </w:pPr>
            <w:r w:rsidRPr="00173E34">
              <w:rPr>
                <w:u w:val="single"/>
              </w:rPr>
              <w:t>Weaknesses</w:t>
            </w:r>
          </w:p>
          <w:p w14:paraId="009C4EBF" w14:textId="77777777" w:rsidR="0032451A" w:rsidRDefault="0032451A" w:rsidP="0032451A">
            <w:pPr>
              <w:pStyle w:val="ListParagraph"/>
              <w:numPr>
                <w:ilvl w:val="0"/>
                <w:numId w:val="3"/>
              </w:numPr>
              <w:spacing w:line="360" w:lineRule="auto"/>
            </w:pPr>
            <w:r>
              <w:t>Staff outside of those who have been on the PG cert course and SLT have little knowledge of the new curriculum.</w:t>
            </w:r>
          </w:p>
          <w:p w14:paraId="0785A4D2" w14:textId="77777777" w:rsidR="0032451A" w:rsidRDefault="0032451A" w:rsidP="0032451A">
            <w:pPr>
              <w:pStyle w:val="ListParagraph"/>
              <w:numPr>
                <w:ilvl w:val="0"/>
                <w:numId w:val="3"/>
              </w:numPr>
              <w:spacing w:line="360" w:lineRule="auto"/>
            </w:pPr>
            <w:r>
              <w:t xml:space="preserve">Pedagogical approaches required for the new curriculum haven’t been explored yet. </w:t>
            </w:r>
          </w:p>
          <w:p w14:paraId="2D10BEF1" w14:textId="77777777" w:rsidR="0032451A" w:rsidRDefault="0032451A" w:rsidP="0032451A">
            <w:pPr>
              <w:pStyle w:val="ListParagraph"/>
              <w:numPr>
                <w:ilvl w:val="0"/>
                <w:numId w:val="3"/>
              </w:numPr>
              <w:spacing w:line="360" w:lineRule="auto"/>
            </w:pPr>
            <w:r>
              <w:t>Assessment for learning is underdeveloped.</w:t>
            </w:r>
          </w:p>
          <w:p w14:paraId="767A00CC" w14:textId="77777777" w:rsidR="0032451A" w:rsidRDefault="0032451A" w:rsidP="0032451A">
            <w:pPr>
              <w:pStyle w:val="ListParagraph"/>
              <w:numPr>
                <w:ilvl w:val="0"/>
                <w:numId w:val="3"/>
              </w:numPr>
              <w:spacing w:line="360" w:lineRule="auto"/>
            </w:pPr>
            <w:r>
              <w:t xml:space="preserve">No action research and trailing going on with the school in relation to pedagogy. </w:t>
            </w:r>
          </w:p>
          <w:p w14:paraId="417D811E" w14:textId="77777777" w:rsidR="0032451A" w:rsidRDefault="0032451A" w:rsidP="0032451A">
            <w:pPr>
              <w:pStyle w:val="ListParagraph"/>
              <w:numPr>
                <w:ilvl w:val="0"/>
                <w:numId w:val="3"/>
              </w:numPr>
              <w:spacing w:line="360" w:lineRule="auto"/>
            </w:pPr>
            <w:r>
              <w:t xml:space="preserve">The school learning environment in </w:t>
            </w:r>
            <w:proofErr w:type="spellStart"/>
            <w:r>
              <w:t>under utilised</w:t>
            </w:r>
            <w:proofErr w:type="spellEnd"/>
            <w:r>
              <w:t xml:space="preserve">. </w:t>
            </w:r>
          </w:p>
          <w:p w14:paraId="06CF2675" w14:textId="77777777" w:rsidR="0032451A" w:rsidRDefault="0032451A" w:rsidP="0032451A">
            <w:pPr>
              <w:pStyle w:val="ListParagraph"/>
              <w:numPr>
                <w:ilvl w:val="0"/>
                <w:numId w:val="3"/>
              </w:numPr>
              <w:spacing w:line="360" w:lineRule="auto"/>
            </w:pPr>
            <w:r>
              <w:t xml:space="preserve">Many learners do not read the skills slip or use it to aid their learning. </w:t>
            </w:r>
          </w:p>
          <w:p w14:paraId="5402FFB7" w14:textId="77777777" w:rsidR="0032451A" w:rsidRDefault="0032451A" w:rsidP="0032451A">
            <w:pPr>
              <w:pStyle w:val="ListParagraph"/>
              <w:numPr>
                <w:ilvl w:val="0"/>
                <w:numId w:val="3"/>
              </w:numPr>
              <w:spacing w:line="360" w:lineRule="auto"/>
            </w:pPr>
            <w:r>
              <w:t xml:space="preserve">Learners do not know what they have learnt, they say the task and not the skill. </w:t>
            </w:r>
          </w:p>
          <w:p w14:paraId="1218E594" w14:textId="77777777" w:rsidR="0032451A" w:rsidRDefault="0032451A" w:rsidP="0032451A">
            <w:pPr>
              <w:pStyle w:val="ListParagraph"/>
              <w:numPr>
                <w:ilvl w:val="0"/>
                <w:numId w:val="3"/>
              </w:numPr>
              <w:spacing w:line="360" w:lineRule="auto"/>
            </w:pPr>
            <w:r>
              <w:t xml:space="preserve">Many learners do not know what to do next. </w:t>
            </w:r>
          </w:p>
          <w:p w14:paraId="602C06ED" w14:textId="77777777" w:rsidR="0032451A" w:rsidRDefault="0032451A" w:rsidP="0032451A">
            <w:pPr>
              <w:pStyle w:val="ListParagraph"/>
              <w:numPr>
                <w:ilvl w:val="0"/>
                <w:numId w:val="3"/>
              </w:numPr>
              <w:spacing w:line="360" w:lineRule="auto"/>
            </w:pPr>
            <w:r>
              <w:t xml:space="preserve">Many learners do not take responsibility for their learning. </w:t>
            </w:r>
          </w:p>
          <w:p w14:paraId="141299BA" w14:textId="77777777" w:rsidR="0032451A" w:rsidRDefault="0032451A" w:rsidP="0032451A">
            <w:pPr>
              <w:spacing w:line="360" w:lineRule="auto"/>
              <w:ind w:left="360"/>
            </w:pPr>
          </w:p>
        </w:tc>
      </w:tr>
      <w:tr w:rsidR="0032451A" w14:paraId="70E4820F" w14:textId="77777777" w:rsidTr="00751DCF">
        <w:tc>
          <w:tcPr>
            <w:tcW w:w="4258" w:type="dxa"/>
          </w:tcPr>
          <w:p w14:paraId="2460B832" w14:textId="77777777" w:rsidR="0032451A" w:rsidRPr="00173E34" w:rsidRDefault="0032451A" w:rsidP="0032451A">
            <w:pPr>
              <w:spacing w:line="360" w:lineRule="auto"/>
              <w:rPr>
                <w:u w:val="single"/>
              </w:rPr>
            </w:pPr>
            <w:r w:rsidRPr="00173E34">
              <w:rPr>
                <w:u w:val="single"/>
              </w:rPr>
              <w:lastRenderedPageBreak/>
              <w:t>Opportunities</w:t>
            </w:r>
          </w:p>
          <w:p w14:paraId="2D871C99" w14:textId="77777777" w:rsidR="0032451A" w:rsidRDefault="0032451A" w:rsidP="0032451A">
            <w:pPr>
              <w:pStyle w:val="ListParagraph"/>
              <w:numPr>
                <w:ilvl w:val="0"/>
                <w:numId w:val="5"/>
              </w:numPr>
              <w:spacing w:line="360" w:lineRule="auto"/>
            </w:pPr>
            <w:r>
              <w:t>A year off timetable for inspection.</w:t>
            </w:r>
          </w:p>
          <w:p w14:paraId="3360E988" w14:textId="77777777" w:rsidR="0032451A" w:rsidRDefault="0032451A" w:rsidP="0032451A">
            <w:pPr>
              <w:pStyle w:val="ListParagraph"/>
              <w:numPr>
                <w:ilvl w:val="0"/>
                <w:numId w:val="5"/>
              </w:numPr>
              <w:spacing w:line="360" w:lineRule="auto"/>
            </w:pPr>
            <w:r>
              <w:t xml:space="preserve">To improve </w:t>
            </w:r>
            <w:proofErr w:type="gramStart"/>
            <w:r>
              <w:t>learners</w:t>
            </w:r>
            <w:proofErr w:type="gramEnd"/>
            <w:r>
              <w:t xml:space="preserve"> outcomes.</w:t>
            </w:r>
          </w:p>
          <w:p w14:paraId="27EBD8FB" w14:textId="77777777" w:rsidR="0032451A" w:rsidRDefault="0032451A" w:rsidP="0032451A">
            <w:pPr>
              <w:pStyle w:val="ListParagraph"/>
              <w:numPr>
                <w:ilvl w:val="0"/>
                <w:numId w:val="5"/>
              </w:numPr>
              <w:spacing w:line="360" w:lineRule="auto"/>
            </w:pPr>
            <w:r>
              <w:t>To increase staff knowledge and confidence to deliver the new curriculum.</w:t>
            </w:r>
          </w:p>
          <w:p w14:paraId="1DEFCF1B" w14:textId="77777777" w:rsidR="0032451A" w:rsidRDefault="0032451A" w:rsidP="0032451A">
            <w:pPr>
              <w:pStyle w:val="ListParagraph"/>
              <w:numPr>
                <w:ilvl w:val="0"/>
                <w:numId w:val="5"/>
              </w:numPr>
              <w:spacing w:line="360" w:lineRule="auto"/>
            </w:pPr>
            <w:r>
              <w:t>Training and courses to access.</w:t>
            </w:r>
          </w:p>
          <w:p w14:paraId="13E901F3" w14:textId="77777777" w:rsidR="0032451A" w:rsidRDefault="0032451A" w:rsidP="0032451A">
            <w:pPr>
              <w:pStyle w:val="ListParagraph"/>
              <w:spacing w:line="360" w:lineRule="auto"/>
            </w:pPr>
          </w:p>
        </w:tc>
        <w:tc>
          <w:tcPr>
            <w:tcW w:w="4258" w:type="dxa"/>
          </w:tcPr>
          <w:p w14:paraId="6CFC7129" w14:textId="77777777" w:rsidR="0032451A" w:rsidRPr="00173E34" w:rsidRDefault="0032451A" w:rsidP="0032451A">
            <w:pPr>
              <w:spacing w:line="360" w:lineRule="auto"/>
              <w:rPr>
                <w:u w:val="single"/>
              </w:rPr>
            </w:pPr>
            <w:r w:rsidRPr="00173E34">
              <w:rPr>
                <w:u w:val="single"/>
              </w:rPr>
              <w:t xml:space="preserve">Threats </w:t>
            </w:r>
          </w:p>
          <w:p w14:paraId="2B8E2057" w14:textId="77777777" w:rsidR="0032451A" w:rsidRDefault="0032451A" w:rsidP="0032451A">
            <w:pPr>
              <w:pStyle w:val="ListParagraph"/>
              <w:numPr>
                <w:ilvl w:val="0"/>
                <w:numId w:val="4"/>
              </w:numPr>
              <w:spacing w:line="360" w:lineRule="auto"/>
            </w:pPr>
            <w:r>
              <w:t>Time to complete professional learning.</w:t>
            </w:r>
          </w:p>
          <w:p w14:paraId="067B798F" w14:textId="77777777" w:rsidR="0032451A" w:rsidRDefault="0032451A" w:rsidP="0032451A">
            <w:pPr>
              <w:pStyle w:val="ListParagraph"/>
              <w:numPr>
                <w:ilvl w:val="0"/>
                <w:numId w:val="4"/>
              </w:numPr>
              <w:spacing w:line="360" w:lineRule="auto"/>
            </w:pPr>
            <w:r>
              <w:t>Money to release staff for training.</w:t>
            </w:r>
          </w:p>
          <w:p w14:paraId="49F30F28" w14:textId="77777777" w:rsidR="0032451A" w:rsidRDefault="0032451A" w:rsidP="0032451A">
            <w:pPr>
              <w:pStyle w:val="ListParagraph"/>
              <w:numPr>
                <w:ilvl w:val="0"/>
                <w:numId w:val="4"/>
              </w:numPr>
              <w:spacing w:line="360" w:lineRule="auto"/>
            </w:pPr>
            <w:r>
              <w:t>Impending inspection.</w:t>
            </w:r>
          </w:p>
          <w:p w14:paraId="0C9951D1" w14:textId="77777777" w:rsidR="0032451A" w:rsidRDefault="0032451A" w:rsidP="0032451A">
            <w:pPr>
              <w:pStyle w:val="ListParagraph"/>
              <w:numPr>
                <w:ilvl w:val="0"/>
                <w:numId w:val="4"/>
              </w:numPr>
              <w:spacing w:line="360" w:lineRule="auto"/>
            </w:pPr>
            <w:r>
              <w:t xml:space="preserve">Very strict moderation limiting the year 6 curriculum. </w:t>
            </w:r>
          </w:p>
        </w:tc>
      </w:tr>
    </w:tbl>
    <w:p w14:paraId="578E4356" w14:textId="77777777" w:rsidR="0032451A" w:rsidRDefault="0032451A" w:rsidP="0032451A">
      <w:pPr>
        <w:spacing w:line="360" w:lineRule="auto"/>
      </w:pPr>
    </w:p>
    <w:p w14:paraId="1740430D" w14:textId="1758FE8D" w:rsidR="0032451A" w:rsidRDefault="0032451A" w:rsidP="0032451A">
      <w:pPr>
        <w:spacing w:line="360" w:lineRule="auto"/>
      </w:pPr>
    </w:p>
    <w:p w14:paraId="4C2A1CDF" w14:textId="06A272F4" w:rsidR="0032451A" w:rsidRDefault="0032451A" w:rsidP="0032451A">
      <w:pPr>
        <w:spacing w:line="360" w:lineRule="auto"/>
      </w:pPr>
    </w:p>
    <w:p w14:paraId="2120A940" w14:textId="7D09AEF9" w:rsidR="0032451A" w:rsidRDefault="0032451A" w:rsidP="0032451A">
      <w:pPr>
        <w:spacing w:line="360" w:lineRule="auto"/>
      </w:pPr>
    </w:p>
    <w:p w14:paraId="778A8588" w14:textId="1831B502" w:rsidR="0032451A" w:rsidRDefault="0032451A" w:rsidP="0032451A">
      <w:pPr>
        <w:spacing w:line="360" w:lineRule="auto"/>
      </w:pPr>
    </w:p>
    <w:p w14:paraId="45F9D848" w14:textId="1CEB11BC" w:rsidR="0032451A" w:rsidRDefault="0032451A" w:rsidP="0032451A">
      <w:pPr>
        <w:spacing w:line="360" w:lineRule="auto"/>
      </w:pPr>
    </w:p>
    <w:p w14:paraId="01140908" w14:textId="78AB2011" w:rsidR="0032451A" w:rsidRDefault="0032451A" w:rsidP="0032451A">
      <w:pPr>
        <w:spacing w:line="360" w:lineRule="auto"/>
      </w:pPr>
    </w:p>
    <w:p w14:paraId="57FA13CD" w14:textId="2FD68CF2" w:rsidR="0032451A" w:rsidRDefault="0032451A" w:rsidP="0032451A">
      <w:pPr>
        <w:spacing w:line="360" w:lineRule="auto"/>
      </w:pPr>
    </w:p>
    <w:p w14:paraId="54E9E1DA" w14:textId="2B8A3C0B" w:rsidR="0032451A" w:rsidRDefault="0032451A" w:rsidP="0032451A">
      <w:pPr>
        <w:spacing w:line="360" w:lineRule="auto"/>
      </w:pPr>
    </w:p>
    <w:p w14:paraId="712E2F49" w14:textId="13D8F3B1" w:rsidR="0032451A" w:rsidRDefault="0032451A" w:rsidP="0032451A">
      <w:pPr>
        <w:spacing w:line="360" w:lineRule="auto"/>
      </w:pPr>
    </w:p>
    <w:p w14:paraId="05097DA2" w14:textId="58256965" w:rsidR="0032451A" w:rsidRDefault="0032451A" w:rsidP="0032451A">
      <w:pPr>
        <w:spacing w:line="360" w:lineRule="auto"/>
      </w:pPr>
    </w:p>
    <w:p w14:paraId="2E4934B7" w14:textId="49780EF8" w:rsidR="0032451A" w:rsidRDefault="0032451A" w:rsidP="0032451A">
      <w:pPr>
        <w:spacing w:line="360" w:lineRule="auto"/>
      </w:pPr>
    </w:p>
    <w:p w14:paraId="1DE32CAB" w14:textId="2F35572A" w:rsidR="0032451A" w:rsidRDefault="0032451A" w:rsidP="0032451A">
      <w:pPr>
        <w:spacing w:line="360" w:lineRule="auto"/>
      </w:pPr>
    </w:p>
    <w:p w14:paraId="2C5DC532" w14:textId="2462C7F6" w:rsidR="0032451A" w:rsidRDefault="0032451A" w:rsidP="0032451A">
      <w:pPr>
        <w:spacing w:line="360" w:lineRule="auto"/>
      </w:pPr>
    </w:p>
    <w:p w14:paraId="7C9DF611" w14:textId="52F5D1E0" w:rsidR="0032451A" w:rsidRDefault="0032451A" w:rsidP="0032451A">
      <w:pPr>
        <w:spacing w:line="360" w:lineRule="auto"/>
      </w:pPr>
    </w:p>
    <w:p w14:paraId="3B816733" w14:textId="6E60EDC9" w:rsidR="0032451A" w:rsidRDefault="0032451A" w:rsidP="0032451A">
      <w:pPr>
        <w:spacing w:line="360" w:lineRule="auto"/>
      </w:pPr>
    </w:p>
    <w:p w14:paraId="178F2531" w14:textId="6992954D" w:rsidR="0032451A" w:rsidRDefault="0032451A" w:rsidP="0032451A">
      <w:pPr>
        <w:spacing w:line="360" w:lineRule="auto"/>
      </w:pPr>
    </w:p>
    <w:p w14:paraId="37769645" w14:textId="5B6FB31A" w:rsidR="0032451A" w:rsidRDefault="0032451A" w:rsidP="0032451A">
      <w:pPr>
        <w:spacing w:line="360" w:lineRule="auto"/>
      </w:pPr>
    </w:p>
    <w:p w14:paraId="02E9A58E" w14:textId="77777777" w:rsidR="0032451A" w:rsidRDefault="0032451A" w:rsidP="0032451A">
      <w:pPr>
        <w:spacing w:line="360" w:lineRule="auto"/>
        <w:sectPr w:rsidR="0032451A" w:rsidSect="001646C4">
          <w:headerReference w:type="default" r:id="rId9"/>
          <w:pgSz w:w="11900" w:h="16840"/>
          <w:pgMar w:top="1440" w:right="1800" w:bottom="1440" w:left="1800" w:header="708" w:footer="708" w:gutter="0"/>
          <w:cols w:space="708"/>
          <w:docGrid w:linePitch="360"/>
        </w:sectPr>
      </w:pPr>
    </w:p>
    <w:p w14:paraId="091AC92B" w14:textId="77777777" w:rsidR="00620D00" w:rsidRDefault="00620D00" w:rsidP="00620D00">
      <w:pPr>
        <w:rPr>
          <w:sz w:val="28"/>
          <w:u w:val="single"/>
        </w:rPr>
      </w:pPr>
      <w:r w:rsidRPr="009F106D">
        <w:rPr>
          <w:sz w:val="28"/>
          <w:u w:val="single"/>
        </w:rPr>
        <w:lastRenderedPageBreak/>
        <w:t>Action plan</w:t>
      </w:r>
    </w:p>
    <w:p w14:paraId="63A4279F" w14:textId="77F99406" w:rsidR="00620D00" w:rsidRDefault="00620D00" w:rsidP="00620D00">
      <w:pPr>
        <w:rPr>
          <w:sz w:val="28"/>
          <w:u w:val="single"/>
        </w:rPr>
      </w:pPr>
    </w:p>
    <w:tbl>
      <w:tblPr>
        <w:tblStyle w:val="TableGrid"/>
        <w:tblpPr w:leftFromText="180" w:rightFromText="180" w:vertAnchor="page" w:horzAnchor="page" w:tblpX="1009" w:tblpY="2881"/>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79786B76" w14:textId="77777777" w:rsidTr="00751DCF">
        <w:tc>
          <w:tcPr>
            <w:tcW w:w="7514" w:type="dxa"/>
            <w:gridSpan w:val="4"/>
            <w:vAlign w:val="center"/>
          </w:tcPr>
          <w:p w14:paraId="5F0414AD" w14:textId="77777777" w:rsidR="00620D00" w:rsidRPr="00416FD1" w:rsidRDefault="00620D00" w:rsidP="00751DCF">
            <w:pPr>
              <w:rPr>
                <w:rFonts w:ascii="Arial" w:hAnsi="Arial" w:cs="Arial"/>
                <w:b/>
              </w:rPr>
            </w:pPr>
            <w:r>
              <w:rPr>
                <w:rFonts w:ascii="Arial" w:hAnsi="Arial" w:cs="Arial"/>
                <w:b/>
              </w:rPr>
              <w:t>Priority: Improve staff knowledge of the 12 pedagogical principles.</w:t>
            </w:r>
          </w:p>
          <w:p w14:paraId="3A9A2057" w14:textId="77777777" w:rsidR="00620D00" w:rsidRPr="00416FD1" w:rsidRDefault="00620D00" w:rsidP="00751DCF">
            <w:pPr>
              <w:rPr>
                <w:rFonts w:ascii="Arial" w:hAnsi="Arial" w:cs="Arial"/>
                <w:b/>
              </w:rPr>
            </w:pPr>
          </w:p>
        </w:tc>
        <w:tc>
          <w:tcPr>
            <w:tcW w:w="7229" w:type="dxa"/>
            <w:gridSpan w:val="6"/>
            <w:vAlign w:val="center"/>
          </w:tcPr>
          <w:p w14:paraId="45D78E3C" w14:textId="77777777" w:rsidR="00620D00" w:rsidRPr="00416FD1" w:rsidRDefault="00620D00" w:rsidP="00751DCF">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4B9A5A13" w14:textId="77777777" w:rsidTr="00751DCF">
        <w:tc>
          <w:tcPr>
            <w:tcW w:w="2411" w:type="dxa"/>
            <w:gridSpan w:val="2"/>
            <w:vMerge w:val="restart"/>
            <w:shd w:val="clear" w:color="auto" w:fill="92D050"/>
            <w:vAlign w:val="center"/>
          </w:tcPr>
          <w:p w14:paraId="1BBF7BA4" w14:textId="77777777" w:rsidR="00620D00" w:rsidRDefault="00620D00" w:rsidP="00751DCF">
            <w:pPr>
              <w:jc w:val="center"/>
              <w:rPr>
                <w:rFonts w:ascii="Arial" w:hAnsi="Arial" w:cs="Arial"/>
                <w:b/>
                <w:sz w:val="20"/>
              </w:rPr>
            </w:pPr>
          </w:p>
          <w:p w14:paraId="1BF6FA1A" w14:textId="77777777" w:rsidR="00620D00" w:rsidRDefault="00620D00" w:rsidP="00751DCF">
            <w:pPr>
              <w:jc w:val="center"/>
              <w:rPr>
                <w:rFonts w:ascii="Arial" w:hAnsi="Arial" w:cs="Arial"/>
                <w:b/>
                <w:sz w:val="20"/>
              </w:rPr>
            </w:pPr>
          </w:p>
          <w:p w14:paraId="6CE581C6" w14:textId="77777777" w:rsidR="00620D00" w:rsidRPr="00416FD1" w:rsidRDefault="00620D00" w:rsidP="00751DCF">
            <w:pPr>
              <w:jc w:val="center"/>
              <w:rPr>
                <w:rFonts w:ascii="Arial" w:hAnsi="Arial" w:cs="Arial"/>
                <w:b/>
                <w:sz w:val="20"/>
              </w:rPr>
            </w:pPr>
          </w:p>
        </w:tc>
        <w:tc>
          <w:tcPr>
            <w:tcW w:w="3118" w:type="dxa"/>
            <w:vMerge w:val="restart"/>
            <w:shd w:val="clear" w:color="auto" w:fill="92D050"/>
            <w:vAlign w:val="center"/>
          </w:tcPr>
          <w:p w14:paraId="3BB069F6" w14:textId="77777777" w:rsidR="00620D00" w:rsidRPr="00416FD1" w:rsidRDefault="00620D00" w:rsidP="00751DCF">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79DDE4E5" w14:textId="77777777" w:rsidR="00620D00" w:rsidRPr="00416FD1" w:rsidRDefault="00620D00" w:rsidP="00751DCF">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50A31FEC" w14:textId="77777777" w:rsidR="00620D00" w:rsidRPr="00416FD1" w:rsidRDefault="00620D00" w:rsidP="00751DCF">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1D0C8EF5" w14:textId="77777777" w:rsidR="00620D00" w:rsidRPr="00416FD1" w:rsidRDefault="00620D00" w:rsidP="00751DCF">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05D507E7" w14:textId="77777777" w:rsidR="00620D00" w:rsidRDefault="00620D00" w:rsidP="00751DCF">
            <w:pPr>
              <w:jc w:val="center"/>
              <w:rPr>
                <w:rFonts w:ascii="Arial" w:hAnsi="Arial" w:cs="Arial"/>
                <w:b/>
                <w:sz w:val="20"/>
              </w:rPr>
            </w:pPr>
            <w:r w:rsidRPr="00416FD1">
              <w:rPr>
                <w:rFonts w:ascii="Arial" w:hAnsi="Arial" w:cs="Arial"/>
                <w:b/>
                <w:sz w:val="20"/>
              </w:rPr>
              <w:t>Monitoring arrangements</w:t>
            </w:r>
          </w:p>
          <w:p w14:paraId="589CD38D" w14:textId="77777777" w:rsidR="00620D00" w:rsidRPr="00416FD1" w:rsidRDefault="00620D00" w:rsidP="00751DCF">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136CAFA0" w14:textId="77777777" w:rsidR="00620D00" w:rsidRPr="00416FD1" w:rsidRDefault="00620D00" w:rsidP="00751DCF">
            <w:pPr>
              <w:jc w:val="center"/>
              <w:rPr>
                <w:rFonts w:ascii="Arial" w:hAnsi="Arial" w:cs="Arial"/>
                <w:b/>
                <w:sz w:val="20"/>
              </w:rPr>
            </w:pPr>
            <w:r w:rsidRPr="00416FD1">
              <w:rPr>
                <w:rFonts w:ascii="Arial" w:hAnsi="Arial" w:cs="Arial"/>
                <w:b/>
                <w:sz w:val="20"/>
              </w:rPr>
              <w:t>Progress against actions</w:t>
            </w:r>
          </w:p>
        </w:tc>
      </w:tr>
      <w:tr w:rsidR="00620D00" w:rsidRPr="00416FD1" w14:paraId="16EBDB04" w14:textId="77777777" w:rsidTr="00751DCF">
        <w:tc>
          <w:tcPr>
            <w:tcW w:w="2411" w:type="dxa"/>
            <w:gridSpan w:val="2"/>
            <w:vMerge/>
            <w:shd w:val="clear" w:color="auto" w:fill="92D050"/>
          </w:tcPr>
          <w:p w14:paraId="7B7E79A5" w14:textId="77777777" w:rsidR="00620D00" w:rsidRPr="00416FD1" w:rsidRDefault="00620D00" w:rsidP="00751DCF">
            <w:pPr>
              <w:rPr>
                <w:sz w:val="20"/>
              </w:rPr>
            </w:pPr>
          </w:p>
        </w:tc>
        <w:tc>
          <w:tcPr>
            <w:tcW w:w="3118" w:type="dxa"/>
            <w:vMerge/>
          </w:tcPr>
          <w:p w14:paraId="3E0D9A9D" w14:textId="77777777" w:rsidR="00620D00" w:rsidRPr="00416FD1" w:rsidRDefault="00620D00" w:rsidP="00751DCF">
            <w:pPr>
              <w:rPr>
                <w:sz w:val="20"/>
              </w:rPr>
            </w:pPr>
          </w:p>
        </w:tc>
        <w:tc>
          <w:tcPr>
            <w:tcW w:w="1985" w:type="dxa"/>
            <w:vMerge/>
          </w:tcPr>
          <w:p w14:paraId="2AF153A0" w14:textId="77777777" w:rsidR="00620D00" w:rsidRPr="00416FD1" w:rsidRDefault="00620D00" w:rsidP="00751DCF">
            <w:pPr>
              <w:rPr>
                <w:sz w:val="20"/>
              </w:rPr>
            </w:pPr>
          </w:p>
        </w:tc>
        <w:tc>
          <w:tcPr>
            <w:tcW w:w="1276" w:type="dxa"/>
            <w:vMerge/>
          </w:tcPr>
          <w:p w14:paraId="0721EBC2" w14:textId="77777777" w:rsidR="00620D00" w:rsidRPr="00416FD1" w:rsidRDefault="00620D00" w:rsidP="00751DCF">
            <w:pPr>
              <w:rPr>
                <w:sz w:val="20"/>
              </w:rPr>
            </w:pPr>
          </w:p>
        </w:tc>
        <w:tc>
          <w:tcPr>
            <w:tcW w:w="1275" w:type="dxa"/>
            <w:vMerge/>
          </w:tcPr>
          <w:p w14:paraId="3B5E21A8" w14:textId="77777777" w:rsidR="00620D00" w:rsidRPr="00416FD1" w:rsidRDefault="00620D00" w:rsidP="00751DCF">
            <w:pPr>
              <w:rPr>
                <w:sz w:val="20"/>
              </w:rPr>
            </w:pPr>
          </w:p>
        </w:tc>
        <w:tc>
          <w:tcPr>
            <w:tcW w:w="1560" w:type="dxa"/>
            <w:vMerge/>
          </w:tcPr>
          <w:p w14:paraId="253DFC01" w14:textId="77777777" w:rsidR="00620D00" w:rsidRPr="00416FD1" w:rsidRDefault="00620D00" w:rsidP="00751DCF">
            <w:pPr>
              <w:rPr>
                <w:sz w:val="20"/>
              </w:rPr>
            </w:pPr>
          </w:p>
        </w:tc>
        <w:tc>
          <w:tcPr>
            <w:tcW w:w="1039" w:type="dxa"/>
            <w:shd w:val="clear" w:color="auto" w:fill="92D050"/>
          </w:tcPr>
          <w:p w14:paraId="55F98143" w14:textId="77777777" w:rsidR="00620D00" w:rsidRPr="00416FD1" w:rsidRDefault="00620D00" w:rsidP="00751DCF">
            <w:pPr>
              <w:rPr>
                <w:rFonts w:ascii="Arial" w:hAnsi="Arial" w:cs="Arial"/>
                <w:b/>
                <w:sz w:val="20"/>
              </w:rPr>
            </w:pPr>
            <w:r w:rsidRPr="00416FD1">
              <w:rPr>
                <w:rFonts w:ascii="Arial" w:hAnsi="Arial" w:cs="Arial"/>
                <w:b/>
                <w:sz w:val="20"/>
              </w:rPr>
              <w:t>Autumn</w:t>
            </w:r>
          </w:p>
        </w:tc>
        <w:tc>
          <w:tcPr>
            <w:tcW w:w="1039" w:type="dxa"/>
            <w:shd w:val="clear" w:color="auto" w:fill="92D050"/>
          </w:tcPr>
          <w:p w14:paraId="5FE0CB71" w14:textId="77777777" w:rsidR="00620D00" w:rsidRPr="00416FD1" w:rsidRDefault="00620D00" w:rsidP="00751DCF">
            <w:pPr>
              <w:rPr>
                <w:rFonts w:ascii="Arial" w:hAnsi="Arial" w:cs="Arial"/>
                <w:b/>
                <w:sz w:val="20"/>
              </w:rPr>
            </w:pPr>
            <w:r w:rsidRPr="00416FD1">
              <w:rPr>
                <w:rFonts w:ascii="Arial" w:hAnsi="Arial" w:cs="Arial"/>
                <w:b/>
                <w:sz w:val="20"/>
              </w:rPr>
              <w:t>Spring</w:t>
            </w:r>
          </w:p>
        </w:tc>
        <w:tc>
          <w:tcPr>
            <w:tcW w:w="1040" w:type="dxa"/>
            <w:shd w:val="clear" w:color="auto" w:fill="92D050"/>
          </w:tcPr>
          <w:p w14:paraId="4DE9A1AA" w14:textId="77777777" w:rsidR="00620D00" w:rsidRPr="00416FD1" w:rsidRDefault="00620D00" w:rsidP="00751DCF">
            <w:pPr>
              <w:rPr>
                <w:rFonts w:ascii="Arial" w:hAnsi="Arial" w:cs="Arial"/>
                <w:b/>
                <w:sz w:val="20"/>
              </w:rPr>
            </w:pPr>
            <w:r w:rsidRPr="00416FD1">
              <w:rPr>
                <w:rFonts w:ascii="Arial" w:hAnsi="Arial" w:cs="Arial"/>
                <w:b/>
                <w:sz w:val="20"/>
              </w:rPr>
              <w:t>Summer</w:t>
            </w:r>
          </w:p>
        </w:tc>
      </w:tr>
      <w:tr w:rsidR="00620D00" w:rsidRPr="00416FD1" w14:paraId="67E50CF1" w14:textId="77777777" w:rsidTr="00751DCF">
        <w:tc>
          <w:tcPr>
            <w:tcW w:w="673" w:type="dxa"/>
            <w:shd w:val="clear" w:color="auto" w:fill="92D050"/>
          </w:tcPr>
          <w:p w14:paraId="713DDD46" w14:textId="77777777" w:rsidR="00620D00" w:rsidRDefault="00620D00" w:rsidP="00751DCF"/>
          <w:p w14:paraId="6D5EC8CD" w14:textId="77777777" w:rsidR="00620D00" w:rsidRDefault="00620D00" w:rsidP="00751DCF"/>
          <w:p w14:paraId="684A62C5" w14:textId="77777777" w:rsidR="00620D00" w:rsidRPr="00416FD1" w:rsidRDefault="00620D00" w:rsidP="00751DCF">
            <w:r>
              <w:t>1</w:t>
            </w:r>
          </w:p>
        </w:tc>
        <w:tc>
          <w:tcPr>
            <w:tcW w:w="1738" w:type="dxa"/>
            <w:vMerge w:val="restart"/>
          </w:tcPr>
          <w:p w14:paraId="08BC1AFA" w14:textId="77777777" w:rsidR="00620D00" w:rsidRDefault="00620D00" w:rsidP="00751DCF">
            <w:pPr>
              <w:rPr>
                <w:noProof/>
                <w:lang w:eastAsia="en-GB"/>
              </w:rPr>
            </w:pPr>
            <w:r>
              <w:rPr>
                <w:noProof/>
                <w:lang w:eastAsia="en-GB"/>
              </w:rPr>
              <w:t xml:space="preserve">To understand each pedagogicla principle. </w:t>
            </w:r>
          </w:p>
        </w:tc>
        <w:tc>
          <w:tcPr>
            <w:tcW w:w="3118" w:type="dxa"/>
          </w:tcPr>
          <w:p w14:paraId="3363A284" w14:textId="77777777" w:rsidR="00620D00" w:rsidRDefault="00620D00" w:rsidP="00751DCF">
            <w:r>
              <w:rPr>
                <w:noProof/>
                <w:lang w:eastAsia="en-GB"/>
              </w:rPr>
              <w:t>Show an academic poster to staff and discuss what each principle means and how it relates to practise.</w:t>
            </w:r>
          </w:p>
          <w:p w14:paraId="105E768D" w14:textId="77777777" w:rsidR="00620D00" w:rsidRDefault="00620D00" w:rsidP="00751DCF">
            <w:pPr>
              <w:rPr>
                <w:noProof/>
                <w:lang w:eastAsia="en-GB"/>
              </w:rPr>
            </w:pPr>
          </w:p>
        </w:tc>
        <w:tc>
          <w:tcPr>
            <w:tcW w:w="1985" w:type="dxa"/>
          </w:tcPr>
          <w:p w14:paraId="12F6B579" w14:textId="77777777" w:rsidR="00620D00" w:rsidRDefault="00620D00" w:rsidP="00751DCF">
            <w:r>
              <w:t>100% of staff to have relevant knowledge.</w:t>
            </w:r>
          </w:p>
          <w:p w14:paraId="1D9CA9EB" w14:textId="77777777" w:rsidR="00620D00" w:rsidRDefault="00620D00" w:rsidP="00751DCF">
            <w:r>
              <w:t>Staff can explain what each principle is and what it means.</w:t>
            </w:r>
          </w:p>
        </w:tc>
        <w:tc>
          <w:tcPr>
            <w:tcW w:w="1276" w:type="dxa"/>
          </w:tcPr>
          <w:p w14:paraId="1E2F5060" w14:textId="77777777" w:rsidR="00620D00" w:rsidRPr="00E22817" w:rsidRDefault="00620D00" w:rsidP="00751DCF">
            <w:pPr>
              <w:rPr>
                <w:rFonts w:ascii="Arial" w:hAnsi="Arial" w:cs="Arial"/>
                <w:sz w:val="20"/>
              </w:rPr>
            </w:pPr>
            <w:r w:rsidRPr="00E22817">
              <w:rPr>
                <w:rFonts w:ascii="Arial" w:hAnsi="Arial" w:cs="Arial"/>
                <w:sz w:val="20"/>
              </w:rPr>
              <w:t>A3 poster</w:t>
            </w:r>
          </w:p>
        </w:tc>
        <w:tc>
          <w:tcPr>
            <w:tcW w:w="1275" w:type="dxa"/>
          </w:tcPr>
          <w:p w14:paraId="182B289A" w14:textId="77777777" w:rsidR="00620D00" w:rsidRDefault="00620D00" w:rsidP="00751DCF">
            <w:pPr>
              <w:rPr>
                <w:sz w:val="20"/>
              </w:rPr>
            </w:pPr>
            <w:r>
              <w:rPr>
                <w:sz w:val="20"/>
              </w:rPr>
              <w:t>January 2020 for 2 terms</w:t>
            </w:r>
          </w:p>
          <w:p w14:paraId="4AC1587D" w14:textId="77777777" w:rsidR="00620D00" w:rsidRDefault="00620D00" w:rsidP="00751DCF">
            <w:pPr>
              <w:rPr>
                <w:sz w:val="20"/>
              </w:rPr>
            </w:pPr>
          </w:p>
        </w:tc>
        <w:tc>
          <w:tcPr>
            <w:tcW w:w="1560" w:type="dxa"/>
          </w:tcPr>
          <w:p w14:paraId="766C8441" w14:textId="77777777" w:rsidR="00620D00" w:rsidRDefault="00620D00" w:rsidP="00751DCF">
            <w:pPr>
              <w:rPr>
                <w:rFonts w:ascii="Arial" w:hAnsi="Arial" w:cs="Arial"/>
                <w:color w:val="000000" w:themeColor="text1"/>
                <w:sz w:val="20"/>
              </w:rPr>
            </w:pPr>
            <w:r w:rsidRPr="00B669DB">
              <w:rPr>
                <w:rFonts w:ascii="Arial" w:hAnsi="Arial" w:cs="Arial"/>
                <w:color w:val="000000" w:themeColor="text1"/>
                <w:sz w:val="20"/>
              </w:rPr>
              <w:t>Learning Walk</w:t>
            </w:r>
          </w:p>
          <w:p w14:paraId="3C1AB171"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 xml:space="preserve"> </w:t>
            </w:r>
          </w:p>
          <w:p w14:paraId="67161164"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Lesson observations</w:t>
            </w:r>
          </w:p>
          <w:p w14:paraId="54A62542" w14:textId="77777777" w:rsidR="00620D00" w:rsidRDefault="00620D00" w:rsidP="00751DCF">
            <w:pPr>
              <w:rPr>
                <w:rFonts w:ascii="Arial" w:hAnsi="Arial" w:cs="Arial"/>
                <w:color w:val="000000" w:themeColor="text1"/>
                <w:sz w:val="20"/>
              </w:rPr>
            </w:pPr>
          </w:p>
          <w:p w14:paraId="04F03F74"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Staff meeting minutes.</w:t>
            </w:r>
          </w:p>
          <w:p w14:paraId="0FBEFCE4" w14:textId="77777777" w:rsidR="00620D00" w:rsidRDefault="00620D00" w:rsidP="00751DCF">
            <w:pPr>
              <w:rPr>
                <w:rFonts w:ascii="Arial" w:hAnsi="Arial" w:cs="Arial"/>
                <w:color w:val="000000" w:themeColor="text1"/>
                <w:sz w:val="20"/>
              </w:rPr>
            </w:pPr>
          </w:p>
          <w:p w14:paraId="2CF86FB3"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Staff discussions</w:t>
            </w:r>
          </w:p>
        </w:tc>
        <w:tc>
          <w:tcPr>
            <w:tcW w:w="1039" w:type="dxa"/>
          </w:tcPr>
          <w:p w14:paraId="51E1FAB2" w14:textId="77777777" w:rsidR="00620D00" w:rsidRPr="00416FD1" w:rsidRDefault="00620D00" w:rsidP="00751DCF">
            <w:pPr>
              <w:jc w:val="center"/>
              <w:rPr>
                <w:color w:val="FF0000"/>
              </w:rPr>
            </w:pPr>
          </w:p>
        </w:tc>
        <w:tc>
          <w:tcPr>
            <w:tcW w:w="1039" w:type="dxa"/>
          </w:tcPr>
          <w:p w14:paraId="655B623E" w14:textId="77777777" w:rsidR="00620D00" w:rsidRPr="00416FD1" w:rsidRDefault="00620D00" w:rsidP="00751DCF">
            <w:pPr>
              <w:jc w:val="center"/>
              <w:rPr>
                <w:color w:val="FF0000"/>
              </w:rPr>
            </w:pPr>
          </w:p>
        </w:tc>
        <w:tc>
          <w:tcPr>
            <w:tcW w:w="1040" w:type="dxa"/>
          </w:tcPr>
          <w:p w14:paraId="7DD4CDB8" w14:textId="77777777" w:rsidR="00620D00" w:rsidRPr="00416FD1" w:rsidRDefault="00620D00" w:rsidP="00751DCF">
            <w:pPr>
              <w:jc w:val="center"/>
              <w:rPr>
                <w:color w:val="FF0000"/>
              </w:rPr>
            </w:pPr>
          </w:p>
        </w:tc>
      </w:tr>
      <w:tr w:rsidR="00620D00" w:rsidRPr="00416FD1" w14:paraId="0B7B6DB0" w14:textId="77777777" w:rsidTr="00751DCF">
        <w:tc>
          <w:tcPr>
            <w:tcW w:w="673" w:type="dxa"/>
            <w:shd w:val="clear" w:color="auto" w:fill="92D050"/>
          </w:tcPr>
          <w:p w14:paraId="592E788E" w14:textId="77777777" w:rsidR="00620D00" w:rsidRDefault="00620D00" w:rsidP="00751DCF"/>
        </w:tc>
        <w:tc>
          <w:tcPr>
            <w:tcW w:w="1738" w:type="dxa"/>
            <w:vMerge/>
          </w:tcPr>
          <w:p w14:paraId="66D3B4DA" w14:textId="77777777" w:rsidR="00620D00" w:rsidRDefault="00620D00" w:rsidP="00751DCF">
            <w:pPr>
              <w:rPr>
                <w:noProof/>
                <w:lang w:eastAsia="en-GB"/>
              </w:rPr>
            </w:pPr>
          </w:p>
        </w:tc>
        <w:tc>
          <w:tcPr>
            <w:tcW w:w="3118" w:type="dxa"/>
          </w:tcPr>
          <w:p w14:paraId="62CE0428" w14:textId="77777777" w:rsidR="00620D00" w:rsidRDefault="00620D00" w:rsidP="00751DCF">
            <w:pPr>
              <w:rPr>
                <w:noProof/>
                <w:lang w:eastAsia="en-GB"/>
              </w:rPr>
            </w:pPr>
            <w:r>
              <w:rPr>
                <w:noProof/>
                <w:lang w:eastAsia="en-GB"/>
              </w:rPr>
              <w:t xml:space="preserve">From the poster chose and principle and discuss in a staff meeting.  </w:t>
            </w:r>
          </w:p>
        </w:tc>
        <w:tc>
          <w:tcPr>
            <w:tcW w:w="1985" w:type="dxa"/>
          </w:tcPr>
          <w:p w14:paraId="14826121" w14:textId="77777777" w:rsidR="00620D00" w:rsidRDefault="00620D00" w:rsidP="00751DCF">
            <w:r>
              <w:t xml:space="preserve">Create a bubble diagram with how the principle links to the classroom. </w:t>
            </w:r>
          </w:p>
        </w:tc>
        <w:tc>
          <w:tcPr>
            <w:tcW w:w="1276" w:type="dxa"/>
          </w:tcPr>
          <w:p w14:paraId="68D4E65C" w14:textId="77777777" w:rsidR="00620D00" w:rsidRPr="00E22817" w:rsidRDefault="00620D00" w:rsidP="00751DCF">
            <w:pPr>
              <w:rPr>
                <w:rFonts w:ascii="Arial" w:hAnsi="Arial" w:cs="Arial"/>
                <w:sz w:val="20"/>
              </w:rPr>
            </w:pPr>
          </w:p>
        </w:tc>
        <w:tc>
          <w:tcPr>
            <w:tcW w:w="1275" w:type="dxa"/>
          </w:tcPr>
          <w:p w14:paraId="4A963A2D" w14:textId="77777777" w:rsidR="00620D00" w:rsidRDefault="00620D00" w:rsidP="00751DCF">
            <w:pPr>
              <w:rPr>
                <w:sz w:val="20"/>
              </w:rPr>
            </w:pPr>
            <w:r>
              <w:rPr>
                <w:sz w:val="20"/>
              </w:rPr>
              <w:t xml:space="preserve">1 principle each half term. </w:t>
            </w:r>
          </w:p>
        </w:tc>
        <w:tc>
          <w:tcPr>
            <w:tcW w:w="1560" w:type="dxa"/>
          </w:tcPr>
          <w:p w14:paraId="0042B9A0"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Staff meeting minutes</w:t>
            </w:r>
          </w:p>
          <w:p w14:paraId="1AD7EA79" w14:textId="77777777" w:rsidR="00620D00" w:rsidRDefault="00620D00" w:rsidP="00751DCF">
            <w:pPr>
              <w:rPr>
                <w:rFonts w:ascii="Arial" w:hAnsi="Arial" w:cs="Arial"/>
                <w:color w:val="000000" w:themeColor="text1"/>
                <w:sz w:val="20"/>
              </w:rPr>
            </w:pPr>
          </w:p>
          <w:p w14:paraId="684AD20A"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Staff bubble posters</w:t>
            </w:r>
          </w:p>
        </w:tc>
        <w:tc>
          <w:tcPr>
            <w:tcW w:w="1039" w:type="dxa"/>
          </w:tcPr>
          <w:p w14:paraId="1968A6B2" w14:textId="77777777" w:rsidR="00620D00" w:rsidRPr="00416FD1" w:rsidRDefault="00620D00" w:rsidP="00751DCF">
            <w:pPr>
              <w:jc w:val="center"/>
              <w:rPr>
                <w:color w:val="FF0000"/>
              </w:rPr>
            </w:pPr>
          </w:p>
        </w:tc>
        <w:tc>
          <w:tcPr>
            <w:tcW w:w="1039" w:type="dxa"/>
          </w:tcPr>
          <w:p w14:paraId="5ECFC511" w14:textId="77777777" w:rsidR="00620D00" w:rsidRPr="00416FD1" w:rsidRDefault="00620D00" w:rsidP="00751DCF">
            <w:pPr>
              <w:jc w:val="center"/>
              <w:rPr>
                <w:color w:val="FF0000"/>
              </w:rPr>
            </w:pPr>
          </w:p>
        </w:tc>
        <w:tc>
          <w:tcPr>
            <w:tcW w:w="1040" w:type="dxa"/>
          </w:tcPr>
          <w:p w14:paraId="63C8052D" w14:textId="77777777" w:rsidR="00620D00" w:rsidRPr="00416FD1" w:rsidRDefault="00620D00" w:rsidP="00751DCF">
            <w:pPr>
              <w:jc w:val="center"/>
              <w:rPr>
                <w:color w:val="FF0000"/>
              </w:rPr>
            </w:pPr>
          </w:p>
        </w:tc>
      </w:tr>
    </w:tbl>
    <w:p w14:paraId="3CB0A058" w14:textId="77777777" w:rsidR="00620D00" w:rsidRDefault="00620D00" w:rsidP="00620D00">
      <w:pPr>
        <w:rPr>
          <w:sz w:val="28"/>
          <w:u w:val="single"/>
        </w:rPr>
      </w:pPr>
    </w:p>
    <w:p w14:paraId="2B90F706" w14:textId="77777777" w:rsidR="00620D00" w:rsidRDefault="00620D00" w:rsidP="00620D00">
      <w:pPr>
        <w:rPr>
          <w:sz w:val="28"/>
          <w:u w:val="single"/>
        </w:rPr>
      </w:pPr>
    </w:p>
    <w:p w14:paraId="7361691C" w14:textId="77777777" w:rsidR="00620D00" w:rsidRDefault="00620D00" w:rsidP="00620D00">
      <w:pPr>
        <w:rPr>
          <w:sz w:val="28"/>
          <w:u w:val="single"/>
        </w:rPr>
      </w:pPr>
    </w:p>
    <w:p w14:paraId="7B0A3F65" w14:textId="77777777" w:rsidR="00620D00" w:rsidRDefault="00620D00" w:rsidP="00620D00">
      <w:pPr>
        <w:rPr>
          <w:sz w:val="28"/>
        </w:rPr>
      </w:pPr>
      <w:r>
        <w:rPr>
          <w:sz w:val="28"/>
        </w:rPr>
        <w:t xml:space="preserve">With staff lacking understanding of the new curriculum and its pedagogy, staff need to discuss and analyse the principles and what it means to their practise. By using the poster as a discussion point staff will become engaged in </w:t>
      </w:r>
      <w:r>
        <w:rPr>
          <w:sz w:val="28"/>
        </w:rPr>
        <w:lastRenderedPageBreak/>
        <w:t xml:space="preserve">the ideas that Donaldson (2015) was presenting in Successful futures. By using the condensed 4 principle version as proposed above, a principle could be discussed in staff meetings every half term. Staff could engage with the principles and discuss what it means to their practise and what a good version of the pedagogy would look like. This then should lead to a change in thought and practise within class. </w:t>
      </w:r>
    </w:p>
    <w:tbl>
      <w:tblPr>
        <w:tblStyle w:val="TableGrid"/>
        <w:tblpPr w:leftFromText="180" w:rightFromText="180" w:vertAnchor="page" w:horzAnchor="margin" w:tblpY="3433"/>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66B771C0" w14:textId="77777777" w:rsidTr="00620D00">
        <w:tc>
          <w:tcPr>
            <w:tcW w:w="7514" w:type="dxa"/>
            <w:gridSpan w:val="4"/>
            <w:vAlign w:val="center"/>
          </w:tcPr>
          <w:p w14:paraId="438A4D2C" w14:textId="77777777" w:rsidR="00620D00" w:rsidRPr="00416FD1" w:rsidRDefault="00620D00" w:rsidP="00620D00">
            <w:pPr>
              <w:rPr>
                <w:rFonts w:ascii="Arial" w:hAnsi="Arial" w:cs="Arial"/>
                <w:b/>
              </w:rPr>
            </w:pPr>
            <w:r>
              <w:rPr>
                <w:rFonts w:ascii="Arial" w:hAnsi="Arial" w:cs="Arial"/>
                <w:b/>
              </w:rPr>
              <w:t xml:space="preserve">Priority: Create an atmosphere of collaborative professional learning. </w:t>
            </w:r>
          </w:p>
        </w:tc>
        <w:tc>
          <w:tcPr>
            <w:tcW w:w="7229" w:type="dxa"/>
            <w:gridSpan w:val="6"/>
            <w:vAlign w:val="center"/>
          </w:tcPr>
          <w:p w14:paraId="2BBF589E" w14:textId="77777777" w:rsidR="00620D00" w:rsidRPr="00416FD1" w:rsidRDefault="00620D00" w:rsidP="00620D00">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791DC10E" w14:textId="77777777" w:rsidTr="00620D00">
        <w:tc>
          <w:tcPr>
            <w:tcW w:w="2411" w:type="dxa"/>
            <w:gridSpan w:val="2"/>
            <w:vMerge w:val="restart"/>
            <w:shd w:val="clear" w:color="auto" w:fill="92D050"/>
            <w:vAlign w:val="center"/>
          </w:tcPr>
          <w:p w14:paraId="2693B01D" w14:textId="77777777" w:rsidR="00620D00" w:rsidRDefault="00620D00" w:rsidP="00620D00">
            <w:pPr>
              <w:jc w:val="center"/>
              <w:rPr>
                <w:rFonts w:ascii="Arial" w:hAnsi="Arial" w:cs="Arial"/>
                <w:b/>
                <w:sz w:val="20"/>
              </w:rPr>
            </w:pPr>
          </w:p>
          <w:p w14:paraId="0AD80874" w14:textId="77777777" w:rsidR="00620D00" w:rsidRDefault="00620D00" w:rsidP="00620D00">
            <w:pPr>
              <w:jc w:val="center"/>
              <w:rPr>
                <w:rFonts w:ascii="Arial" w:hAnsi="Arial" w:cs="Arial"/>
                <w:b/>
                <w:sz w:val="20"/>
              </w:rPr>
            </w:pPr>
          </w:p>
          <w:p w14:paraId="1CC8FB4C" w14:textId="77777777" w:rsidR="00620D00" w:rsidRPr="00416FD1" w:rsidRDefault="00620D00" w:rsidP="00620D00">
            <w:pPr>
              <w:jc w:val="center"/>
              <w:rPr>
                <w:rFonts w:ascii="Arial" w:hAnsi="Arial" w:cs="Arial"/>
                <w:b/>
                <w:sz w:val="20"/>
              </w:rPr>
            </w:pPr>
          </w:p>
        </w:tc>
        <w:tc>
          <w:tcPr>
            <w:tcW w:w="3118" w:type="dxa"/>
            <w:vMerge w:val="restart"/>
            <w:shd w:val="clear" w:color="auto" w:fill="92D050"/>
            <w:vAlign w:val="center"/>
          </w:tcPr>
          <w:p w14:paraId="655D4C14" w14:textId="77777777" w:rsidR="00620D00" w:rsidRPr="00416FD1" w:rsidRDefault="00620D00" w:rsidP="00620D00">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473C8151" w14:textId="77777777" w:rsidR="00620D00" w:rsidRPr="00416FD1" w:rsidRDefault="00620D00" w:rsidP="00620D00">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7739E966" w14:textId="77777777" w:rsidR="00620D00" w:rsidRPr="00416FD1" w:rsidRDefault="00620D00" w:rsidP="00620D00">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03BBDA41" w14:textId="77777777" w:rsidR="00620D00" w:rsidRPr="00416FD1" w:rsidRDefault="00620D00" w:rsidP="00620D00">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58B0AE2D" w14:textId="77777777" w:rsidR="00620D00" w:rsidRDefault="00620D00" w:rsidP="00620D00">
            <w:pPr>
              <w:jc w:val="center"/>
              <w:rPr>
                <w:rFonts w:ascii="Arial" w:hAnsi="Arial" w:cs="Arial"/>
                <w:b/>
                <w:sz w:val="20"/>
              </w:rPr>
            </w:pPr>
            <w:r w:rsidRPr="00416FD1">
              <w:rPr>
                <w:rFonts w:ascii="Arial" w:hAnsi="Arial" w:cs="Arial"/>
                <w:b/>
                <w:sz w:val="20"/>
              </w:rPr>
              <w:t>Monitoring arrangements</w:t>
            </w:r>
          </w:p>
          <w:p w14:paraId="0D16E7E4" w14:textId="77777777" w:rsidR="00620D00" w:rsidRPr="00416FD1" w:rsidRDefault="00620D00" w:rsidP="00620D00">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42CACCC0" w14:textId="77777777" w:rsidR="00620D00" w:rsidRPr="00416FD1" w:rsidRDefault="00620D00" w:rsidP="00620D00">
            <w:pPr>
              <w:jc w:val="center"/>
              <w:rPr>
                <w:rFonts w:ascii="Arial" w:hAnsi="Arial" w:cs="Arial"/>
                <w:b/>
                <w:sz w:val="20"/>
              </w:rPr>
            </w:pPr>
            <w:r w:rsidRPr="00416FD1">
              <w:rPr>
                <w:rFonts w:ascii="Arial" w:hAnsi="Arial" w:cs="Arial"/>
                <w:b/>
                <w:sz w:val="20"/>
              </w:rPr>
              <w:t>Progress against actions</w:t>
            </w:r>
          </w:p>
        </w:tc>
      </w:tr>
      <w:tr w:rsidR="00620D00" w:rsidRPr="00416FD1" w14:paraId="5B8ED804" w14:textId="77777777" w:rsidTr="00620D00">
        <w:tc>
          <w:tcPr>
            <w:tcW w:w="2411" w:type="dxa"/>
            <w:gridSpan w:val="2"/>
            <w:vMerge/>
            <w:shd w:val="clear" w:color="auto" w:fill="92D050"/>
          </w:tcPr>
          <w:p w14:paraId="05843817" w14:textId="77777777" w:rsidR="00620D00" w:rsidRPr="00416FD1" w:rsidRDefault="00620D00" w:rsidP="00620D00">
            <w:pPr>
              <w:rPr>
                <w:sz w:val="20"/>
              </w:rPr>
            </w:pPr>
          </w:p>
        </w:tc>
        <w:tc>
          <w:tcPr>
            <w:tcW w:w="3118" w:type="dxa"/>
            <w:vMerge/>
          </w:tcPr>
          <w:p w14:paraId="3C688387" w14:textId="77777777" w:rsidR="00620D00" w:rsidRPr="00416FD1" w:rsidRDefault="00620D00" w:rsidP="00620D00">
            <w:pPr>
              <w:rPr>
                <w:sz w:val="20"/>
              </w:rPr>
            </w:pPr>
          </w:p>
        </w:tc>
        <w:tc>
          <w:tcPr>
            <w:tcW w:w="1985" w:type="dxa"/>
            <w:vMerge/>
          </w:tcPr>
          <w:p w14:paraId="108A9C3A" w14:textId="77777777" w:rsidR="00620D00" w:rsidRPr="00416FD1" w:rsidRDefault="00620D00" w:rsidP="00620D00">
            <w:pPr>
              <w:rPr>
                <w:sz w:val="20"/>
              </w:rPr>
            </w:pPr>
          </w:p>
        </w:tc>
        <w:tc>
          <w:tcPr>
            <w:tcW w:w="1276" w:type="dxa"/>
            <w:vMerge/>
          </w:tcPr>
          <w:p w14:paraId="309809CE" w14:textId="77777777" w:rsidR="00620D00" w:rsidRPr="00416FD1" w:rsidRDefault="00620D00" w:rsidP="00620D00">
            <w:pPr>
              <w:rPr>
                <w:sz w:val="20"/>
              </w:rPr>
            </w:pPr>
          </w:p>
        </w:tc>
        <w:tc>
          <w:tcPr>
            <w:tcW w:w="1275" w:type="dxa"/>
            <w:vMerge/>
          </w:tcPr>
          <w:p w14:paraId="53BCE82B" w14:textId="77777777" w:rsidR="00620D00" w:rsidRPr="00416FD1" w:rsidRDefault="00620D00" w:rsidP="00620D00">
            <w:pPr>
              <w:rPr>
                <w:sz w:val="20"/>
              </w:rPr>
            </w:pPr>
          </w:p>
        </w:tc>
        <w:tc>
          <w:tcPr>
            <w:tcW w:w="1560" w:type="dxa"/>
            <w:vMerge/>
          </w:tcPr>
          <w:p w14:paraId="1123ACA4" w14:textId="77777777" w:rsidR="00620D00" w:rsidRPr="00416FD1" w:rsidRDefault="00620D00" w:rsidP="00620D00">
            <w:pPr>
              <w:rPr>
                <w:sz w:val="20"/>
              </w:rPr>
            </w:pPr>
          </w:p>
        </w:tc>
        <w:tc>
          <w:tcPr>
            <w:tcW w:w="1039" w:type="dxa"/>
            <w:shd w:val="clear" w:color="auto" w:fill="92D050"/>
          </w:tcPr>
          <w:p w14:paraId="20A2BC16" w14:textId="77777777" w:rsidR="00620D00" w:rsidRPr="00416FD1" w:rsidRDefault="00620D00" w:rsidP="00620D00">
            <w:pPr>
              <w:rPr>
                <w:rFonts w:ascii="Arial" w:hAnsi="Arial" w:cs="Arial"/>
                <w:b/>
                <w:sz w:val="20"/>
              </w:rPr>
            </w:pPr>
            <w:r w:rsidRPr="00416FD1">
              <w:rPr>
                <w:rFonts w:ascii="Arial" w:hAnsi="Arial" w:cs="Arial"/>
                <w:b/>
                <w:sz w:val="20"/>
              </w:rPr>
              <w:t>Autumn</w:t>
            </w:r>
          </w:p>
        </w:tc>
        <w:tc>
          <w:tcPr>
            <w:tcW w:w="1039" w:type="dxa"/>
            <w:shd w:val="clear" w:color="auto" w:fill="92D050"/>
          </w:tcPr>
          <w:p w14:paraId="1E166DCA" w14:textId="77777777" w:rsidR="00620D00" w:rsidRPr="00416FD1" w:rsidRDefault="00620D00" w:rsidP="00620D00">
            <w:pPr>
              <w:rPr>
                <w:rFonts w:ascii="Arial" w:hAnsi="Arial" w:cs="Arial"/>
                <w:b/>
                <w:sz w:val="20"/>
              </w:rPr>
            </w:pPr>
            <w:r w:rsidRPr="00416FD1">
              <w:rPr>
                <w:rFonts w:ascii="Arial" w:hAnsi="Arial" w:cs="Arial"/>
                <w:b/>
                <w:sz w:val="20"/>
              </w:rPr>
              <w:t>Spring</w:t>
            </w:r>
          </w:p>
        </w:tc>
        <w:tc>
          <w:tcPr>
            <w:tcW w:w="1040" w:type="dxa"/>
            <w:shd w:val="clear" w:color="auto" w:fill="92D050"/>
          </w:tcPr>
          <w:p w14:paraId="5D7E9108" w14:textId="77777777" w:rsidR="00620D00" w:rsidRPr="00416FD1" w:rsidRDefault="00620D00" w:rsidP="00620D00">
            <w:pPr>
              <w:rPr>
                <w:rFonts w:ascii="Arial" w:hAnsi="Arial" w:cs="Arial"/>
                <w:b/>
                <w:sz w:val="20"/>
              </w:rPr>
            </w:pPr>
            <w:r w:rsidRPr="00416FD1">
              <w:rPr>
                <w:rFonts w:ascii="Arial" w:hAnsi="Arial" w:cs="Arial"/>
                <w:b/>
                <w:sz w:val="20"/>
              </w:rPr>
              <w:t>Summer</w:t>
            </w:r>
          </w:p>
        </w:tc>
      </w:tr>
      <w:tr w:rsidR="00620D00" w:rsidRPr="00416FD1" w14:paraId="5F59E9E1" w14:textId="77777777" w:rsidTr="00620D00">
        <w:tc>
          <w:tcPr>
            <w:tcW w:w="673" w:type="dxa"/>
            <w:shd w:val="clear" w:color="auto" w:fill="92D050"/>
          </w:tcPr>
          <w:p w14:paraId="1201F1D0" w14:textId="77777777" w:rsidR="00620D00" w:rsidRDefault="00620D00" w:rsidP="00620D00"/>
          <w:p w14:paraId="6FA682AA" w14:textId="77777777" w:rsidR="00620D00" w:rsidRDefault="00620D00" w:rsidP="00620D00"/>
          <w:p w14:paraId="61EFA63F" w14:textId="77777777" w:rsidR="00620D00" w:rsidRPr="00416FD1" w:rsidRDefault="00620D00" w:rsidP="00620D00">
            <w:r>
              <w:t>1</w:t>
            </w:r>
          </w:p>
        </w:tc>
        <w:tc>
          <w:tcPr>
            <w:tcW w:w="1738" w:type="dxa"/>
            <w:vMerge w:val="restart"/>
          </w:tcPr>
          <w:p w14:paraId="41C9ADB5" w14:textId="77777777" w:rsidR="00620D00" w:rsidRDefault="00620D00" w:rsidP="00620D00">
            <w:pPr>
              <w:rPr>
                <w:noProof/>
                <w:lang w:eastAsia="en-GB"/>
              </w:rPr>
            </w:pPr>
            <w:r>
              <w:rPr>
                <w:noProof/>
                <w:lang w:eastAsia="en-GB"/>
              </w:rPr>
              <w:t>To work collectively in CCPE groups to enhance pedagogy.</w:t>
            </w:r>
          </w:p>
        </w:tc>
        <w:tc>
          <w:tcPr>
            <w:tcW w:w="3118" w:type="dxa"/>
          </w:tcPr>
          <w:p w14:paraId="7119C507" w14:textId="77777777" w:rsidR="00620D00" w:rsidRDefault="00620D00" w:rsidP="00620D00">
            <w:r>
              <w:rPr>
                <w:noProof/>
                <w:lang w:eastAsia="en-GB"/>
              </w:rPr>
              <w:t>Create a professional learning staff meeting once a month based.</w:t>
            </w:r>
          </w:p>
          <w:p w14:paraId="04A89A4D" w14:textId="77777777" w:rsidR="00620D00" w:rsidRDefault="00620D00" w:rsidP="00620D00">
            <w:pPr>
              <w:rPr>
                <w:noProof/>
                <w:lang w:eastAsia="en-GB"/>
              </w:rPr>
            </w:pPr>
          </w:p>
        </w:tc>
        <w:tc>
          <w:tcPr>
            <w:tcW w:w="1985" w:type="dxa"/>
          </w:tcPr>
          <w:p w14:paraId="53344015" w14:textId="77777777" w:rsidR="00620D00" w:rsidRDefault="00620D00" w:rsidP="00620D00">
            <w:r>
              <w:t xml:space="preserve">Staff split into 2 groups to have a professional learning meeting.  </w:t>
            </w:r>
          </w:p>
          <w:p w14:paraId="168B43BE" w14:textId="77777777" w:rsidR="00620D00" w:rsidRDefault="00620D00" w:rsidP="00620D00"/>
          <w:p w14:paraId="77B288E4" w14:textId="77777777" w:rsidR="00620D00" w:rsidRDefault="00620D00" w:rsidP="00620D00">
            <w:r>
              <w:t xml:space="preserve">Follow LEA professional meeting guidelines. </w:t>
            </w:r>
          </w:p>
        </w:tc>
        <w:tc>
          <w:tcPr>
            <w:tcW w:w="1276" w:type="dxa"/>
          </w:tcPr>
          <w:p w14:paraId="173A8DDD" w14:textId="77777777" w:rsidR="00620D00" w:rsidRPr="00E22817" w:rsidRDefault="00620D00" w:rsidP="00620D00">
            <w:pPr>
              <w:rPr>
                <w:rFonts w:ascii="Arial" w:hAnsi="Arial" w:cs="Arial"/>
                <w:sz w:val="20"/>
              </w:rPr>
            </w:pPr>
          </w:p>
        </w:tc>
        <w:tc>
          <w:tcPr>
            <w:tcW w:w="1275" w:type="dxa"/>
          </w:tcPr>
          <w:p w14:paraId="3C6114A7" w14:textId="77777777" w:rsidR="00620D00" w:rsidRDefault="00620D00" w:rsidP="00620D00">
            <w:pPr>
              <w:rPr>
                <w:sz w:val="20"/>
              </w:rPr>
            </w:pPr>
            <w:proofErr w:type="spellStart"/>
            <w:r>
              <w:rPr>
                <w:sz w:val="20"/>
              </w:rPr>
              <w:t>On going</w:t>
            </w:r>
            <w:proofErr w:type="spellEnd"/>
            <w:r>
              <w:rPr>
                <w:sz w:val="20"/>
              </w:rPr>
              <w:t xml:space="preserve"> every 4 weeks. </w:t>
            </w:r>
          </w:p>
          <w:p w14:paraId="73621B70" w14:textId="77777777" w:rsidR="00620D00" w:rsidRDefault="00620D00" w:rsidP="00620D00">
            <w:pPr>
              <w:rPr>
                <w:sz w:val="20"/>
              </w:rPr>
            </w:pPr>
          </w:p>
        </w:tc>
        <w:tc>
          <w:tcPr>
            <w:tcW w:w="1560" w:type="dxa"/>
          </w:tcPr>
          <w:p w14:paraId="15C3908D" w14:textId="77777777" w:rsidR="00620D00" w:rsidRPr="00B669DB" w:rsidRDefault="00620D00" w:rsidP="00620D00">
            <w:pPr>
              <w:rPr>
                <w:rFonts w:ascii="Arial" w:hAnsi="Arial" w:cs="Arial"/>
                <w:color w:val="000000" w:themeColor="text1"/>
                <w:sz w:val="20"/>
              </w:rPr>
            </w:pPr>
            <w:r>
              <w:rPr>
                <w:rFonts w:ascii="Arial" w:hAnsi="Arial" w:cs="Arial"/>
                <w:color w:val="000000" w:themeColor="text1"/>
                <w:sz w:val="20"/>
              </w:rPr>
              <w:t xml:space="preserve">Staff meeting minutes. </w:t>
            </w:r>
          </w:p>
        </w:tc>
        <w:tc>
          <w:tcPr>
            <w:tcW w:w="1039" w:type="dxa"/>
          </w:tcPr>
          <w:p w14:paraId="0A8D2441" w14:textId="77777777" w:rsidR="00620D00" w:rsidRPr="00416FD1" w:rsidRDefault="00620D00" w:rsidP="00620D00">
            <w:pPr>
              <w:jc w:val="center"/>
              <w:rPr>
                <w:color w:val="FF0000"/>
              </w:rPr>
            </w:pPr>
          </w:p>
        </w:tc>
        <w:tc>
          <w:tcPr>
            <w:tcW w:w="1039" w:type="dxa"/>
          </w:tcPr>
          <w:p w14:paraId="63B47979" w14:textId="77777777" w:rsidR="00620D00" w:rsidRPr="00416FD1" w:rsidRDefault="00620D00" w:rsidP="00620D00">
            <w:pPr>
              <w:jc w:val="center"/>
              <w:rPr>
                <w:color w:val="FF0000"/>
              </w:rPr>
            </w:pPr>
          </w:p>
        </w:tc>
        <w:tc>
          <w:tcPr>
            <w:tcW w:w="1040" w:type="dxa"/>
          </w:tcPr>
          <w:p w14:paraId="1DA50913" w14:textId="77777777" w:rsidR="00620D00" w:rsidRPr="00416FD1" w:rsidRDefault="00620D00" w:rsidP="00620D00">
            <w:pPr>
              <w:jc w:val="center"/>
              <w:rPr>
                <w:color w:val="FF0000"/>
              </w:rPr>
            </w:pPr>
          </w:p>
        </w:tc>
      </w:tr>
      <w:tr w:rsidR="00620D00" w:rsidRPr="00416FD1" w14:paraId="761732C0" w14:textId="77777777" w:rsidTr="00620D00">
        <w:tc>
          <w:tcPr>
            <w:tcW w:w="673" w:type="dxa"/>
            <w:shd w:val="clear" w:color="auto" w:fill="92D050"/>
          </w:tcPr>
          <w:p w14:paraId="176E3DA0" w14:textId="77777777" w:rsidR="00620D00" w:rsidRDefault="00620D00" w:rsidP="00620D00"/>
        </w:tc>
        <w:tc>
          <w:tcPr>
            <w:tcW w:w="1738" w:type="dxa"/>
            <w:vMerge/>
          </w:tcPr>
          <w:p w14:paraId="7B3ED147" w14:textId="77777777" w:rsidR="00620D00" w:rsidRDefault="00620D00" w:rsidP="00620D00">
            <w:pPr>
              <w:rPr>
                <w:noProof/>
                <w:lang w:eastAsia="en-GB"/>
              </w:rPr>
            </w:pPr>
          </w:p>
        </w:tc>
        <w:tc>
          <w:tcPr>
            <w:tcW w:w="3118" w:type="dxa"/>
          </w:tcPr>
          <w:p w14:paraId="33EF8CCD" w14:textId="77777777" w:rsidR="00620D00" w:rsidRDefault="00620D00" w:rsidP="00620D00">
            <w:pPr>
              <w:rPr>
                <w:noProof/>
                <w:lang w:eastAsia="en-GB"/>
              </w:rPr>
            </w:pPr>
            <w:r>
              <w:rPr>
                <w:noProof/>
                <w:lang w:eastAsia="en-GB"/>
              </w:rPr>
              <w:t xml:space="preserve">Create CCPE groups of staff. </w:t>
            </w:r>
          </w:p>
        </w:tc>
        <w:tc>
          <w:tcPr>
            <w:tcW w:w="1985" w:type="dxa"/>
          </w:tcPr>
          <w:p w14:paraId="07F95FA1" w14:textId="77777777" w:rsidR="00620D00" w:rsidRDefault="00620D00" w:rsidP="00620D00">
            <w:r>
              <w:t xml:space="preserve">Staff to be placed into groups of teachers using year groups e.g. year 4 and 6. </w:t>
            </w:r>
          </w:p>
        </w:tc>
        <w:tc>
          <w:tcPr>
            <w:tcW w:w="1276" w:type="dxa"/>
          </w:tcPr>
          <w:p w14:paraId="04D65E16" w14:textId="77777777" w:rsidR="00620D00" w:rsidRPr="00E22817" w:rsidRDefault="00620D00" w:rsidP="00620D00">
            <w:pPr>
              <w:rPr>
                <w:rFonts w:ascii="Arial" w:hAnsi="Arial" w:cs="Arial"/>
                <w:sz w:val="20"/>
              </w:rPr>
            </w:pPr>
          </w:p>
        </w:tc>
        <w:tc>
          <w:tcPr>
            <w:tcW w:w="1275" w:type="dxa"/>
          </w:tcPr>
          <w:p w14:paraId="2EE4271E" w14:textId="77777777" w:rsidR="00620D00" w:rsidRDefault="00620D00" w:rsidP="00620D00">
            <w:pPr>
              <w:rPr>
                <w:sz w:val="20"/>
              </w:rPr>
            </w:pPr>
            <w:r>
              <w:rPr>
                <w:sz w:val="20"/>
              </w:rPr>
              <w:t xml:space="preserve">1 principle each half term. </w:t>
            </w:r>
          </w:p>
        </w:tc>
        <w:tc>
          <w:tcPr>
            <w:tcW w:w="1560" w:type="dxa"/>
          </w:tcPr>
          <w:p w14:paraId="01BD7B6D"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Staff meeting minutes</w:t>
            </w:r>
          </w:p>
          <w:p w14:paraId="5D34A9B0" w14:textId="77777777" w:rsidR="00620D00" w:rsidRDefault="00620D00" w:rsidP="00620D00">
            <w:pPr>
              <w:rPr>
                <w:rFonts w:ascii="Arial" w:hAnsi="Arial" w:cs="Arial"/>
                <w:color w:val="000000" w:themeColor="text1"/>
                <w:sz w:val="20"/>
              </w:rPr>
            </w:pPr>
          </w:p>
          <w:p w14:paraId="485E9B68" w14:textId="77777777" w:rsidR="00620D00" w:rsidRPr="00B669DB" w:rsidRDefault="00620D00" w:rsidP="00620D00">
            <w:pPr>
              <w:rPr>
                <w:rFonts w:ascii="Arial" w:hAnsi="Arial" w:cs="Arial"/>
                <w:color w:val="000000" w:themeColor="text1"/>
                <w:sz w:val="20"/>
              </w:rPr>
            </w:pPr>
          </w:p>
        </w:tc>
        <w:tc>
          <w:tcPr>
            <w:tcW w:w="1039" w:type="dxa"/>
          </w:tcPr>
          <w:p w14:paraId="707CC6C9" w14:textId="77777777" w:rsidR="00620D00" w:rsidRPr="00416FD1" w:rsidRDefault="00620D00" w:rsidP="00620D00">
            <w:pPr>
              <w:jc w:val="center"/>
              <w:rPr>
                <w:color w:val="FF0000"/>
              </w:rPr>
            </w:pPr>
          </w:p>
        </w:tc>
        <w:tc>
          <w:tcPr>
            <w:tcW w:w="1039" w:type="dxa"/>
          </w:tcPr>
          <w:p w14:paraId="7DE2FD55" w14:textId="77777777" w:rsidR="00620D00" w:rsidRPr="00416FD1" w:rsidRDefault="00620D00" w:rsidP="00620D00">
            <w:pPr>
              <w:jc w:val="center"/>
              <w:rPr>
                <w:color w:val="FF0000"/>
              </w:rPr>
            </w:pPr>
          </w:p>
        </w:tc>
        <w:tc>
          <w:tcPr>
            <w:tcW w:w="1040" w:type="dxa"/>
          </w:tcPr>
          <w:p w14:paraId="081DB0E0" w14:textId="77777777" w:rsidR="00620D00" w:rsidRPr="00416FD1" w:rsidRDefault="00620D00" w:rsidP="00620D00">
            <w:pPr>
              <w:jc w:val="center"/>
              <w:rPr>
                <w:color w:val="FF0000"/>
              </w:rPr>
            </w:pPr>
          </w:p>
        </w:tc>
      </w:tr>
      <w:tr w:rsidR="00620D00" w:rsidRPr="00416FD1" w14:paraId="53FC5F6D" w14:textId="77777777" w:rsidTr="00620D00">
        <w:tc>
          <w:tcPr>
            <w:tcW w:w="673" w:type="dxa"/>
            <w:shd w:val="clear" w:color="auto" w:fill="92D050"/>
          </w:tcPr>
          <w:p w14:paraId="7302E47C" w14:textId="77777777" w:rsidR="00620D00" w:rsidRDefault="00620D00" w:rsidP="00620D00"/>
        </w:tc>
        <w:tc>
          <w:tcPr>
            <w:tcW w:w="1738" w:type="dxa"/>
            <w:vMerge/>
          </w:tcPr>
          <w:p w14:paraId="51046940" w14:textId="77777777" w:rsidR="00620D00" w:rsidRDefault="00620D00" w:rsidP="00620D00">
            <w:pPr>
              <w:rPr>
                <w:noProof/>
                <w:lang w:eastAsia="en-GB"/>
              </w:rPr>
            </w:pPr>
          </w:p>
        </w:tc>
        <w:tc>
          <w:tcPr>
            <w:tcW w:w="3118" w:type="dxa"/>
          </w:tcPr>
          <w:p w14:paraId="31468DFF" w14:textId="77777777" w:rsidR="00620D00" w:rsidRDefault="00620D00" w:rsidP="00620D00">
            <w:pPr>
              <w:rPr>
                <w:noProof/>
                <w:lang w:eastAsia="en-GB"/>
              </w:rPr>
            </w:pPr>
            <w:r>
              <w:rPr>
                <w:noProof/>
                <w:lang w:eastAsia="en-GB"/>
              </w:rPr>
              <w:t xml:space="preserve">A pedagogical idea completed by using the CCPE model of action research. </w:t>
            </w:r>
          </w:p>
        </w:tc>
        <w:tc>
          <w:tcPr>
            <w:tcW w:w="1985" w:type="dxa"/>
          </w:tcPr>
          <w:p w14:paraId="7AC24FFE" w14:textId="77777777" w:rsidR="00620D00" w:rsidRDefault="00620D00" w:rsidP="00620D00">
            <w:r>
              <w:t>Fortnightly meeting and reading time.</w:t>
            </w:r>
          </w:p>
          <w:p w14:paraId="0B83B3BF" w14:textId="77777777" w:rsidR="00620D00" w:rsidRDefault="00620D00" w:rsidP="00620D00"/>
          <w:p w14:paraId="56934C39" w14:textId="77777777" w:rsidR="00620D00" w:rsidRDefault="00620D00" w:rsidP="00620D00">
            <w:r>
              <w:t>100% of staff undertaking action research.</w:t>
            </w:r>
          </w:p>
          <w:p w14:paraId="6BE01C7E" w14:textId="77777777" w:rsidR="00620D00" w:rsidRDefault="00620D00" w:rsidP="00620D00">
            <w:r>
              <w:t>Analysis notes of the research.</w:t>
            </w:r>
          </w:p>
          <w:p w14:paraId="0FB1FC4C" w14:textId="77777777" w:rsidR="00620D00" w:rsidRDefault="00620D00" w:rsidP="00620D00"/>
        </w:tc>
        <w:tc>
          <w:tcPr>
            <w:tcW w:w="1276" w:type="dxa"/>
          </w:tcPr>
          <w:p w14:paraId="3A28A017" w14:textId="77777777" w:rsidR="00620D00" w:rsidRPr="00E22817" w:rsidRDefault="00620D00" w:rsidP="00620D00">
            <w:pPr>
              <w:rPr>
                <w:rFonts w:ascii="Arial" w:hAnsi="Arial" w:cs="Arial"/>
                <w:sz w:val="20"/>
              </w:rPr>
            </w:pPr>
          </w:p>
        </w:tc>
        <w:tc>
          <w:tcPr>
            <w:tcW w:w="1275" w:type="dxa"/>
          </w:tcPr>
          <w:p w14:paraId="439259D6" w14:textId="77777777" w:rsidR="00620D00" w:rsidRDefault="00620D00" w:rsidP="00620D00">
            <w:pPr>
              <w:rPr>
                <w:sz w:val="20"/>
              </w:rPr>
            </w:pPr>
            <w:proofErr w:type="spellStart"/>
            <w:r>
              <w:rPr>
                <w:sz w:val="20"/>
              </w:rPr>
              <w:t>On going</w:t>
            </w:r>
            <w:proofErr w:type="spellEnd"/>
            <w:r>
              <w:rPr>
                <w:sz w:val="20"/>
              </w:rPr>
              <w:t xml:space="preserve">.  </w:t>
            </w:r>
          </w:p>
        </w:tc>
        <w:tc>
          <w:tcPr>
            <w:tcW w:w="1560" w:type="dxa"/>
          </w:tcPr>
          <w:p w14:paraId="608D4B85"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Staff meeting minutes</w:t>
            </w:r>
          </w:p>
          <w:p w14:paraId="279712EC" w14:textId="77777777" w:rsidR="00620D00" w:rsidRDefault="00620D00" w:rsidP="00620D00">
            <w:pPr>
              <w:rPr>
                <w:rFonts w:ascii="Arial" w:hAnsi="Arial" w:cs="Arial"/>
                <w:color w:val="000000" w:themeColor="text1"/>
                <w:sz w:val="20"/>
              </w:rPr>
            </w:pPr>
          </w:p>
          <w:p w14:paraId="69BDA6E6"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Learning walks</w:t>
            </w:r>
          </w:p>
          <w:p w14:paraId="2BB8A41E" w14:textId="77777777" w:rsidR="00620D00" w:rsidRDefault="00620D00" w:rsidP="00620D00">
            <w:pPr>
              <w:rPr>
                <w:rFonts w:ascii="Arial" w:hAnsi="Arial" w:cs="Arial"/>
                <w:color w:val="000000" w:themeColor="text1"/>
                <w:sz w:val="20"/>
              </w:rPr>
            </w:pPr>
          </w:p>
          <w:p w14:paraId="657CCF37"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Listening to learners.</w:t>
            </w:r>
          </w:p>
          <w:p w14:paraId="0026534A"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Lesson observations</w:t>
            </w:r>
          </w:p>
          <w:p w14:paraId="5955FD59" w14:textId="77777777" w:rsidR="00620D00" w:rsidRDefault="00620D00" w:rsidP="00620D00">
            <w:pPr>
              <w:rPr>
                <w:rFonts w:ascii="Arial" w:hAnsi="Arial" w:cs="Arial"/>
                <w:color w:val="000000" w:themeColor="text1"/>
                <w:sz w:val="20"/>
              </w:rPr>
            </w:pPr>
          </w:p>
          <w:p w14:paraId="52E51367"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Discussion with staff</w:t>
            </w:r>
          </w:p>
          <w:p w14:paraId="39263700" w14:textId="77777777" w:rsidR="00620D00" w:rsidRDefault="00620D00" w:rsidP="00620D00">
            <w:pPr>
              <w:rPr>
                <w:rFonts w:ascii="Arial" w:hAnsi="Arial" w:cs="Arial"/>
                <w:color w:val="000000" w:themeColor="text1"/>
                <w:sz w:val="20"/>
              </w:rPr>
            </w:pPr>
          </w:p>
          <w:p w14:paraId="0A18DA03" w14:textId="77777777" w:rsidR="00620D00" w:rsidRDefault="00620D00" w:rsidP="00620D00">
            <w:pPr>
              <w:rPr>
                <w:rFonts w:ascii="Arial" w:hAnsi="Arial" w:cs="Arial"/>
                <w:color w:val="000000" w:themeColor="text1"/>
                <w:sz w:val="20"/>
              </w:rPr>
            </w:pPr>
            <w:r>
              <w:rPr>
                <w:rFonts w:ascii="Arial" w:hAnsi="Arial" w:cs="Arial"/>
                <w:color w:val="000000" w:themeColor="text1"/>
                <w:sz w:val="20"/>
              </w:rPr>
              <w:t xml:space="preserve">Action research notes. </w:t>
            </w:r>
          </w:p>
        </w:tc>
        <w:tc>
          <w:tcPr>
            <w:tcW w:w="1039" w:type="dxa"/>
          </w:tcPr>
          <w:p w14:paraId="767064DA" w14:textId="77777777" w:rsidR="00620D00" w:rsidRPr="00416FD1" w:rsidRDefault="00620D00" w:rsidP="00620D00">
            <w:pPr>
              <w:jc w:val="center"/>
              <w:rPr>
                <w:color w:val="FF0000"/>
              </w:rPr>
            </w:pPr>
          </w:p>
        </w:tc>
        <w:tc>
          <w:tcPr>
            <w:tcW w:w="1039" w:type="dxa"/>
          </w:tcPr>
          <w:p w14:paraId="50D9EF23" w14:textId="77777777" w:rsidR="00620D00" w:rsidRPr="00416FD1" w:rsidRDefault="00620D00" w:rsidP="00620D00">
            <w:pPr>
              <w:jc w:val="center"/>
              <w:rPr>
                <w:color w:val="FF0000"/>
              </w:rPr>
            </w:pPr>
          </w:p>
        </w:tc>
        <w:tc>
          <w:tcPr>
            <w:tcW w:w="1040" w:type="dxa"/>
          </w:tcPr>
          <w:p w14:paraId="53B7F9F0" w14:textId="77777777" w:rsidR="00620D00" w:rsidRPr="00416FD1" w:rsidRDefault="00620D00" w:rsidP="00620D00">
            <w:pPr>
              <w:jc w:val="center"/>
              <w:rPr>
                <w:color w:val="FF0000"/>
              </w:rPr>
            </w:pPr>
          </w:p>
        </w:tc>
      </w:tr>
    </w:tbl>
    <w:p w14:paraId="532EF901" w14:textId="77777777" w:rsidR="00620D00" w:rsidRDefault="00620D00" w:rsidP="00620D00">
      <w:pPr>
        <w:rPr>
          <w:sz w:val="28"/>
        </w:rPr>
      </w:pPr>
    </w:p>
    <w:p w14:paraId="5F997CB4" w14:textId="77777777" w:rsidR="00620D00" w:rsidRDefault="00620D00" w:rsidP="00620D00">
      <w:pPr>
        <w:rPr>
          <w:sz w:val="28"/>
        </w:rPr>
      </w:pPr>
    </w:p>
    <w:p w14:paraId="1E5200AF" w14:textId="77777777" w:rsidR="00620D00" w:rsidRDefault="00620D00" w:rsidP="00620D00">
      <w:pPr>
        <w:rPr>
          <w:sz w:val="28"/>
        </w:rPr>
      </w:pPr>
      <w:proofErr w:type="gramStart"/>
      <w:r>
        <w:rPr>
          <w:sz w:val="28"/>
        </w:rPr>
        <w:t>A number of</w:t>
      </w:r>
      <w:proofErr w:type="gramEnd"/>
      <w:r>
        <w:rPr>
          <w:sz w:val="28"/>
        </w:rPr>
        <w:t xml:space="preserve"> staff do not have a clear enough idea of the new curriculum, the principles underlying it or the pedagogical principles to carry it. By using the CCPE model from Priestly and Drew (2017) staff will have the opportunity to delve into the new curriculum and gain further understanding of it. The model will also allow staff to research around a pedagogical idea that interests them. This idea then can be carried out with the aim of having a positive impact on the learners within school. By setting time for meetings and reading, staff will be able to effectively carry out these tasks, without them feeling like they have another bolt on to their increasing </w:t>
      </w:r>
      <w:proofErr w:type="gramStart"/>
      <w:r>
        <w:rPr>
          <w:sz w:val="28"/>
        </w:rPr>
        <w:t>work load</w:t>
      </w:r>
      <w:proofErr w:type="gramEnd"/>
      <w:r>
        <w:rPr>
          <w:sz w:val="28"/>
        </w:rPr>
        <w:t xml:space="preserve">. </w:t>
      </w:r>
      <w:proofErr w:type="gramStart"/>
      <w:r>
        <w:rPr>
          <w:sz w:val="28"/>
        </w:rPr>
        <w:t>Also</w:t>
      </w:r>
      <w:proofErr w:type="gramEnd"/>
      <w:r>
        <w:rPr>
          <w:sz w:val="28"/>
        </w:rPr>
        <w:t xml:space="preserve"> by setting out meeting times and place staff in groups with different staff, teachers will be able to broaden their discussion about learning and pedagogy using the variety of different ideas staff can create. This will enable a more collective atmosphere of professional learning that is always on going. </w:t>
      </w:r>
    </w:p>
    <w:p w14:paraId="56D7EEC5" w14:textId="77777777" w:rsidR="00620D00" w:rsidRDefault="00620D00" w:rsidP="00620D00">
      <w:pPr>
        <w:rPr>
          <w:sz w:val="28"/>
        </w:rPr>
      </w:pPr>
    </w:p>
    <w:tbl>
      <w:tblPr>
        <w:tblStyle w:val="TableGrid"/>
        <w:tblpPr w:leftFromText="180" w:rightFromText="180" w:vertAnchor="page" w:horzAnchor="page" w:tblpX="1009" w:tblpY="2881"/>
        <w:tblW w:w="14743" w:type="dxa"/>
        <w:tblLayout w:type="fixed"/>
        <w:tblLook w:val="04A0" w:firstRow="1" w:lastRow="0" w:firstColumn="1" w:lastColumn="0" w:noHBand="0" w:noVBand="1"/>
      </w:tblPr>
      <w:tblGrid>
        <w:gridCol w:w="673"/>
        <w:gridCol w:w="1738"/>
        <w:gridCol w:w="3118"/>
        <w:gridCol w:w="1985"/>
        <w:gridCol w:w="1276"/>
        <w:gridCol w:w="1275"/>
        <w:gridCol w:w="1560"/>
        <w:gridCol w:w="1039"/>
        <w:gridCol w:w="1039"/>
        <w:gridCol w:w="1040"/>
      </w:tblGrid>
      <w:tr w:rsidR="00620D00" w:rsidRPr="00416FD1" w14:paraId="0E133F0B" w14:textId="77777777" w:rsidTr="00751DCF">
        <w:tc>
          <w:tcPr>
            <w:tcW w:w="7514" w:type="dxa"/>
            <w:gridSpan w:val="4"/>
            <w:vAlign w:val="center"/>
          </w:tcPr>
          <w:p w14:paraId="34EFDE66" w14:textId="77777777" w:rsidR="00620D00" w:rsidRPr="00416FD1" w:rsidRDefault="00620D00" w:rsidP="00751DCF">
            <w:pPr>
              <w:rPr>
                <w:rFonts w:ascii="Arial" w:hAnsi="Arial" w:cs="Arial"/>
                <w:b/>
              </w:rPr>
            </w:pPr>
            <w:r>
              <w:rPr>
                <w:rFonts w:ascii="Arial" w:hAnsi="Arial" w:cs="Arial"/>
                <w:b/>
              </w:rPr>
              <w:lastRenderedPageBreak/>
              <w:t>Priority: Improve the quality of assessment throughout the school.</w:t>
            </w:r>
          </w:p>
          <w:p w14:paraId="7133B8EE" w14:textId="77777777" w:rsidR="00620D00" w:rsidRPr="00416FD1" w:rsidRDefault="00620D00" w:rsidP="00751DCF">
            <w:pPr>
              <w:rPr>
                <w:rFonts w:ascii="Arial" w:hAnsi="Arial" w:cs="Arial"/>
                <w:b/>
              </w:rPr>
            </w:pPr>
          </w:p>
        </w:tc>
        <w:tc>
          <w:tcPr>
            <w:tcW w:w="7229" w:type="dxa"/>
            <w:gridSpan w:val="6"/>
            <w:vAlign w:val="center"/>
          </w:tcPr>
          <w:p w14:paraId="684A8668" w14:textId="77777777" w:rsidR="00620D00" w:rsidRPr="00416FD1" w:rsidRDefault="00620D00" w:rsidP="00751DCF">
            <w:pPr>
              <w:rPr>
                <w:rFonts w:ascii="Arial" w:hAnsi="Arial" w:cs="Arial"/>
                <w:b/>
              </w:rPr>
            </w:pPr>
            <w:r w:rsidRPr="00416FD1">
              <w:rPr>
                <w:rFonts w:ascii="Arial" w:hAnsi="Arial" w:cs="Arial"/>
                <w:b/>
              </w:rPr>
              <w:t>Staff involved in priority:</w:t>
            </w:r>
            <w:r>
              <w:rPr>
                <w:rFonts w:ascii="Arial" w:hAnsi="Arial" w:cs="Arial"/>
                <w:b/>
              </w:rPr>
              <w:t xml:space="preserve"> All staff</w:t>
            </w:r>
          </w:p>
        </w:tc>
      </w:tr>
      <w:tr w:rsidR="00620D00" w:rsidRPr="00416FD1" w14:paraId="6C6E8DB9" w14:textId="77777777" w:rsidTr="00751DCF">
        <w:tc>
          <w:tcPr>
            <w:tcW w:w="2411" w:type="dxa"/>
            <w:gridSpan w:val="2"/>
            <w:vMerge w:val="restart"/>
            <w:shd w:val="clear" w:color="auto" w:fill="92D050"/>
            <w:vAlign w:val="center"/>
          </w:tcPr>
          <w:p w14:paraId="136634C2" w14:textId="77777777" w:rsidR="00620D00" w:rsidRDefault="00620D00" w:rsidP="00751DCF">
            <w:pPr>
              <w:jc w:val="center"/>
              <w:rPr>
                <w:rFonts w:ascii="Arial" w:hAnsi="Arial" w:cs="Arial"/>
                <w:b/>
                <w:sz w:val="20"/>
              </w:rPr>
            </w:pPr>
          </w:p>
          <w:p w14:paraId="5302ACF3" w14:textId="77777777" w:rsidR="00620D00" w:rsidRDefault="00620D00" w:rsidP="00751DCF">
            <w:pPr>
              <w:jc w:val="center"/>
              <w:rPr>
                <w:rFonts w:ascii="Arial" w:hAnsi="Arial" w:cs="Arial"/>
                <w:b/>
                <w:sz w:val="20"/>
              </w:rPr>
            </w:pPr>
          </w:p>
          <w:p w14:paraId="28B1C224" w14:textId="77777777" w:rsidR="00620D00" w:rsidRPr="00416FD1" w:rsidRDefault="00620D00" w:rsidP="00751DCF">
            <w:pPr>
              <w:jc w:val="center"/>
              <w:rPr>
                <w:rFonts w:ascii="Arial" w:hAnsi="Arial" w:cs="Arial"/>
                <w:b/>
                <w:sz w:val="20"/>
              </w:rPr>
            </w:pPr>
          </w:p>
        </w:tc>
        <w:tc>
          <w:tcPr>
            <w:tcW w:w="3118" w:type="dxa"/>
            <w:vMerge w:val="restart"/>
            <w:shd w:val="clear" w:color="auto" w:fill="92D050"/>
            <w:vAlign w:val="center"/>
          </w:tcPr>
          <w:p w14:paraId="4671AD14" w14:textId="77777777" w:rsidR="00620D00" w:rsidRPr="00416FD1" w:rsidRDefault="00620D00" w:rsidP="00751DCF">
            <w:pPr>
              <w:jc w:val="center"/>
              <w:rPr>
                <w:rFonts w:ascii="Arial" w:hAnsi="Arial" w:cs="Arial"/>
                <w:b/>
                <w:sz w:val="20"/>
              </w:rPr>
            </w:pPr>
            <w:r w:rsidRPr="00416FD1">
              <w:rPr>
                <w:rFonts w:ascii="Arial" w:hAnsi="Arial" w:cs="Arial"/>
                <w:b/>
                <w:sz w:val="20"/>
              </w:rPr>
              <w:t>Action/Professional Learning</w:t>
            </w:r>
          </w:p>
        </w:tc>
        <w:tc>
          <w:tcPr>
            <w:tcW w:w="1985" w:type="dxa"/>
            <w:vMerge w:val="restart"/>
            <w:shd w:val="clear" w:color="auto" w:fill="92D050"/>
            <w:vAlign w:val="center"/>
          </w:tcPr>
          <w:p w14:paraId="1209B57B" w14:textId="77777777" w:rsidR="00620D00" w:rsidRPr="00416FD1" w:rsidRDefault="00620D00" w:rsidP="00751DCF">
            <w:pPr>
              <w:jc w:val="center"/>
              <w:rPr>
                <w:rFonts w:ascii="Arial" w:hAnsi="Arial" w:cs="Arial"/>
                <w:b/>
                <w:sz w:val="20"/>
              </w:rPr>
            </w:pPr>
            <w:r w:rsidRPr="00416FD1">
              <w:rPr>
                <w:rFonts w:ascii="Arial" w:hAnsi="Arial" w:cs="Arial"/>
                <w:b/>
                <w:sz w:val="20"/>
              </w:rPr>
              <w:t>Success Criteria</w:t>
            </w:r>
          </w:p>
        </w:tc>
        <w:tc>
          <w:tcPr>
            <w:tcW w:w="1276" w:type="dxa"/>
            <w:vMerge w:val="restart"/>
            <w:shd w:val="clear" w:color="auto" w:fill="92D050"/>
            <w:vAlign w:val="center"/>
          </w:tcPr>
          <w:p w14:paraId="1983E1AA" w14:textId="77777777" w:rsidR="00620D00" w:rsidRPr="00416FD1" w:rsidRDefault="00620D00" w:rsidP="00751DCF">
            <w:pPr>
              <w:jc w:val="center"/>
              <w:rPr>
                <w:rFonts w:ascii="Arial" w:hAnsi="Arial" w:cs="Arial"/>
                <w:b/>
                <w:sz w:val="20"/>
              </w:rPr>
            </w:pPr>
            <w:r w:rsidRPr="00416FD1">
              <w:rPr>
                <w:rFonts w:ascii="Arial" w:hAnsi="Arial" w:cs="Arial"/>
                <w:b/>
                <w:sz w:val="20"/>
              </w:rPr>
              <w:t>Resources including use of grant funding</w:t>
            </w:r>
          </w:p>
        </w:tc>
        <w:tc>
          <w:tcPr>
            <w:tcW w:w="1275" w:type="dxa"/>
            <w:vMerge w:val="restart"/>
            <w:shd w:val="clear" w:color="auto" w:fill="92D050"/>
            <w:vAlign w:val="center"/>
          </w:tcPr>
          <w:p w14:paraId="7374F026" w14:textId="77777777" w:rsidR="00620D00" w:rsidRPr="00416FD1" w:rsidRDefault="00620D00" w:rsidP="00751DCF">
            <w:pPr>
              <w:jc w:val="center"/>
              <w:rPr>
                <w:rFonts w:ascii="Arial" w:hAnsi="Arial" w:cs="Arial"/>
                <w:b/>
                <w:sz w:val="20"/>
              </w:rPr>
            </w:pPr>
            <w:r w:rsidRPr="00416FD1">
              <w:rPr>
                <w:rFonts w:ascii="Arial" w:hAnsi="Arial" w:cs="Arial"/>
                <w:b/>
                <w:sz w:val="20"/>
              </w:rPr>
              <w:t>Timescale</w:t>
            </w:r>
          </w:p>
        </w:tc>
        <w:tc>
          <w:tcPr>
            <w:tcW w:w="1560" w:type="dxa"/>
            <w:vMerge w:val="restart"/>
            <w:shd w:val="clear" w:color="auto" w:fill="92D050"/>
            <w:vAlign w:val="center"/>
          </w:tcPr>
          <w:p w14:paraId="682DE740" w14:textId="77777777" w:rsidR="00620D00" w:rsidRDefault="00620D00" w:rsidP="00751DCF">
            <w:pPr>
              <w:jc w:val="center"/>
              <w:rPr>
                <w:rFonts w:ascii="Arial" w:hAnsi="Arial" w:cs="Arial"/>
                <w:b/>
                <w:sz w:val="20"/>
              </w:rPr>
            </w:pPr>
            <w:r w:rsidRPr="00416FD1">
              <w:rPr>
                <w:rFonts w:ascii="Arial" w:hAnsi="Arial" w:cs="Arial"/>
                <w:b/>
                <w:sz w:val="20"/>
              </w:rPr>
              <w:t>Monitoring arrangements</w:t>
            </w:r>
          </w:p>
          <w:p w14:paraId="440D6F6C" w14:textId="77777777" w:rsidR="00620D00" w:rsidRPr="00416FD1" w:rsidRDefault="00620D00" w:rsidP="00751DCF">
            <w:pPr>
              <w:jc w:val="center"/>
              <w:rPr>
                <w:rFonts w:ascii="Arial" w:hAnsi="Arial" w:cs="Arial"/>
                <w:b/>
                <w:i/>
                <w:sz w:val="20"/>
              </w:rPr>
            </w:pPr>
            <w:r>
              <w:rPr>
                <w:rFonts w:ascii="Arial" w:hAnsi="Arial" w:cs="Arial"/>
                <w:b/>
                <w:i/>
                <w:sz w:val="20"/>
              </w:rPr>
              <w:t>Who, what, where, when</w:t>
            </w:r>
          </w:p>
        </w:tc>
        <w:tc>
          <w:tcPr>
            <w:tcW w:w="3118" w:type="dxa"/>
            <w:gridSpan w:val="3"/>
            <w:shd w:val="clear" w:color="auto" w:fill="92D050"/>
            <w:vAlign w:val="center"/>
          </w:tcPr>
          <w:p w14:paraId="52784EA9" w14:textId="77777777" w:rsidR="00620D00" w:rsidRPr="00416FD1" w:rsidRDefault="00620D00" w:rsidP="00751DCF">
            <w:pPr>
              <w:jc w:val="center"/>
              <w:rPr>
                <w:rFonts w:ascii="Arial" w:hAnsi="Arial" w:cs="Arial"/>
                <w:b/>
                <w:sz w:val="20"/>
              </w:rPr>
            </w:pPr>
            <w:r w:rsidRPr="00416FD1">
              <w:rPr>
                <w:rFonts w:ascii="Arial" w:hAnsi="Arial" w:cs="Arial"/>
                <w:b/>
                <w:sz w:val="20"/>
              </w:rPr>
              <w:t>Progress against actions</w:t>
            </w:r>
          </w:p>
        </w:tc>
      </w:tr>
      <w:tr w:rsidR="00620D00" w:rsidRPr="00416FD1" w14:paraId="266D5B6A" w14:textId="77777777" w:rsidTr="00751DCF">
        <w:tc>
          <w:tcPr>
            <w:tcW w:w="2411" w:type="dxa"/>
            <w:gridSpan w:val="2"/>
            <w:vMerge/>
            <w:shd w:val="clear" w:color="auto" w:fill="92D050"/>
          </w:tcPr>
          <w:p w14:paraId="683FD45C" w14:textId="77777777" w:rsidR="00620D00" w:rsidRPr="00416FD1" w:rsidRDefault="00620D00" w:rsidP="00751DCF">
            <w:pPr>
              <w:rPr>
                <w:sz w:val="20"/>
              </w:rPr>
            </w:pPr>
          </w:p>
        </w:tc>
        <w:tc>
          <w:tcPr>
            <w:tcW w:w="3118" w:type="dxa"/>
            <w:vMerge/>
          </w:tcPr>
          <w:p w14:paraId="73C2CBD3" w14:textId="77777777" w:rsidR="00620D00" w:rsidRPr="00416FD1" w:rsidRDefault="00620D00" w:rsidP="00751DCF">
            <w:pPr>
              <w:rPr>
                <w:sz w:val="20"/>
              </w:rPr>
            </w:pPr>
          </w:p>
        </w:tc>
        <w:tc>
          <w:tcPr>
            <w:tcW w:w="1985" w:type="dxa"/>
            <w:vMerge/>
          </w:tcPr>
          <w:p w14:paraId="131247E7" w14:textId="77777777" w:rsidR="00620D00" w:rsidRPr="00416FD1" w:rsidRDefault="00620D00" w:rsidP="00751DCF">
            <w:pPr>
              <w:rPr>
                <w:sz w:val="20"/>
              </w:rPr>
            </w:pPr>
          </w:p>
        </w:tc>
        <w:tc>
          <w:tcPr>
            <w:tcW w:w="1276" w:type="dxa"/>
            <w:vMerge/>
          </w:tcPr>
          <w:p w14:paraId="3F5D3246" w14:textId="77777777" w:rsidR="00620D00" w:rsidRPr="00416FD1" w:rsidRDefault="00620D00" w:rsidP="00751DCF">
            <w:pPr>
              <w:rPr>
                <w:sz w:val="20"/>
              </w:rPr>
            </w:pPr>
          </w:p>
        </w:tc>
        <w:tc>
          <w:tcPr>
            <w:tcW w:w="1275" w:type="dxa"/>
            <w:vMerge/>
          </w:tcPr>
          <w:p w14:paraId="755E7A99" w14:textId="77777777" w:rsidR="00620D00" w:rsidRPr="00416FD1" w:rsidRDefault="00620D00" w:rsidP="00751DCF">
            <w:pPr>
              <w:rPr>
                <w:sz w:val="20"/>
              </w:rPr>
            </w:pPr>
          </w:p>
        </w:tc>
        <w:tc>
          <w:tcPr>
            <w:tcW w:w="1560" w:type="dxa"/>
            <w:vMerge/>
          </w:tcPr>
          <w:p w14:paraId="44923140" w14:textId="77777777" w:rsidR="00620D00" w:rsidRPr="00416FD1" w:rsidRDefault="00620D00" w:rsidP="00751DCF">
            <w:pPr>
              <w:rPr>
                <w:sz w:val="20"/>
              </w:rPr>
            </w:pPr>
          </w:p>
        </w:tc>
        <w:tc>
          <w:tcPr>
            <w:tcW w:w="1039" w:type="dxa"/>
            <w:shd w:val="clear" w:color="auto" w:fill="92D050"/>
          </w:tcPr>
          <w:p w14:paraId="37782CDB" w14:textId="77777777" w:rsidR="00620D00" w:rsidRPr="00416FD1" w:rsidRDefault="00620D00" w:rsidP="00751DCF">
            <w:pPr>
              <w:rPr>
                <w:rFonts w:ascii="Arial" w:hAnsi="Arial" w:cs="Arial"/>
                <w:b/>
                <w:sz w:val="20"/>
              </w:rPr>
            </w:pPr>
            <w:r w:rsidRPr="00416FD1">
              <w:rPr>
                <w:rFonts w:ascii="Arial" w:hAnsi="Arial" w:cs="Arial"/>
                <w:b/>
                <w:sz w:val="20"/>
              </w:rPr>
              <w:t>Autumn</w:t>
            </w:r>
          </w:p>
        </w:tc>
        <w:tc>
          <w:tcPr>
            <w:tcW w:w="1039" w:type="dxa"/>
            <w:shd w:val="clear" w:color="auto" w:fill="92D050"/>
          </w:tcPr>
          <w:p w14:paraId="185DA7C6" w14:textId="77777777" w:rsidR="00620D00" w:rsidRPr="00416FD1" w:rsidRDefault="00620D00" w:rsidP="00751DCF">
            <w:pPr>
              <w:rPr>
                <w:rFonts w:ascii="Arial" w:hAnsi="Arial" w:cs="Arial"/>
                <w:b/>
                <w:sz w:val="20"/>
              </w:rPr>
            </w:pPr>
            <w:r w:rsidRPr="00416FD1">
              <w:rPr>
                <w:rFonts w:ascii="Arial" w:hAnsi="Arial" w:cs="Arial"/>
                <w:b/>
                <w:sz w:val="20"/>
              </w:rPr>
              <w:t>Spring</w:t>
            </w:r>
          </w:p>
        </w:tc>
        <w:tc>
          <w:tcPr>
            <w:tcW w:w="1040" w:type="dxa"/>
            <w:shd w:val="clear" w:color="auto" w:fill="92D050"/>
          </w:tcPr>
          <w:p w14:paraId="5BFA2514" w14:textId="77777777" w:rsidR="00620D00" w:rsidRPr="00416FD1" w:rsidRDefault="00620D00" w:rsidP="00751DCF">
            <w:pPr>
              <w:rPr>
                <w:rFonts w:ascii="Arial" w:hAnsi="Arial" w:cs="Arial"/>
                <w:b/>
                <w:sz w:val="20"/>
              </w:rPr>
            </w:pPr>
            <w:r w:rsidRPr="00416FD1">
              <w:rPr>
                <w:rFonts w:ascii="Arial" w:hAnsi="Arial" w:cs="Arial"/>
                <w:b/>
                <w:sz w:val="20"/>
              </w:rPr>
              <w:t>Summer</w:t>
            </w:r>
          </w:p>
        </w:tc>
      </w:tr>
      <w:tr w:rsidR="00620D00" w:rsidRPr="00416FD1" w14:paraId="227262B4" w14:textId="77777777" w:rsidTr="00751DCF">
        <w:tc>
          <w:tcPr>
            <w:tcW w:w="673" w:type="dxa"/>
            <w:shd w:val="clear" w:color="auto" w:fill="92D050"/>
          </w:tcPr>
          <w:p w14:paraId="4C58C19B" w14:textId="77777777" w:rsidR="00620D00" w:rsidRDefault="00620D00" w:rsidP="00751DCF"/>
          <w:p w14:paraId="040837D2" w14:textId="77777777" w:rsidR="00620D00" w:rsidRDefault="00620D00" w:rsidP="00751DCF"/>
          <w:p w14:paraId="4A5224F7" w14:textId="77777777" w:rsidR="00620D00" w:rsidRPr="00416FD1" w:rsidRDefault="00620D00" w:rsidP="00751DCF">
            <w:r>
              <w:t>1</w:t>
            </w:r>
          </w:p>
        </w:tc>
        <w:tc>
          <w:tcPr>
            <w:tcW w:w="1738" w:type="dxa"/>
            <w:vMerge w:val="restart"/>
          </w:tcPr>
          <w:p w14:paraId="4C6101FA" w14:textId="77777777" w:rsidR="00620D00" w:rsidRDefault="00620D00" w:rsidP="00751DCF">
            <w:pPr>
              <w:rPr>
                <w:noProof/>
                <w:lang w:eastAsia="en-GB"/>
              </w:rPr>
            </w:pPr>
            <w:r>
              <w:rPr>
                <w:noProof/>
                <w:lang w:eastAsia="en-GB"/>
              </w:rPr>
              <w:t xml:space="preserve">To improve assessment </w:t>
            </w:r>
          </w:p>
        </w:tc>
        <w:tc>
          <w:tcPr>
            <w:tcW w:w="3118" w:type="dxa"/>
          </w:tcPr>
          <w:p w14:paraId="4095C364" w14:textId="77777777" w:rsidR="00620D00" w:rsidRDefault="00620D00" w:rsidP="00751DCF">
            <w:pPr>
              <w:rPr>
                <w:noProof/>
                <w:lang w:eastAsia="en-GB"/>
              </w:rPr>
            </w:pPr>
            <w:r>
              <w:rPr>
                <w:noProof/>
                <w:lang w:eastAsia="en-GB"/>
              </w:rPr>
              <w:t xml:space="preserve">Create a skill slip to go over a topic or series of lessons.  </w:t>
            </w:r>
          </w:p>
        </w:tc>
        <w:tc>
          <w:tcPr>
            <w:tcW w:w="1985" w:type="dxa"/>
          </w:tcPr>
          <w:p w14:paraId="4C759890" w14:textId="77777777" w:rsidR="00620D00" w:rsidRDefault="00620D00" w:rsidP="00751DCF">
            <w:r>
              <w:t>Each new topic has a skill slip.</w:t>
            </w:r>
          </w:p>
          <w:p w14:paraId="566A9FDB" w14:textId="77777777" w:rsidR="00620D00" w:rsidRDefault="00620D00" w:rsidP="00751DCF"/>
          <w:p w14:paraId="538382B4" w14:textId="77777777" w:rsidR="00620D00" w:rsidRDefault="00620D00" w:rsidP="00751DCF">
            <w:r>
              <w:t>Skill slips have the success criteria for the skill, including the next step.</w:t>
            </w:r>
          </w:p>
          <w:p w14:paraId="773A0DAD" w14:textId="77777777" w:rsidR="00620D00" w:rsidRDefault="00620D00" w:rsidP="00751DCF"/>
          <w:p w14:paraId="092BA155" w14:textId="77777777" w:rsidR="00620D00" w:rsidRDefault="00620D00" w:rsidP="00751DCF">
            <w:r>
              <w:t xml:space="preserve">Learners to write what they have learnt and update their next steps when needed. </w:t>
            </w:r>
          </w:p>
        </w:tc>
        <w:tc>
          <w:tcPr>
            <w:tcW w:w="1276" w:type="dxa"/>
          </w:tcPr>
          <w:p w14:paraId="69D8FA8A" w14:textId="77777777" w:rsidR="00620D00" w:rsidRPr="00E22817" w:rsidRDefault="00620D00" w:rsidP="00751DCF">
            <w:pPr>
              <w:rPr>
                <w:rFonts w:ascii="Arial" w:hAnsi="Arial" w:cs="Arial"/>
                <w:sz w:val="20"/>
              </w:rPr>
            </w:pPr>
          </w:p>
        </w:tc>
        <w:tc>
          <w:tcPr>
            <w:tcW w:w="1275" w:type="dxa"/>
          </w:tcPr>
          <w:p w14:paraId="441076F8" w14:textId="77777777" w:rsidR="00620D00" w:rsidRDefault="00620D00" w:rsidP="00751DCF">
            <w:pPr>
              <w:rPr>
                <w:sz w:val="20"/>
              </w:rPr>
            </w:pPr>
            <w:r>
              <w:rPr>
                <w:sz w:val="20"/>
              </w:rPr>
              <w:t>February 2020</w:t>
            </w:r>
          </w:p>
          <w:p w14:paraId="46B0E514" w14:textId="77777777" w:rsidR="00620D00" w:rsidRDefault="00620D00" w:rsidP="00751DCF">
            <w:pPr>
              <w:rPr>
                <w:sz w:val="20"/>
              </w:rPr>
            </w:pPr>
          </w:p>
        </w:tc>
        <w:tc>
          <w:tcPr>
            <w:tcW w:w="1560" w:type="dxa"/>
          </w:tcPr>
          <w:p w14:paraId="0B511A11" w14:textId="77777777" w:rsidR="00620D00" w:rsidRDefault="00620D00" w:rsidP="00751DCF">
            <w:pPr>
              <w:rPr>
                <w:rFonts w:ascii="Arial" w:hAnsi="Arial" w:cs="Arial"/>
                <w:color w:val="000000" w:themeColor="text1"/>
                <w:sz w:val="20"/>
              </w:rPr>
            </w:pPr>
            <w:r w:rsidRPr="00B669DB">
              <w:rPr>
                <w:rFonts w:ascii="Arial" w:hAnsi="Arial" w:cs="Arial"/>
                <w:color w:val="000000" w:themeColor="text1"/>
                <w:sz w:val="20"/>
              </w:rPr>
              <w:t>Learning Walk</w:t>
            </w:r>
            <w:r>
              <w:rPr>
                <w:rFonts w:ascii="Arial" w:hAnsi="Arial" w:cs="Arial"/>
                <w:color w:val="000000" w:themeColor="text1"/>
                <w:sz w:val="20"/>
              </w:rPr>
              <w:t xml:space="preserve"> </w:t>
            </w:r>
          </w:p>
          <w:p w14:paraId="4161C3EF" w14:textId="77777777" w:rsidR="00620D00" w:rsidRDefault="00620D00" w:rsidP="00751DCF">
            <w:pPr>
              <w:rPr>
                <w:rFonts w:ascii="Arial" w:hAnsi="Arial" w:cs="Arial"/>
                <w:color w:val="000000" w:themeColor="text1"/>
                <w:sz w:val="20"/>
              </w:rPr>
            </w:pPr>
          </w:p>
          <w:p w14:paraId="5EA685C8"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Lesson observations</w:t>
            </w:r>
          </w:p>
          <w:p w14:paraId="35674151" w14:textId="77777777" w:rsidR="00620D00" w:rsidRDefault="00620D00" w:rsidP="00751DCF">
            <w:pPr>
              <w:rPr>
                <w:rFonts w:ascii="Arial" w:hAnsi="Arial" w:cs="Arial"/>
                <w:color w:val="000000" w:themeColor="text1"/>
                <w:sz w:val="20"/>
              </w:rPr>
            </w:pPr>
          </w:p>
          <w:p w14:paraId="55419D56"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p w14:paraId="513DCF12" w14:textId="77777777" w:rsidR="00620D00" w:rsidRDefault="00620D00" w:rsidP="00751DCF">
            <w:pPr>
              <w:rPr>
                <w:rFonts w:ascii="Arial" w:hAnsi="Arial" w:cs="Arial"/>
                <w:color w:val="000000" w:themeColor="text1"/>
                <w:sz w:val="20"/>
              </w:rPr>
            </w:pPr>
          </w:p>
          <w:p w14:paraId="4B3DD5C8"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 xml:space="preserve">Book scrutinises. </w:t>
            </w:r>
          </w:p>
          <w:p w14:paraId="1E3F373E" w14:textId="77777777" w:rsidR="00620D00" w:rsidRPr="00B669DB" w:rsidRDefault="00620D00" w:rsidP="00751DCF">
            <w:pPr>
              <w:rPr>
                <w:rFonts w:ascii="Arial" w:hAnsi="Arial" w:cs="Arial"/>
                <w:color w:val="000000" w:themeColor="text1"/>
                <w:sz w:val="20"/>
              </w:rPr>
            </w:pPr>
          </w:p>
        </w:tc>
        <w:tc>
          <w:tcPr>
            <w:tcW w:w="1039" w:type="dxa"/>
          </w:tcPr>
          <w:p w14:paraId="7A371A57" w14:textId="77777777" w:rsidR="00620D00" w:rsidRPr="00416FD1" w:rsidRDefault="00620D00" w:rsidP="00751DCF">
            <w:pPr>
              <w:jc w:val="center"/>
              <w:rPr>
                <w:color w:val="FF0000"/>
              </w:rPr>
            </w:pPr>
          </w:p>
        </w:tc>
        <w:tc>
          <w:tcPr>
            <w:tcW w:w="1039" w:type="dxa"/>
          </w:tcPr>
          <w:p w14:paraId="2EFA6D20" w14:textId="77777777" w:rsidR="00620D00" w:rsidRPr="00416FD1" w:rsidRDefault="00620D00" w:rsidP="00751DCF">
            <w:pPr>
              <w:jc w:val="center"/>
              <w:rPr>
                <w:color w:val="FF0000"/>
              </w:rPr>
            </w:pPr>
          </w:p>
        </w:tc>
        <w:tc>
          <w:tcPr>
            <w:tcW w:w="1040" w:type="dxa"/>
          </w:tcPr>
          <w:p w14:paraId="58391F4B" w14:textId="77777777" w:rsidR="00620D00" w:rsidRPr="00416FD1" w:rsidRDefault="00620D00" w:rsidP="00751DCF">
            <w:pPr>
              <w:jc w:val="center"/>
              <w:rPr>
                <w:color w:val="FF0000"/>
              </w:rPr>
            </w:pPr>
          </w:p>
        </w:tc>
      </w:tr>
      <w:tr w:rsidR="00620D00" w:rsidRPr="00416FD1" w14:paraId="3C31E495" w14:textId="77777777" w:rsidTr="00751DCF">
        <w:tc>
          <w:tcPr>
            <w:tcW w:w="673" w:type="dxa"/>
            <w:shd w:val="clear" w:color="auto" w:fill="92D050"/>
          </w:tcPr>
          <w:p w14:paraId="194160CB" w14:textId="77777777" w:rsidR="00620D00" w:rsidRDefault="00620D00" w:rsidP="00751DCF"/>
        </w:tc>
        <w:tc>
          <w:tcPr>
            <w:tcW w:w="1738" w:type="dxa"/>
            <w:vMerge/>
          </w:tcPr>
          <w:p w14:paraId="7C2B1792" w14:textId="77777777" w:rsidR="00620D00" w:rsidRDefault="00620D00" w:rsidP="00751DCF">
            <w:pPr>
              <w:rPr>
                <w:noProof/>
                <w:lang w:eastAsia="en-GB"/>
              </w:rPr>
            </w:pPr>
          </w:p>
        </w:tc>
        <w:tc>
          <w:tcPr>
            <w:tcW w:w="3118" w:type="dxa"/>
          </w:tcPr>
          <w:p w14:paraId="1C34355A" w14:textId="77777777" w:rsidR="00620D00" w:rsidRDefault="00620D00" w:rsidP="00751DCF">
            <w:pPr>
              <w:rPr>
                <w:noProof/>
                <w:lang w:eastAsia="en-GB"/>
              </w:rPr>
            </w:pPr>
            <w:r>
              <w:rPr>
                <w:noProof/>
                <w:lang w:eastAsia="en-GB"/>
              </w:rPr>
              <w:t xml:space="preserve">Remove writen feedback from books. </w:t>
            </w:r>
          </w:p>
        </w:tc>
        <w:tc>
          <w:tcPr>
            <w:tcW w:w="1985" w:type="dxa"/>
          </w:tcPr>
          <w:p w14:paraId="19EF742C" w14:textId="77777777" w:rsidR="00620D00" w:rsidRDefault="00620D00" w:rsidP="00751DCF">
            <w:r>
              <w:t xml:space="preserve">Staff to work with groups of learners focusing </w:t>
            </w:r>
            <w:r>
              <w:lastRenderedPageBreak/>
              <w:t>on verbal feedback.</w:t>
            </w:r>
          </w:p>
          <w:p w14:paraId="1248717C" w14:textId="77777777" w:rsidR="00620D00" w:rsidRDefault="00620D00" w:rsidP="00751DCF"/>
          <w:p w14:paraId="0036700D" w14:textId="77777777" w:rsidR="00620D00" w:rsidRDefault="00620D00" w:rsidP="00751DCF">
            <w:r>
              <w:t xml:space="preserve">Create a distance marking book to note what mistakes learners have made and what needs to be addressed. </w:t>
            </w:r>
          </w:p>
        </w:tc>
        <w:tc>
          <w:tcPr>
            <w:tcW w:w="1276" w:type="dxa"/>
          </w:tcPr>
          <w:p w14:paraId="43755992" w14:textId="77777777" w:rsidR="00620D00" w:rsidRPr="00E22817" w:rsidRDefault="00620D00" w:rsidP="00751DCF">
            <w:pPr>
              <w:rPr>
                <w:rFonts w:ascii="Arial" w:hAnsi="Arial" w:cs="Arial"/>
                <w:sz w:val="20"/>
              </w:rPr>
            </w:pPr>
          </w:p>
        </w:tc>
        <w:tc>
          <w:tcPr>
            <w:tcW w:w="1275" w:type="dxa"/>
          </w:tcPr>
          <w:p w14:paraId="07FA0E62" w14:textId="77777777" w:rsidR="00620D00" w:rsidRDefault="00620D00" w:rsidP="00751DCF">
            <w:pPr>
              <w:rPr>
                <w:sz w:val="20"/>
              </w:rPr>
            </w:pPr>
            <w:r>
              <w:rPr>
                <w:sz w:val="20"/>
              </w:rPr>
              <w:t>February 2020.</w:t>
            </w:r>
          </w:p>
        </w:tc>
        <w:tc>
          <w:tcPr>
            <w:tcW w:w="1560" w:type="dxa"/>
          </w:tcPr>
          <w:p w14:paraId="1F068D63"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p w14:paraId="596AC2E4" w14:textId="77777777" w:rsidR="00620D00" w:rsidRDefault="00620D00" w:rsidP="00751DCF">
            <w:pPr>
              <w:rPr>
                <w:rFonts w:ascii="Arial" w:hAnsi="Arial" w:cs="Arial"/>
                <w:color w:val="000000" w:themeColor="text1"/>
                <w:sz w:val="20"/>
              </w:rPr>
            </w:pPr>
          </w:p>
          <w:p w14:paraId="6FC379F2" w14:textId="77777777" w:rsidR="00620D00" w:rsidRDefault="00620D00" w:rsidP="00751DCF">
            <w:pPr>
              <w:rPr>
                <w:rFonts w:ascii="Arial" w:hAnsi="Arial" w:cs="Arial"/>
                <w:color w:val="000000" w:themeColor="text1"/>
                <w:sz w:val="20"/>
              </w:rPr>
            </w:pPr>
            <w:r>
              <w:rPr>
                <w:rFonts w:ascii="Arial" w:hAnsi="Arial" w:cs="Arial"/>
                <w:color w:val="000000" w:themeColor="text1"/>
                <w:sz w:val="20"/>
              </w:rPr>
              <w:lastRenderedPageBreak/>
              <w:t xml:space="preserve">Distance marking books. </w:t>
            </w:r>
          </w:p>
          <w:p w14:paraId="392A1FF1" w14:textId="77777777" w:rsidR="00620D00" w:rsidRDefault="00620D00" w:rsidP="00751DCF">
            <w:pPr>
              <w:rPr>
                <w:rFonts w:ascii="Arial" w:hAnsi="Arial" w:cs="Arial"/>
                <w:color w:val="000000" w:themeColor="text1"/>
                <w:sz w:val="20"/>
              </w:rPr>
            </w:pPr>
          </w:p>
          <w:p w14:paraId="2018311A" w14:textId="77777777" w:rsidR="00620D00" w:rsidRPr="00B669DB" w:rsidRDefault="00620D00" w:rsidP="00751DCF">
            <w:pPr>
              <w:rPr>
                <w:rFonts w:ascii="Arial" w:hAnsi="Arial" w:cs="Arial"/>
                <w:color w:val="000000" w:themeColor="text1"/>
                <w:sz w:val="20"/>
              </w:rPr>
            </w:pPr>
            <w:r>
              <w:rPr>
                <w:rFonts w:ascii="Arial" w:hAnsi="Arial" w:cs="Arial"/>
                <w:color w:val="000000" w:themeColor="text1"/>
                <w:sz w:val="20"/>
              </w:rPr>
              <w:t xml:space="preserve">Book Scrutinises. </w:t>
            </w:r>
          </w:p>
        </w:tc>
        <w:tc>
          <w:tcPr>
            <w:tcW w:w="1039" w:type="dxa"/>
          </w:tcPr>
          <w:p w14:paraId="5B207009" w14:textId="77777777" w:rsidR="00620D00" w:rsidRPr="00416FD1" w:rsidRDefault="00620D00" w:rsidP="00751DCF">
            <w:pPr>
              <w:jc w:val="center"/>
              <w:rPr>
                <w:color w:val="FF0000"/>
              </w:rPr>
            </w:pPr>
          </w:p>
        </w:tc>
        <w:tc>
          <w:tcPr>
            <w:tcW w:w="1039" w:type="dxa"/>
          </w:tcPr>
          <w:p w14:paraId="0676EEF3" w14:textId="77777777" w:rsidR="00620D00" w:rsidRPr="00416FD1" w:rsidRDefault="00620D00" w:rsidP="00751DCF">
            <w:pPr>
              <w:jc w:val="center"/>
              <w:rPr>
                <w:color w:val="FF0000"/>
              </w:rPr>
            </w:pPr>
          </w:p>
        </w:tc>
        <w:tc>
          <w:tcPr>
            <w:tcW w:w="1040" w:type="dxa"/>
          </w:tcPr>
          <w:p w14:paraId="1BB9A66A" w14:textId="77777777" w:rsidR="00620D00" w:rsidRPr="00416FD1" w:rsidRDefault="00620D00" w:rsidP="00751DCF">
            <w:pPr>
              <w:jc w:val="center"/>
              <w:rPr>
                <w:color w:val="FF0000"/>
              </w:rPr>
            </w:pPr>
          </w:p>
        </w:tc>
      </w:tr>
      <w:tr w:rsidR="00620D00" w:rsidRPr="00416FD1" w14:paraId="6C0EEAB0" w14:textId="77777777" w:rsidTr="00751DCF">
        <w:tc>
          <w:tcPr>
            <w:tcW w:w="673" w:type="dxa"/>
            <w:shd w:val="clear" w:color="auto" w:fill="92D050"/>
          </w:tcPr>
          <w:p w14:paraId="611B0B2F" w14:textId="77777777" w:rsidR="00620D00" w:rsidRDefault="00620D00" w:rsidP="00751DCF"/>
        </w:tc>
        <w:tc>
          <w:tcPr>
            <w:tcW w:w="1738" w:type="dxa"/>
          </w:tcPr>
          <w:p w14:paraId="6588E8DB" w14:textId="77777777" w:rsidR="00620D00" w:rsidRDefault="00620D00" w:rsidP="00751DCF">
            <w:pPr>
              <w:rPr>
                <w:noProof/>
                <w:lang w:eastAsia="en-GB"/>
              </w:rPr>
            </w:pPr>
          </w:p>
        </w:tc>
        <w:tc>
          <w:tcPr>
            <w:tcW w:w="3118" w:type="dxa"/>
          </w:tcPr>
          <w:p w14:paraId="505A1125" w14:textId="77777777" w:rsidR="00620D00" w:rsidRDefault="00620D00" w:rsidP="00751DCF">
            <w:pPr>
              <w:rPr>
                <w:noProof/>
                <w:lang w:eastAsia="en-GB"/>
              </w:rPr>
            </w:pPr>
            <w:r>
              <w:rPr>
                <w:noProof/>
                <w:lang w:eastAsia="en-GB"/>
              </w:rPr>
              <w:t xml:space="preserve">Improve learner responsibilty for their assessment. </w:t>
            </w:r>
          </w:p>
        </w:tc>
        <w:tc>
          <w:tcPr>
            <w:tcW w:w="1985" w:type="dxa"/>
          </w:tcPr>
          <w:p w14:paraId="2A508E63" w14:textId="77777777" w:rsidR="00620D00" w:rsidRDefault="00620D00" w:rsidP="00751DCF">
            <w:r>
              <w:t>Learners to write what they have learnt for each lesson.</w:t>
            </w:r>
          </w:p>
          <w:p w14:paraId="6F732C8D" w14:textId="77777777" w:rsidR="00620D00" w:rsidRDefault="00620D00" w:rsidP="00751DCF"/>
          <w:p w14:paraId="30810D18" w14:textId="77777777" w:rsidR="00620D00" w:rsidRDefault="00620D00" w:rsidP="00751DCF">
            <w:r>
              <w:t>Learners to write what they need to do to improve.</w:t>
            </w:r>
          </w:p>
          <w:p w14:paraId="61E00C89" w14:textId="77777777" w:rsidR="00620D00" w:rsidRDefault="00620D00" w:rsidP="00751DCF"/>
          <w:p w14:paraId="6B4DD429" w14:textId="77777777" w:rsidR="00620D00" w:rsidRDefault="00620D00" w:rsidP="00751DCF">
            <w:r>
              <w:t xml:space="preserve">Learners to tick off the skills as they have learnt them. </w:t>
            </w:r>
          </w:p>
          <w:p w14:paraId="23D1146B" w14:textId="77777777" w:rsidR="00620D00" w:rsidRDefault="00620D00" w:rsidP="00751DCF"/>
          <w:p w14:paraId="27091986" w14:textId="77777777" w:rsidR="00620D00" w:rsidRDefault="00620D00" w:rsidP="00751DCF">
            <w:r>
              <w:t xml:space="preserve">Learners to assess peers </w:t>
            </w:r>
            <w:r>
              <w:lastRenderedPageBreak/>
              <w:t>work to note mistakes.</w:t>
            </w:r>
          </w:p>
          <w:p w14:paraId="2324FC8D" w14:textId="77777777" w:rsidR="00620D00" w:rsidRDefault="00620D00" w:rsidP="00751DCF"/>
          <w:p w14:paraId="5CF98304" w14:textId="77777777" w:rsidR="00620D00" w:rsidRDefault="00620D00" w:rsidP="00751DCF">
            <w:r>
              <w:t xml:space="preserve">Time given to assessment conversations. </w:t>
            </w:r>
          </w:p>
        </w:tc>
        <w:tc>
          <w:tcPr>
            <w:tcW w:w="1276" w:type="dxa"/>
          </w:tcPr>
          <w:p w14:paraId="6B240977" w14:textId="77777777" w:rsidR="00620D00" w:rsidRPr="00E22817" w:rsidRDefault="00620D00" w:rsidP="00751DCF">
            <w:pPr>
              <w:rPr>
                <w:rFonts w:ascii="Arial" w:hAnsi="Arial" w:cs="Arial"/>
                <w:sz w:val="20"/>
              </w:rPr>
            </w:pPr>
          </w:p>
        </w:tc>
        <w:tc>
          <w:tcPr>
            <w:tcW w:w="1275" w:type="dxa"/>
          </w:tcPr>
          <w:p w14:paraId="608C1257" w14:textId="77777777" w:rsidR="00620D00" w:rsidRDefault="00620D00" w:rsidP="00751DCF">
            <w:pPr>
              <w:rPr>
                <w:sz w:val="20"/>
              </w:rPr>
            </w:pPr>
            <w:r>
              <w:rPr>
                <w:sz w:val="20"/>
              </w:rPr>
              <w:t>Skills slip in place February 2020</w:t>
            </w:r>
          </w:p>
          <w:p w14:paraId="78A87409" w14:textId="77777777" w:rsidR="00620D00" w:rsidRDefault="00620D00" w:rsidP="00751DCF">
            <w:pPr>
              <w:rPr>
                <w:sz w:val="20"/>
              </w:rPr>
            </w:pPr>
          </w:p>
          <w:p w14:paraId="717874B4" w14:textId="77777777" w:rsidR="00620D00" w:rsidRDefault="00620D00" w:rsidP="00751DCF">
            <w:pPr>
              <w:rPr>
                <w:sz w:val="20"/>
              </w:rPr>
            </w:pPr>
            <w:r>
              <w:rPr>
                <w:sz w:val="20"/>
              </w:rPr>
              <w:t xml:space="preserve">Then on-going. </w:t>
            </w:r>
          </w:p>
        </w:tc>
        <w:tc>
          <w:tcPr>
            <w:tcW w:w="1560" w:type="dxa"/>
          </w:tcPr>
          <w:p w14:paraId="35220BE9"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Book looks</w:t>
            </w:r>
          </w:p>
          <w:p w14:paraId="762FC07C" w14:textId="77777777" w:rsidR="00620D00" w:rsidRDefault="00620D00" w:rsidP="00751DCF">
            <w:pPr>
              <w:rPr>
                <w:rFonts w:ascii="Arial" w:hAnsi="Arial" w:cs="Arial"/>
                <w:color w:val="000000" w:themeColor="text1"/>
                <w:sz w:val="20"/>
              </w:rPr>
            </w:pPr>
          </w:p>
          <w:p w14:paraId="20F842E5" w14:textId="77777777" w:rsidR="00620D00" w:rsidRDefault="00620D00" w:rsidP="00751DCF">
            <w:pPr>
              <w:rPr>
                <w:rFonts w:ascii="Arial" w:hAnsi="Arial" w:cs="Arial"/>
                <w:color w:val="000000" w:themeColor="text1"/>
                <w:sz w:val="20"/>
              </w:rPr>
            </w:pPr>
            <w:r>
              <w:rPr>
                <w:rFonts w:ascii="Arial" w:hAnsi="Arial" w:cs="Arial"/>
                <w:color w:val="000000" w:themeColor="text1"/>
                <w:sz w:val="20"/>
              </w:rPr>
              <w:t>Listening to learners</w:t>
            </w:r>
          </w:p>
        </w:tc>
        <w:tc>
          <w:tcPr>
            <w:tcW w:w="1039" w:type="dxa"/>
          </w:tcPr>
          <w:p w14:paraId="6F2B09C1" w14:textId="77777777" w:rsidR="00620D00" w:rsidRPr="00416FD1" w:rsidRDefault="00620D00" w:rsidP="00751DCF">
            <w:pPr>
              <w:jc w:val="center"/>
              <w:rPr>
                <w:color w:val="FF0000"/>
              </w:rPr>
            </w:pPr>
          </w:p>
        </w:tc>
        <w:tc>
          <w:tcPr>
            <w:tcW w:w="1039" w:type="dxa"/>
          </w:tcPr>
          <w:p w14:paraId="612224A7" w14:textId="77777777" w:rsidR="00620D00" w:rsidRPr="00416FD1" w:rsidRDefault="00620D00" w:rsidP="00751DCF">
            <w:pPr>
              <w:jc w:val="center"/>
              <w:rPr>
                <w:color w:val="FF0000"/>
              </w:rPr>
            </w:pPr>
          </w:p>
        </w:tc>
        <w:tc>
          <w:tcPr>
            <w:tcW w:w="1040" w:type="dxa"/>
          </w:tcPr>
          <w:p w14:paraId="75E4F81A" w14:textId="77777777" w:rsidR="00620D00" w:rsidRPr="00416FD1" w:rsidRDefault="00620D00" w:rsidP="00751DCF">
            <w:pPr>
              <w:jc w:val="center"/>
              <w:rPr>
                <w:color w:val="FF0000"/>
              </w:rPr>
            </w:pPr>
          </w:p>
        </w:tc>
      </w:tr>
    </w:tbl>
    <w:p w14:paraId="134E5BD9" w14:textId="77777777" w:rsidR="00620D00" w:rsidRDefault="00620D00" w:rsidP="00620D00">
      <w:pPr>
        <w:rPr>
          <w:sz w:val="28"/>
        </w:rPr>
      </w:pPr>
    </w:p>
    <w:p w14:paraId="40265BB0" w14:textId="77777777" w:rsidR="00620D00" w:rsidRDefault="00620D00" w:rsidP="00620D00">
      <w:pPr>
        <w:rPr>
          <w:sz w:val="28"/>
        </w:rPr>
      </w:pPr>
      <w:r>
        <w:rPr>
          <w:sz w:val="28"/>
        </w:rPr>
        <w:t xml:space="preserve">Currently, the school using a </w:t>
      </w:r>
      <w:proofErr w:type="gramStart"/>
      <w:r>
        <w:rPr>
          <w:sz w:val="28"/>
        </w:rPr>
        <w:t>skills</w:t>
      </w:r>
      <w:proofErr w:type="gramEnd"/>
      <w:r>
        <w:rPr>
          <w:sz w:val="28"/>
        </w:rPr>
        <w:t xml:space="preserve"> slip where the success criteria are shared for each task. When speaking to learners about what they learnt, they often said it was the task and the not the skill. This was similar when speaking about what to do next, learners did not know. Due to the nature of the skills slips learners did not use them effectively or often even read them. By creating a slip for a section of work with a progression of how to improve during that skill learners will know what to do next. </w:t>
      </w:r>
      <w:proofErr w:type="gramStart"/>
      <w:r>
        <w:rPr>
          <w:sz w:val="28"/>
        </w:rPr>
        <w:t>Also</w:t>
      </w:r>
      <w:proofErr w:type="gramEnd"/>
      <w:r>
        <w:rPr>
          <w:sz w:val="28"/>
        </w:rPr>
        <w:t xml:space="preserve"> by having the questions what did you learn and how will you improve, it focuses the learners on the skill they are learning and not the task when is often finite. With the alteration of the skill slip marking can be reduced to remove written feedback. Learners often ignore this written </w:t>
      </w:r>
      <w:proofErr w:type="gramStart"/>
      <w:r>
        <w:rPr>
          <w:sz w:val="28"/>
        </w:rPr>
        <w:t>feedback</w:t>
      </w:r>
      <w:proofErr w:type="gramEnd"/>
      <w:r>
        <w:rPr>
          <w:sz w:val="28"/>
        </w:rPr>
        <w:t xml:space="preserve"> or they do not have the cognitive capacity to put the feedback into practise. Feedback will then come in the verbal for which is immediate and leads to deeper thinking about the task that learners are completing. This will need to go alongside a shift to working with a single group using feedback to really push that group on within a lesson. Teachers then can use a distance marking book, to note how learners got on and note what they need to do next or if they didn’t get a skill. This is a quick reflection process that will then inform the next lesson on that skill. By having this reflection time and noting the learners who have or not go the skill it will make staff realise by number if learners have not got it, something that can be lost when marking 30 books. </w:t>
      </w:r>
    </w:p>
    <w:p w14:paraId="1A985032" w14:textId="77777777" w:rsidR="00620D00" w:rsidRDefault="00620D00" w:rsidP="00620D00">
      <w:pPr>
        <w:rPr>
          <w:sz w:val="28"/>
        </w:rPr>
      </w:pPr>
    </w:p>
    <w:p w14:paraId="60495F29" w14:textId="77777777" w:rsidR="00620D00" w:rsidRDefault="00620D00" w:rsidP="00620D00">
      <w:pPr>
        <w:rPr>
          <w:sz w:val="28"/>
        </w:rPr>
      </w:pPr>
    </w:p>
    <w:p w14:paraId="7DF526ED" w14:textId="13D0A937" w:rsidR="00620D00" w:rsidRDefault="00620D00" w:rsidP="00620D00">
      <w:pPr>
        <w:rPr>
          <w:sz w:val="28"/>
        </w:rPr>
      </w:pPr>
    </w:p>
    <w:p w14:paraId="46F8649E" w14:textId="4238DFBC" w:rsidR="009C179D" w:rsidRDefault="009C179D" w:rsidP="00620D00">
      <w:pPr>
        <w:rPr>
          <w:sz w:val="28"/>
        </w:rPr>
      </w:pPr>
    </w:p>
    <w:p w14:paraId="61BAF7F5" w14:textId="489DFBA3" w:rsidR="009C179D" w:rsidRDefault="009C179D" w:rsidP="00620D00">
      <w:pPr>
        <w:rPr>
          <w:sz w:val="28"/>
        </w:rPr>
      </w:pPr>
    </w:p>
    <w:p w14:paraId="6FCB7C45" w14:textId="2C12C1EA" w:rsidR="00C01EC5" w:rsidRDefault="00C01EC5" w:rsidP="00620D00">
      <w:pPr>
        <w:rPr>
          <w:sz w:val="28"/>
        </w:rPr>
      </w:pPr>
      <w:r>
        <w:rPr>
          <w:noProof/>
        </w:rPr>
        <w:lastRenderedPageBreak/>
        <w:drawing>
          <wp:anchor distT="0" distB="0" distL="114300" distR="114300" simplePos="0" relativeHeight="251658240" behindDoc="0" locked="0" layoutInCell="1" allowOverlap="1" wp14:anchorId="66A5EE12" wp14:editId="51BE8BEC">
            <wp:simplePos x="0" y="0"/>
            <wp:positionH relativeFrom="column">
              <wp:posOffset>-172016</wp:posOffset>
            </wp:positionH>
            <wp:positionV relativeFrom="paragraph">
              <wp:posOffset>-663167</wp:posOffset>
            </wp:positionV>
            <wp:extent cx="9103710" cy="6446067"/>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107689" cy="6448885"/>
                    </a:xfrm>
                    <a:prstGeom prst="rect">
                      <a:avLst/>
                    </a:prstGeom>
                  </pic:spPr>
                </pic:pic>
              </a:graphicData>
            </a:graphic>
            <wp14:sizeRelH relativeFrom="page">
              <wp14:pctWidth>0</wp14:pctWidth>
            </wp14:sizeRelH>
            <wp14:sizeRelV relativeFrom="page">
              <wp14:pctHeight>0</wp14:pctHeight>
            </wp14:sizeRelV>
          </wp:anchor>
        </w:drawing>
      </w:r>
    </w:p>
    <w:p w14:paraId="656D66DD" w14:textId="31100A79" w:rsidR="009C179D" w:rsidRDefault="009C179D" w:rsidP="00620D00">
      <w:pPr>
        <w:rPr>
          <w:sz w:val="28"/>
        </w:rPr>
      </w:pPr>
    </w:p>
    <w:p w14:paraId="4F6E83CC" w14:textId="5DC2F9A8" w:rsidR="009C179D" w:rsidRDefault="009C179D" w:rsidP="00620D00">
      <w:pPr>
        <w:rPr>
          <w:sz w:val="28"/>
        </w:rPr>
      </w:pPr>
    </w:p>
    <w:p w14:paraId="1BF085FD" w14:textId="7550FA39" w:rsidR="009C179D" w:rsidRDefault="009C179D" w:rsidP="00620D00">
      <w:pPr>
        <w:rPr>
          <w:sz w:val="28"/>
        </w:rPr>
      </w:pPr>
    </w:p>
    <w:p w14:paraId="3E9C4934" w14:textId="0CB12A55" w:rsidR="009C179D" w:rsidRDefault="009C179D" w:rsidP="00620D00">
      <w:pPr>
        <w:rPr>
          <w:sz w:val="28"/>
        </w:rPr>
      </w:pPr>
    </w:p>
    <w:p w14:paraId="03B1BB93" w14:textId="5475AED3" w:rsidR="009C179D" w:rsidRDefault="009C179D" w:rsidP="00620D00">
      <w:pPr>
        <w:rPr>
          <w:sz w:val="28"/>
        </w:rPr>
      </w:pPr>
    </w:p>
    <w:p w14:paraId="41C0A5E0" w14:textId="16A85852" w:rsidR="009C179D" w:rsidRDefault="009C179D" w:rsidP="00620D00">
      <w:pPr>
        <w:rPr>
          <w:sz w:val="28"/>
        </w:rPr>
      </w:pPr>
    </w:p>
    <w:p w14:paraId="53510260" w14:textId="65D50CBE" w:rsidR="009C179D" w:rsidRDefault="009C179D" w:rsidP="00620D00">
      <w:pPr>
        <w:rPr>
          <w:sz w:val="28"/>
        </w:rPr>
      </w:pPr>
    </w:p>
    <w:p w14:paraId="3956B622" w14:textId="4E95F969" w:rsidR="009C179D" w:rsidRDefault="009C179D" w:rsidP="00620D00">
      <w:pPr>
        <w:rPr>
          <w:sz w:val="28"/>
        </w:rPr>
      </w:pPr>
    </w:p>
    <w:p w14:paraId="6A8E20C9" w14:textId="698CB195" w:rsidR="009C179D" w:rsidRDefault="009C179D" w:rsidP="00620D00">
      <w:pPr>
        <w:rPr>
          <w:sz w:val="28"/>
        </w:rPr>
      </w:pPr>
    </w:p>
    <w:p w14:paraId="558596EA" w14:textId="00FB7D88" w:rsidR="009C179D" w:rsidRDefault="009C179D" w:rsidP="00620D00">
      <w:pPr>
        <w:rPr>
          <w:sz w:val="28"/>
        </w:rPr>
      </w:pPr>
    </w:p>
    <w:p w14:paraId="4B0B7ACF" w14:textId="12733E14" w:rsidR="009C179D" w:rsidRDefault="009C179D" w:rsidP="00620D00">
      <w:pPr>
        <w:rPr>
          <w:sz w:val="28"/>
        </w:rPr>
      </w:pPr>
    </w:p>
    <w:p w14:paraId="6A215344" w14:textId="1B8434EB" w:rsidR="009C179D" w:rsidRDefault="009C179D" w:rsidP="00620D00">
      <w:pPr>
        <w:rPr>
          <w:sz w:val="28"/>
        </w:rPr>
      </w:pPr>
    </w:p>
    <w:p w14:paraId="39EECD59" w14:textId="1948AF18" w:rsidR="009C179D" w:rsidRDefault="009C179D" w:rsidP="00620D00">
      <w:pPr>
        <w:rPr>
          <w:sz w:val="28"/>
        </w:rPr>
      </w:pPr>
    </w:p>
    <w:p w14:paraId="1471E471" w14:textId="705589C8" w:rsidR="009C179D" w:rsidRDefault="009C179D" w:rsidP="00620D00">
      <w:pPr>
        <w:rPr>
          <w:sz w:val="28"/>
        </w:rPr>
      </w:pPr>
    </w:p>
    <w:p w14:paraId="1C93A97B" w14:textId="67D995D8" w:rsidR="009C179D" w:rsidRDefault="009C179D" w:rsidP="00620D00">
      <w:pPr>
        <w:rPr>
          <w:sz w:val="28"/>
        </w:rPr>
      </w:pPr>
    </w:p>
    <w:p w14:paraId="21566838" w14:textId="0AE903A4" w:rsidR="009C179D" w:rsidRDefault="009C179D" w:rsidP="00620D00">
      <w:pPr>
        <w:rPr>
          <w:sz w:val="28"/>
        </w:rPr>
      </w:pPr>
    </w:p>
    <w:p w14:paraId="283D4F25" w14:textId="53120A7E" w:rsidR="009C179D" w:rsidRDefault="009C179D" w:rsidP="00620D00">
      <w:pPr>
        <w:rPr>
          <w:sz w:val="28"/>
        </w:rPr>
      </w:pPr>
    </w:p>
    <w:p w14:paraId="76296B9F" w14:textId="2E12A986" w:rsidR="009C179D" w:rsidRDefault="009C179D" w:rsidP="00620D00">
      <w:pPr>
        <w:rPr>
          <w:sz w:val="28"/>
        </w:rPr>
      </w:pPr>
    </w:p>
    <w:p w14:paraId="1CFE4FC6" w14:textId="63472D74" w:rsidR="009C179D" w:rsidRDefault="009C179D" w:rsidP="00620D00">
      <w:pPr>
        <w:rPr>
          <w:sz w:val="28"/>
        </w:rPr>
      </w:pPr>
    </w:p>
    <w:p w14:paraId="3CA7A2C4" w14:textId="061C1B10" w:rsidR="009C179D" w:rsidRDefault="009C179D" w:rsidP="00620D00">
      <w:pPr>
        <w:rPr>
          <w:sz w:val="28"/>
        </w:rPr>
      </w:pPr>
    </w:p>
    <w:p w14:paraId="7F46F0D4" w14:textId="5F91E1CF" w:rsidR="009C179D" w:rsidRDefault="009C179D" w:rsidP="00620D00">
      <w:pPr>
        <w:rPr>
          <w:sz w:val="28"/>
        </w:rPr>
      </w:pPr>
    </w:p>
    <w:p w14:paraId="7A90B882" w14:textId="1D034C2A" w:rsidR="009C179D" w:rsidRDefault="009C179D" w:rsidP="00620D00">
      <w:pPr>
        <w:rPr>
          <w:sz w:val="28"/>
        </w:rPr>
      </w:pPr>
    </w:p>
    <w:p w14:paraId="68F957E6" w14:textId="77777777" w:rsidR="009C179D" w:rsidRDefault="009C179D" w:rsidP="00620D00">
      <w:pPr>
        <w:rPr>
          <w:sz w:val="28"/>
        </w:rPr>
        <w:sectPr w:rsidR="009C179D" w:rsidSect="0032451A">
          <w:pgSz w:w="16840" w:h="11900" w:orient="landscape"/>
          <w:pgMar w:top="1800" w:right="1440" w:bottom="1800" w:left="1440" w:header="708" w:footer="708" w:gutter="0"/>
          <w:cols w:space="708"/>
          <w:docGrid w:linePitch="360"/>
        </w:sectPr>
      </w:pPr>
    </w:p>
    <w:p w14:paraId="42612BA4" w14:textId="77777777" w:rsidR="009C179D" w:rsidRDefault="009C179D" w:rsidP="009C179D">
      <w:pPr>
        <w:rPr>
          <w:sz w:val="28"/>
          <w:u w:val="single"/>
        </w:rPr>
      </w:pPr>
      <w:r>
        <w:rPr>
          <w:sz w:val="28"/>
          <w:u w:val="single"/>
        </w:rPr>
        <w:lastRenderedPageBreak/>
        <w:t>Rationale</w:t>
      </w:r>
    </w:p>
    <w:p w14:paraId="24D40AC5" w14:textId="77777777" w:rsidR="009C179D" w:rsidRDefault="009C179D" w:rsidP="009C179D">
      <w:pPr>
        <w:rPr>
          <w:sz w:val="28"/>
          <w:u w:val="single"/>
        </w:rPr>
      </w:pPr>
    </w:p>
    <w:p w14:paraId="75ADF963" w14:textId="77777777" w:rsidR="009C179D" w:rsidRDefault="009C179D" w:rsidP="009C179D">
      <w:r>
        <w:t>This poster is based upon the 12 principles and engaging teachers into thinking about the pedagogical principles set out by Donaldson (2015) in Successful Futures. The reason for this is that as part of the school where I am working in, it is an area for development in the school development plan. I have also used this poster as a basis to develop staff engagement in the new curriculum as part of the strategic plan to be delivered to SLT in my school.</w:t>
      </w:r>
    </w:p>
    <w:p w14:paraId="2E45324B" w14:textId="77777777" w:rsidR="009C179D" w:rsidRDefault="009C179D" w:rsidP="009C179D">
      <w:r>
        <w:tab/>
        <w:t xml:space="preserve">The poster has been designed to have the have the 12 pedagogical principles from Successful futures in the centre and then have the 4 new areas of pedagogy breaking from it. The choice of bringing pedagogical principles together is to engage staff further. It will allow staff firstly to discuss whether they believe the 4 groups of pedagogy are indeed correct or whether they have a differing view. This will engage staff in the 12 pedagogical principles, a primary aim of the poster. By narrowing down the principles it would allow more time being spent on each one. A recent school development plan proposed covering a pedagogical principle each half term over the next two school years. This would not engage staff enough due to time between each principle and would indeed compartmentalise pedagogy into small areas, which </w:t>
      </w:r>
      <w:proofErr w:type="gramStart"/>
      <w:r>
        <w:t>in reality you</w:t>
      </w:r>
      <w:proofErr w:type="gramEnd"/>
      <w:r>
        <w:t xml:space="preserve"> cannot do with something, which is ideological in base. By having fewer </w:t>
      </w:r>
      <w:proofErr w:type="gramStart"/>
      <w:r>
        <w:t>principles</w:t>
      </w:r>
      <w:proofErr w:type="gramEnd"/>
      <w:r>
        <w:t xml:space="preserve"> it would again simplify the process of enacting the curriculum with the correct pedagogy. </w:t>
      </w:r>
      <w:proofErr w:type="gramStart"/>
      <w:r>
        <w:t>Again</w:t>
      </w:r>
      <w:proofErr w:type="gramEnd"/>
      <w:r>
        <w:t xml:space="preserve"> with a simplification is could also lead staff to different areas of research to understand how they link.</w:t>
      </w:r>
    </w:p>
    <w:p w14:paraId="2FA72D4E" w14:textId="77777777" w:rsidR="009C179D" w:rsidRDefault="009C179D" w:rsidP="009C179D">
      <w:r>
        <w:tab/>
        <w:t xml:space="preserve">The posters primary aim is to engage staff in the 12 pedagogical principles which I believe linking together the principles does, it should lead to discussion about the principles and whether they are in the correct place again engaging staff. The poster changed considerably from the first draft in my trust group where a clearer splitting of the principles was presented. With the feedback from the trust group, the redraft has been simplified as some of the ideas that were initially being presented were lost before detailed explanation was given.  </w:t>
      </w:r>
    </w:p>
    <w:p w14:paraId="3B81DCCF" w14:textId="77777777" w:rsidR="009C179D" w:rsidRDefault="009C179D" w:rsidP="009C179D">
      <w:r>
        <w:tab/>
        <w:t xml:space="preserve">Having links to further reading is something staff can use to further their knowledge and by using podcasts this can be less daunting for staff who are not familiar with the layout of academic literature. However, with space a list of articles that I have read and believe would lead others to reflect about their practice have not been added. </w:t>
      </w:r>
    </w:p>
    <w:p w14:paraId="0000B204" w14:textId="77777777" w:rsidR="009C179D" w:rsidRDefault="009C179D" w:rsidP="009C179D">
      <w:r>
        <w:tab/>
        <w:t>In the creation of the poster I have used numbers of the principles rather than rewriting them in each section, this was to ensure that the poster was not too wordy and therefore put off staff from reading. By having just numbers it would again make staff read back over the 12 pedagogical principles.</w:t>
      </w:r>
    </w:p>
    <w:p w14:paraId="35B9FB80" w14:textId="77777777" w:rsidR="009C179D" w:rsidRDefault="009C179D" w:rsidP="009C179D">
      <w:r>
        <w:tab/>
        <w:t xml:space="preserve">With the primary aim of the poster being the engagement of staff in the 12 pedagogical principles no ideas have been presented for changes in pedagogy and this would detract from the principles. </w:t>
      </w:r>
    </w:p>
    <w:p w14:paraId="3AF2323F" w14:textId="77777777" w:rsidR="009C179D" w:rsidRDefault="009C179D" w:rsidP="009C179D">
      <w:r>
        <w:tab/>
        <w:t xml:space="preserve">This poster would work well in aiding discussion in staff meeting, and the 4 groups of principles could be used as a basis for creating links to current practise and ways that future practise could be linked to them. </w:t>
      </w:r>
    </w:p>
    <w:p w14:paraId="787E6CDB" w14:textId="5C407090" w:rsidR="009C179D" w:rsidRDefault="009C179D" w:rsidP="009C179D"/>
    <w:p w14:paraId="2F2B32E8" w14:textId="274CCC05" w:rsidR="009C179D" w:rsidRDefault="009C179D" w:rsidP="009C179D"/>
    <w:p w14:paraId="483B9835" w14:textId="77777777" w:rsidR="009C179D" w:rsidRDefault="009C179D" w:rsidP="009C179D"/>
    <w:p w14:paraId="252302D3" w14:textId="77777777" w:rsidR="009C179D" w:rsidRDefault="009C179D" w:rsidP="009C179D">
      <w:pPr>
        <w:rPr>
          <w:u w:val="single"/>
        </w:rPr>
      </w:pPr>
      <w:r w:rsidRPr="0008736A">
        <w:rPr>
          <w:u w:val="single"/>
        </w:rPr>
        <w:lastRenderedPageBreak/>
        <w:t>Critical evaluation</w:t>
      </w:r>
    </w:p>
    <w:p w14:paraId="4B301678" w14:textId="77777777" w:rsidR="009C179D" w:rsidRDefault="009C179D" w:rsidP="009C179D">
      <w:r>
        <w:t xml:space="preserve">From feedback from the trust group the poster was redrafted in address the feedback given.  One of the comments was that the poster needed clarification and did not link together to analyse the 12 principles as was my aim. This resulted in placing the 12 principles in the middle and my revised principles coming off it. </w:t>
      </w:r>
    </w:p>
    <w:p w14:paraId="0EDACDD1" w14:textId="77777777" w:rsidR="009C179D" w:rsidRDefault="009C179D" w:rsidP="009C179D">
      <w:r>
        <w:tab/>
        <w:t xml:space="preserve">From the initial draft the poster was lacking links to further reading as another way of gaining the interest of the reader. This led to placing QR codes onto the poster, allowing staff to access podcasts to listen to as this was considered an easier way of gaining staff attention rather than sending wordy documents. </w:t>
      </w:r>
    </w:p>
    <w:p w14:paraId="7B1684B1" w14:textId="77777777" w:rsidR="009C179D" w:rsidRDefault="009C179D" w:rsidP="009C179D">
      <w:r>
        <w:tab/>
        <w:t xml:space="preserve">Graphics that were again in the initial draft were removed as these needed to be explained in the purpose of them. Comments of the re-draft have been positive in the simplicity and ease to </w:t>
      </w:r>
      <w:proofErr w:type="gramStart"/>
      <w:r>
        <w:t>read, but</w:t>
      </w:r>
      <w:proofErr w:type="gramEnd"/>
      <w:r>
        <w:t xml:space="preserve"> adding more visuals and colour has been something that readers would like.</w:t>
      </w:r>
    </w:p>
    <w:p w14:paraId="29ED7C3A" w14:textId="77777777" w:rsidR="009C179D" w:rsidRPr="0008736A" w:rsidRDefault="009C179D" w:rsidP="009C179D">
      <w:r>
        <w:tab/>
        <w:t xml:space="preserve">Having questions to ask children on the side of the poster again has been well received as staff noted this allowed them to reflect on their practice. This has been the same with the grouping of the 12 principles, this had the desired </w:t>
      </w:r>
      <w:proofErr w:type="spellStart"/>
      <w:r>
        <w:t>affect</w:t>
      </w:r>
      <w:proofErr w:type="spellEnd"/>
      <w:r>
        <w:t xml:space="preserve"> on engaging staff in the principles.  </w:t>
      </w:r>
    </w:p>
    <w:p w14:paraId="7CD47C8C" w14:textId="7EBB0D47" w:rsidR="009C179D" w:rsidRDefault="009C179D" w:rsidP="00620D00">
      <w:pPr>
        <w:rPr>
          <w:sz w:val="28"/>
        </w:rPr>
      </w:pPr>
    </w:p>
    <w:p w14:paraId="21EA717D" w14:textId="77777777" w:rsidR="0032451A" w:rsidRPr="00133722" w:rsidRDefault="0032451A" w:rsidP="00620D00">
      <w:pPr>
        <w:spacing w:line="360" w:lineRule="auto"/>
      </w:pPr>
    </w:p>
    <w:sectPr w:rsidR="0032451A" w:rsidRPr="00133722" w:rsidSect="009C179D">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95370" w14:textId="77777777" w:rsidR="00C43631" w:rsidRDefault="00C43631" w:rsidP="006B21BD">
      <w:r>
        <w:separator/>
      </w:r>
    </w:p>
  </w:endnote>
  <w:endnote w:type="continuationSeparator" w:id="0">
    <w:p w14:paraId="37C30859" w14:textId="77777777" w:rsidR="00C43631" w:rsidRDefault="00C43631" w:rsidP="006B2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1C5C3" w14:textId="77777777" w:rsidR="00C43631" w:rsidRDefault="00C43631" w:rsidP="006B21BD">
      <w:r>
        <w:separator/>
      </w:r>
    </w:p>
  </w:footnote>
  <w:footnote w:type="continuationSeparator" w:id="0">
    <w:p w14:paraId="0E078CD4" w14:textId="77777777" w:rsidR="00C43631" w:rsidRDefault="00C43631" w:rsidP="006B2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B43A2" w14:textId="211566BA" w:rsidR="00C129A2" w:rsidRDefault="00C129A2">
    <w:pPr>
      <w:pStyle w:val="Header"/>
    </w:pPr>
    <w:r>
      <w:t>Peter Norman Phillips 1816489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F861C5"/>
    <w:multiLevelType w:val="hybridMultilevel"/>
    <w:tmpl w:val="84563BFA"/>
    <w:lvl w:ilvl="0" w:tplc="C2500FEE">
      <w:start w:val="1"/>
      <w:numFmt w:val="decimal"/>
      <w:lvlText w:val="%1."/>
      <w:lvlJc w:val="left"/>
      <w:pPr>
        <w:ind w:left="1720" w:hanging="94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 w15:restartNumberingAfterBreak="0">
    <w:nsid w:val="67D069A4"/>
    <w:multiLevelType w:val="hybridMultilevel"/>
    <w:tmpl w:val="0838B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4C5FAD"/>
    <w:multiLevelType w:val="hybridMultilevel"/>
    <w:tmpl w:val="63121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246338"/>
    <w:multiLevelType w:val="hybridMultilevel"/>
    <w:tmpl w:val="65DAF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2865EE"/>
    <w:multiLevelType w:val="hybridMultilevel"/>
    <w:tmpl w:val="5EDA4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722"/>
    <w:rsid w:val="0005492A"/>
    <w:rsid w:val="000601CF"/>
    <w:rsid w:val="00062E11"/>
    <w:rsid w:val="00073AFE"/>
    <w:rsid w:val="00085485"/>
    <w:rsid w:val="000C4547"/>
    <w:rsid w:val="000D355D"/>
    <w:rsid w:val="00133722"/>
    <w:rsid w:val="001444EB"/>
    <w:rsid w:val="00155C6E"/>
    <w:rsid w:val="001646C4"/>
    <w:rsid w:val="001C0998"/>
    <w:rsid w:val="001F7F96"/>
    <w:rsid w:val="00284A8E"/>
    <w:rsid w:val="00290D26"/>
    <w:rsid w:val="002B0CE2"/>
    <w:rsid w:val="002C1D48"/>
    <w:rsid w:val="002C4286"/>
    <w:rsid w:val="0032451A"/>
    <w:rsid w:val="00327AD8"/>
    <w:rsid w:val="00347AEE"/>
    <w:rsid w:val="003C00FB"/>
    <w:rsid w:val="003C62F2"/>
    <w:rsid w:val="004552F0"/>
    <w:rsid w:val="00481712"/>
    <w:rsid w:val="004A2E79"/>
    <w:rsid w:val="004D3A48"/>
    <w:rsid w:val="004F0607"/>
    <w:rsid w:val="00546093"/>
    <w:rsid w:val="00581023"/>
    <w:rsid w:val="005B45B0"/>
    <w:rsid w:val="005C35A3"/>
    <w:rsid w:val="005F1DD5"/>
    <w:rsid w:val="00620D00"/>
    <w:rsid w:val="006608C5"/>
    <w:rsid w:val="006774D4"/>
    <w:rsid w:val="006B114E"/>
    <w:rsid w:val="006B21BD"/>
    <w:rsid w:val="006D0256"/>
    <w:rsid w:val="007416F3"/>
    <w:rsid w:val="00764E5B"/>
    <w:rsid w:val="007D19EC"/>
    <w:rsid w:val="00817DBE"/>
    <w:rsid w:val="00842BC0"/>
    <w:rsid w:val="00852B53"/>
    <w:rsid w:val="008F1011"/>
    <w:rsid w:val="008F33AF"/>
    <w:rsid w:val="00914098"/>
    <w:rsid w:val="00947F6D"/>
    <w:rsid w:val="009C179D"/>
    <w:rsid w:val="009E44B9"/>
    <w:rsid w:val="009E483A"/>
    <w:rsid w:val="00A1312B"/>
    <w:rsid w:val="00A2627D"/>
    <w:rsid w:val="00A468B4"/>
    <w:rsid w:val="00A52A55"/>
    <w:rsid w:val="00A57E6C"/>
    <w:rsid w:val="00A624F3"/>
    <w:rsid w:val="00A80369"/>
    <w:rsid w:val="00B04451"/>
    <w:rsid w:val="00B11D98"/>
    <w:rsid w:val="00B247BB"/>
    <w:rsid w:val="00B53BCC"/>
    <w:rsid w:val="00B923AF"/>
    <w:rsid w:val="00C01EC5"/>
    <w:rsid w:val="00C129A2"/>
    <w:rsid w:val="00C32516"/>
    <w:rsid w:val="00C43631"/>
    <w:rsid w:val="00C63F63"/>
    <w:rsid w:val="00C910A7"/>
    <w:rsid w:val="00D06CFD"/>
    <w:rsid w:val="00D07BCC"/>
    <w:rsid w:val="00D26065"/>
    <w:rsid w:val="00D42566"/>
    <w:rsid w:val="00D80FF4"/>
    <w:rsid w:val="00DB0F99"/>
    <w:rsid w:val="00E20706"/>
    <w:rsid w:val="00E27518"/>
    <w:rsid w:val="00E31215"/>
    <w:rsid w:val="00E32D53"/>
    <w:rsid w:val="00E452D3"/>
    <w:rsid w:val="00E502EC"/>
    <w:rsid w:val="00E57B35"/>
    <w:rsid w:val="00E64A86"/>
    <w:rsid w:val="00EA69C5"/>
    <w:rsid w:val="00EB61E3"/>
    <w:rsid w:val="00F00B0F"/>
    <w:rsid w:val="00F36F87"/>
    <w:rsid w:val="00F43CE8"/>
    <w:rsid w:val="00F9725F"/>
    <w:rsid w:val="00FF32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4469773"/>
  <w14:defaultImageDpi w14:val="300"/>
  <w15:docId w15:val="{56DA617C-EFD8-6046-A88B-DA59CF307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5485"/>
    <w:rPr>
      <w:rFonts w:ascii="Lucida Grande" w:hAnsi="Lucida Grande"/>
      <w:sz w:val="18"/>
      <w:szCs w:val="18"/>
    </w:rPr>
  </w:style>
  <w:style w:type="character" w:customStyle="1" w:styleId="BalloonTextChar">
    <w:name w:val="Balloon Text Char"/>
    <w:basedOn w:val="DefaultParagraphFont"/>
    <w:link w:val="BalloonText"/>
    <w:uiPriority w:val="99"/>
    <w:semiHidden/>
    <w:rsid w:val="00085485"/>
    <w:rPr>
      <w:rFonts w:ascii="Lucida Grande" w:hAnsi="Lucida Grande"/>
      <w:sz w:val="18"/>
      <w:szCs w:val="18"/>
    </w:rPr>
  </w:style>
  <w:style w:type="paragraph" w:styleId="ListParagraph">
    <w:name w:val="List Paragraph"/>
    <w:basedOn w:val="Normal"/>
    <w:uiPriority w:val="34"/>
    <w:qFormat/>
    <w:rsid w:val="00A52A55"/>
    <w:pPr>
      <w:ind w:left="720"/>
      <w:contextualSpacing/>
    </w:pPr>
  </w:style>
  <w:style w:type="paragraph" w:styleId="Header">
    <w:name w:val="header"/>
    <w:basedOn w:val="Normal"/>
    <w:link w:val="HeaderChar"/>
    <w:uiPriority w:val="99"/>
    <w:unhideWhenUsed/>
    <w:rsid w:val="006B21BD"/>
    <w:pPr>
      <w:tabs>
        <w:tab w:val="center" w:pos="4513"/>
        <w:tab w:val="right" w:pos="9026"/>
      </w:tabs>
    </w:pPr>
  </w:style>
  <w:style w:type="character" w:customStyle="1" w:styleId="HeaderChar">
    <w:name w:val="Header Char"/>
    <w:basedOn w:val="DefaultParagraphFont"/>
    <w:link w:val="Header"/>
    <w:uiPriority w:val="99"/>
    <w:rsid w:val="006B21BD"/>
  </w:style>
  <w:style w:type="paragraph" w:styleId="Footer">
    <w:name w:val="footer"/>
    <w:basedOn w:val="Normal"/>
    <w:link w:val="FooterChar"/>
    <w:uiPriority w:val="99"/>
    <w:unhideWhenUsed/>
    <w:rsid w:val="006B21BD"/>
    <w:pPr>
      <w:tabs>
        <w:tab w:val="center" w:pos="4513"/>
        <w:tab w:val="right" w:pos="9026"/>
      </w:tabs>
    </w:pPr>
  </w:style>
  <w:style w:type="character" w:customStyle="1" w:styleId="FooterChar">
    <w:name w:val="Footer Char"/>
    <w:basedOn w:val="DefaultParagraphFont"/>
    <w:link w:val="Footer"/>
    <w:uiPriority w:val="99"/>
    <w:rsid w:val="006B21BD"/>
  </w:style>
  <w:style w:type="table" w:styleId="TableGrid">
    <w:name w:val="Table Grid"/>
    <w:basedOn w:val="TableNormal"/>
    <w:uiPriority w:val="39"/>
    <w:rsid w:val="0032451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Gra15</b:Tag>
    <b:SourceType>Report</b:SourceType>
    <b:Guid>{AC0D066F-C1B9-C14F-A99C-C490DC0D2498}</b:Guid>
    <b:Author>
      <b:Author>
        <b:NameList>
          <b:Person>
            <b:Last>Donaldson</b:Last>
            <b:First>Graham</b:First>
          </b:Person>
        </b:NameList>
      </b:Author>
    </b:Author>
    <b:Title>Successful Futures</b:Title>
    <b:Publisher>Welsh Government</b:Publisher>
    <b:City>Cardiff</b:City>
    <b:Year>2015</b:Year>
    <b:RefOrder>1</b:RefOrder>
  </b:Source>
  <b:Source>
    <b:Tag>Wel17</b:Tag>
    <b:SourceType>Report</b:SourceType>
    <b:Guid>{60182B14-D4DA-A94A-B694-EF29CD01EB23}</b:Guid>
    <b:Author>
      <b:Author>
        <b:NameList>
          <b:Person>
            <b:Last>Government</b:Last>
            <b:First>Welsh</b:First>
          </b:Person>
        </b:NameList>
      </b:Author>
    </b:Author>
    <b:Title>Education in Wales: Our national misson</b:Title>
    <b:Publisher>Welsh Government</b:Publisher>
    <b:City>Cardiff</b:City>
    <b:Year>2017</b:Year>
    <b:RefOrder>4</b:RefOrder>
  </b:Source>
  <b:Source>
    <b:Tag>Col19</b:Tag>
    <b:SourceType>InternetSite</b:SourceType>
    <b:Guid>{DA93E91E-5630-E745-9FA3-CFCBA08C4343}</b:Guid>
    <b:Title>https://www.collinsdictionary.com/dictionary/english/pedagogy</b:Title>
    <b:Year>2019</b:Year>
    <b:Author>
      <b:Author>
        <b:NameList>
          <b:Person>
            <b:Last>Dictionary</b:Last>
            <b:First>Collins</b:First>
          </b:Person>
        </b:NameList>
      </b:Author>
    </b:Author>
    <b:InternetSiteTitle>https://www.collinsdictionary.com</b:InternetSiteTitle>
    <b:URL>https://www.collinsdictionary.com/dictionary/english/pedagogy</b:URL>
    <b:Month>12</b:Month>
    <b:Day>15</b:Day>
    <b:YearAccessed>2019</b:YearAccessed>
    <b:MonthAccessed>12</b:MonthAccessed>
    <b:DayAccessed>15</b:DayAccessed>
    <b:RefOrder>5</b:RefOrder>
  </b:Source>
  <b:Source>
    <b:Tag>Ale04</b:Tag>
    <b:SourceType>JournalArticle</b:SourceType>
    <b:Guid>{8B5A82B8-C5ED-4A43-9480-00B68B5315C6}</b:Guid>
    <b:Title>Still no pedagogy? Principle, pragmatism and compliance in primary education</b:Title>
    <b:Year>2004</b:Year>
    <b:JournalName>Cambridge Jornal of Education</b:JournalName>
    <b:Pages>7-33</b:Pages>
    <b:Author>
      <b:Author>
        <b:NameList>
          <b:Person>
            <b:Last>Alexander</b:Last>
            <b:First>R</b:First>
          </b:Person>
        </b:NameList>
      </b:Author>
    </b:Author>
    <b:RefOrder>6</b:RefOrder>
  </b:Source>
  <b:Source>
    <b:Tag>Bla18</b:Tag>
    <b:SourceType>JournalArticle</b:SourceType>
    <b:Guid>{C57BFAE0-B5BB-4840-BC8A-A35AF8D76D0E}</b:Guid>
    <b:Title>Classroom assessment and pedagogy</b:Title>
    <b:JournalName>Assessment in education: principles, policy, practise</b:JournalName>
    <b:Year>2018</b:Year>
    <b:Pages>1-22</b:Pages>
    <b:Author>
      <b:Author>
        <b:NameList>
          <b:Person>
            <b:Last>Black</b:Last>
            <b:First>Paul</b:First>
          </b:Person>
          <b:Person>
            <b:Last>Williams</b:Last>
            <b:First>Dylan</b:First>
          </b:Person>
        </b:NameList>
      </b:Author>
    </b:Author>
    <b:RefOrder>7</b:RefOrder>
  </b:Source>
  <b:Source>
    <b:Tag>Per98</b:Tag>
    <b:SourceType>JournalArticle</b:SourceType>
    <b:Guid>{E0EAD6EC-3EFB-2345-965C-401F87ECF7AC}</b:Guid>
    <b:Title>From formative evaluation to controlled regualtion of learning. Towards a wider coneptual field.</b:Title>
    <b:JournalName>Assessment in Education: Principles, policy and practise</b:JournalName>
    <b:Year>1998</b:Year>
    <b:Pages>85-102</b:Pages>
    <b:Author>
      <b:Author>
        <b:NameList>
          <b:Person>
            <b:Last>Perrenoud</b:Last>
            <b:First>P</b:First>
          </b:Person>
        </b:NameList>
      </b:Author>
    </b:Author>
    <b:RefOrder>8</b:RefOrder>
  </b:Source>
  <b:Source>
    <b:Tag>Hat09</b:Tag>
    <b:SourceType>Book</b:SourceType>
    <b:Guid>{44A9BC43-42DD-994F-8ED7-004604042314}</b:Guid>
    <b:Title>Visable learning. A synthesis of over 800 meta-analysis relating to achievement</b:Title>
    <b:JournalName>Routledge</b:JournalName>
    <b:Publisher>Routledge</b:Publisher>
    <b:City>London</b:City>
    <b:Year>2009</b:Year>
    <b:Author>
      <b:Author>
        <b:NameList>
          <b:Person>
            <b:Last>Hattie</b:Last>
            <b:First>John</b:First>
          </b:Person>
        </b:NameList>
      </b:Author>
    </b:Author>
    <b:RefOrder>9</b:RefOrder>
  </b:Source>
  <b:Source>
    <b:Tag>Dys12</b:Tag>
    <b:SourceType>JournalArticle</b:SourceType>
    <b:Guid>{67F50C8D-F17A-674B-A498-4BA955F7DCD8}</b:Guid>
    <b:Title>Formative assessment and feedback: making learning visable</b:Title>
    <b:Year>2012</b:Year>
    <b:Pages>21-27</b:Pages>
    <b:Author>
      <b:Author>
        <b:NameList>
          <b:Person>
            <b:Last>Dysthe</b:Last>
            <b:First>Olga</b:First>
          </b:Person>
          <b:Person>
            <b:Last>Harvnes</b:Last>
            <b:First>Anton</b:First>
          </b:Person>
          <b:Person>
            <b:Last>Smith</b:Last>
            <b:First>Kari</b:First>
          </b:Person>
          <b:Person>
            <b:Last>Ludvigsen</b:Last>
            <b:First>Kristine</b:First>
          </b:Person>
        </b:NameList>
      </b:Author>
    </b:Author>
    <b:JournalName>Studies in educatioanl evaluation</b:JournalName>
    <b:RefOrder>10</b:RefOrder>
  </b:Source>
  <b:Source>
    <b:Tag>Hat07</b:Tag>
    <b:SourceType>JournalArticle</b:SourceType>
    <b:Guid>{6F504929-AA41-B44B-A149-475DEABCD2B1}</b:Guid>
    <b:Title>The power of feedback</b:Title>
    <b:JournalName>Review od education reserach</b:JournalName>
    <b:Year>2007</b:Year>
    <b:Pages>81-112</b:Pages>
    <b:Author>
      <b:Author>
        <b:NameList>
          <b:Person>
            <b:Last>Hattie</b:Last>
            <b:First>John</b:First>
          </b:Person>
          <b:Person>
            <b:Last>Timperley</b:Last>
            <b:First>Helen</b:First>
          </b:Person>
        </b:NameList>
      </b:Author>
    </b:Author>
    <b:RefOrder>11</b:RefOrder>
  </b:Source>
  <b:Source>
    <b:Tag>Win94</b:Tag>
    <b:SourceType>JournalArticle</b:SourceType>
    <b:Guid>{64A320A2-5F5A-EB46-B30C-B680AE61196B}</b:Guid>
    <b:Title>Student congnitive in lerarning from teaching</b:Title>
    <b:JournalName>International encyclopedia or education</b:JournalName>
    <b:Year>1994</b:Year>
    <b:Pages>5738-5745</b:Pages>
    <b:Author>
      <b:Author>
        <b:NameList>
          <b:Person>
            <b:Last>Winnie</b:Last>
            <b:First>P</b:First>
          </b:Person>
          <b:Person>
            <b:Last>Butler </b:Last>
            <b:First>D</b:First>
          </b:Person>
        </b:NameList>
      </b:Author>
    </b:Author>
    <b:RefOrder>12</b:RefOrder>
  </b:Source>
  <b:Source>
    <b:Tag>Car06</b:Tag>
    <b:SourceType>JournalArticle</b:SourceType>
    <b:Guid>{3D4C2790-C7F7-4340-AE7E-68C2AEB06011}</b:Guid>
    <b:Title>Differing perceptions in the feedback process</b:Title>
    <b:JournalName>Studies in Higher Educaiton </b:JournalName>
    <b:Year>2006</b:Year>
    <b:Pages>219-233</b:Pages>
    <b:Author>
      <b:Author>
        <b:NameList>
          <b:Person>
            <b:Last>Carless</b:Last>
            <b:First>David</b:First>
          </b:Person>
        </b:NameList>
      </b:Author>
    </b:Author>
    <b:RefOrder>13</b:RefOrder>
  </b:Source>
  <b:Source>
    <b:Tag>Hig00</b:Tag>
    <b:SourceType>Misc</b:SourceType>
    <b:Guid>{2958E215-57B3-664E-8713-DED02E9512FD}</b:Guid>
    <b:Title>'Be more critical': rethinking assessment feedback.</b:Title>
    <b:Publisher>Education research association conference</b:Publisher>
    <b:City>Cardiff</b:City>
    <b:Year>2000</b:Year>
    <b:Month>Septmber </b:Month>
    <b:Day>7-11</b:Day>
    <b:Author>
      <b:Author>
        <b:NameList>
          <b:Person>
            <b:Last>Higgins</b:Last>
            <b:First>R</b:First>
          </b:Person>
        </b:NameList>
      </b:Author>
    </b:Author>
    <b:PublicationTitle>Education research association conference</b:PublicationTitle>
    <b:RefOrder>14</b:RefOrder>
  </b:Source>
  <b:Source>
    <b:Tag>Wil06</b:Tag>
    <b:SourceType>JournalArticle</b:SourceType>
    <b:Guid>{6946AD4B-61B0-264F-BE8B-F61C7C02F468}</b:Guid>
    <b:Title>Integrating assessment with learning: what will make it work?</b:Title>
    <b:Year>2006</b:Year>
    <b:Pages>1-48</b:Pages>
    <b:JournalName>Assessment in education</b:JournalName>
    <b:Author>
      <b:Author>
        <b:NameList>
          <b:Person>
            <b:Last>Williams</b:Last>
            <b:First>Dylan</b:First>
          </b:Person>
          <b:Person>
            <b:Last>Thompson</b:Last>
            <b:First>Marnie</b:First>
          </b:Person>
        </b:NameList>
      </b:Author>
    </b:Author>
    <b:RefOrder>15</b:RefOrder>
  </b:Source>
  <b:Source>
    <b:Tag>Wil11</b:Tag>
    <b:SourceType>JournalArticle</b:SourceType>
    <b:Guid>{54C8A7FA-73B2-E841-946C-D0313732ACD5}</b:Guid>
    <b:Title>Formative assessment: Definitions and relationships</b:Title>
    <b:Year>2011</b:Year>
    <b:Pages>1-26</b:Pages>
    <b:Author>
      <b:Author>
        <b:NameList>
          <b:Person>
            <b:Last>Williams</b:Last>
            <b:First>Dylan</b:First>
          </b:Person>
        </b:NameList>
      </b:Author>
    </b:Author>
    <b:RefOrder>16</b:RefOrder>
  </b:Source>
  <b:Source>
    <b:Tag>Mil13</b:Tag>
    <b:SourceType>Misc</b:SourceType>
    <b:Guid>{D6D076AC-910D-1F45-8C59-17FF8988CA55}</b:Guid>
    <b:Title>Understanding John Hattie's visable learning reserach in the context of Carol Dweck's growth mindset</b:Title>
    <b:Year>2013</b:Year>
    <b:Author>
      <b:Author>
        <b:NameList>
          <b:Person>
            <b:Last>Miller</b:Last>
            <b:First>Gerry</b:First>
          </b:Person>
        </b:NameList>
      </b:Author>
    </b:Author>
    <b:RefOrder>17</b:RefOrder>
  </b:Source>
  <b:Source>
    <b:Tag>Nut05</b:Tag>
    <b:SourceType>JournalArticle</b:SourceType>
    <b:Guid>{A9E18B6D-2CDB-FF43-B73F-6FE8EE275B07}</b:Guid>
    <b:Title>The culteral myths and realitities of classroom taching and learning: A personal journey</b:Title>
    <b:PublicationTitle>Teachers college record</b:PublicationTitle>
    <b:Year>2005</b:Year>
    <b:Author>
      <b:Author>
        <b:NameList>
          <b:Person>
            <b:Last>Nuthall</b:Last>
            <b:First>Graham</b:First>
          </b:Person>
        </b:NameList>
      </b:Author>
    </b:Author>
    <b:JournalName>Teachers college record</b:JournalName>
    <b:RefOrder>18</b:RefOrder>
  </b:Source>
  <b:Source>
    <b:Tag>Wel191</b:Tag>
    <b:SourceType>Report</b:SourceType>
    <b:Guid>{797A39EB-3884-3A46-AB31-FE8A453303C7}</b:Guid>
    <b:Title>Assessment proposals to inform the development of statutory guidance</b:Title>
    <b:Publisher>Welsh Government</b:Publisher>
    <b:City>Cardiff</b:City>
    <b:Year>2019</b:Year>
    <b:Author>
      <b:Author>
        <b:NameList>
          <b:Person>
            <b:Last>Government</b:Last>
            <b:First>Welsh</b:First>
          </b:Person>
        </b:NameList>
      </b:Author>
    </b:Author>
    <b:RefOrder>19</b:RefOrder>
  </b:Source>
  <b:Source>
    <b:Tag>Ree13</b:Tag>
    <b:SourceType>JournalArticle</b:SourceType>
    <b:Guid>{AD5520BE-DF0A-C245-A1B9-BEF702D6EE67}</b:Guid>
    <b:Title>Between a rock and a gard place? Curriculum for excellence and the quality initative in Scotland schools</b:Title>
    <b:Year>2013</b:Year>
    <b:Author>
      <b:Author>
        <b:NameList>
          <b:Person>
            <b:Last>Reeves</b:Last>
            <b:First>Jenny</b:First>
          </b:Person>
        </b:NameList>
      </b:Author>
    </b:Author>
    <b:RefOrder>20</b:RefOrder>
  </b:Source>
  <b:Source>
    <b:Tag>Mar12</b:Tag>
    <b:SourceType>JournalArticle</b:SourceType>
    <b:Guid>{26610230-0941-814F-973F-A0E641D1E8D4}</b:Guid>
    <b:Title>Curriculum for excellence a great idea but</b:Title>
    <b:JournalName>Scottish Educaiton review</b:JournalName>
    <b:Year>2012</b:Year>
    <b:Author>
      <b:Author>
        <b:NameList>
          <b:Person>
            <b:Last>Minty</b:Last>
            <b:First>Sarah</b:First>
          </b:Person>
          <b:Person>
            <b:Last>Priestly</b:Last>
            <b:First>Mark</b:First>
          </b:Person>
        </b:NameList>
      </b:Author>
    </b:Author>
    <b:RefOrder>21</b:RefOrder>
  </b:Source>
  <b:Source>
    <b:Tag>Mar98</b:Tag>
    <b:SourceType>JournalArticle</b:SourceType>
    <b:Guid>{5B65C753-E2FB-5B4B-B533-4C00AA6249CF}</b:Guid>
    <b:Title>Does professional learning communities affect the classroom? Teachers' work and studetns experiences in restructured schools</b:Title>
    <b:JournalName>American Journal of Education</b:JournalName>
    <b:Year>1998</b:Year>
    <b:Pages>532-575</b:Pages>
    <b:Author>
      <b:Author>
        <b:NameList>
          <b:Person>
            <b:Last>Marks</b:Last>
            <b:First>H</b:First>
          </b:Person>
          <b:Person>
            <b:Last>Louis</b:Last>
            <b:First>K.S</b:First>
          </b:Person>
        </b:NameList>
      </b:Author>
    </b:Author>
    <b:RefOrder>22</b:RefOrder>
  </b:Source>
  <b:Source>
    <b:Tag>Ros89</b:Tag>
    <b:SourceType>JournalArticle</b:SourceType>
    <b:Guid>{878B9B82-DF9B-574A-A65E-0FF8CB975515}</b:Guid>
    <b:Title>Teachers' workplace: The social organization of schools</b:Title>
    <b:Year>1989</b:Year>
    <b:Author>
      <b:Author>
        <b:NameList>
          <b:Person>
            <b:Last>Rosenhotlz</b:Last>
            <b:First>S</b:First>
          </b:Person>
        </b:NameList>
      </b:Author>
    </b:Author>
    <b:RefOrder>23</b:RefOrder>
  </b:Source>
  <b:Source>
    <b:Tag>Str06</b:Tag>
    <b:SourceType>JournalArticle</b:SourceType>
    <b:Guid>{CA7BC1D9-3D5B-A14D-A55B-065146ADDC0C}</b:Guid>
    <b:Title>Professional learning communities: a review of the literature</b:Title>
    <b:JournalName>Journal of Education Change</b:JournalName>
    <b:Year>2006</b:Year>
    <b:Pages>221-258</b:Pages>
    <b:Author>
      <b:Author>
        <b:NameList>
          <b:Person>
            <b:Last>Stroll</b:Last>
            <b:First>Louise</b:First>
          </b:Person>
          <b:Person>
            <b:Last>Bolam</b:Last>
            <b:First>Ray</b:First>
          </b:Person>
          <b:Person>
            <b:Last>McMahon</b:Last>
            <b:First>Agnes</b:First>
          </b:Person>
          <b:Person>
            <b:Last>Wallace</b:Last>
            <b:First>Mike</b:First>
          </b:Person>
          <b:Person>
            <b:Last>Thomas</b:Last>
            <b:First>Sally</b:First>
          </b:Person>
        </b:NameList>
      </b:Author>
    </b:Author>
    <b:RefOrder>24</b:RefOrder>
  </b:Source>
  <b:Source>
    <b:Tag>Min09</b:Tag>
    <b:SourceType>JournalArticle</b:SourceType>
    <b:Guid>{0063F400-17D9-3D4E-9795-225E18B80F7D}</b:Guid>
    <b:Title>Supporting reflective teaching via school culture: a framework ultilizing Tierney's undderstanding of school culture</b:Title>
    <b:Year>2009</b:Year>
    <b:Author>
      <b:Author>
        <b:NameList>
          <b:Person>
            <b:Last>Minott</b:Last>
            <b:First>Mark</b:First>
          </b:Person>
        </b:NameList>
      </b:Author>
    </b:Author>
    <b:RefOrder>25</b:RefOrder>
  </b:Source>
  <b:Source>
    <b:Tag>Day07</b:Tag>
    <b:SourceType>Report</b:SourceType>
    <b:Guid>{A8F2E7C1-A5E8-964D-87E9-421C05A7F446}</b:Guid>
    <b:Title>Leadership and Student Learning Outcomes Interim report</b:Title>
    <b:City>London</b:City>
    <b:Year>2007</b:Year>
    <b:Author>
      <b:Author>
        <b:NameList>
          <b:Person>
            <b:Last>Day</b:Last>
            <b:First>C</b:First>
          </b:Person>
          <b:Person>
            <b:Last>Sammons</b:Last>
            <b:First>P</b:First>
          </b:Person>
          <b:Person>
            <b:Last>Hopkins</b:Last>
            <b:First>D</b:First>
          </b:Person>
          <b:Person>
            <b:Last>Harris</b:Last>
            <b:First>A</b:First>
          </b:Person>
          <b:Person>
            <b:Last>Leithwood</b:Last>
            <b:First>K</b:First>
          </b:Person>
          <b:Person>
            <b:Last>Gu</b:Last>
            <b:First>Q</b:First>
          </b:Person>
          <b:Person>
            <b:Last>Mehta</b:Last>
            <b:First>P</b:First>
          </b:Person>
          <b:Person>
            <b:Last>Kingston</b:Last>
            <b:First>A</b:First>
          </b:Person>
        </b:NameList>
      </b:Author>
    </b:Author>
    <b:RefOrder>26</b:RefOrder>
  </b:Source>
  <b:Source>
    <b:Tag>Har10</b:Tag>
    <b:SourceType>JournalArticle</b:SourceType>
    <b:Guid>{667F64C4-46D0-5046-95E4-AAD2B7D97369}</b:Guid>
    <b:Title>Professional learning communtieis and system improvement</b:Title>
    <b:Year>2010</b:Year>
    <b:Author>
      <b:Author>
        <b:NameList>
          <b:Person>
            <b:Last>Harris</b:Last>
            <b:First>Alma</b:First>
          </b:Person>
          <b:Person>
            <b:Last>Jones</b:Last>
            <b:First>Michelle</b:First>
          </b:Person>
        </b:NameList>
      </b:Author>
    </b:Author>
    <b:JournalName>Improving Schools</b:JournalName>
    <b:RefOrder>27</b:RefOrder>
  </b:Source>
  <b:Source>
    <b:Tag>Ful09</b:Tag>
    <b:SourceType>JournalArticle</b:SourceType>
    <b:Guid>{D89A7452-B23B-DE4C-9F7D-3A3C81B2B1D7}</b:Guid>
    <b:Title>Motion Leadership</b:Title>
    <b:Year>2009</b:Year>
    <b:Author>
      <b:Author>
        <b:NameList>
          <b:Person>
            <b:Last>Fullan</b:Last>
            <b:First>M</b:First>
          </b:Person>
        </b:NameList>
      </b:Author>
    </b:Author>
    <b:RefOrder>28</b:RefOrder>
  </b:Source>
  <b:Source>
    <b:Tag>DeL15</b:Tag>
    <b:SourceType>JournalArticle</b:SourceType>
    <b:Guid>{CCC8B37E-7589-4F4E-8DC7-83FDAC9BCE44}</b:Guid>
    <b:Title>Collaborative inquiry as a professional learning structure for educators: a scoping review</b:Title>
    <b:JournalName>Professional development in education</b:JournalName>
    <b:Year>2015</b:Year>
    <b:Author>
      <b:Author>
        <b:NameList>
          <b:Person>
            <b:Last>DeLuca</b:Last>
            <b:First>C</b:First>
          </b:Person>
        </b:NameList>
      </b:Author>
    </b:Author>
    <b:Pages>640-670</b:Pages>
    <b:RefOrder>29</b:RefOrder>
  </b:Source>
  <b:Source>
    <b:Tag>Dre16</b:Tag>
    <b:SourceType>ConferenceProceedings</b:SourceType>
    <b:Guid>{EB33A5A9-276E-E946-B24D-10B3E3E02D6B}</b:Guid>
    <b:Title>Teachers as agents of change: closing the gap between policy and Practise</b:Title>
    <b:Publisher>Educaiton conference</b:Publisher>
    <b:Year>2016</b:Year>
    <b:Author>
      <b:Author>
        <b:NameList>
          <b:Person>
            <b:Last>Drew</b:Last>
            <b:First>Valerie </b:First>
          </b:Person>
          <b:Person>
            <b:Last>Preistly</b:Last>
            <b:First>Mark</b:First>
          </b:Person>
        </b:NameList>
      </b:Author>
    </b:Author>
    <b:RefOrder>2</b:RefOrder>
  </b:Source>
  <b:Source>
    <b:Tag>Dre17</b:Tag>
    <b:SourceType>JournalArticle</b:SourceType>
    <b:Guid>{41474E86-52E4-E340-9B6B-E360EF9E4E3E}</b:Guid>
    <b:Title>Curriculum development through critical collaborative personal enquiry</b:Title>
    <b:Year>2017</b:Year>
    <b:Pages>92-107</b:Pages>
    <b:JournalName>Jounral of professional capital and community</b:JournalName>
    <b:Author>
      <b:Author>
        <b:NameList>
          <b:Person>
            <b:Last>Drew</b:Last>
            <b:First>Valerie</b:First>
          </b:Person>
          <b:Person>
            <b:Last>Priestly</b:Last>
            <b:First>Mark</b:First>
          </b:Person>
          <b:Person>
            <b:Last>Michal</b:Last>
            <b:First>Maureen</b:First>
          </b:Person>
        </b:NameList>
      </b:Author>
    </b:Author>
    <b:RefOrder>3</b:RefOrder>
  </b:Source>
</b:Sources>
</file>

<file path=customXml/itemProps1.xml><?xml version="1.0" encoding="utf-8"?>
<ds:datastoreItem xmlns:ds="http://schemas.openxmlformats.org/officeDocument/2006/customXml" ds:itemID="{048E33B8-DD6C-46C8-917B-59B31F927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23</Pages>
  <Words>5817</Words>
  <Characters>33158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P Phillips (Blaenavon Heritage Voluntary Controlled Primary School)</cp:lastModifiedBy>
  <cp:revision>12</cp:revision>
  <dcterms:created xsi:type="dcterms:W3CDTF">2020-01-08T21:23:00Z</dcterms:created>
  <dcterms:modified xsi:type="dcterms:W3CDTF">2020-01-14T20:31:00Z</dcterms:modified>
</cp:coreProperties>
</file>