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29786879"/>
        <w:docPartObj>
          <w:docPartGallery w:val="Cover Pages"/>
          <w:docPartUnique/>
        </w:docPartObj>
      </w:sdtPr>
      <w:sdtEndPr/>
      <w:sdtContent>
        <w:p w14:paraId="598E0294" w14:textId="5E8E20D0" w:rsidR="00B23B82" w:rsidRPr="00B23B82" w:rsidRDefault="0087415B" w:rsidP="00B23B82">
          <w:pPr>
            <w:jc w:val="center"/>
          </w:pPr>
          <w:r>
            <w:br/>
          </w:r>
          <w:r>
            <w:br/>
          </w:r>
          <w:r>
            <w:br/>
          </w:r>
          <w:r>
            <w:br/>
          </w:r>
          <w:r w:rsidR="00B23B82" w:rsidRPr="00B23B82">
            <w:rPr>
              <w:b/>
              <w:bCs/>
              <w:sz w:val="32"/>
              <w:szCs w:val="28"/>
            </w:rPr>
            <w:t xml:space="preserve">Assessment 1 – </w:t>
          </w:r>
          <w:r w:rsidR="00A04052" w:rsidRPr="00B23B82">
            <w:rPr>
              <w:b/>
              <w:bCs/>
              <w:sz w:val="32"/>
              <w:szCs w:val="28"/>
            </w:rPr>
            <w:t>Organizational</w:t>
          </w:r>
          <w:r w:rsidR="00B23B82" w:rsidRPr="00B23B82">
            <w:rPr>
              <w:b/>
              <w:bCs/>
              <w:sz w:val="32"/>
              <w:szCs w:val="28"/>
            </w:rPr>
            <w:t xml:space="preserve"> Structure &amp; Culture</w:t>
          </w:r>
          <w:r>
            <w:rPr>
              <w:b/>
              <w:bCs/>
              <w:sz w:val="32"/>
              <w:szCs w:val="28"/>
            </w:rPr>
            <w:br/>
          </w:r>
          <w:r>
            <w:rPr>
              <w:b/>
              <w:bCs/>
              <w:sz w:val="32"/>
              <w:szCs w:val="28"/>
            </w:rPr>
            <w:br/>
          </w:r>
          <w:r>
            <w:rPr>
              <w:b/>
              <w:bCs/>
              <w:sz w:val="32"/>
              <w:szCs w:val="28"/>
            </w:rPr>
            <w:br/>
            <w:t>Iulian Stratan 2023090</w:t>
          </w:r>
          <w:r w:rsidR="00CE7BD1">
            <w:rPr>
              <w:b/>
              <w:bCs/>
              <w:sz w:val="32"/>
              <w:szCs w:val="28"/>
            </w:rPr>
            <w:br/>
          </w:r>
          <w:r>
            <w:rPr>
              <w:b/>
              <w:bCs/>
              <w:sz w:val="32"/>
              <w:szCs w:val="28"/>
            </w:rPr>
            <w:br/>
          </w:r>
          <w:r w:rsidR="00B23B82">
            <w:br w:type="page"/>
          </w:r>
        </w:p>
      </w:sdtContent>
    </w:sdt>
    <w:sdt>
      <w:sdtPr>
        <w:rPr>
          <w:rFonts w:ascii="Times New Roman" w:eastAsiaTheme="minorHAnsi" w:hAnsi="Times New Roman" w:cstheme="minorBidi"/>
          <w:color w:val="auto"/>
          <w:sz w:val="24"/>
          <w:szCs w:val="22"/>
        </w:rPr>
        <w:id w:val="-705794995"/>
        <w:docPartObj>
          <w:docPartGallery w:val="Table of Contents"/>
          <w:docPartUnique/>
        </w:docPartObj>
      </w:sdtPr>
      <w:sdtEndPr>
        <w:rPr>
          <w:b/>
          <w:bCs/>
          <w:noProof/>
        </w:rPr>
      </w:sdtEndPr>
      <w:sdtContent>
        <w:p w14:paraId="3DAF00D4" w14:textId="47E28ED3" w:rsidR="001743F6" w:rsidRPr="001743F6" w:rsidRDefault="001743F6">
          <w:pPr>
            <w:pStyle w:val="TOCHeading"/>
            <w:rPr>
              <w:rFonts w:ascii="Times New Roman" w:hAnsi="Times New Roman" w:cs="Times New Roman"/>
            </w:rPr>
          </w:pPr>
          <w:r w:rsidRPr="001743F6">
            <w:rPr>
              <w:rFonts w:ascii="Times New Roman" w:hAnsi="Times New Roman" w:cs="Times New Roman"/>
            </w:rPr>
            <w:t>Table of Contents</w:t>
          </w:r>
        </w:p>
        <w:p w14:paraId="654501A5" w14:textId="3EBBDBB6" w:rsidR="00A04052" w:rsidRDefault="001743F6">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81748882" w:history="1">
            <w:r w:rsidR="00A04052" w:rsidRPr="00D107B1">
              <w:rPr>
                <w:rStyle w:val="Hyperlink"/>
                <w:noProof/>
              </w:rPr>
              <w:t>Introduction</w:t>
            </w:r>
            <w:r w:rsidR="00A04052">
              <w:rPr>
                <w:noProof/>
                <w:webHidden/>
              </w:rPr>
              <w:tab/>
            </w:r>
            <w:r w:rsidR="00A04052">
              <w:rPr>
                <w:noProof/>
                <w:webHidden/>
              </w:rPr>
              <w:fldChar w:fldCharType="begin"/>
            </w:r>
            <w:r w:rsidR="00A04052">
              <w:rPr>
                <w:noProof/>
                <w:webHidden/>
              </w:rPr>
              <w:instrText xml:space="preserve"> PAGEREF _Toc81748882 \h </w:instrText>
            </w:r>
            <w:r w:rsidR="00A04052">
              <w:rPr>
                <w:noProof/>
                <w:webHidden/>
              </w:rPr>
            </w:r>
            <w:r w:rsidR="00A04052">
              <w:rPr>
                <w:noProof/>
                <w:webHidden/>
              </w:rPr>
              <w:fldChar w:fldCharType="separate"/>
            </w:r>
            <w:r w:rsidR="00A04052">
              <w:rPr>
                <w:noProof/>
                <w:webHidden/>
              </w:rPr>
              <w:t>1</w:t>
            </w:r>
            <w:r w:rsidR="00A04052">
              <w:rPr>
                <w:noProof/>
                <w:webHidden/>
              </w:rPr>
              <w:fldChar w:fldCharType="end"/>
            </w:r>
          </w:hyperlink>
        </w:p>
        <w:p w14:paraId="235D0610" w14:textId="7E435107" w:rsidR="00A04052" w:rsidRDefault="00EB4975">
          <w:pPr>
            <w:pStyle w:val="TOC1"/>
            <w:tabs>
              <w:tab w:val="right" w:leader="dot" w:pos="9350"/>
            </w:tabs>
            <w:rPr>
              <w:rFonts w:asciiTheme="minorHAnsi" w:eastAsiaTheme="minorEastAsia" w:hAnsiTheme="minorHAnsi"/>
              <w:noProof/>
              <w:sz w:val="22"/>
            </w:rPr>
          </w:pPr>
          <w:hyperlink w:anchor="_Toc81748883" w:history="1">
            <w:r w:rsidR="00A04052" w:rsidRPr="00D107B1">
              <w:rPr>
                <w:rStyle w:val="Hyperlink"/>
                <w:noProof/>
              </w:rPr>
              <w:t>Task 1</w:t>
            </w:r>
            <w:r w:rsidR="00A04052">
              <w:rPr>
                <w:noProof/>
                <w:webHidden/>
              </w:rPr>
              <w:tab/>
            </w:r>
            <w:r w:rsidR="00A04052">
              <w:rPr>
                <w:noProof/>
                <w:webHidden/>
              </w:rPr>
              <w:fldChar w:fldCharType="begin"/>
            </w:r>
            <w:r w:rsidR="00A04052">
              <w:rPr>
                <w:noProof/>
                <w:webHidden/>
              </w:rPr>
              <w:instrText xml:space="preserve"> PAGEREF _Toc81748883 \h </w:instrText>
            </w:r>
            <w:r w:rsidR="00A04052">
              <w:rPr>
                <w:noProof/>
                <w:webHidden/>
              </w:rPr>
            </w:r>
            <w:r w:rsidR="00A04052">
              <w:rPr>
                <w:noProof/>
                <w:webHidden/>
              </w:rPr>
              <w:fldChar w:fldCharType="separate"/>
            </w:r>
            <w:r w:rsidR="00A04052">
              <w:rPr>
                <w:noProof/>
                <w:webHidden/>
              </w:rPr>
              <w:t>1</w:t>
            </w:r>
            <w:r w:rsidR="00A04052">
              <w:rPr>
                <w:noProof/>
                <w:webHidden/>
              </w:rPr>
              <w:fldChar w:fldCharType="end"/>
            </w:r>
          </w:hyperlink>
        </w:p>
        <w:p w14:paraId="42BE559A" w14:textId="513382CF" w:rsidR="00A04052" w:rsidRDefault="00EB4975">
          <w:pPr>
            <w:pStyle w:val="TOC2"/>
            <w:tabs>
              <w:tab w:val="right" w:leader="dot" w:pos="9350"/>
            </w:tabs>
            <w:rPr>
              <w:rFonts w:asciiTheme="minorHAnsi" w:eastAsiaTheme="minorEastAsia" w:hAnsiTheme="minorHAnsi"/>
              <w:noProof/>
              <w:sz w:val="22"/>
            </w:rPr>
          </w:pPr>
          <w:hyperlink w:anchor="_Toc81748884" w:history="1">
            <w:r w:rsidR="00A04052" w:rsidRPr="00D107B1">
              <w:rPr>
                <w:rStyle w:val="Hyperlink"/>
                <w:noProof/>
              </w:rPr>
              <w:t>Organizational structure and its influence on organizational performances</w:t>
            </w:r>
            <w:r w:rsidR="00A04052">
              <w:rPr>
                <w:noProof/>
                <w:webHidden/>
              </w:rPr>
              <w:tab/>
            </w:r>
            <w:r w:rsidR="00A04052">
              <w:rPr>
                <w:noProof/>
                <w:webHidden/>
              </w:rPr>
              <w:fldChar w:fldCharType="begin"/>
            </w:r>
            <w:r w:rsidR="00A04052">
              <w:rPr>
                <w:noProof/>
                <w:webHidden/>
              </w:rPr>
              <w:instrText xml:space="preserve"> PAGEREF _Toc81748884 \h </w:instrText>
            </w:r>
            <w:r w:rsidR="00A04052">
              <w:rPr>
                <w:noProof/>
                <w:webHidden/>
              </w:rPr>
            </w:r>
            <w:r w:rsidR="00A04052">
              <w:rPr>
                <w:noProof/>
                <w:webHidden/>
              </w:rPr>
              <w:fldChar w:fldCharType="separate"/>
            </w:r>
            <w:r w:rsidR="00A04052">
              <w:rPr>
                <w:noProof/>
                <w:webHidden/>
              </w:rPr>
              <w:t>1</w:t>
            </w:r>
            <w:r w:rsidR="00A04052">
              <w:rPr>
                <w:noProof/>
                <w:webHidden/>
              </w:rPr>
              <w:fldChar w:fldCharType="end"/>
            </w:r>
          </w:hyperlink>
        </w:p>
        <w:p w14:paraId="1AE6BADB" w14:textId="7051701D" w:rsidR="00A04052" w:rsidRDefault="00EB4975">
          <w:pPr>
            <w:pStyle w:val="TOC2"/>
            <w:tabs>
              <w:tab w:val="right" w:leader="dot" w:pos="9350"/>
            </w:tabs>
            <w:rPr>
              <w:rFonts w:asciiTheme="minorHAnsi" w:eastAsiaTheme="minorEastAsia" w:hAnsiTheme="minorHAnsi"/>
              <w:noProof/>
              <w:sz w:val="22"/>
            </w:rPr>
          </w:pPr>
          <w:hyperlink w:anchor="_Toc81748885" w:history="1">
            <w:r w:rsidR="00A04052" w:rsidRPr="00D107B1">
              <w:rPr>
                <w:rStyle w:val="Hyperlink"/>
                <w:noProof/>
              </w:rPr>
              <w:t>Organizational culture and its influence on organizational performances</w:t>
            </w:r>
            <w:r w:rsidR="00A04052">
              <w:rPr>
                <w:noProof/>
                <w:webHidden/>
              </w:rPr>
              <w:tab/>
            </w:r>
            <w:r w:rsidR="00A04052">
              <w:rPr>
                <w:noProof/>
                <w:webHidden/>
              </w:rPr>
              <w:fldChar w:fldCharType="begin"/>
            </w:r>
            <w:r w:rsidR="00A04052">
              <w:rPr>
                <w:noProof/>
                <w:webHidden/>
              </w:rPr>
              <w:instrText xml:space="preserve"> PAGEREF _Toc81748885 \h </w:instrText>
            </w:r>
            <w:r w:rsidR="00A04052">
              <w:rPr>
                <w:noProof/>
                <w:webHidden/>
              </w:rPr>
            </w:r>
            <w:r w:rsidR="00A04052">
              <w:rPr>
                <w:noProof/>
                <w:webHidden/>
              </w:rPr>
              <w:fldChar w:fldCharType="separate"/>
            </w:r>
            <w:r w:rsidR="00A04052">
              <w:rPr>
                <w:noProof/>
                <w:webHidden/>
              </w:rPr>
              <w:t>3</w:t>
            </w:r>
            <w:r w:rsidR="00A04052">
              <w:rPr>
                <w:noProof/>
                <w:webHidden/>
              </w:rPr>
              <w:fldChar w:fldCharType="end"/>
            </w:r>
          </w:hyperlink>
        </w:p>
        <w:p w14:paraId="209B2918" w14:textId="34D85ABC" w:rsidR="00A04052" w:rsidRDefault="00EB4975">
          <w:pPr>
            <w:pStyle w:val="TOC1"/>
            <w:tabs>
              <w:tab w:val="right" w:leader="dot" w:pos="9350"/>
            </w:tabs>
            <w:rPr>
              <w:rFonts w:asciiTheme="minorHAnsi" w:eastAsiaTheme="minorEastAsia" w:hAnsiTheme="minorHAnsi"/>
              <w:noProof/>
              <w:sz w:val="22"/>
            </w:rPr>
          </w:pPr>
          <w:hyperlink w:anchor="_Toc81748886" w:history="1">
            <w:r w:rsidR="00A04052" w:rsidRPr="00D107B1">
              <w:rPr>
                <w:rStyle w:val="Hyperlink"/>
                <w:noProof/>
              </w:rPr>
              <w:t>Task 2</w:t>
            </w:r>
            <w:r w:rsidR="00A04052">
              <w:rPr>
                <w:noProof/>
                <w:webHidden/>
              </w:rPr>
              <w:tab/>
            </w:r>
            <w:r w:rsidR="00A04052">
              <w:rPr>
                <w:noProof/>
                <w:webHidden/>
              </w:rPr>
              <w:fldChar w:fldCharType="begin"/>
            </w:r>
            <w:r w:rsidR="00A04052">
              <w:rPr>
                <w:noProof/>
                <w:webHidden/>
              </w:rPr>
              <w:instrText xml:space="preserve"> PAGEREF _Toc81748886 \h </w:instrText>
            </w:r>
            <w:r w:rsidR="00A04052">
              <w:rPr>
                <w:noProof/>
                <w:webHidden/>
              </w:rPr>
            </w:r>
            <w:r w:rsidR="00A04052">
              <w:rPr>
                <w:noProof/>
                <w:webHidden/>
              </w:rPr>
              <w:fldChar w:fldCharType="separate"/>
            </w:r>
            <w:r w:rsidR="00A04052">
              <w:rPr>
                <w:noProof/>
                <w:webHidden/>
              </w:rPr>
              <w:t>6</w:t>
            </w:r>
            <w:r w:rsidR="00A04052">
              <w:rPr>
                <w:noProof/>
                <w:webHidden/>
              </w:rPr>
              <w:fldChar w:fldCharType="end"/>
            </w:r>
          </w:hyperlink>
        </w:p>
        <w:p w14:paraId="7B8446C5" w14:textId="5B070E00" w:rsidR="00A04052" w:rsidRDefault="00EB4975">
          <w:pPr>
            <w:pStyle w:val="TOC2"/>
            <w:tabs>
              <w:tab w:val="right" w:leader="dot" w:pos="9350"/>
            </w:tabs>
            <w:rPr>
              <w:rFonts w:asciiTheme="minorHAnsi" w:eastAsiaTheme="minorEastAsia" w:hAnsiTheme="minorHAnsi"/>
              <w:noProof/>
              <w:sz w:val="22"/>
            </w:rPr>
          </w:pPr>
          <w:hyperlink w:anchor="_Toc81748887" w:history="1">
            <w:r w:rsidR="00A04052" w:rsidRPr="00D107B1">
              <w:rPr>
                <w:rStyle w:val="Hyperlink"/>
                <w:noProof/>
              </w:rPr>
              <w:t>Influence of different behavioral factors on individual behavior</w:t>
            </w:r>
            <w:r w:rsidR="00A04052">
              <w:rPr>
                <w:noProof/>
                <w:webHidden/>
              </w:rPr>
              <w:tab/>
            </w:r>
            <w:r w:rsidR="00A04052">
              <w:rPr>
                <w:noProof/>
                <w:webHidden/>
              </w:rPr>
              <w:fldChar w:fldCharType="begin"/>
            </w:r>
            <w:r w:rsidR="00A04052">
              <w:rPr>
                <w:noProof/>
                <w:webHidden/>
              </w:rPr>
              <w:instrText xml:space="preserve"> PAGEREF _Toc81748887 \h </w:instrText>
            </w:r>
            <w:r w:rsidR="00A04052">
              <w:rPr>
                <w:noProof/>
                <w:webHidden/>
              </w:rPr>
            </w:r>
            <w:r w:rsidR="00A04052">
              <w:rPr>
                <w:noProof/>
                <w:webHidden/>
              </w:rPr>
              <w:fldChar w:fldCharType="separate"/>
            </w:r>
            <w:r w:rsidR="00A04052">
              <w:rPr>
                <w:noProof/>
                <w:webHidden/>
              </w:rPr>
              <w:t>6</w:t>
            </w:r>
            <w:r w:rsidR="00A04052">
              <w:rPr>
                <w:noProof/>
                <w:webHidden/>
              </w:rPr>
              <w:fldChar w:fldCharType="end"/>
            </w:r>
          </w:hyperlink>
        </w:p>
        <w:p w14:paraId="1C9BF798" w14:textId="39EDCB9E" w:rsidR="00A04052" w:rsidRDefault="00EB4975">
          <w:pPr>
            <w:pStyle w:val="TOC3"/>
            <w:tabs>
              <w:tab w:val="right" w:leader="dot" w:pos="9350"/>
            </w:tabs>
            <w:rPr>
              <w:rFonts w:asciiTheme="minorHAnsi" w:eastAsiaTheme="minorEastAsia" w:hAnsiTheme="minorHAnsi"/>
              <w:noProof/>
              <w:sz w:val="22"/>
            </w:rPr>
          </w:pPr>
          <w:hyperlink w:anchor="_Toc81748888" w:history="1">
            <w:r w:rsidR="00A04052" w:rsidRPr="00D107B1">
              <w:rPr>
                <w:rStyle w:val="Hyperlink"/>
                <w:noProof/>
              </w:rPr>
              <w:t>Two-factor theory</w:t>
            </w:r>
            <w:r w:rsidR="00A04052">
              <w:rPr>
                <w:noProof/>
                <w:webHidden/>
              </w:rPr>
              <w:tab/>
            </w:r>
            <w:r w:rsidR="00A04052">
              <w:rPr>
                <w:noProof/>
                <w:webHidden/>
              </w:rPr>
              <w:fldChar w:fldCharType="begin"/>
            </w:r>
            <w:r w:rsidR="00A04052">
              <w:rPr>
                <w:noProof/>
                <w:webHidden/>
              </w:rPr>
              <w:instrText xml:space="preserve"> PAGEREF _Toc81748888 \h </w:instrText>
            </w:r>
            <w:r w:rsidR="00A04052">
              <w:rPr>
                <w:noProof/>
                <w:webHidden/>
              </w:rPr>
            </w:r>
            <w:r w:rsidR="00A04052">
              <w:rPr>
                <w:noProof/>
                <w:webHidden/>
              </w:rPr>
              <w:fldChar w:fldCharType="separate"/>
            </w:r>
            <w:r w:rsidR="00A04052">
              <w:rPr>
                <w:noProof/>
                <w:webHidden/>
              </w:rPr>
              <w:t>6</w:t>
            </w:r>
            <w:r w:rsidR="00A04052">
              <w:rPr>
                <w:noProof/>
                <w:webHidden/>
              </w:rPr>
              <w:fldChar w:fldCharType="end"/>
            </w:r>
          </w:hyperlink>
        </w:p>
        <w:p w14:paraId="267637CB" w14:textId="05B992C7" w:rsidR="00A04052" w:rsidRDefault="00EB4975">
          <w:pPr>
            <w:pStyle w:val="TOC3"/>
            <w:tabs>
              <w:tab w:val="right" w:leader="dot" w:pos="9350"/>
            </w:tabs>
            <w:rPr>
              <w:rFonts w:asciiTheme="minorHAnsi" w:eastAsiaTheme="minorEastAsia" w:hAnsiTheme="minorHAnsi"/>
              <w:noProof/>
              <w:sz w:val="22"/>
            </w:rPr>
          </w:pPr>
          <w:hyperlink w:anchor="_Toc81748889" w:history="1">
            <w:r w:rsidR="00A04052" w:rsidRPr="00D107B1">
              <w:rPr>
                <w:rStyle w:val="Hyperlink"/>
                <w:noProof/>
              </w:rPr>
              <w:t>Hierarchy of needs</w:t>
            </w:r>
            <w:r w:rsidR="00A04052">
              <w:rPr>
                <w:noProof/>
                <w:webHidden/>
              </w:rPr>
              <w:tab/>
            </w:r>
            <w:r w:rsidR="00A04052">
              <w:rPr>
                <w:noProof/>
                <w:webHidden/>
              </w:rPr>
              <w:fldChar w:fldCharType="begin"/>
            </w:r>
            <w:r w:rsidR="00A04052">
              <w:rPr>
                <w:noProof/>
                <w:webHidden/>
              </w:rPr>
              <w:instrText xml:space="preserve"> PAGEREF _Toc81748889 \h </w:instrText>
            </w:r>
            <w:r w:rsidR="00A04052">
              <w:rPr>
                <w:noProof/>
                <w:webHidden/>
              </w:rPr>
            </w:r>
            <w:r w:rsidR="00A04052">
              <w:rPr>
                <w:noProof/>
                <w:webHidden/>
              </w:rPr>
              <w:fldChar w:fldCharType="separate"/>
            </w:r>
            <w:r w:rsidR="00A04052">
              <w:rPr>
                <w:noProof/>
                <w:webHidden/>
              </w:rPr>
              <w:t>7</w:t>
            </w:r>
            <w:r w:rsidR="00A04052">
              <w:rPr>
                <w:noProof/>
                <w:webHidden/>
              </w:rPr>
              <w:fldChar w:fldCharType="end"/>
            </w:r>
          </w:hyperlink>
        </w:p>
        <w:p w14:paraId="20473BB8" w14:textId="3A71CDA1" w:rsidR="00A04052" w:rsidRDefault="00EB4975">
          <w:pPr>
            <w:pStyle w:val="TOC1"/>
            <w:tabs>
              <w:tab w:val="right" w:leader="dot" w:pos="9350"/>
            </w:tabs>
            <w:rPr>
              <w:rFonts w:asciiTheme="minorHAnsi" w:eastAsiaTheme="minorEastAsia" w:hAnsiTheme="minorHAnsi"/>
              <w:noProof/>
              <w:sz w:val="22"/>
            </w:rPr>
          </w:pPr>
          <w:hyperlink w:anchor="_Toc81748890" w:history="1">
            <w:r w:rsidR="00A04052" w:rsidRPr="00D107B1">
              <w:rPr>
                <w:rStyle w:val="Hyperlink"/>
                <w:noProof/>
              </w:rPr>
              <w:t>Conclusion</w:t>
            </w:r>
            <w:r w:rsidR="00A04052">
              <w:rPr>
                <w:noProof/>
                <w:webHidden/>
              </w:rPr>
              <w:tab/>
            </w:r>
            <w:r w:rsidR="00A04052">
              <w:rPr>
                <w:noProof/>
                <w:webHidden/>
              </w:rPr>
              <w:fldChar w:fldCharType="begin"/>
            </w:r>
            <w:r w:rsidR="00A04052">
              <w:rPr>
                <w:noProof/>
                <w:webHidden/>
              </w:rPr>
              <w:instrText xml:space="preserve"> PAGEREF _Toc81748890 \h </w:instrText>
            </w:r>
            <w:r w:rsidR="00A04052">
              <w:rPr>
                <w:noProof/>
                <w:webHidden/>
              </w:rPr>
            </w:r>
            <w:r w:rsidR="00A04052">
              <w:rPr>
                <w:noProof/>
                <w:webHidden/>
              </w:rPr>
              <w:fldChar w:fldCharType="separate"/>
            </w:r>
            <w:r w:rsidR="00A04052">
              <w:rPr>
                <w:noProof/>
                <w:webHidden/>
              </w:rPr>
              <w:t>8</w:t>
            </w:r>
            <w:r w:rsidR="00A04052">
              <w:rPr>
                <w:noProof/>
                <w:webHidden/>
              </w:rPr>
              <w:fldChar w:fldCharType="end"/>
            </w:r>
          </w:hyperlink>
        </w:p>
        <w:p w14:paraId="67CAB491" w14:textId="440A152A" w:rsidR="00A04052" w:rsidRDefault="00EB4975">
          <w:pPr>
            <w:pStyle w:val="TOC1"/>
            <w:tabs>
              <w:tab w:val="right" w:leader="dot" w:pos="9350"/>
            </w:tabs>
            <w:rPr>
              <w:rFonts w:asciiTheme="minorHAnsi" w:eastAsiaTheme="minorEastAsia" w:hAnsiTheme="minorHAnsi"/>
              <w:noProof/>
              <w:sz w:val="22"/>
            </w:rPr>
          </w:pPr>
          <w:hyperlink w:anchor="_Toc81748891" w:history="1">
            <w:r w:rsidR="00A04052" w:rsidRPr="00D107B1">
              <w:rPr>
                <w:rStyle w:val="Hyperlink"/>
                <w:noProof/>
              </w:rPr>
              <w:t>References</w:t>
            </w:r>
            <w:r w:rsidR="00A04052">
              <w:rPr>
                <w:noProof/>
                <w:webHidden/>
              </w:rPr>
              <w:tab/>
            </w:r>
            <w:r w:rsidR="00A04052">
              <w:rPr>
                <w:noProof/>
                <w:webHidden/>
              </w:rPr>
              <w:fldChar w:fldCharType="begin"/>
            </w:r>
            <w:r w:rsidR="00A04052">
              <w:rPr>
                <w:noProof/>
                <w:webHidden/>
              </w:rPr>
              <w:instrText xml:space="preserve"> PAGEREF _Toc81748891 \h </w:instrText>
            </w:r>
            <w:r w:rsidR="00A04052">
              <w:rPr>
                <w:noProof/>
                <w:webHidden/>
              </w:rPr>
            </w:r>
            <w:r w:rsidR="00A04052">
              <w:rPr>
                <w:noProof/>
                <w:webHidden/>
              </w:rPr>
              <w:fldChar w:fldCharType="separate"/>
            </w:r>
            <w:r w:rsidR="00A04052">
              <w:rPr>
                <w:noProof/>
                <w:webHidden/>
              </w:rPr>
              <w:t>9</w:t>
            </w:r>
            <w:r w:rsidR="00A04052">
              <w:rPr>
                <w:noProof/>
                <w:webHidden/>
              </w:rPr>
              <w:fldChar w:fldCharType="end"/>
            </w:r>
          </w:hyperlink>
        </w:p>
        <w:p w14:paraId="7DBF8E71" w14:textId="667E1DC1" w:rsidR="001743F6" w:rsidRDefault="001743F6">
          <w:r>
            <w:rPr>
              <w:b/>
              <w:bCs/>
              <w:noProof/>
            </w:rPr>
            <w:fldChar w:fldCharType="end"/>
          </w:r>
        </w:p>
      </w:sdtContent>
    </w:sdt>
    <w:p w14:paraId="47BE5042" w14:textId="77777777" w:rsidR="001743F6" w:rsidRDefault="001743F6" w:rsidP="001743F6">
      <w:pPr>
        <w:sectPr w:rsidR="001743F6" w:rsidSect="00B23B82">
          <w:footerReference w:type="default" r:id="rId8"/>
          <w:pgSz w:w="12240" w:h="15840"/>
          <w:pgMar w:top="1440" w:right="1440" w:bottom="1440" w:left="1440" w:header="720" w:footer="720" w:gutter="0"/>
          <w:pgNumType w:start="0"/>
          <w:cols w:space="720"/>
          <w:titlePg/>
          <w:docGrid w:linePitch="360"/>
        </w:sectPr>
      </w:pPr>
      <w:r>
        <w:br w:type="page"/>
      </w:r>
    </w:p>
    <w:p w14:paraId="0E08B602" w14:textId="266CBB0D" w:rsidR="00E23195" w:rsidRDefault="00F876BB" w:rsidP="00F876BB">
      <w:pPr>
        <w:pStyle w:val="Heading1"/>
      </w:pPr>
      <w:bookmarkStart w:id="0" w:name="_Toc81748882"/>
      <w:r>
        <w:lastRenderedPageBreak/>
        <w:t>Introduction</w:t>
      </w:r>
      <w:bookmarkEnd w:id="0"/>
    </w:p>
    <w:p w14:paraId="29363E53" w14:textId="50E5830E" w:rsidR="00F876BB" w:rsidRDefault="004B1752" w:rsidP="00F876BB">
      <w:r w:rsidRPr="004B1752">
        <w:t xml:space="preserve">A decent organizational </w:t>
      </w:r>
      <w:r>
        <w:t xml:space="preserve">structure in an organization </w:t>
      </w:r>
      <w:r w:rsidRPr="004B1752">
        <w:t xml:space="preserve">allows everyone to recognize their place in making </w:t>
      </w:r>
      <w:r>
        <w:t xml:space="preserve">decisions </w:t>
      </w:r>
      <w:r w:rsidRPr="004B1752">
        <w:t xml:space="preserve">and power structure. </w:t>
      </w:r>
      <w:r>
        <w:t>On the</w:t>
      </w:r>
      <w:r w:rsidR="001A1772">
        <w:t xml:space="preserve"> contrary</w:t>
      </w:r>
      <w:r>
        <w:t>, l</w:t>
      </w:r>
      <w:r w:rsidRPr="004B1752">
        <w:t xml:space="preserve">ow growth, limited </w:t>
      </w:r>
      <w:r w:rsidR="001A1772">
        <w:t>allocation</w:t>
      </w:r>
      <w:r w:rsidRPr="004B1752">
        <w:t xml:space="preserve"> of</w:t>
      </w:r>
      <w:r w:rsidR="001A1772">
        <w:t xml:space="preserve"> work</w:t>
      </w:r>
      <w:r w:rsidRPr="004B1752">
        <w:t>, insufficient rewards, and autocratic choices are all signs of a poorly planned organizational structure.</w:t>
      </w:r>
      <w:r>
        <w:t xml:space="preserve"> Another influencing factor of organizational performance is the organizational culture. </w:t>
      </w:r>
      <w:r w:rsidRPr="004B1752">
        <w:t>Since it has the ability to affect employee performance, organizational culture could be a key component that contributes to organizational development.</w:t>
      </w:r>
      <w:r>
        <w:t xml:space="preserve"> </w:t>
      </w:r>
      <w:r w:rsidR="001A1772" w:rsidRPr="001A1772">
        <w:t xml:space="preserve">Employee behavior at work, on the other hand, is influenced by a variety of behavioral approaches. As a result, changes in organizational structure, culture, and behavioral approaches are inevitable in the workplace, and Tesco is one such </w:t>
      </w:r>
      <w:r w:rsidR="00773BB3">
        <w:t xml:space="preserve">retail </w:t>
      </w:r>
      <w:r w:rsidR="001A1772" w:rsidRPr="001A1772">
        <w:t>organization that has undergone significant transformation in recent years. This study will</w:t>
      </w:r>
      <w:r w:rsidR="001A1772">
        <w:t xml:space="preserve"> explore</w:t>
      </w:r>
      <w:r w:rsidR="001A1772" w:rsidRPr="001A1772">
        <w:t xml:space="preserve"> how Tesco's organizational structure and cultures affect the company's success. Furthermore, different factors that might impact individual behavior at Tesco will be discussed using behavioral approaches.</w:t>
      </w:r>
    </w:p>
    <w:p w14:paraId="676CF9F0" w14:textId="5128440F" w:rsidR="001A1772" w:rsidRDefault="001A1772" w:rsidP="001A1772">
      <w:pPr>
        <w:pStyle w:val="Heading1"/>
      </w:pPr>
      <w:bookmarkStart w:id="1" w:name="_Toc81748883"/>
      <w:r>
        <w:t>Task 1</w:t>
      </w:r>
      <w:bookmarkEnd w:id="1"/>
    </w:p>
    <w:p w14:paraId="10C7E126" w14:textId="3C4F4516" w:rsidR="001A1772" w:rsidRDefault="001A1772" w:rsidP="001A1772">
      <w:pPr>
        <w:pStyle w:val="Heading2"/>
      </w:pPr>
      <w:bookmarkStart w:id="2" w:name="_Toc81748884"/>
      <w:r>
        <w:t xml:space="preserve">Organizational structure and its influence </w:t>
      </w:r>
      <w:r w:rsidR="00200243">
        <w:t>o</w:t>
      </w:r>
      <w:r>
        <w:t>n organizational performances</w:t>
      </w:r>
      <w:bookmarkEnd w:id="2"/>
    </w:p>
    <w:p w14:paraId="5886529B" w14:textId="77777777" w:rsidR="00773BB3" w:rsidRPr="00773BB3" w:rsidRDefault="00773BB3" w:rsidP="00200243">
      <w:pPr>
        <w:rPr>
          <w:b/>
          <w:bCs/>
        </w:rPr>
      </w:pPr>
      <w:r w:rsidRPr="00773BB3">
        <w:rPr>
          <w:b/>
          <w:bCs/>
        </w:rPr>
        <w:t>Definition</w:t>
      </w:r>
    </w:p>
    <w:p w14:paraId="676384AE" w14:textId="052D8705" w:rsidR="001A1772" w:rsidRDefault="00200243" w:rsidP="00773BB3">
      <w:r>
        <w:t>A firm’s organizational structure is a graphical representation of the hierarchies, functions, and duties of its workforce.</w:t>
      </w:r>
      <w:r w:rsidR="00773BB3">
        <w:t xml:space="preserve"> There are several organizational structure types depending on different industry and among them, most retail organizations have a tall organizati</w:t>
      </w:r>
      <w:r w:rsidR="00773BB3" w:rsidRPr="000E2E7E">
        <w:t>onal structure</w:t>
      </w:r>
      <w:r w:rsidR="000E2E7E" w:rsidRPr="000E2E7E">
        <w:t xml:space="preserve"> (</w:t>
      </w:r>
      <w:proofErr w:type="spellStart"/>
      <w:r w:rsidR="000E2E7E" w:rsidRPr="000E2E7E">
        <w:t>Turi</w:t>
      </w:r>
      <w:proofErr w:type="spellEnd"/>
      <w:r w:rsidR="000E2E7E" w:rsidRPr="000E2E7E">
        <w:t xml:space="preserve"> and </w:t>
      </w:r>
      <w:proofErr w:type="spellStart"/>
      <w:r w:rsidR="000E2E7E" w:rsidRPr="000E2E7E">
        <w:t>Sorooshian</w:t>
      </w:r>
      <w:proofErr w:type="spellEnd"/>
      <w:r w:rsidR="000E2E7E" w:rsidRPr="000E2E7E">
        <w:t>, 2019)</w:t>
      </w:r>
      <w:r w:rsidR="00773BB3" w:rsidRPr="000E2E7E">
        <w:t>.</w:t>
      </w:r>
    </w:p>
    <w:p w14:paraId="690AE3DC" w14:textId="5AE06F54" w:rsidR="00773BB3" w:rsidRDefault="00773BB3" w:rsidP="00200243">
      <w:pPr>
        <w:rPr>
          <w:b/>
          <w:bCs/>
        </w:rPr>
      </w:pPr>
      <w:r>
        <w:rPr>
          <w:b/>
          <w:bCs/>
        </w:rPr>
        <w:t>The organizational structure of Tesco</w:t>
      </w:r>
    </w:p>
    <w:p w14:paraId="4141E929" w14:textId="38493057" w:rsidR="00200243" w:rsidRPr="000E2E7E" w:rsidRDefault="00200243" w:rsidP="00200243">
      <w:r w:rsidRPr="00200243">
        <w:t>Tesco is a supermarket and basic merchandise company based in the United Kingdom. It appears to be among the largest divers</w:t>
      </w:r>
      <w:r w:rsidR="00773BB3">
        <w:t>ified</w:t>
      </w:r>
      <w:r w:rsidRPr="00200243">
        <w:t xml:space="preserve"> companies in the worldwide retail industry, with geographical locations in </w:t>
      </w:r>
      <w:r>
        <w:t xml:space="preserve">more than 10 nations </w:t>
      </w:r>
      <w:r w:rsidRPr="00200243">
        <w:t xml:space="preserve">and a web gateway that covers virtually every corner of the globe. Working at such a large scale need strong managerial guidance, and Tesco, just like all the other multinational corporations, employs a </w:t>
      </w:r>
      <w:r>
        <w:t xml:space="preserve">strong organizational structure </w:t>
      </w:r>
      <w:r w:rsidRPr="00200243">
        <w:t xml:space="preserve">that has maintained its flawless operation and productivity all the way down to the core </w:t>
      </w:r>
      <w:r w:rsidRPr="000E2E7E">
        <w:t>level</w:t>
      </w:r>
      <w:r w:rsidR="000E2E7E" w:rsidRPr="000E2E7E">
        <w:t xml:space="preserve"> (Barnes, 2019)</w:t>
      </w:r>
      <w:r w:rsidRPr="000E2E7E">
        <w:t>.</w:t>
      </w:r>
    </w:p>
    <w:p w14:paraId="0299D5C4" w14:textId="46D390F3" w:rsidR="00200243" w:rsidRDefault="00200243" w:rsidP="00200243">
      <w:r w:rsidRPr="00200243">
        <w:t xml:space="preserve">Tesco has a tall </w:t>
      </w:r>
      <w:r>
        <w:t xml:space="preserve">organizational </w:t>
      </w:r>
      <w:r w:rsidRPr="00200243">
        <w:t xml:space="preserve">structure, having responsibilities split into a linear series of instructions with the most of authority concentrated at the top. Despite its conventional character, </w:t>
      </w:r>
      <w:r w:rsidR="00773BB3">
        <w:lastRenderedPageBreak/>
        <w:t xml:space="preserve">a </w:t>
      </w:r>
      <w:r w:rsidR="004D00A9">
        <w:t xml:space="preserve">tall organizational structure supports </w:t>
      </w:r>
      <w:r w:rsidRPr="00200243">
        <w:t>the establishment of clearly identified responsibilities for ever</w:t>
      </w:r>
      <w:r>
        <w:t xml:space="preserve">y </w:t>
      </w:r>
      <w:r w:rsidR="00773BB3">
        <w:t>employee</w:t>
      </w:r>
      <w:r w:rsidRPr="00200243">
        <w:t>, avoiding panic and disorder.</w:t>
      </w:r>
    </w:p>
    <w:p w14:paraId="2CD2A1B8" w14:textId="7419DDF2" w:rsidR="00773BB3" w:rsidRDefault="00773BB3" w:rsidP="00200243">
      <w:r>
        <w:rPr>
          <w:noProof/>
        </w:rPr>
        <w:drawing>
          <wp:inline distT="0" distB="0" distL="0" distR="0" wp14:anchorId="56E86FDC" wp14:editId="5BB19FFB">
            <wp:extent cx="5063706" cy="3061416"/>
            <wp:effectExtent l="152400" t="171450" r="365760" b="3676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011616.003.jpg"/>
                    <pic:cNvPicPr/>
                  </pic:nvPicPr>
                  <pic:blipFill rotWithShape="1">
                    <a:blip r:embed="rId9">
                      <a:extLst>
                        <a:ext uri="{28A0092B-C50C-407E-A947-70E740481C1C}">
                          <a14:useLocalDpi xmlns:a14="http://schemas.microsoft.com/office/drawing/2010/main" val="0"/>
                        </a:ext>
                      </a:extLst>
                    </a:blip>
                    <a:srcRect t="8836" r="1452" b="11635"/>
                    <a:stretch/>
                  </pic:blipFill>
                  <pic:spPr bwMode="auto">
                    <a:xfrm>
                      <a:off x="0" y="0"/>
                      <a:ext cx="5096982" cy="3081534"/>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1F647837" w14:textId="3C3AAE3F" w:rsidR="00773BB3" w:rsidRDefault="00773BB3" w:rsidP="00200243">
      <w:r>
        <w:t>Figure: Organizational structure of Tesco</w:t>
      </w:r>
    </w:p>
    <w:p w14:paraId="323B7C02" w14:textId="3120B365" w:rsidR="00773BB3" w:rsidRDefault="00773BB3" w:rsidP="00200243">
      <w:r>
        <w:t>Source:</w:t>
      </w:r>
      <w:r w:rsidR="000E2E7E">
        <w:t xml:space="preserve"> </w:t>
      </w:r>
      <w:r w:rsidR="000E2E7E" w:rsidRPr="000E2E7E">
        <w:t>(Lawler and Hall, 2018)</w:t>
      </w:r>
    </w:p>
    <w:p w14:paraId="108E2154" w14:textId="2D70FBED" w:rsidR="00773BB3" w:rsidRDefault="00773BB3" w:rsidP="00200243">
      <w:pPr>
        <w:rPr>
          <w:b/>
          <w:bCs/>
        </w:rPr>
      </w:pPr>
      <w:r>
        <w:rPr>
          <w:b/>
          <w:bCs/>
        </w:rPr>
        <w:t>Influence of organizational structure on organizational performances</w:t>
      </w:r>
    </w:p>
    <w:p w14:paraId="6B96E19B" w14:textId="13625AF6" w:rsidR="00773BB3" w:rsidRDefault="00773BB3" w:rsidP="00773BB3">
      <w:r>
        <w:t>The organizational structure of Tesco enables senior executives to make significant strategic choices, which are then communicated to topmost and mid-level managers. Then these managers are obliged to create strategies to bring the firm’s goals into action.</w:t>
      </w:r>
    </w:p>
    <w:p w14:paraId="3F483A14" w14:textId="043E1F3C" w:rsidR="00773BB3" w:rsidRDefault="00773BB3" w:rsidP="00773BB3">
      <w:r>
        <w:t>The organizational structure of Tesco holds a strong command chain from the company’s highest level of management to employees. Staff underneath the highest level of authority in Tesco management understand their duties and responsibilities, which could also boost operational efficiency and performance. Also, Tesco employees are motivated by the prospect of promotion into top managerial positions which is certainly possible in an organizational structure. They gain new knowledge and expertise with each promotion, which adds to the company’s overall growth and pro</w:t>
      </w:r>
      <w:r w:rsidRPr="000E2E7E">
        <w:t>fits</w:t>
      </w:r>
      <w:r w:rsidR="000E2E7E" w:rsidRPr="000E2E7E">
        <w:t xml:space="preserve"> (Verlag, 201</w:t>
      </w:r>
      <w:r w:rsidR="000E2E7E">
        <w:t>7</w:t>
      </w:r>
      <w:r w:rsidR="000E2E7E" w:rsidRPr="000E2E7E">
        <w:t>)</w:t>
      </w:r>
      <w:r w:rsidRPr="000E2E7E">
        <w:t>.</w:t>
      </w:r>
    </w:p>
    <w:p w14:paraId="7F3D8B6A" w14:textId="00035A4D" w:rsidR="00773BB3" w:rsidRDefault="00773BB3" w:rsidP="00200243">
      <w:r>
        <w:t xml:space="preserve">Moreover, </w:t>
      </w:r>
      <w:r w:rsidRPr="00773BB3">
        <w:t>Tesco's managerial connections, functional system</w:t>
      </w:r>
      <w:r>
        <w:t>s</w:t>
      </w:r>
      <w:r w:rsidRPr="00773BB3">
        <w:t xml:space="preserve">, and workflows are all defined by its organizational structure. Tesco's organizational structure may have a big impact on </w:t>
      </w:r>
      <w:r>
        <w:t xml:space="preserve">its </w:t>
      </w:r>
      <w:r w:rsidRPr="00773BB3">
        <w:lastRenderedPageBreak/>
        <w:t xml:space="preserve">performance monitoring programs and procedures, and organizational productivity objectives can assist </w:t>
      </w:r>
      <w:r>
        <w:t xml:space="preserve">in </w:t>
      </w:r>
      <w:r w:rsidRPr="00773BB3">
        <w:t>defin</w:t>
      </w:r>
      <w:r>
        <w:t>ing</w:t>
      </w:r>
      <w:r w:rsidRPr="00773BB3">
        <w:t xml:space="preserve"> Tesco's</w:t>
      </w:r>
      <w:r>
        <w:t xml:space="preserve"> business plan</w:t>
      </w:r>
      <w:r w:rsidRPr="00773BB3">
        <w:t>.</w:t>
      </w:r>
      <w:r>
        <w:t xml:space="preserve"> </w:t>
      </w:r>
      <w:r w:rsidRPr="00773BB3">
        <w:t xml:space="preserve">Based on how well managerial relations and workflows impact performance, </w:t>
      </w:r>
      <w:r>
        <w:t xml:space="preserve">the </w:t>
      </w:r>
      <w:r w:rsidRPr="00773BB3">
        <w:t xml:space="preserve">organizational structure </w:t>
      </w:r>
      <w:r>
        <w:t xml:space="preserve">of Tesco </w:t>
      </w:r>
      <w:r w:rsidRPr="00773BB3">
        <w:t xml:space="preserve">could either impede or encourage success. The administrative authority and departmental organization </w:t>
      </w:r>
      <w:r>
        <w:t xml:space="preserve">of Tesco </w:t>
      </w:r>
      <w:r w:rsidRPr="00773BB3">
        <w:t xml:space="preserve">are specified by these. Goal-setting procedures and frequent evaluations by </w:t>
      </w:r>
      <w:r>
        <w:t xml:space="preserve">Tesco executives </w:t>
      </w:r>
      <w:r w:rsidRPr="00773BB3">
        <w:t xml:space="preserve">in the organizational structure are part of performance monitoring. Performance monitoring techniques may fail to accomplish their stated aim of increasing </w:t>
      </w:r>
      <w:r>
        <w:t xml:space="preserve">the </w:t>
      </w:r>
      <w:r w:rsidRPr="00773BB3">
        <w:t xml:space="preserve">quality of products and services for </w:t>
      </w:r>
      <w:r>
        <w:t xml:space="preserve">the </w:t>
      </w:r>
      <w:r w:rsidRPr="00773BB3">
        <w:t>customer base if specified rules and processes are not reg</w:t>
      </w:r>
      <w:r w:rsidRPr="000E2E7E">
        <w:t>ularly implemented all across the company</w:t>
      </w:r>
      <w:r w:rsidR="000E2E7E" w:rsidRPr="000E2E7E">
        <w:t xml:space="preserve"> (Lawler and Hall, 2018)</w:t>
      </w:r>
      <w:r w:rsidRPr="000E2E7E">
        <w:t>.</w:t>
      </w:r>
    </w:p>
    <w:p w14:paraId="5EE45872" w14:textId="78413D9C" w:rsidR="00773BB3" w:rsidRDefault="00773BB3" w:rsidP="00200243">
      <w:r>
        <w:t>However, o</w:t>
      </w:r>
      <w:r w:rsidRPr="00773BB3">
        <w:t>perational and administration tasks are sometimes overlooked due to the absence of organizational structure. Accountability also isn't utilized as a means of</w:t>
      </w:r>
      <w:r>
        <w:t xml:space="preserve"> blame or accusation </w:t>
      </w:r>
      <w:r w:rsidRPr="00773BB3">
        <w:t>in</w:t>
      </w:r>
      <w:r>
        <w:t xml:space="preserve"> Tesco</w:t>
      </w:r>
      <w:r w:rsidRPr="00773BB3">
        <w:t xml:space="preserve">. It's being used to discover aspects of the organization that have to be improved, whether it would be employees who require more instruction or </w:t>
      </w:r>
      <w:r>
        <w:t xml:space="preserve">even the </w:t>
      </w:r>
      <w:r w:rsidRPr="00773BB3">
        <w:t xml:space="preserve">entire organization which have to be restructured. This vital factor of responsibility may result in a total collapse in </w:t>
      </w:r>
      <w:r>
        <w:t xml:space="preserve">Tesco’s </w:t>
      </w:r>
      <w:r w:rsidRPr="00773BB3">
        <w:t>production if there is no organizational structure in place.</w:t>
      </w:r>
      <w:r>
        <w:t xml:space="preserve"> In addition, t</w:t>
      </w:r>
      <w:r w:rsidRPr="00773BB3">
        <w:t xml:space="preserve">rouble may arise in </w:t>
      </w:r>
      <w:r>
        <w:t xml:space="preserve">Tesco </w:t>
      </w:r>
      <w:r w:rsidRPr="00773BB3">
        <w:t xml:space="preserve">with a poor </w:t>
      </w:r>
      <w:r>
        <w:t xml:space="preserve">organizational </w:t>
      </w:r>
      <w:r w:rsidRPr="00773BB3">
        <w:t xml:space="preserve">structure for a range of factors. Duties and responsibilities </w:t>
      </w:r>
      <w:r>
        <w:t xml:space="preserve">will </w:t>
      </w:r>
      <w:r w:rsidRPr="00773BB3">
        <w:t xml:space="preserve">not </w:t>
      </w:r>
      <w:r>
        <w:t xml:space="preserve">be </w:t>
      </w:r>
      <w:r w:rsidRPr="00773BB3">
        <w:t xml:space="preserve">properly delineated, which might result </w:t>
      </w:r>
      <w:r>
        <w:t>in</w:t>
      </w:r>
      <w:r w:rsidRPr="00773BB3">
        <w:t xml:space="preserve"> disagreements over who would do the work and whether it will be completed</w:t>
      </w:r>
      <w:r>
        <w:t xml:space="preserve"> or not</w:t>
      </w:r>
      <w:r w:rsidRPr="00773BB3">
        <w:t xml:space="preserve">. Inappropriate </w:t>
      </w:r>
      <w:r>
        <w:t xml:space="preserve">organizational </w:t>
      </w:r>
      <w:r w:rsidRPr="00773BB3">
        <w:t xml:space="preserve">structures </w:t>
      </w:r>
      <w:r>
        <w:t xml:space="preserve">may </w:t>
      </w:r>
      <w:r w:rsidRPr="00773BB3">
        <w:t xml:space="preserve">also lead to disagreement when individuals try to impose power inside the company although they don't really </w:t>
      </w:r>
      <w:r>
        <w:t xml:space="preserve">own </w:t>
      </w:r>
      <w:r w:rsidRPr="00773BB3">
        <w:t>the power</w:t>
      </w:r>
      <w:r w:rsidR="000E2E7E">
        <w:t xml:space="preserve"> </w:t>
      </w:r>
      <w:r w:rsidR="000E2E7E" w:rsidRPr="000E2E7E">
        <w:t>(Barnes, 2019).</w:t>
      </w:r>
    </w:p>
    <w:p w14:paraId="3AACBB8A" w14:textId="3DE3CF92" w:rsidR="00D32F93" w:rsidRDefault="00D32F93" w:rsidP="00D32F93">
      <w:pPr>
        <w:pStyle w:val="Heading2"/>
      </w:pPr>
      <w:bookmarkStart w:id="3" w:name="_Toc81748885"/>
      <w:r>
        <w:t>Organizational culture and its influence on organizational performances</w:t>
      </w:r>
      <w:bookmarkEnd w:id="3"/>
    </w:p>
    <w:p w14:paraId="75E05869" w14:textId="66CF2ECB" w:rsidR="00D32F93" w:rsidRDefault="00D32F93" w:rsidP="00200243">
      <w:pPr>
        <w:rPr>
          <w:b/>
          <w:bCs/>
        </w:rPr>
      </w:pPr>
      <w:r>
        <w:rPr>
          <w:b/>
          <w:bCs/>
        </w:rPr>
        <w:t>Definition</w:t>
      </w:r>
    </w:p>
    <w:p w14:paraId="3543179C" w14:textId="0DA0BF26" w:rsidR="00D32F93" w:rsidRDefault="007A5908" w:rsidP="007A5908">
      <w:r w:rsidRPr="007A5908">
        <w:t>The culture of an organization determines how employees should conduct themselves inside the organization.</w:t>
      </w:r>
      <w:r>
        <w:t xml:space="preserve"> O</w:t>
      </w:r>
      <w:r w:rsidRPr="007A5908">
        <w:t xml:space="preserve">rganizational culture </w:t>
      </w:r>
      <w:r>
        <w:t xml:space="preserve">also </w:t>
      </w:r>
      <w:r w:rsidRPr="007A5908">
        <w:t xml:space="preserve">refers to the set of pre-determined norms which offer instruction and assistance to </w:t>
      </w:r>
      <w:r w:rsidRPr="000E2E7E">
        <w:t>personnel</w:t>
      </w:r>
      <w:r w:rsidR="000E2E7E" w:rsidRPr="000E2E7E">
        <w:t xml:space="preserve"> (</w:t>
      </w:r>
      <w:proofErr w:type="spellStart"/>
      <w:r w:rsidR="000E2E7E" w:rsidRPr="000E2E7E">
        <w:t>Seo</w:t>
      </w:r>
      <w:proofErr w:type="spellEnd"/>
      <w:r w:rsidR="000E2E7E" w:rsidRPr="000E2E7E">
        <w:t>, 2021)</w:t>
      </w:r>
      <w:r w:rsidRPr="000E2E7E">
        <w:t>.</w:t>
      </w:r>
    </w:p>
    <w:p w14:paraId="2E4E8ABB" w14:textId="1669DDC5" w:rsidR="007A5908" w:rsidRDefault="007A5908" w:rsidP="007A5908">
      <w:pPr>
        <w:rPr>
          <w:b/>
          <w:bCs/>
        </w:rPr>
      </w:pPr>
      <w:r>
        <w:rPr>
          <w:b/>
          <w:bCs/>
        </w:rPr>
        <w:t>The organizational culture of Tesco</w:t>
      </w:r>
    </w:p>
    <w:p w14:paraId="6489D5FE" w14:textId="3BDBB43C" w:rsidR="007A5908" w:rsidRDefault="007A5908" w:rsidP="007A5908">
      <w:r>
        <w:t xml:space="preserve">Tesco’s organizational culture is </w:t>
      </w:r>
      <w:r w:rsidRPr="007A5908">
        <w:t xml:space="preserve">a sophisticated framework that controls </w:t>
      </w:r>
      <w:r w:rsidR="00E9136A">
        <w:t xml:space="preserve">the </w:t>
      </w:r>
      <w:r w:rsidRPr="007A5908">
        <w:t xml:space="preserve">behavior of </w:t>
      </w:r>
      <w:r>
        <w:t xml:space="preserve">its </w:t>
      </w:r>
      <w:r w:rsidRPr="007A5908">
        <w:t>work</w:t>
      </w:r>
      <w:r>
        <w:t>force</w:t>
      </w:r>
      <w:r w:rsidRPr="007A5908">
        <w:t xml:space="preserve"> well within </w:t>
      </w:r>
      <w:r>
        <w:t xml:space="preserve">the company </w:t>
      </w:r>
      <w:r w:rsidRPr="007A5908">
        <w:t>and is made up of common views, beliefs, and attitudes.</w:t>
      </w:r>
      <w:r>
        <w:t xml:space="preserve"> One of the most famous cultural models is </w:t>
      </w:r>
      <w:r w:rsidR="00E9136A">
        <w:t xml:space="preserve">the </w:t>
      </w:r>
      <w:r w:rsidRPr="007A5908">
        <w:t xml:space="preserve">Hofstede culture model </w:t>
      </w:r>
      <w:r>
        <w:t xml:space="preserve">and it has great </w:t>
      </w:r>
      <w:r w:rsidRPr="007A5908">
        <w:t>significance since it has been widely used by experts to assess the organizational culture of every firm. The organizational culture of Tesco may also be examined using Hofstede's cultural theory.</w:t>
      </w:r>
    </w:p>
    <w:p w14:paraId="5E827F9D" w14:textId="63D82E13" w:rsidR="007A5908" w:rsidRDefault="007A5908" w:rsidP="007A5908">
      <w:r>
        <w:rPr>
          <w:noProof/>
        </w:rPr>
        <w:lastRenderedPageBreak/>
        <w:drawing>
          <wp:inline distT="0" distB="0" distL="0" distR="0" wp14:anchorId="189755F6" wp14:editId="40A5BE9C">
            <wp:extent cx="5943600" cy="2736850"/>
            <wp:effectExtent l="152400" t="152400" r="361950" b="3683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fstede’s-cultural-dimensions-theory.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2736850"/>
                    </a:xfrm>
                    <a:prstGeom prst="rect">
                      <a:avLst/>
                    </a:prstGeom>
                    <a:ln>
                      <a:noFill/>
                    </a:ln>
                    <a:effectLst>
                      <a:outerShdw blurRad="292100" dist="139700" dir="2700000" algn="tl" rotWithShape="0">
                        <a:srgbClr val="333333">
                          <a:alpha val="65000"/>
                        </a:srgbClr>
                      </a:outerShdw>
                    </a:effectLst>
                  </pic:spPr>
                </pic:pic>
              </a:graphicData>
            </a:graphic>
          </wp:inline>
        </w:drawing>
      </w:r>
    </w:p>
    <w:p w14:paraId="776C76FA" w14:textId="7A72A9FB" w:rsidR="007A5908" w:rsidRDefault="007A5908" w:rsidP="007A5908">
      <w:r>
        <w:t>Figure: Hofstede cultural model</w:t>
      </w:r>
    </w:p>
    <w:p w14:paraId="1BEFF1E7" w14:textId="3116A118" w:rsidR="007A5908" w:rsidRPr="000E2E7E" w:rsidRDefault="007A5908" w:rsidP="007A5908">
      <w:r>
        <w:t xml:space="preserve">Source: </w:t>
      </w:r>
      <w:r w:rsidR="000E2E7E" w:rsidRPr="000E2E7E">
        <w:t>(Hofstede, 2016)</w:t>
      </w:r>
    </w:p>
    <w:p w14:paraId="4DE3D578" w14:textId="6E3F2140" w:rsidR="007A5908" w:rsidRDefault="007A5908" w:rsidP="007A5908">
      <w:r>
        <w:rPr>
          <w:i/>
          <w:iCs/>
        </w:rPr>
        <w:t>“</w:t>
      </w:r>
      <w:r w:rsidRPr="007A5908">
        <w:rPr>
          <w:i/>
          <w:iCs/>
        </w:rPr>
        <w:t>Power distance</w:t>
      </w:r>
      <w:r>
        <w:rPr>
          <w:i/>
          <w:iCs/>
        </w:rPr>
        <w:t>”</w:t>
      </w:r>
      <w:r>
        <w:t xml:space="preserve"> defines t</w:t>
      </w:r>
      <w:r w:rsidRPr="007A5908">
        <w:t>he complexity and amount of disparity that occurs amongst people and various subgroups in a</w:t>
      </w:r>
      <w:r>
        <w:t xml:space="preserve"> firm </w:t>
      </w:r>
      <w:r w:rsidRPr="007A5908">
        <w:t>depending on the authority they possess</w:t>
      </w:r>
      <w:r>
        <w:t>. L</w:t>
      </w:r>
      <w:r w:rsidRPr="007A5908">
        <w:t>ow power distance culture</w:t>
      </w:r>
      <w:r>
        <w:t xml:space="preserve"> is seen in Tesco</w:t>
      </w:r>
      <w:r w:rsidRPr="007A5908">
        <w:t>.</w:t>
      </w:r>
    </w:p>
    <w:p w14:paraId="0E983FE5" w14:textId="06EB7835" w:rsidR="007A5908" w:rsidRDefault="007A5908" w:rsidP="007A5908">
      <w:r>
        <w:rPr>
          <w:i/>
          <w:iCs/>
        </w:rPr>
        <w:t xml:space="preserve">“Collectivism vs. individualism” </w:t>
      </w:r>
      <w:r w:rsidRPr="007A5908">
        <w:t xml:space="preserve">relates to the characteristics of a company's specific </w:t>
      </w:r>
      <w:r>
        <w:t xml:space="preserve">work </w:t>
      </w:r>
      <w:r w:rsidRPr="007A5908">
        <w:t>roles and operations. Tesco's organizational culture promotes a good balance of collectivism and individualism in order to encourage maximum employee productivity and suitably drive company success.</w:t>
      </w:r>
    </w:p>
    <w:p w14:paraId="1583BE14" w14:textId="4C2EEF8F" w:rsidR="007A5908" w:rsidRDefault="007A5908" w:rsidP="007A5908">
      <w:r>
        <w:rPr>
          <w:i/>
          <w:iCs/>
        </w:rPr>
        <w:t>“Uncertainty avoidance index”</w:t>
      </w:r>
      <w:r>
        <w:t xml:space="preserve"> </w:t>
      </w:r>
      <w:r w:rsidRPr="007A5908">
        <w:t xml:space="preserve">highlights </w:t>
      </w:r>
      <w:r>
        <w:t xml:space="preserve">employees’ </w:t>
      </w:r>
      <w:r w:rsidRPr="007A5908">
        <w:t xml:space="preserve">ability to deal with worry. </w:t>
      </w:r>
      <w:r>
        <w:t xml:space="preserve">High or uncomfortable </w:t>
      </w:r>
      <w:r w:rsidRPr="007A5908">
        <w:t>uncertainty culture, overall, do</w:t>
      </w:r>
      <w:r w:rsidR="004B3FC2">
        <w:t>es</w:t>
      </w:r>
      <w:r w:rsidRPr="007A5908">
        <w:t>n't really encourage innovative thinking</w:t>
      </w:r>
      <w:r>
        <w:t xml:space="preserve"> and creativity</w:t>
      </w:r>
      <w:r w:rsidRPr="007A5908">
        <w:t xml:space="preserve">, preferring instead to impose stricter management procedures. </w:t>
      </w:r>
      <w:r>
        <w:t>On the contrary, a</w:t>
      </w:r>
      <w:r w:rsidRPr="007A5908">
        <w:t xml:space="preserve"> more open and friendly culture is indicated by lower </w:t>
      </w:r>
      <w:r>
        <w:t xml:space="preserve">or comfortable </w:t>
      </w:r>
      <w:r w:rsidRPr="007A5908">
        <w:t>uncertainty avoidance ratings. Tesco's culture incorporates a blend of the two, with a preference for lower avoidance of uncertainty ratings</w:t>
      </w:r>
      <w:r w:rsidR="000E2E7E">
        <w:t xml:space="preserve"> </w:t>
      </w:r>
      <w:r w:rsidR="000E2E7E" w:rsidRPr="000E2E7E">
        <w:t>(</w:t>
      </w:r>
      <w:proofErr w:type="spellStart"/>
      <w:r w:rsidR="000E2E7E" w:rsidRPr="000E2E7E">
        <w:t>Landaran</w:t>
      </w:r>
      <w:proofErr w:type="spellEnd"/>
      <w:r w:rsidR="000E2E7E" w:rsidRPr="000E2E7E">
        <w:t xml:space="preserve"> and </w:t>
      </w:r>
      <w:proofErr w:type="spellStart"/>
      <w:r w:rsidR="000E2E7E" w:rsidRPr="000E2E7E">
        <w:t>Teimouri</w:t>
      </w:r>
      <w:proofErr w:type="spellEnd"/>
      <w:r w:rsidR="000E2E7E" w:rsidRPr="000E2E7E">
        <w:t>, 2020</w:t>
      </w:r>
      <w:r w:rsidR="000E2E7E">
        <w:t>)</w:t>
      </w:r>
      <w:r w:rsidRPr="007A5908">
        <w:t>.</w:t>
      </w:r>
    </w:p>
    <w:p w14:paraId="784672D5" w14:textId="6C990F77" w:rsidR="00186A19" w:rsidRDefault="00186A19" w:rsidP="007A5908">
      <w:r>
        <w:rPr>
          <w:i/>
          <w:iCs/>
        </w:rPr>
        <w:t>“Femininity vs. masculinity”</w:t>
      </w:r>
      <w:r>
        <w:t xml:space="preserve"> </w:t>
      </w:r>
      <w:r w:rsidRPr="00186A19">
        <w:t xml:space="preserve">relates to how well the company’s work duties and responsibilities </w:t>
      </w:r>
      <w:r>
        <w:t xml:space="preserve">are </w:t>
      </w:r>
      <w:r w:rsidRPr="00186A19">
        <w:t>allocated across workers</w:t>
      </w:r>
      <w:r>
        <w:t xml:space="preserve"> in terms of gender diversity</w:t>
      </w:r>
      <w:r w:rsidRPr="00186A19">
        <w:t>. Tesco has a moderate rating</w:t>
      </w:r>
      <w:r>
        <w:t xml:space="preserve"> in such </w:t>
      </w:r>
      <w:r>
        <w:lastRenderedPageBreak/>
        <w:t>culture</w:t>
      </w:r>
      <w:r w:rsidRPr="00186A19">
        <w:t>, which implies that work tasks in the company commonly intersect among males and females, and job roles aren't prejudiced or stereotypical in any way.</w:t>
      </w:r>
    </w:p>
    <w:p w14:paraId="01CBE22B" w14:textId="6BD10574" w:rsidR="00186A19" w:rsidRDefault="00186A19" w:rsidP="007A5908">
      <w:r>
        <w:rPr>
          <w:i/>
          <w:iCs/>
        </w:rPr>
        <w:t>“Short-term vs. long-term orientation”</w:t>
      </w:r>
      <w:r>
        <w:t xml:space="preserve"> refers </w:t>
      </w:r>
      <w:r w:rsidR="004B3FC2">
        <w:t xml:space="preserve">to </w:t>
      </w:r>
      <w:r>
        <w:t>c</w:t>
      </w:r>
      <w:r w:rsidRPr="00186A19">
        <w:t>ultures with a stronger</w:t>
      </w:r>
      <w:r>
        <w:t xml:space="preserve"> and broad</w:t>
      </w:r>
      <w:r w:rsidRPr="00186A19">
        <w:t xml:space="preserve"> focus </w:t>
      </w:r>
      <w:r w:rsidR="004B3FC2">
        <w:t xml:space="preserve">that </w:t>
      </w:r>
      <w:r w:rsidR="00E9136A">
        <w:t>is</w:t>
      </w:r>
      <w:r w:rsidRPr="00186A19">
        <w:t xml:space="preserve"> more frugal and realistic by character. Cultures with a shorter perspective, on the other hand, are more patriotic and </w:t>
      </w:r>
      <w:r>
        <w:t>goals</w:t>
      </w:r>
      <w:r w:rsidRPr="00186A19">
        <w:t>-driven. Tesco's conceptual emphasis and growth are driven by a</w:t>
      </w:r>
      <w:r>
        <w:t xml:space="preserve"> broad</w:t>
      </w:r>
      <w:r w:rsidRPr="00186A19">
        <w:t xml:space="preserve"> perspective, whilst performance and associated operations are controlled by a short</w:t>
      </w:r>
      <w:r>
        <w:t>er</w:t>
      </w:r>
      <w:r w:rsidRPr="00186A19">
        <w:t xml:space="preserve"> perspective</w:t>
      </w:r>
      <w:r w:rsidR="000E2E7E">
        <w:t xml:space="preserve"> </w:t>
      </w:r>
      <w:r w:rsidR="000E2E7E" w:rsidRPr="000E2E7E">
        <w:t>(Hofstede, 2016</w:t>
      </w:r>
      <w:r w:rsidRPr="00186A19">
        <w:t>.</w:t>
      </w:r>
    </w:p>
    <w:p w14:paraId="44CC2513" w14:textId="33BC0999" w:rsidR="00186A19" w:rsidRDefault="00186A19" w:rsidP="007A5908">
      <w:r>
        <w:t xml:space="preserve">In </w:t>
      </w:r>
      <w:r>
        <w:rPr>
          <w:i/>
          <w:iCs/>
        </w:rPr>
        <w:t>“Restraint vs. indulgence”</w:t>
      </w:r>
      <w:r>
        <w:t xml:space="preserve"> a </w:t>
      </w:r>
      <w:r w:rsidRPr="00186A19">
        <w:t xml:space="preserve">better indulgence rating implies that </w:t>
      </w:r>
      <w:r>
        <w:t xml:space="preserve">organizational </w:t>
      </w:r>
      <w:r w:rsidRPr="00186A19">
        <w:t xml:space="preserve">culture is highly tolerant of </w:t>
      </w:r>
      <w:r>
        <w:t>employee</w:t>
      </w:r>
      <w:r w:rsidRPr="00186A19">
        <w:t>'s desires, and also their pleasure and necessities. A highly restrained culture</w:t>
      </w:r>
      <w:r>
        <w:t xml:space="preserve"> </w:t>
      </w:r>
      <w:r w:rsidRPr="00186A19">
        <w:t xml:space="preserve">refers to one that is regulated by societal standards and laws. Tesco's corporate culture is a good blend of </w:t>
      </w:r>
      <w:r>
        <w:t>both</w:t>
      </w:r>
      <w:r w:rsidRPr="00186A19">
        <w:t xml:space="preserve">, with a proclivity for </w:t>
      </w:r>
      <w:r w:rsidRPr="000E2E7E">
        <w:t>indulgence</w:t>
      </w:r>
      <w:r w:rsidR="000E2E7E" w:rsidRPr="000E2E7E">
        <w:t xml:space="preserve"> </w:t>
      </w:r>
    </w:p>
    <w:p w14:paraId="23122C88" w14:textId="002BD961" w:rsidR="00A5716A" w:rsidRDefault="00A5716A" w:rsidP="00A5716A">
      <w:pPr>
        <w:rPr>
          <w:b/>
          <w:bCs/>
        </w:rPr>
      </w:pPr>
      <w:r>
        <w:rPr>
          <w:b/>
          <w:bCs/>
        </w:rPr>
        <w:t>Influence of organizational cultures on organizational performances</w:t>
      </w:r>
    </w:p>
    <w:p w14:paraId="1D2C6C2B" w14:textId="4C3E7A46" w:rsidR="00A5716A" w:rsidRDefault="00A5716A" w:rsidP="00A5716A">
      <w:r w:rsidRPr="00A5716A">
        <w:t>Even though it is hard to quantify the influence of culture, it is thought that workers who work for companies with a good culture feel a sense of belongingness, involvement, and dedication to the company, which would be important for profitability.</w:t>
      </w:r>
    </w:p>
    <w:p w14:paraId="7446CE89" w14:textId="7B841EFE" w:rsidR="00A5716A" w:rsidRDefault="00A5716A" w:rsidP="00A5716A">
      <w:r>
        <w:t>A poor organizational culture generally contains a significant proportion of disgruntled workers, while a strong organizational culture includes similar ideals that match with the organization's goal. Tesco is often recognized as one of the greatest places to work and is a fantastic example of a healthy organizational culture. Tesco workers are aggressively urged to get engaged in local charity, and they are provided paid leave to do so</w:t>
      </w:r>
      <w:r w:rsidR="000E2E7E">
        <w:t xml:space="preserve"> </w:t>
      </w:r>
      <w:r w:rsidR="000E2E7E" w:rsidRPr="000E2E7E">
        <w:t>(SANGWA, 2017)</w:t>
      </w:r>
      <w:r>
        <w:t>.</w:t>
      </w:r>
    </w:p>
    <w:p w14:paraId="4ADC4ABC" w14:textId="0C25B458" w:rsidR="00A5716A" w:rsidRDefault="00A5716A" w:rsidP="00A5716A">
      <w:r>
        <w:t>Also, o</w:t>
      </w:r>
      <w:r w:rsidRPr="00A5716A">
        <w:t xml:space="preserve">rganizational culture has a significant impact mostly on </w:t>
      </w:r>
      <w:r w:rsidR="00E9136A">
        <w:t xml:space="preserve">a </w:t>
      </w:r>
      <w:r w:rsidRPr="00A5716A">
        <w:t xml:space="preserve">firm's brand reputation. </w:t>
      </w:r>
      <w:r>
        <w:t xml:space="preserve">An </w:t>
      </w:r>
      <w:r w:rsidRPr="00A5716A">
        <w:t>organization's reputation is determined by its workplace culture.</w:t>
      </w:r>
      <w:r>
        <w:t xml:space="preserve"> Tesco is well-known for its healthy organizational culture. Furthermore, </w:t>
      </w:r>
      <w:r w:rsidRPr="00A5716A">
        <w:t>Individuals' interactions with the work are influenced by cultural factors. Personnel that work</w:t>
      </w:r>
      <w:r w:rsidR="00E9136A">
        <w:t>s</w:t>
      </w:r>
      <w:r w:rsidRPr="00A5716A">
        <w:t xml:space="preserve"> in a positive environment are more inspired and committed to their bosses. Furthermore, the workplace atmosphere encourages people to form positive connections. This also contributes to the promotion of fair workplace competitiveness. </w:t>
      </w:r>
      <w:r>
        <w:t>Tesco e</w:t>
      </w:r>
      <w:r w:rsidRPr="00A5716A">
        <w:t>mployees are motivated to succeed because of the organization</w:t>
      </w:r>
      <w:r>
        <w:t xml:space="preserve">’s </w:t>
      </w:r>
      <w:r w:rsidRPr="000E2E7E">
        <w:t>culture</w:t>
      </w:r>
      <w:r w:rsidR="000E2E7E" w:rsidRPr="000E2E7E">
        <w:t xml:space="preserve"> (</w:t>
      </w:r>
      <w:proofErr w:type="spellStart"/>
      <w:r w:rsidR="000E2E7E" w:rsidRPr="000E2E7E">
        <w:t>Ratna</w:t>
      </w:r>
      <w:proofErr w:type="spellEnd"/>
      <w:r w:rsidR="000E2E7E" w:rsidRPr="000E2E7E">
        <w:t>, 2020)</w:t>
      </w:r>
      <w:r w:rsidRPr="000E2E7E">
        <w:t>.</w:t>
      </w:r>
    </w:p>
    <w:p w14:paraId="3B29793A" w14:textId="4BD80220" w:rsidR="00A5716A" w:rsidRDefault="00A5716A" w:rsidP="00A5716A">
      <w:r>
        <w:t>Lastly, t</w:t>
      </w:r>
      <w:r w:rsidRPr="00A5716A">
        <w:t xml:space="preserve">he workplace culture aids in the development of </w:t>
      </w:r>
      <w:r w:rsidR="00E9136A">
        <w:t xml:space="preserve">the </w:t>
      </w:r>
      <w:r w:rsidRPr="00A5716A">
        <w:t>emotional connection to the company. The culture fosters a feeling of connectedness and dedication to the company, as well as a perception of togetherness among employees</w:t>
      </w:r>
      <w:r>
        <w:t xml:space="preserve"> which rapidly boost</w:t>
      </w:r>
      <w:r w:rsidR="00E9136A">
        <w:t>s</w:t>
      </w:r>
      <w:r>
        <w:t xml:space="preserve"> workplace productivity.</w:t>
      </w:r>
    </w:p>
    <w:p w14:paraId="4728779C" w14:textId="7B4D811E" w:rsidR="004B3FC2" w:rsidRDefault="004B3FC2" w:rsidP="004B3FC2">
      <w:pPr>
        <w:pStyle w:val="Heading1"/>
      </w:pPr>
      <w:bookmarkStart w:id="4" w:name="_Toc81748886"/>
      <w:r>
        <w:lastRenderedPageBreak/>
        <w:t>Task 2</w:t>
      </w:r>
      <w:bookmarkEnd w:id="4"/>
    </w:p>
    <w:p w14:paraId="675F4C10" w14:textId="29E0F0E4" w:rsidR="004B3FC2" w:rsidRDefault="004B3FC2" w:rsidP="004B3FC2">
      <w:pPr>
        <w:pStyle w:val="Heading2"/>
      </w:pPr>
      <w:bookmarkStart w:id="5" w:name="_Toc81748887"/>
      <w:r>
        <w:t>Influence of different behavioral factors on individual behavior</w:t>
      </w:r>
      <w:bookmarkEnd w:id="5"/>
    </w:p>
    <w:p w14:paraId="60ED0DFB" w14:textId="110E0171" w:rsidR="004B3FC2" w:rsidRDefault="004B3FC2" w:rsidP="004B3FC2">
      <w:pPr>
        <w:pStyle w:val="Heading3"/>
      </w:pPr>
      <w:bookmarkStart w:id="6" w:name="_Toc81748888"/>
      <w:r>
        <w:t>Two</w:t>
      </w:r>
      <w:r w:rsidR="00E9136A">
        <w:t>-</w:t>
      </w:r>
      <w:r>
        <w:t>factor theory</w:t>
      </w:r>
      <w:bookmarkEnd w:id="6"/>
    </w:p>
    <w:p w14:paraId="35863604" w14:textId="5ADB8B71" w:rsidR="004B3FC2" w:rsidRDefault="004B3FC2" w:rsidP="004B3FC2">
      <w:r>
        <w:t>According to Herzberg, a</w:t>
      </w:r>
      <w:r w:rsidRPr="004B3FC2">
        <w:t xml:space="preserve">n </w:t>
      </w:r>
      <w:r>
        <w:t xml:space="preserve">organization </w:t>
      </w:r>
      <w:r w:rsidRPr="004B3FC2">
        <w:t xml:space="preserve">may </w:t>
      </w:r>
      <w:r>
        <w:t xml:space="preserve">influence individual behavior </w:t>
      </w:r>
      <w:r w:rsidRPr="004B3FC2">
        <w:t xml:space="preserve">at </w:t>
      </w:r>
      <w:r w:rsidR="00E9136A">
        <w:t xml:space="preserve">the </w:t>
      </w:r>
      <w:r w:rsidRPr="004B3FC2">
        <w:t>work</w:t>
      </w:r>
      <w:r>
        <w:t>place</w:t>
      </w:r>
      <w:r w:rsidRPr="004B3FC2">
        <w:t xml:space="preserve"> by adjusting two </w:t>
      </w:r>
      <w:r>
        <w:t xml:space="preserve">key </w:t>
      </w:r>
      <w:r w:rsidRPr="004B3FC2">
        <w:t>factors</w:t>
      </w:r>
      <w:r w:rsidR="000E2E7E">
        <w:t xml:space="preserve"> (Luthra, 2017)</w:t>
      </w:r>
      <w:r w:rsidRPr="004B3FC2">
        <w:t>.</w:t>
      </w:r>
    </w:p>
    <w:p w14:paraId="28819FF2" w14:textId="703DFA6D" w:rsidR="004B3FC2" w:rsidRDefault="004B3FC2" w:rsidP="004B3FC2">
      <w:pPr>
        <w:rPr>
          <w:b/>
          <w:bCs/>
        </w:rPr>
      </w:pPr>
      <w:r>
        <w:rPr>
          <w:b/>
          <w:bCs/>
        </w:rPr>
        <w:t>“Motivating factors”</w:t>
      </w:r>
    </w:p>
    <w:p w14:paraId="1D8A4659" w14:textId="76D4D83B" w:rsidR="004B3FC2" w:rsidRDefault="004B3FC2" w:rsidP="004B3FC2">
      <w:r>
        <w:t xml:space="preserve">Tesco personnel </w:t>
      </w:r>
      <w:r w:rsidRPr="004B3FC2">
        <w:t xml:space="preserve">might be encouraged to work </w:t>
      </w:r>
      <w:r>
        <w:t xml:space="preserve">hard and be committed to the organization </w:t>
      </w:r>
      <w:r w:rsidRPr="004B3FC2">
        <w:t xml:space="preserve">through motivators. Employees are </w:t>
      </w:r>
      <w:r>
        <w:t xml:space="preserve">also </w:t>
      </w:r>
      <w:r w:rsidRPr="004B3FC2">
        <w:t>more productive when there are motivators present. Among the motivating elements are:</w:t>
      </w:r>
    </w:p>
    <w:p w14:paraId="760A0C40" w14:textId="6CE0ACE8" w:rsidR="004B3FC2" w:rsidRDefault="004B3FC2" w:rsidP="004B3FC2">
      <w:r w:rsidRPr="004B3FC2">
        <w:rPr>
          <w:i/>
          <w:iCs/>
        </w:rPr>
        <w:t>Achievement-</w:t>
      </w:r>
      <w:r>
        <w:t xml:space="preserve"> Tesco can offer employees an essence of achievement. It </w:t>
      </w:r>
      <w:r w:rsidRPr="004B3FC2">
        <w:t xml:space="preserve">will give </w:t>
      </w:r>
      <w:r>
        <w:t xml:space="preserve">employees </w:t>
      </w:r>
      <w:r w:rsidRPr="004B3FC2">
        <w:t>the satisfaction of accomplishing anything tough but valuable.</w:t>
      </w:r>
    </w:p>
    <w:p w14:paraId="025632A0" w14:textId="1F5EA2B1" w:rsidR="004B3FC2" w:rsidRDefault="004B3FC2" w:rsidP="004B3FC2">
      <w:r w:rsidRPr="004B3FC2">
        <w:rPr>
          <w:i/>
          <w:iCs/>
        </w:rPr>
        <w:t>Recognition-</w:t>
      </w:r>
      <w:r>
        <w:t xml:space="preserve"> </w:t>
      </w:r>
      <w:r w:rsidRPr="004B3FC2">
        <w:t>Tesco may congratulate and reward staff for their accomplishments. Such recognition must emerge out of both supervisors and coworkers.</w:t>
      </w:r>
    </w:p>
    <w:p w14:paraId="0C943280" w14:textId="26D63E35" w:rsidR="004B3FC2" w:rsidRDefault="004B3FC2" w:rsidP="004B3FC2">
      <w:r w:rsidRPr="004B3FC2">
        <w:rPr>
          <w:i/>
          <w:iCs/>
        </w:rPr>
        <w:t>Responsibility-</w:t>
      </w:r>
      <w:r>
        <w:t xml:space="preserve"> </w:t>
      </w:r>
      <w:r w:rsidRPr="004B3FC2">
        <w:t xml:space="preserve">Employees </w:t>
      </w:r>
      <w:r>
        <w:t xml:space="preserve">at Tesco </w:t>
      </w:r>
      <w:r w:rsidRPr="004B3FC2">
        <w:t xml:space="preserve">must take responsibility for their job. They would consider themselves accountable for the accomplishment of </w:t>
      </w:r>
      <w:r>
        <w:t xml:space="preserve">any </w:t>
      </w:r>
      <w:r w:rsidRPr="004B3FC2">
        <w:t>task rather than feeling monitored</w:t>
      </w:r>
      <w:r w:rsidR="000E2E7E">
        <w:t xml:space="preserve"> (</w:t>
      </w:r>
      <w:proofErr w:type="spellStart"/>
      <w:r w:rsidR="000E2E7E">
        <w:t>Toshniwal</w:t>
      </w:r>
      <w:proofErr w:type="spellEnd"/>
      <w:r w:rsidR="000E2E7E">
        <w:t>, 2020)</w:t>
      </w:r>
      <w:r w:rsidRPr="004B3FC2">
        <w:t>.</w:t>
      </w:r>
    </w:p>
    <w:p w14:paraId="45B41312" w14:textId="6B585AE6" w:rsidR="004B3FC2" w:rsidRDefault="004B3FC2" w:rsidP="004B3FC2">
      <w:r w:rsidRPr="004B3FC2">
        <w:rPr>
          <w:i/>
          <w:iCs/>
        </w:rPr>
        <w:t>Advancement-</w:t>
      </w:r>
      <w:r>
        <w:t xml:space="preserve"> Tesco can offer promotion or advancement opportunities for its employees which will drive them to work more and bring success to the organization.</w:t>
      </w:r>
    </w:p>
    <w:p w14:paraId="59349F01" w14:textId="63C802B1" w:rsidR="004B3FC2" w:rsidRDefault="004B3FC2" w:rsidP="004B3FC2">
      <w:r w:rsidRPr="004B3FC2">
        <w:rPr>
          <w:i/>
          <w:iCs/>
        </w:rPr>
        <w:t>Growth-</w:t>
      </w:r>
      <w:r>
        <w:t xml:space="preserve"> </w:t>
      </w:r>
      <w:r w:rsidRPr="004B3FC2">
        <w:t xml:space="preserve">Tesco can provide opportunities for employees to gain new expertise. This might occur </w:t>
      </w:r>
      <w:r w:rsidR="00E9136A">
        <w:t>i</w:t>
      </w:r>
      <w:r w:rsidRPr="004B3FC2">
        <w:t>n the workplace or via extra academic education.</w:t>
      </w:r>
    </w:p>
    <w:p w14:paraId="2E89D8BE" w14:textId="21BC085E" w:rsidR="004B3FC2" w:rsidRDefault="004B3FC2" w:rsidP="004B3FC2">
      <w:pPr>
        <w:rPr>
          <w:b/>
          <w:bCs/>
        </w:rPr>
      </w:pPr>
      <w:r>
        <w:t>“</w:t>
      </w:r>
      <w:r>
        <w:rPr>
          <w:b/>
          <w:bCs/>
        </w:rPr>
        <w:t>Hygiene factors”</w:t>
      </w:r>
    </w:p>
    <w:p w14:paraId="4599D42B" w14:textId="7F9E923A" w:rsidR="004B3FC2" w:rsidRDefault="004B3FC2" w:rsidP="004B3FC2">
      <w:r w:rsidRPr="004B3FC2">
        <w:t>Individuals would not be encouraged to work more if hygiene elements are not there, and they will feel discouraged if they are</w:t>
      </w:r>
      <w:r>
        <w:t xml:space="preserve"> not available</w:t>
      </w:r>
      <w:r w:rsidRPr="004B3FC2">
        <w:t xml:space="preserve">. Hygiene concerns do not exist in the work directly, but they do exist in the </w:t>
      </w:r>
      <w:r>
        <w:t xml:space="preserve">business </w:t>
      </w:r>
      <w:r w:rsidRPr="004B3FC2">
        <w:t>environment. Factors affecting hygiene include:</w:t>
      </w:r>
    </w:p>
    <w:p w14:paraId="765CAC0D" w14:textId="5B6FB649" w:rsidR="004B3FC2" w:rsidRDefault="004B3FC2" w:rsidP="004B3FC2">
      <w:r w:rsidRPr="004B3FC2">
        <w:rPr>
          <w:i/>
          <w:iCs/>
        </w:rPr>
        <w:t>Organization policies-</w:t>
      </w:r>
      <w:r>
        <w:t xml:space="preserve"> Organization policies and procedures need to be impartial and open to each employee. Otherwise</w:t>
      </w:r>
      <w:r w:rsidR="00E9136A">
        <w:t>,</w:t>
      </w:r>
      <w:r>
        <w:t xml:space="preserve"> any rigid norms and policies may force Tesco employees to force an unhealthy behavior at </w:t>
      </w:r>
      <w:r w:rsidR="00E9136A">
        <w:t xml:space="preserve">the </w:t>
      </w:r>
      <w:r>
        <w:t>workplace</w:t>
      </w:r>
      <w:r w:rsidR="000E2E7E">
        <w:t xml:space="preserve"> (Weatherly, 2021)</w:t>
      </w:r>
      <w:r>
        <w:t>.</w:t>
      </w:r>
    </w:p>
    <w:p w14:paraId="2E6AD195" w14:textId="63E4674D" w:rsidR="004B3FC2" w:rsidRDefault="004B3FC2" w:rsidP="004B3FC2">
      <w:r w:rsidRPr="004B3FC2">
        <w:rPr>
          <w:i/>
          <w:iCs/>
        </w:rPr>
        <w:t>Supervision-</w:t>
      </w:r>
      <w:r>
        <w:t xml:space="preserve"> </w:t>
      </w:r>
      <w:r w:rsidRPr="004B3FC2">
        <w:t>Ethical and adequate supervision is required</w:t>
      </w:r>
      <w:r>
        <w:t xml:space="preserve"> by Tesco management</w:t>
      </w:r>
      <w:r w:rsidRPr="004B3FC2">
        <w:t>. As much freedom as is possible must be provided to employee</w:t>
      </w:r>
      <w:r>
        <w:t>s</w:t>
      </w:r>
      <w:r w:rsidRPr="004B3FC2">
        <w:t>.</w:t>
      </w:r>
    </w:p>
    <w:p w14:paraId="4C5BDCBF" w14:textId="4EE4C3CF" w:rsidR="004B3FC2" w:rsidRDefault="004B3FC2" w:rsidP="004B3FC2">
      <w:r w:rsidRPr="004B3FC2">
        <w:rPr>
          <w:i/>
          <w:iCs/>
        </w:rPr>
        <w:lastRenderedPageBreak/>
        <w:t>Relationships-</w:t>
      </w:r>
      <w:r>
        <w:t xml:space="preserve"> </w:t>
      </w:r>
      <w:r w:rsidRPr="004B3FC2">
        <w:t>Colleagues, bosses, and workers ought to have a good, friendly, and acceptable relationship</w:t>
      </w:r>
      <w:r>
        <w:t xml:space="preserve"> at </w:t>
      </w:r>
      <w:r w:rsidR="00E9136A">
        <w:t xml:space="preserve">the </w:t>
      </w:r>
      <w:r>
        <w:t>workplace</w:t>
      </w:r>
      <w:r w:rsidRPr="004B3FC2">
        <w:t>.</w:t>
      </w:r>
      <w:r>
        <w:t xml:space="preserve"> </w:t>
      </w:r>
      <w:r w:rsidRPr="004B3FC2">
        <w:t>Harassment and groupings must be avoided at all costs</w:t>
      </w:r>
      <w:r>
        <w:t xml:space="preserve"> to build a positive workplace environment</w:t>
      </w:r>
      <w:r w:rsidR="000E2E7E">
        <w:t xml:space="preserve"> (Weinberger, 2018)</w:t>
      </w:r>
      <w:r w:rsidRPr="004B3FC2">
        <w:t>.</w:t>
      </w:r>
    </w:p>
    <w:p w14:paraId="56C9158C" w14:textId="54BCD70F" w:rsidR="004B3FC2" w:rsidRDefault="004B3FC2" w:rsidP="004B3FC2">
      <w:r w:rsidRPr="004B3FC2">
        <w:rPr>
          <w:i/>
          <w:iCs/>
        </w:rPr>
        <w:t>Workplace conditions</w:t>
      </w:r>
      <w:r>
        <w:t>- Tesco can provide safe, hygienic, healthy workplace conditions to foster employee development and lead the organization to success. Also, a</w:t>
      </w:r>
      <w:r w:rsidRPr="004B3FC2">
        <w:t>ll essential working tools must be given so that employees are not deterred from working due to a lack of resources.</w:t>
      </w:r>
    </w:p>
    <w:p w14:paraId="46A85055" w14:textId="0A552088" w:rsidR="004B3FC2" w:rsidRDefault="004B3FC2" w:rsidP="004B3FC2">
      <w:r w:rsidRPr="004B3FC2">
        <w:rPr>
          <w:i/>
          <w:iCs/>
        </w:rPr>
        <w:t>Wages-</w:t>
      </w:r>
      <w:r>
        <w:t xml:space="preserve"> Tesco’s </w:t>
      </w:r>
      <w:r w:rsidRPr="004B3FC2">
        <w:t xml:space="preserve">payment structure must be realistic and equitable. It must also be relevant with other businesses in </w:t>
      </w:r>
      <w:r w:rsidR="00E9136A">
        <w:t>a</w:t>
      </w:r>
      <w:r w:rsidRPr="004B3FC2">
        <w:t xml:space="preserve"> similar field.</w:t>
      </w:r>
      <w:r>
        <w:t xml:space="preserve"> If proper wage management is not implemented employees will be encouraged to leave the job which will increase employee turnover.</w:t>
      </w:r>
    </w:p>
    <w:p w14:paraId="358853D0" w14:textId="15F7BBF1" w:rsidR="004B3FC2" w:rsidRDefault="004B3FC2" w:rsidP="004B3FC2">
      <w:r w:rsidRPr="004B3FC2">
        <w:rPr>
          <w:i/>
          <w:iCs/>
        </w:rPr>
        <w:t>Security-</w:t>
      </w:r>
      <w:r>
        <w:t xml:space="preserve"> Tesco e</w:t>
      </w:r>
      <w:r w:rsidRPr="004B3FC2">
        <w:t>mployees must believe that their jobs are secured and that they will be not constantly threatened with layoffs.</w:t>
      </w:r>
      <w:r>
        <w:t xml:space="preserve"> Also, Tesco</w:t>
      </w:r>
      <w:r w:rsidR="00E9136A">
        <w:t>'s</w:t>
      </w:r>
      <w:r>
        <w:t xml:space="preserve"> authority need</w:t>
      </w:r>
      <w:r w:rsidR="00E9136A">
        <w:t>s</w:t>
      </w:r>
      <w:r>
        <w:t xml:space="preserve"> to ensure physical security at </w:t>
      </w:r>
      <w:r w:rsidR="00E9136A">
        <w:t xml:space="preserve">the </w:t>
      </w:r>
      <w:r>
        <w:t>workplace</w:t>
      </w:r>
      <w:r w:rsidR="000E2E7E">
        <w:t xml:space="preserve"> (Luthra, 2017)</w:t>
      </w:r>
      <w:r>
        <w:t>.</w:t>
      </w:r>
    </w:p>
    <w:p w14:paraId="3A4433F5" w14:textId="790DC114" w:rsidR="003362B5" w:rsidRDefault="003362B5" w:rsidP="003362B5">
      <w:r w:rsidRPr="003362B5">
        <w:t>If the abovementioned factors are not there, Tesco staff will work little. On the other hand, if such factors exist, it will motivate employees to perform better. As previously stated, these factors have a significant influence on employee behavior in the workplace.</w:t>
      </w:r>
    </w:p>
    <w:p w14:paraId="1FB523F7" w14:textId="56B058C3" w:rsidR="003362B5" w:rsidRDefault="003362B5" w:rsidP="003362B5">
      <w:pPr>
        <w:pStyle w:val="Heading3"/>
      </w:pPr>
      <w:bookmarkStart w:id="7" w:name="_Toc81748889"/>
      <w:r>
        <w:t>Hierarchy of needs</w:t>
      </w:r>
      <w:bookmarkEnd w:id="7"/>
    </w:p>
    <w:p w14:paraId="464A1C96" w14:textId="4BB1815F" w:rsidR="003362B5" w:rsidRDefault="003362B5" w:rsidP="003362B5">
      <w:r w:rsidRPr="003362B5">
        <w:t xml:space="preserve">Maslow's Hierarchy of Needs is commonly utilized in the workplace to determine ways to better </w:t>
      </w:r>
      <w:r>
        <w:t xml:space="preserve">encourage </w:t>
      </w:r>
      <w:r w:rsidRPr="003362B5">
        <w:t>employees and guarantee that their demands are fulfilled. It contains the following</w:t>
      </w:r>
      <w:r>
        <w:t xml:space="preserve"> factors</w:t>
      </w:r>
      <w:r w:rsidRPr="003362B5">
        <w:t>:</w:t>
      </w:r>
    </w:p>
    <w:p w14:paraId="73BCF11A" w14:textId="1C567C28" w:rsidR="003362B5" w:rsidRPr="000E2E7E" w:rsidRDefault="003362B5" w:rsidP="003362B5">
      <w:r>
        <w:rPr>
          <w:i/>
          <w:iCs/>
        </w:rPr>
        <w:t>Psychological needs:</w:t>
      </w:r>
      <w:r>
        <w:t xml:space="preserve"> Tesco can offer key services and rewards to its employees in order to fulfi</w:t>
      </w:r>
      <w:r w:rsidR="00E9136A">
        <w:t>l</w:t>
      </w:r>
      <w:r>
        <w:t xml:space="preserve">l their psychological needs while working. If these needs are not fulfilled employees will be less motivated to work which will impact </w:t>
      </w:r>
      <w:r w:rsidRPr="000E2E7E">
        <w:t>productivity</w:t>
      </w:r>
      <w:r w:rsidR="000E2E7E" w:rsidRPr="000E2E7E">
        <w:t xml:space="preserve"> (</w:t>
      </w:r>
      <w:proofErr w:type="spellStart"/>
      <w:r w:rsidR="000E2E7E" w:rsidRPr="000E2E7E">
        <w:t>Eliyana</w:t>
      </w:r>
      <w:proofErr w:type="spellEnd"/>
      <w:r w:rsidR="000E2E7E" w:rsidRPr="000E2E7E">
        <w:t xml:space="preserve"> and </w:t>
      </w:r>
      <w:proofErr w:type="spellStart"/>
      <w:r w:rsidR="000E2E7E" w:rsidRPr="000E2E7E">
        <w:t>Sridadi</w:t>
      </w:r>
      <w:proofErr w:type="spellEnd"/>
      <w:r w:rsidR="000E2E7E" w:rsidRPr="000E2E7E">
        <w:t>, 2020)</w:t>
      </w:r>
      <w:r w:rsidRPr="000E2E7E">
        <w:t>.</w:t>
      </w:r>
    </w:p>
    <w:p w14:paraId="54D9FA62" w14:textId="2198E7A6" w:rsidR="003362B5" w:rsidRDefault="003362B5" w:rsidP="003362B5">
      <w:r>
        <w:rPr>
          <w:i/>
          <w:iCs/>
        </w:rPr>
        <w:t>Safety:</w:t>
      </w:r>
      <w:r>
        <w:t xml:space="preserve"> Tesco </w:t>
      </w:r>
      <w:r w:rsidRPr="003362B5">
        <w:t>need</w:t>
      </w:r>
      <w:r w:rsidR="00E9136A">
        <w:t>s</w:t>
      </w:r>
      <w:r w:rsidRPr="003362B5">
        <w:t xml:space="preserve"> to </w:t>
      </w:r>
      <w:r>
        <w:t xml:space="preserve">keep its employees </w:t>
      </w:r>
      <w:r w:rsidRPr="003362B5">
        <w:t xml:space="preserve">safe and secure at work. Injury risk </w:t>
      </w:r>
      <w:r>
        <w:t xml:space="preserve">can be </w:t>
      </w:r>
      <w:r w:rsidRPr="003362B5">
        <w:t>reduced by having a secure workplace and securing the premises to keep potentially dangerous people out.</w:t>
      </w:r>
    </w:p>
    <w:p w14:paraId="1E7CD460" w14:textId="617B92EA" w:rsidR="003362B5" w:rsidRDefault="003362B5" w:rsidP="003362B5">
      <w:r>
        <w:rPr>
          <w:i/>
          <w:iCs/>
        </w:rPr>
        <w:t>Love and belonging:</w:t>
      </w:r>
      <w:r>
        <w:t xml:space="preserve"> If Tesco e</w:t>
      </w:r>
      <w:r w:rsidRPr="003362B5">
        <w:t>mployees don't feel like they belong to the company are likely to be less productive and driven at work.</w:t>
      </w:r>
    </w:p>
    <w:p w14:paraId="5CC01763" w14:textId="482EBB3D" w:rsidR="003362B5" w:rsidRDefault="003362B5" w:rsidP="003362B5">
      <w:r>
        <w:rPr>
          <w:i/>
          <w:iCs/>
        </w:rPr>
        <w:t>Esteem:</w:t>
      </w:r>
      <w:r>
        <w:t xml:space="preserve"> </w:t>
      </w:r>
      <w:r w:rsidRPr="003362B5">
        <w:t xml:space="preserve">Employee self-esteem affects their maximum participation. Whenever an employee is suffering, </w:t>
      </w:r>
      <w:r>
        <w:t xml:space="preserve">Tesco management can </w:t>
      </w:r>
      <w:r w:rsidRPr="003362B5">
        <w:t xml:space="preserve">show frequent thanks and acknowledgment for the job they are doing </w:t>
      </w:r>
      <w:r>
        <w:t xml:space="preserve">which </w:t>
      </w:r>
      <w:r w:rsidRPr="003362B5">
        <w:t xml:space="preserve">helps </w:t>
      </w:r>
      <w:r>
        <w:t xml:space="preserve">to </w:t>
      </w:r>
      <w:r w:rsidRPr="003362B5">
        <w:t>boost their self-esteem</w:t>
      </w:r>
      <w:r w:rsidR="000E2E7E">
        <w:t xml:space="preserve"> (</w:t>
      </w:r>
      <w:proofErr w:type="spellStart"/>
      <w:r w:rsidR="000E2E7E">
        <w:t>Ţicu</w:t>
      </w:r>
      <w:proofErr w:type="spellEnd"/>
      <w:r w:rsidR="000E2E7E">
        <w:t>, 2018)</w:t>
      </w:r>
      <w:r w:rsidRPr="003362B5">
        <w:t>.</w:t>
      </w:r>
    </w:p>
    <w:p w14:paraId="332DB9CC" w14:textId="65853426" w:rsidR="003362B5" w:rsidRDefault="003362B5" w:rsidP="003362B5">
      <w:pPr>
        <w:pStyle w:val="Heading1"/>
      </w:pPr>
      <w:bookmarkStart w:id="8" w:name="_Toc81748890"/>
      <w:r>
        <w:lastRenderedPageBreak/>
        <w:t>Conclusion</w:t>
      </w:r>
      <w:bookmarkEnd w:id="8"/>
    </w:p>
    <w:p w14:paraId="422E94F5" w14:textId="03D8BCFE" w:rsidR="00E9136A" w:rsidRDefault="003362B5" w:rsidP="003362B5">
      <w:r w:rsidRPr="003362B5">
        <w:t xml:space="preserve">In any firm, organizational structure and culture are vital since a positive culture fosters a relaxed space between managers and employees. But also, thanks to </w:t>
      </w:r>
      <w:r w:rsidR="00E9136A">
        <w:t xml:space="preserve">a </w:t>
      </w:r>
      <w:r w:rsidRPr="003362B5">
        <w:t xml:space="preserve">strong </w:t>
      </w:r>
      <w:r>
        <w:t xml:space="preserve">organizational </w:t>
      </w:r>
      <w:r w:rsidRPr="003362B5">
        <w:t xml:space="preserve">structure, </w:t>
      </w:r>
      <w:r>
        <w:t xml:space="preserve">where Tesco </w:t>
      </w:r>
      <w:r w:rsidRPr="003362B5">
        <w:t>may move quickly towards its own ambitions and simply attain them.</w:t>
      </w:r>
      <w:r>
        <w:t xml:space="preserve"> </w:t>
      </w:r>
      <w:r w:rsidRPr="003362B5">
        <w:t xml:space="preserve">Individuals are driven and express their fresh ideas as a result of a </w:t>
      </w:r>
      <w:r>
        <w:t xml:space="preserve">strong organizational </w:t>
      </w:r>
      <w:r w:rsidRPr="003362B5">
        <w:t>structure</w:t>
      </w:r>
      <w:r>
        <w:t xml:space="preserve"> and </w:t>
      </w:r>
      <w:r w:rsidRPr="003362B5">
        <w:t xml:space="preserve">positive culture. They assist one another while also resolving organizational issues. When everything is running well, a totally healthy organizational structure </w:t>
      </w:r>
      <w:r>
        <w:t xml:space="preserve">and </w:t>
      </w:r>
      <w:r w:rsidRPr="003362B5">
        <w:t>culture must be maintained</w:t>
      </w:r>
      <w:r>
        <w:t xml:space="preserve"> to improve employee behavior at </w:t>
      </w:r>
      <w:r w:rsidR="00E9136A">
        <w:t xml:space="preserve">the </w:t>
      </w:r>
      <w:r>
        <w:t>workplace</w:t>
      </w:r>
      <w:r w:rsidRPr="003362B5">
        <w:t>.</w:t>
      </w:r>
      <w:r w:rsidR="00E9136A">
        <w:br w:type="page"/>
      </w:r>
    </w:p>
    <w:p w14:paraId="2CD702A3" w14:textId="3DED70A8" w:rsidR="003362B5" w:rsidRDefault="00E9136A" w:rsidP="00E9136A">
      <w:pPr>
        <w:pStyle w:val="Heading1"/>
      </w:pPr>
      <w:bookmarkStart w:id="9" w:name="_Toc81748891"/>
      <w:r>
        <w:lastRenderedPageBreak/>
        <w:t>References</w:t>
      </w:r>
      <w:bookmarkEnd w:id="9"/>
    </w:p>
    <w:p w14:paraId="5907B72B" w14:textId="6DCF3BA8" w:rsidR="00E9136A" w:rsidRPr="001743F6" w:rsidRDefault="00565BBE" w:rsidP="001743F6">
      <w:pPr>
        <w:rPr>
          <w:szCs w:val="24"/>
        </w:rPr>
      </w:pPr>
      <w:r w:rsidRPr="001743F6">
        <w:rPr>
          <w:szCs w:val="24"/>
        </w:rPr>
        <w:t xml:space="preserve">Luthra, A., 2017. P-143: Classification of behaviors in dementia based in” motivational” </w:t>
      </w:r>
      <w:proofErr w:type="gramStart"/>
      <w:r w:rsidRPr="001743F6">
        <w:rPr>
          <w:szCs w:val="24"/>
        </w:rPr>
        <w:t>and</w:t>
      </w:r>
      <w:r w:rsidR="001743F6" w:rsidRPr="001743F6">
        <w:rPr>
          <w:szCs w:val="24"/>
        </w:rPr>
        <w:t xml:space="preserve"> </w:t>
      </w:r>
      <w:r w:rsidRPr="001743F6">
        <w:rPr>
          <w:szCs w:val="24"/>
        </w:rPr>
        <w:t>”</w:t>
      </w:r>
      <w:proofErr w:type="gramEnd"/>
      <w:r w:rsidRPr="001743F6">
        <w:rPr>
          <w:szCs w:val="24"/>
        </w:rPr>
        <w:t xml:space="preserve"> needs based” theories. European Geriatric Medicine, 6(4), p.S70.</w:t>
      </w:r>
    </w:p>
    <w:p w14:paraId="44EDACA7" w14:textId="29BC8785" w:rsidR="00565BBE" w:rsidRPr="001743F6" w:rsidRDefault="00565BBE" w:rsidP="001743F6">
      <w:pPr>
        <w:rPr>
          <w:szCs w:val="24"/>
        </w:rPr>
      </w:pPr>
      <w:proofErr w:type="spellStart"/>
      <w:r w:rsidRPr="001743F6">
        <w:rPr>
          <w:szCs w:val="24"/>
        </w:rPr>
        <w:t>Ţicu</w:t>
      </w:r>
      <w:proofErr w:type="spellEnd"/>
      <w:r w:rsidRPr="001743F6">
        <w:rPr>
          <w:szCs w:val="24"/>
        </w:rPr>
        <w:t>, D., 2018. Theories of Motivation in Business Policies Process. Procedia - Social and</w:t>
      </w:r>
      <w:r w:rsidR="001743F6" w:rsidRPr="001743F6">
        <w:rPr>
          <w:szCs w:val="24"/>
        </w:rPr>
        <w:t xml:space="preserve"> </w:t>
      </w:r>
      <w:r w:rsidRPr="001743F6">
        <w:rPr>
          <w:szCs w:val="24"/>
        </w:rPr>
        <w:t>Behavioral Sciences, 92, pp.925-929.</w:t>
      </w:r>
    </w:p>
    <w:p w14:paraId="78BEB31C" w14:textId="6EEE08C7" w:rsidR="00565BBE" w:rsidRPr="001743F6" w:rsidRDefault="00565BBE" w:rsidP="001743F6">
      <w:pPr>
        <w:rPr>
          <w:szCs w:val="24"/>
        </w:rPr>
      </w:pPr>
      <w:proofErr w:type="spellStart"/>
      <w:r w:rsidRPr="001743F6">
        <w:rPr>
          <w:szCs w:val="24"/>
        </w:rPr>
        <w:t>Toshniwal</w:t>
      </w:r>
      <w:proofErr w:type="spellEnd"/>
      <w:r w:rsidRPr="001743F6">
        <w:rPr>
          <w:szCs w:val="24"/>
        </w:rPr>
        <w:t>, A., 2020. An intertwined approach to workplace happiness, workplace motivation</w:t>
      </w:r>
      <w:r w:rsidR="001743F6" w:rsidRPr="001743F6">
        <w:rPr>
          <w:szCs w:val="24"/>
        </w:rPr>
        <w:t xml:space="preserve"> </w:t>
      </w:r>
      <w:r w:rsidRPr="001743F6">
        <w:rPr>
          <w:szCs w:val="24"/>
        </w:rPr>
        <w:t>and workplace stress. ASIAN JOURNAL OF MANAGEMENT, 11(4), pp.407-412.</w:t>
      </w:r>
    </w:p>
    <w:p w14:paraId="7A10A6C4" w14:textId="387F4D27" w:rsidR="00565BBE" w:rsidRPr="001743F6" w:rsidRDefault="00565BBE" w:rsidP="001743F6">
      <w:pPr>
        <w:rPr>
          <w:szCs w:val="24"/>
        </w:rPr>
      </w:pPr>
      <w:r w:rsidRPr="001743F6">
        <w:rPr>
          <w:szCs w:val="24"/>
        </w:rPr>
        <w:t>Weatherly, N., 2021. The Ethics of Organizational Behavior Management. Journal of</w:t>
      </w:r>
      <w:r w:rsidR="001743F6" w:rsidRPr="001743F6">
        <w:rPr>
          <w:szCs w:val="24"/>
        </w:rPr>
        <w:t xml:space="preserve"> </w:t>
      </w:r>
      <w:r w:rsidRPr="001743F6">
        <w:rPr>
          <w:szCs w:val="24"/>
        </w:rPr>
        <w:t>Organizational Behavior Management, 2(1), pp.1-18.</w:t>
      </w:r>
    </w:p>
    <w:p w14:paraId="10E175C0" w14:textId="7D48BD7C" w:rsidR="00565BBE" w:rsidRPr="001743F6" w:rsidRDefault="00565BBE" w:rsidP="001743F6">
      <w:pPr>
        <w:rPr>
          <w:szCs w:val="24"/>
        </w:rPr>
      </w:pPr>
      <w:r w:rsidRPr="001743F6">
        <w:rPr>
          <w:szCs w:val="24"/>
        </w:rPr>
        <w:t>Weinberger, J., 2018. Reactions to uncertainty: A comparison of three motivational</w:t>
      </w:r>
      <w:r w:rsidR="001743F6" w:rsidRPr="001743F6">
        <w:rPr>
          <w:szCs w:val="24"/>
        </w:rPr>
        <w:t xml:space="preserve"> </w:t>
      </w:r>
      <w:r w:rsidRPr="001743F6">
        <w:rPr>
          <w:szCs w:val="24"/>
        </w:rPr>
        <w:t>theories. Motivation and Emotion, 8(2), pp.109-140.</w:t>
      </w:r>
    </w:p>
    <w:p w14:paraId="53FC1206" w14:textId="77777777" w:rsidR="000E2E7E" w:rsidRPr="001743F6" w:rsidRDefault="000E2E7E" w:rsidP="001743F6">
      <w:pPr>
        <w:rPr>
          <w:szCs w:val="24"/>
        </w:rPr>
      </w:pPr>
      <w:r w:rsidRPr="001743F6">
        <w:rPr>
          <w:szCs w:val="24"/>
        </w:rPr>
        <w:t xml:space="preserve">Barnes, R., 2019. The great Tesco beauty gamble (the Tesco supermarket </w:t>
      </w:r>
      <w:proofErr w:type="spellStart"/>
      <w:r w:rsidRPr="001743F6">
        <w:rPr>
          <w:szCs w:val="24"/>
        </w:rPr>
        <w:t>chain</w:t>
      </w:r>
      <w:r w:rsidRPr="001743F6">
        <w:rPr>
          <w:rFonts w:cs="Times New Roman"/>
          <w:szCs w:val="24"/>
        </w:rPr>
        <w:t></w:t>
      </w:r>
      <w:r w:rsidRPr="001743F6">
        <w:rPr>
          <w:szCs w:val="24"/>
        </w:rPr>
        <w:t>s</w:t>
      </w:r>
      <w:proofErr w:type="spellEnd"/>
      <w:r w:rsidRPr="001743F6">
        <w:rPr>
          <w:szCs w:val="24"/>
        </w:rPr>
        <w:t xml:space="preserve"> marketing strategy for breaking into the UK beauty services market). </w:t>
      </w:r>
      <w:r w:rsidRPr="001743F6">
        <w:rPr>
          <w:i/>
          <w:iCs/>
          <w:szCs w:val="24"/>
        </w:rPr>
        <w:t>Strategic Direction</w:t>
      </w:r>
      <w:r w:rsidRPr="001743F6">
        <w:rPr>
          <w:szCs w:val="24"/>
        </w:rPr>
        <w:t>, 27(7).</w:t>
      </w:r>
    </w:p>
    <w:p w14:paraId="084C594F" w14:textId="77777777" w:rsidR="000E2E7E" w:rsidRPr="001743F6" w:rsidRDefault="000E2E7E" w:rsidP="001743F6">
      <w:pPr>
        <w:rPr>
          <w:szCs w:val="24"/>
        </w:rPr>
      </w:pPr>
      <w:proofErr w:type="spellStart"/>
      <w:r w:rsidRPr="001743F6">
        <w:rPr>
          <w:szCs w:val="24"/>
        </w:rPr>
        <w:t>Eliyana</w:t>
      </w:r>
      <w:proofErr w:type="spellEnd"/>
      <w:r w:rsidRPr="001743F6">
        <w:rPr>
          <w:szCs w:val="24"/>
        </w:rPr>
        <w:t xml:space="preserve">, A. and </w:t>
      </w:r>
      <w:proofErr w:type="spellStart"/>
      <w:r w:rsidRPr="001743F6">
        <w:rPr>
          <w:szCs w:val="24"/>
        </w:rPr>
        <w:t>Sridadi</w:t>
      </w:r>
      <w:proofErr w:type="spellEnd"/>
      <w:r w:rsidRPr="001743F6">
        <w:rPr>
          <w:szCs w:val="24"/>
        </w:rPr>
        <w:t>, A., 2020. Workplace spirituality and job satisfaction toward job performance: The mediation role of workplace deviant behavior and workplace passion. </w:t>
      </w:r>
      <w:r w:rsidRPr="001743F6">
        <w:rPr>
          <w:i/>
          <w:iCs/>
          <w:szCs w:val="24"/>
        </w:rPr>
        <w:t>Management Science Letters</w:t>
      </w:r>
      <w:r w:rsidRPr="001743F6">
        <w:rPr>
          <w:szCs w:val="24"/>
        </w:rPr>
        <w:t>, 1(2), pp.2507-2520.</w:t>
      </w:r>
    </w:p>
    <w:p w14:paraId="740AD91A" w14:textId="77777777" w:rsidR="000E2E7E" w:rsidRPr="001743F6" w:rsidRDefault="000E2E7E" w:rsidP="001743F6">
      <w:pPr>
        <w:rPr>
          <w:szCs w:val="24"/>
        </w:rPr>
      </w:pPr>
      <w:r w:rsidRPr="001743F6">
        <w:rPr>
          <w:szCs w:val="24"/>
        </w:rPr>
        <w:t xml:space="preserve">Hofstede, G., 2016. </w:t>
      </w:r>
      <w:proofErr w:type="spellStart"/>
      <w:r w:rsidRPr="001743F6">
        <w:rPr>
          <w:szCs w:val="24"/>
        </w:rPr>
        <w:t>Dimensionalizing</w:t>
      </w:r>
      <w:proofErr w:type="spellEnd"/>
      <w:r w:rsidRPr="001743F6">
        <w:rPr>
          <w:szCs w:val="24"/>
        </w:rPr>
        <w:t xml:space="preserve"> Cultures: The Hofstede Model in Context. </w:t>
      </w:r>
      <w:r w:rsidRPr="001743F6">
        <w:rPr>
          <w:i/>
          <w:iCs/>
          <w:szCs w:val="24"/>
        </w:rPr>
        <w:t>Online Readings in Psychology and Culture</w:t>
      </w:r>
      <w:r w:rsidRPr="001743F6">
        <w:rPr>
          <w:szCs w:val="24"/>
        </w:rPr>
        <w:t>, 2(1).</w:t>
      </w:r>
    </w:p>
    <w:p w14:paraId="5F37BD7E" w14:textId="77777777" w:rsidR="000E2E7E" w:rsidRPr="001743F6" w:rsidRDefault="000E2E7E" w:rsidP="001743F6">
      <w:pPr>
        <w:rPr>
          <w:szCs w:val="24"/>
        </w:rPr>
      </w:pPr>
      <w:proofErr w:type="spellStart"/>
      <w:r w:rsidRPr="001743F6">
        <w:rPr>
          <w:szCs w:val="24"/>
        </w:rPr>
        <w:t>Landaran</w:t>
      </w:r>
      <w:proofErr w:type="spellEnd"/>
      <w:r w:rsidRPr="001743F6">
        <w:rPr>
          <w:szCs w:val="24"/>
        </w:rPr>
        <w:t xml:space="preserve">, S. and </w:t>
      </w:r>
      <w:proofErr w:type="spellStart"/>
      <w:r w:rsidRPr="001743F6">
        <w:rPr>
          <w:szCs w:val="24"/>
        </w:rPr>
        <w:t>Teimouri</w:t>
      </w:r>
      <w:proofErr w:type="spellEnd"/>
      <w:r w:rsidRPr="001743F6">
        <w:rPr>
          <w:szCs w:val="24"/>
        </w:rPr>
        <w:t>, H., 2020. Developing and presenting an organizational culture model based on dimensions of Hofstede model. </w:t>
      </w:r>
      <w:r w:rsidRPr="001743F6">
        <w:rPr>
          <w:i/>
          <w:iCs/>
          <w:szCs w:val="24"/>
        </w:rPr>
        <w:t>International Journal of Business Information Systems</w:t>
      </w:r>
      <w:r w:rsidRPr="001743F6">
        <w:rPr>
          <w:szCs w:val="24"/>
        </w:rPr>
        <w:t>, 35(1), p.1.</w:t>
      </w:r>
    </w:p>
    <w:p w14:paraId="786D7F22" w14:textId="77777777" w:rsidR="000E2E7E" w:rsidRPr="001743F6" w:rsidRDefault="000E2E7E" w:rsidP="001743F6">
      <w:pPr>
        <w:rPr>
          <w:szCs w:val="24"/>
        </w:rPr>
      </w:pPr>
      <w:r w:rsidRPr="001743F6">
        <w:rPr>
          <w:szCs w:val="24"/>
        </w:rPr>
        <w:t>Lawler, E. and Hall, D., 2018. Organizational climate: Relationship to organizational structure, process and performance. </w:t>
      </w:r>
      <w:r w:rsidRPr="001743F6">
        <w:rPr>
          <w:i/>
          <w:iCs/>
          <w:szCs w:val="24"/>
        </w:rPr>
        <w:t>Organizational Behavior and Human Performance</w:t>
      </w:r>
      <w:r w:rsidRPr="001743F6">
        <w:rPr>
          <w:szCs w:val="24"/>
        </w:rPr>
        <w:t>, 11(1), pp.139-155.</w:t>
      </w:r>
    </w:p>
    <w:p w14:paraId="1BB33EEE" w14:textId="77777777" w:rsidR="000E2E7E" w:rsidRPr="001743F6" w:rsidRDefault="000E2E7E" w:rsidP="001743F6">
      <w:pPr>
        <w:rPr>
          <w:szCs w:val="24"/>
        </w:rPr>
      </w:pPr>
      <w:proofErr w:type="spellStart"/>
      <w:r w:rsidRPr="001743F6">
        <w:rPr>
          <w:szCs w:val="24"/>
        </w:rPr>
        <w:t>Ratna</w:t>
      </w:r>
      <w:proofErr w:type="spellEnd"/>
      <w:r w:rsidRPr="001743F6">
        <w:rPr>
          <w:szCs w:val="24"/>
        </w:rPr>
        <w:t>, D., 2020. Exploration of Organizational Culture, Knowledge Management, Organizational Effectiveness. </w:t>
      </w:r>
      <w:r w:rsidRPr="001743F6">
        <w:rPr>
          <w:i/>
          <w:iCs/>
          <w:szCs w:val="24"/>
        </w:rPr>
        <w:t>International Journal of Psychosocial Rehabilitation</w:t>
      </w:r>
      <w:r w:rsidRPr="001743F6">
        <w:rPr>
          <w:szCs w:val="24"/>
        </w:rPr>
        <w:t>, 24(1), pp.274-291.</w:t>
      </w:r>
    </w:p>
    <w:p w14:paraId="4681E270" w14:textId="77777777" w:rsidR="000E2E7E" w:rsidRPr="001743F6" w:rsidRDefault="000E2E7E" w:rsidP="001743F6">
      <w:pPr>
        <w:rPr>
          <w:szCs w:val="24"/>
        </w:rPr>
      </w:pPr>
      <w:r w:rsidRPr="001743F6">
        <w:rPr>
          <w:szCs w:val="24"/>
        </w:rPr>
        <w:t>SANGWA, S., 2017. Corporate Strategic Financial Analysis: Tesco and Benedict co. </w:t>
      </w:r>
      <w:r w:rsidRPr="001743F6">
        <w:rPr>
          <w:i/>
          <w:iCs/>
          <w:szCs w:val="24"/>
        </w:rPr>
        <w:t>SSRN Electronic Journal</w:t>
      </w:r>
      <w:r w:rsidRPr="001743F6">
        <w:rPr>
          <w:szCs w:val="24"/>
        </w:rPr>
        <w:t>, 2(1).</w:t>
      </w:r>
    </w:p>
    <w:p w14:paraId="7FD8C271" w14:textId="77777777" w:rsidR="000E2E7E" w:rsidRPr="001743F6" w:rsidRDefault="000E2E7E" w:rsidP="001743F6">
      <w:pPr>
        <w:rPr>
          <w:szCs w:val="24"/>
        </w:rPr>
      </w:pPr>
      <w:proofErr w:type="spellStart"/>
      <w:r w:rsidRPr="001743F6">
        <w:rPr>
          <w:szCs w:val="24"/>
        </w:rPr>
        <w:t>Seo</w:t>
      </w:r>
      <w:proofErr w:type="spellEnd"/>
      <w:r w:rsidRPr="001743F6">
        <w:rPr>
          <w:szCs w:val="24"/>
        </w:rPr>
        <w:t>, I., 2021. Testing the effectiveness of competitive value model organizational culture factors on organizational performance. </w:t>
      </w:r>
      <w:r w:rsidRPr="001743F6">
        <w:rPr>
          <w:i/>
          <w:iCs/>
          <w:szCs w:val="24"/>
        </w:rPr>
        <w:t>Korean Public Administration Review</w:t>
      </w:r>
      <w:r w:rsidRPr="001743F6">
        <w:rPr>
          <w:szCs w:val="24"/>
        </w:rPr>
        <w:t>, 55(1), pp.121-160.</w:t>
      </w:r>
    </w:p>
    <w:p w14:paraId="39A86E80" w14:textId="77777777" w:rsidR="000E2E7E" w:rsidRPr="001743F6" w:rsidRDefault="000E2E7E" w:rsidP="001743F6">
      <w:pPr>
        <w:rPr>
          <w:szCs w:val="24"/>
        </w:rPr>
      </w:pPr>
      <w:proofErr w:type="spellStart"/>
      <w:r w:rsidRPr="001743F6">
        <w:rPr>
          <w:szCs w:val="24"/>
        </w:rPr>
        <w:t>Turi</w:t>
      </w:r>
      <w:proofErr w:type="spellEnd"/>
      <w:r w:rsidRPr="001743F6">
        <w:rPr>
          <w:szCs w:val="24"/>
        </w:rPr>
        <w:t xml:space="preserve">, J. and </w:t>
      </w:r>
      <w:proofErr w:type="spellStart"/>
      <w:r w:rsidRPr="001743F6">
        <w:rPr>
          <w:szCs w:val="24"/>
        </w:rPr>
        <w:t>Sorooshian</w:t>
      </w:r>
      <w:proofErr w:type="spellEnd"/>
      <w:r w:rsidRPr="001743F6">
        <w:rPr>
          <w:szCs w:val="24"/>
        </w:rPr>
        <w:t xml:space="preserve">, S., 2019. The impact of </w:t>
      </w:r>
      <w:proofErr w:type="spellStart"/>
      <w:r w:rsidRPr="001743F6">
        <w:rPr>
          <w:szCs w:val="24"/>
        </w:rPr>
        <w:t>organisational</w:t>
      </w:r>
      <w:proofErr w:type="spellEnd"/>
      <w:r w:rsidRPr="001743F6">
        <w:rPr>
          <w:szCs w:val="24"/>
        </w:rPr>
        <w:t xml:space="preserve"> structure on </w:t>
      </w:r>
      <w:proofErr w:type="spellStart"/>
      <w:r w:rsidRPr="001743F6">
        <w:rPr>
          <w:szCs w:val="24"/>
        </w:rPr>
        <w:t>organisational</w:t>
      </w:r>
      <w:proofErr w:type="spellEnd"/>
      <w:r w:rsidRPr="001743F6">
        <w:rPr>
          <w:szCs w:val="24"/>
        </w:rPr>
        <w:t xml:space="preserve"> learning. </w:t>
      </w:r>
      <w:r w:rsidRPr="001743F6">
        <w:rPr>
          <w:i/>
          <w:iCs/>
          <w:szCs w:val="24"/>
        </w:rPr>
        <w:t>Middle East J. of Management</w:t>
      </w:r>
      <w:r w:rsidRPr="001743F6">
        <w:rPr>
          <w:szCs w:val="24"/>
        </w:rPr>
        <w:t>, 6(2), p.204.</w:t>
      </w:r>
    </w:p>
    <w:p w14:paraId="4ABD275E" w14:textId="55701FCD" w:rsidR="000E2E7E" w:rsidRPr="001743F6" w:rsidRDefault="000E2E7E" w:rsidP="001743F6">
      <w:pPr>
        <w:rPr>
          <w:szCs w:val="24"/>
        </w:rPr>
      </w:pPr>
      <w:r w:rsidRPr="001743F6">
        <w:rPr>
          <w:szCs w:val="24"/>
        </w:rPr>
        <w:lastRenderedPageBreak/>
        <w:t>Verlag, A., 2017. </w:t>
      </w:r>
      <w:r w:rsidRPr="001743F6">
        <w:rPr>
          <w:i/>
          <w:iCs/>
          <w:szCs w:val="24"/>
        </w:rPr>
        <w:t>The Relationship between Organizational Structure and Organizational Ambidexterity</w:t>
      </w:r>
      <w:r w:rsidRPr="001743F6">
        <w:rPr>
          <w:szCs w:val="24"/>
        </w:rPr>
        <w:t>. Gabler Verlag.</w:t>
      </w:r>
    </w:p>
    <w:sectPr w:rsidR="000E2E7E" w:rsidRPr="001743F6" w:rsidSect="001743F6">
      <w:foot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B9D1E" w14:textId="77777777" w:rsidR="00EB4975" w:rsidRDefault="00EB4975" w:rsidP="001743F6">
      <w:pPr>
        <w:spacing w:line="240" w:lineRule="auto"/>
      </w:pPr>
      <w:r>
        <w:separator/>
      </w:r>
    </w:p>
  </w:endnote>
  <w:endnote w:type="continuationSeparator" w:id="0">
    <w:p w14:paraId="7B60D889" w14:textId="77777777" w:rsidR="00EB4975" w:rsidRDefault="00EB4975" w:rsidP="001743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C6F68" w14:textId="4C49C1D9" w:rsidR="001743F6" w:rsidRDefault="001743F6">
    <w:pPr>
      <w:pStyle w:val="Footer"/>
      <w:jc w:val="right"/>
    </w:pPr>
  </w:p>
  <w:p w14:paraId="0715D6FF" w14:textId="77777777" w:rsidR="001743F6" w:rsidRDefault="001743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4400929"/>
      <w:docPartObj>
        <w:docPartGallery w:val="Page Numbers (Bottom of Page)"/>
        <w:docPartUnique/>
      </w:docPartObj>
    </w:sdtPr>
    <w:sdtEndPr>
      <w:rPr>
        <w:noProof/>
      </w:rPr>
    </w:sdtEndPr>
    <w:sdtContent>
      <w:p w14:paraId="3685A6D1" w14:textId="77777777" w:rsidR="001743F6" w:rsidRDefault="001743F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5D63A9" w14:textId="77777777" w:rsidR="001743F6" w:rsidRDefault="001743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5FDC8" w14:textId="77777777" w:rsidR="00EB4975" w:rsidRDefault="00EB4975" w:rsidP="001743F6">
      <w:pPr>
        <w:spacing w:line="240" w:lineRule="auto"/>
      </w:pPr>
      <w:r>
        <w:separator/>
      </w:r>
    </w:p>
  </w:footnote>
  <w:footnote w:type="continuationSeparator" w:id="0">
    <w:p w14:paraId="684CF45F" w14:textId="77777777" w:rsidR="00EB4975" w:rsidRDefault="00EB4975" w:rsidP="001743F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2D19B6"/>
    <w:multiLevelType w:val="hybridMultilevel"/>
    <w:tmpl w:val="01F69E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WysDQxMDQ0sDAzNzFW0lEKTi0uzszPAykwqgUAjoKL4SwAAAA="/>
  </w:docVars>
  <w:rsids>
    <w:rsidRoot w:val="00F876BB"/>
    <w:rsid w:val="000E2E7E"/>
    <w:rsid w:val="001743F6"/>
    <w:rsid w:val="00186A19"/>
    <w:rsid w:val="001A1772"/>
    <w:rsid w:val="00200243"/>
    <w:rsid w:val="003362B5"/>
    <w:rsid w:val="004B1752"/>
    <w:rsid w:val="004B3FC2"/>
    <w:rsid w:val="004D00A9"/>
    <w:rsid w:val="00565BBE"/>
    <w:rsid w:val="00606B1D"/>
    <w:rsid w:val="00773BB3"/>
    <w:rsid w:val="007A5908"/>
    <w:rsid w:val="0087415B"/>
    <w:rsid w:val="00917DDF"/>
    <w:rsid w:val="00993C51"/>
    <w:rsid w:val="00A04052"/>
    <w:rsid w:val="00A23AEC"/>
    <w:rsid w:val="00A5716A"/>
    <w:rsid w:val="00B23B82"/>
    <w:rsid w:val="00CE7BD1"/>
    <w:rsid w:val="00D32F93"/>
    <w:rsid w:val="00D45732"/>
    <w:rsid w:val="00DA467B"/>
    <w:rsid w:val="00E23195"/>
    <w:rsid w:val="00E9136A"/>
    <w:rsid w:val="00EB4975"/>
    <w:rsid w:val="00F876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0C0D0"/>
  <w15:chartTrackingRefBased/>
  <w15:docId w15:val="{DA7261F1-F241-4CDE-AAD8-29A9649DA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76BB"/>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876BB"/>
    <w:pPr>
      <w:keepNext/>
      <w:keepLines/>
      <w:spacing w:before="2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A467B"/>
    <w:pPr>
      <w:keepNext/>
      <w:keepLines/>
      <w:spacing w:before="4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F876BB"/>
    <w:pPr>
      <w:keepNext/>
      <w:keepLines/>
      <w:spacing w:before="40"/>
      <w:outlineLvl w:val="2"/>
    </w:pPr>
    <w:rPr>
      <w:rFonts w:eastAsiaTheme="majorEastAsia"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A467B"/>
    <w:rPr>
      <w:rFonts w:ascii="Times New Roman" w:eastAsiaTheme="majorEastAsia" w:hAnsi="Times New Roman" w:cstheme="majorBidi"/>
      <w:color w:val="2F5496" w:themeColor="accent1" w:themeShade="BF"/>
      <w:sz w:val="28"/>
      <w:szCs w:val="26"/>
    </w:rPr>
  </w:style>
  <w:style w:type="character" w:customStyle="1" w:styleId="Heading1Char">
    <w:name w:val="Heading 1 Char"/>
    <w:basedOn w:val="DefaultParagraphFont"/>
    <w:link w:val="Heading1"/>
    <w:uiPriority w:val="9"/>
    <w:rsid w:val="00F876BB"/>
    <w:rPr>
      <w:rFonts w:ascii="Times New Roman" w:eastAsiaTheme="majorEastAsia" w:hAnsi="Times New Roman" w:cstheme="majorBidi"/>
      <w:color w:val="2F5496" w:themeColor="accent1" w:themeShade="BF"/>
      <w:sz w:val="32"/>
      <w:szCs w:val="32"/>
    </w:rPr>
  </w:style>
  <w:style w:type="character" w:customStyle="1" w:styleId="Heading3Char">
    <w:name w:val="Heading 3 Char"/>
    <w:basedOn w:val="DefaultParagraphFont"/>
    <w:link w:val="Heading3"/>
    <w:uiPriority w:val="9"/>
    <w:rsid w:val="00F876BB"/>
    <w:rPr>
      <w:rFonts w:ascii="Times New Roman" w:eastAsiaTheme="majorEastAsia" w:hAnsi="Times New Roman" w:cstheme="majorBidi"/>
      <w:color w:val="1F3763" w:themeColor="accent1" w:themeShade="7F"/>
      <w:sz w:val="24"/>
      <w:szCs w:val="24"/>
    </w:rPr>
  </w:style>
  <w:style w:type="paragraph" w:styleId="NormalWeb">
    <w:name w:val="Normal (Web)"/>
    <w:basedOn w:val="Normal"/>
    <w:uiPriority w:val="99"/>
    <w:semiHidden/>
    <w:unhideWhenUsed/>
    <w:rsid w:val="000E2E7E"/>
    <w:pPr>
      <w:spacing w:before="100" w:beforeAutospacing="1" w:after="100" w:afterAutospacing="1" w:line="240" w:lineRule="auto"/>
      <w:jc w:val="left"/>
    </w:pPr>
    <w:rPr>
      <w:rFonts w:eastAsia="Times New Roman" w:cs="Times New Roman"/>
      <w:szCs w:val="24"/>
    </w:rPr>
  </w:style>
  <w:style w:type="paragraph" w:styleId="ListParagraph">
    <w:name w:val="List Paragraph"/>
    <w:basedOn w:val="Normal"/>
    <w:uiPriority w:val="34"/>
    <w:qFormat/>
    <w:rsid w:val="001743F6"/>
    <w:pPr>
      <w:ind w:left="720"/>
      <w:contextualSpacing/>
    </w:pPr>
  </w:style>
  <w:style w:type="paragraph" w:styleId="TOCHeading">
    <w:name w:val="TOC Heading"/>
    <w:basedOn w:val="Heading1"/>
    <w:next w:val="Normal"/>
    <w:uiPriority w:val="39"/>
    <w:unhideWhenUsed/>
    <w:qFormat/>
    <w:rsid w:val="001743F6"/>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1743F6"/>
    <w:pPr>
      <w:spacing w:after="100"/>
    </w:pPr>
  </w:style>
  <w:style w:type="paragraph" w:styleId="TOC2">
    <w:name w:val="toc 2"/>
    <w:basedOn w:val="Normal"/>
    <w:next w:val="Normal"/>
    <w:autoRedefine/>
    <w:uiPriority w:val="39"/>
    <w:unhideWhenUsed/>
    <w:rsid w:val="001743F6"/>
    <w:pPr>
      <w:spacing w:after="100"/>
      <w:ind w:left="240"/>
    </w:pPr>
  </w:style>
  <w:style w:type="paragraph" w:styleId="TOC3">
    <w:name w:val="toc 3"/>
    <w:basedOn w:val="Normal"/>
    <w:next w:val="Normal"/>
    <w:autoRedefine/>
    <w:uiPriority w:val="39"/>
    <w:unhideWhenUsed/>
    <w:rsid w:val="001743F6"/>
    <w:pPr>
      <w:spacing w:after="100"/>
      <w:ind w:left="480"/>
    </w:pPr>
  </w:style>
  <w:style w:type="character" w:styleId="Hyperlink">
    <w:name w:val="Hyperlink"/>
    <w:basedOn w:val="DefaultParagraphFont"/>
    <w:uiPriority w:val="99"/>
    <w:unhideWhenUsed/>
    <w:rsid w:val="001743F6"/>
    <w:rPr>
      <w:color w:val="0563C1" w:themeColor="hyperlink"/>
      <w:u w:val="single"/>
    </w:rPr>
  </w:style>
  <w:style w:type="paragraph" w:styleId="Header">
    <w:name w:val="header"/>
    <w:basedOn w:val="Normal"/>
    <w:link w:val="HeaderChar"/>
    <w:uiPriority w:val="99"/>
    <w:unhideWhenUsed/>
    <w:rsid w:val="001743F6"/>
    <w:pPr>
      <w:tabs>
        <w:tab w:val="center" w:pos="4680"/>
        <w:tab w:val="right" w:pos="9360"/>
      </w:tabs>
      <w:spacing w:line="240" w:lineRule="auto"/>
    </w:pPr>
  </w:style>
  <w:style w:type="character" w:customStyle="1" w:styleId="HeaderChar">
    <w:name w:val="Header Char"/>
    <w:basedOn w:val="DefaultParagraphFont"/>
    <w:link w:val="Header"/>
    <w:uiPriority w:val="99"/>
    <w:rsid w:val="001743F6"/>
    <w:rPr>
      <w:rFonts w:ascii="Times New Roman" w:hAnsi="Times New Roman"/>
      <w:sz w:val="24"/>
    </w:rPr>
  </w:style>
  <w:style w:type="paragraph" w:styleId="Footer">
    <w:name w:val="footer"/>
    <w:basedOn w:val="Normal"/>
    <w:link w:val="FooterChar"/>
    <w:uiPriority w:val="99"/>
    <w:unhideWhenUsed/>
    <w:rsid w:val="001743F6"/>
    <w:pPr>
      <w:tabs>
        <w:tab w:val="center" w:pos="4680"/>
        <w:tab w:val="right" w:pos="9360"/>
      </w:tabs>
      <w:spacing w:line="240" w:lineRule="auto"/>
    </w:pPr>
  </w:style>
  <w:style w:type="character" w:customStyle="1" w:styleId="FooterChar">
    <w:name w:val="Footer Char"/>
    <w:basedOn w:val="DefaultParagraphFont"/>
    <w:link w:val="Footer"/>
    <w:uiPriority w:val="99"/>
    <w:rsid w:val="001743F6"/>
    <w:rPr>
      <w:rFonts w:ascii="Times New Roman" w:hAnsi="Times New Roman"/>
      <w:sz w:val="24"/>
    </w:rPr>
  </w:style>
  <w:style w:type="paragraph" w:styleId="NoSpacing">
    <w:name w:val="No Spacing"/>
    <w:link w:val="NoSpacingChar"/>
    <w:uiPriority w:val="1"/>
    <w:qFormat/>
    <w:rsid w:val="00B23B82"/>
    <w:pPr>
      <w:spacing w:after="0" w:line="240" w:lineRule="auto"/>
    </w:pPr>
    <w:rPr>
      <w:rFonts w:eastAsiaTheme="minorEastAsia"/>
    </w:rPr>
  </w:style>
  <w:style w:type="character" w:customStyle="1" w:styleId="NoSpacingChar">
    <w:name w:val="No Spacing Char"/>
    <w:basedOn w:val="DefaultParagraphFont"/>
    <w:link w:val="NoSpacing"/>
    <w:uiPriority w:val="1"/>
    <w:rsid w:val="00B23B82"/>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827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701A8-81F6-4EF2-B7BF-7DA8A7B51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2757</Words>
  <Characters>15715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Iulian Stratan</cp:lastModifiedBy>
  <cp:revision>4</cp:revision>
  <dcterms:created xsi:type="dcterms:W3CDTF">2021-09-06T12:59:00Z</dcterms:created>
  <dcterms:modified xsi:type="dcterms:W3CDTF">2021-09-06T13:05:00Z</dcterms:modified>
</cp:coreProperties>
</file>