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99CB38" w:themeColor="accent1"/>
        </w:rPr>
        <w:id w:val="-1226136402"/>
        <w:docPartObj>
          <w:docPartGallery w:val="Cover Pages"/>
          <w:docPartUnique/>
        </w:docPartObj>
      </w:sdtPr>
      <w:sdtEndPr>
        <w:rPr>
          <w:color w:val="auto"/>
        </w:rPr>
      </w:sdtEndPr>
      <w:sdtContent>
        <w:p w14:paraId="2DC776CA" w14:textId="77777777" w:rsidR="002B6FE8" w:rsidRPr="00100F1E" w:rsidRDefault="002B6FE8" w:rsidP="002B6FE8">
          <w:pPr>
            <w:rPr>
              <w:rFonts w:ascii="Arial" w:hAnsi="Arial" w:cs="Arial"/>
              <w:b/>
              <w:szCs w:val="24"/>
            </w:rPr>
          </w:pPr>
          <w:r w:rsidRPr="00100F1E">
            <w:rPr>
              <w:rFonts w:ascii="Arial" w:hAnsi="Arial" w:cs="Arial"/>
              <w:b/>
              <w:szCs w:val="24"/>
            </w:rPr>
            <w:t>Miss Anda-Maria Mircevi</w:t>
          </w:r>
        </w:p>
        <w:p w14:paraId="5824E252" w14:textId="77777777" w:rsidR="002B6FE8" w:rsidRPr="00100F1E" w:rsidRDefault="002B6FE8" w:rsidP="002B6FE8">
          <w:pPr>
            <w:rPr>
              <w:rFonts w:ascii="Arial" w:hAnsi="Arial" w:cs="Arial"/>
              <w:b/>
              <w:szCs w:val="24"/>
            </w:rPr>
          </w:pPr>
          <w:r w:rsidRPr="00100F1E">
            <w:rPr>
              <w:rFonts w:ascii="Arial" w:hAnsi="Arial" w:cs="Arial"/>
              <w:b/>
              <w:szCs w:val="24"/>
            </w:rPr>
            <w:t>Student Number: 1920426</w:t>
          </w:r>
        </w:p>
        <w:p w14:paraId="1A0B53CF" w14:textId="77777777" w:rsidR="002B6FE8" w:rsidRPr="00100F1E" w:rsidRDefault="002B6FE8" w:rsidP="002B6FE8">
          <w:pPr>
            <w:rPr>
              <w:rFonts w:ascii="Arial" w:hAnsi="Arial" w:cs="Arial"/>
              <w:b/>
              <w:szCs w:val="24"/>
            </w:rPr>
          </w:pPr>
          <w:r w:rsidRPr="00100F1E">
            <w:rPr>
              <w:rFonts w:ascii="Arial" w:hAnsi="Arial" w:cs="Arial"/>
              <w:b/>
              <w:szCs w:val="24"/>
            </w:rPr>
            <w:t>Program</w:t>
          </w:r>
          <w:r>
            <w:rPr>
              <w:rFonts w:ascii="Arial" w:hAnsi="Arial" w:cs="Arial"/>
              <w:b/>
              <w:szCs w:val="24"/>
            </w:rPr>
            <w:t>me</w:t>
          </w:r>
          <w:r w:rsidRPr="00100F1E">
            <w:rPr>
              <w:rFonts w:ascii="Arial" w:hAnsi="Arial" w:cs="Arial"/>
              <w:b/>
              <w:szCs w:val="24"/>
            </w:rPr>
            <w:t>: BA Business Management Level 4</w:t>
          </w:r>
        </w:p>
        <w:p w14:paraId="3F9AF4E1" w14:textId="77777777" w:rsidR="002B6FE8" w:rsidRDefault="002B6FE8" w:rsidP="002B6FE8">
          <w:pPr>
            <w:rPr>
              <w:rFonts w:ascii="Arial" w:hAnsi="Arial" w:cs="Arial"/>
              <w:b/>
              <w:szCs w:val="24"/>
            </w:rPr>
          </w:pPr>
          <w:r w:rsidRPr="00100F1E">
            <w:rPr>
              <w:rFonts w:ascii="Arial" w:hAnsi="Arial" w:cs="Arial"/>
              <w:b/>
              <w:szCs w:val="24"/>
            </w:rPr>
            <w:t xml:space="preserve">Module: </w:t>
          </w:r>
          <w:r w:rsidRPr="00BB3D7F">
            <w:rPr>
              <w:rFonts w:ascii="Arial" w:hAnsi="Arial" w:cs="Arial"/>
              <w:b/>
              <w:szCs w:val="24"/>
            </w:rPr>
            <w:t>Community Engagement</w:t>
          </w:r>
          <w:r>
            <w:rPr>
              <w:rFonts w:ascii="Arial" w:hAnsi="Arial" w:cs="Arial"/>
              <w:b/>
              <w:szCs w:val="24"/>
            </w:rPr>
            <w:t xml:space="preserve">/ </w:t>
          </w:r>
          <w:r w:rsidRPr="00BB3D7F">
            <w:rPr>
              <w:rFonts w:ascii="Arial" w:hAnsi="Arial" w:cs="Arial"/>
              <w:b/>
              <w:szCs w:val="24"/>
            </w:rPr>
            <w:t>LCBB4002</w:t>
          </w:r>
        </w:p>
        <w:p w14:paraId="36B13CEC" w14:textId="6DE44AA7" w:rsidR="002B6FE8" w:rsidRDefault="002B6FE8" w:rsidP="002B6FE8">
          <w:pPr>
            <w:rPr>
              <w:rFonts w:ascii="Arial" w:hAnsi="Arial" w:cs="Arial"/>
              <w:b/>
              <w:szCs w:val="24"/>
            </w:rPr>
          </w:pPr>
          <w:r w:rsidRPr="00100F1E">
            <w:rPr>
              <w:rFonts w:ascii="Arial" w:hAnsi="Arial" w:cs="Arial"/>
              <w:b/>
              <w:szCs w:val="24"/>
            </w:rPr>
            <w:t xml:space="preserve">Assignment Title: </w:t>
          </w:r>
          <w:r>
            <w:rPr>
              <w:rFonts w:ascii="Arial" w:hAnsi="Arial" w:cs="Arial"/>
              <w:b/>
              <w:szCs w:val="24"/>
            </w:rPr>
            <w:t>A</w:t>
          </w:r>
          <w:r w:rsidRPr="0061406F">
            <w:rPr>
              <w:rFonts w:ascii="Arial" w:hAnsi="Arial" w:cs="Arial"/>
              <w:b/>
              <w:szCs w:val="24"/>
            </w:rPr>
            <w:t xml:space="preserve">ssessment </w:t>
          </w:r>
          <w:r>
            <w:rPr>
              <w:rFonts w:ascii="Arial" w:hAnsi="Arial" w:cs="Arial"/>
              <w:b/>
              <w:szCs w:val="24"/>
            </w:rPr>
            <w:t xml:space="preserve">2 </w:t>
          </w:r>
          <w:r w:rsidRPr="0061406F">
            <w:rPr>
              <w:rFonts w:ascii="Arial" w:hAnsi="Arial" w:cs="Arial"/>
              <w:b/>
              <w:szCs w:val="24"/>
            </w:rPr>
            <w:t>Community Engagement</w:t>
          </w:r>
        </w:p>
        <w:p w14:paraId="487AF3C3" w14:textId="77777777" w:rsidR="002B6FE8" w:rsidRPr="000822FB" w:rsidRDefault="002B6FE8" w:rsidP="002B6FE8">
          <w:pPr>
            <w:rPr>
              <w:rFonts w:ascii="Times New Roman" w:hAnsi="Times New Roman" w:cs="Times New Roman"/>
              <w:szCs w:val="24"/>
            </w:rPr>
          </w:pPr>
          <w:r w:rsidRPr="00100F1E">
            <w:rPr>
              <w:rFonts w:ascii="Arial" w:hAnsi="Arial" w:cs="Arial"/>
              <w:b/>
              <w:szCs w:val="24"/>
            </w:rPr>
            <w:t>Module Lecturer</w:t>
          </w:r>
          <w:r>
            <w:rPr>
              <w:rFonts w:ascii="Arial" w:hAnsi="Arial" w:cs="Arial"/>
              <w:b/>
              <w:szCs w:val="24"/>
            </w:rPr>
            <w:t>:</w:t>
          </w:r>
          <w:r w:rsidRPr="004C525C">
            <w:t xml:space="preserve"> </w:t>
          </w:r>
          <w:r w:rsidRPr="0061406F">
            <w:rPr>
              <w:rFonts w:ascii="Arial" w:hAnsi="Arial" w:cs="Arial"/>
              <w:b/>
              <w:szCs w:val="24"/>
            </w:rPr>
            <w:t>Rula Alousi</w:t>
          </w:r>
        </w:p>
        <w:p w14:paraId="767BFCED" w14:textId="77777777" w:rsidR="002B6FE8" w:rsidRDefault="002B6FE8" w:rsidP="002B6FE8">
          <w:pPr>
            <w:pStyle w:val="NoSpacing"/>
            <w:spacing w:before="1540" w:after="240" w:line="360" w:lineRule="auto"/>
            <w:rPr>
              <w:color w:val="99CB38" w:themeColor="accent1"/>
            </w:rPr>
          </w:pPr>
        </w:p>
        <w:sdt>
          <w:sdtPr>
            <w:rPr>
              <w:rFonts w:asciiTheme="majorHAnsi" w:eastAsiaTheme="majorEastAsia" w:hAnsiTheme="majorHAnsi" w:cstheme="majorBidi"/>
              <w:caps/>
              <w:sz w:val="56"/>
              <w:szCs w:val="56"/>
            </w:rPr>
            <w:alias w:val="Title"/>
            <w:id w:val="1735040861"/>
            <w:placeholder>
              <w:docPart w:val="94CD96F951BF4BABB4BA89B63FDF7C75"/>
            </w:placeholder>
            <w:dataBinding w:prefixMappings="xmlns:ns0='http://purl.org/dc/elements/1.1/' xmlns:ns1='http://schemas.openxmlformats.org/package/2006/metadata/core-properties' " w:xpath="/ns1:coreProperties[1]/ns0:title[1]" w:storeItemID="{6C3C8BC8-F283-45AE-878A-BAB7291924A1}"/>
            <w:text/>
          </w:sdtPr>
          <w:sdtEndPr/>
          <w:sdtContent>
            <w:p w14:paraId="0CAE42AA" w14:textId="77777777" w:rsidR="00B74AB6" w:rsidRPr="00B74AB6" w:rsidRDefault="00847FEC" w:rsidP="00FC20FE">
              <w:pPr>
                <w:pStyle w:val="NoSpacing"/>
                <w:pBdr>
                  <w:top w:val="single" w:sz="6" w:space="6" w:color="99CB38" w:themeColor="accent1"/>
                  <w:bottom w:val="single" w:sz="6" w:space="6" w:color="99CB38" w:themeColor="accent1"/>
                </w:pBdr>
                <w:spacing w:after="240" w:line="360" w:lineRule="auto"/>
                <w:jc w:val="center"/>
                <w:rPr>
                  <w:rFonts w:asciiTheme="majorHAnsi" w:eastAsiaTheme="majorEastAsia" w:hAnsiTheme="majorHAnsi" w:cstheme="majorBidi"/>
                  <w:caps/>
                  <w:color w:val="99CB38" w:themeColor="accent1"/>
                  <w:sz w:val="56"/>
                  <w:szCs w:val="56"/>
                </w:rPr>
              </w:pPr>
              <w:r w:rsidRPr="002B6FE8">
                <w:rPr>
                  <w:rFonts w:asciiTheme="majorHAnsi" w:eastAsiaTheme="majorEastAsia" w:hAnsiTheme="majorHAnsi" w:cstheme="majorBidi"/>
                  <w:caps/>
                  <w:sz w:val="56"/>
                  <w:szCs w:val="56"/>
                </w:rPr>
                <w:t>Community Engagement</w:t>
              </w:r>
            </w:p>
          </w:sdtContent>
        </w:sdt>
        <w:p w14:paraId="14402F07" w14:textId="39089016" w:rsidR="00B74AB6" w:rsidRDefault="00B74AB6" w:rsidP="002B6FE8">
          <w:pPr>
            <w:pStyle w:val="NoSpacing"/>
            <w:spacing w:line="360" w:lineRule="auto"/>
            <w:rPr>
              <w:color w:val="99CB38" w:themeColor="accent1"/>
              <w:sz w:val="28"/>
              <w:szCs w:val="28"/>
            </w:rPr>
          </w:pPr>
        </w:p>
        <w:p w14:paraId="7D58ED04" w14:textId="542FAFCE" w:rsidR="00B74AB6" w:rsidRDefault="00B74AB6" w:rsidP="00FC20FE">
          <w:pPr>
            <w:pStyle w:val="NoSpacing"/>
            <w:spacing w:before="480" w:line="360" w:lineRule="auto"/>
            <w:jc w:val="center"/>
            <w:rPr>
              <w:color w:val="99CB38" w:themeColor="accent1"/>
            </w:rPr>
          </w:pPr>
        </w:p>
        <w:p w14:paraId="5789AB9C" w14:textId="77777777" w:rsidR="00B74AB6" w:rsidRDefault="00847FEC" w:rsidP="00FC20FE">
          <w:pPr>
            <w:spacing w:before="0" w:after="160"/>
            <w:jc w:val="left"/>
          </w:pPr>
          <w:r>
            <w:br w:type="page"/>
          </w:r>
        </w:p>
      </w:sdtContent>
    </w:sdt>
    <w:sdt>
      <w:sdtPr>
        <w:rPr>
          <w:rFonts w:asciiTheme="minorHAnsi" w:eastAsiaTheme="minorHAnsi" w:hAnsiTheme="minorHAnsi" w:cstheme="minorBidi"/>
          <w:color w:val="auto"/>
          <w:sz w:val="24"/>
          <w:szCs w:val="22"/>
          <w:lang w:val="en-GB"/>
        </w:rPr>
        <w:id w:val="289484248"/>
        <w:docPartObj>
          <w:docPartGallery w:val="Table of Contents"/>
          <w:docPartUnique/>
        </w:docPartObj>
      </w:sdtPr>
      <w:sdtEndPr>
        <w:rPr>
          <w:b/>
          <w:bCs/>
          <w:noProof/>
        </w:rPr>
      </w:sdtEndPr>
      <w:sdtContent>
        <w:p w14:paraId="578974EF" w14:textId="77777777" w:rsidR="00505564" w:rsidRDefault="00847FEC" w:rsidP="00FC20FE">
          <w:pPr>
            <w:pStyle w:val="TOCHeading"/>
            <w:spacing w:line="360" w:lineRule="auto"/>
          </w:pPr>
          <w:r>
            <w:t>Table of Contents</w:t>
          </w:r>
        </w:p>
        <w:p w14:paraId="5CE0BB4B" w14:textId="371AD7DD" w:rsidR="00FC20FE" w:rsidRDefault="00847FEC" w:rsidP="00FC20FE">
          <w:pPr>
            <w:pStyle w:val="TOC1"/>
            <w:tabs>
              <w:tab w:val="right" w:leader="dot" w:pos="9016"/>
            </w:tabs>
            <w:rPr>
              <w:rFonts w:eastAsiaTheme="minorEastAsia"/>
              <w:noProof/>
              <w:sz w:val="22"/>
              <w:lang w:val="en-IN" w:eastAsia="en-IN"/>
            </w:rPr>
          </w:pPr>
          <w:r>
            <w:fldChar w:fldCharType="begin"/>
          </w:r>
          <w:r>
            <w:instrText xml:space="preserve"> TOC \o "1-3" \h \z \u </w:instrText>
          </w:r>
          <w:r>
            <w:fldChar w:fldCharType="separate"/>
          </w:r>
          <w:hyperlink w:anchor="_Toc70104416" w:history="1">
            <w:r w:rsidR="00FC20FE" w:rsidRPr="000B3414">
              <w:rPr>
                <w:rStyle w:val="Hyperlink"/>
                <w:noProof/>
              </w:rPr>
              <w:t>INTRODUCTION</w:t>
            </w:r>
            <w:r w:rsidR="00FC20FE">
              <w:rPr>
                <w:noProof/>
                <w:webHidden/>
              </w:rPr>
              <w:tab/>
            </w:r>
            <w:r w:rsidR="00FC20FE">
              <w:rPr>
                <w:noProof/>
                <w:webHidden/>
              </w:rPr>
              <w:fldChar w:fldCharType="begin"/>
            </w:r>
            <w:r w:rsidR="00FC20FE">
              <w:rPr>
                <w:noProof/>
                <w:webHidden/>
              </w:rPr>
              <w:instrText xml:space="preserve"> PAGEREF _Toc70104416 \h </w:instrText>
            </w:r>
            <w:r w:rsidR="00FC20FE">
              <w:rPr>
                <w:noProof/>
                <w:webHidden/>
              </w:rPr>
            </w:r>
            <w:r w:rsidR="00FC20FE">
              <w:rPr>
                <w:noProof/>
                <w:webHidden/>
              </w:rPr>
              <w:fldChar w:fldCharType="separate"/>
            </w:r>
            <w:r w:rsidR="00FC20FE">
              <w:rPr>
                <w:noProof/>
                <w:webHidden/>
              </w:rPr>
              <w:t>2</w:t>
            </w:r>
            <w:r w:rsidR="00FC20FE">
              <w:rPr>
                <w:noProof/>
                <w:webHidden/>
              </w:rPr>
              <w:fldChar w:fldCharType="end"/>
            </w:r>
          </w:hyperlink>
        </w:p>
        <w:p w14:paraId="347E0CE8" w14:textId="05657218" w:rsidR="00FC20FE" w:rsidRDefault="005C6B65" w:rsidP="00FC20FE">
          <w:pPr>
            <w:pStyle w:val="TOC1"/>
            <w:tabs>
              <w:tab w:val="right" w:leader="dot" w:pos="9016"/>
            </w:tabs>
            <w:rPr>
              <w:rFonts w:eastAsiaTheme="minorEastAsia"/>
              <w:noProof/>
              <w:sz w:val="22"/>
              <w:lang w:val="en-IN" w:eastAsia="en-IN"/>
            </w:rPr>
          </w:pPr>
          <w:hyperlink w:anchor="_Toc70104417" w:history="1">
            <w:r w:rsidR="00FC20FE" w:rsidRPr="000B3414">
              <w:rPr>
                <w:rStyle w:val="Hyperlink"/>
                <w:noProof/>
              </w:rPr>
              <w:t>REFLECTION</w:t>
            </w:r>
            <w:r w:rsidR="00FC20FE">
              <w:rPr>
                <w:noProof/>
                <w:webHidden/>
              </w:rPr>
              <w:tab/>
            </w:r>
            <w:r w:rsidR="00FC20FE">
              <w:rPr>
                <w:noProof/>
                <w:webHidden/>
              </w:rPr>
              <w:fldChar w:fldCharType="begin"/>
            </w:r>
            <w:r w:rsidR="00FC20FE">
              <w:rPr>
                <w:noProof/>
                <w:webHidden/>
              </w:rPr>
              <w:instrText xml:space="preserve"> PAGEREF _Toc70104417 \h </w:instrText>
            </w:r>
            <w:r w:rsidR="00FC20FE">
              <w:rPr>
                <w:noProof/>
                <w:webHidden/>
              </w:rPr>
            </w:r>
            <w:r w:rsidR="00FC20FE">
              <w:rPr>
                <w:noProof/>
                <w:webHidden/>
              </w:rPr>
              <w:fldChar w:fldCharType="separate"/>
            </w:r>
            <w:r w:rsidR="00FC20FE">
              <w:rPr>
                <w:noProof/>
                <w:webHidden/>
              </w:rPr>
              <w:t>3</w:t>
            </w:r>
            <w:r w:rsidR="00FC20FE">
              <w:rPr>
                <w:noProof/>
                <w:webHidden/>
              </w:rPr>
              <w:fldChar w:fldCharType="end"/>
            </w:r>
          </w:hyperlink>
        </w:p>
        <w:p w14:paraId="62C1DFE5" w14:textId="5083FA6A" w:rsidR="00FC20FE" w:rsidRDefault="005C6B65" w:rsidP="00FC20FE">
          <w:pPr>
            <w:pStyle w:val="TOC1"/>
            <w:tabs>
              <w:tab w:val="right" w:leader="dot" w:pos="9016"/>
            </w:tabs>
            <w:rPr>
              <w:rFonts w:eastAsiaTheme="minorEastAsia"/>
              <w:noProof/>
              <w:sz w:val="22"/>
              <w:lang w:val="en-IN" w:eastAsia="en-IN"/>
            </w:rPr>
          </w:pPr>
          <w:hyperlink w:anchor="_Toc70104418" w:history="1">
            <w:r w:rsidR="00FC20FE" w:rsidRPr="000B3414">
              <w:rPr>
                <w:rStyle w:val="Hyperlink"/>
                <w:noProof/>
              </w:rPr>
              <w:t>CONCLUSION</w:t>
            </w:r>
            <w:r w:rsidR="00FC20FE">
              <w:rPr>
                <w:noProof/>
                <w:webHidden/>
              </w:rPr>
              <w:tab/>
            </w:r>
            <w:r w:rsidR="00FC20FE">
              <w:rPr>
                <w:noProof/>
                <w:webHidden/>
              </w:rPr>
              <w:fldChar w:fldCharType="begin"/>
            </w:r>
            <w:r w:rsidR="00FC20FE">
              <w:rPr>
                <w:noProof/>
                <w:webHidden/>
              </w:rPr>
              <w:instrText xml:space="preserve"> PAGEREF _Toc70104418 \h </w:instrText>
            </w:r>
            <w:r w:rsidR="00FC20FE">
              <w:rPr>
                <w:noProof/>
                <w:webHidden/>
              </w:rPr>
            </w:r>
            <w:r w:rsidR="00FC20FE">
              <w:rPr>
                <w:noProof/>
                <w:webHidden/>
              </w:rPr>
              <w:fldChar w:fldCharType="separate"/>
            </w:r>
            <w:r w:rsidR="00FC20FE">
              <w:rPr>
                <w:noProof/>
                <w:webHidden/>
              </w:rPr>
              <w:t>8</w:t>
            </w:r>
            <w:r w:rsidR="00FC20FE">
              <w:rPr>
                <w:noProof/>
                <w:webHidden/>
              </w:rPr>
              <w:fldChar w:fldCharType="end"/>
            </w:r>
          </w:hyperlink>
        </w:p>
        <w:p w14:paraId="42B73633" w14:textId="7EA35182" w:rsidR="00FC20FE" w:rsidRDefault="005C6B65" w:rsidP="00FC20FE">
          <w:pPr>
            <w:pStyle w:val="TOC1"/>
            <w:tabs>
              <w:tab w:val="right" w:leader="dot" w:pos="9016"/>
            </w:tabs>
            <w:rPr>
              <w:rFonts w:eastAsiaTheme="minorEastAsia"/>
              <w:noProof/>
              <w:sz w:val="22"/>
              <w:lang w:val="en-IN" w:eastAsia="en-IN"/>
            </w:rPr>
          </w:pPr>
          <w:hyperlink w:anchor="_Toc70104419" w:history="1">
            <w:r w:rsidR="00FC20FE" w:rsidRPr="000B3414">
              <w:rPr>
                <w:rStyle w:val="Hyperlink"/>
                <w:noProof/>
              </w:rPr>
              <w:t>REFERENCES</w:t>
            </w:r>
            <w:r w:rsidR="00FC20FE">
              <w:rPr>
                <w:noProof/>
                <w:webHidden/>
              </w:rPr>
              <w:tab/>
            </w:r>
            <w:r w:rsidR="00FC20FE">
              <w:rPr>
                <w:noProof/>
                <w:webHidden/>
              </w:rPr>
              <w:fldChar w:fldCharType="begin"/>
            </w:r>
            <w:r w:rsidR="00FC20FE">
              <w:rPr>
                <w:noProof/>
                <w:webHidden/>
              </w:rPr>
              <w:instrText xml:space="preserve"> PAGEREF _Toc70104419 \h </w:instrText>
            </w:r>
            <w:r w:rsidR="00FC20FE">
              <w:rPr>
                <w:noProof/>
                <w:webHidden/>
              </w:rPr>
            </w:r>
            <w:r w:rsidR="00FC20FE">
              <w:rPr>
                <w:noProof/>
                <w:webHidden/>
              </w:rPr>
              <w:fldChar w:fldCharType="separate"/>
            </w:r>
            <w:r w:rsidR="00FC20FE">
              <w:rPr>
                <w:noProof/>
                <w:webHidden/>
              </w:rPr>
              <w:t>9</w:t>
            </w:r>
            <w:r w:rsidR="00FC20FE">
              <w:rPr>
                <w:noProof/>
                <w:webHidden/>
              </w:rPr>
              <w:fldChar w:fldCharType="end"/>
            </w:r>
          </w:hyperlink>
        </w:p>
        <w:p w14:paraId="61836EDB" w14:textId="09A70C7C" w:rsidR="00505564" w:rsidRDefault="00847FEC" w:rsidP="00FC20FE">
          <w:r>
            <w:rPr>
              <w:b/>
              <w:bCs/>
              <w:noProof/>
            </w:rPr>
            <w:fldChar w:fldCharType="end"/>
          </w:r>
        </w:p>
      </w:sdtContent>
    </w:sdt>
    <w:p w14:paraId="0A40A23A" w14:textId="77777777" w:rsidR="00505564" w:rsidRDefault="00847FEC" w:rsidP="00FC20FE">
      <w:pPr>
        <w:spacing w:before="0" w:after="160"/>
        <w:jc w:val="left"/>
        <w:rPr>
          <w:rFonts w:asciiTheme="majorHAnsi" w:eastAsiaTheme="majorEastAsia" w:hAnsiTheme="majorHAnsi" w:cstheme="majorBidi"/>
          <w:color w:val="729928" w:themeColor="accent1" w:themeShade="BF"/>
          <w:sz w:val="32"/>
          <w:szCs w:val="32"/>
        </w:rPr>
      </w:pPr>
      <w:r>
        <w:br w:type="page"/>
      </w:r>
    </w:p>
    <w:p w14:paraId="6C9C364D" w14:textId="77777777" w:rsidR="001441DA" w:rsidRDefault="00847FEC" w:rsidP="00FC20FE">
      <w:pPr>
        <w:pStyle w:val="Heading1"/>
      </w:pPr>
      <w:bookmarkStart w:id="0" w:name="_Toc70104416"/>
      <w:r>
        <w:lastRenderedPageBreak/>
        <w:t>INTRODUCTION</w:t>
      </w:r>
      <w:bookmarkEnd w:id="0"/>
      <w:r>
        <w:t xml:space="preserve"> </w:t>
      </w:r>
    </w:p>
    <w:p w14:paraId="3FDC20C2" w14:textId="0AFCD491" w:rsidR="00B74AB6" w:rsidRDefault="00847FEC" w:rsidP="00FC20FE">
      <w:r>
        <w:t xml:space="preserve">In this assignment, </w:t>
      </w:r>
      <w:r w:rsidR="002B6FE8">
        <w:t>it</w:t>
      </w:r>
      <w:r>
        <w:t xml:space="preserve"> has</w:t>
      </w:r>
      <w:r w:rsidR="002B6FE8">
        <w:t xml:space="preserve"> been</w:t>
      </w:r>
      <w:r>
        <w:t xml:space="preserve"> discussed the best community engagement practices of the Sainsbury</w:t>
      </w:r>
      <w:r w:rsidR="002B6FE8">
        <w:t>’s</w:t>
      </w:r>
      <w:r>
        <w:t xml:space="preserve"> Company. This assignment is a reflection report of the </w:t>
      </w:r>
      <w:r w:rsidR="004F5A33">
        <w:t xml:space="preserve">first </w:t>
      </w:r>
      <w:r>
        <w:t xml:space="preserve">Community Engagement report. In this part, </w:t>
      </w:r>
      <w:r w:rsidR="002B6FE8">
        <w:t>it</w:t>
      </w:r>
      <w:r>
        <w:t xml:space="preserve"> has</w:t>
      </w:r>
      <w:r w:rsidR="002B6FE8">
        <w:t xml:space="preserve"> been</w:t>
      </w:r>
      <w:r>
        <w:t xml:space="preserve"> </w:t>
      </w:r>
      <w:r w:rsidR="004F5A33">
        <w:t>discussed</w:t>
      </w:r>
      <w:r>
        <w:t xml:space="preserve"> the reflection on the practices of the community engagement intimating the first part of this assignment. </w:t>
      </w:r>
      <w:r w:rsidR="002B6FE8">
        <w:t>In this assessment it will</w:t>
      </w:r>
      <w:r>
        <w:t xml:space="preserve"> reflect </w:t>
      </w:r>
      <w:r w:rsidR="002B6FE8">
        <w:t>the</w:t>
      </w:r>
      <w:r>
        <w:t xml:space="preserve"> personal development and also included the different approaches that the Sainsbury</w:t>
      </w:r>
      <w:r w:rsidR="002B6FE8">
        <w:t>’s</w:t>
      </w:r>
      <w:r>
        <w:t xml:space="preserve"> Company could consider in order to increase their employability. In this project, I'll look at the central theme of community engagement. As a result, I will gain a better understanding of various theories and concepts, relevant legislation and policy, underlying values, principles, and ethics, as well as practice application in the context of community development.</w:t>
      </w:r>
    </w:p>
    <w:p w14:paraId="7AE184D2" w14:textId="2FCDC3D2" w:rsidR="004219A6" w:rsidRDefault="00847FEC" w:rsidP="00FC20FE">
      <w:r>
        <w:t>The Sainsbury</w:t>
      </w:r>
      <w:r w:rsidR="002B6FE8">
        <w:t>’s</w:t>
      </w:r>
      <w:r>
        <w:t xml:space="preserve"> Company focused on the business practices of the Company</w:t>
      </w:r>
      <w:r w:rsidR="002B6FE8">
        <w:t xml:space="preserve">, </w:t>
      </w:r>
      <w:r>
        <w:t>focused on taking part in a various social program that helped the researcher in performing the business practices effectively and also to fulfil the social responsibility that provided various benefits to the Sainsbury</w:t>
      </w:r>
      <w:r w:rsidR="002B6FE8">
        <w:t>’s</w:t>
      </w:r>
      <w:r>
        <w:t xml:space="preserve"> Company. </w:t>
      </w:r>
    </w:p>
    <w:p w14:paraId="38B15E08" w14:textId="77777777" w:rsidR="004219A6" w:rsidRDefault="00847FEC" w:rsidP="00FC20FE">
      <w:pPr>
        <w:spacing w:before="0" w:after="160"/>
        <w:jc w:val="left"/>
      </w:pPr>
      <w:r>
        <w:br w:type="page"/>
      </w:r>
    </w:p>
    <w:p w14:paraId="0771288F" w14:textId="77777777" w:rsidR="00B74AB6" w:rsidRDefault="00847FEC" w:rsidP="00FC20FE">
      <w:pPr>
        <w:pStyle w:val="Heading1"/>
      </w:pPr>
      <w:bookmarkStart w:id="1" w:name="_Toc70104417"/>
      <w:r>
        <w:lastRenderedPageBreak/>
        <w:t>REFLECTION</w:t>
      </w:r>
      <w:bookmarkEnd w:id="1"/>
    </w:p>
    <w:p w14:paraId="1B2DACA6" w14:textId="192F90DD" w:rsidR="004219A6" w:rsidRDefault="00847FEC" w:rsidP="00FC20FE">
      <w:r>
        <w:t>The outbreak of the Covid-19 has adversely affected the business activities of many businesses and created an alarming scenario for the people. In this pandemic, many businesses have shut down and many people have lost their job. The market was shut down for at least six months and the demand for groceries has been increased significantly that created an opportunity for the Sainsbury</w:t>
      </w:r>
      <w:r w:rsidR="002B6FE8">
        <w:t>’s</w:t>
      </w:r>
      <w:r>
        <w:t xml:space="preserve"> Company to manage the business practices</w:t>
      </w:r>
      <w:r w:rsidR="00505564">
        <w:t xml:space="preserve"> (</w:t>
      </w:r>
      <w:r w:rsidR="00505564" w:rsidRPr="00505564">
        <w:t>McKibbin</w:t>
      </w:r>
      <w:r w:rsidR="00505564">
        <w:t xml:space="preserve"> and</w:t>
      </w:r>
      <w:r w:rsidR="00505564" w:rsidRPr="00505564">
        <w:t xml:space="preserve"> Fernando, </w:t>
      </w:r>
      <w:r w:rsidR="00505564">
        <w:t>2020)</w:t>
      </w:r>
      <w:r>
        <w:t>. Sainsbury</w:t>
      </w:r>
      <w:r w:rsidR="002B6FE8">
        <w:t>’s</w:t>
      </w:r>
      <w:r>
        <w:t xml:space="preserve"> Company followed the guidelines and regulations formulated by the </w:t>
      </w:r>
      <w:r w:rsidR="00D64C10">
        <w:t xml:space="preserve">government to manage the business activities effectively. In </w:t>
      </w:r>
      <w:r w:rsidR="00DC1012">
        <w:t xml:space="preserve">part one of this assignment, </w:t>
      </w:r>
      <w:r w:rsidR="002B6FE8">
        <w:t>it</w:t>
      </w:r>
      <w:r w:rsidR="00DC1012">
        <w:t xml:space="preserve"> </w:t>
      </w:r>
      <w:r w:rsidR="002B6FE8">
        <w:t>was</w:t>
      </w:r>
      <w:r w:rsidR="00DC1012">
        <w:t xml:space="preserve"> discussed</w:t>
      </w:r>
      <w:r w:rsidR="002B6FE8">
        <w:t xml:space="preserve"> about the</w:t>
      </w:r>
      <w:r w:rsidR="00DC1012">
        <w:t xml:space="preserve"> key practices of the Sainsbury</w:t>
      </w:r>
      <w:r w:rsidR="002B6FE8">
        <w:t>’s</w:t>
      </w:r>
      <w:r w:rsidR="00DC1012">
        <w:t xml:space="preserve"> Company that helped the company in taking part in the social program and meeting the aims and objectives of the assignment. I feel that the Company is effectively managing the community engagement practices as they are performing the social responsibility activities effectively. The Company has targeted community engagement practices with the help of proposing the key priorities</w:t>
      </w:r>
      <w:r w:rsidR="00505564">
        <w:t xml:space="preserve"> (</w:t>
      </w:r>
      <w:r w:rsidR="00505564" w:rsidRPr="00505564">
        <w:t>Meyer</w:t>
      </w:r>
      <w:r w:rsidR="00505564">
        <w:t xml:space="preserve"> et al., 2021)</w:t>
      </w:r>
      <w:r w:rsidR="00DC1012">
        <w:t xml:space="preserve">. The highest priority of the </w:t>
      </w:r>
      <w:r w:rsidR="00AA62AD">
        <w:t>Sainsbury</w:t>
      </w:r>
      <w:r w:rsidR="002B6FE8">
        <w:t>’s</w:t>
      </w:r>
      <w:r w:rsidR="00AA62AD">
        <w:t xml:space="preserve"> Company is the safety of the employees and customer.</w:t>
      </w:r>
      <w:r w:rsidR="00DC1012">
        <w:t xml:space="preserve"> </w:t>
      </w:r>
    </w:p>
    <w:p w14:paraId="424526B5" w14:textId="1517588B" w:rsidR="00AA62AD" w:rsidRDefault="00847FEC" w:rsidP="00FC20FE">
      <w:r>
        <w:t>For the safety of the customers, the Company has set various safety measures such as formulat</w:t>
      </w:r>
      <w:r w:rsidR="007A7073">
        <w:t>ing</w:t>
      </w:r>
      <w:r>
        <w:t xml:space="preserve"> effective strategies and plans that are helping the Sainsbury</w:t>
      </w:r>
      <w:r w:rsidR="007A7073">
        <w:t>’s</w:t>
      </w:r>
      <w:r>
        <w:t xml:space="preserve"> Companies in performing the business practices</w:t>
      </w:r>
      <w:r w:rsidR="00505564">
        <w:t xml:space="preserve"> (</w:t>
      </w:r>
      <w:r w:rsidR="00505564" w:rsidRPr="00505564">
        <w:t>Donthu</w:t>
      </w:r>
      <w:r w:rsidR="00505564">
        <w:t xml:space="preserve"> and</w:t>
      </w:r>
      <w:r w:rsidR="00505564" w:rsidRPr="00505564">
        <w:t xml:space="preserve"> Gustafsson, </w:t>
      </w:r>
      <w:r w:rsidR="00505564">
        <w:t>2020)</w:t>
      </w:r>
      <w:r>
        <w:t xml:space="preserve">. </w:t>
      </w:r>
      <w:r w:rsidR="007A7073">
        <w:t>S</w:t>
      </w:r>
      <w:r>
        <w:t>ome effective strategies and plans such</w:t>
      </w:r>
      <w:r w:rsidR="007A7073">
        <w:t xml:space="preserve"> as </w:t>
      </w:r>
      <w:r>
        <w:t xml:space="preserve">home delivery of the products and services of the Company </w:t>
      </w:r>
      <w:r w:rsidR="007A7073">
        <w:t xml:space="preserve">were implemented </w:t>
      </w:r>
      <w:r>
        <w:t xml:space="preserve">so that the business </w:t>
      </w:r>
      <w:r w:rsidR="007A7073">
        <w:t>aims,</w:t>
      </w:r>
      <w:r>
        <w:t xml:space="preserve"> and objectives could be achieved effectively. This is an effective approach as the customers could order the product from home using smartphones and computer; this would help the Sainsbury</w:t>
      </w:r>
      <w:r w:rsidR="007A7073">
        <w:t>’s</w:t>
      </w:r>
      <w:r>
        <w:t xml:space="preserve"> Company in performing the business activities successfully and providing contactless products to its customers. This </w:t>
      </w:r>
      <w:r w:rsidR="00352392">
        <w:t xml:space="preserve">would </w:t>
      </w:r>
      <w:r w:rsidR="007A7073">
        <w:t xml:space="preserve">also </w:t>
      </w:r>
      <w:r w:rsidR="00352392">
        <w:t xml:space="preserve">help the </w:t>
      </w:r>
      <w:r w:rsidR="007A7073">
        <w:t xml:space="preserve">organisation </w:t>
      </w:r>
      <w:r w:rsidR="00352392">
        <w:t xml:space="preserve">in meeting the expectations of the company as the customers would feel safe and secure and also enhance the community engagement practices. </w:t>
      </w:r>
    </w:p>
    <w:p w14:paraId="71EAD5C0" w14:textId="7963D1DE" w:rsidR="00352392" w:rsidRDefault="00847FEC" w:rsidP="00FC20FE">
      <w:r>
        <w:t>The customers are treated from moving out of the house as the ramping cases have significantly influenced the customer behaviour</w:t>
      </w:r>
      <w:r w:rsidR="00505564">
        <w:t xml:space="preserve"> (</w:t>
      </w:r>
      <w:r w:rsidR="00505564" w:rsidRPr="00505564">
        <w:t>Bartik</w:t>
      </w:r>
      <w:r w:rsidR="00505564">
        <w:t xml:space="preserve"> et al., 2020)</w:t>
      </w:r>
      <w:r>
        <w:t>. Sainsbury</w:t>
      </w:r>
      <w:r w:rsidR="007A7073">
        <w:t>’s</w:t>
      </w:r>
      <w:r>
        <w:t xml:space="preserve"> has formulated some effective plans and strategies such as home delivery of the products and </w:t>
      </w:r>
      <w:r w:rsidR="0006754E">
        <w:t xml:space="preserve">also considered strict rules that the customers have to follow in entering the shopping complex; some of the safety measures and regulations that the </w:t>
      </w:r>
      <w:r w:rsidR="007A7073">
        <w:t xml:space="preserve">organisation </w:t>
      </w:r>
      <w:r w:rsidR="0006754E">
        <w:lastRenderedPageBreak/>
        <w:t>has formulated include wearing a mask while entering the shopping premises, proper sanitising before entering into the supermarket, avoid touching the products, using digital payments, social distancing, etc. All these aspects help the Sainsbury</w:t>
      </w:r>
      <w:r w:rsidR="007A7073">
        <w:t>’s</w:t>
      </w:r>
      <w:r w:rsidR="0006754E">
        <w:t xml:space="preserve"> Company to make the customers safe and achieve the customer satisfaction level so that the community engagement practices could be effectively managed</w:t>
      </w:r>
      <w:r w:rsidR="0011122E">
        <w:t xml:space="preserve"> (</w:t>
      </w:r>
      <w:r w:rsidR="0011122E" w:rsidRPr="0011122E">
        <w:t>World Health Organization</w:t>
      </w:r>
      <w:r w:rsidR="0011122E">
        <w:t>, 2020)</w:t>
      </w:r>
      <w:r w:rsidR="0006754E">
        <w:t xml:space="preserve">. </w:t>
      </w:r>
      <w:r w:rsidR="0002428A">
        <w:t>More and more customers could be attracted as these measures will help them feel safe and secure with the services and safety measures techniques considered by the</w:t>
      </w:r>
      <w:r w:rsidR="007A7073">
        <w:t xml:space="preserve"> </w:t>
      </w:r>
      <w:r w:rsidR="0002428A">
        <w:t>Company.</w:t>
      </w:r>
      <w:r w:rsidR="007A7073">
        <w:t xml:space="preserve"> It </w:t>
      </w:r>
      <w:r w:rsidR="0032247F">
        <w:t xml:space="preserve">also </w:t>
      </w:r>
      <w:r w:rsidR="004E2AEE">
        <w:t>prioritizes</w:t>
      </w:r>
      <w:r w:rsidR="0032247F">
        <w:t xml:space="preserve"> online shopping for old people and disable customers so that the company could save them for making extra efforts and deliver the products to their home which helped that Sainsbury</w:t>
      </w:r>
      <w:r w:rsidR="007A7073">
        <w:t>’s</w:t>
      </w:r>
      <w:r w:rsidR="0032247F">
        <w:t xml:space="preserve"> Company in ensuring the safety of the customers and mitigate the chances of the virus spread. </w:t>
      </w:r>
    </w:p>
    <w:p w14:paraId="59172B72" w14:textId="270A7106" w:rsidR="0032247F" w:rsidRDefault="00847FEC" w:rsidP="00FC20FE">
      <w:r>
        <w:t xml:space="preserve">The Company also provided limited payment per person so that the customers would not buy in bulks, this helped the </w:t>
      </w:r>
      <w:r w:rsidR="007A7073">
        <w:t>organisation</w:t>
      </w:r>
      <w:r>
        <w:t xml:space="preserve"> saving the resources so that </w:t>
      </w:r>
      <w:r w:rsidR="007A7073">
        <w:t xml:space="preserve">it </w:t>
      </w:r>
      <w:r>
        <w:t xml:space="preserve">could be available to </w:t>
      </w:r>
      <w:r w:rsidR="00252CBE">
        <w:t xml:space="preserve">the </w:t>
      </w:r>
      <w:r w:rsidR="007A7073">
        <w:t>p</w:t>
      </w:r>
      <w:r w:rsidR="00252CBE">
        <w:t>ublic</w:t>
      </w:r>
      <w:r w:rsidR="00505564">
        <w:t xml:space="preserve"> (</w:t>
      </w:r>
      <w:proofErr w:type="spellStart"/>
      <w:r w:rsidR="00505564" w:rsidRPr="00505564">
        <w:t>Hasanat</w:t>
      </w:r>
      <w:proofErr w:type="spellEnd"/>
      <w:r w:rsidR="00505564">
        <w:t xml:space="preserve"> et al., 2020)</w:t>
      </w:r>
      <w:r w:rsidR="00252CBE">
        <w:t xml:space="preserve">. This </w:t>
      </w:r>
      <w:r w:rsidR="007A7073">
        <w:t xml:space="preserve">process </w:t>
      </w:r>
      <w:r w:rsidR="00252CBE">
        <w:t>helped to perform the community engagement practices effectively as it also provided an opportunity to the Sainsbury</w:t>
      </w:r>
      <w:r w:rsidR="007A7073">
        <w:t>’s</w:t>
      </w:r>
      <w:r w:rsidR="00252CBE">
        <w:t xml:space="preserve"> Company to increase customer engagement.</w:t>
      </w:r>
      <w:r w:rsidR="005B7C0A">
        <w:t xml:space="preserve"> </w:t>
      </w:r>
    </w:p>
    <w:p w14:paraId="68EAA8A0" w14:textId="2824E234" w:rsidR="00251DF3" w:rsidRDefault="00847FEC" w:rsidP="00FC20FE">
      <w:r>
        <w:t>During the time of the Pandemic, employees of the Sainsbury</w:t>
      </w:r>
      <w:r w:rsidR="007A7073">
        <w:t>’s</w:t>
      </w:r>
      <w:r>
        <w:t xml:space="preserve"> Company played a major role in performing the business activities effectively as it helps the company in performing the business practices. The employees of the Sainsbury</w:t>
      </w:r>
      <w:r w:rsidR="007A7073">
        <w:t>’s</w:t>
      </w:r>
      <w:r>
        <w:t xml:space="preserve"> Company worked effectively so that the business objectives could be managed effectively</w:t>
      </w:r>
      <w:r w:rsidR="00505564">
        <w:t xml:space="preserve"> (</w:t>
      </w:r>
      <w:r w:rsidR="00505564" w:rsidRPr="00505564">
        <w:t xml:space="preserve">Seetharaman, </w:t>
      </w:r>
      <w:r w:rsidR="00505564">
        <w:t>2020)</w:t>
      </w:r>
      <w:r>
        <w:t xml:space="preserve">. </w:t>
      </w:r>
      <w:r w:rsidR="00B02ED8">
        <w:t xml:space="preserve">The Company is so proud of its employees that have given their time in the pandemic time so that the organisational objectives could be meet successfully. For this reason, </w:t>
      </w:r>
      <w:r w:rsidR="007A7073">
        <w:t xml:space="preserve">it </w:t>
      </w:r>
      <w:r w:rsidR="00B02ED8">
        <w:t xml:space="preserve">also provided various opportunities for the employees as compensation for the good performance of the employees. </w:t>
      </w:r>
    </w:p>
    <w:p w14:paraId="0D53F7C4" w14:textId="043936EF" w:rsidR="00AA62AD" w:rsidRDefault="00847FEC" w:rsidP="00FC20FE">
      <w:r>
        <w:t xml:space="preserve">For employees, the </w:t>
      </w:r>
      <w:r w:rsidR="007A7073">
        <w:t>organisation</w:t>
      </w:r>
      <w:r w:rsidR="00251DF3">
        <w:t xml:space="preserve"> has considered numerous safety measures and compensation so that the employees of the Sainsbury</w:t>
      </w:r>
      <w:r w:rsidR="007A7073">
        <w:t>’s</w:t>
      </w:r>
      <w:r w:rsidR="00251DF3">
        <w:t xml:space="preserve"> Company could effectively manage the business activities and health of its employees. Proper sanitisation and safety measures were considered by the Sainsbury</w:t>
      </w:r>
      <w:r w:rsidR="007A7073">
        <w:t>’s</w:t>
      </w:r>
      <w:r w:rsidR="00251DF3">
        <w:t xml:space="preserve"> Company for the safety of the employees</w:t>
      </w:r>
      <w:r w:rsidR="0011122E">
        <w:t xml:space="preserve"> (</w:t>
      </w:r>
      <w:r w:rsidR="0011122E" w:rsidRPr="0011122E">
        <w:t>Hollebeek</w:t>
      </w:r>
      <w:r w:rsidR="0011122E">
        <w:t xml:space="preserve"> et al., 2017)</w:t>
      </w:r>
      <w:r w:rsidR="00251DF3">
        <w:t>. These were some of the initiatives taken by the Sainsbury</w:t>
      </w:r>
      <w:r w:rsidR="007A7073">
        <w:t>’s</w:t>
      </w:r>
      <w:r w:rsidR="00251DF3">
        <w:t xml:space="preserve"> Company</w:t>
      </w:r>
      <w:r w:rsidR="00505564">
        <w:t>:</w:t>
      </w:r>
      <w:r w:rsidR="00251DF3">
        <w:t xml:space="preserve"> </w:t>
      </w:r>
    </w:p>
    <w:p w14:paraId="6954D46C" w14:textId="7DB6F07B" w:rsidR="00AA62AD" w:rsidRDefault="00847FEC" w:rsidP="00FC20FE">
      <w:r>
        <w:lastRenderedPageBreak/>
        <w:t xml:space="preserve">The Company provided extra payment and wages to the employees, focusing on the employees that are vulnerable and have highly vulnerable family members so that they could live a better life and manage the expenses. </w:t>
      </w:r>
      <w:r w:rsidR="00FD0CE2">
        <w:t>Moreover,</w:t>
      </w:r>
      <w:r>
        <w:t xml:space="preserve"> provided the full payment for 14 days to those employees who were needed to be self-isolated</w:t>
      </w:r>
      <w:r w:rsidR="00505564">
        <w:t xml:space="preserve"> (</w:t>
      </w:r>
      <w:r w:rsidR="00505564" w:rsidRPr="00505564">
        <w:t>Nicola</w:t>
      </w:r>
      <w:r w:rsidR="00505564">
        <w:t xml:space="preserve"> et al., 2020)</w:t>
      </w:r>
      <w:r>
        <w:t xml:space="preserve">. </w:t>
      </w:r>
    </w:p>
    <w:p w14:paraId="7666123E" w14:textId="15B50B3B" w:rsidR="00EB05DF" w:rsidRDefault="00847FEC" w:rsidP="00FC20FE">
      <w:r>
        <w:t xml:space="preserve">The Company also recruited many employees that helped the company in </w:t>
      </w:r>
      <w:r w:rsidR="004F5A33">
        <w:t>supporting</w:t>
      </w:r>
      <w:r>
        <w:t xml:space="preserve"> the unemployed people that helped in offering the products and services to the customers effectively. This was an effective approach that also assisted the Sainsbury</w:t>
      </w:r>
      <w:r w:rsidR="00FD0CE2">
        <w:t>’s</w:t>
      </w:r>
      <w:r>
        <w:t xml:space="preserve"> Company in boosting the productivity and profitability of the company</w:t>
      </w:r>
      <w:r w:rsidR="0011122E">
        <w:t xml:space="preserve"> (</w:t>
      </w:r>
      <w:r w:rsidR="0011122E" w:rsidRPr="0011122E">
        <w:t>Kumar</w:t>
      </w:r>
      <w:r w:rsidR="0011122E">
        <w:t xml:space="preserve"> and</w:t>
      </w:r>
      <w:r w:rsidR="0011122E" w:rsidRPr="0011122E">
        <w:t xml:space="preserve"> Kumar, </w:t>
      </w:r>
      <w:r w:rsidR="0011122E">
        <w:t>2020)</w:t>
      </w:r>
      <w:r>
        <w:t xml:space="preserve">. </w:t>
      </w:r>
      <w:r w:rsidR="00FD0CE2">
        <w:t>They</w:t>
      </w:r>
      <w:r w:rsidR="005B7C0A">
        <w:t xml:space="preserve"> hired many unemployed workers that helped many employees to fulfil the basic and essential needs. This also helped the company to distribute goods and services on a large scale. </w:t>
      </w:r>
    </w:p>
    <w:p w14:paraId="44D6BAA7" w14:textId="18F622CB" w:rsidR="009C3C83" w:rsidRDefault="00847FEC" w:rsidP="00FC20FE">
      <w:r>
        <w:t>Sainsbury</w:t>
      </w:r>
      <w:r w:rsidR="00FD0CE2">
        <w:t>’s</w:t>
      </w:r>
      <w:r>
        <w:t xml:space="preserve"> Company also provided 10% additional payment to the employees as a thankyou payment for contributing to the Company</w:t>
      </w:r>
      <w:r w:rsidR="00BE4696">
        <w:t xml:space="preserve"> in providing products and services to the customers and enhancing the sales and profit of the company.</w:t>
      </w:r>
      <w:r w:rsidR="0032247F">
        <w:t xml:space="preserve"> This compensation was given because of the hard work and dedication of the employees that helped the company in achieving the organisational objectives</w:t>
      </w:r>
      <w:r w:rsidR="00505564">
        <w:t xml:space="preserve"> (</w:t>
      </w:r>
      <w:r w:rsidR="00505564" w:rsidRPr="00505564">
        <w:t>He</w:t>
      </w:r>
      <w:r w:rsidR="00505564">
        <w:t xml:space="preserve"> and</w:t>
      </w:r>
      <w:r w:rsidR="00505564" w:rsidRPr="00505564">
        <w:t xml:space="preserve"> Harris, </w:t>
      </w:r>
      <w:r w:rsidR="00505564">
        <w:t>2020)</w:t>
      </w:r>
      <w:r w:rsidR="0032247F">
        <w:t xml:space="preserve">. </w:t>
      </w:r>
      <w:r w:rsidR="00B735E1">
        <w:t>This would help Sainsbur</w:t>
      </w:r>
      <w:r w:rsidR="00FD0CE2">
        <w:t xml:space="preserve">y’s </w:t>
      </w:r>
      <w:r w:rsidR="00B735E1">
        <w:t xml:space="preserve">in meeting the expectations of the employees and also motivate them so that the business objectives could be met. This would also encourage and motivate the employees that would help the company in achieving the organisational objectives. </w:t>
      </w:r>
    </w:p>
    <w:p w14:paraId="7CC36252" w14:textId="60929AD5" w:rsidR="00A948E8" w:rsidRDefault="00FD0CE2" w:rsidP="00FC20FE">
      <w:r>
        <w:t>Furthermore, the</w:t>
      </w:r>
      <w:r w:rsidR="00847FEC">
        <w:t xml:space="preserve"> Company also follows the guidelines followed by the government so that the business practices could be managed successfully</w:t>
      </w:r>
      <w:r w:rsidR="0011122E">
        <w:t xml:space="preserve"> (</w:t>
      </w:r>
      <w:r w:rsidR="0011122E" w:rsidRPr="0011122E">
        <w:t>Reynolds</w:t>
      </w:r>
      <w:r w:rsidR="0011122E">
        <w:t xml:space="preserve"> and</w:t>
      </w:r>
      <w:r w:rsidR="0011122E" w:rsidRPr="0011122E">
        <w:t xml:space="preserve"> Sariola, </w:t>
      </w:r>
      <w:r w:rsidR="0011122E">
        <w:t>2018)</w:t>
      </w:r>
      <w:r w:rsidR="00847FEC">
        <w:t>. Sainsbury</w:t>
      </w:r>
      <w:r>
        <w:t>’s</w:t>
      </w:r>
      <w:r w:rsidR="00847FEC">
        <w:t xml:space="preserve"> fulfils all the legal practices such as follow the rules and regulations formulated by the government, employee benefits schemes such as employee provident fund, leaves, etc. For Sainsbury</w:t>
      </w:r>
      <w:r>
        <w:t>’s</w:t>
      </w:r>
      <w:r w:rsidR="00847FEC">
        <w:t xml:space="preserve"> Company, employees are among the most important asset of the company as they are the key to perform the business activities successfully and effectively. </w:t>
      </w:r>
    </w:p>
    <w:p w14:paraId="6E9FD2D5" w14:textId="308BAF89" w:rsidR="00D31793" w:rsidRDefault="00847FEC" w:rsidP="00FC20FE">
      <w:r>
        <w:t>Another high priority of the Company was to feed the nation. With the help of many social programs, Sainsbury</w:t>
      </w:r>
      <w:r w:rsidR="00FD0CE2">
        <w:t>’s</w:t>
      </w:r>
      <w:r>
        <w:t xml:space="preserve"> effectively manage to achieve this objective, which also helped</w:t>
      </w:r>
      <w:r w:rsidR="00FD0CE2">
        <w:t xml:space="preserve"> </w:t>
      </w:r>
      <w:r>
        <w:t xml:space="preserve">in fulfilling the social responsibilities. </w:t>
      </w:r>
      <w:r w:rsidR="00FD0CE2">
        <w:t xml:space="preserve">The organisation </w:t>
      </w:r>
      <w:r>
        <w:t xml:space="preserve">took part in many social </w:t>
      </w:r>
      <w:r>
        <w:lastRenderedPageBreak/>
        <w:t xml:space="preserve">programs that helped the Company in providing basic and essential goods and services to the poor people who were unable to meet the basic and </w:t>
      </w:r>
      <w:r w:rsidR="008B77BF">
        <w:t>essential needs. Social media platform played an important role in this by promoting the social program</w:t>
      </w:r>
      <w:r w:rsidR="0011122E">
        <w:t xml:space="preserve"> (</w:t>
      </w:r>
      <w:r w:rsidR="0011122E" w:rsidRPr="0011122E">
        <w:t>Ozili</w:t>
      </w:r>
      <w:r w:rsidR="0011122E">
        <w:t xml:space="preserve"> and</w:t>
      </w:r>
      <w:r w:rsidR="0011122E" w:rsidRPr="0011122E">
        <w:t xml:space="preserve"> Arun, </w:t>
      </w:r>
      <w:r w:rsidR="0011122E">
        <w:t>2020)</w:t>
      </w:r>
      <w:r w:rsidR="008B77BF">
        <w:t xml:space="preserve">. </w:t>
      </w:r>
      <w:r w:rsidR="006C35C1">
        <w:t xml:space="preserve">Social media promoted the social program as many people get influences by the social program and share the stories and posts which helped the program to meet more and more audiences and make it a success. </w:t>
      </w:r>
      <w:r w:rsidR="008B77BF">
        <w:t>This also helped Sainsbury</w:t>
      </w:r>
      <w:r w:rsidR="00FD0CE2">
        <w:t>’s</w:t>
      </w:r>
      <w:r w:rsidR="008B77BF">
        <w:t xml:space="preserve"> to gather more and more people for performing the social activities such as many people were encouraged and motivated that helped many people to take initiatives to take part in the social program, many people were unable to support because of the long-distance so they provided various donation and resources that helped the Sainsbury</w:t>
      </w:r>
      <w:r w:rsidR="00FD0CE2">
        <w:t>’s</w:t>
      </w:r>
      <w:r w:rsidR="008B77BF">
        <w:t xml:space="preserve"> Company in conducting the social program at large scale</w:t>
      </w:r>
      <w:r w:rsidR="0011122E">
        <w:t xml:space="preserve"> (</w:t>
      </w:r>
      <w:r w:rsidR="0011122E" w:rsidRPr="0011122E">
        <w:t>Martinez</w:t>
      </w:r>
      <w:r w:rsidR="0011122E">
        <w:t xml:space="preserve"> et al., 2020)</w:t>
      </w:r>
      <w:r w:rsidR="008B77BF">
        <w:t xml:space="preserve">. The Company provided all the basic needs such as sanitisers, masks, food, also </w:t>
      </w:r>
      <w:r>
        <w:t xml:space="preserve">sanitary pads were distributed to the women, etc. Taking part in the Social program provided various benefits such as it created a positive image for the company, it helped the company in reaching more and more customer and also enhance community engagement practices. </w:t>
      </w:r>
    </w:p>
    <w:p w14:paraId="046816B7" w14:textId="46AF3A11" w:rsidR="0038371A" w:rsidRDefault="00847FEC" w:rsidP="00FC20FE">
      <w:r>
        <w:t xml:space="preserve">Sainsbury evaluated that many people in lockdown </w:t>
      </w:r>
      <w:r w:rsidR="00FD0CE2">
        <w:t>are</w:t>
      </w:r>
      <w:r>
        <w:t xml:space="preserve"> facing problems in meeting the basic and essential needs. </w:t>
      </w:r>
      <w:r w:rsidR="00F50F88">
        <w:t>The Sainsbury</w:t>
      </w:r>
      <w:r w:rsidR="00FD0CE2">
        <w:t>’s</w:t>
      </w:r>
      <w:r w:rsidR="00F50F88">
        <w:t xml:space="preserve"> charity its products and services to </w:t>
      </w:r>
      <w:r w:rsidR="00FE2894">
        <w:t xml:space="preserve">the various customers that helped the company in performing the business activities. This helped in fulfilling the social responsibility </w:t>
      </w:r>
      <w:r w:rsidR="00FD0CE2">
        <w:t>and</w:t>
      </w:r>
      <w:r w:rsidR="00FE2894">
        <w:t xml:space="preserve"> in performing the community engagement practices effectively</w:t>
      </w:r>
      <w:r w:rsidR="0011122E">
        <w:t xml:space="preserve"> (</w:t>
      </w:r>
      <w:r w:rsidR="0011122E" w:rsidRPr="0011122E">
        <w:t xml:space="preserve">Barua, </w:t>
      </w:r>
      <w:r w:rsidR="0011122E">
        <w:t>2020)</w:t>
      </w:r>
      <w:r w:rsidR="00FE2894">
        <w:t xml:space="preserve">. Numerous </w:t>
      </w:r>
      <w:r w:rsidR="00FD0CE2">
        <w:t>s</w:t>
      </w:r>
      <w:r w:rsidR="00FE2894">
        <w:t xml:space="preserve">ocial workers join hands with the Company that helped the in performing the business practices effectively. </w:t>
      </w:r>
    </w:p>
    <w:p w14:paraId="283C1C29" w14:textId="323C91EA" w:rsidR="00734005" w:rsidRDefault="00847FEC" w:rsidP="00FC20FE">
      <w:r>
        <w:t xml:space="preserve">At the time of the pandemic, there was high demand for </w:t>
      </w:r>
      <w:r w:rsidR="006C35C1">
        <w:t>grocery’s items, so the Company formulated a different section for this social cause so that the resources could be arranged for distribution</w:t>
      </w:r>
      <w:r w:rsidR="0011122E">
        <w:t xml:space="preserve"> (</w:t>
      </w:r>
      <w:r w:rsidR="0011122E" w:rsidRPr="0011122E">
        <w:t>Adhikari</w:t>
      </w:r>
      <w:r w:rsidR="0011122E">
        <w:t xml:space="preserve"> et al., 2020)</w:t>
      </w:r>
      <w:r w:rsidR="006C35C1">
        <w:t xml:space="preserve">. The </w:t>
      </w:r>
      <w:r w:rsidR="00FD0CE2">
        <w:t xml:space="preserve">products and the services were </w:t>
      </w:r>
      <w:r w:rsidR="006C35C1">
        <w:t>distributed with the help of social workers in which the employees of the Company were included. Many social workers trust the Sainsbury</w:t>
      </w:r>
      <w:r w:rsidR="00FD0CE2">
        <w:t>’s</w:t>
      </w:r>
      <w:r w:rsidR="006C35C1">
        <w:t xml:space="preserve"> Company and </w:t>
      </w:r>
      <w:r w:rsidR="00DB301A">
        <w:t>assist</w:t>
      </w:r>
      <w:r w:rsidR="006C35C1">
        <w:t xml:space="preserve"> in making this social program a success. </w:t>
      </w:r>
    </w:p>
    <w:p w14:paraId="251114C8" w14:textId="70DBD06E" w:rsidR="00734005" w:rsidRDefault="00847FEC" w:rsidP="00FC20FE">
      <w:r>
        <w:t>These practices also provided various benefits in gaining community engagement to the Sainsbury</w:t>
      </w:r>
      <w:r w:rsidR="00FD0CE2">
        <w:t>’s</w:t>
      </w:r>
      <w:r>
        <w:t xml:space="preserve"> Company such as it helped in promoting the brand at a higher level, also created a good reputation among the customers and in the market, fulfilling the </w:t>
      </w:r>
      <w:r>
        <w:lastRenderedPageBreak/>
        <w:t>social responsibility, gaining the trust of the employees, customer loyalty, and many more aspects of performing the business activities successfully</w:t>
      </w:r>
      <w:r w:rsidR="0011122E">
        <w:t xml:space="preserve"> (</w:t>
      </w:r>
      <w:r w:rsidR="0011122E" w:rsidRPr="0011122E">
        <w:t>Renwick</w:t>
      </w:r>
      <w:r w:rsidR="0011122E">
        <w:t xml:space="preserve"> et al., 2020)</w:t>
      </w:r>
      <w:r>
        <w:t>.</w:t>
      </w:r>
    </w:p>
    <w:p w14:paraId="1B5705DD" w14:textId="5DFBF031" w:rsidR="001563A5" w:rsidRDefault="00847FEC" w:rsidP="00FC20FE">
      <w:r>
        <w:t>I think that the Sainsbury</w:t>
      </w:r>
      <w:r w:rsidR="00FD0CE2">
        <w:t>’s</w:t>
      </w:r>
      <w:r>
        <w:t xml:space="preserve"> has formulated effective strategies and plans that helped the company in gaining a competitive advantage and also promote a social program so</w:t>
      </w:r>
      <w:r w:rsidR="00F37BEF">
        <w:t xml:space="preserve"> that more and more people could take interest in and make it a success. The social media platforms played an important role in taking part in promoting the social program</w:t>
      </w:r>
      <w:r w:rsidR="0011122E">
        <w:t xml:space="preserve"> (</w:t>
      </w:r>
      <w:r w:rsidR="0011122E" w:rsidRPr="0011122E">
        <w:t>Raut</w:t>
      </w:r>
      <w:r w:rsidR="0011122E">
        <w:t xml:space="preserve"> and</w:t>
      </w:r>
      <w:r w:rsidR="0011122E" w:rsidRPr="0011122E">
        <w:t xml:space="preserve"> Gupta, </w:t>
      </w:r>
      <w:r w:rsidR="0011122E">
        <w:t>2019)</w:t>
      </w:r>
      <w:r w:rsidR="00F37BEF">
        <w:t>. Social media was an effective approach as there are many users on social media and during the lockdown, there was a large number of users that were active on the social media. The Company has also focused on community engagement practices by formulating the prioritie</w:t>
      </w:r>
      <w:r>
        <w:t xml:space="preserve">s that are safe customers, safe employees, and feed the nation.  </w:t>
      </w:r>
    </w:p>
    <w:p w14:paraId="7488B484" w14:textId="77777777" w:rsidR="001563A5" w:rsidRDefault="00847FEC" w:rsidP="00FC20FE">
      <w:pPr>
        <w:spacing w:before="0" w:after="160"/>
        <w:jc w:val="left"/>
      </w:pPr>
      <w:r>
        <w:br w:type="page"/>
      </w:r>
    </w:p>
    <w:p w14:paraId="3B8225DD" w14:textId="77777777" w:rsidR="00734005" w:rsidRDefault="00847FEC" w:rsidP="00FC20FE">
      <w:pPr>
        <w:pStyle w:val="Heading1"/>
      </w:pPr>
      <w:bookmarkStart w:id="2" w:name="_Toc70104418"/>
      <w:r>
        <w:lastRenderedPageBreak/>
        <w:t>CONCLUSION</w:t>
      </w:r>
      <w:bookmarkEnd w:id="2"/>
    </w:p>
    <w:p w14:paraId="26C4C918" w14:textId="77777777" w:rsidR="004E2AEE" w:rsidRDefault="00FD0CE2" w:rsidP="00FC20FE">
      <w:r>
        <w:t>T</w:t>
      </w:r>
      <w:r w:rsidR="00847FEC">
        <w:t>his assignment</w:t>
      </w:r>
      <w:r>
        <w:t xml:space="preserve"> </w:t>
      </w:r>
      <w:r w:rsidR="00847FEC">
        <w:t>has reflected the Community Engagement practices of the Sainsbury</w:t>
      </w:r>
      <w:r>
        <w:t>’s</w:t>
      </w:r>
      <w:r w:rsidR="00847FEC">
        <w:t xml:space="preserve"> Company that were discussed in the first part of this assignment. </w:t>
      </w:r>
      <w:r>
        <w:t>There were</w:t>
      </w:r>
      <w:r w:rsidR="00847FEC">
        <w:t xml:space="preserve"> addressed various aims and objectives of the </w:t>
      </w:r>
      <w:r>
        <w:t xml:space="preserve">organisation </w:t>
      </w:r>
      <w:r w:rsidR="00847FEC">
        <w:t xml:space="preserve">in performing the community engagement practices. </w:t>
      </w:r>
    </w:p>
    <w:p w14:paraId="0AF35725" w14:textId="20F5A35C" w:rsidR="001563A5" w:rsidRDefault="00847FEC" w:rsidP="00FC20FE">
      <w:r>
        <w:t>Sainsbury</w:t>
      </w:r>
      <w:r w:rsidR="00FD0CE2">
        <w:t>’s</w:t>
      </w:r>
      <w:r>
        <w:t xml:space="preserve"> has conducted a Social program so that the social topics could get promoted. For conducting the community engagement practices effectively, the Company get various opportunities from conducting the social program such as the </w:t>
      </w:r>
      <w:r w:rsidR="00FD0CE2">
        <w:t>b</w:t>
      </w:r>
      <w:r>
        <w:t>usiness got promoted, it created a good image of the Company in the market, attracting loyal customers towards</w:t>
      </w:r>
      <w:r w:rsidR="008A784B">
        <w:t>, gained the trust of the employees, fulfil the social responsibility</w:t>
      </w:r>
      <w:r w:rsidR="00DB301A">
        <w:t xml:space="preserve"> and </w:t>
      </w:r>
      <w:r w:rsidR="00505564">
        <w:t xml:space="preserve">providing help to the poor people. </w:t>
      </w:r>
      <w:r w:rsidR="008A784B">
        <w:t xml:space="preserve"> </w:t>
      </w:r>
    </w:p>
    <w:p w14:paraId="3462E156" w14:textId="77777777" w:rsidR="00505564" w:rsidRDefault="00847FEC" w:rsidP="00FC20FE">
      <w:pPr>
        <w:spacing w:before="0" w:after="160"/>
        <w:jc w:val="left"/>
      </w:pPr>
      <w:r>
        <w:br w:type="page"/>
      </w:r>
    </w:p>
    <w:p w14:paraId="506B713D" w14:textId="77777777" w:rsidR="0032247F" w:rsidRDefault="00847FEC" w:rsidP="00FC20FE">
      <w:pPr>
        <w:pStyle w:val="Heading1"/>
      </w:pPr>
      <w:bookmarkStart w:id="3" w:name="_Toc70104419"/>
      <w:r>
        <w:lastRenderedPageBreak/>
        <w:t>REFERENCES</w:t>
      </w:r>
      <w:bookmarkEnd w:id="3"/>
    </w:p>
    <w:p w14:paraId="44E41890" w14:textId="77777777" w:rsidR="0011122E" w:rsidRDefault="00847FEC" w:rsidP="00FC20FE">
      <w:r w:rsidRPr="0011122E">
        <w:t xml:space="preserve">Adhikari, B., Pell, C., </w:t>
      </w:r>
      <w:r>
        <w:t>and</w:t>
      </w:r>
      <w:r w:rsidRPr="0011122E">
        <w:t xml:space="preserve"> Cheah, P. Y. (2020). Community engagement and ethical global health research. </w:t>
      </w:r>
      <w:r w:rsidRPr="0011122E">
        <w:rPr>
          <w:i/>
          <w:iCs/>
        </w:rPr>
        <w:t>Global Bioethics</w:t>
      </w:r>
      <w:r w:rsidRPr="0011122E">
        <w:t>, </w:t>
      </w:r>
      <w:r w:rsidRPr="0011122E">
        <w:rPr>
          <w:i/>
          <w:iCs/>
        </w:rPr>
        <w:t>31</w:t>
      </w:r>
      <w:r w:rsidRPr="0011122E">
        <w:t>(1), 1-12.</w:t>
      </w:r>
    </w:p>
    <w:p w14:paraId="7D8F1943" w14:textId="77777777" w:rsidR="0011122E" w:rsidRDefault="00847FEC" w:rsidP="00FC20FE">
      <w:r w:rsidRPr="00505564">
        <w:t xml:space="preserve">Bartik, A. W., Bertrand, M., Cullen, Z., Glaeser, E. L., Luca, M., </w:t>
      </w:r>
      <w:r>
        <w:t>and</w:t>
      </w:r>
      <w:r w:rsidRPr="00505564">
        <w:t xml:space="preserve"> Stanton, C. (2020). The impact of COVID-19 on small business outcomes and expectations. </w:t>
      </w:r>
      <w:r w:rsidRPr="00505564">
        <w:rPr>
          <w:i/>
          <w:iCs/>
        </w:rPr>
        <w:t>Proceedings of the National Academy of Sciences</w:t>
      </w:r>
      <w:r w:rsidRPr="00505564">
        <w:t>, </w:t>
      </w:r>
      <w:r w:rsidRPr="00505564">
        <w:rPr>
          <w:i/>
          <w:iCs/>
        </w:rPr>
        <w:t>117</w:t>
      </w:r>
      <w:r w:rsidRPr="00505564">
        <w:t>(30), 17656-17666.</w:t>
      </w:r>
    </w:p>
    <w:p w14:paraId="75C90E15" w14:textId="77777777" w:rsidR="0011122E" w:rsidRDefault="00847FEC" w:rsidP="00FC20FE">
      <w:r w:rsidRPr="0011122E">
        <w:t>Barua, S. (2020). Understanding Coronanomics: The economic implications of the coronavirus (COVID-19) pandemic.</w:t>
      </w:r>
    </w:p>
    <w:p w14:paraId="3D2E2774" w14:textId="77777777" w:rsidR="0011122E" w:rsidRDefault="00847FEC" w:rsidP="00FC20FE">
      <w:r w:rsidRPr="00505564">
        <w:t xml:space="preserve">Donthu, N., </w:t>
      </w:r>
      <w:r>
        <w:t>and</w:t>
      </w:r>
      <w:r w:rsidRPr="00505564">
        <w:t xml:space="preserve"> Gustafsson, A. (2020). Effects of COVID-19 on business and research. </w:t>
      </w:r>
      <w:r w:rsidRPr="00505564">
        <w:rPr>
          <w:i/>
          <w:iCs/>
        </w:rPr>
        <w:t>Journal of business research</w:t>
      </w:r>
      <w:r w:rsidRPr="00505564">
        <w:t>, </w:t>
      </w:r>
      <w:r w:rsidRPr="00505564">
        <w:rPr>
          <w:i/>
          <w:iCs/>
        </w:rPr>
        <w:t>117</w:t>
      </w:r>
      <w:r w:rsidRPr="00505564">
        <w:t>, 284.</w:t>
      </w:r>
    </w:p>
    <w:p w14:paraId="2EAC4F4E" w14:textId="77777777" w:rsidR="0011122E" w:rsidRDefault="00847FEC" w:rsidP="00FC20FE">
      <w:r w:rsidRPr="00505564">
        <w:t xml:space="preserve">Hasanat, M. W., Hoque, A., Shikha, F. A., Anwar, M., Hamid, A. B. A., </w:t>
      </w:r>
      <w:r>
        <w:t>and</w:t>
      </w:r>
      <w:r w:rsidRPr="00505564">
        <w:t xml:space="preserve"> Tat, H. H. (2020). The impact of coronavirus (COVID-19) on e-business in Malaysia. </w:t>
      </w:r>
      <w:r w:rsidRPr="00505564">
        <w:rPr>
          <w:i/>
          <w:iCs/>
        </w:rPr>
        <w:t>Asian Journal of Multidisciplinary Studies</w:t>
      </w:r>
      <w:r w:rsidRPr="00505564">
        <w:t>, </w:t>
      </w:r>
      <w:r w:rsidRPr="00505564">
        <w:rPr>
          <w:i/>
          <w:iCs/>
        </w:rPr>
        <w:t>3</w:t>
      </w:r>
      <w:r w:rsidRPr="00505564">
        <w:t>(1), 85-90.</w:t>
      </w:r>
    </w:p>
    <w:p w14:paraId="236B25B9" w14:textId="77777777" w:rsidR="0011122E" w:rsidRDefault="00847FEC" w:rsidP="00FC20FE">
      <w:r w:rsidRPr="00505564">
        <w:t xml:space="preserve">He, H., </w:t>
      </w:r>
      <w:r>
        <w:t>and</w:t>
      </w:r>
      <w:r w:rsidRPr="00505564">
        <w:t xml:space="preserve"> Harris, L. (2020). The impact of Covid-19 pandemic on corporate social responsibility and marketing philosophy. </w:t>
      </w:r>
      <w:r w:rsidRPr="00505564">
        <w:rPr>
          <w:i/>
          <w:iCs/>
        </w:rPr>
        <w:t>Journal of Business Research</w:t>
      </w:r>
      <w:r w:rsidRPr="00505564">
        <w:t>, </w:t>
      </w:r>
      <w:r w:rsidRPr="00505564">
        <w:rPr>
          <w:i/>
          <w:iCs/>
        </w:rPr>
        <w:t>116</w:t>
      </w:r>
      <w:r w:rsidRPr="00505564">
        <w:t>, 176-182.</w:t>
      </w:r>
    </w:p>
    <w:p w14:paraId="6093017F" w14:textId="77777777" w:rsidR="0011122E" w:rsidRDefault="00847FEC" w:rsidP="00FC20FE">
      <w:r w:rsidRPr="0011122E">
        <w:t xml:space="preserve">Hollebeek, L. D., Juric, B., </w:t>
      </w:r>
      <w:r>
        <w:t>and</w:t>
      </w:r>
      <w:r w:rsidRPr="0011122E">
        <w:t xml:space="preserve"> Tang, W. (2017). Virtual brand community engagement practices: a refined typology and model. </w:t>
      </w:r>
      <w:r w:rsidRPr="0011122E">
        <w:rPr>
          <w:i/>
          <w:iCs/>
        </w:rPr>
        <w:t>Journal of Services Marketing</w:t>
      </w:r>
      <w:r w:rsidRPr="0011122E">
        <w:t>.</w:t>
      </w:r>
    </w:p>
    <w:p w14:paraId="02AD566F" w14:textId="77777777" w:rsidR="0011122E" w:rsidRDefault="00847FEC" w:rsidP="00FC20FE">
      <w:r w:rsidRPr="0011122E">
        <w:t xml:space="preserve">Kumar, J., </w:t>
      </w:r>
      <w:r>
        <w:t>and</w:t>
      </w:r>
      <w:r w:rsidRPr="0011122E">
        <w:t xml:space="preserve"> Kumar, V. (2020). Drivers of brand community engagement. </w:t>
      </w:r>
      <w:r w:rsidRPr="0011122E">
        <w:rPr>
          <w:i/>
          <w:iCs/>
        </w:rPr>
        <w:t>Journal of Retailing and Consumer Services</w:t>
      </w:r>
      <w:r w:rsidRPr="0011122E">
        <w:t>, </w:t>
      </w:r>
      <w:r w:rsidRPr="0011122E">
        <w:rPr>
          <w:i/>
          <w:iCs/>
        </w:rPr>
        <w:t>54</w:t>
      </w:r>
      <w:r w:rsidRPr="0011122E">
        <w:t>, 101949.</w:t>
      </w:r>
    </w:p>
    <w:p w14:paraId="4ED98603" w14:textId="77777777" w:rsidR="0011122E" w:rsidRDefault="00847FEC" w:rsidP="00FC20FE">
      <w:r w:rsidRPr="0011122E">
        <w:t xml:space="preserve">Martinez, L. S., Rapkin, B. D., Young, A., Freisthler, B., Glasgow, L., Hunt, T., ... </w:t>
      </w:r>
      <w:r>
        <w:t>and</w:t>
      </w:r>
      <w:r w:rsidRPr="0011122E">
        <w:t xml:space="preserve"> Battaglia, T. (2020). Community engagement to implement evidence-based practices in the HEALing Communities Study. </w:t>
      </w:r>
      <w:r w:rsidRPr="0011122E">
        <w:rPr>
          <w:i/>
          <w:iCs/>
        </w:rPr>
        <w:t>Drug and Alcohol Dependence</w:t>
      </w:r>
      <w:r w:rsidRPr="0011122E">
        <w:t>, </w:t>
      </w:r>
      <w:r w:rsidRPr="0011122E">
        <w:rPr>
          <w:i/>
          <w:iCs/>
        </w:rPr>
        <w:t>217</w:t>
      </w:r>
      <w:r w:rsidRPr="0011122E">
        <w:t>, 108326.</w:t>
      </w:r>
    </w:p>
    <w:p w14:paraId="09F708F2" w14:textId="77777777" w:rsidR="0011122E" w:rsidRDefault="00847FEC" w:rsidP="00FC20FE">
      <w:r w:rsidRPr="00505564">
        <w:t xml:space="preserve">McKibbin, W., </w:t>
      </w:r>
      <w:r>
        <w:t>and</w:t>
      </w:r>
      <w:r w:rsidRPr="00505564">
        <w:t xml:space="preserve"> Fernando, R. (2020). The economic impact of COVID-19. </w:t>
      </w:r>
      <w:r w:rsidRPr="00505564">
        <w:rPr>
          <w:i/>
          <w:iCs/>
        </w:rPr>
        <w:t>Economics in the Time of COVID-19</w:t>
      </w:r>
      <w:r w:rsidRPr="00505564">
        <w:t>, </w:t>
      </w:r>
      <w:r w:rsidRPr="00505564">
        <w:rPr>
          <w:i/>
          <w:iCs/>
        </w:rPr>
        <w:t>45</w:t>
      </w:r>
      <w:r w:rsidRPr="00505564">
        <w:t>.</w:t>
      </w:r>
    </w:p>
    <w:p w14:paraId="651EECF3" w14:textId="77777777" w:rsidR="0011122E" w:rsidRDefault="00847FEC" w:rsidP="00FC20FE">
      <w:r w:rsidRPr="00505564">
        <w:t xml:space="preserve">Meyer, B. H., Prescott, B., </w:t>
      </w:r>
      <w:r>
        <w:t>and</w:t>
      </w:r>
      <w:r w:rsidRPr="00505564">
        <w:t xml:space="preserve"> Sheng, X. S. (2021). The impact of the COVID-19 pandemic on business expectations. </w:t>
      </w:r>
      <w:r w:rsidRPr="00505564">
        <w:rPr>
          <w:i/>
          <w:iCs/>
        </w:rPr>
        <w:t>International Journal of Forecasting</w:t>
      </w:r>
      <w:r w:rsidRPr="00505564">
        <w:t>.</w:t>
      </w:r>
    </w:p>
    <w:p w14:paraId="6E751997" w14:textId="77777777" w:rsidR="0011122E" w:rsidRDefault="00847FEC" w:rsidP="00FC20FE">
      <w:r w:rsidRPr="00505564">
        <w:lastRenderedPageBreak/>
        <w:t xml:space="preserve">Nicola, M., Alsafi, Z., Sohrabi, C., Kerwan, A., Al-Jabir, A., Iosifidis, C., ... </w:t>
      </w:r>
      <w:r>
        <w:t>and</w:t>
      </w:r>
      <w:r w:rsidRPr="00505564">
        <w:t xml:space="preserve"> Agha, R. (2020). The socio-economic implications of the coronavirus and COVID-19 pandemic: a review. </w:t>
      </w:r>
      <w:r w:rsidRPr="00505564">
        <w:rPr>
          <w:i/>
          <w:iCs/>
        </w:rPr>
        <w:t>International journal of surgery</w:t>
      </w:r>
      <w:r w:rsidRPr="00505564">
        <w:t>.</w:t>
      </w:r>
    </w:p>
    <w:p w14:paraId="1D63A49A" w14:textId="77777777" w:rsidR="0011122E" w:rsidRDefault="00847FEC" w:rsidP="00FC20FE">
      <w:r w:rsidRPr="0011122E">
        <w:t xml:space="preserve">Ozili, P. K., </w:t>
      </w:r>
      <w:r>
        <w:t>and</w:t>
      </w:r>
      <w:r w:rsidRPr="0011122E">
        <w:t xml:space="preserve"> Arun, T. (2020). Spillover of COVID-19: Impact on the Global Economy. </w:t>
      </w:r>
      <w:r w:rsidRPr="0011122E">
        <w:rPr>
          <w:i/>
          <w:iCs/>
        </w:rPr>
        <w:t>Available at SSRN 3562570</w:t>
      </w:r>
      <w:r w:rsidRPr="0011122E">
        <w:t>.</w:t>
      </w:r>
    </w:p>
    <w:p w14:paraId="12AE6D68" w14:textId="77777777" w:rsidR="0011122E" w:rsidRDefault="00847FEC" w:rsidP="00FC20FE">
      <w:r w:rsidRPr="0011122E">
        <w:t xml:space="preserve">Raut, A. V., </w:t>
      </w:r>
      <w:r>
        <w:t>and</w:t>
      </w:r>
      <w:r w:rsidRPr="0011122E">
        <w:t xml:space="preserve"> Gupta, S. S. (2019). Reflection and peer feedback for augmenting emotional intelligence among undergraduate students: A quasi-experimental study from a rural medical college in central India. </w:t>
      </w:r>
      <w:r w:rsidRPr="0011122E">
        <w:rPr>
          <w:i/>
          <w:iCs/>
        </w:rPr>
        <w:t>Education for Health</w:t>
      </w:r>
      <w:r w:rsidRPr="0011122E">
        <w:t>, </w:t>
      </w:r>
      <w:r w:rsidRPr="0011122E">
        <w:rPr>
          <w:i/>
          <w:iCs/>
        </w:rPr>
        <w:t>32</w:t>
      </w:r>
      <w:r w:rsidRPr="0011122E">
        <w:t>(1), 3.</w:t>
      </w:r>
    </w:p>
    <w:p w14:paraId="48A7F0DE" w14:textId="77777777" w:rsidR="0011122E" w:rsidRDefault="00847FEC" w:rsidP="00FC20FE">
      <w:r w:rsidRPr="0011122E">
        <w:t xml:space="preserve">Renwick, K., Selkrig, M., Manathunga, C., </w:t>
      </w:r>
      <w:r>
        <w:t>and</w:t>
      </w:r>
      <w:r w:rsidRPr="0011122E">
        <w:t xml:space="preserve"> Keamy, R. K. (2020). Community engagement is…: Revisiting Boyer’s model of scholarship. </w:t>
      </w:r>
      <w:r w:rsidRPr="0011122E">
        <w:rPr>
          <w:i/>
          <w:iCs/>
        </w:rPr>
        <w:t xml:space="preserve">Higher Education Research </w:t>
      </w:r>
      <w:r>
        <w:rPr>
          <w:i/>
          <w:iCs/>
        </w:rPr>
        <w:t>and</w:t>
      </w:r>
      <w:r w:rsidRPr="0011122E">
        <w:rPr>
          <w:i/>
          <w:iCs/>
        </w:rPr>
        <w:t xml:space="preserve"> Development</w:t>
      </w:r>
      <w:r w:rsidRPr="0011122E">
        <w:t>, </w:t>
      </w:r>
      <w:r w:rsidRPr="0011122E">
        <w:rPr>
          <w:i/>
          <w:iCs/>
        </w:rPr>
        <w:t>39</w:t>
      </w:r>
      <w:r w:rsidRPr="0011122E">
        <w:t>(6), 1232-1246.</w:t>
      </w:r>
    </w:p>
    <w:p w14:paraId="6DD0566D" w14:textId="77777777" w:rsidR="0011122E" w:rsidRDefault="00847FEC" w:rsidP="00FC20FE">
      <w:r w:rsidRPr="0011122E">
        <w:t xml:space="preserve">Reynolds, L., </w:t>
      </w:r>
      <w:r>
        <w:t>and</w:t>
      </w:r>
      <w:r w:rsidRPr="0011122E">
        <w:t xml:space="preserve"> Sariola, S. (2018). The ethics and politics of community engagement in global health research.</w:t>
      </w:r>
    </w:p>
    <w:p w14:paraId="6C90955F" w14:textId="77777777" w:rsidR="0011122E" w:rsidRDefault="00847FEC" w:rsidP="00FC20FE">
      <w:r w:rsidRPr="00505564">
        <w:t>Seetharaman, P. (2020). Business models shifts: Impact of Covid-19. </w:t>
      </w:r>
      <w:r w:rsidRPr="00505564">
        <w:rPr>
          <w:i/>
          <w:iCs/>
        </w:rPr>
        <w:t>International Journal of Information Management</w:t>
      </w:r>
      <w:r w:rsidRPr="00505564">
        <w:t>, </w:t>
      </w:r>
      <w:r w:rsidRPr="00505564">
        <w:rPr>
          <w:i/>
          <w:iCs/>
        </w:rPr>
        <w:t>54</w:t>
      </w:r>
      <w:r w:rsidRPr="00505564">
        <w:t>, 102173.</w:t>
      </w:r>
    </w:p>
    <w:p w14:paraId="01BF4E6F" w14:textId="77777777" w:rsidR="0011122E" w:rsidRDefault="00847FEC" w:rsidP="00FC20FE">
      <w:r w:rsidRPr="0011122E">
        <w:t>World Health Organization. (2020). </w:t>
      </w:r>
      <w:r w:rsidRPr="0011122E">
        <w:rPr>
          <w:i/>
          <w:iCs/>
        </w:rPr>
        <w:t>Risk communication and community engagement readiness and response to coronavirus disease (COVID-19): interim guidance, 19 March 2020</w:t>
      </w:r>
      <w:r w:rsidRPr="0011122E">
        <w:t> (No. WHO/2019-nCoV/RCCE/2020.2). World Health Organization.</w:t>
      </w:r>
    </w:p>
    <w:p w14:paraId="2330A19D" w14:textId="77777777" w:rsidR="0011122E" w:rsidRDefault="0011122E" w:rsidP="00FC20FE"/>
    <w:sectPr w:rsidR="0011122E" w:rsidSect="00B74AB6">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D7117" w14:textId="77777777" w:rsidR="005C6B65" w:rsidRDefault="005C6B65">
      <w:pPr>
        <w:spacing w:before="0" w:after="0" w:line="240" w:lineRule="auto"/>
      </w:pPr>
      <w:r>
        <w:separator/>
      </w:r>
    </w:p>
  </w:endnote>
  <w:endnote w:type="continuationSeparator" w:id="0">
    <w:p w14:paraId="56AFC6DD" w14:textId="77777777" w:rsidR="005C6B65" w:rsidRDefault="005C6B6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7122605"/>
      <w:docPartObj>
        <w:docPartGallery w:val="Page Numbers (Bottom of Page)"/>
        <w:docPartUnique/>
      </w:docPartObj>
    </w:sdtPr>
    <w:sdtEndPr>
      <w:rPr>
        <w:noProof/>
      </w:rPr>
    </w:sdtEndPr>
    <w:sdtContent>
      <w:p w14:paraId="44544540" w14:textId="77777777" w:rsidR="00437663" w:rsidRDefault="00847F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F1903F" w14:textId="77777777" w:rsidR="00437663" w:rsidRDefault="00437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3E7DA" w14:textId="77777777" w:rsidR="005C6B65" w:rsidRDefault="005C6B65">
      <w:pPr>
        <w:spacing w:before="0" w:after="0" w:line="240" w:lineRule="auto"/>
      </w:pPr>
      <w:r>
        <w:separator/>
      </w:r>
    </w:p>
  </w:footnote>
  <w:footnote w:type="continuationSeparator" w:id="0">
    <w:p w14:paraId="2E4E5C7F" w14:textId="77777777" w:rsidR="005C6B65" w:rsidRDefault="005C6B6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1554823"/>
      <w:docPartObj>
        <w:docPartGallery w:val="Page Numbers (Top of Page)"/>
        <w:docPartUnique/>
      </w:docPartObj>
    </w:sdtPr>
    <w:sdtEndPr>
      <w:rPr>
        <w:noProof/>
      </w:rPr>
    </w:sdtEndPr>
    <w:sdtContent>
      <w:p w14:paraId="20D33E92" w14:textId="1A1E1404" w:rsidR="002B6FE8" w:rsidRDefault="002B6FE8">
        <w:pPr>
          <w:pStyle w:val="Header"/>
        </w:pPr>
        <w:r>
          <w:fldChar w:fldCharType="begin"/>
        </w:r>
        <w:r>
          <w:instrText xml:space="preserve"> PAGE   \* MERGEFORMAT </w:instrText>
        </w:r>
        <w:r>
          <w:fldChar w:fldCharType="separate"/>
        </w:r>
        <w:r>
          <w:rPr>
            <w:noProof/>
          </w:rPr>
          <w:t>2</w:t>
        </w:r>
        <w:r>
          <w:rPr>
            <w:noProof/>
          </w:rPr>
          <w:fldChar w:fldCharType="end"/>
        </w:r>
      </w:p>
    </w:sdtContent>
  </w:sdt>
  <w:p w14:paraId="55653A4B" w14:textId="77777777" w:rsidR="00437663" w:rsidRDefault="004376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13C"/>
    <w:rsid w:val="0002428A"/>
    <w:rsid w:val="0006754E"/>
    <w:rsid w:val="0011122E"/>
    <w:rsid w:val="00144089"/>
    <w:rsid w:val="001441DA"/>
    <w:rsid w:val="001563A5"/>
    <w:rsid w:val="00251DF3"/>
    <w:rsid w:val="00252CBE"/>
    <w:rsid w:val="002B4527"/>
    <w:rsid w:val="002B6FE8"/>
    <w:rsid w:val="0032247F"/>
    <w:rsid w:val="003428B8"/>
    <w:rsid w:val="00352392"/>
    <w:rsid w:val="00355448"/>
    <w:rsid w:val="0038371A"/>
    <w:rsid w:val="004219A6"/>
    <w:rsid w:val="00437663"/>
    <w:rsid w:val="004E2AEE"/>
    <w:rsid w:val="004F5A33"/>
    <w:rsid w:val="00505564"/>
    <w:rsid w:val="005B7C0A"/>
    <w:rsid w:val="005C6B65"/>
    <w:rsid w:val="006C35C1"/>
    <w:rsid w:val="00734005"/>
    <w:rsid w:val="007A7073"/>
    <w:rsid w:val="00847FEC"/>
    <w:rsid w:val="008A784B"/>
    <w:rsid w:val="008B77BF"/>
    <w:rsid w:val="009259D3"/>
    <w:rsid w:val="009C3C83"/>
    <w:rsid w:val="009E2FAF"/>
    <w:rsid w:val="00A948E8"/>
    <w:rsid w:val="00AA62AD"/>
    <w:rsid w:val="00B02ED8"/>
    <w:rsid w:val="00B735E1"/>
    <w:rsid w:val="00B74AB6"/>
    <w:rsid w:val="00BD1421"/>
    <w:rsid w:val="00BE3B65"/>
    <w:rsid w:val="00BE4696"/>
    <w:rsid w:val="00CF013C"/>
    <w:rsid w:val="00D31793"/>
    <w:rsid w:val="00D64C10"/>
    <w:rsid w:val="00DB301A"/>
    <w:rsid w:val="00DC1012"/>
    <w:rsid w:val="00DE7C81"/>
    <w:rsid w:val="00EB05DF"/>
    <w:rsid w:val="00EB2AF8"/>
    <w:rsid w:val="00F37BEF"/>
    <w:rsid w:val="00F50F88"/>
    <w:rsid w:val="00FC20FE"/>
    <w:rsid w:val="00FD0CE2"/>
    <w:rsid w:val="00FE28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ECDD1"/>
  <w15:chartTrackingRefBased/>
  <w15:docId w15:val="{90339555-A843-49DF-B66E-753E833E4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7C81"/>
    <w:pPr>
      <w:spacing w:before="120" w:after="280" w:line="360" w:lineRule="auto"/>
      <w:jc w:val="both"/>
    </w:pPr>
    <w:rPr>
      <w:sz w:val="24"/>
      <w:lang w:val="en-GB"/>
    </w:rPr>
  </w:style>
  <w:style w:type="paragraph" w:styleId="Heading1">
    <w:name w:val="heading 1"/>
    <w:basedOn w:val="Normal"/>
    <w:next w:val="Normal"/>
    <w:link w:val="Heading1Char"/>
    <w:uiPriority w:val="9"/>
    <w:qFormat/>
    <w:rsid w:val="00DE7C81"/>
    <w:pPr>
      <w:keepNext/>
      <w:keepLines/>
      <w:spacing w:before="240" w:after="0"/>
      <w:outlineLvl w:val="0"/>
    </w:pPr>
    <w:rPr>
      <w:rFonts w:asciiTheme="majorHAnsi" w:eastAsiaTheme="majorEastAsia" w:hAnsiTheme="majorHAnsi" w:cstheme="majorBidi"/>
      <w:color w:val="729928"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C81"/>
    <w:rPr>
      <w:rFonts w:asciiTheme="majorHAnsi" w:eastAsiaTheme="majorEastAsia" w:hAnsiTheme="majorHAnsi" w:cstheme="majorBidi"/>
      <w:color w:val="729928" w:themeColor="accent1" w:themeShade="BF"/>
      <w:sz w:val="32"/>
      <w:szCs w:val="32"/>
    </w:rPr>
  </w:style>
  <w:style w:type="paragraph" w:styleId="NoSpacing">
    <w:name w:val="No Spacing"/>
    <w:link w:val="NoSpacingChar"/>
    <w:uiPriority w:val="1"/>
    <w:qFormat/>
    <w:rsid w:val="00DE7C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7C81"/>
    <w:rPr>
      <w:rFonts w:eastAsiaTheme="minorEastAsia"/>
      <w:lang w:val="en-US"/>
    </w:rPr>
  </w:style>
  <w:style w:type="paragraph" w:styleId="TOCHeading">
    <w:name w:val="TOC Heading"/>
    <w:basedOn w:val="Heading1"/>
    <w:next w:val="Normal"/>
    <w:uiPriority w:val="39"/>
    <w:unhideWhenUsed/>
    <w:qFormat/>
    <w:rsid w:val="00505564"/>
    <w:pPr>
      <w:spacing w:line="259" w:lineRule="auto"/>
      <w:jc w:val="left"/>
      <w:outlineLvl w:val="9"/>
    </w:pPr>
    <w:rPr>
      <w:lang w:val="en-US"/>
    </w:rPr>
  </w:style>
  <w:style w:type="paragraph" w:styleId="TOC1">
    <w:name w:val="toc 1"/>
    <w:basedOn w:val="Normal"/>
    <w:next w:val="Normal"/>
    <w:autoRedefine/>
    <w:uiPriority w:val="39"/>
    <w:unhideWhenUsed/>
    <w:rsid w:val="00505564"/>
    <w:pPr>
      <w:spacing w:after="100"/>
    </w:pPr>
  </w:style>
  <w:style w:type="character" w:styleId="Hyperlink">
    <w:name w:val="Hyperlink"/>
    <w:basedOn w:val="DefaultParagraphFont"/>
    <w:uiPriority w:val="99"/>
    <w:unhideWhenUsed/>
    <w:rsid w:val="00505564"/>
    <w:rPr>
      <w:color w:val="EE7B08" w:themeColor="hyperlink"/>
      <w:u w:val="single"/>
    </w:rPr>
  </w:style>
  <w:style w:type="paragraph" w:styleId="Header">
    <w:name w:val="header"/>
    <w:basedOn w:val="Normal"/>
    <w:link w:val="HeaderChar"/>
    <w:uiPriority w:val="99"/>
    <w:unhideWhenUsed/>
    <w:rsid w:val="0043766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37663"/>
    <w:rPr>
      <w:sz w:val="24"/>
      <w:lang w:val="en-GB"/>
    </w:rPr>
  </w:style>
  <w:style w:type="paragraph" w:styleId="Footer">
    <w:name w:val="footer"/>
    <w:basedOn w:val="Normal"/>
    <w:link w:val="FooterChar"/>
    <w:uiPriority w:val="99"/>
    <w:unhideWhenUsed/>
    <w:rsid w:val="0043766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37663"/>
    <w:rPr>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CD96F951BF4BABB4BA89B63FDF7C75"/>
        <w:category>
          <w:name w:val="General"/>
          <w:gallery w:val="placeholder"/>
        </w:category>
        <w:types>
          <w:type w:val="bbPlcHdr"/>
        </w:types>
        <w:behaviors>
          <w:behavior w:val="content"/>
        </w:behaviors>
        <w:guid w:val="{B9256F6C-AE5D-4E88-A1C6-90E62FCBEB14}"/>
      </w:docPartPr>
      <w:docPartBody>
        <w:p w:rsidR="00355448" w:rsidRDefault="008D4DC3" w:rsidP="00355448">
          <w:pPr>
            <w:pStyle w:val="94CD96F951BF4BABB4BA89B63FDF7C7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448"/>
    <w:rsid w:val="00355448"/>
    <w:rsid w:val="003873AE"/>
    <w:rsid w:val="006C5F25"/>
    <w:rsid w:val="008D4D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CD96F951BF4BABB4BA89B63FDF7C75">
    <w:name w:val="94CD96F951BF4BABB4BA89B63FDF7C75"/>
    <w:rsid w:val="003554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A15256-ECAE-4C63-BD2A-A2017E373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2394</Words>
  <Characters>13648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Community Engagement</vt:lpstr>
    </vt:vector>
  </TitlesOfParts>
  <Company/>
  <LinksUpToDate>false</LinksUpToDate>
  <CharactersWithSpaces>16010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creator>Intel</dc:creator>
  <cp:lastModifiedBy>Anda Maria Mircevi (1920426)</cp:lastModifiedBy>
  <cp:revision>4</cp:revision>
  <dcterms:created xsi:type="dcterms:W3CDTF">2021-05-09T20:28:00Z</dcterms:created>
  <dcterms:modified xsi:type="dcterms:W3CDTF">2021-05-12T22:03:00Z</dcterms:modified>
</cp:coreProperties>
</file>