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D55F8" w14:textId="77777777" w:rsidR="00AF4A11" w:rsidRPr="00B45B7E" w:rsidRDefault="00AF4A11" w:rsidP="00AF4A11"/>
    <w:p w14:paraId="40A800BB" w14:textId="77777777" w:rsidR="00AF4A11" w:rsidRPr="00B45B7E" w:rsidRDefault="00AF4A11" w:rsidP="00AF4A11"/>
    <w:p w14:paraId="0830E685" w14:textId="77777777" w:rsidR="00AF4A11" w:rsidRPr="00B45B7E" w:rsidRDefault="00AF4A11" w:rsidP="00AF4A11"/>
    <w:p w14:paraId="570834F6" w14:textId="77777777" w:rsidR="00AF4A11" w:rsidRPr="00B45B7E" w:rsidRDefault="00AF4A11" w:rsidP="00AF4A11"/>
    <w:p w14:paraId="3A8F60B5" w14:textId="77777777" w:rsidR="00AF4A11" w:rsidRPr="00B45B7E" w:rsidRDefault="00AF4A11" w:rsidP="00AF4A11"/>
    <w:p w14:paraId="297DCCA2" w14:textId="330F9650" w:rsidR="00AF4A11" w:rsidRPr="00B45B7E" w:rsidRDefault="00AF4A11" w:rsidP="00AF4A11">
      <w:pPr>
        <w:jc w:val="right"/>
        <w:rPr>
          <w:rFonts w:ascii="Arial" w:hAnsi="Arial" w:cs="Arial"/>
          <w:b/>
          <w:bCs/>
          <w:sz w:val="44"/>
          <w:szCs w:val="44"/>
        </w:rPr>
      </w:pPr>
      <w:r w:rsidRPr="00B45B7E">
        <w:rPr>
          <w:rFonts w:ascii="Arial" w:hAnsi="Arial" w:cs="Arial"/>
          <w:b/>
          <w:bCs/>
          <w:sz w:val="44"/>
          <w:szCs w:val="44"/>
        </w:rPr>
        <w:t>Hotel Placement – Managing Hotel Administration BMIH600</w:t>
      </w:r>
      <w:r>
        <w:rPr>
          <w:rFonts w:ascii="Arial" w:hAnsi="Arial" w:cs="Arial"/>
          <w:b/>
          <w:bCs/>
          <w:sz w:val="44"/>
          <w:szCs w:val="44"/>
        </w:rPr>
        <w:t>3</w:t>
      </w:r>
    </w:p>
    <w:p w14:paraId="5A202443" w14:textId="77777777" w:rsidR="00AF4A11" w:rsidRPr="00B45B7E" w:rsidRDefault="00AF4A11" w:rsidP="00AF4A11">
      <w:pPr>
        <w:jc w:val="right"/>
        <w:rPr>
          <w:rFonts w:ascii="Arial" w:hAnsi="Arial" w:cs="Arial"/>
          <w:b/>
          <w:bCs/>
          <w:i/>
          <w:iCs/>
          <w:sz w:val="28"/>
          <w:szCs w:val="28"/>
        </w:rPr>
      </w:pPr>
      <w:r w:rsidRPr="00B45B7E">
        <w:rPr>
          <w:rFonts w:ascii="Arial" w:hAnsi="Arial" w:cs="Arial"/>
          <w:b/>
          <w:bCs/>
          <w:i/>
          <w:iCs/>
          <w:sz w:val="28"/>
          <w:szCs w:val="28"/>
        </w:rPr>
        <w:t>Student Learning Log</w:t>
      </w:r>
    </w:p>
    <w:p w14:paraId="1E1C0E23" w14:textId="77777777" w:rsidR="00AF4A11" w:rsidRPr="00B45B7E" w:rsidRDefault="00AF4A11" w:rsidP="00AF4A11">
      <w:pPr>
        <w:jc w:val="right"/>
        <w:rPr>
          <w:rFonts w:ascii="Arial" w:hAnsi="Arial" w:cs="Arial"/>
          <w:sz w:val="44"/>
          <w:szCs w:val="44"/>
        </w:rPr>
      </w:pPr>
    </w:p>
    <w:p w14:paraId="3557087E" w14:textId="77777777" w:rsidR="00AF4A11" w:rsidRPr="00B45B7E" w:rsidRDefault="00AF4A11" w:rsidP="00AF4A11">
      <w:pPr>
        <w:jc w:val="right"/>
      </w:pPr>
    </w:p>
    <w:p w14:paraId="66ED90F4" w14:textId="77777777" w:rsidR="00AF4A11" w:rsidRDefault="00AF4A11" w:rsidP="00AF4A11">
      <w:pPr>
        <w:jc w:val="right"/>
      </w:pPr>
    </w:p>
    <w:p w14:paraId="42DECFE9" w14:textId="77777777" w:rsidR="00AF4A11" w:rsidRDefault="00AF4A11" w:rsidP="00AF4A11">
      <w:pPr>
        <w:jc w:val="right"/>
      </w:pPr>
    </w:p>
    <w:p w14:paraId="78DAED5D" w14:textId="77777777" w:rsidR="00AF4A11" w:rsidRPr="00B45B7E" w:rsidRDefault="00AF4A11" w:rsidP="00AF4A11">
      <w:pPr>
        <w:jc w:val="right"/>
      </w:pPr>
    </w:p>
    <w:p w14:paraId="01D1132F" w14:textId="77777777" w:rsidR="00AF4A11" w:rsidRPr="00B45B7E" w:rsidRDefault="00AF4A11" w:rsidP="00AF4A11">
      <w:pPr>
        <w:jc w:val="right"/>
      </w:pPr>
    </w:p>
    <w:p w14:paraId="4CD99211" w14:textId="77777777" w:rsidR="00AF4A11" w:rsidRPr="00B45B7E" w:rsidRDefault="00AF4A11" w:rsidP="00AF4A11">
      <w:pPr>
        <w:jc w:val="right"/>
      </w:pPr>
      <w:r w:rsidRPr="00B45B7E">
        <w:t>Name: Teodor Catalin Belu (2116226)</w:t>
      </w:r>
    </w:p>
    <w:p w14:paraId="51C58585" w14:textId="77777777" w:rsidR="00AF4A11" w:rsidRDefault="00AF4A11" w:rsidP="00AF4A11">
      <w:pPr>
        <w:jc w:val="right"/>
      </w:pPr>
      <w:r w:rsidRPr="00B45B7E">
        <w:t>Modul Tutor: Jessica Newport</w:t>
      </w:r>
    </w:p>
    <w:p w14:paraId="21A02D03" w14:textId="77777777" w:rsidR="00AF4A11" w:rsidRDefault="00AF4A11" w:rsidP="00AF4A11">
      <w:pPr>
        <w:jc w:val="right"/>
      </w:pPr>
    </w:p>
    <w:p w14:paraId="18EBA2EF" w14:textId="77777777" w:rsidR="00AF4A11" w:rsidRDefault="00AF4A11" w:rsidP="00AF4A11">
      <w:pPr>
        <w:jc w:val="right"/>
      </w:pPr>
    </w:p>
    <w:p w14:paraId="22D6724F" w14:textId="77777777" w:rsidR="00AF4A11" w:rsidRDefault="00AF4A11" w:rsidP="00AF4A11">
      <w:pPr>
        <w:jc w:val="right"/>
      </w:pPr>
    </w:p>
    <w:p w14:paraId="17EBFF1E" w14:textId="77777777" w:rsidR="00AF4A11" w:rsidRDefault="00AF4A11" w:rsidP="00AF4A11">
      <w:pPr>
        <w:jc w:val="right"/>
      </w:pPr>
    </w:p>
    <w:p w14:paraId="60327BF9" w14:textId="77777777" w:rsidR="00AF4A11" w:rsidRDefault="00AF4A11"/>
    <w:p w14:paraId="21790731" w14:textId="77777777" w:rsidR="00AF4A11" w:rsidRDefault="00AF4A11"/>
    <w:p w14:paraId="4B183B14" w14:textId="77777777" w:rsidR="00AF4A11" w:rsidRDefault="00AF4A11"/>
    <w:p w14:paraId="297E3B65" w14:textId="77777777" w:rsidR="00AF4A11" w:rsidRDefault="00AF4A11"/>
    <w:p w14:paraId="64202BF1" w14:textId="77777777" w:rsidR="00AF4A11" w:rsidRDefault="00AF4A11"/>
    <w:p w14:paraId="3547ECB4" w14:textId="77777777" w:rsidR="00AF4A11" w:rsidRDefault="00AF4A11"/>
    <w:p w14:paraId="64881C9F" w14:textId="77777777" w:rsidR="00AF4A11" w:rsidRDefault="00AF4A11"/>
    <w:p w14:paraId="3B15DEF1" w14:textId="6E7E2413" w:rsidR="00AF4A11" w:rsidRPr="00F37960" w:rsidRDefault="009C7273" w:rsidP="001E6F29">
      <w:pPr>
        <w:spacing w:line="360" w:lineRule="auto"/>
        <w:jc w:val="both"/>
        <w:rPr>
          <w:rFonts w:ascii="Arial" w:hAnsi="Arial" w:cs="Arial"/>
          <w:b/>
          <w:bCs/>
        </w:rPr>
      </w:pPr>
      <w:r w:rsidRPr="00F37960">
        <w:rPr>
          <w:rFonts w:ascii="Arial" w:hAnsi="Arial" w:cs="Arial"/>
          <w:b/>
          <w:bCs/>
        </w:rPr>
        <w:lastRenderedPageBreak/>
        <w:t>11/02/2025</w:t>
      </w:r>
    </w:p>
    <w:p w14:paraId="057F0F64" w14:textId="77777777" w:rsidR="009C7273" w:rsidRPr="001E6F29" w:rsidRDefault="009C7273" w:rsidP="001E6F29">
      <w:pPr>
        <w:spacing w:line="360" w:lineRule="auto"/>
        <w:jc w:val="both"/>
        <w:rPr>
          <w:rFonts w:ascii="Arial" w:hAnsi="Arial" w:cs="Arial"/>
        </w:rPr>
      </w:pPr>
    </w:p>
    <w:p w14:paraId="58726264" w14:textId="2C55FFAA" w:rsidR="00523718" w:rsidRDefault="001E6F29" w:rsidP="00523718">
      <w:pPr>
        <w:spacing w:line="360" w:lineRule="auto"/>
        <w:jc w:val="both"/>
        <w:rPr>
          <w:rFonts w:ascii="Arial" w:hAnsi="Arial" w:cs="Arial"/>
        </w:rPr>
      </w:pPr>
      <w:r w:rsidRPr="001E6F29">
        <w:rPr>
          <w:rFonts w:ascii="Arial" w:hAnsi="Arial" w:cs="Arial"/>
        </w:rPr>
        <w:t>During my time working at Marriott Cardiff as a Housekeeping Manager intern, I was afforded a significant opportunity to observe the complexities of overseeing a crucial department in the hotel sector.</w:t>
      </w:r>
      <w:r w:rsidR="00523718">
        <w:rPr>
          <w:rFonts w:ascii="Arial" w:hAnsi="Arial" w:cs="Arial"/>
        </w:rPr>
        <w:t xml:space="preserve"> </w:t>
      </w:r>
      <w:r w:rsidR="00523718" w:rsidRPr="000B5B95">
        <w:rPr>
          <w:rFonts w:ascii="Arial" w:hAnsi="Arial" w:cs="Arial"/>
        </w:rPr>
        <w:t>Tawanwongsri, and Phenwan</w:t>
      </w:r>
      <w:r w:rsidR="00523718">
        <w:rPr>
          <w:rFonts w:ascii="Arial" w:hAnsi="Arial" w:cs="Arial"/>
        </w:rPr>
        <w:t xml:space="preserve"> (</w:t>
      </w:r>
      <w:r w:rsidR="00523718" w:rsidRPr="000B5B95">
        <w:rPr>
          <w:rFonts w:ascii="Arial" w:hAnsi="Arial" w:cs="Arial"/>
        </w:rPr>
        <w:t>2019)</w:t>
      </w:r>
      <w:r w:rsidR="00523718">
        <w:rPr>
          <w:rFonts w:ascii="Arial" w:hAnsi="Arial" w:cs="Arial"/>
        </w:rPr>
        <w:t xml:space="preserve"> states </w:t>
      </w:r>
      <w:r w:rsidR="00523718" w:rsidRPr="000B5B95">
        <w:rPr>
          <w:rFonts w:ascii="Arial" w:hAnsi="Arial" w:cs="Arial"/>
        </w:rPr>
        <w:t>that reflective practice involves self-assessment and analysis of previous experiences, encouraging continuous learning and transformational knowledge and is essential for students, as it connects theory with practice, encouraging understanding, self-awareness and ways to improve</w:t>
      </w:r>
      <w:r w:rsidR="00C11191">
        <w:rPr>
          <w:rFonts w:ascii="Arial" w:hAnsi="Arial" w:cs="Arial"/>
        </w:rPr>
        <w:t>.</w:t>
      </w:r>
    </w:p>
    <w:p w14:paraId="6886A46F" w14:textId="73EC85D9" w:rsidR="00A83904" w:rsidRDefault="001E6F29" w:rsidP="00935B29">
      <w:pPr>
        <w:spacing w:line="360" w:lineRule="auto"/>
        <w:jc w:val="both"/>
        <w:rPr>
          <w:rFonts w:ascii="Arial" w:hAnsi="Arial" w:cs="Arial"/>
        </w:rPr>
      </w:pPr>
      <w:r w:rsidRPr="001E6F29">
        <w:rPr>
          <w:rFonts w:ascii="Arial" w:hAnsi="Arial" w:cs="Arial"/>
        </w:rPr>
        <w:t xml:space="preserve"> </w:t>
      </w:r>
      <w:r w:rsidR="00C11191">
        <w:rPr>
          <w:rFonts w:ascii="Arial" w:hAnsi="Arial" w:cs="Arial"/>
        </w:rPr>
        <w:t xml:space="preserve">As a consequence of this </w:t>
      </w:r>
      <w:r w:rsidR="009F768A">
        <w:rPr>
          <w:rFonts w:ascii="Arial" w:hAnsi="Arial" w:cs="Arial"/>
        </w:rPr>
        <w:t>fact,</w:t>
      </w:r>
      <w:r w:rsidR="00C11191">
        <w:rPr>
          <w:rFonts w:ascii="Arial" w:hAnsi="Arial" w:cs="Arial"/>
        </w:rPr>
        <w:t xml:space="preserve"> </w:t>
      </w:r>
      <w:r w:rsidRPr="001E6F29">
        <w:rPr>
          <w:rFonts w:ascii="Arial" w:hAnsi="Arial" w:cs="Arial"/>
        </w:rPr>
        <w:t xml:space="preserve">I </w:t>
      </w:r>
      <w:r w:rsidR="005E1616">
        <w:rPr>
          <w:rFonts w:ascii="Arial" w:hAnsi="Arial" w:cs="Arial"/>
        </w:rPr>
        <w:t xml:space="preserve">decided to </w:t>
      </w:r>
      <w:r w:rsidR="00BC2B31" w:rsidRPr="001E6F29">
        <w:rPr>
          <w:rFonts w:ascii="Arial" w:hAnsi="Arial" w:cs="Arial"/>
        </w:rPr>
        <w:t>select</w:t>
      </w:r>
      <w:r w:rsidR="00BC2B31">
        <w:rPr>
          <w:rFonts w:ascii="Arial" w:hAnsi="Arial" w:cs="Arial"/>
        </w:rPr>
        <w:t xml:space="preserve"> </w:t>
      </w:r>
      <w:r w:rsidR="00BC2B31" w:rsidRPr="001E6F29">
        <w:rPr>
          <w:rFonts w:ascii="Arial" w:hAnsi="Arial" w:cs="Arial"/>
        </w:rPr>
        <w:t>Gibbs</w:t>
      </w:r>
      <w:r w:rsidRPr="001E6F29">
        <w:rPr>
          <w:rFonts w:ascii="Arial" w:hAnsi="Arial" w:cs="Arial"/>
        </w:rPr>
        <w:t xml:space="preserve"> Reflective Cycle as the </w:t>
      </w:r>
      <w:r w:rsidR="008C50AC" w:rsidRPr="001E6F29">
        <w:rPr>
          <w:rFonts w:ascii="Arial" w:hAnsi="Arial" w:cs="Arial"/>
        </w:rPr>
        <w:t>foundation</w:t>
      </w:r>
      <w:r w:rsidRPr="001E6F29">
        <w:rPr>
          <w:rFonts w:ascii="Arial" w:hAnsi="Arial" w:cs="Arial"/>
        </w:rPr>
        <w:t xml:space="preserve"> for </w:t>
      </w:r>
      <w:r w:rsidR="00E35901">
        <w:rPr>
          <w:rFonts w:ascii="Arial" w:hAnsi="Arial" w:cs="Arial"/>
        </w:rPr>
        <w:t>my</w:t>
      </w:r>
      <w:r w:rsidRPr="001E6F29">
        <w:rPr>
          <w:rFonts w:ascii="Arial" w:hAnsi="Arial" w:cs="Arial"/>
        </w:rPr>
        <w:t xml:space="preserve"> reflective journal</w:t>
      </w:r>
      <w:r w:rsidR="007C2830">
        <w:rPr>
          <w:rFonts w:ascii="Arial" w:hAnsi="Arial" w:cs="Arial"/>
        </w:rPr>
        <w:t xml:space="preserve"> as </w:t>
      </w:r>
      <w:r w:rsidR="001D1F3D" w:rsidRPr="000B5B95">
        <w:rPr>
          <w:rFonts w:ascii="Arial" w:hAnsi="Arial" w:cs="Arial"/>
        </w:rPr>
        <w:t xml:space="preserve">it offers a structured framework for analysing experiences through six stages: description of the experience, emotional and cognitive responses, evaluation of the experience, situational analysis, conclusions </w:t>
      </w:r>
      <w:r w:rsidR="00B969F0" w:rsidRPr="000B5B95">
        <w:rPr>
          <w:rFonts w:ascii="Arial" w:hAnsi="Arial" w:cs="Arial"/>
        </w:rPr>
        <w:t>about</w:t>
      </w:r>
      <w:r w:rsidR="001D1F3D" w:rsidRPr="000B5B95">
        <w:rPr>
          <w:rFonts w:ascii="Arial" w:hAnsi="Arial" w:cs="Arial"/>
        </w:rPr>
        <w:t xml:space="preserve"> lessons learnt and </w:t>
      </w:r>
      <w:r w:rsidR="00B969F0" w:rsidRPr="000B5B95">
        <w:rPr>
          <w:rFonts w:ascii="Arial" w:hAnsi="Arial" w:cs="Arial"/>
        </w:rPr>
        <w:t>possible</w:t>
      </w:r>
      <w:r w:rsidR="001D1F3D" w:rsidRPr="000B5B95">
        <w:rPr>
          <w:rFonts w:ascii="Arial" w:hAnsi="Arial" w:cs="Arial"/>
        </w:rPr>
        <w:t xml:space="preserve"> alternative actions, and an action plan for managing similar future situations or implementing appropriate changes. This approach compels the learner to engage critically with the learning experience, thereby fostering profound reflection</w:t>
      </w:r>
      <w:r w:rsidR="001D1F3D">
        <w:rPr>
          <w:rFonts w:ascii="Arial" w:hAnsi="Arial" w:cs="Arial"/>
        </w:rPr>
        <w:t xml:space="preserve"> (</w:t>
      </w:r>
      <w:r w:rsidR="001D1F3D" w:rsidRPr="000B5B95">
        <w:rPr>
          <w:rFonts w:ascii="Arial" w:hAnsi="Arial" w:cs="Arial"/>
        </w:rPr>
        <w:t>Sow</w:t>
      </w:r>
      <w:r w:rsidR="001D1F3D">
        <w:rPr>
          <w:rFonts w:ascii="Arial" w:hAnsi="Arial" w:cs="Arial"/>
        </w:rPr>
        <w:t xml:space="preserve"> </w:t>
      </w:r>
      <w:r w:rsidR="001D1F3D" w:rsidRPr="000B5B95">
        <w:rPr>
          <w:rFonts w:ascii="Arial" w:hAnsi="Arial" w:cs="Arial"/>
          <w:i/>
          <w:iCs/>
        </w:rPr>
        <w:t>et al</w:t>
      </w:r>
      <w:r w:rsidR="001D1F3D">
        <w:rPr>
          <w:rFonts w:ascii="Arial" w:hAnsi="Arial" w:cs="Arial"/>
        </w:rPr>
        <w:t>, 2024</w:t>
      </w:r>
      <w:r w:rsidR="001D1F3D" w:rsidRPr="000B5B95">
        <w:rPr>
          <w:rFonts w:ascii="Arial" w:hAnsi="Arial" w:cs="Arial"/>
        </w:rPr>
        <w:t>).</w:t>
      </w:r>
      <w:r w:rsidRPr="001E6F29">
        <w:rPr>
          <w:rFonts w:ascii="Arial" w:hAnsi="Arial" w:cs="Arial"/>
        </w:rPr>
        <w:t xml:space="preserve"> This model will enable me to rigorously evaluate my job experience, delineating daily activities, analysing departmental operations, investigating the requisite abilities for management, and contemplating how this experience will shape my future career ambitions.</w:t>
      </w:r>
      <w:r w:rsidR="00352680">
        <w:rPr>
          <w:rFonts w:ascii="Arial" w:hAnsi="Arial" w:cs="Arial"/>
        </w:rPr>
        <w:t xml:space="preserve"> </w:t>
      </w:r>
    </w:p>
    <w:p w14:paraId="1958497E" w14:textId="77777777" w:rsidR="00A34C79" w:rsidRPr="00935B29" w:rsidRDefault="00A34C79" w:rsidP="00935B29">
      <w:pPr>
        <w:spacing w:line="360" w:lineRule="auto"/>
        <w:jc w:val="both"/>
        <w:rPr>
          <w:rFonts w:ascii="Arial" w:hAnsi="Arial" w:cs="Arial"/>
        </w:rPr>
      </w:pPr>
    </w:p>
    <w:p w14:paraId="1D5EEECB" w14:textId="1D32AB1A" w:rsidR="00741BB7" w:rsidRDefault="00741BB7" w:rsidP="00935B29">
      <w:pPr>
        <w:spacing w:line="360" w:lineRule="auto"/>
        <w:jc w:val="both"/>
        <w:rPr>
          <w:rFonts w:ascii="Arial" w:hAnsi="Arial" w:cs="Arial"/>
          <w:b/>
          <w:bCs/>
          <w:i/>
          <w:iCs/>
        </w:rPr>
      </w:pPr>
      <w:r w:rsidRPr="0080624C">
        <w:rPr>
          <w:rFonts w:ascii="Arial" w:hAnsi="Arial" w:cs="Arial"/>
          <w:b/>
          <w:bCs/>
          <w:i/>
          <w:iCs/>
        </w:rPr>
        <w:t>Description</w:t>
      </w:r>
    </w:p>
    <w:p w14:paraId="3134574D" w14:textId="77777777" w:rsidR="00A34C79" w:rsidRPr="0080624C" w:rsidRDefault="00A34C79" w:rsidP="00935B29">
      <w:pPr>
        <w:spacing w:line="360" w:lineRule="auto"/>
        <w:jc w:val="both"/>
        <w:rPr>
          <w:rFonts w:ascii="Arial" w:hAnsi="Arial" w:cs="Arial"/>
          <w:b/>
          <w:bCs/>
          <w:i/>
          <w:iCs/>
        </w:rPr>
      </w:pPr>
    </w:p>
    <w:p w14:paraId="12157CA5" w14:textId="3AD3CE49" w:rsidR="00A83904" w:rsidRDefault="00EE3082" w:rsidP="005050ED">
      <w:pPr>
        <w:pStyle w:val="NoSpacing"/>
        <w:spacing w:line="360" w:lineRule="auto"/>
        <w:jc w:val="both"/>
        <w:rPr>
          <w:rFonts w:ascii="Arial" w:hAnsi="Arial" w:cs="Arial"/>
        </w:rPr>
      </w:pPr>
      <w:r w:rsidRPr="005050ED">
        <w:rPr>
          <w:rFonts w:ascii="Arial" w:hAnsi="Arial" w:cs="Arial"/>
        </w:rPr>
        <w:t>The Housekeeping Manager at Marriott Cardiff is responsible for supervising the cleanliness, maintenance, and operational efficiency of the hotel's guest rooms and public spaces</w:t>
      </w:r>
      <w:r w:rsidR="009D0709">
        <w:rPr>
          <w:rFonts w:ascii="Arial" w:hAnsi="Arial" w:cs="Arial"/>
        </w:rPr>
        <w:t>,</w:t>
      </w:r>
      <w:r w:rsidR="00FD2020" w:rsidRPr="005050ED">
        <w:rPr>
          <w:rFonts w:ascii="Arial" w:hAnsi="Arial" w:cs="Arial"/>
        </w:rPr>
        <w:t xml:space="preserve"> so</w:t>
      </w:r>
      <w:r w:rsidR="009D0709">
        <w:rPr>
          <w:rFonts w:ascii="Arial" w:hAnsi="Arial" w:cs="Arial"/>
        </w:rPr>
        <w:t>,</w:t>
      </w:r>
      <w:r w:rsidR="00FD2020" w:rsidRPr="005050ED">
        <w:rPr>
          <w:rFonts w:ascii="Arial" w:hAnsi="Arial" w:cs="Arial"/>
        </w:rPr>
        <w:t xml:space="preserve"> </w:t>
      </w:r>
      <w:r w:rsidR="005050ED" w:rsidRPr="005050ED">
        <w:rPr>
          <w:rFonts w:ascii="Arial" w:hAnsi="Arial" w:cs="Arial"/>
        </w:rPr>
        <w:t>w</w:t>
      </w:r>
      <w:r w:rsidRPr="005050ED">
        <w:rPr>
          <w:rFonts w:ascii="Arial" w:hAnsi="Arial" w:cs="Arial"/>
        </w:rPr>
        <w:t>hile shadowing</w:t>
      </w:r>
      <w:r w:rsidR="005050ED" w:rsidRPr="005050ED">
        <w:rPr>
          <w:rFonts w:ascii="Arial" w:hAnsi="Arial" w:cs="Arial"/>
        </w:rPr>
        <w:t xml:space="preserve"> him</w:t>
      </w:r>
      <w:r w:rsidRPr="005050ED">
        <w:rPr>
          <w:rFonts w:ascii="Arial" w:hAnsi="Arial" w:cs="Arial"/>
        </w:rPr>
        <w:t xml:space="preserve"> I was responsible for aiding everyday operations, overseeing the housekeeping personnel, and facilitating the administration of guest requests</w:t>
      </w:r>
      <w:r w:rsidR="00273A4F">
        <w:rPr>
          <w:rFonts w:ascii="Arial" w:hAnsi="Arial" w:cs="Arial"/>
        </w:rPr>
        <w:t xml:space="preserve"> (</w:t>
      </w:r>
      <w:r w:rsidR="00273A4F" w:rsidRPr="00273A4F">
        <w:rPr>
          <w:rFonts w:ascii="Arial" w:hAnsi="Arial" w:cs="Arial"/>
        </w:rPr>
        <w:t>Zhang</w:t>
      </w:r>
      <w:r w:rsidR="00273A4F">
        <w:rPr>
          <w:rFonts w:ascii="Arial" w:hAnsi="Arial" w:cs="Arial"/>
        </w:rPr>
        <w:t xml:space="preserve"> </w:t>
      </w:r>
      <w:r w:rsidR="00273A4F" w:rsidRPr="00273A4F">
        <w:rPr>
          <w:rFonts w:ascii="Arial" w:hAnsi="Arial" w:cs="Arial"/>
          <w:i/>
          <w:iCs/>
        </w:rPr>
        <w:t>et al.</w:t>
      </w:r>
      <w:r w:rsidR="00273A4F" w:rsidRPr="00273A4F">
        <w:rPr>
          <w:rFonts w:ascii="Arial" w:hAnsi="Arial" w:cs="Arial"/>
        </w:rPr>
        <w:t> 2024</w:t>
      </w:r>
      <w:r w:rsidR="00273A4F">
        <w:rPr>
          <w:rFonts w:ascii="Arial" w:hAnsi="Arial" w:cs="Arial"/>
        </w:rPr>
        <w:t>)</w:t>
      </w:r>
      <w:r w:rsidRPr="005050ED">
        <w:rPr>
          <w:rFonts w:ascii="Arial" w:hAnsi="Arial" w:cs="Arial"/>
        </w:rPr>
        <w:t>. My daily tasks included planning room cleaning schedules, conducting inspections, maintaining proper stock levels of cleaning supplies, and addressing guest concerns related to room cleanliness.</w:t>
      </w:r>
    </w:p>
    <w:p w14:paraId="0819D092" w14:textId="478567E2" w:rsidR="00EE3082" w:rsidRDefault="00EE3082" w:rsidP="005050ED">
      <w:pPr>
        <w:pStyle w:val="NoSpacing"/>
        <w:spacing w:line="360" w:lineRule="auto"/>
        <w:jc w:val="both"/>
        <w:rPr>
          <w:rFonts w:ascii="Arial" w:hAnsi="Arial" w:cs="Arial"/>
        </w:rPr>
      </w:pPr>
      <w:r w:rsidRPr="005050ED">
        <w:rPr>
          <w:rFonts w:ascii="Arial" w:hAnsi="Arial" w:cs="Arial"/>
        </w:rPr>
        <w:lastRenderedPageBreak/>
        <w:br/>
        <w:t>Every day commenced with a briefing from the Housekeeping Manager. During this discussion, the manager will delineate the day's objectives, address any special requests (such as VIP guests, early check-ins, or extended stays), and evaluate guest feedback or complaints from prior days. Subsequent to the briefing, I would facilitate the distribution of room cleaning tasks to personnel and ensure that the schedules were equitable regarding effort and time.</w:t>
      </w:r>
    </w:p>
    <w:p w14:paraId="2FCFC9D0" w14:textId="77777777" w:rsidR="00A83904" w:rsidRPr="00A83904" w:rsidRDefault="00A83904" w:rsidP="005050ED">
      <w:pPr>
        <w:pStyle w:val="NoSpacing"/>
        <w:spacing w:line="360" w:lineRule="auto"/>
        <w:jc w:val="both"/>
        <w:rPr>
          <w:rFonts w:ascii="Arial" w:hAnsi="Arial" w:cs="Arial"/>
        </w:rPr>
      </w:pPr>
    </w:p>
    <w:p w14:paraId="0D38C786" w14:textId="77777777" w:rsidR="0039396C" w:rsidRDefault="0039396C" w:rsidP="005050ED">
      <w:pPr>
        <w:pStyle w:val="NoSpacing"/>
        <w:spacing w:line="360" w:lineRule="auto"/>
        <w:jc w:val="both"/>
        <w:rPr>
          <w:rFonts w:ascii="Arial" w:hAnsi="Arial" w:cs="Arial"/>
        </w:rPr>
      </w:pPr>
      <w:r w:rsidRPr="005050ED">
        <w:rPr>
          <w:rFonts w:ascii="Arial" w:hAnsi="Arial" w:cs="Arial"/>
        </w:rPr>
        <w:t>During the day, I supervised the housekeeping team, assessed the quality of their work, and ensured compliance with Marriott's cleaning standards. A substantial portion of the day entailed coordinating with various departments, including the Front Office and Maintenance, to facilitate effective communication on visitor arrivals, departures, and maintenance needs.</w:t>
      </w:r>
    </w:p>
    <w:p w14:paraId="65BE4FD0" w14:textId="77777777" w:rsidR="00A83904" w:rsidRPr="005050ED" w:rsidRDefault="00A83904" w:rsidP="005050ED">
      <w:pPr>
        <w:pStyle w:val="NoSpacing"/>
        <w:spacing w:line="360" w:lineRule="auto"/>
        <w:jc w:val="both"/>
        <w:rPr>
          <w:rFonts w:ascii="Arial" w:hAnsi="Arial" w:cs="Arial"/>
        </w:rPr>
      </w:pPr>
    </w:p>
    <w:p w14:paraId="6274A8DD" w14:textId="0494F828" w:rsidR="001860FF" w:rsidRPr="0080624C" w:rsidRDefault="001860FF" w:rsidP="00935B29">
      <w:pPr>
        <w:spacing w:line="360" w:lineRule="auto"/>
        <w:jc w:val="both"/>
        <w:rPr>
          <w:rFonts w:ascii="Arial" w:hAnsi="Arial" w:cs="Arial"/>
          <w:b/>
          <w:bCs/>
          <w:i/>
          <w:iCs/>
        </w:rPr>
      </w:pPr>
      <w:r w:rsidRPr="0080624C">
        <w:rPr>
          <w:rFonts w:ascii="Arial" w:hAnsi="Arial" w:cs="Arial"/>
          <w:b/>
          <w:bCs/>
          <w:i/>
          <w:iCs/>
        </w:rPr>
        <w:t>Feelings</w:t>
      </w:r>
    </w:p>
    <w:p w14:paraId="27A7F7EA" w14:textId="77777777" w:rsidR="00BC2B31" w:rsidRPr="00BC2B31" w:rsidRDefault="001860FF" w:rsidP="00BC2B31">
      <w:pPr>
        <w:pStyle w:val="NoSpacing"/>
        <w:spacing w:line="360" w:lineRule="auto"/>
        <w:jc w:val="both"/>
        <w:rPr>
          <w:rFonts w:ascii="Arial" w:hAnsi="Arial" w:cs="Arial"/>
        </w:rPr>
      </w:pPr>
      <w:r w:rsidRPr="00BC2B31">
        <w:rPr>
          <w:rFonts w:ascii="Arial" w:hAnsi="Arial" w:cs="Arial"/>
        </w:rPr>
        <w:t xml:space="preserve">Upon contemplation, I was initially inundated by the rapid tempo of the position. </w:t>
      </w:r>
      <w:r w:rsidR="0047474F" w:rsidRPr="00BC2B31">
        <w:rPr>
          <w:rFonts w:ascii="Arial" w:hAnsi="Arial" w:cs="Arial"/>
        </w:rPr>
        <w:t>I recognised that organisation is essential for efficiently completing everyday activities, and that the organisational structure is crucial in supporting and facilitating workers in their work, offering a comprehensive framework through which tasks are separated, grouped, and coordinated (Walker, 2021, p.368).</w:t>
      </w:r>
    </w:p>
    <w:p w14:paraId="6006C746" w14:textId="77777777" w:rsidR="00515CB0" w:rsidRDefault="00515CB0" w:rsidP="00F733FE">
      <w:pPr>
        <w:spacing w:line="360" w:lineRule="auto"/>
        <w:jc w:val="both"/>
        <w:rPr>
          <w:rFonts w:ascii="Arial" w:hAnsi="Arial" w:cs="Arial"/>
        </w:rPr>
      </w:pPr>
    </w:p>
    <w:p w14:paraId="7C303045" w14:textId="14DEC932" w:rsidR="0080624C" w:rsidRPr="00935B29" w:rsidRDefault="00F733FE" w:rsidP="00935B29">
      <w:pPr>
        <w:spacing w:line="360" w:lineRule="auto"/>
        <w:jc w:val="both"/>
        <w:rPr>
          <w:rFonts w:ascii="Arial" w:hAnsi="Arial" w:cs="Arial"/>
        </w:rPr>
      </w:pPr>
      <w:r w:rsidRPr="00F733FE">
        <w:rPr>
          <w:rFonts w:ascii="Arial" w:hAnsi="Arial" w:cs="Arial"/>
        </w:rPr>
        <w:t>The position of a Housekeeping Manager requires outstanding organisational abilities, meticulous attention to detail, and the capacity to operate efficiently under pressure. I experienced fear upon realising the significant responsibility the manager holds, especially in managing visitor complaints or personnel matters. Housekeepers, or room attendants, frequently encounter several obstacles, such as precarious working circumstances, poor socioeconomic status, and the gendered dynamics of labour in the hospitality sector</w:t>
      </w:r>
      <w:r w:rsidR="00515CB0">
        <w:rPr>
          <w:rFonts w:ascii="Arial" w:hAnsi="Arial" w:cs="Arial"/>
        </w:rPr>
        <w:t xml:space="preserve"> (</w:t>
      </w:r>
      <w:r w:rsidR="00DB389F" w:rsidRPr="00DB389F">
        <w:rPr>
          <w:rFonts w:ascii="Arial" w:hAnsi="Arial" w:cs="Arial"/>
        </w:rPr>
        <w:t>Hsieh,</w:t>
      </w:r>
      <w:r w:rsidR="00DB389F">
        <w:rPr>
          <w:rFonts w:ascii="Arial" w:hAnsi="Arial" w:cs="Arial"/>
        </w:rPr>
        <w:t xml:space="preserve"> et al., </w:t>
      </w:r>
      <w:r w:rsidR="00DB389F" w:rsidRPr="00DB389F">
        <w:rPr>
          <w:rFonts w:ascii="Arial" w:hAnsi="Arial" w:cs="Arial"/>
        </w:rPr>
        <w:t>2025</w:t>
      </w:r>
      <w:r w:rsidR="00DB389F">
        <w:rPr>
          <w:rFonts w:ascii="Arial" w:hAnsi="Arial" w:cs="Arial"/>
        </w:rPr>
        <w:t>)</w:t>
      </w:r>
      <w:r w:rsidRPr="00F733FE">
        <w:rPr>
          <w:rFonts w:ascii="Arial" w:hAnsi="Arial" w:cs="Arial"/>
        </w:rPr>
        <w:t>. I was notably impressed by the challenges the Housekeeping Manager encountered in sustaining employee engagement and upholding high-quality job standards. This experience underscored the impact of psychological aspects, like a sense of accomplishment, social bonds, and acknowledgement, on job happiness, even in physically strenuous and low-paying positions</w:t>
      </w:r>
      <w:r w:rsidR="006759C6">
        <w:rPr>
          <w:rFonts w:ascii="Arial" w:hAnsi="Arial" w:cs="Arial"/>
        </w:rPr>
        <w:t xml:space="preserve"> (</w:t>
      </w:r>
      <w:r w:rsidR="006759C6" w:rsidRPr="00430E6A">
        <w:rPr>
          <w:rFonts w:ascii="Arial" w:hAnsi="Arial" w:cs="Arial"/>
        </w:rPr>
        <w:t>Gaspani</w:t>
      </w:r>
      <w:r w:rsidR="006759C6">
        <w:rPr>
          <w:rFonts w:ascii="Arial" w:hAnsi="Arial" w:cs="Arial"/>
        </w:rPr>
        <w:t xml:space="preserve"> and</w:t>
      </w:r>
      <w:r w:rsidR="006759C6" w:rsidRPr="00430E6A">
        <w:rPr>
          <w:rFonts w:ascii="Arial" w:hAnsi="Arial" w:cs="Arial"/>
        </w:rPr>
        <w:t xml:space="preserve"> Recchi,</w:t>
      </w:r>
      <w:r w:rsidR="006759C6">
        <w:rPr>
          <w:rFonts w:ascii="Arial" w:hAnsi="Arial" w:cs="Arial"/>
        </w:rPr>
        <w:t xml:space="preserve"> </w:t>
      </w:r>
      <w:r w:rsidR="006759C6" w:rsidRPr="00430E6A">
        <w:rPr>
          <w:rFonts w:ascii="Arial" w:hAnsi="Arial" w:cs="Arial"/>
        </w:rPr>
        <w:t>2024)</w:t>
      </w:r>
      <w:r w:rsidRPr="00F733FE">
        <w:rPr>
          <w:rFonts w:ascii="Arial" w:hAnsi="Arial" w:cs="Arial"/>
        </w:rPr>
        <w:t>.</w:t>
      </w:r>
    </w:p>
    <w:p w14:paraId="36D60AE0" w14:textId="5D162244" w:rsidR="00565006" w:rsidRPr="0080624C" w:rsidRDefault="004C26F5" w:rsidP="00935B29">
      <w:pPr>
        <w:spacing w:line="360" w:lineRule="auto"/>
        <w:jc w:val="both"/>
        <w:rPr>
          <w:rFonts w:ascii="Arial" w:hAnsi="Arial" w:cs="Arial"/>
          <w:b/>
          <w:bCs/>
          <w:i/>
          <w:iCs/>
          <w:color w:val="000000" w:themeColor="text1"/>
        </w:rPr>
      </w:pPr>
      <w:r w:rsidRPr="0080624C">
        <w:rPr>
          <w:rFonts w:ascii="Arial" w:hAnsi="Arial" w:cs="Arial"/>
          <w:b/>
          <w:bCs/>
          <w:i/>
          <w:iCs/>
          <w:color w:val="000000" w:themeColor="text1"/>
        </w:rPr>
        <w:lastRenderedPageBreak/>
        <w:t>Evaluation</w:t>
      </w:r>
    </w:p>
    <w:p w14:paraId="5E7F92CB" w14:textId="77777777" w:rsidR="00EB1B9F" w:rsidRPr="00075E39" w:rsidRDefault="00171E94" w:rsidP="00EB1B9F">
      <w:pPr>
        <w:pStyle w:val="NoSpacing"/>
        <w:spacing w:line="360" w:lineRule="auto"/>
        <w:jc w:val="both"/>
        <w:rPr>
          <w:rFonts w:ascii="Arial" w:hAnsi="Arial" w:cs="Arial"/>
          <w:color w:val="000000" w:themeColor="text1"/>
        </w:rPr>
      </w:pPr>
      <w:r w:rsidRPr="00075E39">
        <w:rPr>
          <w:rFonts w:ascii="Arial" w:hAnsi="Arial" w:cs="Arial"/>
          <w:color w:val="000000" w:themeColor="text1"/>
        </w:rPr>
        <w:t>The experience was enlightening and offered a distinct understanding of the operational problems and benefits of overseeing a housekeeping department. Certain elements of the encounter were very commendable. I acquired practical experience in comprehending the extent of housekeeping responsibilities, including performing room inspections and managing staff coordination. I also learnt the importance of interdepartmental cooperation in ensuring guest</w:t>
      </w:r>
      <w:r w:rsidR="00335DA4" w:rsidRPr="00075E39">
        <w:rPr>
          <w:rFonts w:ascii="Arial" w:hAnsi="Arial" w:cs="Arial"/>
          <w:color w:val="000000" w:themeColor="text1"/>
        </w:rPr>
        <w:t xml:space="preserve"> satisfaction.</w:t>
      </w:r>
    </w:p>
    <w:p w14:paraId="05DB0DB8" w14:textId="7C08E770" w:rsidR="00EB1B9F" w:rsidRPr="00E8284C" w:rsidRDefault="00171E94" w:rsidP="00EB1B9F">
      <w:pPr>
        <w:pStyle w:val="NoSpacing"/>
        <w:spacing w:line="360" w:lineRule="auto"/>
        <w:jc w:val="both"/>
        <w:rPr>
          <w:rFonts w:ascii="Arial" w:hAnsi="Arial" w:cs="Arial"/>
          <w:color w:val="000000" w:themeColor="text1"/>
        </w:rPr>
      </w:pPr>
      <w:r w:rsidRPr="00075E39">
        <w:rPr>
          <w:rFonts w:ascii="Arial" w:hAnsi="Arial" w:cs="Arial"/>
          <w:color w:val="000000" w:themeColor="text1"/>
        </w:rPr>
        <w:br/>
        <w:t xml:space="preserve">Conversely, I </w:t>
      </w:r>
      <w:r w:rsidR="008041FD">
        <w:rPr>
          <w:rFonts w:ascii="Arial" w:hAnsi="Arial" w:cs="Arial"/>
          <w:color w:val="000000" w:themeColor="text1"/>
        </w:rPr>
        <w:t xml:space="preserve">also </w:t>
      </w:r>
      <w:r w:rsidRPr="00075E39">
        <w:rPr>
          <w:rFonts w:ascii="Arial" w:hAnsi="Arial" w:cs="Arial"/>
          <w:color w:val="000000" w:themeColor="text1"/>
        </w:rPr>
        <w:t xml:space="preserve">faced </w:t>
      </w:r>
      <w:r w:rsidR="008041FD">
        <w:rPr>
          <w:rFonts w:ascii="Arial" w:hAnsi="Arial" w:cs="Arial"/>
          <w:color w:val="000000" w:themeColor="text1"/>
        </w:rPr>
        <w:t xml:space="preserve">some </w:t>
      </w:r>
      <w:r w:rsidRPr="00075E39">
        <w:rPr>
          <w:rFonts w:ascii="Arial" w:hAnsi="Arial" w:cs="Arial"/>
          <w:color w:val="000000" w:themeColor="text1"/>
        </w:rPr>
        <w:t xml:space="preserve">obstacles during the </w:t>
      </w:r>
      <w:r w:rsidR="009722E0">
        <w:rPr>
          <w:rFonts w:ascii="Arial" w:hAnsi="Arial" w:cs="Arial"/>
          <w:color w:val="000000" w:themeColor="text1"/>
        </w:rPr>
        <w:t>time I spent in Merriott</w:t>
      </w:r>
      <w:r w:rsidRPr="00075E39">
        <w:rPr>
          <w:rFonts w:ascii="Arial" w:hAnsi="Arial" w:cs="Arial"/>
          <w:color w:val="000000" w:themeColor="text1"/>
        </w:rPr>
        <w:t>.</w:t>
      </w:r>
      <w:r w:rsidR="00E74E2A" w:rsidRPr="00075E39">
        <w:rPr>
          <w:rFonts w:ascii="Arial" w:hAnsi="Arial" w:cs="Arial"/>
          <w:color w:val="000000" w:themeColor="text1"/>
        </w:rPr>
        <w:t xml:space="preserve"> One of the main challenges I encountered as a student on work placement was the limited time available to acclimatise to the organisation and comprehend its operational processes and procedures, as well as the social and political dynamics (</w:t>
      </w:r>
      <w:r w:rsidR="00A15533" w:rsidRPr="00075E39">
        <w:rPr>
          <w:rFonts w:ascii="Arial" w:hAnsi="Arial" w:cs="Arial"/>
          <w:color w:val="000000" w:themeColor="text1"/>
        </w:rPr>
        <w:t>O’Donovan, 2018)</w:t>
      </w:r>
      <w:r w:rsidR="00E74E2A" w:rsidRPr="00075E39">
        <w:rPr>
          <w:rFonts w:ascii="Arial" w:hAnsi="Arial" w:cs="Arial"/>
          <w:color w:val="000000" w:themeColor="text1"/>
        </w:rPr>
        <w:t>.</w:t>
      </w:r>
      <w:r w:rsidR="00A15533" w:rsidRPr="00075E39">
        <w:rPr>
          <w:rFonts w:ascii="Arial" w:hAnsi="Arial" w:cs="Arial"/>
          <w:color w:val="000000" w:themeColor="text1"/>
        </w:rPr>
        <w:t xml:space="preserve"> </w:t>
      </w:r>
      <w:r w:rsidRPr="00075E39">
        <w:rPr>
          <w:rFonts w:ascii="Arial" w:hAnsi="Arial" w:cs="Arial"/>
          <w:color w:val="000000" w:themeColor="text1"/>
        </w:rPr>
        <w:t>A</w:t>
      </w:r>
      <w:r w:rsidR="00A15533" w:rsidRPr="00075E39">
        <w:rPr>
          <w:rFonts w:ascii="Arial" w:hAnsi="Arial" w:cs="Arial"/>
          <w:color w:val="000000" w:themeColor="text1"/>
        </w:rPr>
        <w:t>nother</w:t>
      </w:r>
      <w:r w:rsidRPr="00075E39">
        <w:rPr>
          <w:rFonts w:ascii="Arial" w:hAnsi="Arial" w:cs="Arial"/>
          <w:color w:val="000000" w:themeColor="text1"/>
        </w:rPr>
        <w:t xml:space="preserve"> significant challenge I noted was the proper management of time.</w:t>
      </w:r>
      <w:r w:rsidRPr="0073020C">
        <w:rPr>
          <w:rFonts w:ascii="Arial" w:hAnsi="Arial" w:cs="Arial"/>
          <w:color w:val="C00000"/>
        </w:rPr>
        <w:t xml:space="preserve"> </w:t>
      </w:r>
      <w:r w:rsidRPr="00E8284C">
        <w:rPr>
          <w:rFonts w:ascii="Arial" w:hAnsi="Arial" w:cs="Arial"/>
          <w:color w:val="000000" w:themeColor="text1"/>
        </w:rPr>
        <w:t xml:space="preserve">The velocity and coordination necessary to adhere to deadlines and room turnover timetables were rigorous, and at times, I observed that team members grappled with sustaining momentum at peak hours. </w:t>
      </w:r>
    </w:p>
    <w:p w14:paraId="3DEE2BBC" w14:textId="77777777" w:rsidR="00EB1B9F" w:rsidRPr="0073020C" w:rsidRDefault="00EB1B9F" w:rsidP="00EB1B9F">
      <w:pPr>
        <w:pStyle w:val="NoSpacing"/>
        <w:spacing w:line="360" w:lineRule="auto"/>
        <w:jc w:val="both"/>
        <w:rPr>
          <w:rFonts w:ascii="Arial" w:hAnsi="Arial" w:cs="Arial"/>
          <w:color w:val="C00000"/>
        </w:rPr>
      </w:pPr>
    </w:p>
    <w:p w14:paraId="3463AB36" w14:textId="34D72D35" w:rsidR="00171E94" w:rsidRPr="00527E04" w:rsidRDefault="00171E94" w:rsidP="00EB1B9F">
      <w:pPr>
        <w:pStyle w:val="NoSpacing"/>
        <w:spacing w:line="360" w:lineRule="auto"/>
        <w:jc w:val="both"/>
        <w:rPr>
          <w:rFonts w:ascii="Arial" w:hAnsi="Arial" w:cs="Arial"/>
          <w:color w:val="000000" w:themeColor="text1"/>
        </w:rPr>
      </w:pPr>
      <w:r w:rsidRPr="00527E04">
        <w:rPr>
          <w:rFonts w:ascii="Arial" w:hAnsi="Arial" w:cs="Arial"/>
          <w:color w:val="000000" w:themeColor="text1"/>
        </w:rPr>
        <w:t>Moreover, managing last-minute alterations, such as unforeseen early check-ins or urgent maintenance demands, may interrupt operational continuity and induce stress. Nonetheless, these challenges afforded me significant learning opportunities, especially in swiftly adapting and sustaining concentration during stressful situations.</w:t>
      </w:r>
    </w:p>
    <w:p w14:paraId="13EC378B" w14:textId="77777777" w:rsidR="006A7D31" w:rsidRDefault="006A7D31" w:rsidP="001263A2">
      <w:pPr>
        <w:spacing w:line="360" w:lineRule="auto"/>
        <w:jc w:val="both"/>
        <w:rPr>
          <w:rFonts w:ascii="Arial" w:hAnsi="Arial" w:cs="Arial"/>
          <w:color w:val="C00000"/>
        </w:rPr>
      </w:pPr>
    </w:p>
    <w:p w14:paraId="143D7645" w14:textId="5A3CFF2C" w:rsidR="0084157F" w:rsidRDefault="00D77069" w:rsidP="0084157F">
      <w:pPr>
        <w:spacing w:line="360" w:lineRule="auto"/>
        <w:jc w:val="both"/>
        <w:rPr>
          <w:rFonts w:ascii="Arial" w:hAnsi="Arial" w:cs="Arial"/>
          <w:color w:val="000000" w:themeColor="text1"/>
        </w:rPr>
      </w:pPr>
      <w:r w:rsidRPr="0080624C">
        <w:rPr>
          <w:rFonts w:ascii="Arial" w:hAnsi="Arial" w:cs="Arial"/>
          <w:b/>
          <w:bCs/>
          <w:i/>
          <w:iCs/>
          <w:color w:val="000000" w:themeColor="text1"/>
        </w:rPr>
        <w:t>Analysis</w:t>
      </w:r>
      <w:r w:rsidRPr="0080624C">
        <w:rPr>
          <w:rFonts w:ascii="Arial" w:hAnsi="Arial" w:cs="Arial"/>
          <w:b/>
          <w:bCs/>
          <w:i/>
          <w:iCs/>
          <w:color w:val="C00000"/>
        </w:rPr>
        <w:t xml:space="preserve"> </w:t>
      </w:r>
      <w:r w:rsidR="00171E94" w:rsidRPr="0073020C">
        <w:rPr>
          <w:rFonts w:ascii="Arial" w:hAnsi="Arial" w:cs="Arial"/>
          <w:color w:val="C00000"/>
        </w:rPr>
        <w:br/>
      </w:r>
      <w:r w:rsidR="00171E94" w:rsidRPr="00395D59">
        <w:rPr>
          <w:rFonts w:ascii="Arial" w:hAnsi="Arial" w:cs="Arial"/>
          <w:color w:val="000000" w:themeColor="text1"/>
        </w:rPr>
        <w:br/>
        <w:t>Upon further examination of the daily operations,</w:t>
      </w:r>
      <w:r w:rsidR="003317EA">
        <w:rPr>
          <w:rFonts w:ascii="Arial" w:hAnsi="Arial" w:cs="Arial"/>
          <w:color w:val="000000" w:themeColor="text1"/>
        </w:rPr>
        <w:t xml:space="preserve"> I </w:t>
      </w:r>
      <w:r w:rsidR="00395D59" w:rsidRPr="00395D59">
        <w:rPr>
          <w:rFonts w:ascii="Arial" w:hAnsi="Arial" w:cs="Arial"/>
          <w:color w:val="000000" w:themeColor="text1"/>
        </w:rPr>
        <w:t xml:space="preserve">realised that </w:t>
      </w:r>
      <w:r w:rsidR="0046114F">
        <w:rPr>
          <w:rFonts w:ascii="Arial" w:hAnsi="Arial" w:cs="Arial"/>
          <w:color w:val="000000" w:themeColor="text1"/>
        </w:rPr>
        <w:t>t</w:t>
      </w:r>
      <w:r w:rsidR="00395D59" w:rsidRPr="00395D59">
        <w:rPr>
          <w:rFonts w:ascii="Arial" w:hAnsi="Arial" w:cs="Arial"/>
          <w:color w:val="000000" w:themeColor="text1"/>
        </w:rPr>
        <w:t xml:space="preserve">he department is essential in delivering a pleasurable experience to guests and fostering innovative trends, so establishing a unique position for </w:t>
      </w:r>
      <w:r w:rsidR="00BB5ADF">
        <w:rPr>
          <w:rFonts w:ascii="Arial" w:hAnsi="Arial" w:cs="Arial"/>
          <w:color w:val="000000" w:themeColor="text1"/>
        </w:rPr>
        <w:t xml:space="preserve">the </w:t>
      </w:r>
      <w:r w:rsidR="00395D59" w:rsidRPr="00395D59">
        <w:rPr>
          <w:rFonts w:ascii="Arial" w:hAnsi="Arial" w:cs="Arial"/>
          <w:color w:val="000000" w:themeColor="text1"/>
        </w:rPr>
        <w:t>hotel in the competitive hospitality sector</w:t>
      </w:r>
      <w:r w:rsidR="0046114F">
        <w:rPr>
          <w:rFonts w:ascii="Arial" w:hAnsi="Arial" w:cs="Arial"/>
          <w:color w:val="000000" w:themeColor="text1"/>
        </w:rPr>
        <w:t xml:space="preserve"> </w:t>
      </w:r>
      <w:r w:rsidR="0046114F" w:rsidRPr="00B076AF">
        <w:rPr>
          <w:rFonts w:ascii="Arial" w:hAnsi="Arial" w:cs="Arial"/>
          <w:color w:val="000000" w:themeColor="text1"/>
        </w:rPr>
        <w:t>(</w:t>
      </w:r>
      <w:r w:rsidR="0046114F" w:rsidRPr="00B076AF">
        <w:rPr>
          <w:rFonts w:ascii="Arial" w:hAnsi="Arial" w:cs="Arial"/>
          <w:color w:val="222222"/>
          <w:shd w:val="clear" w:color="auto" w:fill="FFFFFF"/>
        </w:rPr>
        <w:t>Chatterjee, 2022)</w:t>
      </w:r>
      <w:r w:rsidR="00395D59" w:rsidRPr="00B076AF">
        <w:rPr>
          <w:rFonts w:ascii="Arial" w:hAnsi="Arial" w:cs="Arial"/>
          <w:color w:val="000000" w:themeColor="text1"/>
        </w:rPr>
        <w:t>. The</w:t>
      </w:r>
      <w:r w:rsidR="00395D59" w:rsidRPr="00395D59">
        <w:rPr>
          <w:rFonts w:ascii="Arial" w:hAnsi="Arial" w:cs="Arial"/>
          <w:color w:val="000000" w:themeColor="text1"/>
        </w:rPr>
        <w:t xml:space="preserve"> primary objective of housekeeping and management is to fulfil client requirements while attaining performance targets, with customer happiness as a crucial element. The selling of accommodations and services is </w:t>
      </w:r>
      <w:r w:rsidR="00F87338">
        <w:rPr>
          <w:rFonts w:ascii="Arial" w:hAnsi="Arial" w:cs="Arial"/>
          <w:color w:val="000000" w:themeColor="text1"/>
        </w:rPr>
        <w:t>the most s</w:t>
      </w:r>
      <w:r w:rsidR="00395D59" w:rsidRPr="00395D59">
        <w:rPr>
          <w:rFonts w:ascii="Arial" w:hAnsi="Arial" w:cs="Arial"/>
          <w:color w:val="000000" w:themeColor="text1"/>
        </w:rPr>
        <w:t>ignificant element of a hotel's profit margin.</w:t>
      </w:r>
      <w:r w:rsidR="00E67ECC">
        <w:rPr>
          <w:rFonts w:ascii="Arial" w:hAnsi="Arial" w:cs="Arial"/>
          <w:color w:val="000000" w:themeColor="text1"/>
        </w:rPr>
        <w:t xml:space="preserve"> </w:t>
      </w:r>
      <w:r w:rsidR="00171E94" w:rsidRPr="004B19D9">
        <w:rPr>
          <w:rFonts w:ascii="Arial" w:hAnsi="Arial" w:cs="Arial"/>
          <w:color w:val="000000" w:themeColor="text1"/>
        </w:rPr>
        <w:t>I identified numerous critical factors that facilitated the efficient functioning of the department</w:t>
      </w:r>
      <w:r w:rsidR="005E606F">
        <w:rPr>
          <w:rFonts w:ascii="Arial" w:hAnsi="Arial" w:cs="Arial"/>
          <w:color w:val="000000" w:themeColor="text1"/>
        </w:rPr>
        <w:t xml:space="preserve"> (</w:t>
      </w:r>
      <w:r w:rsidR="005E606F" w:rsidRPr="005D5E74">
        <w:rPr>
          <w:rFonts w:ascii="Arial" w:hAnsi="Arial" w:cs="Arial"/>
        </w:rPr>
        <w:t>Widiastini</w:t>
      </w:r>
      <w:r w:rsidR="005E606F">
        <w:rPr>
          <w:rFonts w:ascii="Arial" w:hAnsi="Arial" w:cs="Arial"/>
        </w:rPr>
        <w:t xml:space="preserve"> et al., 2024</w:t>
      </w:r>
      <w:r w:rsidR="00FC74AA">
        <w:rPr>
          <w:rFonts w:ascii="Arial" w:hAnsi="Arial" w:cs="Arial"/>
          <w:color w:val="000000" w:themeColor="text1"/>
        </w:rPr>
        <w:t>)</w:t>
      </w:r>
      <w:r w:rsidR="00171E94" w:rsidRPr="004B19D9">
        <w:rPr>
          <w:rFonts w:ascii="Arial" w:hAnsi="Arial" w:cs="Arial"/>
          <w:color w:val="000000" w:themeColor="text1"/>
        </w:rPr>
        <w:t>.</w:t>
      </w:r>
      <w:r w:rsidR="001263A2" w:rsidRPr="001263A2">
        <w:rPr>
          <w:rFonts w:ascii="Times New Roman" w:eastAsia="Times New Roman" w:hAnsi="Times New Roman" w:cs="Times New Roman"/>
          <w:kern w:val="0"/>
          <w:lang w:eastAsia="en-GB"/>
          <w14:ligatures w14:val="none"/>
        </w:rPr>
        <w:t xml:space="preserve"> </w:t>
      </w:r>
      <w:r w:rsidR="001263A2" w:rsidRPr="001263A2">
        <w:rPr>
          <w:rFonts w:ascii="Arial" w:hAnsi="Arial" w:cs="Arial"/>
          <w:color w:val="000000" w:themeColor="text1"/>
        </w:rPr>
        <w:t xml:space="preserve">Effective communication served as the cornerstone of the housekeeping manager's </w:t>
      </w:r>
      <w:r w:rsidR="001263A2" w:rsidRPr="001263A2">
        <w:rPr>
          <w:rFonts w:ascii="Arial" w:hAnsi="Arial" w:cs="Arial"/>
          <w:color w:val="000000" w:themeColor="text1"/>
        </w:rPr>
        <w:lastRenderedPageBreak/>
        <w:t>performance, while the organisational structure clearly delineates lines of responsibility and communication flows within the department</w:t>
      </w:r>
      <w:r w:rsidR="001263A2">
        <w:rPr>
          <w:rFonts w:ascii="Arial" w:hAnsi="Arial" w:cs="Arial"/>
          <w:color w:val="000000" w:themeColor="text1"/>
        </w:rPr>
        <w:t xml:space="preserve"> (</w:t>
      </w:r>
      <w:r w:rsidR="006F7DD9" w:rsidRPr="006F7DD9">
        <w:rPr>
          <w:rFonts w:ascii="Arial" w:hAnsi="Arial" w:cs="Arial"/>
          <w:color w:val="000000" w:themeColor="text1"/>
        </w:rPr>
        <w:t>Sianipar</w:t>
      </w:r>
      <w:r w:rsidR="006F7DD9">
        <w:rPr>
          <w:rFonts w:ascii="Arial" w:hAnsi="Arial" w:cs="Arial"/>
          <w:color w:val="000000" w:themeColor="text1"/>
        </w:rPr>
        <w:t xml:space="preserve"> and </w:t>
      </w:r>
      <w:r w:rsidR="006F7DD9" w:rsidRPr="006F7DD9">
        <w:rPr>
          <w:rFonts w:ascii="Arial" w:hAnsi="Arial" w:cs="Arial"/>
          <w:color w:val="000000" w:themeColor="text1"/>
        </w:rPr>
        <w:t>Cicilia,</w:t>
      </w:r>
      <w:r w:rsidR="006F7DD9">
        <w:rPr>
          <w:rFonts w:ascii="Arial" w:hAnsi="Arial" w:cs="Arial"/>
          <w:color w:val="000000" w:themeColor="text1"/>
        </w:rPr>
        <w:t xml:space="preserve"> </w:t>
      </w:r>
      <w:r w:rsidR="006F7DD9" w:rsidRPr="006F7DD9">
        <w:rPr>
          <w:rFonts w:ascii="Arial" w:hAnsi="Arial" w:cs="Arial"/>
          <w:color w:val="000000" w:themeColor="text1"/>
        </w:rPr>
        <w:t>2023). </w:t>
      </w:r>
      <w:r w:rsidR="0084157F" w:rsidRPr="0084157F">
        <w:rPr>
          <w:rFonts w:ascii="Arial" w:hAnsi="Arial" w:cs="Arial"/>
          <w:color w:val="000000" w:themeColor="text1"/>
        </w:rPr>
        <w:t>I understood the importance of delegation</w:t>
      </w:r>
      <w:r w:rsidR="00A03B5E">
        <w:rPr>
          <w:rFonts w:ascii="Arial" w:hAnsi="Arial" w:cs="Arial"/>
          <w:color w:val="000000" w:themeColor="text1"/>
        </w:rPr>
        <w:t xml:space="preserve"> as the manager </w:t>
      </w:r>
      <w:r w:rsidR="0084157F" w:rsidRPr="0084157F">
        <w:rPr>
          <w:rFonts w:ascii="Arial" w:hAnsi="Arial" w:cs="Arial"/>
          <w:color w:val="000000" w:themeColor="text1"/>
        </w:rPr>
        <w:t>skilfully allocated tasks based on staff competencies and strengths, ensuring that all hotel areas were cleaned promptly and efficiently. I noted the manager's capability to balance the need for high cleanliness standards with the limitations of staff workload and available resources.</w:t>
      </w:r>
    </w:p>
    <w:p w14:paraId="521876AE" w14:textId="279DC8C4" w:rsidR="003D76C0" w:rsidRDefault="003D76C0" w:rsidP="003D76C0">
      <w:pPr>
        <w:spacing w:line="360" w:lineRule="auto"/>
        <w:jc w:val="both"/>
        <w:rPr>
          <w:rFonts w:ascii="Arial" w:hAnsi="Arial" w:cs="Arial"/>
          <w:color w:val="000000" w:themeColor="text1"/>
        </w:rPr>
      </w:pPr>
      <w:r w:rsidRPr="003D76C0">
        <w:rPr>
          <w:rFonts w:ascii="Arial" w:hAnsi="Arial" w:cs="Arial"/>
          <w:color w:val="000000" w:themeColor="text1"/>
        </w:rPr>
        <w:t xml:space="preserve">I observed that the role required a strong focus on time management and logistical cooperation. Synchronising room cleaning schedules with guest check-in times and the availability of cleaning staff presented a significant difficulty. The </w:t>
      </w:r>
      <w:r w:rsidR="001D1A1D">
        <w:rPr>
          <w:rFonts w:ascii="Arial" w:hAnsi="Arial" w:cs="Arial"/>
          <w:color w:val="000000" w:themeColor="text1"/>
        </w:rPr>
        <w:t xml:space="preserve">manager </w:t>
      </w:r>
      <w:r w:rsidRPr="003D76C0">
        <w:rPr>
          <w:rFonts w:ascii="Arial" w:hAnsi="Arial" w:cs="Arial"/>
          <w:color w:val="000000" w:themeColor="text1"/>
        </w:rPr>
        <w:t>employed several tools and strategies, such as prioritising rooms based on check-out times or guest requests, to ensure efficient operations.</w:t>
      </w:r>
    </w:p>
    <w:p w14:paraId="4A0220ED" w14:textId="1D08D02C" w:rsidR="00956448" w:rsidRDefault="00956448" w:rsidP="00935B29">
      <w:pPr>
        <w:spacing w:line="360" w:lineRule="auto"/>
        <w:jc w:val="both"/>
        <w:rPr>
          <w:rFonts w:ascii="Arial" w:hAnsi="Arial" w:cs="Arial"/>
          <w:color w:val="000000" w:themeColor="text1"/>
        </w:rPr>
      </w:pPr>
      <w:r w:rsidRPr="00956448">
        <w:rPr>
          <w:rFonts w:ascii="Arial" w:hAnsi="Arial" w:cs="Arial"/>
          <w:color w:val="000000" w:themeColor="text1"/>
        </w:rPr>
        <w:t>The ideas and feelings of individuals can significantly influence the level of commitment in collective decision-making, particularly in conflict resolution (Jones, 2008, p. 7). During my tenure in Marriott's Housekeeping Department, I observed that staff members who felt valued and recognised exhibited improved collaboration and more effective conflict resolution</w:t>
      </w:r>
      <w:r w:rsidR="0043731C">
        <w:rPr>
          <w:rFonts w:ascii="Arial" w:hAnsi="Arial" w:cs="Arial"/>
          <w:color w:val="000000" w:themeColor="text1"/>
        </w:rPr>
        <w:t xml:space="preserve"> (</w:t>
      </w:r>
      <w:r w:rsidR="00692DAF" w:rsidRPr="00692DAF">
        <w:rPr>
          <w:rFonts w:ascii="Arial" w:hAnsi="Arial" w:cs="Arial"/>
          <w:color w:val="000000" w:themeColor="text1"/>
        </w:rPr>
        <w:t>Raghubalan</w:t>
      </w:r>
      <w:r w:rsidR="00692DAF">
        <w:rPr>
          <w:rFonts w:ascii="Arial" w:hAnsi="Arial" w:cs="Arial"/>
          <w:color w:val="000000" w:themeColor="text1"/>
        </w:rPr>
        <w:t xml:space="preserve"> </w:t>
      </w:r>
      <w:r w:rsidR="00692DAF" w:rsidRPr="00692DAF">
        <w:rPr>
          <w:rFonts w:ascii="Arial" w:hAnsi="Arial" w:cs="Arial"/>
          <w:color w:val="000000" w:themeColor="text1"/>
        </w:rPr>
        <w:t>and Raghubalan</w:t>
      </w:r>
      <w:r w:rsidR="00692DAF">
        <w:rPr>
          <w:rFonts w:ascii="Arial" w:hAnsi="Arial" w:cs="Arial"/>
          <w:color w:val="000000" w:themeColor="text1"/>
        </w:rPr>
        <w:t xml:space="preserve">, </w:t>
      </w:r>
      <w:r w:rsidR="00692DAF" w:rsidRPr="00692DAF">
        <w:rPr>
          <w:rFonts w:ascii="Arial" w:hAnsi="Arial" w:cs="Arial"/>
          <w:color w:val="000000" w:themeColor="text1"/>
        </w:rPr>
        <w:t>2015</w:t>
      </w:r>
      <w:r w:rsidR="00692DAF">
        <w:rPr>
          <w:rFonts w:ascii="Arial" w:hAnsi="Arial" w:cs="Arial"/>
          <w:color w:val="000000" w:themeColor="text1"/>
        </w:rPr>
        <w:t>, p.90)</w:t>
      </w:r>
      <w:r w:rsidRPr="00956448">
        <w:rPr>
          <w:rFonts w:ascii="Arial" w:hAnsi="Arial" w:cs="Arial"/>
          <w:color w:val="000000" w:themeColor="text1"/>
        </w:rPr>
        <w:t>.</w:t>
      </w:r>
      <w:r>
        <w:rPr>
          <w:rFonts w:ascii="Arial" w:hAnsi="Arial" w:cs="Arial"/>
          <w:color w:val="000000" w:themeColor="text1"/>
        </w:rPr>
        <w:t xml:space="preserve"> </w:t>
      </w:r>
      <w:r w:rsidR="00856399" w:rsidRPr="00856399">
        <w:rPr>
          <w:rFonts w:ascii="Arial" w:hAnsi="Arial" w:cs="Arial"/>
          <w:color w:val="000000" w:themeColor="text1"/>
        </w:rPr>
        <w:t>For instance, when conflicts arose concerning task allocations or scheduling, fostering clear communication and addressing all issues enabled the team to reach consensus. This improved decision-making quality and strengthened the team's commitment to swiftly address the issue while maintaining high work standards.</w:t>
      </w:r>
    </w:p>
    <w:p w14:paraId="7987FA3F" w14:textId="77777777" w:rsidR="00856399" w:rsidRPr="00956448" w:rsidRDefault="00856399" w:rsidP="00935B29">
      <w:pPr>
        <w:spacing w:line="360" w:lineRule="auto"/>
        <w:jc w:val="both"/>
        <w:rPr>
          <w:rFonts w:ascii="Arial" w:hAnsi="Arial" w:cs="Arial"/>
          <w:color w:val="000000" w:themeColor="text1"/>
        </w:rPr>
      </w:pPr>
    </w:p>
    <w:p w14:paraId="08F51D31" w14:textId="048B2938" w:rsidR="00D3657D" w:rsidRDefault="00D3657D" w:rsidP="00935B29">
      <w:pPr>
        <w:spacing w:line="360" w:lineRule="auto"/>
        <w:jc w:val="both"/>
        <w:rPr>
          <w:rFonts w:ascii="Arial" w:hAnsi="Arial" w:cs="Arial"/>
          <w:b/>
          <w:bCs/>
          <w:i/>
          <w:iCs/>
          <w:color w:val="000000" w:themeColor="text1"/>
        </w:rPr>
      </w:pPr>
      <w:r w:rsidRPr="00D530EF">
        <w:rPr>
          <w:rFonts w:ascii="Arial" w:hAnsi="Arial" w:cs="Arial"/>
          <w:b/>
          <w:bCs/>
          <w:i/>
          <w:iCs/>
          <w:color w:val="000000" w:themeColor="text1"/>
        </w:rPr>
        <w:t xml:space="preserve">Conclusion </w:t>
      </w:r>
    </w:p>
    <w:p w14:paraId="19A0BA25" w14:textId="77777777" w:rsidR="00856399" w:rsidRPr="00D530EF" w:rsidRDefault="00856399" w:rsidP="00935B29">
      <w:pPr>
        <w:spacing w:line="360" w:lineRule="auto"/>
        <w:jc w:val="both"/>
        <w:rPr>
          <w:rFonts w:ascii="Arial" w:hAnsi="Arial" w:cs="Arial"/>
          <w:b/>
          <w:bCs/>
          <w:i/>
          <w:iCs/>
          <w:color w:val="000000" w:themeColor="text1"/>
        </w:rPr>
      </w:pPr>
    </w:p>
    <w:p w14:paraId="37C3CCE9" w14:textId="27EC5F46" w:rsidR="00413E8F" w:rsidRPr="00856399" w:rsidRDefault="00413E8F" w:rsidP="00935B29">
      <w:pPr>
        <w:spacing w:line="360" w:lineRule="auto"/>
        <w:jc w:val="both"/>
        <w:rPr>
          <w:rFonts w:ascii="Arial" w:hAnsi="Arial" w:cs="Arial"/>
          <w:color w:val="000000" w:themeColor="text1"/>
        </w:rPr>
      </w:pPr>
      <w:r w:rsidRPr="009C3D9F">
        <w:rPr>
          <w:rFonts w:ascii="Arial" w:hAnsi="Arial" w:cs="Arial"/>
          <w:color w:val="000000" w:themeColor="text1"/>
        </w:rPr>
        <w:t>My experience as a Housekeeping Manager shadow at Marriott Cardiff has afforded me a thorough comprehension of the intricacies involved in leading a housekeeping servic</w:t>
      </w:r>
      <w:r w:rsidR="00F21D0A">
        <w:rPr>
          <w:rFonts w:ascii="Arial" w:hAnsi="Arial" w:cs="Arial"/>
          <w:color w:val="000000" w:themeColor="text1"/>
        </w:rPr>
        <w:t xml:space="preserve">e and </w:t>
      </w:r>
      <w:r w:rsidR="00813242" w:rsidRPr="00813242">
        <w:rPr>
          <w:rFonts w:ascii="Arial" w:hAnsi="Arial" w:cs="Arial"/>
          <w:color w:val="000000" w:themeColor="text1"/>
        </w:rPr>
        <w:t>highlighted</w:t>
      </w:r>
      <w:r w:rsidR="00FE63E2" w:rsidRPr="00813242">
        <w:rPr>
          <w:rFonts w:ascii="Arial" w:hAnsi="Arial" w:cs="Arial"/>
          <w:color w:val="000000" w:themeColor="text1"/>
        </w:rPr>
        <w:t xml:space="preserve"> the operational difficulties encountered by managers, encompassing daily planning, personnel management, and visitor interactions. It underscored the need of robust leadership in the hospitality industry, accentuating the necessity for poise under duress, proficient communication, and rapid decision-making for an effective manager</w:t>
      </w:r>
      <w:r w:rsidR="00856399">
        <w:rPr>
          <w:rFonts w:ascii="Arial" w:hAnsi="Arial" w:cs="Arial"/>
          <w:color w:val="000000" w:themeColor="text1"/>
        </w:rPr>
        <w:t xml:space="preserve">. </w:t>
      </w:r>
    </w:p>
    <w:p w14:paraId="7FFA7B3D" w14:textId="77777777" w:rsidR="001B0C8D" w:rsidRDefault="001B0C8D" w:rsidP="00935B29">
      <w:pPr>
        <w:spacing w:line="360" w:lineRule="auto"/>
        <w:jc w:val="both"/>
        <w:rPr>
          <w:rFonts w:ascii="Arial" w:hAnsi="Arial" w:cs="Arial"/>
          <w:b/>
          <w:bCs/>
          <w:i/>
          <w:iCs/>
          <w:color w:val="000000" w:themeColor="text1"/>
        </w:rPr>
      </w:pPr>
    </w:p>
    <w:p w14:paraId="762FD3D5" w14:textId="16DB8E9B" w:rsidR="00D3657D" w:rsidRPr="0080624C" w:rsidRDefault="00413E8F" w:rsidP="00935B29">
      <w:pPr>
        <w:spacing w:line="360" w:lineRule="auto"/>
        <w:jc w:val="both"/>
        <w:rPr>
          <w:rFonts w:ascii="Arial" w:hAnsi="Arial" w:cs="Arial"/>
          <w:b/>
          <w:bCs/>
          <w:i/>
          <w:iCs/>
          <w:color w:val="000000" w:themeColor="text1"/>
        </w:rPr>
      </w:pPr>
      <w:r w:rsidRPr="0080624C">
        <w:rPr>
          <w:rFonts w:ascii="Arial" w:hAnsi="Arial" w:cs="Arial"/>
          <w:b/>
          <w:bCs/>
          <w:i/>
          <w:iCs/>
          <w:color w:val="000000" w:themeColor="text1"/>
        </w:rPr>
        <w:t>Action Plan</w:t>
      </w:r>
    </w:p>
    <w:p w14:paraId="448E9FF7" w14:textId="7BA5133F" w:rsidR="00017E31" w:rsidRDefault="00687AE9" w:rsidP="00017E31">
      <w:pPr>
        <w:spacing w:line="360" w:lineRule="auto"/>
        <w:jc w:val="both"/>
        <w:rPr>
          <w:rFonts w:ascii="Arial" w:hAnsi="Arial" w:cs="Arial"/>
          <w:color w:val="000000" w:themeColor="text1"/>
        </w:rPr>
      </w:pPr>
      <w:r w:rsidRPr="00687AE9">
        <w:rPr>
          <w:rFonts w:ascii="Arial" w:hAnsi="Arial" w:cs="Arial"/>
          <w:color w:val="000000" w:themeColor="text1"/>
        </w:rPr>
        <w:t xml:space="preserve">I </w:t>
      </w:r>
      <w:r w:rsidR="00017E31" w:rsidRPr="00687AE9">
        <w:rPr>
          <w:rFonts w:ascii="Arial" w:hAnsi="Arial" w:cs="Arial"/>
          <w:color w:val="000000" w:themeColor="text1"/>
        </w:rPr>
        <w:t>intend to leverage the skills acquired during this placement to augment my managerial competencies</w:t>
      </w:r>
      <w:r w:rsidR="008B35F2">
        <w:rPr>
          <w:rFonts w:ascii="Arial" w:hAnsi="Arial" w:cs="Arial"/>
          <w:color w:val="000000" w:themeColor="text1"/>
        </w:rPr>
        <w:t xml:space="preserve"> and </w:t>
      </w:r>
      <w:r w:rsidR="00017E31" w:rsidRPr="00A268FD">
        <w:rPr>
          <w:rFonts w:ascii="Arial" w:hAnsi="Arial" w:cs="Arial"/>
          <w:color w:val="000000" w:themeColor="text1"/>
        </w:rPr>
        <w:t>my objective</w:t>
      </w:r>
      <w:r w:rsidR="00417817">
        <w:rPr>
          <w:rFonts w:ascii="Arial" w:hAnsi="Arial" w:cs="Arial"/>
          <w:color w:val="000000" w:themeColor="text1"/>
        </w:rPr>
        <w:t>s are</w:t>
      </w:r>
      <w:r w:rsidR="008B35F2">
        <w:rPr>
          <w:rFonts w:ascii="Arial" w:hAnsi="Arial" w:cs="Arial"/>
          <w:color w:val="000000" w:themeColor="text1"/>
        </w:rPr>
        <w:t>:</w:t>
      </w:r>
    </w:p>
    <w:p w14:paraId="2B70BA3F" w14:textId="77777777" w:rsidR="00AA5B0F" w:rsidRDefault="00AA5B0F" w:rsidP="00AA5B0F">
      <w:pPr>
        <w:pStyle w:val="ListParagraph"/>
        <w:numPr>
          <w:ilvl w:val="0"/>
          <w:numId w:val="1"/>
        </w:numPr>
        <w:spacing w:line="360" w:lineRule="auto"/>
        <w:jc w:val="both"/>
        <w:rPr>
          <w:rFonts w:ascii="Arial" w:hAnsi="Arial" w:cs="Arial"/>
          <w:color w:val="000000" w:themeColor="text1"/>
        </w:rPr>
      </w:pPr>
      <w:r w:rsidRPr="00AA5B0F">
        <w:rPr>
          <w:rFonts w:ascii="Arial" w:hAnsi="Arial" w:cs="Arial"/>
          <w:color w:val="000000" w:themeColor="text1"/>
        </w:rPr>
        <w:t>Boosting Leadership Competencies: Seeking opportunities to direct teams and develop a leadership methodology.</w:t>
      </w:r>
    </w:p>
    <w:p w14:paraId="5CDAE936" w14:textId="77777777" w:rsidR="00AA5B0F" w:rsidRDefault="00AA5B0F" w:rsidP="00AA5B0F">
      <w:pPr>
        <w:pStyle w:val="ListParagraph"/>
        <w:numPr>
          <w:ilvl w:val="0"/>
          <w:numId w:val="1"/>
        </w:numPr>
        <w:spacing w:line="360" w:lineRule="auto"/>
        <w:jc w:val="both"/>
        <w:rPr>
          <w:rFonts w:ascii="Arial" w:hAnsi="Arial" w:cs="Arial"/>
          <w:color w:val="000000" w:themeColor="text1"/>
        </w:rPr>
      </w:pPr>
      <w:r w:rsidRPr="00AA5B0F">
        <w:rPr>
          <w:rFonts w:ascii="Arial" w:hAnsi="Arial" w:cs="Arial"/>
          <w:color w:val="000000" w:themeColor="text1"/>
        </w:rPr>
        <w:t>Raising Time Management Proficiencies: Prioritising responsibilities and executing diverse activities effectively.</w:t>
      </w:r>
    </w:p>
    <w:p w14:paraId="0F9F1CCF" w14:textId="77777777" w:rsidR="00AA5B0F" w:rsidRDefault="00AA5B0F" w:rsidP="00AA5B0F">
      <w:pPr>
        <w:pStyle w:val="ListParagraph"/>
        <w:numPr>
          <w:ilvl w:val="0"/>
          <w:numId w:val="1"/>
        </w:numPr>
        <w:spacing w:line="360" w:lineRule="auto"/>
        <w:jc w:val="both"/>
        <w:rPr>
          <w:rFonts w:ascii="Arial" w:hAnsi="Arial" w:cs="Arial"/>
          <w:color w:val="000000" w:themeColor="text1"/>
        </w:rPr>
      </w:pPr>
      <w:r w:rsidRPr="00AA5B0F">
        <w:rPr>
          <w:rFonts w:ascii="Arial" w:hAnsi="Arial" w:cs="Arial"/>
          <w:color w:val="000000" w:themeColor="text1"/>
        </w:rPr>
        <w:t>To improve Communication Skills: Improving the capacity to articulate information efficiently to colleagues and guests.</w:t>
      </w:r>
    </w:p>
    <w:p w14:paraId="1C0F79B3" w14:textId="2BEBC987" w:rsidR="00AA5B0F" w:rsidRPr="00AA5B0F" w:rsidRDefault="00AA5B0F" w:rsidP="00AA5B0F">
      <w:pPr>
        <w:pStyle w:val="ListParagraph"/>
        <w:numPr>
          <w:ilvl w:val="0"/>
          <w:numId w:val="1"/>
        </w:numPr>
        <w:spacing w:line="360" w:lineRule="auto"/>
        <w:jc w:val="both"/>
        <w:rPr>
          <w:rFonts w:ascii="Arial" w:hAnsi="Arial" w:cs="Arial"/>
          <w:color w:val="000000" w:themeColor="text1"/>
        </w:rPr>
      </w:pPr>
      <w:r w:rsidRPr="00AA5B0F">
        <w:rPr>
          <w:rFonts w:ascii="Arial" w:hAnsi="Arial" w:cs="Arial"/>
          <w:color w:val="000000" w:themeColor="text1"/>
        </w:rPr>
        <w:t xml:space="preserve">Advancing Proficiency in Hospitality Management: Seeking places and opportunities to enhance skills in operations and guest services. </w:t>
      </w:r>
    </w:p>
    <w:p w14:paraId="77A3CADA" w14:textId="77777777" w:rsidR="00D156EF" w:rsidRDefault="00D156EF" w:rsidP="00D156EF">
      <w:pPr>
        <w:spacing w:line="360" w:lineRule="auto"/>
        <w:ind w:left="360"/>
        <w:jc w:val="both"/>
        <w:rPr>
          <w:rFonts w:ascii="Arial" w:hAnsi="Arial" w:cs="Arial"/>
          <w:color w:val="C00000"/>
        </w:rPr>
      </w:pPr>
    </w:p>
    <w:p w14:paraId="50475C77" w14:textId="77777777" w:rsidR="00D156EF" w:rsidRDefault="00D156EF" w:rsidP="00D156EF">
      <w:pPr>
        <w:spacing w:line="360" w:lineRule="auto"/>
        <w:ind w:left="360"/>
        <w:jc w:val="both"/>
        <w:rPr>
          <w:rFonts w:ascii="Arial" w:hAnsi="Arial" w:cs="Arial"/>
          <w:color w:val="C00000"/>
        </w:rPr>
      </w:pPr>
    </w:p>
    <w:p w14:paraId="7EE2FB6E" w14:textId="77777777" w:rsidR="00A268FD" w:rsidRDefault="00A268FD" w:rsidP="00017E31">
      <w:pPr>
        <w:spacing w:line="360" w:lineRule="auto"/>
        <w:jc w:val="both"/>
        <w:rPr>
          <w:rFonts w:ascii="Arial" w:hAnsi="Arial" w:cs="Arial"/>
          <w:color w:val="C00000"/>
        </w:rPr>
      </w:pPr>
    </w:p>
    <w:p w14:paraId="796A5CAA" w14:textId="77777777" w:rsidR="00856399" w:rsidRDefault="00856399" w:rsidP="00017E31">
      <w:pPr>
        <w:spacing w:line="360" w:lineRule="auto"/>
        <w:jc w:val="both"/>
        <w:rPr>
          <w:rFonts w:ascii="Arial" w:hAnsi="Arial" w:cs="Arial"/>
          <w:color w:val="C00000"/>
        </w:rPr>
      </w:pPr>
    </w:p>
    <w:p w14:paraId="2C61E22F" w14:textId="77777777" w:rsidR="00856399" w:rsidRDefault="00856399" w:rsidP="00017E31">
      <w:pPr>
        <w:spacing w:line="360" w:lineRule="auto"/>
        <w:jc w:val="both"/>
        <w:rPr>
          <w:rFonts w:ascii="Arial" w:hAnsi="Arial" w:cs="Arial"/>
          <w:color w:val="C00000"/>
        </w:rPr>
      </w:pPr>
    </w:p>
    <w:p w14:paraId="1F525B8E" w14:textId="77777777" w:rsidR="00856399" w:rsidRDefault="00856399" w:rsidP="00017E31">
      <w:pPr>
        <w:spacing w:line="360" w:lineRule="auto"/>
        <w:jc w:val="both"/>
        <w:rPr>
          <w:rFonts w:ascii="Arial" w:hAnsi="Arial" w:cs="Arial"/>
          <w:color w:val="C00000"/>
        </w:rPr>
      </w:pPr>
    </w:p>
    <w:p w14:paraId="4E5918C4" w14:textId="77777777" w:rsidR="00856399" w:rsidRDefault="00856399" w:rsidP="00017E31">
      <w:pPr>
        <w:spacing w:line="360" w:lineRule="auto"/>
        <w:jc w:val="both"/>
        <w:rPr>
          <w:rFonts w:ascii="Arial" w:hAnsi="Arial" w:cs="Arial"/>
          <w:color w:val="C00000"/>
        </w:rPr>
      </w:pPr>
    </w:p>
    <w:p w14:paraId="6F703136" w14:textId="77777777" w:rsidR="00856399" w:rsidRDefault="00856399" w:rsidP="00017E31">
      <w:pPr>
        <w:spacing w:line="360" w:lineRule="auto"/>
        <w:jc w:val="both"/>
        <w:rPr>
          <w:rFonts w:ascii="Arial" w:hAnsi="Arial" w:cs="Arial"/>
          <w:color w:val="C00000"/>
        </w:rPr>
      </w:pPr>
    </w:p>
    <w:p w14:paraId="721C2525" w14:textId="77777777" w:rsidR="00856399" w:rsidRDefault="00856399" w:rsidP="00017E31">
      <w:pPr>
        <w:spacing w:line="360" w:lineRule="auto"/>
        <w:jc w:val="both"/>
        <w:rPr>
          <w:rFonts w:ascii="Arial" w:hAnsi="Arial" w:cs="Arial"/>
          <w:color w:val="C00000"/>
        </w:rPr>
      </w:pPr>
    </w:p>
    <w:p w14:paraId="2944D66A" w14:textId="77777777" w:rsidR="00856399" w:rsidRDefault="00856399" w:rsidP="00017E31">
      <w:pPr>
        <w:spacing w:line="360" w:lineRule="auto"/>
        <w:jc w:val="both"/>
        <w:rPr>
          <w:rFonts w:ascii="Arial" w:hAnsi="Arial" w:cs="Arial"/>
          <w:color w:val="C00000"/>
        </w:rPr>
      </w:pPr>
    </w:p>
    <w:p w14:paraId="1A65A68D" w14:textId="77777777" w:rsidR="00856399" w:rsidRDefault="00856399" w:rsidP="00017E31">
      <w:pPr>
        <w:spacing w:line="360" w:lineRule="auto"/>
        <w:jc w:val="both"/>
        <w:rPr>
          <w:rFonts w:ascii="Arial" w:hAnsi="Arial" w:cs="Arial"/>
          <w:color w:val="C00000"/>
        </w:rPr>
      </w:pPr>
    </w:p>
    <w:p w14:paraId="1D9FC3AC" w14:textId="77777777" w:rsidR="00856399" w:rsidRDefault="00856399" w:rsidP="00017E31">
      <w:pPr>
        <w:spacing w:line="360" w:lineRule="auto"/>
        <w:jc w:val="both"/>
        <w:rPr>
          <w:rFonts w:ascii="Arial" w:hAnsi="Arial" w:cs="Arial"/>
          <w:color w:val="C00000"/>
        </w:rPr>
      </w:pPr>
    </w:p>
    <w:p w14:paraId="639F3B79" w14:textId="77777777" w:rsidR="00856399" w:rsidRDefault="00856399" w:rsidP="00017E31">
      <w:pPr>
        <w:spacing w:line="360" w:lineRule="auto"/>
        <w:jc w:val="both"/>
        <w:rPr>
          <w:rFonts w:ascii="Arial" w:hAnsi="Arial" w:cs="Arial"/>
          <w:color w:val="C00000"/>
        </w:rPr>
      </w:pPr>
    </w:p>
    <w:p w14:paraId="2D1F76D8" w14:textId="77777777" w:rsidR="00856399" w:rsidRPr="00A268FD" w:rsidRDefault="00856399" w:rsidP="00017E31">
      <w:pPr>
        <w:spacing w:line="360" w:lineRule="auto"/>
        <w:jc w:val="both"/>
        <w:rPr>
          <w:rFonts w:ascii="Arial" w:hAnsi="Arial" w:cs="Arial"/>
          <w:color w:val="000000" w:themeColor="text1"/>
        </w:rPr>
      </w:pPr>
    </w:p>
    <w:p w14:paraId="2E9B9867" w14:textId="77777777" w:rsidR="00017E31" w:rsidRPr="00017E31" w:rsidRDefault="00017E31" w:rsidP="00017E31">
      <w:pPr>
        <w:spacing w:line="360" w:lineRule="auto"/>
        <w:jc w:val="both"/>
        <w:rPr>
          <w:rFonts w:ascii="Arial" w:hAnsi="Arial" w:cs="Arial"/>
          <w:b/>
          <w:bCs/>
          <w:i/>
          <w:iCs/>
          <w:color w:val="C00000"/>
        </w:rPr>
      </w:pPr>
    </w:p>
    <w:p w14:paraId="5D7E6B93" w14:textId="1AE92571" w:rsidR="00A807DB" w:rsidRDefault="009725C1" w:rsidP="00935B29">
      <w:pPr>
        <w:spacing w:line="360" w:lineRule="auto"/>
        <w:jc w:val="both"/>
        <w:rPr>
          <w:rFonts w:ascii="Arial" w:hAnsi="Arial" w:cs="Arial"/>
          <w:b/>
          <w:bCs/>
        </w:rPr>
      </w:pPr>
      <w:r w:rsidRPr="00C64F35">
        <w:rPr>
          <w:rFonts w:ascii="Arial" w:hAnsi="Arial" w:cs="Arial"/>
          <w:b/>
          <w:bCs/>
        </w:rPr>
        <w:t xml:space="preserve">Reference: </w:t>
      </w:r>
    </w:p>
    <w:p w14:paraId="1DF8CC6A" w14:textId="77777777" w:rsidR="00856399" w:rsidRPr="00C64F35" w:rsidRDefault="00856399" w:rsidP="00935B29">
      <w:pPr>
        <w:spacing w:line="360" w:lineRule="auto"/>
        <w:jc w:val="both"/>
        <w:rPr>
          <w:rFonts w:ascii="Arial" w:hAnsi="Arial" w:cs="Arial"/>
          <w:b/>
          <w:bCs/>
        </w:rPr>
      </w:pPr>
    </w:p>
    <w:p w14:paraId="31D827DB" w14:textId="6BF72B93" w:rsidR="00DB389F" w:rsidRPr="00A34C79" w:rsidRDefault="00DC1AC0" w:rsidP="002E2BAB">
      <w:pPr>
        <w:pStyle w:val="NoSpacing"/>
        <w:jc w:val="both"/>
        <w:rPr>
          <w:rFonts w:ascii="Arial" w:hAnsi="Arial" w:cs="Arial"/>
          <w:color w:val="000000" w:themeColor="text1"/>
          <w:shd w:val="clear" w:color="auto" w:fill="FFFFFF"/>
        </w:rPr>
      </w:pPr>
      <w:r w:rsidRPr="00A34C79">
        <w:rPr>
          <w:rFonts w:ascii="Arial" w:hAnsi="Arial" w:cs="Arial"/>
          <w:color w:val="000000" w:themeColor="text1"/>
          <w:shd w:val="clear" w:color="auto" w:fill="FFFFFF"/>
        </w:rPr>
        <w:t>Chatterjee, P. (2022). Role of Housekeeping Cleaning Equipment and Agent in the world of Hospitality Industry. </w:t>
      </w:r>
      <w:r w:rsidRPr="00A34C79">
        <w:rPr>
          <w:rFonts w:ascii="Arial" w:hAnsi="Arial" w:cs="Arial"/>
          <w:i/>
          <w:iCs/>
          <w:color w:val="000000" w:themeColor="text1"/>
          <w:shd w:val="clear" w:color="auto" w:fill="FFFFFF"/>
        </w:rPr>
        <w:t>International Journal of Research Publication and Reviews</w:t>
      </w:r>
      <w:r w:rsidRPr="00A34C79">
        <w:rPr>
          <w:rFonts w:ascii="Arial" w:hAnsi="Arial" w:cs="Arial"/>
          <w:color w:val="000000" w:themeColor="text1"/>
          <w:shd w:val="clear" w:color="auto" w:fill="FFFFFF"/>
        </w:rPr>
        <w:t>, </w:t>
      </w:r>
      <w:r w:rsidRPr="00A34C79">
        <w:rPr>
          <w:rFonts w:ascii="Arial" w:hAnsi="Arial" w:cs="Arial"/>
          <w:i/>
          <w:iCs/>
          <w:color w:val="000000" w:themeColor="text1"/>
          <w:shd w:val="clear" w:color="auto" w:fill="FFFFFF"/>
        </w:rPr>
        <w:t>3</w:t>
      </w:r>
      <w:r w:rsidRPr="00A34C79">
        <w:rPr>
          <w:rFonts w:ascii="Arial" w:hAnsi="Arial" w:cs="Arial"/>
          <w:color w:val="000000" w:themeColor="text1"/>
          <w:shd w:val="clear" w:color="auto" w:fill="FFFFFF"/>
        </w:rPr>
        <w:t>(8), 1642-1646.</w:t>
      </w:r>
      <w:r w:rsidR="006A067A" w:rsidRPr="00A34C79">
        <w:rPr>
          <w:rFonts w:ascii="Arial" w:hAnsi="Arial" w:cs="Arial"/>
          <w:color w:val="000000" w:themeColor="text1"/>
          <w:shd w:val="clear" w:color="auto" w:fill="FFFFFF"/>
        </w:rPr>
        <w:t xml:space="preserve"> </w:t>
      </w:r>
      <w:r w:rsidR="00081B73" w:rsidRPr="00A34C79">
        <w:rPr>
          <w:rFonts w:ascii="Arial" w:hAnsi="Arial" w:cs="Arial"/>
          <w:color w:val="000000" w:themeColor="text1"/>
          <w:shd w:val="clear" w:color="auto" w:fill="FFFFFF"/>
        </w:rPr>
        <w:t xml:space="preserve">Available at: </w:t>
      </w:r>
      <w:r w:rsidR="00453F88" w:rsidRPr="00A34C79">
        <w:rPr>
          <w:rFonts w:ascii="Arial" w:hAnsi="Arial" w:cs="Arial"/>
          <w:color w:val="000000" w:themeColor="text1"/>
          <w:shd w:val="clear" w:color="auto" w:fill="FFFFFF"/>
        </w:rPr>
        <w:t>https://</w:t>
      </w:r>
      <w:hyperlink r:id="rId5" w:history="1">
        <w:r w:rsidR="00E20FCF" w:rsidRPr="00A34C79">
          <w:rPr>
            <w:rStyle w:val="Hyperlink"/>
            <w:rFonts w:ascii="Arial" w:hAnsi="Arial" w:cs="Arial"/>
            <w:color w:val="000000" w:themeColor="text1"/>
            <w:u w:val="none"/>
            <w:shd w:val="clear" w:color="auto" w:fill="FFFFFF"/>
          </w:rPr>
          <w:t>www.researchgate.net/profile/Pritesh-Chatterjee/publication/382306019_Role_of_Housekeeping_Cleaning_Equipment_and_Agent_in_the_world_of_Hospitality_Industry/links/66979087cb7fbf12a45781ca/Role-of-Housekeeping-Cleaning-Equipment-and-Agent-in-the-world-of-Hospitality-Industry.pdf</w:t>
        </w:r>
      </w:hyperlink>
      <w:r w:rsidR="00453F88" w:rsidRPr="00A34C79">
        <w:rPr>
          <w:rFonts w:ascii="Arial" w:hAnsi="Arial" w:cs="Arial"/>
          <w:color w:val="000000" w:themeColor="text1"/>
          <w:shd w:val="clear" w:color="auto" w:fill="FFFFFF"/>
        </w:rPr>
        <w:t xml:space="preserve"> ( accessed: 15.02.2025)</w:t>
      </w:r>
    </w:p>
    <w:p w14:paraId="0C12E2FA" w14:textId="77777777" w:rsidR="002E2BAB" w:rsidRPr="00A34C79" w:rsidRDefault="002E2BAB" w:rsidP="002E2BAB">
      <w:pPr>
        <w:pStyle w:val="NoSpacing"/>
        <w:jc w:val="both"/>
        <w:rPr>
          <w:rFonts w:ascii="Arial" w:hAnsi="Arial" w:cs="Arial"/>
          <w:color w:val="000000" w:themeColor="text1"/>
          <w:shd w:val="clear" w:color="auto" w:fill="FFFFFF"/>
        </w:rPr>
      </w:pPr>
    </w:p>
    <w:p w14:paraId="2C3BF672" w14:textId="77777777" w:rsidR="005E606F" w:rsidRPr="00A34C79" w:rsidRDefault="005E606F" w:rsidP="002E2BAB">
      <w:pPr>
        <w:pStyle w:val="NoSpacing"/>
        <w:jc w:val="both"/>
        <w:rPr>
          <w:rFonts w:ascii="Arial" w:hAnsi="Arial" w:cs="Arial"/>
          <w:color w:val="000000" w:themeColor="text1"/>
          <w:shd w:val="clear" w:color="auto" w:fill="FFFFFF"/>
        </w:rPr>
      </w:pPr>
    </w:p>
    <w:p w14:paraId="0C1DC965" w14:textId="31FECCEF" w:rsidR="006A067A" w:rsidRPr="00A34C79" w:rsidRDefault="002E2BAB" w:rsidP="002E2BAB">
      <w:pPr>
        <w:pStyle w:val="NoSpacing"/>
        <w:jc w:val="both"/>
        <w:rPr>
          <w:rFonts w:ascii="Arial" w:hAnsi="Arial" w:cs="Arial"/>
          <w:color w:val="000000" w:themeColor="text1"/>
        </w:rPr>
      </w:pPr>
      <w:r w:rsidRPr="00A34C79">
        <w:rPr>
          <w:rFonts w:ascii="Arial" w:hAnsi="Arial" w:cs="Arial"/>
          <w:color w:val="000000" w:themeColor="text1"/>
        </w:rPr>
        <w:t>Gaspani, F. and Recchi, S. (2024) ‘Job quality and health conditions in the hotel industry: the case of housekeeping workers’, </w:t>
      </w:r>
      <w:proofErr w:type="gramStart"/>
      <w:r w:rsidRPr="00A34C79">
        <w:rPr>
          <w:rFonts w:ascii="Arial" w:hAnsi="Arial" w:cs="Arial"/>
          <w:i/>
          <w:iCs/>
          <w:color w:val="000000" w:themeColor="text1"/>
        </w:rPr>
        <w:t>International</w:t>
      </w:r>
      <w:proofErr w:type="gramEnd"/>
      <w:r w:rsidRPr="00A34C79">
        <w:rPr>
          <w:rFonts w:ascii="Arial" w:hAnsi="Arial" w:cs="Arial"/>
          <w:i/>
          <w:iCs/>
          <w:color w:val="000000" w:themeColor="text1"/>
        </w:rPr>
        <w:t xml:space="preserve"> review of sociology</w:t>
      </w:r>
      <w:r w:rsidRPr="00A34C79">
        <w:rPr>
          <w:rFonts w:ascii="Arial" w:hAnsi="Arial" w:cs="Arial"/>
          <w:color w:val="000000" w:themeColor="text1"/>
        </w:rPr>
        <w:t xml:space="preserve">, 34(1), pp. 156–178. Available at: </w:t>
      </w:r>
      <w:hyperlink r:id="rId6" w:history="1">
        <w:r w:rsidRPr="00A34C79">
          <w:rPr>
            <w:rStyle w:val="Hyperlink"/>
            <w:rFonts w:ascii="Arial" w:hAnsi="Arial" w:cs="Arial"/>
            <w:color w:val="000000" w:themeColor="text1"/>
            <w:u w:val="none"/>
          </w:rPr>
          <w:t>https://doi.org/10.1080/03906701.2024.2364175</w:t>
        </w:r>
      </w:hyperlink>
      <w:r w:rsidRPr="00A34C79">
        <w:rPr>
          <w:rFonts w:ascii="Arial" w:hAnsi="Arial" w:cs="Arial"/>
          <w:color w:val="000000" w:themeColor="text1"/>
        </w:rPr>
        <w:t>.</w:t>
      </w:r>
    </w:p>
    <w:p w14:paraId="77E78D07" w14:textId="77777777" w:rsidR="002E2BAB" w:rsidRPr="00A34C79" w:rsidRDefault="002E2BAB" w:rsidP="002E2BAB">
      <w:pPr>
        <w:pStyle w:val="NoSpacing"/>
        <w:jc w:val="both"/>
        <w:rPr>
          <w:rFonts w:ascii="Arial" w:hAnsi="Arial" w:cs="Arial"/>
          <w:color w:val="000000" w:themeColor="text1"/>
        </w:rPr>
      </w:pPr>
    </w:p>
    <w:p w14:paraId="6E147FF3" w14:textId="77777777" w:rsidR="005E606F" w:rsidRPr="00A34C79" w:rsidRDefault="005E606F" w:rsidP="002E2BAB">
      <w:pPr>
        <w:pStyle w:val="NoSpacing"/>
        <w:jc w:val="both"/>
        <w:rPr>
          <w:rFonts w:ascii="Arial" w:hAnsi="Arial" w:cs="Arial"/>
          <w:color w:val="000000" w:themeColor="text1"/>
        </w:rPr>
      </w:pPr>
    </w:p>
    <w:p w14:paraId="1EF6DC58" w14:textId="38F5F88E" w:rsidR="00E81001" w:rsidRPr="00A34C79" w:rsidRDefault="00E81001" w:rsidP="002E2BAB">
      <w:pPr>
        <w:pStyle w:val="NoSpacing"/>
        <w:jc w:val="both"/>
        <w:rPr>
          <w:rFonts w:ascii="Arial" w:hAnsi="Arial" w:cs="Arial"/>
          <w:color w:val="000000" w:themeColor="text1"/>
          <w:shd w:val="clear" w:color="auto" w:fill="FFFFFF"/>
        </w:rPr>
      </w:pPr>
      <w:r w:rsidRPr="00A34C79">
        <w:rPr>
          <w:rFonts w:ascii="Arial" w:hAnsi="Arial" w:cs="Arial"/>
          <w:color w:val="000000" w:themeColor="text1"/>
          <w:shd w:val="clear" w:color="auto" w:fill="FFFFFF"/>
        </w:rPr>
        <w:t xml:space="preserve">Hsieh, Y. (Jerrie), </w:t>
      </w:r>
      <w:proofErr w:type="spellStart"/>
      <w:r w:rsidRPr="00A34C79">
        <w:rPr>
          <w:rFonts w:ascii="Arial" w:hAnsi="Arial" w:cs="Arial"/>
          <w:color w:val="000000" w:themeColor="text1"/>
          <w:shd w:val="clear" w:color="auto" w:fill="FFFFFF"/>
        </w:rPr>
        <w:t>Hirudayaraj</w:t>
      </w:r>
      <w:proofErr w:type="spellEnd"/>
      <w:r w:rsidRPr="00A34C79">
        <w:rPr>
          <w:rFonts w:ascii="Arial" w:hAnsi="Arial" w:cs="Arial"/>
          <w:color w:val="000000" w:themeColor="text1"/>
          <w:shd w:val="clear" w:color="auto" w:fill="FFFFFF"/>
        </w:rPr>
        <w:t>, M. and Hsieh, W.C. (2025) ‘Rethinking housekeeping job quality: insights from hotel housekeepers and managers’, </w:t>
      </w:r>
      <w:r w:rsidRPr="00A34C79">
        <w:rPr>
          <w:rFonts w:ascii="Arial" w:hAnsi="Arial" w:cs="Arial"/>
          <w:i/>
          <w:iCs/>
          <w:color w:val="000000" w:themeColor="text1"/>
          <w:shd w:val="clear" w:color="auto" w:fill="FFFFFF"/>
        </w:rPr>
        <w:t>Current issues in tourism</w:t>
      </w:r>
      <w:r w:rsidRPr="00A34C79">
        <w:rPr>
          <w:rFonts w:ascii="Arial" w:hAnsi="Arial" w:cs="Arial"/>
          <w:color w:val="000000" w:themeColor="text1"/>
          <w:shd w:val="clear" w:color="auto" w:fill="FFFFFF"/>
        </w:rPr>
        <w:t xml:space="preserve">, pp. 1–15. Available at: </w:t>
      </w:r>
      <w:hyperlink r:id="rId7" w:history="1">
        <w:r w:rsidRPr="00A34C79">
          <w:rPr>
            <w:rStyle w:val="Hyperlink"/>
            <w:rFonts w:ascii="Arial" w:hAnsi="Arial" w:cs="Arial"/>
            <w:color w:val="000000" w:themeColor="text1"/>
            <w:u w:val="none"/>
            <w:shd w:val="clear" w:color="auto" w:fill="FFFFFF"/>
          </w:rPr>
          <w:t>https://doi.org/10.1080/13683500.2025.2456082</w:t>
        </w:r>
      </w:hyperlink>
      <w:r w:rsidRPr="00A34C79">
        <w:rPr>
          <w:rFonts w:ascii="Arial" w:hAnsi="Arial" w:cs="Arial"/>
          <w:color w:val="000000" w:themeColor="text1"/>
          <w:shd w:val="clear" w:color="auto" w:fill="FFFFFF"/>
        </w:rPr>
        <w:t>.</w:t>
      </w:r>
    </w:p>
    <w:p w14:paraId="4F2858CA" w14:textId="77777777" w:rsidR="00E81001" w:rsidRPr="00A34C79" w:rsidRDefault="00E81001" w:rsidP="002E2BAB">
      <w:pPr>
        <w:pStyle w:val="NoSpacing"/>
        <w:jc w:val="both"/>
        <w:rPr>
          <w:rFonts w:ascii="Arial" w:hAnsi="Arial" w:cs="Arial"/>
          <w:color w:val="000000" w:themeColor="text1"/>
          <w:shd w:val="clear" w:color="auto" w:fill="FFFFFF"/>
        </w:rPr>
      </w:pPr>
    </w:p>
    <w:p w14:paraId="20A130EA" w14:textId="77777777" w:rsidR="005E606F" w:rsidRPr="00A34C79" w:rsidRDefault="005E606F" w:rsidP="002E2BAB">
      <w:pPr>
        <w:pStyle w:val="NoSpacing"/>
        <w:jc w:val="both"/>
        <w:rPr>
          <w:rFonts w:ascii="Arial" w:hAnsi="Arial" w:cs="Arial"/>
          <w:color w:val="000000" w:themeColor="text1"/>
          <w:shd w:val="clear" w:color="auto" w:fill="FFFFFF"/>
        </w:rPr>
      </w:pPr>
    </w:p>
    <w:p w14:paraId="69CA2944" w14:textId="53B69820" w:rsidR="00A807DB" w:rsidRPr="00A34C79" w:rsidRDefault="00C64F35" w:rsidP="002E2BAB">
      <w:pPr>
        <w:pStyle w:val="NoSpacing"/>
        <w:jc w:val="both"/>
        <w:rPr>
          <w:rFonts w:ascii="Arial" w:hAnsi="Arial" w:cs="Arial"/>
          <w:color w:val="000000" w:themeColor="text1"/>
        </w:rPr>
      </w:pPr>
      <w:r w:rsidRPr="00A34C79">
        <w:rPr>
          <w:rFonts w:ascii="Arial" w:hAnsi="Arial" w:cs="Arial"/>
          <w:color w:val="000000" w:themeColor="text1"/>
        </w:rPr>
        <w:t>Jones, T.J.A. (2008) </w:t>
      </w:r>
      <w:r w:rsidRPr="00A34C79">
        <w:rPr>
          <w:rFonts w:ascii="Arial" w:hAnsi="Arial" w:cs="Arial"/>
          <w:i/>
          <w:iCs/>
          <w:color w:val="000000" w:themeColor="text1"/>
        </w:rPr>
        <w:t>Professional management of housekeeping operations</w:t>
      </w:r>
      <w:r w:rsidRPr="00A34C79">
        <w:rPr>
          <w:rFonts w:ascii="Arial" w:hAnsi="Arial" w:cs="Arial"/>
          <w:color w:val="000000" w:themeColor="text1"/>
        </w:rPr>
        <w:t>. 5th ed. Hoboken, N.J: John Wiley &amp; Sons.</w:t>
      </w:r>
    </w:p>
    <w:p w14:paraId="6D060139" w14:textId="77777777" w:rsidR="00BB164F" w:rsidRPr="00A34C79" w:rsidRDefault="00BB164F" w:rsidP="002E2BAB">
      <w:pPr>
        <w:pStyle w:val="NoSpacing"/>
        <w:jc w:val="both"/>
        <w:rPr>
          <w:rFonts w:ascii="Arial" w:hAnsi="Arial" w:cs="Arial"/>
          <w:color w:val="000000" w:themeColor="text1"/>
        </w:rPr>
      </w:pPr>
    </w:p>
    <w:p w14:paraId="06223616" w14:textId="77777777" w:rsidR="005E606F" w:rsidRPr="00A34C79" w:rsidRDefault="005E606F" w:rsidP="002E2BAB">
      <w:pPr>
        <w:pStyle w:val="NoSpacing"/>
        <w:jc w:val="both"/>
        <w:rPr>
          <w:rFonts w:ascii="Arial" w:hAnsi="Arial" w:cs="Arial"/>
          <w:color w:val="000000" w:themeColor="text1"/>
        </w:rPr>
      </w:pPr>
    </w:p>
    <w:p w14:paraId="252CC1E7" w14:textId="1CEF1B7B" w:rsidR="003C486A" w:rsidRPr="00BE7811" w:rsidRDefault="00BB164F" w:rsidP="002E2BAB">
      <w:pPr>
        <w:pStyle w:val="NoSpacing"/>
        <w:jc w:val="both"/>
        <w:rPr>
          <w:rFonts w:ascii="Arial" w:hAnsi="Arial" w:cs="Arial"/>
          <w:color w:val="000000" w:themeColor="text1"/>
        </w:rPr>
      </w:pPr>
      <w:r w:rsidRPr="00A34C79">
        <w:rPr>
          <w:rFonts w:ascii="Arial" w:hAnsi="Arial" w:cs="Arial"/>
          <w:color w:val="000000" w:themeColor="text1"/>
        </w:rPr>
        <w:t>O’Donovan, D. (2018) ‘Bilateral benefits: Student experiences of work-based learning during work placement’, </w:t>
      </w:r>
      <w:r w:rsidRPr="00A34C79">
        <w:rPr>
          <w:rFonts w:ascii="Arial" w:hAnsi="Arial" w:cs="Arial"/>
          <w:i/>
          <w:iCs/>
          <w:color w:val="000000" w:themeColor="text1"/>
        </w:rPr>
        <w:t>Industry &amp; higher education</w:t>
      </w:r>
      <w:r w:rsidRPr="00A34C79">
        <w:rPr>
          <w:rFonts w:ascii="Arial" w:hAnsi="Arial" w:cs="Arial"/>
          <w:color w:val="000000" w:themeColor="text1"/>
        </w:rPr>
        <w:t xml:space="preserve">, 32(2), pp. 119–128. Available at: </w:t>
      </w:r>
      <w:hyperlink r:id="rId8" w:history="1">
        <w:r w:rsidR="00BE7811" w:rsidRPr="00BE7811">
          <w:rPr>
            <w:rStyle w:val="Hyperlink"/>
            <w:rFonts w:ascii="Arial" w:hAnsi="Arial" w:cs="Arial"/>
            <w:color w:val="000000" w:themeColor="text1"/>
            <w:u w:val="none"/>
          </w:rPr>
          <w:t>https://doi.org/10.1177/0950422218761273</w:t>
        </w:r>
      </w:hyperlink>
    </w:p>
    <w:p w14:paraId="11775BDF" w14:textId="77777777" w:rsidR="00BE7811" w:rsidRPr="00BE7811" w:rsidRDefault="00BE7811" w:rsidP="002E2BAB">
      <w:pPr>
        <w:pStyle w:val="NoSpacing"/>
        <w:jc w:val="both"/>
        <w:rPr>
          <w:rFonts w:ascii="Arial" w:hAnsi="Arial" w:cs="Arial"/>
          <w:color w:val="000000" w:themeColor="text1"/>
        </w:rPr>
      </w:pPr>
    </w:p>
    <w:p w14:paraId="18E4932A" w14:textId="0E5DF3DF" w:rsidR="00BE7811" w:rsidRPr="00A34C79" w:rsidRDefault="00BE7811" w:rsidP="002E2BAB">
      <w:pPr>
        <w:pStyle w:val="NoSpacing"/>
        <w:jc w:val="both"/>
        <w:rPr>
          <w:rFonts w:ascii="Arial" w:hAnsi="Arial" w:cs="Arial"/>
          <w:color w:val="000000" w:themeColor="text1"/>
        </w:rPr>
      </w:pPr>
      <w:r w:rsidRPr="00BE7811">
        <w:rPr>
          <w:rFonts w:ascii="Arial" w:hAnsi="Arial" w:cs="Arial"/>
          <w:color w:val="000000" w:themeColor="text1"/>
        </w:rPr>
        <w:t>Raghubalan, G. and Raghubalan, S. (2015) </w:t>
      </w:r>
      <w:r w:rsidRPr="00BE7811">
        <w:rPr>
          <w:rFonts w:ascii="Arial" w:hAnsi="Arial" w:cs="Arial"/>
          <w:i/>
          <w:iCs/>
          <w:color w:val="000000" w:themeColor="text1"/>
        </w:rPr>
        <w:t>Hotel housekeeping: operations and management</w:t>
      </w:r>
      <w:r w:rsidRPr="00BE7811">
        <w:rPr>
          <w:rFonts w:ascii="Arial" w:hAnsi="Arial" w:cs="Arial"/>
          <w:color w:val="000000" w:themeColor="text1"/>
        </w:rPr>
        <w:t>. Third edition. New Delhi, India: Oxford University Press.</w:t>
      </w:r>
    </w:p>
    <w:p w14:paraId="0DAEEF27" w14:textId="77777777" w:rsidR="00AE2921" w:rsidRPr="00A34C79" w:rsidRDefault="00AE2921" w:rsidP="002E2BAB">
      <w:pPr>
        <w:pStyle w:val="NoSpacing"/>
        <w:jc w:val="both"/>
        <w:rPr>
          <w:rFonts w:ascii="Arial" w:hAnsi="Arial" w:cs="Arial"/>
          <w:color w:val="000000" w:themeColor="text1"/>
        </w:rPr>
      </w:pPr>
    </w:p>
    <w:p w14:paraId="2E0CA48D" w14:textId="77777777" w:rsidR="005E606F" w:rsidRPr="00A34C79" w:rsidRDefault="005E606F" w:rsidP="002E2BAB">
      <w:pPr>
        <w:pStyle w:val="NoSpacing"/>
        <w:jc w:val="both"/>
        <w:rPr>
          <w:rFonts w:ascii="Arial" w:hAnsi="Arial" w:cs="Arial"/>
          <w:color w:val="000000" w:themeColor="text1"/>
        </w:rPr>
      </w:pPr>
    </w:p>
    <w:p w14:paraId="67F075A2" w14:textId="0697EEC0" w:rsidR="00BB164F" w:rsidRPr="00A34C79" w:rsidRDefault="006F7DD9" w:rsidP="002E2BAB">
      <w:pPr>
        <w:pStyle w:val="NoSpacing"/>
        <w:jc w:val="both"/>
        <w:rPr>
          <w:rFonts w:ascii="Arial" w:hAnsi="Arial" w:cs="Arial"/>
          <w:color w:val="000000" w:themeColor="text1"/>
        </w:rPr>
      </w:pPr>
      <w:r w:rsidRPr="00A34C79">
        <w:rPr>
          <w:rFonts w:ascii="Arial" w:hAnsi="Arial" w:cs="Arial"/>
          <w:color w:val="000000" w:themeColor="text1"/>
        </w:rPr>
        <w:t>Sianipar, R., Cicilia, R. L. (2023)</w:t>
      </w:r>
      <w:r w:rsidR="00AE2921" w:rsidRPr="00A34C79">
        <w:rPr>
          <w:rFonts w:ascii="Arial" w:hAnsi="Arial" w:cs="Arial"/>
          <w:color w:val="000000" w:themeColor="text1"/>
        </w:rPr>
        <w:t xml:space="preserve"> </w:t>
      </w:r>
      <w:r w:rsidRPr="00A34C79">
        <w:rPr>
          <w:rFonts w:ascii="Arial" w:hAnsi="Arial" w:cs="Arial"/>
          <w:i/>
          <w:iCs/>
          <w:color w:val="000000" w:themeColor="text1"/>
        </w:rPr>
        <w:t>Procedure Housekeeping</w:t>
      </w:r>
      <w:r w:rsidRPr="00A34C79">
        <w:rPr>
          <w:rFonts w:ascii="Arial" w:hAnsi="Arial" w:cs="Arial"/>
          <w:color w:val="000000" w:themeColor="text1"/>
        </w:rPr>
        <w:t xml:space="preserve">. </w:t>
      </w:r>
      <w:proofErr w:type="spellStart"/>
      <w:r w:rsidRPr="00A34C79">
        <w:rPr>
          <w:rFonts w:ascii="Arial" w:hAnsi="Arial" w:cs="Arial"/>
          <w:color w:val="000000" w:themeColor="text1"/>
        </w:rPr>
        <w:t>Penerbit</w:t>
      </w:r>
      <w:proofErr w:type="spellEnd"/>
      <w:r w:rsidRPr="00A34C79">
        <w:rPr>
          <w:rFonts w:ascii="Arial" w:hAnsi="Arial" w:cs="Arial"/>
          <w:color w:val="000000" w:themeColor="text1"/>
        </w:rPr>
        <w:t xml:space="preserve"> NEM.</w:t>
      </w:r>
    </w:p>
    <w:p w14:paraId="6AC0EED9" w14:textId="77777777" w:rsidR="00AE2921" w:rsidRPr="00A34C79" w:rsidRDefault="00AE2921" w:rsidP="002E2BAB">
      <w:pPr>
        <w:pStyle w:val="NoSpacing"/>
        <w:jc w:val="both"/>
        <w:rPr>
          <w:rFonts w:ascii="Arial" w:hAnsi="Arial" w:cs="Arial"/>
          <w:color w:val="000000" w:themeColor="text1"/>
        </w:rPr>
      </w:pPr>
    </w:p>
    <w:p w14:paraId="5679FAB9" w14:textId="77777777" w:rsidR="005E606F" w:rsidRPr="00A34C79" w:rsidRDefault="005E606F" w:rsidP="002E2BAB">
      <w:pPr>
        <w:pStyle w:val="NoSpacing"/>
        <w:jc w:val="both"/>
        <w:rPr>
          <w:rFonts w:ascii="Arial" w:hAnsi="Arial" w:cs="Arial"/>
          <w:color w:val="000000" w:themeColor="text1"/>
        </w:rPr>
      </w:pPr>
    </w:p>
    <w:p w14:paraId="41177E21" w14:textId="201BEF88" w:rsidR="003C486A" w:rsidRPr="00A34C79" w:rsidRDefault="003C486A" w:rsidP="002E2BAB">
      <w:pPr>
        <w:pStyle w:val="NoSpacing"/>
        <w:jc w:val="both"/>
        <w:rPr>
          <w:rFonts w:ascii="Arial" w:hAnsi="Arial" w:cs="Arial"/>
          <w:color w:val="000000" w:themeColor="text1"/>
        </w:rPr>
      </w:pPr>
      <w:r w:rsidRPr="00A34C79">
        <w:rPr>
          <w:rFonts w:ascii="Arial" w:hAnsi="Arial" w:cs="Arial"/>
          <w:color w:val="000000" w:themeColor="text1"/>
        </w:rPr>
        <w:t>Sow, C.-F., Rasiah, S. and Er, H.M. (2024) ‘A critical Exploration of Theoretical Frameworks for Reflective Learning: Reflections from a Faculty Development Workshop’, </w:t>
      </w:r>
      <w:r w:rsidRPr="00A34C79">
        <w:rPr>
          <w:rFonts w:ascii="Arial" w:hAnsi="Arial" w:cs="Arial"/>
          <w:i/>
          <w:iCs/>
          <w:color w:val="000000" w:themeColor="text1"/>
        </w:rPr>
        <w:t>Medical science educator</w:t>
      </w:r>
      <w:r w:rsidRPr="00A34C79">
        <w:rPr>
          <w:rFonts w:ascii="Arial" w:hAnsi="Arial" w:cs="Arial"/>
          <w:color w:val="000000" w:themeColor="text1"/>
        </w:rPr>
        <w:t xml:space="preserve"> [Preprint]. Available at: </w:t>
      </w:r>
      <w:hyperlink r:id="rId9" w:history="1">
        <w:r w:rsidRPr="00A34C79">
          <w:rPr>
            <w:rStyle w:val="Hyperlink"/>
            <w:rFonts w:ascii="Arial" w:hAnsi="Arial" w:cs="Arial"/>
            <w:color w:val="000000" w:themeColor="text1"/>
            <w:u w:val="none"/>
          </w:rPr>
          <w:t>https://doi.org/10.1007/s40670-024-02173-y</w:t>
        </w:r>
      </w:hyperlink>
      <w:r w:rsidRPr="00A34C79">
        <w:rPr>
          <w:rFonts w:ascii="Arial" w:hAnsi="Arial" w:cs="Arial"/>
          <w:color w:val="000000" w:themeColor="text1"/>
        </w:rPr>
        <w:t>.</w:t>
      </w:r>
    </w:p>
    <w:p w14:paraId="3D4E8F35" w14:textId="77777777" w:rsidR="003C486A" w:rsidRPr="00A34C79" w:rsidRDefault="003C486A" w:rsidP="002E2BAB">
      <w:pPr>
        <w:pStyle w:val="NoSpacing"/>
        <w:jc w:val="both"/>
        <w:rPr>
          <w:rFonts w:ascii="Arial" w:hAnsi="Arial" w:cs="Arial"/>
          <w:color w:val="000000" w:themeColor="text1"/>
        </w:rPr>
      </w:pPr>
    </w:p>
    <w:p w14:paraId="7848AB47" w14:textId="77777777" w:rsidR="005E606F" w:rsidRPr="00A34C79" w:rsidRDefault="005E606F" w:rsidP="002E2BAB">
      <w:pPr>
        <w:pStyle w:val="NoSpacing"/>
        <w:jc w:val="both"/>
        <w:rPr>
          <w:rFonts w:ascii="Arial" w:hAnsi="Arial" w:cs="Arial"/>
          <w:color w:val="000000" w:themeColor="text1"/>
        </w:rPr>
      </w:pPr>
    </w:p>
    <w:p w14:paraId="09D8A838" w14:textId="20946739" w:rsidR="003C486A" w:rsidRPr="00A34C79" w:rsidRDefault="003C486A" w:rsidP="002E2BAB">
      <w:pPr>
        <w:pStyle w:val="NoSpacing"/>
        <w:jc w:val="both"/>
        <w:rPr>
          <w:rFonts w:ascii="Arial" w:hAnsi="Arial" w:cs="Arial"/>
          <w:color w:val="000000" w:themeColor="text1"/>
        </w:rPr>
      </w:pPr>
      <w:r w:rsidRPr="00A34C79">
        <w:rPr>
          <w:rFonts w:ascii="Arial" w:hAnsi="Arial" w:cs="Arial"/>
          <w:color w:val="000000" w:themeColor="text1"/>
        </w:rPr>
        <w:t>Tawanwongsri, W. and Phenwan, T. (2019) ‘Reflective and feedback performances on Thai medical students’ patient history-taking skills’, </w:t>
      </w:r>
      <w:r w:rsidRPr="00A34C79">
        <w:rPr>
          <w:rFonts w:ascii="Arial" w:hAnsi="Arial" w:cs="Arial"/>
          <w:i/>
          <w:iCs/>
          <w:color w:val="000000" w:themeColor="text1"/>
        </w:rPr>
        <w:t>BMC medical education</w:t>
      </w:r>
      <w:r w:rsidRPr="00A34C79">
        <w:rPr>
          <w:rFonts w:ascii="Arial" w:hAnsi="Arial" w:cs="Arial"/>
          <w:color w:val="000000" w:themeColor="text1"/>
        </w:rPr>
        <w:t xml:space="preserve">, 19(1), pp. 141–141. Available at: </w:t>
      </w:r>
      <w:hyperlink r:id="rId10" w:history="1">
        <w:r w:rsidR="006023E5" w:rsidRPr="00A34C79">
          <w:rPr>
            <w:rStyle w:val="Hyperlink"/>
            <w:rFonts w:ascii="Arial" w:hAnsi="Arial" w:cs="Arial"/>
            <w:color w:val="000000" w:themeColor="text1"/>
            <w:u w:val="none"/>
          </w:rPr>
          <w:t>https://doi.org/10.1186/s12909-019-1585-z</w:t>
        </w:r>
      </w:hyperlink>
      <w:r w:rsidRPr="00A34C79">
        <w:rPr>
          <w:rFonts w:ascii="Arial" w:hAnsi="Arial" w:cs="Arial"/>
          <w:color w:val="000000" w:themeColor="text1"/>
        </w:rPr>
        <w:t>.</w:t>
      </w:r>
    </w:p>
    <w:p w14:paraId="3D9B4999" w14:textId="77777777" w:rsidR="00AD3461" w:rsidRPr="00A34C79" w:rsidRDefault="00AD3461" w:rsidP="002E2BAB">
      <w:pPr>
        <w:pStyle w:val="NoSpacing"/>
        <w:jc w:val="both"/>
        <w:rPr>
          <w:rFonts w:ascii="Arial" w:hAnsi="Arial" w:cs="Arial"/>
          <w:color w:val="000000" w:themeColor="text1"/>
        </w:rPr>
      </w:pPr>
    </w:p>
    <w:p w14:paraId="208DAADE" w14:textId="77777777" w:rsidR="005E606F" w:rsidRPr="00A34C79" w:rsidRDefault="005E606F" w:rsidP="002E2BAB">
      <w:pPr>
        <w:pStyle w:val="NoSpacing"/>
        <w:jc w:val="both"/>
        <w:rPr>
          <w:rFonts w:ascii="Arial" w:hAnsi="Arial" w:cs="Arial"/>
          <w:color w:val="000000" w:themeColor="text1"/>
        </w:rPr>
      </w:pPr>
    </w:p>
    <w:p w14:paraId="5552C92E" w14:textId="16DFBE21" w:rsidR="006023E5" w:rsidRPr="00A34C79" w:rsidRDefault="00AD3461" w:rsidP="002E2BAB">
      <w:pPr>
        <w:pStyle w:val="NoSpacing"/>
        <w:jc w:val="both"/>
        <w:rPr>
          <w:rFonts w:ascii="Arial" w:hAnsi="Arial" w:cs="Arial"/>
          <w:color w:val="000000" w:themeColor="text1"/>
        </w:rPr>
      </w:pPr>
      <w:r w:rsidRPr="00A34C79">
        <w:rPr>
          <w:rFonts w:ascii="Arial" w:hAnsi="Arial" w:cs="Arial"/>
          <w:color w:val="000000" w:themeColor="text1"/>
        </w:rPr>
        <w:t>Zhang, Y.C. </w:t>
      </w:r>
      <w:r w:rsidRPr="00A34C79">
        <w:rPr>
          <w:rFonts w:ascii="Arial" w:hAnsi="Arial" w:cs="Arial"/>
          <w:i/>
          <w:iCs/>
          <w:color w:val="000000" w:themeColor="text1"/>
        </w:rPr>
        <w:t>et al.</w:t>
      </w:r>
      <w:r w:rsidRPr="00A34C79">
        <w:rPr>
          <w:rFonts w:ascii="Arial" w:hAnsi="Arial" w:cs="Arial"/>
          <w:color w:val="000000" w:themeColor="text1"/>
        </w:rPr>
        <w:t> (2024) ‘Comparing the antecedents of manager’s and employee’s job satisfaction in the housekeeping department’, </w:t>
      </w:r>
      <w:r w:rsidRPr="00A34C79">
        <w:rPr>
          <w:rFonts w:ascii="Arial" w:hAnsi="Arial" w:cs="Arial"/>
          <w:i/>
          <w:iCs/>
          <w:color w:val="000000" w:themeColor="text1"/>
        </w:rPr>
        <w:t>International hospitality review</w:t>
      </w:r>
      <w:r w:rsidRPr="00A34C79">
        <w:rPr>
          <w:rFonts w:ascii="Arial" w:hAnsi="Arial" w:cs="Arial"/>
          <w:color w:val="000000" w:themeColor="text1"/>
        </w:rPr>
        <w:t xml:space="preserve"> [Preprint]. Available at: </w:t>
      </w:r>
      <w:hyperlink r:id="rId11" w:history="1">
        <w:r w:rsidRPr="00A34C79">
          <w:rPr>
            <w:rStyle w:val="Hyperlink"/>
            <w:rFonts w:ascii="Arial" w:hAnsi="Arial" w:cs="Arial"/>
            <w:color w:val="000000" w:themeColor="text1"/>
            <w:u w:val="none"/>
          </w:rPr>
          <w:t>https://doi.org/10.1108/IHR-06-2023-0034</w:t>
        </w:r>
      </w:hyperlink>
      <w:r w:rsidRPr="00A34C79">
        <w:rPr>
          <w:rFonts w:ascii="Arial" w:hAnsi="Arial" w:cs="Arial"/>
          <w:color w:val="000000" w:themeColor="text1"/>
        </w:rPr>
        <w:t>.</w:t>
      </w:r>
    </w:p>
    <w:p w14:paraId="21F03852" w14:textId="77777777" w:rsidR="00AD3461" w:rsidRPr="00A34C79" w:rsidRDefault="00AD3461" w:rsidP="002E2BAB">
      <w:pPr>
        <w:pStyle w:val="NoSpacing"/>
        <w:jc w:val="both"/>
        <w:rPr>
          <w:rFonts w:ascii="Arial" w:hAnsi="Arial" w:cs="Arial"/>
          <w:color w:val="000000" w:themeColor="text1"/>
        </w:rPr>
      </w:pPr>
    </w:p>
    <w:p w14:paraId="4B3CB92F" w14:textId="77777777" w:rsidR="005E606F" w:rsidRPr="00A34C79" w:rsidRDefault="005E606F" w:rsidP="002E2BAB">
      <w:pPr>
        <w:pStyle w:val="NoSpacing"/>
        <w:jc w:val="both"/>
        <w:rPr>
          <w:rFonts w:ascii="Arial" w:hAnsi="Arial" w:cs="Arial"/>
          <w:color w:val="000000" w:themeColor="text1"/>
        </w:rPr>
      </w:pPr>
    </w:p>
    <w:p w14:paraId="057422E5" w14:textId="75E0C6EF" w:rsidR="006023E5" w:rsidRPr="00A34C79" w:rsidRDefault="006023E5" w:rsidP="002E2BAB">
      <w:pPr>
        <w:pStyle w:val="NoSpacing"/>
        <w:jc w:val="both"/>
        <w:rPr>
          <w:rFonts w:ascii="Arial" w:hAnsi="Arial" w:cs="Arial"/>
          <w:color w:val="000000" w:themeColor="text1"/>
        </w:rPr>
      </w:pPr>
      <w:r w:rsidRPr="00A34C79">
        <w:rPr>
          <w:rFonts w:ascii="Arial" w:hAnsi="Arial" w:cs="Arial"/>
          <w:color w:val="000000" w:themeColor="text1"/>
        </w:rPr>
        <w:t>Walker, J.R. (2021) </w:t>
      </w:r>
      <w:r w:rsidRPr="00A34C79">
        <w:rPr>
          <w:rFonts w:ascii="Arial" w:hAnsi="Arial" w:cs="Arial"/>
          <w:i/>
          <w:iCs/>
          <w:color w:val="000000" w:themeColor="text1"/>
        </w:rPr>
        <w:t>Introduction to hospitality</w:t>
      </w:r>
      <w:r w:rsidRPr="00A34C79">
        <w:rPr>
          <w:rFonts w:ascii="Arial" w:hAnsi="Arial" w:cs="Arial"/>
          <w:color w:val="000000" w:themeColor="text1"/>
        </w:rPr>
        <w:t>. Eight, Global edition. Harlow, England: Pearson.</w:t>
      </w:r>
    </w:p>
    <w:p w14:paraId="3F9005B4" w14:textId="77777777" w:rsidR="00EE392B" w:rsidRPr="00A34C79" w:rsidRDefault="00EE392B" w:rsidP="005D5E74">
      <w:pPr>
        <w:pStyle w:val="NoSpacing"/>
        <w:jc w:val="both"/>
        <w:rPr>
          <w:rFonts w:ascii="Arial" w:hAnsi="Arial" w:cs="Arial"/>
          <w:color w:val="000000" w:themeColor="text1"/>
        </w:rPr>
      </w:pPr>
    </w:p>
    <w:p w14:paraId="515650C5" w14:textId="77777777" w:rsidR="005E606F" w:rsidRPr="00A34C79" w:rsidRDefault="005E606F" w:rsidP="005D5E74">
      <w:pPr>
        <w:pStyle w:val="NoSpacing"/>
        <w:jc w:val="both"/>
        <w:rPr>
          <w:rFonts w:ascii="Arial" w:hAnsi="Arial" w:cs="Arial"/>
          <w:color w:val="000000" w:themeColor="text1"/>
        </w:rPr>
      </w:pPr>
    </w:p>
    <w:p w14:paraId="6657DA14" w14:textId="73990B60" w:rsidR="005D5E74" w:rsidRPr="00A34C79" w:rsidRDefault="00EE392B" w:rsidP="005D5E74">
      <w:pPr>
        <w:pStyle w:val="NoSpacing"/>
        <w:jc w:val="both"/>
        <w:rPr>
          <w:rFonts w:ascii="Arial" w:hAnsi="Arial" w:cs="Arial"/>
          <w:color w:val="000000" w:themeColor="text1"/>
        </w:rPr>
      </w:pPr>
      <w:r w:rsidRPr="00A34C79">
        <w:rPr>
          <w:rFonts w:ascii="Arial" w:hAnsi="Arial" w:cs="Arial"/>
          <w:color w:val="000000" w:themeColor="text1"/>
        </w:rPr>
        <w:t xml:space="preserve">Widiastini, N. M. A., </w:t>
      </w:r>
      <w:proofErr w:type="spellStart"/>
      <w:r w:rsidRPr="00A34C79">
        <w:rPr>
          <w:rFonts w:ascii="Arial" w:hAnsi="Arial" w:cs="Arial"/>
          <w:color w:val="000000" w:themeColor="text1"/>
        </w:rPr>
        <w:t>Santiara</w:t>
      </w:r>
      <w:proofErr w:type="spellEnd"/>
      <w:r w:rsidRPr="00A34C79">
        <w:rPr>
          <w:rFonts w:ascii="Arial" w:hAnsi="Arial" w:cs="Arial"/>
          <w:color w:val="000000" w:themeColor="text1"/>
        </w:rPr>
        <w:t xml:space="preserve">, I. M., Rahmawati, P. I. (2024) </w:t>
      </w:r>
      <w:r w:rsidR="006323B3" w:rsidRPr="00A34C79">
        <w:rPr>
          <w:rFonts w:ascii="Arial" w:hAnsi="Arial" w:cs="Arial"/>
          <w:color w:val="000000" w:themeColor="text1"/>
        </w:rPr>
        <w:t>'</w:t>
      </w:r>
      <w:r w:rsidRPr="00A34C79">
        <w:rPr>
          <w:rFonts w:ascii="Arial" w:hAnsi="Arial" w:cs="Arial"/>
          <w:color w:val="000000" w:themeColor="text1"/>
        </w:rPr>
        <w:t>Analysis Operational Efficiency Strategy and Improvement of Hotel Housekeeping Communication System</w:t>
      </w:r>
      <w:r w:rsidR="006323B3" w:rsidRPr="00A34C79">
        <w:rPr>
          <w:rFonts w:ascii="Arial" w:hAnsi="Arial" w:cs="Arial"/>
          <w:color w:val="000000" w:themeColor="text1"/>
        </w:rPr>
        <w:t>'</w:t>
      </w:r>
      <w:r w:rsidRPr="00A34C79">
        <w:rPr>
          <w:rFonts w:ascii="Arial" w:hAnsi="Arial" w:cs="Arial"/>
          <w:color w:val="000000" w:themeColor="text1"/>
        </w:rPr>
        <w:t>. </w:t>
      </w:r>
      <w:proofErr w:type="spellStart"/>
      <w:r w:rsidRPr="00A34C79">
        <w:rPr>
          <w:rFonts w:ascii="Arial" w:hAnsi="Arial" w:cs="Arial"/>
          <w:color w:val="000000" w:themeColor="text1"/>
        </w:rPr>
        <w:t>Jurnal</w:t>
      </w:r>
      <w:proofErr w:type="spellEnd"/>
      <w:r w:rsidRPr="00A34C79">
        <w:rPr>
          <w:rFonts w:ascii="Arial" w:hAnsi="Arial" w:cs="Arial"/>
          <w:color w:val="000000" w:themeColor="text1"/>
        </w:rPr>
        <w:t xml:space="preserve"> </w:t>
      </w:r>
      <w:proofErr w:type="spellStart"/>
      <w:r w:rsidRPr="00A34C79">
        <w:rPr>
          <w:rFonts w:ascii="Arial" w:hAnsi="Arial" w:cs="Arial"/>
          <w:color w:val="000000" w:themeColor="text1"/>
        </w:rPr>
        <w:t>Manajemen</w:t>
      </w:r>
      <w:proofErr w:type="spellEnd"/>
      <w:r w:rsidRPr="00A34C79">
        <w:rPr>
          <w:rFonts w:ascii="Arial" w:hAnsi="Arial" w:cs="Arial"/>
          <w:color w:val="000000" w:themeColor="text1"/>
        </w:rPr>
        <w:t xml:space="preserve"> </w:t>
      </w:r>
      <w:proofErr w:type="spellStart"/>
      <w:r w:rsidRPr="00A34C79">
        <w:rPr>
          <w:rFonts w:ascii="Arial" w:hAnsi="Arial" w:cs="Arial"/>
          <w:color w:val="000000" w:themeColor="text1"/>
        </w:rPr>
        <w:t>Pelayanan</w:t>
      </w:r>
      <w:proofErr w:type="spellEnd"/>
      <w:r w:rsidRPr="00A34C79">
        <w:rPr>
          <w:rFonts w:ascii="Arial" w:hAnsi="Arial" w:cs="Arial"/>
          <w:color w:val="000000" w:themeColor="text1"/>
        </w:rPr>
        <w:t xml:space="preserve"> Hotel, 8(2), 338-353.</w:t>
      </w:r>
    </w:p>
    <w:p w14:paraId="55938069" w14:textId="42021E79" w:rsidR="00EE392B" w:rsidRPr="00A34C79" w:rsidRDefault="00362F42" w:rsidP="005D5E74">
      <w:pPr>
        <w:pStyle w:val="NoSpacing"/>
        <w:jc w:val="both"/>
        <w:rPr>
          <w:color w:val="000000" w:themeColor="text1"/>
        </w:rPr>
      </w:pPr>
      <w:r w:rsidRPr="00A34C79">
        <w:rPr>
          <w:rFonts w:ascii="Arial" w:hAnsi="Arial" w:cs="Arial"/>
          <w:color w:val="000000" w:themeColor="text1"/>
        </w:rPr>
        <w:t xml:space="preserve"> </w:t>
      </w:r>
      <w:hyperlink r:id="rId12" w:history="1">
        <w:r w:rsidRPr="00A34C79">
          <w:rPr>
            <w:rStyle w:val="Hyperlink"/>
            <w:rFonts w:ascii="Arial" w:hAnsi="Arial" w:cs="Arial"/>
            <w:color w:val="000000" w:themeColor="text1"/>
            <w:u w:val="none"/>
          </w:rPr>
          <w:t>http://dx.doi.org/10.37484/jmph.080221</w:t>
        </w:r>
      </w:hyperlink>
    </w:p>
    <w:p w14:paraId="1E17B5C8" w14:textId="77777777" w:rsidR="00C64F35" w:rsidRPr="00A34C79" w:rsidRDefault="00C64F35" w:rsidP="002E2BAB">
      <w:pPr>
        <w:pStyle w:val="NoSpacing"/>
        <w:jc w:val="both"/>
        <w:rPr>
          <w:rFonts w:ascii="Arial" w:hAnsi="Arial" w:cs="Arial"/>
          <w:color w:val="000000" w:themeColor="text1"/>
        </w:rPr>
      </w:pPr>
    </w:p>
    <w:p w14:paraId="6BA0D6FF" w14:textId="77777777" w:rsidR="00AF4A11" w:rsidRPr="002E2BAB" w:rsidRDefault="00AF4A11" w:rsidP="002E2BAB">
      <w:pPr>
        <w:pStyle w:val="NoSpacing"/>
        <w:jc w:val="both"/>
        <w:rPr>
          <w:rFonts w:ascii="Arial" w:hAnsi="Arial" w:cs="Arial"/>
        </w:rPr>
      </w:pPr>
    </w:p>
    <w:sectPr w:rsidR="00AF4A11" w:rsidRPr="002E2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37F3"/>
    <w:multiLevelType w:val="hybridMultilevel"/>
    <w:tmpl w:val="4FA01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4281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11"/>
    <w:rsid w:val="00017E31"/>
    <w:rsid w:val="000460C6"/>
    <w:rsid w:val="00075E39"/>
    <w:rsid w:val="00081B73"/>
    <w:rsid w:val="000B2A20"/>
    <w:rsid w:val="00106827"/>
    <w:rsid w:val="00112E74"/>
    <w:rsid w:val="001263A2"/>
    <w:rsid w:val="00171E94"/>
    <w:rsid w:val="0017676B"/>
    <w:rsid w:val="001860FF"/>
    <w:rsid w:val="001B0C8D"/>
    <w:rsid w:val="001D1A1D"/>
    <w:rsid w:val="001D1F3D"/>
    <w:rsid w:val="001E3F66"/>
    <w:rsid w:val="001E6F29"/>
    <w:rsid w:val="001F7633"/>
    <w:rsid w:val="00225368"/>
    <w:rsid w:val="00273A4F"/>
    <w:rsid w:val="002921B4"/>
    <w:rsid w:val="002B0802"/>
    <w:rsid w:val="002E2BAB"/>
    <w:rsid w:val="00300248"/>
    <w:rsid w:val="003317EA"/>
    <w:rsid w:val="00335DA4"/>
    <w:rsid w:val="00352680"/>
    <w:rsid w:val="00353E69"/>
    <w:rsid w:val="00362F42"/>
    <w:rsid w:val="0039396C"/>
    <w:rsid w:val="00395D59"/>
    <w:rsid w:val="003B3BB5"/>
    <w:rsid w:val="003C486A"/>
    <w:rsid w:val="003D05B1"/>
    <w:rsid w:val="003D76C0"/>
    <w:rsid w:val="003E594A"/>
    <w:rsid w:val="00413E8F"/>
    <w:rsid w:val="00417817"/>
    <w:rsid w:val="00422445"/>
    <w:rsid w:val="00430E6A"/>
    <w:rsid w:val="0043731C"/>
    <w:rsid w:val="00453F88"/>
    <w:rsid w:val="0046114F"/>
    <w:rsid w:val="00463647"/>
    <w:rsid w:val="0047474F"/>
    <w:rsid w:val="00482175"/>
    <w:rsid w:val="004A1823"/>
    <w:rsid w:val="004B19D9"/>
    <w:rsid w:val="004C26F5"/>
    <w:rsid w:val="004F1CB4"/>
    <w:rsid w:val="005050ED"/>
    <w:rsid w:val="00514B63"/>
    <w:rsid w:val="00515CB0"/>
    <w:rsid w:val="00523718"/>
    <w:rsid w:val="00527E04"/>
    <w:rsid w:val="00552971"/>
    <w:rsid w:val="00565006"/>
    <w:rsid w:val="00565F8A"/>
    <w:rsid w:val="005D5863"/>
    <w:rsid w:val="005D5E74"/>
    <w:rsid w:val="005D7CA9"/>
    <w:rsid w:val="005E1616"/>
    <w:rsid w:val="005E606F"/>
    <w:rsid w:val="006023E5"/>
    <w:rsid w:val="006323B3"/>
    <w:rsid w:val="006759C6"/>
    <w:rsid w:val="00685612"/>
    <w:rsid w:val="00687AE9"/>
    <w:rsid w:val="00692DAF"/>
    <w:rsid w:val="006A067A"/>
    <w:rsid w:val="006A7D31"/>
    <w:rsid w:val="006F7DD9"/>
    <w:rsid w:val="0073020C"/>
    <w:rsid w:val="00741BB7"/>
    <w:rsid w:val="007C2830"/>
    <w:rsid w:val="008041FD"/>
    <w:rsid w:val="0080624C"/>
    <w:rsid w:val="00813242"/>
    <w:rsid w:val="0084157F"/>
    <w:rsid w:val="00856399"/>
    <w:rsid w:val="0088787B"/>
    <w:rsid w:val="008B1B28"/>
    <w:rsid w:val="008B35F2"/>
    <w:rsid w:val="008C50AC"/>
    <w:rsid w:val="00935B29"/>
    <w:rsid w:val="00956448"/>
    <w:rsid w:val="009722E0"/>
    <w:rsid w:val="00972437"/>
    <w:rsid w:val="009725C1"/>
    <w:rsid w:val="009C3D9F"/>
    <w:rsid w:val="009C7273"/>
    <w:rsid w:val="009D0709"/>
    <w:rsid w:val="009D60EB"/>
    <w:rsid w:val="009E5D35"/>
    <w:rsid w:val="009F768A"/>
    <w:rsid w:val="00A03B5E"/>
    <w:rsid w:val="00A15533"/>
    <w:rsid w:val="00A218F7"/>
    <w:rsid w:val="00A268FD"/>
    <w:rsid w:val="00A34C79"/>
    <w:rsid w:val="00A807DB"/>
    <w:rsid w:val="00A83904"/>
    <w:rsid w:val="00AA5B0F"/>
    <w:rsid w:val="00AD3461"/>
    <w:rsid w:val="00AE2921"/>
    <w:rsid w:val="00AF4A11"/>
    <w:rsid w:val="00B03C5A"/>
    <w:rsid w:val="00B076AF"/>
    <w:rsid w:val="00B42F36"/>
    <w:rsid w:val="00B77D2A"/>
    <w:rsid w:val="00B969F0"/>
    <w:rsid w:val="00BB164F"/>
    <w:rsid w:val="00BB5ADF"/>
    <w:rsid w:val="00BC2B31"/>
    <w:rsid w:val="00BD0665"/>
    <w:rsid w:val="00BD2A3F"/>
    <w:rsid w:val="00BE7811"/>
    <w:rsid w:val="00C03E2E"/>
    <w:rsid w:val="00C11191"/>
    <w:rsid w:val="00C64F35"/>
    <w:rsid w:val="00C9572C"/>
    <w:rsid w:val="00CD2075"/>
    <w:rsid w:val="00D156EF"/>
    <w:rsid w:val="00D20E7A"/>
    <w:rsid w:val="00D24148"/>
    <w:rsid w:val="00D245EB"/>
    <w:rsid w:val="00D3657D"/>
    <w:rsid w:val="00D530EF"/>
    <w:rsid w:val="00D77069"/>
    <w:rsid w:val="00DB389F"/>
    <w:rsid w:val="00DB648C"/>
    <w:rsid w:val="00DC1AC0"/>
    <w:rsid w:val="00E20FCF"/>
    <w:rsid w:val="00E24A1A"/>
    <w:rsid w:val="00E35901"/>
    <w:rsid w:val="00E67ECC"/>
    <w:rsid w:val="00E74E2A"/>
    <w:rsid w:val="00E81001"/>
    <w:rsid w:val="00E8284C"/>
    <w:rsid w:val="00E91659"/>
    <w:rsid w:val="00EA6DE4"/>
    <w:rsid w:val="00EB1B9F"/>
    <w:rsid w:val="00EE3082"/>
    <w:rsid w:val="00EE392B"/>
    <w:rsid w:val="00F21D0A"/>
    <w:rsid w:val="00F37960"/>
    <w:rsid w:val="00F733FE"/>
    <w:rsid w:val="00F87338"/>
    <w:rsid w:val="00F87753"/>
    <w:rsid w:val="00FC74AA"/>
    <w:rsid w:val="00FD2020"/>
    <w:rsid w:val="00FE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13B11"/>
  <w15:chartTrackingRefBased/>
  <w15:docId w15:val="{A3C65810-8E31-4D8A-9F76-1B61D2DCF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11"/>
  </w:style>
  <w:style w:type="paragraph" w:styleId="Heading1">
    <w:name w:val="heading 1"/>
    <w:basedOn w:val="Normal"/>
    <w:next w:val="Normal"/>
    <w:link w:val="Heading1Char"/>
    <w:uiPriority w:val="9"/>
    <w:qFormat/>
    <w:rsid w:val="00AF4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A11"/>
    <w:rPr>
      <w:rFonts w:eastAsiaTheme="majorEastAsia" w:cstheme="majorBidi"/>
      <w:color w:val="272727" w:themeColor="text1" w:themeTint="D8"/>
    </w:rPr>
  </w:style>
  <w:style w:type="paragraph" w:styleId="Title">
    <w:name w:val="Title"/>
    <w:basedOn w:val="Normal"/>
    <w:next w:val="Normal"/>
    <w:link w:val="TitleChar"/>
    <w:uiPriority w:val="10"/>
    <w:qFormat/>
    <w:rsid w:val="00AF4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A11"/>
    <w:pPr>
      <w:spacing w:before="160"/>
      <w:jc w:val="center"/>
    </w:pPr>
    <w:rPr>
      <w:i/>
      <w:iCs/>
      <w:color w:val="404040" w:themeColor="text1" w:themeTint="BF"/>
    </w:rPr>
  </w:style>
  <w:style w:type="character" w:customStyle="1" w:styleId="QuoteChar">
    <w:name w:val="Quote Char"/>
    <w:basedOn w:val="DefaultParagraphFont"/>
    <w:link w:val="Quote"/>
    <w:uiPriority w:val="29"/>
    <w:rsid w:val="00AF4A11"/>
    <w:rPr>
      <w:i/>
      <w:iCs/>
      <w:color w:val="404040" w:themeColor="text1" w:themeTint="BF"/>
    </w:rPr>
  </w:style>
  <w:style w:type="paragraph" w:styleId="ListParagraph">
    <w:name w:val="List Paragraph"/>
    <w:basedOn w:val="Normal"/>
    <w:uiPriority w:val="34"/>
    <w:qFormat/>
    <w:rsid w:val="00AF4A11"/>
    <w:pPr>
      <w:ind w:left="720"/>
      <w:contextualSpacing/>
    </w:pPr>
  </w:style>
  <w:style w:type="character" w:styleId="IntenseEmphasis">
    <w:name w:val="Intense Emphasis"/>
    <w:basedOn w:val="DefaultParagraphFont"/>
    <w:uiPriority w:val="21"/>
    <w:qFormat/>
    <w:rsid w:val="00AF4A11"/>
    <w:rPr>
      <w:i/>
      <w:iCs/>
      <w:color w:val="0F4761" w:themeColor="accent1" w:themeShade="BF"/>
    </w:rPr>
  </w:style>
  <w:style w:type="paragraph" w:styleId="IntenseQuote">
    <w:name w:val="Intense Quote"/>
    <w:basedOn w:val="Normal"/>
    <w:next w:val="Normal"/>
    <w:link w:val="IntenseQuoteChar"/>
    <w:uiPriority w:val="30"/>
    <w:qFormat/>
    <w:rsid w:val="00AF4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A11"/>
    <w:rPr>
      <w:i/>
      <w:iCs/>
      <w:color w:val="0F4761" w:themeColor="accent1" w:themeShade="BF"/>
    </w:rPr>
  </w:style>
  <w:style w:type="character" w:styleId="IntenseReference">
    <w:name w:val="Intense Reference"/>
    <w:basedOn w:val="DefaultParagraphFont"/>
    <w:uiPriority w:val="32"/>
    <w:qFormat/>
    <w:rsid w:val="00AF4A11"/>
    <w:rPr>
      <w:b/>
      <w:bCs/>
      <w:smallCaps/>
      <w:color w:val="0F4761" w:themeColor="accent1" w:themeShade="BF"/>
      <w:spacing w:val="5"/>
    </w:rPr>
  </w:style>
  <w:style w:type="character" w:styleId="Hyperlink">
    <w:name w:val="Hyperlink"/>
    <w:basedOn w:val="DefaultParagraphFont"/>
    <w:uiPriority w:val="99"/>
    <w:unhideWhenUsed/>
    <w:rsid w:val="003C486A"/>
    <w:rPr>
      <w:color w:val="467886" w:themeColor="hyperlink"/>
      <w:u w:val="single"/>
    </w:rPr>
  </w:style>
  <w:style w:type="character" w:styleId="UnresolvedMention">
    <w:name w:val="Unresolved Mention"/>
    <w:basedOn w:val="DefaultParagraphFont"/>
    <w:uiPriority w:val="99"/>
    <w:semiHidden/>
    <w:unhideWhenUsed/>
    <w:rsid w:val="006023E5"/>
    <w:rPr>
      <w:color w:val="605E5C"/>
      <w:shd w:val="clear" w:color="auto" w:fill="E1DFDD"/>
    </w:rPr>
  </w:style>
  <w:style w:type="paragraph" w:styleId="NoSpacing">
    <w:name w:val="No Spacing"/>
    <w:uiPriority w:val="1"/>
    <w:qFormat/>
    <w:rsid w:val="00BC2B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6330">
      <w:bodyDiv w:val="1"/>
      <w:marLeft w:val="0"/>
      <w:marRight w:val="0"/>
      <w:marTop w:val="0"/>
      <w:marBottom w:val="0"/>
      <w:divBdr>
        <w:top w:val="none" w:sz="0" w:space="0" w:color="auto"/>
        <w:left w:val="none" w:sz="0" w:space="0" w:color="auto"/>
        <w:bottom w:val="none" w:sz="0" w:space="0" w:color="auto"/>
        <w:right w:val="none" w:sz="0" w:space="0" w:color="auto"/>
      </w:divBdr>
    </w:div>
    <w:div w:id="46883857">
      <w:bodyDiv w:val="1"/>
      <w:marLeft w:val="0"/>
      <w:marRight w:val="0"/>
      <w:marTop w:val="0"/>
      <w:marBottom w:val="0"/>
      <w:divBdr>
        <w:top w:val="none" w:sz="0" w:space="0" w:color="auto"/>
        <w:left w:val="none" w:sz="0" w:space="0" w:color="auto"/>
        <w:bottom w:val="none" w:sz="0" w:space="0" w:color="auto"/>
        <w:right w:val="none" w:sz="0" w:space="0" w:color="auto"/>
      </w:divBdr>
    </w:div>
    <w:div w:id="150948624">
      <w:bodyDiv w:val="1"/>
      <w:marLeft w:val="0"/>
      <w:marRight w:val="0"/>
      <w:marTop w:val="0"/>
      <w:marBottom w:val="0"/>
      <w:divBdr>
        <w:top w:val="none" w:sz="0" w:space="0" w:color="auto"/>
        <w:left w:val="none" w:sz="0" w:space="0" w:color="auto"/>
        <w:bottom w:val="none" w:sz="0" w:space="0" w:color="auto"/>
        <w:right w:val="none" w:sz="0" w:space="0" w:color="auto"/>
      </w:divBdr>
    </w:div>
    <w:div w:id="177037985">
      <w:bodyDiv w:val="1"/>
      <w:marLeft w:val="0"/>
      <w:marRight w:val="0"/>
      <w:marTop w:val="0"/>
      <w:marBottom w:val="0"/>
      <w:divBdr>
        <w:top w:val="none" w:sz="0" w:space="0" w:color="auto"/>
        <w:left w:val="none" w:sz="0" w:space="0" w:color="auto"/>
        <w:bottom w:val="none" w:sz="0" w:space="0" w:color="auto"/>
        <w:right w:val="none" w:sz="0" w:space="0" w:color="auto"/>
      </w:divBdr>
    </w:div>
    <w:div w:id="231744471">
      <w:bodyDiv w:val="1"/>
      <w:marLeft w:val="0"/>
      <w:marRight w:val="0"/>
      <w:marTop w:val="0"/>
      <w:marBottom w:val="0"/>
      <w:divBdr>
        <w:top w:val="none" w:sz="0" w:space="0" w:color="auto"/>
        <w:left w:val="none" w:sz="0" w:space="0" w:color="auto"/>
        <w:bottom w:val="none" w:sz="0" w:space="0" w:color="auto"/>
        <w:right w:val="none" w:sz="0" w:space="0" w:color="auto"/>
      </w:divBdr>
    </w:div>
    <w:div w:id="246156742">
      <w:bodyDiv w:val="1"/>
      <w:marLeft w:val="0"/>
      <w:marRight w:val="0"/>
      <w:marTop w:val="0"/>
      <w:marBottom w:val="0"/>
      <w:divBdr>
        <w:top w:val="none" w:sz="0" w:space="0" w:color="auto"/>
        <w:left w:val="none" w:sz="0" w:space="0" w:color="auto"/>
        <w:bottom w:val="none" w:sz="0" w:space="0" w:color="auto"/>
        <w:right w:val="none" w:sz="0" w:space="0" w:color="auto"/>
      </w:divBdr>
    </w:div>
    <w:div w:id="266276973">
      <w:bodyDiv w:val="1"/>
      <w:marLeft w:val="0"/>
      <w:marRight w:val="0"/>
      <w:marTop w:val="0"/>
      <w:marBottom w:val="0"/>
      <w:divBdr>
        <w:top w:val="none" w:sz="0" w:space="0" w:color="auto"/>
        <w:left w:val="none" w:sz="0" w:space="0" w:color="auto"/>
        <w:bottom w:val="none" w:sz="0" w:space="0" w:color="auto"/>
        <w:right w:val="none" w:sz="0" w:space="0" w:color="auto"/>
      </w:divBdr>
    </w:div>
    <w:div w:id="290524823">
      <w:bodyDiv w:val="1"/>
      <w:marLeft w:val="0"/>
      <w:marRight w:val="0"/>
      <w:marTop w:val="0"/>
      <w:marBottom w:val="0"/>
      <w:divBdr>
        <w:top w:val="none" w:sz="0" w:space="0" w:color="auto"/>
        <w:left w:val="none" w:sz="0" w:space="0" w:color="auto"/>
        <w:bottom w:val="none" w:sz="0" w:space="0" w:color="auto"/>
        <w:right w:val="none" w:sz="0" w:space="0" w:color="auto"/>
      </w:divBdr>
    </w:div>
    <w:div w:id="362706132">
      <w:bodyDiv w:val="1"/>
      <w:marLeft w:val="0"/>
      <w:marRight w:val="0"/>
      <w:marTop w:val="0"/>
      <w:marBottom w:val="0"/>
      <w:divBdr>
        <w:top w:val="none" w:sz="0" w:space="0" w:color="auto"/>
        <w:left w:val="none" w:sz="0" w:space="0" w:color="auto"/>
        <w:bottom w:val="none" w:sz="0" w:space="0" w:color="auto"/>
        <w:right w:val="none" w:sz="0" w:space="0" w:color="auto"/>
      </w:divBdr>
    </w:div>
    <w:div w:id="449083812">
      <w:bodyDiv w:val="1"/>
      <w:marLeft w:val="0"/>
      <w:marRight w:val="0"/>
      <w:marTop w:val="0"/>
      <w:marBottom w:val="0"/>
      <w:divBdr>
        <w:top w:val="none" w:sz="0" w:space="0" w:color="auto"/>
        <w:left w:val="none" w:sz="0" w:space="0" w:color="auto"/>
        <w:bottom w:val="none" w:sz="0" w:space="0" w:color="auto"/>
        <w:right w:val="none" w:sz="0" w:space="0" w:color="auto"/>
      </w:divBdr>
    </w:div>
    <w:div w:id="590093003">
      <w:bodyDiv w:val="1"/>
      <w:marLeft w:val="0"/>
      <w:marRight w:val="0"/>
      <w:marTop w:val="0"/>
      <w:marBottom w:val="0"/>
      <w:divBdr>
        <w:top w:val="none" w:sz="0" w:space="0" w:color="auto"/>
        <w:left w:val="none" w:sz="0" w:space="0" w:color="auto"/>
        <w:bottom w:val="none" w:sz="0" w:space="0" w:color="auto"/>
        <w:right w:val="none" w:sz="0" w:space="0" w:color="auto"/>
      </w:divBdr>
    </w:div>
    <w:div w:id="623652854">
      <w:bodyDiv w:val="1"/>
      <w:marLeft w:val="0"/>
      <w:marRight w:val="0"/>
      <w:marTop w:val="0"/>
      <w:marBottom w:val="0"/>
      <w:divBdr>
        <w:top w:val="none" w:sz="0" w:space="0" w:color="auto"/>
        <w:left w:val="none" w:sz="0" w:space="0" w:color="auto"/>
        <w:bottom w:val="none" w:sz="0" w:space="0" w:color="auto"/>
        <w:right w:val="none" w:sz="0" w:space="0" w:color="auto"/>
      </w:divBdr>
    </w:div>
    <w:div w:id="685788061">
      <w:bodyDiv w:val="1"/>
      <w:marLeft w:val="0"/>
      <w:marRight w:val="0"/>
      <w:marTop w:val="0"/>
      <w:marBottom w:val="0"/>
      <w:divBdr>
        <w:top w:val="none" w:sz="0" w:space="0" w:color="auto"/>
        <w:left w:val="none" w:sz="0" w:space="0" w:color="auto"/>
        <w:bottom w:val="none" w:sz="0" w:space="0" w:color="auto"/>
        <w:right w:val="none" w:sz="0" w:space="0" w:color="auto"/>
      </w:divBdr>
    </w:div>
    <w:div w:id="709571903">
      <w:bodyDiv w:val="1"/>
      <w:marLeft w:val="0"/>
      <w:marRight w:val="0"/>
      <w:marTop w:val="0"/>
      <w:marBottom w:val="0"/>
      <w:divBdr>
        <w:top w:val="none" w:sz="0" w:space="0" w:color="auto"/>
        <w:left w:val="none" w:sz="0" w:space="0" w:color="auto"/>
        <w:bottom w:val="none" w:sz="0" w:space="0" w:color="auto"/>
        <w:right w:val="none" w:sz="0" w:space="0" w:color="auto"/>
      </w:divBdr>
    </w:div>
    <w:div w:id="799421092">
      <w:bodyDiv w:val="1"/>
      <w:marLeft w:val="0"/>
      <w:marRight w:val="0"/>
      <w:marTop w:val="0"/>
      <w:marBottom w:val="0"/>
      <w:divBdr>
        <w:top w:val="none" w:sz="0" w:space="0" w:color="auto"/>
        <w:left w:val="none" w:sz="0" w:space="0" w:color="auto"/>
        <w:bottom w:val="none" w:sz="0" w:space="0" w:color="auto"/>
        <w:right w:val="none" w:sz="0" w:space="0" w:color="auto"/>
      </w:divBdr>
    </w:div>
    <w:div w:id="809829132">
      <w:bodyDiv w:val="1"/>
      <w:marLeft w:val="0"/>
      <w:marRight w:val="0"/>
      <w:marTop w:val="0"/>
      <w:marBottom w:val="0"/>
      <w:divBdr>
        <w:top w:val="none" w:sz="0" w:space="0" w:color="auto"/>
        <w:left w:val="none" w:sz="0" w:space="0" w:color="auto"/>
        <w:bottom w:val="none" w:sz="0" w:space="0" w:color="auto"/>
        <w:right w:val="none" w:sz="0" w:space="0" w:color="auto"/>
      </w:divBdr>
    </w:div>
    <w:div w:id="825323535">
      <w:bodyDiv w:val="1"/>
      <w:marLeft w:val="0"/>
      <w:marRight w:val="0"/>
      <w:marTop w:val="0"/>
      <w:marBottom w:val="0"/>
      <w:divBdr>
        <w:top w:val="none" w:sz="0" w:space="0" w:color="auto"/>
        <w:left w:val="none" w:sz="0" w:space="0" w:color="auto"/>
        <w:bottom w:val="none" w:sz="0" w:space="0" w:color="auto"/>
        <w:right w:val="none" w:sz="0" w:space="0" w:color="auto"/>
      </w:divBdr>
    </w:div>
    <w:div w:id="829102887">
      <w:bodyDiv w:val="1"/>
      <w:marLeft w:val="0"/>
      <w:marRight w:val="0"/>
      <w:marTop w:val="0"/>
      <w:marBottom w:val="0"/>
      <w:divBdr>
        <w:top w:val="none" w:sz="0" w:space="0" w:color="auto"/>
        <w:left w:val="none" w:sz="0" w:space="0" w:color="auto"/>
        <w:bottom w:val="none" w:sz="0" w:space="0" w:color="auto"/>
        <w:right w:val="none" w:sz="0" w:space="0" w:color="auto"/>
      </w:divBdr>
    </w:div>
    <w:div w:id="833567489">
      <w:bodyDiv w:val="1"/>
      <w:marLeft w:val="0"/>
      <w:marRight w:val="0"/>
      <w:marTop w:val="0"/>
      <w:marBottom w:val="0"/>
      <w:divBdr>
        <w:top w:val="none" w:sz="0" w:space="0" w:color="auto"/>
        <w:left w:val="none" w:sz="0" w:space="0" w:color="auto"/>
        <w:bottom w:val="none" w:sz="0" w:space="0" w:color="auto"/>
        <w:right w:val="none" w:sz="0" w:space="0" w:color="auto"/>
      </w:divBdr>
    </w:div>
    <w:div w:id="896553458">
      <w:bodyDiv w:val="1"/>
      <w:marLeft w:val="0"/>
      <w:marRight w:val="0"/>
      <w:marTop w:val="0"/>
      <w:marBottom w:val="0"/>
      <w:divBdr>
        <w:top w:val="none" w:sz="0" w:space="0" w:color="auto"/>
        <w:left w:val="none" w:sz="0" w:space="0" w:color="auto"/>
        <w:bottom w:val="none" w:sz="0" w:space="0" w:color="auto"/>
        <w:right w:val="none" w:sz="0" w:space="0" w:color="auto"/>
      </w:divBdr>
    </w:div>
    <w:div w:id="930234070">
      <w:bodyDiv w:val="1"/>
      <w:marLeft w:val="0"/>
      <w:marRight w:val="0"/>
      <w:marTop w:val="0"/>
      <w:marBottom w:val="0"/>
      <w:divBdr>
        <w:top w:val="none" w:sz="0" w:space="0" w:color="auto"/>
        <w:left w:val="none" w:sz="0" w:space="0" w:color="auto"/>
        <w:bottom w:val="none" w:sz="0" w:space="0" w:color="auto"/>
        <w:right w:val="none" w:sz="0" w:space="0" w:color="auto"/>
      </w:divBdr>
    </w:div>
    <w:div w:id="946162864">
      <w:bodyDiv w:val="1"/>
      <w:marLeft w:val="0"/>
      <w:marRight w:val="0"/>
      <w:marTop w:val="0"/>
      <w:marBottom w:val="0"/>
      <w:divBdr>
        <w:top w:val="none" w:sz="0" w:space="0" w:color="auto"/>
        <w:left w:val="none" w:sz="0" w:space="0" w:color="auto"/>
        <w:bottom w:val="none" w:sz="0" w:space="0" w:color="auto"/>
        <w:right w:val="none" w:sz="0" w:space="0" w:color="auto"/>
      </w:divBdr>
    </w:div>
    <w:div w:id="972514850">
      <w:bodyDiv w:val="1"/>
      <w:marLeft w:val="0"/>
      <w:marRight w:val="0"/>
      <w:marTop w:val="0"/>
      <w:marBottom w:val="0"/>
      <w:divBdr>
        <w:top w:val="none" w:sz="0" w:space="0" w:color="auto"/>
        <w:left w:val="none" w:sz="0" w:space="0" w:color="auto"/>
        <w:bottom w:val="none" w:sz="0" w:space="0" w:color="auto"/>
        <w:right w:val="none" w:sz="0" w:space="0" w:color="auto"/>
      </w:divBdr>
    </w:div>
    <w:div w:id="1057511679">
      <w:bodyDiv w:val="1"/>
      <w:marLeft w:val="0"/>
      <w:marRight w:val="0"/>
      <w:marTop w:val="0"/>
      <w:marBottom w:val="0"/>
      <w:divBdr>
        <w:top w:val="none" w:sz="0" w:space="0" w:color="auto"/>
        <w:left w:val="none" w:sz="0" w:space="0" w:color="auto"/>
        <w:bottom w:val="none" w:sz="0" w:space="0" w:color="auto"/>
        <w:right w:val="none" w:sz="0" w:space="0" w:color="auto"/>
      </w:divBdr>
    </w:div>
    <w:div w:id="1134713341">
      <w:bodyDiv w:val="1"/>
      <w:marLeft w:val="0"/>
      <w:marRight w:val="0"/>
      <w:marTop w:val="0"/>
      <w:marBottom w:val="0"/>
      <w:divBdr>
        <w:top w:val="none" w:sz="0" w:space="0" w:color="auto"/>
        <w:left w:val="none" w:sz="0" w:space="0" w:color="auto"/>
        <w:bottom w:val="none" w:sz="0" w:space="0" w:color="auto"/>
        <w:right w:val="none" w:sz="0" w:space="0" w:color="auto"/>
      </w:divBdr>
    </w:div>
    <w:div w:id="1136995373">
      <w:bodyDiv w:val="1"/>
      <w:marLeft w:val="0"/>
      <w:marRight w:val="0"/>
      <w:marTop w:val="0"/>
      <w:marBottom w:val="0"/>
      <w:divBdr>
        <w:top w:val="none" w:sz="0" w:space="0" w:color="auto"/>
        <w:left w:val="none" w:sz="0" w:space="0" w:color="auto"/>
        <w:bottom w:val="none" w:sz="0" w:space="0" w:color="auto"/>
        <w:right w:val="none" w:sz="0" w:space="0" w:color="auto"/>
      </w:divBdr>
    </w:div>
    <w:div w:id="1168249672">
      <w:bodyDiv w:val="1"/>
      <w:marLeft w:val="0"/>
      <w:marRight w:val="0"/>
      <w:marTop w:val="0"/>
      <w:marBottom w:val="0"/>
      <w:divBdr>
        <w:top w:val="none" w:sz="0" w:space="0" w:color="auto"/>
        <w:left w:val="none" w:sz="0" w:space="0" w:color="auto"/>
        <w:bottom w:val="none" w:sz="0" w:space="0" w:color="auto"/>
        <w:right w:val="none" w:sz="0" w:space="0" w:color="auto"/>
      </w:divBdr>
    </w:div>
    <w:div w:id="1192113282">
      <w:bodyDiv w:val="1"/>
      <w:marLeft w:val="0"/>
      <w:marRight w:val="0"/>
      <w:marTop w:val="0"/>
      <w:marBottom w:val="0"/>
      <w:divBdr>
        <w:top w:val="none" w:sz="0" w:space="0" w:color="auto"/>
        <w:left w:val="none" w:sz="0" w:space="0" w:color="auto"/>
        <w:bottom w:val="none" w:sz="0" w:space="0" w:color="auto"/>
        <w:right w:val="none" w:sz="0" w:space="0" w:color="auto"/>
      </w:divBdr>
    </w:div>
    <w:div w:id="1258516310">
      <w:bodyDiv w:val="1"/>
      <w:marLeft w:val="0"/>
      <w:marRight w:val="0"/>
      <w:marTop w:val="0"/>
      <w:marBottom w:val="0"/>
      <w:divBdr>
        <w:top w:val="none" w:sz="0" w:space="0" w:color="auto"/>
        <w:left w:val="none" w:sz="0" w:space="0" w:color="auto"/>
        <w:bottom w:val="none" w:sz="0" w:space="0" w:color="auto"/>
        <w:right w:val="none" w:sz="0" w:space="0" w:color="auto"/>
      </w:divBdr>
    </w:div>
    <w:div w:id="1285773442">
      <w:bodyDiv w:val="1"/>
      <w:marLeft w:val="0"/>
      <w:marRight w:val="0"/>
      <w:marTop w:val="0"/>
      <w:marBottom w:val="0"/>
      <w:divBdr>
        <w:top w:val="none" w:sz="0" w:space="0" w:color="auto"/>
        <w:left w:val="none" w:sz="0" w:space="0" w:color="auto"/>
        <w:bottom w:val="none" w:sz="0" w:space="0" w:color="auto"/>
        <w:right w:val="none" w:sz="0" w:space="0" w:color="auto"/>
      </w:divBdr>
    </w:div>
    <w:div w:id="1370111531">
      <w:bodyDiv w:val="1"/>
      <w:marLeft w:val="0"/>
      <w:marRight w:val="0"/>
      <w:marTop w:val="0"/>
      <w:marBottom w:val="0"/>
      <w:divBdr>
        <w:top w:val="none" w:sz="0" w:space="0" w:color="auto"/>
        <w:left w:val="none" w:sz="0" w:space="0" w:color="auto"/>
        <w:bottom w:val="none" w:sz="0" w:space="0" w:color="auto"/>
        <w:right w:val="none" w:sz="0" w:space="0" w:color="auto"/>
      </w:divBdr>
    </w:div>
    <w:div w:id="1376465436">
      <w:bodyDiv w:val="1"/>
      <w:marLeft w:val="0"/>
      <w:marRight w:val="0"/>
      <w:marTop w:val="0"/>
      <w:marBottom w:val="0"/>
      <w:divBdr>
        <w:top w:val="none" w:sz="0" w:space="0" w:color="auto"/>
        <w:left w:val="none" w:sz="0" w:space="0" w:color="auto"/>
        <w:bottom w:val="none" w:sz="0" w:space="0" w:color="auto"/>
        <w:right w:val="none" w:sz="0" w:space="0" w:color="auto"/>
      </w:divBdr>
    </w:div>
    <w:div w:id="1442993629">
      <w:bodyDiv w:val="1"/>
      <w:marLeft w:val="0"/>
      <w:marRight w:val="0"/>
      <w:marTop w:val="0"/>
      <w:marBottom w:val="0"/>
      <w:divBdr>
        <w:top w:val="none" w:sz="0" w:space="0" w:color="auto"/>
        <w:left w:val="none" w:sz="0" w:space="0" w:color="auto"/>
        <w:bottom w:val="none" w:sz="0" w:space="0" w:color="auto"/>
        <w:right w:val="none" w:sz="0" w:space="0" w:color="auto"/>
      </w:divBdr>
    </w:div>
    <w:div w:id="1458988584">
      <w:bodyDiv w:val="1"/>
      <w:marLeft w:val="0"/>
      <w:marRight w:val="0"/>
      <w:marTop w:val="0"/>
      <w:marBottom w:val="0"/>
      <w:divBdr>
        <w:top w:val="none" w:sz="0" w:space="0" w:color="auto"/>
        <w:left w:val="none" w:sz="0" w:space="0" w:color="auto"/>
        <w:bottom w:val="none" w:sz="0" w:space="0" w:color="auto"/>
        <w:right w:val="none" w:sz="0" w:space="0" w:color="auto"/>
      </w:divBdr>
    </w:div>
    <w:div w:id="1495532737">
      <w:bodyDiv w:val="1"/>
      <w:marLeft w:val="0"/>
      <w:marRight w:val="0"/>
      <w:marTop w:val="0"/>
      <w:marBottom w:val="0"/>
      <w:divBdr>
        <w:top w:val="none" w:sz="0" w:space="0" w:color="auto"/>
        <w:left w:val="none" w:sz="0" w:space="0" w:color="auto"/>
        <w:bottom w:val="none" w:sz="0" w:space="0" w:color="auto"/>
        <w:right w:val="none" w:sz="0" w:space="0" w:color="auto"/>
      </w:divBdr>
    </w:div>
    <w:div w:id="1541354369">
      <w:bodyDiv w:val="1"/>
      <w:marLeft w:val="0"/>
      <w:marRight w:val="0"/>
      <w:marTop w:val="0"/>
      <w:marBottom w:val="0"/>
      <w:divBdr>
        <w:top w:val="none" w:sz="0" w:space="0" w:color="auto"/>
        <w:left w:val="none" w:sz="0" w:space="0" w:color="auto"/>
        <w:bottom w:val="none" w:sz="0" w:space="0" w:color="auto"/>
        <w:right w:val="none" w:sz="0" w:space="0" w:color="auto"/>
      </w:divBdr>
    </w:div>
    <w:div w:id="1649045602">
      <w:bodyDiv w:val="1"/>
      <w:marLeft w:val="0"/>
      <w:marRight w:val="0"/>
      <w:marTop w:val="0"/>
      <w:marBottom w:val="0"/>
      <w:divBdr>
        <w:top w:val="none" w:sz="0" w:space="0" w:color="auto"/>
        <w:left w:val="none" w:sz="0" w:space="0" w:color="auto"/>
        <w:bottom w:val="none" w:sz="0" w:space="0" w:color="auto"/>
        <w:right w:val="none" w:sz="0" w:space="0" w:color="auto"/>
      </w:divBdr>
    </w:div>
    <w:div w:id="1686320623">
      <w:bodyDiv w:val="1"/>
      <w:marLeft w:val="0"/>
      <w:marRight w:val="0"/>
      <w:marTop w:val="0"/>
      <w:marBottom w:val="0"/>
      <w:divBdr>
        <w:top w:val="none" w:sz="0" w:space="0" w:color="auto"/>
        <w:left w:val="none" w:sz="0" w:space="0" w:color="auto"/>
        <w:bottom w:val="none" w:sz="0" w:space="0" w:color="auto"/>
        <w:right w:val="none" w:sz="0" w:space="0" w:color="auto"/>
      </w:divBdr>
    </w:div>
    <w:div w:id="1858736777">
      <w:bodyDiv w:val="1"/>
      <w:marLeft w:val="0"/>
      <w:marRight w:val="0"/>
      <w:marTop w:val="0"/>
      <w:marBottom w:val="0"/>
      <w:divBdr>
        <w:top w:val="none" w:sz="0" w:space="0" w:color="auto"/>
        <w:left w:val="none" w:sz="0" w:space="0" w:color="auto"/>
        <w:bottom w:val="none" w:sz="0" w:space="0" w:color="auto"/>
        <w:right w:val="none" w:sz="0" w:space="0" w:color="auto"/>
      </w:divBdr>
    </w:div>
    <w:div w:id="1929922034">
      <w:bodyDiv w:val="1"/>
      <w:marLeft w:val="0"/>
      <w:marRight w:val="0"/>
      <w:marTop w:val="0"/>
      <w:marBottom w:val="0"/>
      <w:divBdr>
        <w:top w:val="none" w:sz="0" w:space="0" w:color="auto"/>
        <w:left w:val="none" w:sz="0" w:space="0" w:color="auto"/>
        <w:bottom w:val="none" w:sz="0" w:space="0" w:color="auto"/>
        <w:right w:val="none" w:sz="0" w:space="0" w:color="auto"/>
      </w:divBdr>
    </w:div>
    <w:div w:id="1934052540">
      <w:bodyDiv w:val="1"/>
      <w:marLeft w:val="0"/>
      <w:marRight w:val="0"/>
      <w:marTop w:val="0"/>
      <w:marBottom w:val="0"/>
      <w:divBdr>
        <w:top w:val="none" w:sz="0" w:space="0" w:color="auto"/>
        <w:left w:val="none" w:sz="0" w:space="0" w:color="auto"/>
        <w:bottom w:val="none" w:sz="0" w:space="0" w:color="auto"/>
        <w:right w:val="none" w:sz="0" w:space="0" w:color="auto"/>
      </w:divBdr>
    </w:div>
    <w:div w:id="1950702039">
      <w:bodyDiv w:val="1"/>
      <w:marLeft w:val="0"/>
      <w:marRight w:val="0"/>
      <w:marTop w:val="0"/>
      <w:marBottom w:val="0"/>
      <w:divBdr>
        <w:top w:val="none" w:sz="0" w:space="0" w:color="auto"/>
        <w:left w:val="none" w:sz="0" w:space="0" w:color="auto"/>
        <w:bottom w:val="none" w:sz="0" w:space="0" w:color="auto"/>
        <w:right w:val="none" w:sz="0" w:space="0" w:color="auto"/>
      </w:divBdr>
    </w:div>
    <w:div w:id="2002734513">
      <w:bodyDiv w:val="1"/>
      <w:marLeft w:val="0"/>
      <w:marRight w:val="0"/>
      <w:marTop w:val="0"/>
      <w:marBottom w:val="0"/>
      <w:divBdr>
        <w:top w:val="none" w:sz="0" w:space="0" w:color="auto"/>
        <w:left w:val="none" w:sz="0" w:space="0" w:color="auto"/>
        <w:bottom w:val="none" w:sz="0" w:space="0" w:color="auto"/>
        <w:right w:val="none" w:sz="0" w:space="0" w:color="auto"/>
      </w:divBdr>
    </w:div>
    <w:div w:id="2034067630">
      <w:bodyDiv w:val="1"/>
      <w:marLeft w:val="0"/>
      <w:marRight w:val="0"/>
      <w:marTop w:val="0"/>
      <w:marBottom w:val="0"/>
      <w:divBdr>
        <w:top w:val="none" w:sz="0" w:space="0" w:color="auto"/>
        <w:left w:val="none" w:sz="0" w:space="0" w:color="auto"/>
        <w:bottom w:val="none" w:sz="0" w:space="0" w:color="auto"/>
        <w:right w:val="none" w:sz="0" w:space="0" w:color="auto"/>
      </w:divBdr>
    </w:div>
    <w:div w:id="2070691153">
      <w:bodyDiv w:val="1"/>
      <w:marLeft w:val="0"/>
      <w:marRight w:val="0"/>
      <w:marTop w:val="0"/>
      <w:marBottom w:val="0"/>
      <w:divBdr>
        <w:top w:val="none" w:sz="0" w:space="0" w:color="auto"/>
        <w:left w:val="none" w:sz="0" w:space="0" w:color="auto"/>
        <w:bottom w:val="none" w:sz="0" w:space="0" w:color="auto"/>
        <w:right w:val="none" w:sz="0" w:space="0" w:color="auto"/>
      </w:divBdr>
    </w:div>
    <w:div w:id="212569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95042221876127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3683500.2025.2456082" TargetMode="External"/><Relationship Id="rId12" Type="http://schemas.openxmlformats.org/officeDocument/2006/relationships/hyperlink" Target="http://dx.doi.org/10.37484/jmph.0802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3906701.2024.2364175" TargetMode="External"/><Relationship Id="rId11" Type="http://schemas.openxmlformats.org/officeDocument/2006/relationships/hyperlink" Target="https://doi.org/10.1108/IHR-06-2023-0034" TargetMode="External"/><Relationship Id="rId5" Type="http://schemas.openxmlformats.org/officeDocument/2006/relationships/hyperlink" Target="http://www.researchgate.net/profile/Pritesh-Chatterjee/publication/382306019_Role_of_Housekeeping_Cleaning_Equipment_and_Agent_in_the_world_of_Hospitality_Industry/links/66979087cb7fbf12a45781ca/Role-of-Housekeeping-Cleaning-Equipment-and-Agent-in-the-world-of-Hospitality-Industry.pdf" TargetMode="External"/><Relationship Id="rId10" Type="http://schemas.openxmlformats.org/officeDocument/2006/relationships/hyperlink" Target="https://doi.org/10.1186/s12909-019-1585-z" TargetMode="External"/><Relationship Id="rId4" Type="http://schemas.openxmlformats.org/officeDocument/2006/relationships/webSettings" Target="webSettings.xml"/><Relationship Id="rId9" Type="http://schemas.openxmlformats.org/officeDocument/2006/relationships/hyperlink" Target="https://doi.org/10.1007/s40670-024-02173-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8702</TotalTime>
  <Pages>8</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150</cp:revision>
  <dcterms:created xsi:type="dcterms:W3CDTF">2025-02-11T08:59:00Z</dcterms:created>
  <dcterms:modified xsi:type="dcterms:W3CDTF">2025-02-17T14:31:00Z</dcterms:modified>
</cp:coreProperties>
</file>