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4675"/>
      </w:tblGrid>
      <w:tr w:rsidR="00BB2846" w14:paraId="1745E350" w14:textId="77777777" w:rsidTr="00056092">
        <w:tc>
          <w:tcPr>
            <w:tcW w:w="4675" w:type="dxa"/>
          </w:tcPr>
          <w:p w14:paraId="2C325343" w14:textId="77777777" w:rsidR="00BB2846" w:rsidRDefault="00BB2846" w:rsidP="00056092">
            <w:pPr>
              <w:spacing w:line="360" w:lineRule="auto"/>
              <w:jc w:val="both"/>
              <w:rPr>
                <w:rFonts w:ascii="Arial" w:hAnsi="Arial" w:cs="Arial"/>
                <w:sz w:val="24"/>
                <w:szCs w:val="24"/>
              </w:rPr>
            </w:pPr>
            <w:r w:rsidRPr="006D6415">
              <w:rPr>
                <w:rFonts w:ascii="Arial" w:hAnsi="Arial" w:cs="Arial"/>
                <w:b/>
                <w:bCs/>
                <w:sz w:val="24"/>
                <w:szCs w:val="24"/>
              </w:rPr>
              <w:t>Student Name:</w:t>
            </w:r>
            <w:r>
              <w:rPr>
                <w:rFonts w:ascii="Arial" w:hAnsi="Arial" w:cs="Arial"/>
                <w:sz w:val="24"/>
                <w:szCs w:val="24"/>
              </w:rPr>
              <w:t xml:space="preserve"> </w:t>
            </w:r>
            <w:r w:rsidRPr="00951412">
              <w:rPr>
                <w:rFonts w:ascii="Arial" w:hAnsi="Arial" w:cs="Arial"/>
                <w:sz w:val="24"/>
                <w:szCs w:val="24"/>
              </w:rPr>
              <w:t>Mu</w:t>
            </w:r>
            <w:r>
              <w:rPr>
                <w:rFonts w:ascii="Arial" w:hAnsi="Arial" w:cs="Arial"/>
                <w:sz w:val="24"/>
                <w:szCs w:val="24"/>
              </w:rPr>
              <w:t>hammed</w:t>
            </w:r>
            <w:r w:rsidRPr="00951412">
              <w:rPr>
                <w:rFonts w:ascii="Arial" w:hAnsi="Arial" w:cs="Arial"/>
                <w:sz w:val="24"/>
                <w:szCs w:val="24"/>
              </w:rPr>
              <w:t xml:space="preserve"> Khademul </w:t>
            </w:r>
            <w:r>
              <w:rPr>
                <w:rFonts w:ascii="Arial" w:hAnsi="Arial" w:cs="Arial"/>
                <w:sz w:val="24"/>
                <w:szCs w:val="24"/>
              </w:rPr>
              <w:t xml:space="preserve">    </w:t>
            </w:r>
          </w:p>
          <w:p w14:paraId="21B0E9B0"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                           </w:t>
            </w:r>
            <w:r w:rsidRPr="00951412">
              <w:rPr>
                <w:rFonts w:ascii="Arial" w:hAnsi="Arial" w:cs="Arial"/>
                <w:sz w:val="24"/>
                <w:szCs w:val="24"/>
              </w:rPr>
              <w:t>Basher</w:t>
            </w:r>
          </w:p>
          <w:p w14:paraId="1B01CF32"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 xml:space="preserve">Student ID: </w:t>
            </w:r>
            <w:r w:rsidRPr="00024745">
              <w:rPr>
                <w:rFonts w:ascii="Arial" w:hAnsi="Arial" w:cs="Arial"/>
                <w:sz w:val="24"/>
                <w:szCs w:val="24"/>
              </w:rPr>
              <w:t>2211999</w:t>
            </w:r>
          </w:p>
        </w:tc>
        <w:tc>
          <w:tcPr>
            <w:tcW w:w="4675" w:type="dxa"/>
          </w:tcPr>
          <w:p w14:paraId="2F7664DE" w14:textId="77777777" w:rsidR="00BB2846" w:rsidRDefault="00BB2846" w:rsidP="00056092">
            <w:pPr>
              <w:spacing w:line="360" w:lineRule="auto"/>
              <w:jc w:val="both"/>
              <w:rPr>
                <w:rFonts w:ascii="Arial" w:hAnsi="Arial" w:cs="Arial"/>
                <w:sz w:val="24"/>
                <w:szCs w:val="24"/>
              </w:rPr>
            </w:pPr>
            <w:r w:rsidRPr="006D6415">
              <w:rPr>
                <w:rFonts w:ascii="Arial" w:hAnsi="Arial" w:cs="Arial"/>
                <w:b/>
                <w:bCs/>
                <w:sz w:val="24"/>
                <w:szCs w:val="24"/>
              </w:rPr>
              <w:t>Module:</w:t>
            </w:r>
            <w:r>
              <w:rPr>
                <w:rFonts w:ascii="Arial" w:hAnsi="Arial" w:cs="Arial"/>
                <w:sz w:val="24"/>
                <w:szCs w:val="24"/>
              </w:rPr>
              <w:t xml:space="preserve"> </w:t>
            </w:r>
            <w:r w:rsidRPr="00951412">
              <w:rPr>
                <w:rFonts w:ascii="Arial" w:hAnsi="Arial" w:cs="Arial"/>
                <w:sz w:val="24"/>
                <w:szCs w:val="24"/>
              </w:rPr>
              <w:t>Food &amp; Beverage Operations</w:t>
            </w:r>
          </w:p>
          <w:p w14:paraId="6C0858DC"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 xml:space="preserve">Lecturers: </w:t>
            </w:r>
          </w:p>
        </w:tc>
      </w:tr>
      <w:tr w:rsidR="00BB2846" w14:paraId="1B70E56A" w14:textId="77777777" w:rsidTr="00056092">
        <w:tc>
          <w:tcPr>
            <w:tcW w:w="4675" w:type="dxa"/>
          </w:tcPr>
          <w:p w14:paraId="6F2E4369" w14:textId="77777777" w:rsidR="00BB2846" w:rsidRPr="00951412" w:rsidRDefault="00BB2846" w:rsidP="00056092">
            <w:pPr>
              <w:spacing w:line="360" w:lineRule="auto"/>
              <w:jc w:val="both"/>
              <w:rPr>
                <w:rFonts w:ascii="Arial" w:hAnsi="Arial" w:cs="Arial"/>
                <w:sz w:val="24"/>
                <w:szCs w:val="24"/>
              </w:rPr>
            </w:pPr>
            <w:r w:rsidRPr="006D6415">
              <w:rPr>
                <w:rFonts w:ascii="Arial" w:hAnsi="Arial" w:cs="Arial"/>
                <w:b/>
                <w:bCs/>
                <w:sz w:val="24"/>
                <w:szCs w:val="24"/>
              </w:rPr>
              <w:t>Learning Log Title:</w:t>
            </w:r>
            <w:r>
              <w:rPr>
                <w:rFonts w:ascii="Arial" w:hAnsi="Arial" w:cs="Arial"/>
                <w:sz w:val="24"/>
                <w:szCs w:val="24"/>
              </w:rPr>
              <w:t xml:space="preserve"> </w:t>
            </w:r>
            <w:r w:rsidRPr="00951412">
              <w:rPr>
                <w:rFonts w:ascii="Arial" w:hAnsi="Arial" w:cs="Arial"/>
                <w:sz w:val="24"/>
                <w:szCs w:val="24"/>
              </w:rPr>
              <w:t>Does the required skill set of a Food &amp; Beverage employee change, based on the type of</w:t>
            </w:r>
          </w:p>
          <w:p w14:paraId="5CDCFAB2" w14:textId="77777777" w:rsidR="00BB2846" w:rsidRDefault="00BB2846" w:rsidP="00056092">
            <w:pPr>
              <w:spacing w:line="360" w:lineRule="auto"/>
              <w:jc w:val="both"/>
              <w:rPr>
                <w:rFonts w:ascii="Arial" w:hAnsi="Arial" w:cs="Arial"/>
                <w:sz w:val="24"/>
                <w:szCs w:val="24"/>
              </w:rPr>
            </w:pPr>
            <w:r w:rsidRPr="00951412">
              <w:rPr>
                <w:rFonts w:ascii="Arial" w:hAnsi="Arial" w:cs="Arial"/>
                <w:sz w:val="24"/>
                <w:szCs w:val="24"/>
              </w:rPr>
              <w:t>business and the type of service that is offered?</w:t>
            </w:r>
          </w:p>
        </w:tc>
        <w:tc>
          <w:tcPr>
            <w:tcW w:w="4675" w:type="dxa"/>
          </w:tcPr>
          <w:p w14:paraId="248A59B4" w14:textId="77777777" w:rsidR="00BB2846"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 xml:space="preserve">Date Completed: </w:t>
            </w:r>
          </w:p>
          <w:p w14:paraId="6AA01C77" w14:textId="77777777" w:rsidR="00BB2846" w:rsidRPr="006D6415" w:rsidRDefault="00BB2846" w:rsidP="00056092">
            <w:pPr>
              <w:spacing w:line="360" w:lineRule="auto"/>
              <w:jc w:val="both"/>
              <w:rPr>
                <w:rFonts w:ascii="Arial" w:hAnsi="Arial" w:cs="Arial"/>
                <w:b/>
                <w:bCs/>
                <w:sz w:val="24"/>
                <w:szCs w:val="24"/>
              </w:rPr>
            </w:pPr>
            <w:r>
              <w:rPr>
                <w:rFonts w:ascii="Arial" w:hAnsi="Arial" w:cs="Arial"/>
                <w:b/>
                <w:bCs/>
                <w:sz w:val="24"/>
                <w:szCs w:val="24"/>
              </w:rPr>
              <w:t>25/05/23</w:t>
            </w:r>
          </w:p>
        </w:tc>
      </w:tr>
      <w:tr w:rsidR="00BB2846" w14:paraId="302B3F44" w14:textId="77777777" w:rsidTr="00056092">
        <w:tc>
          <w:tcPr>
            <w:tcW w:w="9350" w:type="dxa"/>
            <w:gridSpan w:val="2"/>
          </w:tcPr>
          <w:p w14:paraId="551DC15D"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Student Journal-</w:t>
            </w:r>
          </w:p>
          <w:p w14:paraId="718FECEA"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Introduction</w:t>
            </w:r>
          </w:p>
          <w:p w14:paraId="3980CEEF"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The food and beverage industry are a wide and dynamic type of business that offers various types of services to the guests such as restaurants, cafes, hotels, bars, nightclubs, resorts, etc. In this essay, the author has chosen two different types of restaurants such as fine-dining restaurants and fast-food restaurants for research </w:t>
            </w:r>
            <w:r w:rsidRPr="00665585">
              <w:rPr>
                <w:rFonts w:ascii="Arial" w:hAnsi="Arial" w:cs="Arial"/>
                <w:sz w:val="24"/>
                <w:szCs w:val="24"/>
              </w:rPr>
              <w:t>(Boussard, 2021)</w:t>
            </w:r>
            <w:r>
              <w:rPr>
                <w:rFonts w:ascii="Arial" w:hAnsi="Arial" w:cs="Arial"/>
                <w:sz w:val="24"/>
                <w:szCs w:val="24"/>
              </w:rPr>
              <w:t xml:space="preserve">. Employees play different job roles according to their posts and positions in the restaurants such as server, chef, cashier, shift manager, kitchen staff, and so on. The required skills will be explored in this essay for setting food and beverage changes by incorporating personal reflections, observations, and experiences. </w:t>
            </w:r>
          </w:p>
          <w:p w14:paraId="1D8F7F78" w14:textId="77777777" w:rsidR="00BB2846" w:rsidRPr="00B87535" w:rsidRDefault="00BB2846" w:rsidP="00056092">
            <w:pPr>
              <w:spacing w:line="360" w:lineRule="auto"/>
              <w:jc w:val="both"/>
              <w:rPr>
                <w:rFonts w:ascii="Arial" w:hAnsi="Arial" w:cs="Arial"/>
                <w:b/>
                <w:bCs/>
                <w:sz w:val="24"/>
                <w:szCs w:val="24"/>
              </w:rPr>
            </w:pPr>
            <w:r w:rsidRPr="00B87535">
              <w:rPr>
                <w:rFonts w:ascii="Arial" w:hAnsi="Arial" w:cs="Arial"/>
                <w:b/>
                <w:bCs/>
                <w:sz w:val="24"/>
                <w:szCs w:val="24"/>
              </w:rPr>
              <w:t>Compari</w:t>
            </w:r>
            <w:r>
              <w:rPr>
                <w:rFonts w:ascii="Arial" w:hAnsi="Arial" w:cs="Arial"/>
                <w:b/>
                <w:bCs/>
                <w:sz w:val="24"/>
                <w:szCs w:val="24"/>
              </w:rPr>
              <w:t>ng</w:t>
            </w:r>
            <w:r w:rsidRPr="00B87535">
              <w:rPr>
                <w:rFonts w:ascii="Arial" w:hAnsi="Arial" w:cs="Arial"/>
                <w:b/>
                <w:bCs/>
                <w:sz w:val="24"/>
                <w:szCs w:val="24"/>
              </w:rPr>
              <w:t xml:space="preserve"> different Food and beverage </w:t>
            </w:r>
            <w:r>
              <w:rPr>
                <w:rFonts w:ascii="Arial" w:hAnsi="Arial" w:cs="Arial"/>
                <w:b/>
                <w:bCs/>
                <w:sz w:val="24"/>
                <w:szCs w:val="24"/>
              </w:rPr>
              <w:t>industries about</w:t>
            </w:r>
            <w:r w:rsidRPr="00B87535">
              <w:rPr>
                <w:rFonts w:ascii="Arial" w:hAnsi="Arial" w:cs="Arial"/>
                <w:b/>
                <w:bCs/>
                <w:sz w:val="24"/>
                <w:szCs w:val="24"/>
              </w:rPr>
              <w:t xml:space="preserve"> the types and styles of services offered</w:t>
            </w:r>
          </w:p>
          <w:p w14:paraId="2519CD80"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There are many kinds of food and beverage industries based on different types and styles of services provided such as fine dining restaurants, casual dining restaurants, fast-food restaurants, bars &amp; pubs, and so on </w:t>
            </w:r>
            <w:r w:rsidRPr="00B45700">
              <w:rPr>
                <w:rFonts w:ascii="Arial" w:hAnsi="Arial" w:cs="Arial"/>
                <w:sz w:val="24"/>
                <w:szCs w:val="24"/>
              </w:rPr>
              <w:t>(Cousins et al., 2011)</w:t>
            </w:r>
            <w:r>
              <w:rPr>
                <w:rFonts w:ascii="Arial" w:hAnsi="Arial" w:cs="Arial"/>
                <w:sz w:val="24"/>
                <w:szCs w:val="24"/>
              </w:rPr>
              <w:t xml:space="preserve">. In this essay, the author has chosen fine-dining restaurants and fast-food restaurant businesses. </w:t>
            </w:r>
          </w:p>
          <w:p w14:paraId="69ED7619"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Fine dining restaurants are very well-known nowadays. It provides luxurious and upper-scale dining experiences to the guests. Especially, corporate persons, political persons, and famous people are the main customers of these restaurants. They book these types of restaurants for arranging business meetings, political meetings, or spending pleasurable time with friends and family </w:t>
            </w:r>
            <w:r w:rsidRPr="00B45700">
              <w:rPr>
                <w:rFonts w:ascii="Arial" w:hAnsi="Arial" w:cs="Arial"/>
                <w:sz w:val="24"/>
                <w:szCs w:val="24"/>
              </w:rPr>
              <w:t>(Davis et al., 2018)</w:t>
            </w:r>
            <w:r>
              <w:rPr>
                <w:rFonts w:ascii="Arial" w:hAnsi="Arial" w:cs="Arial"/>
                <w:sz w:val="24"/>
                <w:szCs w:val="24"/>
              </w:rPr>
              <w:t xml:space="preserve">. Different job roles are </w:t>
            </w:r>
            <w:r>
              <w:rPr>
                <w:rFonts w:ascii="Arial" w:hAnsi="Arial" w:cs="Arial"/>
                <w:sz w:val="24"/>
                <w:szCs w:val="24"/>
              </w:rPr>
              <w:lastRenderedPageBreak/>
              <w:t xml:space="preserve">needed to meet the needs of the customers in these restaurants such as host/hostess, server, chef, cashier, manager, and so on. </w:t>
            </w:r>
          </w:p>
          <w:p w14:paraId="55D88BAD"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On the other hand, fast-food restaurants provide a wide range of fast-food products to customers. This kind of restaurant always focuses on serving as quickly as possible </w:t>
            </w:r>
            <w:r w:rsidRPr="00B45700">
              <w:rPr>
                <w:rFonts w:ascii="Arial" w:hAnsi="Arial" w:cs="Arial"/>
                <w:sz w:val="24"/>
                <w:szCs w:val="24"/>
              </w:rPr>
              <w:t>(Foskett et al., 2021)</w:t>
            </w:r>
            <w:r>
              <w:rPr>
                <w:rFonts w:ascii="Arial" w:hAnsi="Arial" w:cs="Arial"/>
                <w:sz w:val="24"/>
                <w:szCs w:val="24"/>
              </w:rPr>
              <w:t xml:space="preserve">. This type of restaurant also has various job roles such as cashier, food preparer, kitchen staff, manager, and so on. Some job roles are different from each other in these two restaurants, and some are similar </w:t>
            </w:r>
            <w:r w:rsidRPr="00B45700">
              <w:rPr>
                <w:rFonts w:ascii="Arial" w:hAnsi="Arial" w:cs="Arial"/>
                <w:sz w:val="24"/>
                <w:szCs w:val="24"/>
              </w:rPr>
              <w:t>(Johnston, 2012)</w:t>
            </w:r>
            <w:r>
              <w:rPr>
                <w:rFonts w:ascii="Arial" w:hAnsi="Arial" w:cs="Arial"/>
                <w:sz w:val="24"/>
                <w:szCs w:val="24"/>
              </w:rPr>
              <w:t xml:space="preserve">. The manager is a job role which is similar to both restaurants. Both restaurants need a manager job role for managing their businesses properly, effectively, efficiently, and cost-effectively. </w:t>
            </w:r>
          </w:p>
          <w:p w14:paraId="6F734995" w14:textId="77777777" w:rsidR="00BB2846" w:rsidRPr="00CE1F97" w:rsidRDefault="00BB2846" w:rsidP="00056092">
            <w:pPr>
              <w:spacing w:line="360" w:lineRule="auto"/>
              <w:jc w:val="both"/>
              <w:rPr>
                <w:rFonts w:ascii="Arial" w:hAnsi="Arial" w:cs="Arial"/>
                <w:b/>
                <w:bCs/>
                <w:sz w:val="24"/>
                <w:szCs w:val="24"/>
              </w:rPr>
            </w:pPr>
            <w:r w:rsidRPr="00CE1F97">
              <w:rPr>
                <w:rFonts w:ascii="Arial" w:hAnsi="Arial" w:cs="Arial"/>
                <w:b/>
                <w:bCs/>
                <w:sz w:val="24"/>
                <w:szCs w:val="24"/>
              </w:rPr>
              <w:t>The ways of setting hard and soft skills of the employees change based on the level of service offered</w:t>
            </w:r>
          </w:p>
          <w:p w14:paraId="34DABBE3"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Employees are very crucial in the food and beverage industries as they play various crucial job roles. They need various hard and soft skills to develop, organize, and manage the restaurants properly and profitably </w:t>
            </w:r>
            <w:r w:rsidRPr="00B45700">
              <w:rPr>
                <w:rFonts w:ascii="Arial" w:hAnsi="Arial" w:cs="Arial"/>
                <w:sz w:val="24"/>
                <w:szCs w:val="24"/>
              </w:rPr>
              <w:t>(Motarjemi &amp; Lelieveld, 2014)</w:t>
            </w:r>
            <w:r>
              <w:rPr>
                <w:rFonts w:ascii="Arial" w:hAnsi="Arial" w:cs="Arial"/>
                <w:sz w:val="24"/>
                <w:szCs w:val="24"/>
              </w:rPr>
              <w:t xml:space="preserve">. In fine dining restaurants, the required hard skills for the managerial job role are analytical, communication skills, presentation skills, the ability to develop new dishes, problem-solving skills, and so on. The soft skills are providing customized services, interpersonal skills, anticipating the expectations of guests, meeting their needs, etc. </w:t>
            </w:r>
            <w:r w:rsidRPr="00B45700">
              <w:rPr>
                <w:rFonts w:ascii="Arial" w:hAnsi="Arial" w:cs="Arial"/>
                <w:sz w:val="24"/>
                <w:szCs w:val="24"/>
              </w:rPr>
              <w:t>(Walker, 2017)</w:t>
            </w:r>
            <w:r>
              <w:rPr>
                <w:rFonts w:ascii="Arial" w:hAnsi="Arial" w:cs="Arial"/>
                <w:sz w:val="24"/>
                <w:szCs w:val="24"/>
              </w:rPr>
              <w:t xml:space="preserve">. On the other side, the employees of fast-food restaurants required several hard skills such as serving fast, working quickly, standardizing products, maintaining quality services, and so on </w:t>
            </w:r>
            <w:r w:rsidRPr="00B45700">
              <w:rPr>
                <w:rFonts w:ascii="Arial" w:hAnsi="Arial" w:cs="Arial"/>
                <w:sz w:val="24"/>
                <w:szCs w:val="24"/>
              </w:rPr>
              <w:t>(Cousins, 2020)</w:t>
            </w:r>
            <w:r>
              <w:rPr>
                <w:rFonts w:ascii="Arial" w:hAnsi="Arial" w:cs="Arial"/>
                <w:sz w:val="24"/>
                <w:szCs w:val="24"/>
              </w:rPr>
              <w:t xml:space="preserve">. However, teamwork skills, effective communication, handling pressure, etc. are some examples of soft skills required by fast-food restaurants. However, for setting these hard and soft skills of the employees to change, restaurants need to focus on different levels of service offered. For example, fine dining restaurants employ hosts/hostesses for receiving their guests eagerly at the entry level. </w:t>
            </w:r>
          </w:p>
          <w:p w14:paraId="4666B687" w14:textId="77777777" w:rsidR="00BB2846" w:rsidRPr="00C1275E" w:rsidRDefault="00BB2846" w:rsidP="00056092">
            <w:pPr>
              <w:spacing w:line="360" w:lineRule="auto"/>
              <w:jc w:val="both"/>
              <w:rPr>
                <w:rFonts w:ascii="Arial" w:hAnsi="Arial" w:cs="Arial"/>
                <w:b/>
                <w:bCs/>
                <w:sz w:val="24"/>
                <w:szCs w:val="24"/>
              </w:rPr>
            </w:pPr>
            <w:r w:rsidRPr="00C1275E">
              <w:rPr>
                <w:rFonts w:ascii="Arial" w:hAnsi="Arial" w:cs="Arial"/>
                <w:b/>
                <w:bCs/>
                <w:sz w:val="24"/>
                <w:szCs w:val="24"/>
              </w:rPr>
              <w:t>Personal reflection</w:t>
            </w:r>
          </w:p>
          <w:p w14:paraId="6D752252"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 xml:space="preserve">I have gathered a wide range of knowledge about different food and beverage industries in my class by understanding and analysing different factors of restaurants and job roles. I have visited two different types of restaurants for getting real-life experiences. I have analysed the key job roles of a manager in those restaurants </w:t>
            </w:r>
            <w:r w:rsidRPr="00B45700">
              <w:rPr>
                <w:rFonts w:ascii="Arial" w:hAnsi="Arial" w:cs="Arial"/>
                <w:sz w:val="24"/>
                <w:szCs w:val="24"/>
              </w:rPr>
              <w:t>(Boussard, 2021)</w:t>
            </w:r>
            <w:r>
              <w:rPr>
                <w:rFonts w:ascii="Arial" w:hAnsi="Arial" w:cs="Arial"/>
                <w:sz w:val="24"/>
                <w:szCs w:val="24"/>
              </w:rPr>
              <w:t xml:space="preserve">. </w:t>
            </w:r>
            <w:r>
              <w:rPr>
                <w:rFonts w:ascii="Arial" w:hAnsi="Arial" w:cs="Arial"/>
                <w:sz w:val="24"/>
                <w:szCs w:val="24"/>
              </w:rPr>
              <w:lastRenderedPageBreak/>
              <w:t xml:space="preserve">The food and beverage industry is changing day by day. Because of globalization, people are travelling all over the world for various purposes. So, the food and beverage industry need to meet different types of demands. Digitalization is another factor which is playing a crucial role to adapt with the changes. I have identified that every international food and beverage industry uses the digitalization process to meet the needs of their valuable customer effectively and efficiently. I have observed that different types of restaurants need to provide different types of services to their customers </w:t>
            </w:r>
            <w:r w:rsidRPr="00B45700">
              <w:rPr>
                <w:rFonts w:ascii="Arial" w:hAnsi="Arial" w:cs="Arial"/>
                <w:sz w:val="24"/>
                <w:szCs w:val="24"/>
              </w:rPr>
              <w:t>(Davis et al., 2018)</w:t>
            </w:r>
            <w:r>
              <w:rPr>
                <w:rFonts w:ascii="Arial" w:hAnsi="Arial" w:cs="Arial"/>
                <w:sz w:val="24"/>
                <w:szCs w:val="24"/>
              </w:rPr>
              <w:t xml:space="preserve">. However, the job role of the manager is the same in every restaurant. In this module, I have focused on developing teamwork skills, communication skills, critical thinking, and solving problem skills to play the job role of a manager. </w:t>
            </w:r>
          </w:p>
          <w:p w14:paraId="41B2965B"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Conclusion</w:t>
            </w:r>
          </w:p>
          <w:p w14:paraId="7B3EF08E" w14:textId="77777777" w:rsidR="00BB2846" w:rsidRDefault="00BB2846" w:rsidP="00056092">
            <w:pPr>
              <w:spacing w:line="360" w:lineRule="auto"/>
              <w:jc w:val="both"/>
              <w:rPr>
                <w:rFonts w:ascii="Arial" w:hAnsi="Arial" w:cs="Arial"/>
                <w:sz w:val="24"/>
                <w:szCs w:val="24"/>
              </w:rPr>
            </w:pPr>
            <w:r>
              <w:rPr>
                <w:rFonts w:ascii="Arial" w:hAnsi="Arial" w:cs="Arial"/>
                <w:sz w:val="24"/>
                <w:szCs w:val="24"/>
              </w:rPr>
              <w:t>In conclusion, different types of restaurants need different types of job roles. Some job roles are similar for all types of restaurants. Various soft and hard skills required for the food and beverage industry employees are identified and analysed in this essay. A positive attitude towards change can help employees to adapt the changing nature of the industry.</w:t>
            </w:r>
          </w:p>
          <w:p w14:paraId="389F6D13" w14:textId="77777777" w:rsidR="00BB2846" w:rsidRDefault="00BB2846" w:rsidP="00056092">
            <w:pPr>
              <w:spacing w:line="360" w:lineRule="auto"/>
              <w:jc w:val="both"/>
              <w:rPr>
                <w:rFonts w:ascii="Arial" w:hAnsi="Arial" w:cs="Arial"/>
                <w:b/>
                <w:bCs/>
                <w:sz w:val="24"/>
                <w:szCs w:val="24"/>
              </w:rPr>
            </w:pPr>
          </w:p>
          <w:p w14:paraId="5728448C" w14:textId="77777777" w:rsidR="00BB2846" w:rsidRDefault="00BB2846" w:rsidP="00056092">
            <w:pPr>
              <w:spacing w:line="360" w:lineRule="auto"/>
              <w:jc w:val="both"/>
              <w:rPr>
                <w:rFonts w:ascii="Arial" w:hAnsi="Arial" w:cs="Arial"/>
                <w:b/>
                <w:bCs/>
                <w:sz w:val="24"/>
                <w:szCs w:val="24"/>
              </w:rPr>
            </w:pPr>
          </w:p>
          <w:p w14:paraId="3EDA961C" w14:textId="77777777" w:rsidR="00BB2846" w:rsidRDefault="00BB2846" w:rsidP="00056092">
            <w:pPr>
              <w:spacing w:line="360" w:lineRule="auto"/>
              <w:jc w:val="both"/>
              <w:rPr>
                <w:rFonts w:ascii="Arial" w:hAnsi="Arial" w:cs="Arial"/>
                <w:b/>
                <w:bCs/>
                <w:sz w:val="24"/>
                <w:szCs w:val="24"/>
              </w:rPr>
            </w:pPr>
          </w:p>
          <w:p w14:paraId="62BD958C" w14:textId="77777777" w:rsidR="00BB2846" w:rsidRDefault="00BB2846" w:rsidP="00056092">
            <w:pPr>
              <w:spacing w:line="360" w:lineRule="auto"/>
              <w:jc w:val="both"/>
              <w:rPr>
                <w:rFonts w:ascii="Arial" w:hAnsi="Arial" w:cs="Arial"/>
                <w:b/>
                <w:bCs/>
                <w:sz w:val="24"/>
                <w:szCs w:val="24"/>
              </w:rPr>
            </w:pPr>
          </w:p>
          <w:p w14:paraId="1E1F12D9" w14:textId="77777777" w:rsidR="00BB2846" w:rsidRDefault="00BB2846" w:rsidP="00056092">
            <w:pPr>
              <w:spacing w:line="360" w:lineRule="auto"/>
              <w:jc w:val="both"/>
              <w:rPr>
                <w:rFonts w:ascii="Arial" w:hAnsi="Arial" w:cs="Arial"/>
                <w:b/>
                <w:bCs/>
                <w:sz w:val="24"/>
                <w:szCs w:val="24"/>
              </w:rPr>
            </w:pPr>
          </w:p>
          <w:p w14:paraId="2922D365" w14:textId="77777777" w:rsidR="00BB2846" w:rsidRDefault="00BB2846" w:rsidP="00056092">
            <w:pPr>
              <w:spacing w:line="360" w:lineRule="auto"/>
              <w:jc w:val="both"/>
              <w:rPr>
                <w:rFonts w:ascii="Arial" w:hAnsi="Arial" w:cs="Arial"/>
                <w:b/>
                <w:bCs/>
                <w:sz w:val="24"/>
                <w:szCs w:val="24"/>
              </w:rPr>
            </w:pPr>
          </w:p>
          <w:p w14:paraId="381484E3" w14:textId="77777777" w:rsidR="00BB2846" w:rsidRDefault="00BB2846" w:rsidP="00056092">
            <w:pPr>
              <w:spacing w:line="360" w:lineRule="auto"/>
              <w:jc w:val="both"/>
              <w:rPr>
                <w:rFonts w:ascii="Arial" w:hAnsi="Arial" w:cs="Arial"/>
                <w:b/>
                <w:bCs/>
                <w:sz w:val="24"/>
                <w:szCs w:val="24"/>
              </w:rPr>
            </w:pPr>
          </w:p>
          <w:p w14:paraId="063ABEFA" w14:textId="77777777" w:rsidR="00BB2846" w:rsidRDefault="00BB2846" w:rsidP="00056092">
            <w:pPr>
              <w:spacing w:line="360" w:lineRule="auto"/>
              <w:jc w:val="both"/>
              <w:rPr>
                <w:rFonts w:ascii="Arial" w:hAnsi="Arial" w:cs="Arial"/>
                <w:b/>
                <w:bCs/>
                <w:sz w:val="24"/>
                <w:szCs w:val="24"/>
              </w:rPr>
            </w:pPr>
          </w:p>
          <w:p w14:paraId="16BD2D60" w14:textId="77777777" w:rsidR="00BB2846" w:rsidRDefault="00BB2846" w:rsidP="00056092">
            <w:pPr>
              <w:spacing w:line="360" w:lineRule="auto"/>
              <w:jc w:val="both"/>
              <w:rPr>
                <w:rFonts w:ascii="Arial" w:hAnsi="Arial" w:cs="Arial"/>
                <w:b/>
                <w:bCs/>
                <w:sz w:val="24"/>
                <w:szCs w:val="24"/>
              </w:rPr>
            </w:pPr>
          </w:p>
          <w:p w14:paraId="72828A52" w14:textId="77777777" w:rsidR="00BB2846" w:rsidRDefault="00BB2846" w:rsidP="00056092">
            <w:pPr>
              <w:spacing w:line="360" w:lineRule="auto"/>
              <w:jc w:val="both"/>
              <w:rPr>
                <w:rFonts w:ascii="Arial" w:hAnsi="Arial" w:cs="Arial"/>
                <w:b/>
                <w:bCs/>
                <w:sz w:val="24"/>
                <w:szCs w:val="24"/>
              </w:rPr>
            </w:pPr>
          </w:p>
          <w:p w14:paraId="150172D0" w14:textId="77777777" w:rsidR="00BB2846" w:rsidRDefault="00BB2846" w:rsidP="00056092">
            <w:pPr>
              <w:spacing w:line="360" w:lineRule="auto"/>
              <w:jc w:val="both"/>
              <w:rPr>
                <w:rFonts w:ascii="Arial" w:hAnsi="Arial" w:cs="Arial"/>
                <w:b/>
                <w:bCs/>
                <w:sz w:val="24"/>
                <w:szCs w:val="24"/>
              </w:rPr>
            </w:pPr>
          </w:p>
          <w:p w14:paraId="739E5553" w14:textId="77777777" w:rsidR="00BB2846" w:rsidRDefault="00BB2846" w:rsidP="00056092">
            <w:pPr>
              <w:spacing w:line="360" w:lineRule="auto"/>
              <w:jc w:val="both"/>
              <w:rPr>
                <w:rFonts w:ascii="Arial" w:hAnsi="Arial" w:cs="Arial"/>
                <w:b/>
                <w:bCs/>
                <w:sz w:val="24"/>
                <w:szCs w:val="24"/>
              </w:rPr>
            </w:pPr>
          </w:p>
          <w:p w14:paraId="1C3C4119" w14:textId="77777777" w:rsidR="00BB2846" w:rsidRDefault="00BB2846" w:rsidP="00056092">
            <w:pPr>
              <w:spacing w:line="360" w:lineRule="auto"/>
              <w:jc w:val="both"/>
              <w:rPr>
                <w:rFonts w:ascii="Arial" w:hAnsi="Arial" w:cs="Arial"/>
                <w:b/>
                <w:bCs/>
                <w:sz w:val="24"/>
                <w:szCs w:val="24"/>
              </w:rPr>
            </w:pPr>
          </w:p>
          <w:p w14:paraId="4E9A1DF2" w14:textId="77777777" w:rsidR="00BB2846" w:rsidRDefault="00BB2846" w:rsidP="00056092">
            <w:pPr>
              <w:spacing w:line="360" w:lineRule="auto"/>
              <w:jc w:val="both"/>
              <w:rPr>
                <w:rFonts w:ascii="Arial" w:hAnsi="Arial" w:cs="Arial"/>
                <w:b/>
                <w:bCs/>
                <w:sz w:val="24"/>
                <w:szCs w:val="24"/>
              </w:rPr>
            </w:pPr>
          </w:p>
          <w:p w14:paraId="097B99CB" w14:textId="77777777" w:rsidR="00BB2846" w:rsidRDefault="00BB2846" w:rsidP="00056092">
            <w:pPr>
              <w:spacing w:line="360" w:lineRule="auto"/>
              <w:jc w:val="both"/>
              <w:rPr>
                <w:rFonts w:ascii="Arial" w:hAnsi="Arial" w:cs="Arial"/>
                <w:b/>
                <w:bCs/>
                <w:sz w:val="24"/>
                <w:szCs w:val="24"/>
              </w:rPr>
            </w:pPr>
          </w:p>
          <w:p w14:paraId="65C7C228" w14:textId="77777777" w:rsidR="00BB2846" w:rsidRPr="006D6415" w:rsidRDefault="00BB2846" w:rsidP="00056092">
            <w:pPr>
              <w:spacing w:line="360" w:lineRule="auto"/>
              <w:jc w:val="both"/>
              <w:rPr>
                <w:rFonts w:ascii="Arial" w:hAnsi="Arial" w:cs="Arial"/>
                <w:b/>
                <w:bCs/>
                <w:sz w:val="24"/>
                <w:szCs w:val="24"/>
              </w:rPr>
            </w:pPr>
            <w:r w:rsidRPr="006D6415">
              <w:rPr>
                <w:rFonts w:ascii="Arial" w:hAnsi="Arial" w:cs="Arial"/>
                <w:b/>
                <w:bCs/>
                <w:sz w:val="24"/>
                <w:szCs w:val="24"/>
              </w:rPr>
              <w:t>References</w:t>
            </w:r>
          </w:p>
          <w:p w14:paraId="3B706853" w14:textId="77777777" w:rsidR="00BB2846" w:rsidRDefault="00BB2846" w:rsidP="00056092">
            <w:pPr>
              <w:spacing w:after="160" w:line="360" w:lineRule="auto"/>
              <w:jc w:val="both"/>
              <w:rPr>
                <w:rFonts w:ascii="Arial" w:hAnsi="Arial" w:cs="Arial"/>
                <w:sz w:val="24"/>
                <w:szCs w:val="24"/>
              </w:rPr>
            </w:pPr>
            <w:r w:rsidRPr="00665585">
              <w:rPr>
                <w:rFonts w:ascii="Arial" w:hAnsi="Arial" w:cs="Arial"/>
                <w:sz w:val="24"/>
                <w:szCs w:val="24"/>
              </w:rPr>
              <w:t xml:space="preserve">“Critical learning log” (2013) Critical Learning for Social Work Students, pp. 134–137. Available at: https://doi.org/10.4135/9781526401595.n9.  </w:t>
            </w:r>
          </w:p>
          <w:p w14:paraId="625F124A"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Boussard, S (2021) Food and Beverage Management in the Luxury Hotel Industry. New York: Business</w:t>
            </w:r>
            <w:r>
              <w:rPr>
                <w:rFonts w:ascii="Arial" w:hAnsi="Arial" w:cs="Arial"/>
                <w:sz w:val="24"/>
                <w:szCs w:val="24"/>
              </w:rPr>
              <w:t xml:space="preserve"> </w:t>
            </w:r>
            <w:r w:rsidRPr="00665585">
              <w:rPr>
                <w:rFonts w:ascii="Arial" w:hAnsi="Arial" w:cs="Arial"/>
                <w:sz w:val="24"/>
                <w:szCs w:val="24"/>
              </w:rPr>
              <w:t>Expert Press</w:t>
            </w:r>
          </w:p>
          <w:p w14:paraId="744D8E6D"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Cousins et al. (2011) Food and beverage management: For the hospitality, tourism and event</w:t>
            </w:r>
            <w:r>
              <w:rPr>
                <w:rFonts w:ascii="Arial" w:hAnsi="Arial" w:cs="Arial"/>
                <w:sz w:val="24"/>
                <w:szCs w:val="24"/>
              </w:rPr>
              <w:t xml:space="preserve"> </w:t>
            </w:r>
            <w:r w:rsidRPr="00665585">
              <w:rPr>
                <w:rFonts w:ascii="Arial" w:hAnsi="Arial" w:cs="Arial"/>
                <w:sz w:val="24"/>
                <w:szCs w:val="24"/>
              </w:rPr>
              <w:t>industries. 3rd edn. Oxford: Goodfellow.</w:t>
            </w:r>
          </w:p>
          <w:p w14:paraId="5E5DDADD"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Cousins, J. (2020) Food and beverage service. 9th ed. London: Hodder Education Group.</w:t>
            </w:r>
          </w:p>
          <w:p w14:paraId="51A24672"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Davis, B et al. (2018) Food and Beverage Management. 6 edn London: Routledge.</w:t>
            </w:r>
          </w:p>
          <w:p w14:paraId="59756E69"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Foskett, D. et al. (2021) The Theory of Hospitality and Catering. 14th Edition. London: Hodder Education</w:t>
            </w:r>
            <w:r>
              <w:rPr>
                <w:rFonts w:ascii="Arial" w:hAnsi="Arial" w:cs="Arial"/>
                <w:sz w:val="24"/>
                <w:szCs w:val="24"/>
              </w:rPr>
              <w:t xml:space="preserve"> </w:t>
            </w:r>
            <w:r w:rsidRPr="00665585">
              <w:rPr>
                <w:rFonts w:ascii="Arial" w:hAnsi="Arial" w:cs="Arial"/>
                <w:sz w:val="24"/>
                <w:szCs w:val="24"/>
              </w:rPr>
              <w:t>Group.</w:t>
            </w:r>
          </w:p>
          <w:p w14:paraId="09199AAC" w14:textId="77777777" w:rsidR="00BB2846" w:rsidRPr="00665585" w:rsidRDefault="00BB2846" w:rsidP="00056092">
            <w:pPr>
              <w:spacing w:line="360" w:lineRule="auto"/>
              <w:jc w:val="both"/>
              <w:rPr>
                <w:rFonts w:ascii="Arial" w:hAnsi="Arial" w:cs="Arial"/>
                <w:sz w:val="24"/>
                <w:szCs w:val="24"/>
              </w:rPr>
            </w:pPr>
            <w:r w:rsidRPr="00665585">
              <w:rPr>
                <w:rFonts w:ascii="Arial" w:hAnsi="Arial" w:cs="Arial"/>
                <w:sz w:val="24"/>
                <w:szCs w:val="24"/>
              </w:rPr>
              <w:t>Johnston, R. (2012) Service operations management: improving service delivery. 4th ed. Harlow, England:</w:t>
            </w:r>
            <w:r>
              <w:rPr>
                <w:rFonts w:ascii="Arial" w:hAnsi="Arial" w:cs="Arial"/>
                <w:sz w:val="24"/>
                <w:szCs w:val="24"/>
              </w:rPr>
              <w:t xml:space="preserve"> </w:t>
            </w:r>
            <w:r w:rsidRPr="00665585">
              <w:rPr>
                <w:rFonts w:ascii="Arial" w:hAnsi="Arial" w:cs="Arial"/>
                <w:sz w:val="24"/>
                <w:szCs w:val="24"/>
              </w:rPr>
              <w:t>Pearson.</w:t>
            </w:r>
          </w:p>
          <w:p w14:paraId="364F7ADF" w14:textId="77777777" w:rsidR="00BB2846" w:rsidRDefault="00BB2846" w:rsidP="00056092">
            <w:pPr>
              <w:spacing w:line="360" w:lineRule="auto"/>
              <w:jc w:val="both"/>
              <w:rPr>
                <w:rFonts w:ascii="Arial" w:hAnsi="Arial" w:cs="Arial"/>
                <w:sz w:val="24"/>
                <w:szCs w:val="24"/>
              </w:rPr>
            </w:pPr>
            <w:r w:rsidRPr="00665585">
              <w:rPr>
                <w:rFonts w:ascii="Arial" w:hAnsi="Arial" w:cs="Arial"/>
                <w:sz w:val="24"/>
                <w:szCs w:val="24"/>
              </w:rPr>
              <w:t>Motarjemi, Y and Lelieveld, H (2014) Food safety management: a practical guide for the food industry.</w:t>
            </w:r>
            <w:r>
              <w:rPr>
                <w:rFonts w:ascii="Arial" w:hAnsi="Arial" w:cs="Arial"/>
                <w:sz w:val="24"/>
                <w:szCs w:val="24"/>
              </w:rPr>
              <w:t xml:space="preserve"> </w:t>
            </w:r>
            <w:r w:rsidRPr="00665585">
              <w:rPr>
                <w:rFonts w:ascii="Arial" w:hAnsi="Arial" w:cs="Arial"/>
                <w:sz w:val="24"/>
                <w:szCs w:val="24"/>
              </w:rPr>
              <w:t>Illustrated edition. Amsterdam: Academic Press.</w:t>
            </w:r>
          </w:p>
          <w:p w14:paraId="2229944E" w14:textId="77777777" w:rsidR="00BB2846" w:rsidRDefault="00BB2846" w:rsidP="00056092">
            <w:pPr>
              <w:spacing w:line="360" w:lineRule="auto"/>
              <w:jc w:val="both"/>
              <w:rPr>
                <w:rFonts w:ascii="Arial" w:hAnsi="Arial" w:cs="Arial"/>
                <w:sz w:val="24"/>
                <w:szCs w:val="24"/>
              </w:rPr>
            </w:pPr>
            <w:r w:rsidRPr="00665585">
              <w:rPr>
                <w:rFonts w:ascii="Arial" w:hAnsi="Arial" w:cs="Arial"/>
                <w:sz w:val="24"/>
                <w:szCs w:val="24"/>
              </w:rPr>
              <w:t>Walker, J (2017) Introduction to Hospitality. Harlow: Pearson Education Limited.</w:t>
            </w:r>
          </w:p>
        </w:tc>
      </w:tr>
    </w:tbl>
    <w:p w14:paraId="0626DFC2" w14:textId="77777777" w:rsidR="00BB2846" w:rsidRPr="00DF1BFE" w:rsidRDefault="00BB2846" w:rsidP="00BB2846">
      <w:pPr>
        <w:spacing w:line="360" w:lineRule="auto"/>
        <w:jc w:val="both"/>
        <w:rPr>
          <w:rFonts w:ascii="Arial" w:hAnsi="Arial" w:cs="Arial"/>
          <w:sz w:val="24"/>
          <w:szCs w:val="24"/>
        </w:rPr>
      </w:pPr>
    </w:p>
    <w:p w14:paraId="0B599261" w14:textId="0EB6ADEF" w:rsidR="001869E9" w:rsidRPr="00BB2846" w:rsidRDefault="001869E9" w:rsidP="00BB2846">
      <w:bookmarkStart w:id="0" w:name="_GoBack"/>
      <w:bookmarkEnd w:id="0"/>
    </w:p>
    <w:sectPr w:rsidR="001869E9" w:rsidRPr="00BB28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F98"/>
    <w:rsid w:val="001869E9"/>
    <w:rsid w:val="00A95F98"/>
    <w:rsid w:val="00BB2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784E"/>
  <w15:chartTrackingRefBased/>
  <w15:docId w15:val="{6D08CAD4-EC53-415D-AB59-A603DF2F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846"/>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84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985</Words>
  <Characters>5619</Characters>
  <Application>Microsoft Office Word</Application>
  <DocSecurity>0</DocSecurity>
  <Lines>46</Lines>
  <Paragraphs>13</Paragraphs>
  <ScaleCrop>false</ScaleCrop>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2023-05-26T22:47:00Z</dcterms:created>
  <dcterms:modified xsi:type="dcterms:W3CDTF">2023-05-26T22:51:00Z</dcterms:modified>
</cp:coreProperties>
</file>