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BD4C7CD" w:rsidR="7908378C" w:rsidRDefault="7908378C" w:rsidP="33572C6E">
            <w:pPr>
              <w:ind w:right="237"/>
              <w:rPr>
                <w:b/>
                <w:bCs/>
                <w:color w:val="auto"/>
                <w:sz w:val="32"/>
                <w:szCs w:val="32"/>
              </w:rPr>
            </w:pPr>
            <w:r w:rsidRPr="33572C6E">
              <w:rPr>
                <w:b/>
                <w:bCs/>
                <w:color w:val="auto"/>
                <w:sz w:val="32"/>
                <w:szCs w:val="32"/>
              </w:rPr>
              <w:t xml:space="preserve">Learner name: </w:t>
            </w:r>
            <w:r w:rsidR="008D3AB5">
              <w:rPr>
                <w:b/>
                <w:bCs/>
                <w:color w:val="auto"/>
                <w:sz w:val="32"/>
                <w:szCs w:val="32"/>
              </w:rPr>
              <w:t>STEPHEN MBUNYA</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7C73C52" w:rsidR="7908378C" w:rsidRDefault="008D3AB5" w:rsidP="33572C6E">
            <w:pPr>
              <w:ind w:right="237"/>
              <w:rPr>
                <w:b/>
                <w:bCs/>
                <w:color w:val="auto"/>
                <w:sz w:val="32"/>
                <w:szCs w:val="32"/>
              </w:rPr>
            </w:pPr>
            <w:r>
              <w:rPr>
                <w:b/>
                <w:bCs/>
                <w:color w:val="auto"/>
                <w:sz w:val="32"/>
                <w:szCs w:val="32"/>
              </w:rPr>
              <w:t>2131908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56746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769B912A" w14:textId="77777777" w:rsidR="008D3AB5" w:rsidRDefault="008D3AB5" w:rsidP="008D3AB5">
      <w:r>
        <w:t>The victim, a young woman of African descent, had been targeted by a group of people who had made racially charged remarks and threats. She was afraid to leave her house and was stressed and anxious because of the ongoing harassment.</w:t>
      </w:r>
    </w:p>
    <w:p w14:paraId="72F4CA07" w14:textId="77777777" w:rsidR="008D3AB5" w:rsidRDefault="008D3AB5" w:rsidP="008D3AB5"/>
    <w:p w14:paraId="491CFC05" w14:textId="77777777" w:rsidR="008D3AB5" w:rsidRDefault="008D3AB5" w:rsidP="008D3AB5">
      <w:r w:rsidRPr="002517A0">
        <w:t>I was able to visit the victim at her home and listen to her concerns. I took careful notes on the information she provided and assured her that the police would investigate the matter thoroughly. I explained the steps the police would take to investigate the case and informed her that the police would be able to provide additional assistance if necessary.</w:t>
      </w:r>
    </w:p>
    <w:p w14:paraId="3338AB8D" w14:textId="77777777" w:rsidR="008D3AB5" w:rsidRDefault="008D3AB5" w:rsidP="008D3AB5"/>
    <w:p w14:paraId="77FD2281" w14:textId="77777777" w:rsidR="008D3AB5" w:rsidRDefault="008D3AB5" w:rsidP="008D3AB5">
      <w:r>
        <w:t>I was able to provide the victim with a sense of security within her own house. gave her security advice on what steps to take and set up routine patrols in the area to prevent similar incidents in the future.</w:t>
      </w:r>
    </w:p>
    <w:p w14:paraId="21BD6823" w14:textId="77777777" w:rsidR="008D3AB5" w:rsidRDefault="008D3AB5" w:rsidP="008D3AB5"/>
    <w:p w14:paraId="4521B523" w14:textId="77777777" w:rsidR="008D3AB5" w:rsidRDefault="008D3AB5" w:rsidP="008D3AB5">
      <w:r>
        <w:t>There is important background to this incident. In many UK communities, hate crimes and racial abuse are on the rise. The government has put laws in place like the Hate Crime Action Plan to address this problem and help victims (GOV, 2016).</w:t>
      </w:r>
    </w:p>
    <w:p w14:paraId="0895FDDC" w14:textId="77777777" w:rsidR="008D3AB5" w:rsidRDefault="008D3AB5" w:rsidP="008D3AB5"/>
    <w:p w14:paraId="392EC65F" w14:textId="77777777" w:rsidR="008D3AB5" w:rsidRDefault="008D3AB5" w:rsidP="008D3AB5">
      <w:r>
        <w:t>This was a case of hate crime, as defined on the CPS website as:</w:t>
      </w:r>
    </w:p>
    <w:p w14:paraId="527D0F5D" w14:textId="2103AC40" w:rsidR="008D3AB5" w:rsidRDefault="008D3AB5" w:rsidP="008D3AB5">
      <w:r>
        <w:t>‘Any criminal offence which is perceived by the victim or any other person, to be motivated by hostility or prejudice on a person’s race or perceived race; religion or perceived religion; sexual orientation or perceived sexual orientation; disability or perceived disability and any crime motivated by hostility or prejudice against a person who is transgender or perceived to be transgender’ (</w:t>
      </w:r>
      <w:r w:rsidR="004453CD">
        <w:t>CPS</w:t>
      </w:r>
      <w:r>
        <w:t>, 2022).</w:t>
      </w:r>
    </w:p>
    <w:p w14:paraId="22C34F5C" w14:textId="77777777" w:rsidR="008D3AB5" w:rsidRDefault="008D3AB5" w:rsidP="008D3AB5">
      <w:r>
        <w:t>Nonetheless, there are still important linguistic, ethnic, and cultural issues that need to be resolved. Language barriers can make it difficult for some victims to seek help, and due to past experiences of racism and discrimination, many victims of hate crimes may feel alone and mistrustful of the police because of past incidents.</w:t>
      </w:r>
    </w:p>
    <w:p w14:paraId="27EE39E4" w14:textId="77777777" w:rsidR="008D3AB5" w:rsidRDefault="008D3AB5" w:rsidP="008D3AB5"/>
    <w:p w14:paraId="39C83777" w14:textId="77777777" w:rsidR="008D3AB5" w:rsidRDefault="008D3AB5" w:rsidP="008D3AB5">
      <w:r>
        <w:lastRenderedPageBreak/>
        <w:t>In this instance, ensuring the victim felt safe and supported depended on one's ability to empathise with her and comprehend the linguistic and cultural barriers she was facing. This incident also highlighted the importance of ongoing training and education for police officers to better understand the diverse needs of communities and provide the best possible support to victims of anti-social behaviour.</w:t>
      </w:r>
    </w:p>
    <w:p w14:paraId="3340F158" w14:textId="77777777" w:rsidR="008D3AB5" w:rsidRDefault="008D3AB5" w:rsidP="008D3AB5"/>
    <w:p w14:paraId="5104AF2A" w14:textId="77777777" w:rsidR="008D3AB5" w:rsidRDefault="008D3AB5" w:rsidP="008D3AB5">
      <w:r w:rsidRPr="00965086">
        <w:t xml:space="preserve">In instances of hate crimes, </w:t>
      </w:r>
      <w:proofErr w:type="gramStart"/>
      <w:r w:rsidRPr="00965086">
        <w:t>a number of</w:t>
      </w:r>
      <w:proofErr w:type="gramEnd"/>
      <w:r w:rsidRPr="00965086">
        <w:t xml:space="preserve"> tactics have been demonstrated to be successful in addressing recurrent victimisation and recurrent offending. Both the application and assessment of these tactics can benefit from the application of evidence-based policing. Among the successful tactics are:</w:t>
      </w:r>
    </w:p>
    <w:p w14:paraId="4C0A411A" w14:textId="77777777" w:rsidR="008D3AB5" w:rsidRDefault="008D3AB5" w:rsidP="008D3AB5"/>
    <w:p w14:paraId="3BC0BD6B" w14:textId="77777777" w:rsidR="008D3AB5" w:rsidRDefault="008D3AB5" w:rsidP="008D3AB5">
      <w:r w:rsidRPr="00AE7910">
        <w:t xml:space="preserve">The use of restorative justice is one approach widely used by </w:t>
      </w:r>
      <w:r>
        <w:t>police</w:t>
      </w:r>
      <w:r w:rsidRPr="00AE7910">
        <w:t xml:space="preserve"> and professionals to support victims of hate crime. This approach seeks to repair the damage done by the offence, hold the offender accountable, and meet the victim's needs. Restorative justice entails facilitating a dialogue between the victim, offender, and community members, allowing the victim to express their feelings and experiences regarding the incident. This approach has been shown to reduce recidivism, increase victim satisfaction, and promote healing and reconciliation between victim and offender</w:t>
      </w:r>
      <w:r>
        <w:t xml:space="preserve"> (CPS, 2023). </w:t>
      </w:r>
      <w:r w:rsidRPr="00F672A4">
        <w:t>The strategy seeks to hold offenders responsible for their acts while empowering victims and offering a sense of closure. Critics counter that restorative justice may be traumatising for victims and is not appropriate in all situations.</w:t>
      </w:r>
    </w:p>
    <w:p w14:paraId="2FFEC04C" w14:textId="77777777" w:rsidR="008D3AB5" w:rsidRDefault="008D3AB5" w:rsidP="008D3AB5"/>
    <w:p w14:paraId="6C2F7F92" w14:textId="77777777" w:rsidR="008D3AB5" w:rsidRDefault="008D3AB5" w:rsidP="008D3AB5">
      <w:r w:rsidRPr="005920CA">
        <w:t>Another method is to assign the case to other trained officers who can assist and sometimes advance the case. This can take the form of a Hate Crime officer who is specially trained to assist victims of hate crime, as well as having the victim followed up on for reassurance and confidence by having neighbourhood officers contact the victim.</w:t>
      </w:r>
      <w:r>
        <w:t xml:space="preserve"> As</w:t>
      </w:r>
      <w:r w:rsidRPr="000001FA">
        <w:t xml:space="preserve"> police</w:t>
      </w:r>
      <w:r>
        <w:t xml:space="preserve">, we </w:t>
      </w:r>
      <w:r w:rsidRPr="000001FA">
        <w:t xml:space="preserve">also play a role in reducing hate crime by investigating incidents, apprehending perpetrators, and prosecuting them. However, the use of force or arrest can be intimidating for some victims, particularly those from marginalised communities, and can lead to further harm. </w:t>
      </w:r>
    </w:p>
    <w:p w14:paraId="0EE734A4" w14:textId="77777777" w:rsidR="008D3AB5" w:rsidRDefault="008D3AB5" w:rsidP="008D3AB5"/>
    <w:p w14:paraId="753DEBBD" w14:textId="77777777" w:rsidR="008D3AB5" w:rsidRDefault="008D3AB5" w:rsidP="008D3AB5">
      <w:r w:rsidRPr="00F672A4">
        <w:t xml:space="preserve">Partnering with communities, other professionals, </w:t>
      </w:r>
      <w:r>
        <w:t>police</w:t>
      </w:r>
      <w:r w:rsidRPr="00F672A4">
        <w:t xml:space="preserve"> is another strategy for providing support to victims of hate crimes. To identify incidents of hate crimes, increase awareness, and offer victim support, the police collaborate with local groups and communities. To foster trust and boost public confidence in the police, this strategy is essential. On the other hand, a lack of resources could have an adverse effect on the strategy and the degree of assistance given to victims.</w:t>
      </w:r>
    </w:p>
    <w:p w14:paraId="63899A7C" w14:textId="77777777" w:rsidR="008D3AB5" w:rsidRDefault="008D3AB5" w:rsidP="008D3AB5">
      <w:r w:rsidRPr="00965086">
        <w:t>Early Intervention and Prevention: These programmes can help identify people who are at a higher risk of committing crimes or becoming victims of hate crimes, and they can also offer the right kind of support and intervention. Working with juvenile offenders or people who have previously interacted with the criminal justice system may be part of this strategy.</w:t>
      </w:r>
    </w:p>
    <w:p w14:paraId="33D869B0" w14:textId="77777777" w:rsidR="008D3AB5" w:rsidRDefault="008D3AB5" w:rsidP="008D3AB5"/>
    <w:p w14:paraId="30F86562" w14:textId="77777777" w:rsidR="008D3AB5" w:rsidRDefault="008D3AB5" w:rsidP="008D3AB5">
      <w:r w:rsidRPr="00CD39E8">
        <w:t>Evidence-based policing, which uses scientific research and analysis to make informed decisions about police practises and policies, is one strategy that combats victimisation and recidivism. It has been demonstrated that this strategy works well to lower the rate of repeat offences and victimisation. The practise of "hot-spot policing," which entails concentrating police presence and intervention in high-crime areas, is an illustration of evidence-based policing. It has been discovered that doing this considerably lowers crime in the targeted areas, including recidivism and victimisation.</w:t>
      </w:r>
    </w:p>
    <w:p w14:paraId="5A14BEB8" w14:textId="69952D76" w:rsidR="5B843AF0" w:rsidRPr="00E676F7" w:rsidRDefault="5B843AF0" w:rsidP="008D3AB5">
      <w:pPr>
        <w:ind w:right="237"/>
        <w:rPr>
          <w:b/>
          <w:bCs/>
          <w:sz w:val="24"/>
          <w:szCs w:val="24"/>
        </w:rPr>
      </w:pPr>
    </w:p>
    <w:p w14:paraId="68317E39" w14:textId="05DD6C90" w:rsidR="00E676F7" w:rsidRPr="008D3AB5" w:rsidRDefault="008D3AB5">
      <w:pPr>
        <w:overflowPunct/>
        <w:autoSpaceDE/>
        <w:autoSpaceDN/>
        <w:adjustRightInd/>
        <w:textAlignment w:val="auto"/>
        <w:rPr>
          <w:b/>
          <w:bCs/>
          <w:sz w:val="24"/>
          <w:szCs w:val="24"/>
          <w:u w:val="single"/>
        </w:rPr>
      </w:pPr>
      <w:r w:rsidRPr="008D3AB5">
        <w:rPr>
          <w:b/>
          <w:bCs/>
          <w:sz w:val="24"/>
          <w:szCs w:val="24"/>
          <w:u w:val="single"/>
        </w:rPr>
        <w:t>Word Count= 859</w:t>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16CBBA59" w14:textId="77777777" w:rsidR="008E7418" w:rsidRDefault="008E7418" w:rsidP="008E7418">
      <w:r>
        <w:t>I attended a domestic abuse call, which came in as a MARAC referral from the hospital. Where it was reported that a patient had disclosed that they were forced to take drugs and when they wanted to leave the situation, their partner pulled them by the hair, punched them to the face and they were threatened with a knife and that was all the information we had to go on. This was obviously going to be very challenging situation.</w:t>
      </w:r>
    </w:p>
    <w:p w14:paraId="56AD01F0" w14:textId="77777777" w:rsidR="008E7418" w:rsidRDefault="008E7418" w:rsidP="008E7418"/>
    <w:p w14:paraId="20B8B43D" w14:textId="77777777" w:rsidR="008E7418" w:rsidRDefault="008E7418" w:rsidP="008E7418">
      <w:r>
        <w:t>As we arrived to speak to the victim, we discovered that the victim was highly intoxicated and was not making much sense. She was questioned on the allegations that she made to hospital staff who then made a referral to police. The victim seemed confused as to why officers talking to her, and she stated that she had not made a complaint of domestic abuse to anyone.</w:t>
      </w:r>
    </w:p>
    <w:p w14:paraId="4328BFC8" w14:textId="77777777" w:rsidR="008E7418" w:rsidRDefault="008E7418" w:rsidP="008E7418"/>
    <w:p w14:paraId="68E73BB5" w14:textId="77777777" w:rsidR="008E7418" w:rsidRDefault="008E7418" w:rsidP="008E7418">
      <w:r>
        <w:t>I then spoke to the nurse who made the initial referral to police, and she explained that she was just having a general conversation with the patient when they mentioned the abuse as if it was a normal thing to talk about, and so she had to report it, as it was concerning.</w:t>
      </w:r>
    </w:p>
    <w:p w14:paraId="25F219C7" w14:textId="77777777" w:rsidR="008E7418" w:rsidRDefault="008E7418" w:rsidP="008E7418"/>
    <w:p w14:paraId="09EA8DC3" w14:textId="77777777" w:rsidR="008E7418" w:rsidRDefault="008E7418" w:rsidP="008E7418">
      <w:r>
        <w:t xml:space="preserve">Already, I was starting to face some challenges in this case, I was lacking evidence. Domestic abuse cases may be challenging to prove because they often occur in private, and there may not be any witnesses or physical evidence of the abuse. That was the case in this situation. </w:t>
      </w:r>
      <w:proofErr w:type="gramStart"/>
      <w:r>
        <w:t>So</w:t>
      </w:r>
      <w:proofErr w:type="gramEnd"/>
      <w:r>
        <w:t xml:space="preserve"> the decision was made that we revisit the victim the following morning, once they were sober enough to have a more coherent conversation and to try and gather as much evidence in the way of statements etc.</w:t>
      </w:r>
    </w:p>
    <w:p w14:paraId="78A300B3" w14:textId="77777777" w:rsidR="008E7418" w:rsidRDefault="008E7418" w:rsidP="008E7418"/>
    <w:p w14:paraId="064D20C0" w14:textId="77777777" w:rsidR="008E7418" w:rsidRDefault="008E7418" w:rsidP="008E7418">
      <w:r w:rsidRPr="00A15C04">
        <w:t xml:space="preserve">Using risk assessment instruments, like the Domestic Abuse, Stalking and Harassment and Honour Based Violence (DASH) Risk Identification and Assessment Tool, has proven to be a successful strategy. It assists in identifying high-risk cases and offering suitable interventions. Early detection of high-risk cases can help the police assist victims in a targeted manner. I then assessed the risk in the domestic abuse incident by using this method to ask questions. This lets us, the officers, see what's going on in that house and helps the victim realise they are in a dangerous situation. </w:t>
      </w:r>
      <w:proofErr w:type="gramStart"/>
      <w:r w:rsidRPr="00A15C04">
        <w:t>The majority of</w:t>
      </w:r>
      <w:proofErr w:type="gramEnd"/>
      <w:r w:rsidRPr="00A15C04">
        <w:t xml:space="preserve"> the DASH questions were answered in the victim's affirmative, placing her at high risk.</w:t>
      </w:r>
    </w:p>
    <w:p w14:paraId="7044D6E7" w14:textId="77777777" w:rsidR="008E7418" w:rsidRDefault="008E7418" w:rsidP="008E7418"/>
    <w:p w14:paraId="57EE0DFC" w14:textId="77777777" w:rsidR="008E7418" w:rsidRDefault="008E7418" w:rsidP="008E7418">
      <w:r>
        <w:t xml:space="preserve">At this point, the safety of this victim was important and paramount, and so a statement of complaint was taken, but we did not have enough evidence. </w:t>
      </w:r>
      <w:proofErr w:type="gramStart"/>
      <w:r>
        <w:t>So</w:t>
      </w:r>
      <w:proofErr w:type="gramEnd"/>
      <w:r>
        <w:t xml:space="preserve"> the partner was eventually arrested and interviewed.</w:t>
      </w:r>
    </w:p>
    <w:p w14:paraId="2D749340" w14:textId="77777777" w:rsidR="008E7418" w:rsidRDefault="008E7418" w:rsidP="008E7418"/>
    <w:p w14:paraId="629B6B24" w14:textId="77777777" w:rsidR="008E7418" w:rsidRDefault="008E7418" w:rsidP="008E7418">
      <w:r>
        <w:t xml:space="preserve">You do find that officers do have some power that can be used to help protect the victim during the investigation of the case. In my case, the suspect denied all allegations and to safeguard the victim, pre-charge bail conditions were used. This is just another layer of protection that can be extended to the victim. It imposes conditions on the perpetrator where you can make them not to contact the victim or attended their address etc. There is evidence that imposing such conditions makes the victim feel safe. </w:t>
      </w:r>
      <w:proofErr w:type="gramStart"/>
      <w:r>
        <w:t>So</w:t>
      </w:r>
      <w:proofErr w:type="gramEnd"/>
      <w:r>
        <w:t xml:space="preserve"> we always need to make sure that victims of domestic abuse are never dissatisfied with police action, otherwise we might have victims to be less likely to report a crime in the future (GOV, 2022).</w:t>
      </w:r>
    </w:p>
    <w:p w14:paraId="33C6EAA4" w14:textId="77777777" w:rsidR="008E7418" w:rsidRDefault="008E7418" w:rsidP="008E7418"/>
    <w:p w14:paraId="7F6A21CF" w14:textId="77777777" w:rsidR="008E7418" w:rsidRDefault="008E7418" w:rsidP="008E7418">
      <w:r w:rsidRPr="00F91A3E">
        <w:t>An instance of domestic violence occurs when two people in a close relationship physically abuse each other or threaten each other. This can apply to family members, partners, spouses, and other housemates. Sexual assault, emotional abuse, physical violence, and/or financial control are all possible in this incident.</w:t>
      </w:r>
    </w:p>
    <w:p w14:paraId="1E90E503" w14:textId="77777777" w:rsidR="008E7418" w:rsidRDefault="008E7418" w:rsidP="008E7418"/>
    <w:p w14:paraId="25A00B52" w14:textId="77777777" w:rsidR="008E7418" w:rsidRDefault="008E7418" w:rsidP="008E7418">
      <w:r w:rsidRPr="00F91A3E">
        <w:t>Domestic violence is a widespread problem in society that affects people of all socioeconomic backgrounds. It is a type of violence against women that has its roots in the dynamics of power and control. A lot of victims of domestic abuse choose not to report the abuse or seek assistance because of social stigmas and fears of reprisals.</w:t>
      </w:r>
    </w:p>
    <w:p w14:paraId="35CCAE13" w14:textId="77777777" w:rsidR="008E7418" w:rsidRDefault="008E7418" w:rsidP="008E7418"/>
    <w:p w14:paraId="07DF0BDB" w14:textId="77777777" w:rsidR="008E7418" w:rsidRDefault="008E7418" w:rsidP="008E7418">
      <w:r>
        <w:t>Legislatively, domestic violence is recognised as a serious harm in many countries, with laws in place to protect victims and punish perpetrators. However, enforcement of these laws can be difficult due to the complex nature of domestic violence and the tendency for victims to not report the above.</w:t>
      </w:r>
    </w:p>
    <w:p w14:paraId="12D6737A" w14:textId="77777777" w:rsidR="008E7418" w:rsidRDefault="008E7418" w:rsidP="008E7418">
      <w:r>
        <w:t xml:space="preserve">Domestic abuse is a complex and sensitive issue that poses significant challenges to policing. As officers responding to such incidents, we must engage our emotions whilst working with people who </w:t>
      </w:r>
      <w:r>
        <w:lastRenderedPageBreak/>
        <w:t>are often traumatized and are highly emotional. We must balance the need to enforce the law and protect the safety of victims and their children while recognising the limitations of the legal system. Moreover, we must maintain the confidentiality and privacy of the victim, gather evidence, and provide support.</w:t>
      </w:r>
    </w:p>
    <w:p w14:paraId="6E00EEE3" w14:textId="77777777" w:rsidR="008E7418" w:rsidRDefault="008E7418" w:rsidP="008E7418"/>
    <w:p w14:paraId="4818DB86" w14:textId="77777777" w:rsidR="008E7418" w:rsidRDefault="008E7418" w:rsidP="008E7418">
      <w:r>
        <w:t>One of the most critical challenges associated with domestic abuse is the reluctance of victims to report the abuse. Victims often fear retribution, lack confidence in the police, or believe that the issue is a private matter that should not involve the authorities. The police have developed strategies to overcome these challenges, such as community outreach programs to raise awareness about domestic abuse and its impact on families. Working with other agencies, such as social services and healthcare providers, to build trust and support for victims.</w:t>
      </w:r>
    </w:p>
    <w:p w14:paraId="12D9EB30" w14:textId="77777777" w:rsidR="008E7418" w:rsidRDefault="008E7418" w:rsidP="008E7418"/>
    <w:p w14:paraId="7CAA731A" w14:textId="77777777" w:rsidR="008E7418" w:rsidRDefault="008E7418" w:rsidP="008E7418">
      <w:r>
        <w:t>Another challenge of domestic abuse policing is the danger to police officers attending a violent scene. Domestic abuse incidents are often highly charged, and perpetrators may be armed and dangerous. Therefore, police must take appropriate measures to protect themselves while ensuring that victims are safe. We have developed strategies such as risk assessment to identify high-risk cases, increasing police numbers, using body-worn cameras, and conducting intelligence gathering before attending a call.</w:t>
      </w:r>
    </w:p>
    <w:p w14:paraId="68DA6530" w14:textId="77777777" w:rsidR="008E7418" w:rsidRDefault="008E7418" w:rsidP="008E7418"/>
    <w:p w14:paraId="320E9AF7" w14:textId="77777777" w:rsidR="008E7418" w:rsidRDefault="008E7418" w:rsidP="008E7418">
      <w:r>
        <w:t>The strategies developed for effective policing in challenging situations of domestic abuse cases in the UK include measures such as improving awareness and training for officers, providing support for victims, using perpetrator programs, and sharing information between agencies.</w:t>
      </w:r>
    </w:p>
    <w:p w14:paraId="755BCC92" w14:textId="77777777" w:rsidR="008E7418" w:rsidRDefault="008E7418" w:rsidP="008E7418">
      <w:r>
        <w:t>Studies have shown that these strategies can be effective in improving the handling of domestic abuse cases by police. For example, a review of the use of multi-agency risk assessment conferences (MARACs) found that they have led to improved information sharing and better decision-making in cases involving high-risk victims.</w:t>
      </w:r>
    </w:p>
    <w:p w14:paraId="59337D1F" w14:textId="77777777" w:rsidR="008E7418" w:rsidRDefault="008E7418" w:rsidP="008E7418"/>
    <w:p w14:paraId="5DC3EAE2" w14:textId="77777777" w:rsidR="008E7418" w:rsidRDefault="008E7418" w:rsidP="008E7418">
      <w:r>
        <w:t>Finally, we must address the problem of repeat offenders. Domestic abuse is a recurring crime, and perpetrators may re-offend if measures such as court order enforcement and collaboration with multi-agency partners, such as probation officers, to provide support and intervention programmes are not implemented.</w:t>
      </w:r>
    </w:p>
    <w:p w14:paraId="5D9969F6" w14:textId="77777777" w:rsidR="008E7418" w:rsidRDefault="008E7418" w:rsidP="008E7418"/>
    <w:p w14:paraId="4016C508" w14:textId="77777777" w:rsidR="008E7418" w:rsidRDefault="008E7418" w:rsidP="008E7418">
      <w:r>
        <w:t>To summarise, domestic abuse is a widespread problem that presents significant challenges to law enforcement. We must navigate complex emotional and practical issues while ensuring victim safety and dealing with perpetrators. Effective strategies, such as community outreach programmes, risk assessment, and interagency collaboration, are required to ensure effective policing of this issue.</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5B575CB4" w:rsidR="00025650" w:rsidRPr="008E7418" w:rsidRDefault="008E7418" w:rsidP="0FF883D4">
      <w:pPr>
        <w:ind w:right="237"/>
        <w:jc w:val="both"/>
        <w:rPr>
          <w:b/>
          <w:bCs/>
          <w:color w:val="000000" w:themeColor="text1"/>
          <w:sz w:val="24"/>
          <w:szCs w:val="24"/>
          <w:u w:val="single"/>
        </w:rPr>
      </w:pPr>
      <w:r w:rsidRPr="008E7418">
        <w:rPr>
          <w:b/>
          <w:bCs/>
          <w:color w:val="000000" w:themeColor="text1"/>
          <w:sz w:val="24"/>
          <w:szCs w:val="24"/>
          <w:u w:val="single"/>
        </w:rPr>
        <w:t>Word Count= 1128</w:t>
      </w: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C5A358E" w:rsidR="0FF883D4" w:rsidRDefault="5CE196A1" w:rsidP="5CE196A1">
      <w:r w:rsidRPr="5CE196A1">
        <w:rPr>
          <w:rFonts w:eastAsia="Arial"/>
          <w:b/>
          <w:bCs/>
          <w:color w:val="000000" w:themeColor="text1"/>
          <w:sz w:val="24"/>
          <w:szCs w:val="24"/>
        </w:rPr>
        <w:t xml:space="preserve">Signed: </w:t>
      </w:r>
      <w:r w:rsidR="004453CD">
        <w:rPr>
          <w:rFonts w:eastAsia="Arial"/>
          <w:b/>
          <w:bCs/>
          <w:color w:val="000000" w:themeColor="text1"/>
          <w:sz w:val="24"/>
          <w:szCs w:val="24"/>
        </w:rPr>
        <w:t>STEPHEN MBUNYA</w:t>
      </w:r>
    </w:p>
    <w:p w14:paraId="563192E7" w14:textId="7A83C86F" w:rsidR="0FF883D4" w:rsidRDefault="5CE196A1" w:rsidP="5CE196A1">
      <w:r w:rsidRPr="5CE196A1">
        <w:rPr>
          <w:rFonts w:eastAsia="Arial"/>
          <w:b/>
          <w:bCs/>
          <w:color w:val="000000" w:themeColor="text1"/>
          <w:sz w:val="24"/>
          <w:szCs w:val="24"/>
        </w:rPr>
        <w:t xml:space="preserve"> </w:t>
      </w:r>
    </w:p>
    <w:p w14:paraId="482B2B3A" w14:textId="6BC6A5C0" w:rsidR="0FF883D4" w:rsidRPr="004453CD" w:rsidRDefault="5CE196A1" w:rsidP="004453CD">
      <w:pPr>
        <w:sectPr w:rsidR="0FF883D4" w:rsidRPr="004453CD"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4453CD">
        <w:t>30/10/2023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A536874" w14:textId="0022A3A8" w:rsidR="004453CD" w:rsidRDefault="004453CD" w:rsidP="00EA28F1">
      <w:pPr>
        <w:keepNext/>
        <w:spacing w:before="240" w:after="60"/>
        <w:ind w:right="237"/>
        <w:jc w:val="both"/>
        <w:rPr>
          <w:sz w:val="24"/>
          <w:szCs w:val="24"/>
        </w:rPr>
      </w:pPr>
      <w:r>
        <w:rPr>
          <w:sz w:val="24"/>
          <w:szCs w:val="24"/>
        </w:rPr>
        <w:t>Crown Prosec</w:t>
      </w:r>
      <w:r w:rsidR="004521A0">
        <w:rPr>
          <w:sz w:val="24"/>
          <w:szCs w:val="24"/>
        </w:rPr>
        <w:t xml:space="preserve">ution Service (2022) Hate Crime. Available at: </w:t>
      </w:r>
      <w:hyperlink r:id="rId16" w:history="1">
        <w:r w:rsidR="004521A0" w:rsidRPr="0028052B">
          <w:rPr>
            <w:rStyle w:val="Hyperlink"/>
            <w:sz w:val="24"/>
            <w:szCs w:val="24"/>
          </w:rPr>
          <w:t>https://www.cps.gov.uk/crime-info/hate-crime</w:t>
        </w:r>
      </w:hyperlink>
      <w:r w:rsidR="004521A0">
        <w:rPr>
          <w:sz w:val="24"/>
          <w:szCs w:val="24"/>
        </w:rPr>
        <w:t xml:space="preserve">  (Accessed on 30 October 2023)</w:t>
      </w:r>
    </w:p>
    <w:p w14:paraId="774E1016" w14:textId="612A80A0" w:rsidR="00551D17" w:rsidRDefault="00551D17" w:rsidP="00EA28F1">
      <w:pPr>
        <w:keepNext/>
        <w:spacing w:before="240" w:after="60"/>
        <w:ind w:right="237"/>
        <w:jc w:val="both"/>
        <w:rPr>
          <w:sz w:val="24"/>
          <w:szCs w:val="24"/>
        </w:rPr>
      </w:pPr>
      <w:r>
        <w:rPr>
          <w:sz w:val="24"/>
          <w:szCs w:val="24"/>
        </w:rPr>
        <w:t xml:space="preserve">Crown Prosecution Service (2023) Restorative Justice.                  Available at: </w:t>
      </w:r>
      <w:hyperlink r:id="rId17" w:history="1">
        <w:r w:rsidRPr="0028052B">
          <w:rPr>
            <w:rStyle w:val="Hyperlink"/>
            <w:sz w:val="24"/>
            <w:szCs w:val="24"/>
          </w:rPr>
          <w:t>https://www.cps.gov.uk/legal-guidance/restorative-justice</w:t>
        </w:r>
      </w:hyperlink>
      <w:r>
        <w:rPr>
          <w:sz w:val="24"/>
          <w:szCs w:val="24"/>
        </w:rPr>
        <w:t xml:space="preserve">  (Accessed on 29 October 2023)</w:t>
      </w:r>
    </w:p>
    <w:p w14:paraId="1CF82EE0" w14:textId="7EFAE678" w:rsidR="004521A0" w:rsidRDefault="004521A0" w:rsidP="00EA28F1">
      <w:pPr>
        <w:keepNext/>
        <w:spacing w:before="240" w:after="60"/>
        <w:ind w:right="237"/>
        <w:jc w:val="both"/>
        <w:rPr>
          <w:sz w:val="24"/>
          <w:szCs w:val="24"/>
        </w:rPr>
      </w:pPr>
      <w:r>
        <w:rPr>
          <w:sz w:val="24"/>
          <w:szCs w:val="24"/>
        </w:rPr>
        <w:t xml:space="preserve">GOV (2016) Hate Crime Action Plan.   Available at: </w:t>
      </w:r>
      <w:hyperlink r:id="rId18" w:history="1">
        <w:r w:rsidRPr="0028052B">
          <w:rPr>
            <w:rStyle w:val="Hyperlink"/>
            <w:sz w:val="24"/>
            <w:szCs w:val="24"/>
          </w:rPr>
          <w:t>https://www.gov.uk/government/publications/hate-crime-action-plan-2016</w:t>
        </w:r>
      </w:hyperlink>
      <w:r>
        <w:rPr>
          <w:sz w:val="24"/>
          <w:szCs w:val="24"/>
        </w:rPr>
        <w:t xml:space="preserve"> (Accessed on 2</w:t>
      </w:r>
      <w:r w:rsidR="00551D17">
        <w:rPr>
          <w:sz w:val="24"/>
          <w:szCs w:val="24"/>
        </w:rPr>
        <w:t xml:space="preserve">9 October </w:t>
      </w:r>
      <w:r>
        <w:rPr>
          <w:sz w:val="24"/>
          <w:szCs w:val="24"/>
        </w:rPr>
        <w:t>2023)</w:t>
      </w:r>
    </w:p>
    <w:p w14:paraId="01AB0841" w14:textId="259A2984" w:rsidR="006D573F" w:rsidRDefault="006D573F" w:rsidP="00EA28F1">
      <w:pPr>
        <w:keepNext/>
        <w:spacing w:before="240" w:after="60"/>
        <w:ind w:right="237"/>
        <w:jc w:val="both"/>
        <w:rPr>
          <w:sz w:val="24"/>
          <w:szCs w:val="24"/>
        </w:rPr>
      </w:pPr>
      <w:r>
        <w:rPr>
          <w:sz w:val="24"/>
          <w:szCs w:val="24"/>
        </w:rPr>
        <w:t xml:space="preserve">GOV </w:t>
      </w:r>
      <w:proofErr w:type="gramStart"/>
      <w:r>
        <w:rPr>
          <w:sz w:val="24"/>
          <w:szCs w:val="24"/>
        </w:rPr>
        <w:t xml:space="preserve">   (</w:t>
      </w:r>
      <w:proofErr w:type="gramEnd"/>
      <w:r>
        <w:rPr>
          <w:sz w:val="24"/>
          <w:szCs w:val="24"/>
        </w:rPr>
        <w:t>2022)         A duty to protect: Police use of protective measures in cases involving violence against wom</w:t>
      </w:r>
      <w:r w:rsidR="007522D6">
        <w:rPr>
          <w:sz w:val="24"/>
          <w:szCs w:val="24"/>
        </w:rPr>
        <w:t xml:space="preserve">en and girls. Available at: </w:t>
      </w:r>
      <w:hyperlink r:id="rId19" w:history="1">
        <w:r w:rsidR="007522D6" w:rsidRPr="0028052B">
          <w:rPr>
            <w:rStyle w:val="Hyperlink"/>
            <w:sz w:val="24"/>
            <w:szCs w:val="24"/>
          </w:rPr>
          <w:t>https://police-use-of-protective-measures-in-cases-of-violence-against-women-and-girls-a-duty-to-protect-police-use-of-protective-measures-in-cases-involving-violence-against-women-and-girls</w:t>
        </w:r>
      </w:hyperlink>
      <w:r w:rsidR="007522D6">
        <w:rPr>
          <w:sz w:val="24"/>
          <w:szCs w:val="24"/>
        </w:rPr>
        <w:t xml:space="preserve">       (Accessed on 30 October 2023)</w:t>
      </w:r>
    </w:p>
    <w:p w14:paraId="78E6D158" w14:textId="77777777" w:rsidR="004521A0" w:rsidRDefault="004521A0" w:rsidP="00EA28F1">
      <w:pPr>
        <w:keepNext/>
        <w:spacing w:before="240" w:after="60"/>
        <w:ind w:right="237"/>
        <w:jc w:val="both"/>
        <w:rPr>
          <w:sz w:val="24"/>
          <w:szCs w:val="24"/>
        </w:rPr>
      </w:pPr>
    </w:p>
    <w:p w14:paraId="39943131" w14:textId="77777777" w:rsidR="004521A0" w:rsidRDefault="004521A0" w:rsidP="00EA28F1">
      <w:pPr>
        <w:keepNext/>
        <w:spacing w:before="240" w:after="60"/>
        <w:ind w:right="237"/>
        <w:jc w:val="both"/>
      </w:pPr>
    </w:p>
    <w:sectPr w:rsidR="004521A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27CDF" w14:textId="77777777" w:rsidR="00CF10A7" w:rsidRDefault="00CF10A7">
      <w:r>
        <w:separator/>
      </w:r>
    </w:p>
  </w:endnote>
  <w:endnote w:type="continuationSeparator" w:id="0">
    <w:p w14:paraId="2A3470D2" w14:textId="77777777" w:rsidR="00CF10A7" w:rsidRDefault="00CF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7A82D" w14:textId="77777777" w:rsidR="00CF10A7" w:rsidRDefault="00CF10A7">
      <w:r>
        <w:separator/>
      </w:r>
    </w:p>
  </w:footnote>
  <w:footnote w:type="continuationSeparator" w:id="0">
    <w:p w14:paraId="06C68BB9" w14:textId="77777777" w:rsidR="00CF10A7" w:rsidRDefault="00CF10A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5066DFF0"/>
    <w:lvl w:ilvl="0" w:tplc="73E0FBDA">
      <w:start w:val="1"/>
      <w:numFmt w:val="decimal"/>
      <w:lvlText w:val="%1."/>
      <w:lvlJc w:val="left"/>
      <w:pPr>
        <w:ind w:left="720" w:hanging="360"/>
      </w:pPr>
    </w:lvl>
    <w:lvl w:ilvl="1" w:tplc="9BB294EC">
      <w:start w:val="1"/>
      <w:numFmt w:val="lowerLetter"/>
      <w:lvlText w:val="%2."/>
      <w:lvlJc w:val="left"/>
      <w:pPr>
        <w:ind w:left="1440" w:hanging="360"/>
      </w:pPr>
    </w:lvl>
    <w:lvl w:ilvl="2" w:tplc="96F4AD1A">
      <w:start w:val="1"/>
      <w:numFmt w:val="lowerRoman"/>
      <w:lvlText w:val="%3."/>
      <w:lvlJc w:val="right"/>
      <w:pPr>
        <w:ind w:left="2160" w:hanging="180"/>
      </w:pPr>
    </w:lvl>
    <w:lvl w:ilvl="3" w:tplc="46F0F494">
      <w:start w:val="1"/>
      <w:numFmt w:val="decimal"/>
      <w:lvlText w:val="%4."/>
      <w:lvlJc w:val="left"/>
      <w:pPr>
        <w:ind w:left="2880" w:hanging="360"/>
      </w:pPr>
    </w:lvl>
    <w:lvl w:ilvl="4" w:tplc="5EC08258">
      <w:start w:val="1"/>
      <w:numFmt w:val="lowerLetter"/>
      <w:lvlText w:val="%5."/>
      <w:lvlJc w:val="left"/>
      <w:pPr>
        <w:ind w:left="3600" w:hanging="360"/>
      </w:pPr>
    </w:lvl>
    <w:lvl w:ilvl="5" w:tplc="01CC306E">
      <w:start w:val="1"/>
      <w:numFmt w:val="lowerRoman"/>
      <w:lvlText w:val="%6."/>
      <w:lvlJc w:val="right"/>
      <w:pPr>
        <w:ind w:left="4320" w:hanging="180"/>
      </w:pPr>
    </w:lvl>
    <w:lvl w:ilvl="6" w:tplc="6F8CB142">
      <w:start w:val="1"/>
      <w:numFmt w:val="decimal"/>
      <w:lvlText w:val="%7."/>
      <w:lvlJc w:val="left"/>
      <w:pPr>
        <w:ind w:left="5040" w:hanging="360"/>
      </w:pPr>
    </w:lvl>
    <w:lvl w:ilvl="7" w:tplc="BADC43F6">
      <w:start w:val="1"/>
      <w:numFmt w:val="lowerLetter"/>
      <w:lvlText w:val="%8."/>
      <w:lvlJc w:val="left"/>
      <w:pPr>
        <w:ind w:left="5760" w:hanging="360"/>
      </w:pPr>
    </w:lvl>
    <w:lvl w:ilvl="8" w:tplc="C638E3BA">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BA76E0BC"/>
    <w:lvl w:ilvl="0" w:tplc="4C2C8F98">
      <w:start w:val="1"/>
      <w:numFmt w:val="decimal"/>
      <w:lvlText w:val="%1."/>
      <w:lvlJc w:val="left"/>
      <w:pPr>
        <w:ind w:left="720" w:hanging="360"/>
      </w:pPr>
    </w:lvl>
    <w:lvl w:ilvl="1" w:tplc="3A867E8A">
      <w:start w:val="1"/>
      <w:numFmt w:val="decimal"/>
      <w:lvlText w:val="%2."/>
      <w:lvlJc w:val="left"/>
      <w:pPr>
        <w:ind w:left="1440" w:hanging="360"/>
      </w:pPr>
    </w:lvl>
    <w:lvl w:ilvl="2" w:tplc="F5044F80">
      <w:start w:val="1"/>
      <w:numFmt w:val="lowerRoman"/>
      <w:lvlText w:val="%3."/>
      <w:lvlJc w:val="right"/>
      <w:pPr>
        <w:ind w:left="2160" w:hanging="180"/>
      </w:pPr>
    </w:lvl>
    <w:lvl w:ilvl="3" w:tplc="5D0626C2">
      <w:start w:val="1"/>
      <w:numFmt w:val="decimal"/>
      <w:lvlText w:val="%4."/>
      <w:lvlJc w:val="left"/>
      <w:pPr>
        <w:ind w:left="2880" w:hanging="360"/>
      </w:pPr>
    </w:lvl>
    <w:lvl w:ilvl="4" w:tplc="5F1C3B04">
      <w:start w:val="1"/>
      <w:numFmt w:val="lowerLetter"/>
      <w:lvlText w:val="%5."/>
      <w:lvlJc w:val="left"/>
      <w:pPr>
        <w:ind w:left="3600" w:hanging="360"/>
      </w:pPr>
    </w:lvl>
    <w:lvl w:ilvl="5" w:tplc="5F6C3624">
      <w:start w:val="1"/>
      <w:numFmt w:val="lowerRoman"/>
      <w:lvlText w:val="%6."/>
      <w:lvlJc w:val="right"/>
      <w:pPr>
        <w:ind w:left="4320" w:hanging="180"/>
      </w:pPr>
    </w:lvl>
    <w:lvl w:ilvl="6" w:tplc="8D961B96">
      <w:start w:val="1"/>
      <w:numFmt w:val="decimal"/>
      <w:lvlText w:val="%7."/>
      <w:lvlJc w:val="left"/>
      <w:pPr>
        <w:ind w:left="5040" w:hanging="360"/>
      </w:pPr>
    </w:lvl>
    <w:lvl w:ilvl="7" w:tplc="D2D0F634">
      <w:start w:val="1"/>
      <w:numFmt w:val="lowerLetter"/>
      <w:lvlText w:val="%8."/>
      <w:lvlJc w:val="left"/>
      <w:pPr>
        <w:ind w:left="5760" w:hanging="360"/>
      </w:pPr>
    </w:lvl>
    <w:lvl w:ilvl="8" w:tplc="DC543ACE">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632684">
    <w:abstractNumId w:val="47"/>
  </w:num>
  <w:num w:numId="2" w16cid:durableId="150490722">
    <w:abstractNumId w:val="10"/>
  </w:num>
  <w:num w:numId="3" w16cid:durableId="1604650185">
    <w:abstractNumId w:val="1"/>
    <w:lvlOverride w:ilvl="0">
      <w:lvl w:ilvl="0">
        <w:start w:val="1"/>
        <w:numFmt w:val="bullet"/>
        <w:lvlText w:val=""/>
        <w:lvlJc w:val="left"/>
        <w:pPr>
          <w:ind w:left="720" w:hanging="360"/>
        </w:pPr>
        <w:rPr>
          <w:rFonts w:ascii="Symbol" w:hAnsi="Symbol" w:hint="default"/>
        </w:rPr>
      </w:lvl>
    </w:lvlOverride>
  </w:num>
  <w:num w:numId="4" w16cid:durableId="1249198343">
    <w:abstractNumId w:val="22"/>
  </w:num>
  <w:num w:numId="5" w16cid:durableId="245502834">
    <w:abstractNumId w:val="44"/>
  </w:num>
  <w:num w:numId="6" w16cid:durableId="58212375">
    <w:abstractNumId w:val="46"/>
  </w:num>
  <w:num w:numId="7" w16cid:durableId="231431598">
    <w:abstractNumId w:val="34"/>
  </w:num>
  <w:num w:numId="8" w16cid:durableId="212012121">
    <w:abstractNumId w:val="32"/>
  </w:num>
  <w:num w:numId="9" w16cid:durableId="1741950801">
    <w:abstractNumId w:val="29"/>
  </w:num>
  <w:num w:numId="10" w16cid:durableId="1018626910">
    <w:abstractNumId w:val="30"/>
  </w:num>
  <w:num w:numId="11" w16cid:durableId="957951425">
    <w:abstractNumId w:val="9"/>
  </w:num>
  <w:num w:numId="12" w16cid:durableId="1773361308">
    <w:abstractNumId w:val="33"/>
  </w:num>
  <w:num w:numId="13" w16cid:durableId="463936331">
    <w:abstractNumId w:val="17"/>
  </w:num>
  <w:num w:numId="14" w16cid:durableId="2037004577">
    <w:abstractNumId w:val="16"/>
  </w:num>
  <w:num w:numId="15" w16cid:durableId="732851168">
    <w:abstractNumId w:val="26"/>
  </w:num>
  <w:num w:numId="16" w16cid:durableId="1672021183">
    <w:abstractNumId w:val="7"/>
  </w:num>
  <w:num w:numId="17" w16cid:durableId="687875098">
    <w:abstractNumId w:val="25"/>
  </w:num>
  <w:num w:numId="18" w16cid:durableId="2016882744">
    <w:abstractNumId w:val="15"/>
  </w:num>
  <w:num w:numId="19" w16cid:durableId="332534625">
    <w:abstractNumId w:val="13"/>
  </w:num>
  <w:num w:numId="20" w16cid:durableId="4984298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0580060">
    <w:abstractNumId w:val="23"/>
  </w:num>
  <w:num w:numId="22" w16cid:durableId="1949964894">
    <w:abstractNumId w:val="18"/>
  </w:num>
  <w:num w:numId="23" w16cid:durableId="376273840">
    <w:abstractNumId w:val="14"/>
  </w:num>
  <w:num w:numId="24" w16cid:durableId="2040542880">
    <w:abstractNumId w:val="11"/>
  </w:num>
  <w:num w:numId="25" w16cid:durableId="1490440831">
    <w:abstractNumId w:val="27"/>
  </w:num>
  <w:num w:numId="26" w16cid:durableId="2108495659">
    <w:abstractNumId w:val="19"/>
  </w:num>
  <w:num w:numId="27" w16cid:durableId="748581402">
    <w:abstractNumId w:val="40"/>
  </w:num>
  <w:num w:numId="28" w16cid:durableId="1539588592">
    <w:abstractNumId w:val="35"/>
  </w:num>
  <w:num w:numId="29" w16cid:durableId="905652825">
    <w:abstractNumId w:val="39"/>
  </w:num>
  <w:num w:numId="30" w16cid:durableId="967663032">
    <w:abstractNumId w:val="20"/>
  </w:num>
  <w:num w:numId="31" w16cid:durableId="355623340">
    <w:abstractNumId w:val="42"/>
  </w:num>
  <w:num w:numId="32" w16cid:durableId="189339524">
    <w:abstractNumId w:val="31"/>
  </w:num>
  <w:num w:numId="33" w16cid:durableId="778139818">
    <w:abstractNumId w:val="12"/>
  </w:num>
  <w:num w:numId="34" w16cid:durableId="1006636436">
    <w:abstractNumId w:val="43"/>
  </w:num>
  <w:num w:numId="35" w16cid:durableId="1604723659">
    <w:abstractNumId w:val="38"/>
  </w:num>
  <w:num w:numId="36" w16cid:durableId="1977643932">
    <w:abstractNumId w:val="4"/>
  </w:num>
  <w:num w:numId="37" w16cid:durableId="968435243">
    <w:abstractNumId w:val="45"/>
  </w:num>
  <w:num w:numId="38" w16cid:durableId="761101739">
    <w:abstractNumId w:val="41"/>
  </w:num>
  <w:num w:numId="39" w16cid:durableId="688802689">
    <w:abstractNumId w:val="36"/>
  </w:num>
  <w:num w:numId="40" w16cid:durableId="917246962">
    <w:abstractNumId w:val="37"/>
  </w:num>
  <w:num w:numId="41" w16cid:durableId="142895210">
    <w:abstractNumId w:val="3"/>
  </w:num>
  <w:num w:numId="42" w16cid:durableId="581597817">
    <w:abstractNumId w:val="5"/>
  </w:num>
  <w:num w:numId="43" w16cid:durableId="1422141815">
    <w:abstractNumId w:val="24"/>
  </w:num>
  <w:num w:numId="44" w16cid:durableId="949238914">
    <w:abstractNumId w:val="6"/>
  </w:num>
  <w:num w:numId="45" w16cid:durableId="718895822">
    <w:abstractNumId w:val="2"/>
  </w:num>
  <w:num w:numId="46" w16cid:durableId="850148719">
    <w:abstractNumId w:val="0"/>
  </w:num>
  <w:num w:numId="47" w16cid:durableId="1196238217">
    <w:abstractNumId w:val="21"/>
  </w:num>
  <w:num w:numId="48" w16cid:durableId="1998681147">
    <w:abstractNumId w:val="28"/>
  </w:num>
  <w:num w:numId="49" w16cid:durableId="205635245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53CD"/>
    <w:rsid w:val="00446792"/>
    <w:rsid w:val="00446F80"/>
    <w:rsid w:val="00450C83"/>
    <w:rsid w:val="00451851"/>
    <w:rsid w:val="004521A0"/>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1D17"/>
    <w:rsid w:val="00557D77"/>
    <w:rsid w:val="00562EAA"/>
    <w:rsid w:val="00563B58"/>
    <w:rsid w:val="005640C4"/>
    <w:rsid w:val="00564C53"/>
    <w:rsid w:val="0056684C"/>
    <w:rsid w:val="0056746B"/>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73F"/>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22D6"/>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AB5"/>
    <w:rsid w:val="008D5813"/>
    <w:rsid w:val="008D634E"/>
    <w:rsid w:val="008D778A"/>
    <w:rsid w:val="008E7418"/>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0A7"/>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52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gov.uk/government/publications/hate-crime-action-plan-201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ps.gov.uk/legal-guidance/restorative-justice" TargetMode="External"/><Relationship Id="rId2" Type="http://schemas.openxmlformats.org/officeDocument/2006/relationships/customXml" Target="../customXml/item2.xml"/><Relationship Id="rId16" Type="http://schemas.openxmlformats.org/officeDocument/2006/relationships/hyperlink" Target="https://www.cps.gov.uk/crime-info/hate-crim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police-use-of-protective-measures-in-cases-of-violence-against-women-and-girls-a-duty-to-protect-police-use-of-protective-measures-in-cases-involving-violence-against-women-and-gir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3706</Words>
  <Characters>21832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Mbunya,Stephen swp8263</cp:lastModifiedBy>
  <cp:revision>2</cp:revision>
  <cp:lastPrinted>2014-08-26T08:55:00Z</cp:lastPrinted>
  <dcterms:created xsi:type="dcterms:W3CDTF">2023-10-30T05:15:00Z</dcterms:created>
  <dcterms:modified xsi:type="dcterms:W3CDTF">2023-10-30T05:15:00Z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2023-10-30T05:12:17Z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70e910b1-f790-4369-91d6-619196714fe5</vt:lpwstr>
  </property>
  <property fmtid="{D5CDD505-2E9C-101B-9397-08002B2CF9AE}" pid="9" name="MSIP_Label_66cf8fe5-b7b7-4df7-b38d-1c61ac2f6639_ContentBits">
    <vt:lpwstr>0</vt:lpwstr>
  </property>
</Properties>
</file>