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02D40" w14:textId="77777777" w:rsidR="00A213AA" w:rsidRDefault="003B4024">
      <w:pPr>
        <w:spacing w:before="1200"/>
        <w:jc w:val="center"/>
      </w:pPr>
      <w:r>
        <w:rPr>
          <w:b/>
          <w:color w:val="1F4E79"/>
          <w:sz w:val="42"/>
        </w:rPr>
        <w:t>Film Popularity, Ratings and Viewer Behaviour</w:t>
      </w:r>
    </w:p>
    <w:p w14:paraId="28E4A66D" w14:textId="77777777" w:rsidR="00A213AA" w:rsidRDefault="003B4024">
      <w:pPr>
        <w:jc w:val="center"/>
      </w:pPr>
      <w:r>
        <w:rPr>
          <w:i/>
          <w:sz w:val="30"/>
        </w:rPr>
        <w:t>Business Intelligence Analysis of the Letterbox Movie Classification Dataset</w:t>
      </w:r>
    </w:p>
    <w:p w14:paraId="66D16396" w14:textId="77777777" w:rsidR="00A213AA" w:rsidRDefault="00A213AA"/>
    <w:tbl>
      <w:tblPr>
        <w:tblW w:w="0" w:type="auto"/>
        <w:jc w:val="center"/>
        <w:tblLayout w:type="fixed"/>
        <w:tblLook w:val="04A0" w:firstRow="1" w:lastRow="0" w:firstColumn="1" w:lastColumn="0" w:noHBand="0" w:noVBand="1"/>
      </w:tblPr>
      <w:tblGrid>
        <w:gridCol w:w="2551"/>
        <w:gridCol w:w="5953"/>
      </w:tblGrid>
      <w:tr w:rsidR="00A213AA" w14:paraId="33BC18D6" w14:textId="77777777">
        <w:trPr>
          <w:jc w:val="center"/>
        </w:trPr>
        <w:tc>
          <w:tcPr>
            <w:tcW w:w="2551"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09E64FFB" w14:textId="77777777" w:rsidR="00A213AA" w:rsidRDefault="003B4024">
            <w:pPr>
              <w:spacing w:after="0" w:line="240" w:lineRule="auto"/>
              <w:jc w:val="left"/>
            </w:pPr>
            <w:r>
              <w:rPr>
                <w:b/>
                <w:sz w:val="22"/>
              </w:rPr>
              <w:t>Programme</w:t>
            </w:r>
          </w:p>
        </w:tc>
        <w:tc>
          <w:tcPr>
            <w:tcW w:w="5953"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63970588" w14:textId="77777777" w:rsidR="00A213AA" w:rsidRDefault="003B4024">
            <w:pPr>
              <w:spacing w:after="0" w:line="240" w:lineRule="auto"/>
              <w:jc w:val="left"/>
            </w:pPr>
            <w:r>
              <w:rPr>
                <w:sz w:val="22"/>
              </w:rPr>
              <w:t>BA (Hons) Business Management</w:t>
            </w:r>
          </w:p>
        </w:tc>
      </w:tr>
      <w:tr w:rsidR="00A213AA" w14:paraId="786C52E4" w14:textId="77777777">
        <w:trPr>
          <w:jc w:val="center"/>
        </w:trPr>
        <w:tc>
          <w:tcPr>
            <w:tcW w:w="2551" w:type="dxa"/>
            <w:tcBorders>
              <w:top w:val="single" w:sz="4" w:space="0" w:color="B4C7E7"/>
              <w:left w:val="single" w:sz="4" w:space="0" w:color="B4C7E7"/>
              <w:bottom w:val="single" w:sz="4" w:space="0" w:color="B4C7E7"/>
              <w:right w:val="single" w:sz="4" w:space="0" w:color="B4C7E7"/>
            </w:tcBorders>
            <w:vAlign w:val="center"/>
          </w:tcPr>
          <w:p w14:paraId="521188D5" w14:textId="77777777" w:rsidR="00A213AA" w:rsidRDefault="003B4024">
            <w:pPr>
              <w:spacing w:after="0" w:line="240" w:lineRule="auto"/>
              <w:jc w:val="left"/>
            </w:pPr>
            <w:r>
              <w:rPr>
                <w:b/>
                <w:sz w:val="22"/>
              </w:rPr>
              <w:t>Module</w:t>
            </w:r>
          </w:p>
        </w:tc>
        <w:tc>
          <w:tcPr>
            <w:tcW w:w="5953" w:type="dxa"/>
            <w:tcBorders>
              <w:top w:val="single" w:sz="4" w:space="0" w:color="B4C7E7"/>
              <w:left w:val="single" w:sz="4" w:space="0" w:color="B4C7E7"/>
              <w:bottom w:val="single" w:sz="4" w:space="0" w:color="B4C7E7"/>
              <w:right w:val="single" w:sz="4" w:space="0" w:color="B4C7E7"/>
            </w:tcBorders>
            <w:vAlign w:val="center"/>
          </w:tcPr>
          <w:p w14:paraId="05BB2AF9" w14:textId="77777777" w:rsidR="00A213AA" w:rsidRDefault="003B4024">
            <w:pPr>
              <w:spacing w:after="0" w:line="240" w:lineRule="auto"/>
              <w:jc w:val="left"/>
            </w:pPr>
            <w:r>
              <w:rPr>
                <w:sz w:val="22"/>
              </w:rPr>
              <w:t>Data Handling and Business Intelligence</w:t>
            </w:r>
          </w:p>
        </w:tc>
      </w:tr>
      <w:tr w:rsidR="00A213AA" w14:paraId="597F644B" w14:textId="77777777">
        <w:trPr>
          <w:jc w:val="center"/>
        </w:trPr>
        <w:tc>
          <w:tcPr>
            <w:tcW w:w="2551"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6EB4FD1F" w14:textId="77777777" w:rsidR="00A213AA" w:rsidRDefault="003B4024">
            <w:pPr>
              <w:spacing w:after="0" w:line="240" w:lineRule="auto"/>
              <w:jc w:val="left"/>
            </w:pPr>
            <w:r>
              <w:rPr>
                <w:b/>
                <w:sz w:val="22"/>
              </w:rPr>
              <w:t>Module code</w:t>
            </w:r>
          </w:p>
        </w:tc>
        <w:tc>
          <w:tcPr>
            <w:tcW w:w="5953"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305F77B0" w14:textId="77777777" w:rsidR="00A213AA" w:rsidRDefault="003B4024">
            <w:pPr>
              <w:spacing w:after="0" w:line="240" w:lineRule="auto"/>
              <w:jc w:val="left"/>
            </w:pPr>
            <w:r>
              <w:rPr>
                <w:sz w:val="22"/>
              </w:rPr>
              <w:t>LCBB5014</w:t>
            </w:r>
          </w:p>
        </w:tc>
      </w:tr>
      <w:tr w:rsidR="00A213AA" w14:paraId="67560EE0" w14:textId="77777777">
        <w:trPr>
          <w:jc w:val="center"/>
        </w:trPr>
        <w:tc>
          <w:tcPr>
            <w:tcW w:w="2551" w:type="dxa"/>
            <w:tcBorders>
              <w:top w:val="single" w:sz="4" w:space="0" w:color="B4C7E7"/>
              <w:left w:val="single" w:sz="4" w:space="0" w:color="B4C7E7"/>
              <w:bottom w:val="single" w:sz="4" w:space="0" w:color="B4C7E7"/>
              <w:right w:val="single" w:sz="4" w:space="0" w:color="B4C7E7"/>
            </w:tcBorders>
            <w:vAlign w:val="center"/>
          </w:tcPr>
          <w:p w14:paraId="0737646C" w14:textId="77777777" w:rsidR="00A213AA" w:rsidRDefault="003B4024">
            <w:pPr>
              <w:spacing w:after="0" w:line="240" w:lineRule="auto"/>
              <w:jc w:val="left"/>
            </w:pPr>
            <w:r>
              <w:rPr>
                <w:b/>
                <w:sz w:val="22"/>
              </w:rPr>
              <w:t>Assessment</w:t>
            </w:r>
          </w:p>
        </w:tc>
        <w:tc>
          <w:tcPr>
            <w:tcW w:w="5953" w:type="dxa"/>
            <w:tcBorders>
              <w:top w:val="single" w:sz="4" w:space="0" w:color="B4C7E7"/>
              <w:left w:val="single" w:sz="4" w:space="0" w:color="B4C7E7"/>
              <w:bottom w:val="single" w:sz="4" w:space="0" w:color="B4C7E7"/>
              <w:right w:val="single" w:sz="4" w:space="0" w:color="B4C7E7"/>
            </w:tcBorders>
            <w:vAlign w:val="center"/>
          </w:tcPr>
          <w:p w14:paraId="7314282C" w14:textId="77777777" w:rsidR="00A213AA" w:rsidRDefault="003B4024">
            <w:pPr>
              <w:spacing w:after="0" w:line="240" w:lineRule="auto"/>
              <w:jc w:val="left"/>
            </w:pPr>
            <w:r>
              <w:rPr>
                <w:sz w:val="22"/>
              </w:rPr>
              <w:t>Component 2 Coursework: Individual Report</w:t>
            </w:r>
          </w:p>
        </w:tc>
      </w:tr>
      <w:tr w:rsidR="00A213AA" w14:paraId="71B4FDD9" w14:textId="77777777">
        <w:trPr>
          <w:jc w:val="center"/>
        </w:trPr>
        <w:tc>
          <w:tcPr>
            <w:tcW w:w="2551"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6B85A0FB" w14:textId="77777777" w:rsidR="00A213AA" w:rsidRDefault="003B4024">
            <w:pPr>
              <w:spacing w:after="0" w:line="240" w:lineRule="auto"/>
              <w:jc w:val="left"/>
            </w:pPr>
            <w:r>
              <w:rPr>
                <w:b/>
                <w:sz w:val="22"/>
              </w:rPr>
              <w:t>Lecturer</w:t>
            </w:r>
          </w:p>
        </w:tc>
        <w:tc>
          <w:tcPr>
            <w:tcW w:w="5953"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007DB5D3" w14:textId="77777777" w:rsidR="00A213AA" w:rsidRDefault="003B4024">
            <w:pPr>
              <w:spacing w:after="0" w:line="240" w:lineRule="auto"/>
              <w:jc w:val="left"/>
            </w:pPr>
            <w:r>
              <w:rPr>
                <w:sz w:val="22"/>
              </w:rPr>
              <w:t>Dr Xavier Matieni</w:t>
            </w:r>
          </w:p>
        </w:tc>
      </w:tr>
      <w:tr w:rsidR="00A213AA" w14:paraId="2EED15BF" w14:textId="77777777">
        <w:trPr>
          <w:jc w:val="center"/>
        </w:trPr>
        <w:tc>
          <w:tcPr>
            <w:tcW w:w="2551" w:type="dxa"/>
            <w:tcBorders>
              <w:top w:val="single" w:sz="4" w:space="0" w:color="B4C7E7"/>
              <w:left w:val="single" w:sz="4" w:space="0" w:color="B4C7E7"/>
              <w:bottom w:val="single" w:sz="4" w:space="0" w:color="B4C7E7"/>
              <w:right w:val="single" w:sz="4" w:space="0" w:color="B4C7E7"/>
            </w:tcBorders>
            <w:vAlign w:val="center"/>
          </w:tcPr>
          <w:p w14:paraId="477B4F64" w14:textId="77777777" w:rsidR="00A213AA" w:rsidRDefault="003B4024">
            <w:pPr>
              <w:spacing w:after="0" w:line="240" w:lineRule="auto"/>
              <w:jc w:val="left"/>
            </w:pPr>
            <w:r>
              <w:rPr>
                <w:b/>
                <w:sz w:val="22"/>
              </w:rPr>
              <w:t>Student name</w:t>
            </w:r>
          </w:p>
        </w:tc>
        <w:tc>
          <w:tcPr>
            <w:tcW w:w="5953" w:type="dxa"/>
            <w:tcBorders>
              <w:top w:val="single" w:sz="4" w:space="0" w:color="B4C7E7"/>
              <w:left w:val="single" w:sz="4" w:space="0" w:color="B4C7E7"/>
              <w:bottom w:val="single" w:sz="4" w:space="0" w:color="B4C7E7"/>
              <w:right w:val="single" w:sz="4" w:space="0" w:color="B4C7E7"/>
            </w:tcBorders>
            <w:vAlign w:val="center"/>
          </w:tcPr>
          <w:p w14:paraId="60A1815F" w14:textId="77777777" w:rsidR="00A213AA" w:rsidRDefault="003B4024">
            <w:pPr>
              <w:spacing w:after="0" w:line="240" w:lineRule="auto"/>
            </w:pPr>
            <w:r>
              <w:rPr>
                <w:sz w:val="22"/>
              </w:rPr>
              <w:t>Roger Aznar Montero</w:t>
            </w:r>
          </w:p>
        </w:tc>
      </w:tr>
      <w:tr w:rsidR="00A213AA" w14:paraId="13EE196E" w14:textId="77777777">
        <w:trPr>
          <w:jc w:val="center"/>
        </w:trPr>
        <w:tc>
          <w:tcPr>
            <w:tcW w:w="2551"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5867FA01" w14:textId="77777777" w:rsidR="00A213AA" w:rsidRDefault="003B4024">
            <w:pPr>
              <w:spacing w:after="0" w:line="240" w:lineRule="auto"/>
              <w:jc w:val="left"/>
            </w:pPr>
            <w:r>
              <w:rPr>
                <w:b/>
                <w:sz w:val="22"/>
              </w:rPr>
              <w:t>Student ID</w:t>
            </w:r>
          </w:p>
        </w:tc>
        <w:tc>
          <w:tcPr>
            <w:tcW w:w="5953"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27EEEC5B" w14:textId="77777777" w:rsidR="00A213AA" w:rsidRDefault="00A213AA">
            <w:pPr>
              <w:spacing w:after="0" w:line="240" w:lineRule="auto"/>
            </w:pPr>
          </w:p>
        </w:tc>
      </w:tr>
      <w:tr w:rsidR="00A213AA" w14:paraId="1AA672EF" w14:textId="77777777">
        <w:trPr>
          <w:jc w:val="center"/>
        </w:trPr>
        <w:tc>
          <w:tcPr>
            <w:tcW w:w="2551" w:type="dxa"/>
            <w:tcBorders>
              <w:top w:val="single" w:sz="4" w:space="0" w:color="B4C7E7"/>
              <w:left w:val="single" w:sz="4" w:space="0" w:color="B4C7E7"/>
              <w:bottom w:val="single" w:sz="4" w:space="0" w:color="B4C7E7"/>
              <w:right w:val="single" w:sz="4" w:space="0" w:color="B4C7E7"/>
            </w:tcBorders>
            <w:vAlign w:val="center"/>
          </w:tcPr>
          <w:p w14:paraId="3052578B" w14:textId="77777777" w:rsidR="00A213AA" w:rsidRDefault="003B4024">
            <w:pPr>
              <w:spacing w:after="0" w:line="240" w:lineRule="auto"/>
              <w:jc w:val="left"/>
            </w:pPr>
            <w:r>
              <w:rPr>
                <w:b/>
                <w:sz w:val="22"/>
              </w:rPr>
              <w:t>Word count</w:t>
            </w:r>
          </w:p>
        </w:tc>
        <w:tc>
          <w:tcPr>
            <w:tcW w:w="5953" w:type="dxa"/>
            <w:tcBorders>
              <w:top w:val="single" w:sz="4" w:space="0" w:color="B4C7E7"/>
              <w:left w:val="single" w:sz="4" w:space="0" w:color="B4C7E7"/>
              <w:bottom w:val="single" w:sz="4" w:space="0" w:color="B4C7E7"/>
              <w:right w:val="single" w:sz="4" w:space="0" w:color="B4C7E7"/>
            </w:tcBorders>
            <w:vAlign w:val="center"/>
          </w:tcPr>
          <w:p w14:paraId="61F54D61" w14:textId="77777777" w:rsidR="00A213AA" w:rsidRDefault="003B4024">
            <w:pPr>
              <w:spacing w:after="0" w:line="240" w:lineRule="auto"/>
            </w:pPr>
            <w:r>
              <w:rPr>
                <w:sz w:val="22"/>
              </w:rPr>
              <w:t>2,116 words (main report only)</w:t>
            </w:r>
          </w:p>
        </w:tc>
      </w:tr>
      <w:tr w:rsidR="00A213AA" w14:paraId="15C435FD" w14:textId="77777777">
        <w:trPr>
          <w:jc w:val="center"/>
        </w:trPr>
        <w:tc>
          <w:tcPr>
            <w:tcW w:w="2551"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7E93F57D" w14:textId="77777777" w:rsidR="00A213AA" w:rsidRDefault="003B4024">
            <w:pPr>
              <w:spacing w:after="0" w:line="240" w:lineRule="auto"/>
              <w:jc w:val="left"/>
            </w:pPr>
            <w:r>
              <w:rPr>
                <w:b/>
                <w:sz w:val="22"/>
              </w:rPr>
              <w:t>Submission deadline</w:t>
            </w:r>
          </w:p>
        </w:tc>
        <w:tc>
          <w:tcPr>
            <w:tcW w:w="5953" w:type="dxa"/>
            <w:tcBorders>
              <w:top w:val="single" w:sz="4" w:space="0" w:color="B4C7E7"/>
              <w:left w:val="single" w:sz="4" w:space="0" w:color="B4C7E7"/>
              <w:bottom w:val="single" w:sz="4" w:space="0" w:color="B4C7E7"/>
              <w:right w:val="single" w:sz="4" w:space="0" w:color="B4C7E7"/>
            </w:tcBorders>
            <w:shd w:val="clear" w:color="auto" w:fill="EAF2F8"/>
            <w:vAlign w:val="center"/>
          </w:tcPr>
          <w:p w14:paraId="0D3DC53C" w14:textId="77777777" w:rsidR="00A213AA" w:rsidRDefault="003B4024">
            <w:pPr>
              <w:spacing w:after="0" w:line="240" w:lineRule="auto"/>
              <w:jc w:val="left"/>
            </w:pPr>
            <w:r>
              <w:rPr>
                <w:sz w:val="22"/>
              </w:rPr>
              <w:t>14 August 2026, 2:00 PM</w:t>
            </w:r>
          </w:p>
        </w:tc>
      </w:tr>
    </w:tbl>
    <w:p w14:paraId="2357DE50" w14:textId="77777777" w:rsidR="00A213AA" w:rsidRDefault="003B4024">
      <w:r>
        <w:br w:type="page"/>
      </w:r>
    </w:p>
    <w:p w14:paraId="7CF86DC3" w14:textId="77777777" w:rsidR="00A213AA" w:rsidRDefault="003B4024">
      <w:pPr>
        <w:pStyle w:val="Heading1"/>
      </w:pPr>
      <w:r>
        <w:rPr>
          <w:rFonts w:ascii="Arial" w:eastAsia="Arial" w:hAnsi="Arial"/>
        </w:rPr>
        <w:lastRenderedPageBreak/>
        <w:t>1. Introduction</w:t>
      </w:r>
    </w:p>
    <w:p w14:paraId="6197D5B6" w14:textId="77777777" w:rsidR="00A213AA" w:rsidRDefault="003B4024">
      <w:r>
        <w:t>Business intelligence (BI) turns operational data into information that can support better decisions. In media and entertainment, audience activity data can guide content acquisition, marketing, localisation and scheduling, but only when the underlying records are prepared and interpreted correctly (Chen, Chiang and Storey, 2012; Ragazou et al., 2023). This report analyses the Letterbox Movie Classification Dataset supplied for LCBB5014 (University of Wales Trinity Saint David (UWTSD), 2026). The original file contains 10,000 film records and variables covering titles, directors, genres, original language, runtime, average rating and engagement measures such as watches, likes and fans.</w:t>
      </w:r>
    </w:p>
    <w:p w14:paraId="18EE9B55" w14:textId="77777777" w:rsidR="00A213AA" w:rsidRDefault="003B4024">
      <w:r>
        <w:t>The purpose is to identify patterns associated with film popularity and audience evaluation. The work follows an applied BI workflow consistent with the data understanding, preparation, modelling and evaluation stages of CRISP-DM (Chapman et al., 2000), while treating the analysis as a process of turning data into useful knowledge (Fayyad, Piatetsky-Shapiro and Smyth, 1996). Microsoft Excel procedures were used for filtering, duplicate checks, category standardisation, descriptive statistics and visualisation. The statistical analysis comprised an independent-samples t-test, Pearson and Spearman correlations, and multiple linear regression. The corresponding output tables are included in Appendix C. The specific objectives are to: prepare a reliable analytical file; summarise ratings, runtime and engagement; compare genres and language groups; test whether English and non-English films differ in average rating; examine relationships among runtime, watches, likes and fans; and assess whether fans, likes and runtime predict average rating. The final section translates the results into practical recommendations while recognising that observational associations do not establish causation.</w:t>
      </w:r>
    </w:p>
    <w:p w14:paraId="14C9DB28" w14:textId="77777777" w:rsidR="00A213AA" w:rsidRDefault="003B4024">
      <w:pPr>
        <w:pStyle w:val="Heading1"/>
      </w:pPr>
      <w:r>
        <w:rPr>
          <w:rFonts w:ascii="Arial" w:eastAsia="Arial" w:hAnsi="Arial"/>
        </w:rPr>
        <w:t>2. Data Cleaning and Preparation</w:t>
      </w:r>
    </w:p>
    <w:p w14:paraId="1EE947C1" w14:textId="77777777" w:rsidR="00A213AA" w:rsidRDefault="003B4024">
      <w:r>
        <w:t xml:space="preserve">The CSV file was imported and the automatically generated index field was removed because it did not contain business information. Data types were checked so that rating, runtime, watches, likes, fans and rating-count fields were numeric. Text fields were trimmed to reduce accidental category duplication, and original-language labels were reviewed for consistent spelling and capitalisation. Genres and studios were stored as text representations of lists; these were parsed into standard lists so each </w:t>
      </w:r>
      <w:r>
        <w:lastRenderedPageBreak/>
        <w:t>film could be assigned to all relevant genres during aggregation. Twenty-four records used “Unknown” rather than a list for genre, so these were retained and recoded consistently as an Unknown category rather than deleted.</w:t>
      </w:r>
    </w:p>
    <w:p w14:paraId="76726FC2" w14:textId="77777777" w:rsidR="00A213AA" w:rsidRDefault="003B4024">
      <w:r>
        <w:t>No null values were present in the numerical or categorical variables. However, 31 exact duplicate film records were found after excluding the index and were removed, producing a final analytical sample of 9,969 films. Repeated titles were not automatically deleted because remakes, re-releases and films sharing a title may be legitimate separate observations. Runtime ranged from 2 to 907 minutes, while watches, likes and fans contained very large but plausible values. These cases were retained because removing commercially successful or unusually long films would distort the entertainment market. Logarithmic scales were used in engagement charts to make the highly skewed distributions readable. This approach protects data integrity: systematic data cleaning and documentation reduce the risk that errors and inconsistencies distort downstream analysis (Steorts, 2023; Côté et al., 2024).</w:t>
      </w:r>
    </w:p>
    <w:p w14:paraId="1F364B9B" w14:textId="77777777" w:rsidR="00A213AA" w:rsidRDefault="003B4024">
      <w:pPr>
        <w:pStyle w:val="Heading1"/>
      </w:pPr>
      <w:r>
        <w:rPr>
          <w:rFonts w:ascii="Arial" w:eastAsia="Arial" w:hAnsi="Arial"/>
        </w:rPr>
        <w:t>3. Descriptive Statistics and Summary</w:t>
      </w:r>
    </w:p>
    <w:p w14:paraId="00FF42F8" w14:textId="77777777" w:rsidR="00A213AA" w:rsidRDefault="003B4024">
      <w:r>
        <w:t>Table 1 summarises the main numerical variables after cleaning. The mean and median average rating were both approximately 3.27 stars, indicating a comparatively balanced rating distribution. Ratings nevertheless ranged from 1.08 to 4.71. Runtime averaged 103.18 minutes, with a median of 99 minutes; the difference between these values reflects a small number of very long productions. Figure 1 confirms that most films are concentrated around the central rating range rather than at the extremes.</w:t>
      </w:r>
    </w:p>
    <w:p w14:paraId="5BB8C669" w14:textId="77777777" w:rsidR="00A213AA" w:rsidRDefault="003B4024">
      <w:pPr>
        <w:keepNext/>
        <w:spacing w:after="60"/>
      </w:pPr>
      <w:r>
        <w:rPr>
          <w:b/>
        </w:rPr>
        <w:t>Table 1. Descriptive statistics for the cleaned dataset (n = 9,969)</w:t>
      </w:r>
    </w:p>
    <w:tbl>
      <w:tblPr>
        <w:tblStyle w:val="TableGrid"/>
        <w:tblW w:w="0" w:type="auto"/>
        <w:jc w:val="center"/>
        <w:tblLook w:val="04A0" w:firstRow="1" w:lastRow="0" w:firstColumn="1" w:lastColumn="0" w:noHBand="0" w:noVBand="1"/>
      </w:tblPr>
      <w:tblGrid>
        <w:gridCol w:w="1289"/>
        <w:gridCol w:w="1288"/>
        <w:gridCol w:w="1288"/>
        <w:gridCol w:w="1288"/>
        <w:gridCol w:w="1288"/>
        <w:gridCol w:w="1287"/>
        <w:gridCol w:w="1288"/>
      </w:tblGrid>
      <w:tr w:rsidR="00A213AA" w14:paraId="773CCF2C" w14:textId="77777777">
        <w:trPr>
          <w:jc w:val="center"/>
        </w:trPr>
        <w:tc>
          <w:tcPr>
            <w:tcW w:w="1289" w:type="dxa"/>
            <w:shd w:val="clear" w:color="auto" w:fill="D9EAF7"/>
            <w:vAlign w:val="center"/>
          </w:tcPr>
          <w:p w14:paraId="5AA08B54" w14:textId="77777777" w:rsidR="00A213AA" w:rsidRDefault="003B4024">
            <w:pPr>
              <w:spacing w:after="0" w:line="240" w:lineRule="auto"/>
              <w:jc w:val="center"/>
            </w:pPr>
            <w:r>
              <w:rPr>
                <w:b/>
                <w:sz w:val="20"/>
              </w:rPr>
              <w:t>Variable</w:t>
            </w:r>
          </w:p>
        </w:tc>
        <w:tc>
          <w:tcPr>
            <w:tcW w:w="1289" w:type="dxa"/>
            <w:shd w:val="clear" w:color="auto" w:fill="D9EAF7"/>
            <w:vAlign w:val="center"/>
          </w:tcPr>
          <w:p w14:paraId="5C0DEB02" w14:textId="77777777" w:rsidR="00A213AA" w:rsidRDefault="003B4024">
            <w:pPr>
              <w:spacing w:after="0" w:line="240" w:lineRule="auto"/>
              <w:jc w:val="center"/>
            </w:pPr>
            <w:r>
              <w:rPr>
                <w:b/>
                <w:sz w:val="20"/>
              </w:rPr>
              <w:t>Mean</w:t>
            </w:r>
          </w:p>
        </w:tc>
        <w:tc>
          <w:tcPr>
            <w:tcW w:w="1289" w:type="dxa"/>
            <w:shd w:val="clear" w:color="auto" w:fill="D9EAF7"/>
            <w:vAlign w:val="center"/>
          </w:tcPr>
          <w:p w14:paraId="1CFD8F3C" w14:textId="77777777" w:rsidR="00A213AA" w:rsidRDefault="003B4024">
            <w:pPr>
              <w:spacing w:after="0" w:line="240" w:lineRule="auto"/>
              <w:jc w:val="center"/>
            </w:pPr>
            <w:r>
              <w:rPr>
                <w:b/>
                <w:sz w:val="20"/>
              </w:rPr>
              <w:t>Median</w:t>
            </w:r>
          </w:p>
        </w:tc>
        <w:tc>
          <w:tcPr>
            <w:tcW w:w="1289" w:type="dxa"/>
            <w:shd w:val="clear" w:color="auto" w:fill="D9EAF7"/>
            <w:vAlign w:val="center"/>
          </w:tcPr>
          <w:p w14:paraId="466CACAA" w14:textId="77777777" w:rsidR="00A213AA" w:rsidRDefault="003B4024">
            <w:pPr>
              <w:spacing w:after="0" w:line="240" w:lineRule="auto"/>
              <w:jc w:val="center"/>
            </w:pPr>
            <w:r>
              <w:rPr>
                <w:b/>
                <w:sz w:val="20"/>
              </w:rPr>
              <w:t>SD</w:t>
            </w:r>
          </w:p>
        </w:tc>
        <w:tc>
          <w:tcPr>
            <w:tcW w:w="1289" w:type="dxa"/>
            <w:shd w:val="clear" w:color="auto" w:fill="D9EAF7"/>
            <w:vAlign w:val="center"/>
          </w:tcPr>
          <w:p w14:paraId="5228D49E" w14:textId="77777777" w:rsidR="00A213AA" w:rsidRDefault="003B4024">
            <w:pPr>
              <w:spacing w:after="0" w:line="240" w:lineRule="auto"/>
              <w:jc w:val="center"/>
            </w:pPr>
            <w:r>
              <w:rPr>
                <w:b/>
                <w:sz w:val="20"/>
              </w:rPr>
              <w:t>Minimum</w:t>
            </w:r>
          </w:p>
        </w:tc>
        <w:tc>
          <w:tcPr>
            <w:tcW w:w="1289" w:type="dxa"/>
            <w:shd w:val="clear" w:color="auto" w:fill="D9EAF7"/>
            <w:vAlign w:val="center"/>
          </w:tcPr>
          <w:p w14:paraId="03718998" w14:textId="77777777" w:rsidR="00A213AA" w:rsidRDefault="003B4024">
            <w:pPr>
              <w:spacing w:after="0" w:line="240" w:lineRule="auto"/>
              <w:jc w:val="center"/>
            </w:pPr>
            <w:r>
              <w:rPr>
                <w:b/>
                <w:sz w:val="20"/>
              </w:rPr>
              <w:t>Q1</w:t>
            </w:r>
          </w:p>
        </w:tc>
        <w:tc>
          <w:tcPr>
            <w:tcW w:w="1289" w:type="dxa"/>
            <w:shd w:val="clear" w:color="auto" w:fill="D9EAF7"/>
            <w:vAlign w:val="center"/>
          </w:tcPr>
          <w:p w14:paraId="35B837AE" w14:textId="77777777" w:rsidR="00A213AA" w:rsidRDefault="003B4024">
            <w:pPr>
              <w:spacing w:after="0" w:line="240" w:lineRule="auto"/>
              <w:jc w:val="center"/>
            </w:pPr>
            <w:r>
              <w:rPr>
                <w:b/>
                <w:sz w:val="20"/>
              </w:rPr>
              <w:t>Q3</w:t>
            </w:r>
          </w:p>
        </w:tc>
      </w:tr>
      <w:tr w:rsidR="00A213AA" w14:paraId="2304D4D4" w14:textId="77777777">
        <w:trPr>
          <w:jc w:val="center"/>
        </w:trPr>
        <w:tc>
          <w:tcPr>
            <w:tcW w:w="1289" w:type="dxa"/>
            <w:vAlign w:val="center"/>
          </w:tcPr>
          <w:p w14:paraId="72E4B754" w14:textId="77777777" w:rsidR="00A213AA" w:rsidRDefault="003B4024">
            <w:pPr>
              <w:spacing w:after="0" w:line="240" w:lineRule="auto"/>
              <w:jc w:val="left"/>
            </w:pPr>
            <w:r>
              <w:rPr>
                <w:sz w:val="20"/>
              </w:rPr>
              <w:t>Average rating</w:t>
            </w:r>
          </w:p>
        </w:tc>
        <w:tc>
          <w:tcPr>
            <w:tcW w:w="1289" w:type="dxa"/>
            <w:vAlign w:val="center"/>
          </w:tcPr>
          <w:p w14:paraId="4B5A0488" w14:textId="77777777" w:rsidR="00A213AA" w:rsidRDefault="003B4024">
            <w:pPr>
              <w:spacing w:after="0" w:line="240" w:lineRule="auto"/>
              <w:jc w:val="right"/>
            </w:pPr>
            <w:r>
              <w:rPr>
                <w:sz w:val="20"/>
              </w:rPr>
              <w:t>3.27</w:t>
            </w:r>
          </w:p>
        </w:tc>
        <w:tc>
          <w:tcPr>
            <w:tcW w:w="1289" w:type="dxa"/>
            <w:vAlign w:val="center"/>
          </w:tcPr>
          <w:p w14:paraId="576CA85A" w14:textId="77777777" w:rsidR="00A213AA" w:rsidRDefault="003B4024">
            <w:pPr>
              <w:spacing w:after="0" w:line="240" w:lineRule="auto"/>
              <w:jc w:val="right"/>
            </w:pPr>
            <w:r>
              <w:rPr>
                <w:sz w:val="20"/>
              </w:rPr>
              <w:t>3.27</w:t>
            </w:r>
          </w:p>
        </w:tc>
        <w:tc>
          <w:tcPr>
            <w:tcW w:w="1289" w:type="dxa"/>
            <w:vAlign w:val="center"/>
          </w:tcPr>
          <w:p w14:paraId="7E836174" w14:textId="77777777" w:rsidR="00A213AA" w:rsidRDefault="003B4024">
            <w:pPr>
              <w:spacing w:after="0" w:line="240" w:lineRule="auto"/>
              <w:jc w:val="right"/>
            </w:pPr>
            <w:r>
              <w:rPr>
                <w:sz w:val="20"/>
              </w:rPr>
              <w:t>0.53</w:t>
            </w:r>
          </w:p>
        </w:tc>
        <w:tc>
          <w:tcPr>
            <w:tcW w:w="1289" w:type="dxa"/>
            <w:vAlign w:val="center"/>
          </w:tcPr>
          <w:p w14:paraId="113E9A67" w14:textId="77777777" w:rsidR="00A213AA" w:rsidRDefault="003B4024">
            <w:pPr>
              <w:spacing w:after="0" w:line="240" w:lineRule="auto"/>
              <w:jc w:val="right"/>
            </w:pPr>
            <w:r>
              <w:rPr>
                <w:sz w:val="20"/>
              </w:rPr>
              <w:t>1.08</w:t>
            </w:r>
          </w:p>
        </w:tc>
        <w:tc>
          <w:tcPr>
            <w:tcW w:w="1289" w:type="dxa"/>
            <w:vAlign w:val="center"/>
          </w:tcPr>
          <w:p w14:paraId="29B60D41" w14:textId="77777777" w:rsidR="00A213AA" w:rsidRDefault="003B4024">
            <w:pPr>
              <w:spacing w:after="0" w:line="240" w:lineRule="auto"/>
              <w:jc w:val="right"/>
            </w:pPr>
            <w:r>
              <w:rPr>
                <w:sz w:val="20"/>
              </w:rPr>
              <w:t>2.95</w:t>
            </w:r>
          </w:p>
        </w:tc>
        <w:tc>
          <w:tcPr>
            <w:tcW w:w="1289" w:type="dxa"/>
            <w:vAlign w:val="center"/>
          </w:tcPr>
          <w:p w14:paraId="4827340E" w14:textId="77777777" w:rsidR="00A213AA" w:rsidRDefault="003B4024">
            <w:pPr>
              <w:spacing w:after="0" w:line="240" w:lineRule="auto"/>
              <w:jc w:val="right"/>
            </w:pPr>
            <w:r>
              <w:rPr>
                <w:sz w:val="20"/>
              </w:rPr>
              <w:t>3.62</w:t>
            </w:r>
          </w:p>
        </w:tc>
      </w:tr>
      <w:tr w:rsidR="00A213AA" w14:paraId="273698EB" w14:textId="77777777">
        <w:trPr>
          <w:jc w:val="center"/>
        </w:trPr>
        <w:tc>
          <w:tcPr>
            <w:tcW w:w="1289" w:type="dxa"/>
            <w:vAlign w:val="center"/>
          </w:tcPr>
          <w:p w14:paraId="0B659765" w14:textId="77777777" w:rsidR="00A213AA" w:rsidRDefault="003B4024">
            <w:pPr>
              <w:spacing w:after="0" w:line="240" w:lineRule="auto"/>
              <w:jc w:val="left"/>
            </w:pPr>
            <w:r>
              <w:rPr>
                <w:sz w:val="20"/>
              </w:rPr>
              <w:t>Watches</w:t>
            </w:r>
          </w:p>
        </w:tc>
        <w:tc>
          <w:tcPr>
            <w:tcW w:w="1289" w:type="dxa"/>
            <w:vAlign w:val="center"/>
          </w:tcPr>
          <w:p w14:paraId="536DB104" w14:textId="77777777" w:rsidR="00A213AA" w:rsidRDefault="003B4024">
            <w:pPr>
              <w:spacing w:after="0" w:line="240" w:lineRule="auto"/>
              <w:jc w:val="right"/>
            </w:pPr>
            <w:r>
              <w:rPr>
                <w:sz w:val="20"/>
              </w:rPr>
              <w:t>170,559</w:t>
            </w:r>
          </w:p>
        </w:tc>
        <w:tc>
          <w:tcPr>
            <w:tcW w:w="1289" w:type="dxa"/>
            <w:vAlign w:val="center"/>
          </w:tcPr>
          <w:p w14:paraId="322CD08E" w14:textId="77777777" w:rsidR="00A213AA" w:rsidRDefault="003B4024">
            <w:pPr>
              <w:spacing w:after="0" w:line="240" w:lineRule="auto"/>
              <w:jc w:val="right"/>
            </w:pPr>
            <w:r>
              <w:rPr>
                <w:sz w:val="20"/>
              </w:rPr>
              <w:t>18,465</w:t>
            </w:r>
          </w:p>
        </w:tc>
        <w:tc>
          <w:tcPr>
            <w:tcW w:w="1289" w:type="dxa"/>
            <w:vAlign w:val="center"/>
          </w:tcPr>
          <w:p w14:paraId="7C4992DA" w14:textId="77777777" w:rsidR="00A213AA" w:rsidRDefault="003B4024">
            <w:pPr>
              <w:spacing w:after="0" w:line="240" w:lineRule="auto"/>
              <w:jc w:val="right"/>
            </w:pPr>
            <w:r>
              <w:rPr>
                <w:sz w:val="20"/>
              </w:rPr>
              <w:t>458,941</w:t>
            </w:r>
          </w:p>
        </w:tc>
        <w:tc>
          <w:tcPr>
            <w:tcW w:w="1289" w:type="dxa"/>
            <w:vAlign w:val="center"/>
          </w:tcPr>
          <w:p w14:paraId="2D93A909" w14:textId="77777777" w:rsidR="00A213AA" w:rsidRDefault="003B4024">
            <w:pPr>
              <w:spacing w:after="0" w:line="240" w:lineRule="auto"/>
              <w:jc w:val="right"/>
            </w:pPr>
            <w:r>
              <w:rPr>
                <w:sz w:val="20"/>
              </w:rPr>
              <w:t>2</w:t>
            </w:r>
          </w:p>
        </w:tc>
        <w:tc>
          <w:tcPr>
            <w:tcW w:w="1289" w:type="dxa"/>
            <w:vAlign w:val="center"/>
          </w:tcPr>
          <w:p w14:paraId="14C89138" w14:textId="77777777" w:rsidR="00A213AA" w:rsidRDefault="003B4024">
            <w:pPr>
              <w:spacing w:after="0" w:line="240" w:lineRule="auto"/>
              <w:jc w:val="right"/>
            </w:pPr>
            <w:r>
              <w:rPr>
                <w:sz w:val="20"/>
              </w:rPr>
              <w:t>2,990</w:t>
            </w:r>
          </w:p>
        </w:tc>
        <w:tc>
          <w:tcPr>
            <w:tcW w:w="1289" w:type="dxa"/>
            <w:vAlign w:val="center"/>
          </w:tcPr>
          <w:p w14:paraId="6D77C7BD" w14:textId="77777777" w:rsidR="00A213AA" w:rsidRDefault="003B4024">
            <w:pPr>
              <w:spacing w:after="0" w:line="240" w:lineRule="auto"/>
              <w:jc w:val="right"/>
            </w:pPr>
            <w:r>
              <w:rPr>
                <w:sz w:val="20"/>
              </w:rPr>
              <w:t>108,531</w:t>
            </w:r>
          </w:p>
        </w:tc>
      </w:tr>
      <w:tr w:rsidR="00A213AA" w14:paraId="5487F2AE" w14:textId="77777777">
        <w:trPr>
          <w:jc w:val="center"/>
        </w:trPr>
        <w:tc>
          <w:tcPr>
            <w:tcW w:w="1289" w:type="dxa"/>
            <w:vAlign w:val="center"/>
          </w:tcPr>
          <w:p w14:paraId="74954191" w14:textId="77777777" w:rsidR="00A213AA" w:rsidRDefault="003B4024">
            <w:pPr>
              <w:spacing w:after="0" w:line="240" w:lineRule="auto"/>
              <w:jc w:val="left"/>
            </w:pPr>
            <w:r>
              <w:rPr>
                <w:sz w:val="20"/>
              </w:rPr>
              <w:t>Likes</w:t>
            </w:r>
          </w:p>
        </w:tc>
        <w:tc>
          <w:tcPr>
            <w:tcW w:w="1289" w:type="dxa"/>
            <w:vAlign w:val="center"/>
          </w:tcPr>
          <w:p w14:paraId="1D013B7C" w14:textId="77777777" w:rsidR="00A213AA" w:rsidRDefault="003B4024">
            <w:pPr>
              <w:spacing w:after="0" w:line="240" w:lineRule="auto"/>
              <w:jc w:val="right"/>
            </w:pPr>
            <w:r>
              <w:rPr>
                <w:sz w:val="20"/>
              </w:rPr>
              <w:t>43,828</w:t>
            </w:r>
          </w:p>
        </w:tc>
        <w:tc>
          <w:tcPr>
            <w:tcW w:w="1289" w:type="dxa"/>
            <w:vAlign w:val="center"/>
          </w:tcPr>
          <w:p w14:paraId="5353B56C" w14:textId="77777777" w:rsidR="00A213AA" w:rsidRDefault="003B4024">
            <w:pPr>
              <w:spacing w:after="0" w:line="240" w:lineRule="auto"/>
              <w:jc w:val="right"/>
            </w:pPr>
            <w:r>
              <w:rPr>
                <w:sz w:val="20"/>
              </w:rPr>
              <w:t>3,405</w:t>
            </w:r>
          </w:p>
        </w:tc>
        <w:tc>
          <w:tcPr>
            <w:tcW w:w="1289" w:type="dxa"/>
            <w:vAlign w:val="center"/>
          </w:tcPr>
          <w:p w14:paraId="4D63E4F9" w14:textId="77777777" w:rsidR="00A213AA" w:rsidRDefault="003B4024">
            <w:pPr>
              <w:spacing w:after="0" w:line="240" w:lineRule="auto"/>
              <w:jc w:val="right"/>
            </w:pPr>
            <w:r>
              <w:rPr>
                <w:sz w:val="20"/>
              </w:rPr>
              <w:t>151,739</w:t>
            </w:r>
          </w:p>
        </w:tc>
        <w:tc>
          <w:tcPr>
            <w:tcW w:w="1289" w:type="dxa"/>
            <w:vAlign w:val="center"/>
          </w:tcPr>
          <w:p w14:paraId="0C53FE26" w14:textId="77777777" w:rsidR="00A213AA" w:rsidRDefault="003B4024">
            <w:pPr>
              <w:spacing w:after="0" w:line="240" w:lineRule="auto"/>
              <w:jc w:val="right"/>
            </w:pPr>
            <w:r>
              <w:rPr>
                <w:sz w:val="20"/>
              </w:rPr>
              <w:t>0</w:t>
            </w:r>
          </w:p>
        </w:tc>
        <w:tc>
          <w:tcPr>
            <w:tcW w:w="1289" w:type="dxa"/>
            <w:vAlign w:val="center"/>
          </w:tcPr>
          <w:p w14:paraId="0D49BB8B" w14:textId="77777777" w:rsidR="00A213AA" w:rsidRDefault="003B4024">
            <w:pPr>
              <w:spacing w:after="0" w:line="240" w:lineRule="auto"/>
              <w:jc w:val="right"/>
            </w:pPr>
            <w:r>
              <w:rPr>
                <w:sz w:val="20"/>
              </w:rPr>
              <w:t>458</w:t>
            </w:r>
          </w:p>
        </w:tc>
        <w:tc>
          <w:tcPr>
            <w:tcW w:w="1289" w:type="dxa"/>
            <w:vAlign w:val="center"/>
          </w:tcPr>
          <w:p w14:paraId="60AC7EC3" w14:textId="77777777" w:rsidR="00A213AA" w:rsidRDefault="003B4024">
            <w:pPr>
              <w:spacing w:after="0" w:line="240" w:lineRule="auto"/>
              <w:jc w:val="right"/>
            </w:pPr>
            <w:r>
              <w:rPr>
                <w:sz w:val="20"/>
              </w:rPr>
              <w:t>20,150</w:t>
            </w:r>
          </w:p>
        </w:tc>
      </w:tr>
      <w:tr w:rsidR="00A213AA" w14:paraId="22B655B4" w14:textId="77777777">
        <w:trPr>
          <w:jc w:val="center"/>
        </w:trPr>
        <w:tc>
          <w:tcPr>
            <w:tcW w:w="1289" w:type="dxa"/>
            <w:vAlign w:val="center"/>
          </w:tcPr>
          <w:p w14:paraId="7E75D001" w14:textId="77777777" w:rsidR="00A213AA" w:rsidRDefault="003B4024">
            <w:pPr>
              <w:spacing w:after="0" w:line="240" w:lineRule="auto"/>
              <w:jc w:val="left"/>
            </w:pPr>
            <w:r>
              <w:rPr>
                <w:sz w:val="20"/>
              </w:rPr>
              <w:t>Fans</w:t>
            </w:r>
          </w:p>
        </w:tc>
        <w:tc>
          <w:tcPr>
            <w:tcW w:w="1289" w:type="dxa"/>
            <w:vAlign w:val="center"/>
          </w:tcPr>
          <w:p w14:paraId="08B9AB8E" w14:textId="77777777" w:rsidR="00A213AA" w:rsidRDefault="003B4024">
            <w:pPr>
              <w:spacing w:after="0" w:line="240" w:lineRule="auto"/>
              <w:jc w:val="right"/>
            </w:pPr>
            <w:r>
              <w:rPr>
                <w:sz w:val="20"/>
              </w:rPr>
              <w:t>1,657</w:t>
            </w:r>
          </w:p>
        </w:tc>
        <w:tc>
          <w:tcPr>
            <w:tcW w:w="1289" w:type="dxa"/>
            <w:vAlign w:val="center"/>
          </w:tcPr>
          <w:p w14:paraId="55F71D5C" w14:textId="77777777" w:rsidR="00A213AA" w:rsidRDefault="003B4024">
            <w:pPr>
              <w:spacing w:after="0" w:line="240" w:lineRule="auto"/>
              <w:jc w:val="right"/>
            </w:pPr>
            <w:r>
              <w:rPr>
                <w:sz w:val="20"/>
              </w:rPr>
              <w:t>24</w:t>
            </w:r>
          </w:p>
        </w:tc>
        <w:tc>
          <w:tcPr>
            <w:tcW w:w="1289" w:type="dxa"/>
            <w:vAlign w:val="center"/>
          </w:tcPr>
          <w:p w14:paraId="042E23CC" w14:textId="77777777" w:rsidR="00A213AA" w:rsidRDefault="003B4024">
            <w:pPr>
              <w:spacing w:after="0" w:line="240" w:lineRule="auto"/>
              <w:jc w:val="right"/>
            </w:pPr>
            <w:r>
              <w:rPr>
                <w:sz w:val="20"/>
              </w:rPr>
              <w:t>9,382</w:t>
            </w:r>
          </w:p>
        </w:tc>
        <w:tc>
          <w:tcPr>
            <w:tcW w:w="1289" w:type="dxa"/>
            <w:vAlign w:val="center"/>
          </w:tcPr>
          <w:p w14:paraId="7920069F" w14:textId="77777777" w:rsidR="00A213AA" w:rsidRDefault="003B4024">
            <w:pPr>
              <w:spacing w:after="0" w:line="240" w:lineRule="auto"/>
              <w:jc w:val="right"/>
            </w:pPr>
            <w:r>
              <w:rPr>
                <w:sz w:val="20"/>
              </w:rPr>
              <w:t>0</w:t>
            </w:r>
          </w:p>
        </w:tc>
        <w:tc>
          <w:tcPr>
            <w:tcW w:w="1289" w:type="dxa"/>
            <w:vAlign w:val="center"/>
          </w:tcPr>
          <w:p w14:paraId="5CAB06D5" w14:textId="77777777" w:rsidR="00A213AA" w:rsidRDefault="003B4024">
            <w:pPr>
              <w:spacing w:after="0" w:line="240" w:lineRule="auto"/>
              <w:jc w:val="right"/>
            </w:pPr>
            <w:r>
              <w:rPr>
                <w:sz w:val="20"/>
              </w:rPr>
              <w:t>2</w:t>
            </w:r>
          </w:p>
        </w:tc>
        <w:tc>
          <w:tcPr>
            <w:tcW w:w="1289" w:type="dxa"/>
            <w:vAlign w:val="center"/>
          </w:tcPr>
          <w:p w14:paraId="283209FF" w14:textId="77777777" w:rsidR="00A213AA" w:rsidRDefault="003B4024">
            <w:pPr>
              <w:spacing w:after="0" w:line="240" w:lineRule="auto"/>
              <w:jc w:val="right"/>
            </w:pPr>
            <w:r>
              <w:rPr>
                <w:sz w:val="20"/>
              </w:rPr>
              <w:t>284</w:t>
            </w:r>
          </w:p>
        </w:tc>
      </w:tr>
      <w:tr w:rsidR="00A213AA" w14:paraId="6156278B" w14:textId="77777777">
        <w:trPr>
          <w:jc w:val="center"/>
        </w:trPr>
        <w:tc>
          <w:tcPr>
            <w:tcW w:w="1289" w:type="dxa"/>
            <w:vAlign w:val="center"/>
          </w:tcPr>
          <w:p w14:paraId="48029A9B" w14:textId="77777777" w:rsidR="00A213AA" w:rsidRDefault="003B4024">
            <w:pPr>
              <w:spacing w:after="0" w:line="240" w:lineRule="auto"/>
              <w:jc w:val="left"/>
            </w:pPr>
            <w:r>
              <w:rPr>
                <w:sz w:val="20"/>
              </w:rPr>
              <w:t>Runtime (minutes)</w:t>
            </w:r>
          </w:p>
        </w:tc>
        <w:tc>
          <w:tcPr>
            <w:tcW w:w="1289" w:type="dxa"/>
            <w:vAlign w:val="center"/>
          </w:tcPr>
          <w:p w14:paraId="26F1F956" w14:textId="77777777" w:rsidR="00A213AA" w:rsidRDefault="003B4024">
            <w:pPr>
              <w:spacing w:after="0" w:line="240" w:lineRule="auto"/>
              <w:jc w:val="right"/>
            </w:pPr>
            <w:r>
              <w:rPr>
                <w:sz w:val="20"/>
              </w:rPr>
              <w:t>103.2</w:t>
            </w:r>
          </w:p>
        </w:tc>
        <w:tc>
          <w:tcPr>
            <w:tcW w:w="1289" w:type="dxa"/>
            <w:vAlign w:val="center"/>
          </w:tcPr>
          <w:p w14:paraId="2BF72798" w14:textId="77777777" w:rsidR="00A213AA" w:rsidRDefault="003B4024">
            <w:pPr>
              <w:spacing w:after="0" w:line="240" w:lineRule="auto"/>
              <w:jc w:val="right"/>
            </w:pPr>
            <w:r>
              <w:rPr>
                <w:sz w:val="20"/>
              </w:rPr>
              <w:t>99.0</w:t>
            </w:r>
          </w:p>
        </w:tc>
        <w:tc>
          <w:tcPr>
            <w:tcW w:w="1289" w:type="dxa"/>
            <w:vAlign w:val="center"/>
          </w:tcPr>
          <w:p w14:paraId="43B6B368" w14:textId="77777777" w:rsidR="00A213AA" w:rsidRDefault="003B4024">
            <w:pPr>
              <w:spacing w:after="0" w:line="240" w:lineRule="auto"/>
              <w:jc w:val="right"/>
            </w:pPr>
            <w:r>
              <w:rPr>
                <w:sz w:val="20"/>
              </w:rPr>
              <w:t>38.1</w:t>
            </w:r>
          </w:p>
        </w:tc>
        <w:tc>
          <w:tcPr>
            <w:tcW w:w="1289" w:type="dxa"/>
            <w:vAlign w:val="center"/>
          </w:tcPr>
          <w:p w14:paraId="530D77AB" w14:textId="77777777" w:rsidR="00A213AA" w:rsidRDefault="003B4024">
            <w:pPr>
              <w:spacing w:after="0" w:line="240" w:lineRule="auto"/>
              <w:jc w:val="right"/>
            </w:pPr>
            <w:r>
              <w:rPr>
                <w:sz w:val="20"/>
              </w:rPr>
              <w:t>2.0</w:t>
            </w:r>
          </w:p>
        </w:tc>
        <w:tc>
          <w:tcPr>
            <w:tcW w:w="1289" w:type="dxa"/>
            <w:vAlign w:val="center"/>
          </w:tcPr>
          <w:p w14:paraId="46B4C19F" w14:textId="77777777" w:rsidR="00A213AA" w:rsidRDefault="003B4024">
            <w:pPr>
              <w:spacing w:after="0" w:line="240" w:lineRule="auto"/>
              <w:jc w:val="right"/>
            </w:pPr>
            <w:r>
              <w:rPr>
                <w:sz w:val="20"/>
              </w:rPr>
              <w:t>89.0</w:t>
            </w:r>
          </w:p>
        </w:tc>
        <w:tc>
          <w:tcPr>
            <w:tcW w:w="1289" w:type="dxa"/>
            <w:vAlign w:val="center"/>
          </w:tcPr>
          <w:p w14:paraId="1F74DD2F" w14:textId="77777777" w:rsidR="00A213AA" w:rsidRDefault="003B4024">
            <w:pPr>
              <w:spacing w:after="0" w:line="240" w:lineRule="auto"/>
              <w:jc w:val="right"/>
            </w:pPr>
            <w:r>
              <w:rPr>
                <w:sz w:val="20"/>
              </w:rPr>
              <w:t>113.0</w:t>
            </w:r>
          </w:p>
        </w:tc>
      </w:tr>
    </w:tbl>
    <w:p w14:paraId="4137E6AC" w14:textId="77777777" w:rsidR="00A213AA" w:rsidRDefault="003B4024">
      <w:pPr>
        <w:pStyle w:val="TableNote"/>
        <w:spacing w:after="60"/>
      </w:pPr>
      <w:r>
        <w:t>Source: Author’s analysis of the supplied LCBB5014 dataset.</w:t>
      </w:r>
    </w:p>
    <w:p w14:paraId="189932E6" w14:textId="77777777" w:rsidR="00A213AA" w:rsidRDefault="003B4024">
      <w:pPr>
        <w:spacing w:after="60"/>
        <w:jc w:val="center"/>
      </w:pPr>
      <w:r>
        <w:rPr>
          <w:noProof/>
        </w:rPr>
        <w:lastRenderedPageBreak/>
        <w:drawing>
          <wp:inline distT="0" distB="0" distL="0" distR="0" wp14:anchorId="7CFB1727" wp14:editId="47B42822">
            <wp:extent cx="5669280" cy="3224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rating_distribution.png"/>
                    <pic:cNvPicPr/>
                  </pic:nvPicPr>
                  <pic:blipFill>
                    <a:blip r:embed="rId8"/>
                    <a:stretch>
                      <a:fillRect/>
                    </a:stretch>
                  </pic:blipFill>
                  <pic:spPr>
                    <a:xfrm>
                      <a:off x="0" y="0"/>
                      <a:ext cx="5669280" cy="3224760"/>
                    </a:xfrm>
                    <a:prstGeom prst="rect">
                      <a:avLst/>
                    </a:prstGeom>
                  </pic:spPr>
                </pic:pic>
              </a:graphicData>
            </a:graphic>
          </wp:inline>
        </w:drawing>
      </w:r>
    </w:p>
    <w:p w14:paraId="48424FEF" w14:textId="77777777" w:rsidR="00A213AA" w:rsidRDefault="003B4024">
      <w:pPr>
        <w:pStyle w:val="FigureCaption"/>
      </w:pPr>
      <w:r>
        <w:t>Figure 1. Distribution of average film ratings after duplicate removal.</w:t>
      </w:r>
    </w:p>
    <w:p w14:paraId="33016E60" w14:textId="77777777" w:rsidR="00A213AA" w:rsidRDefault="003B4024">
      <w:r>
        <w:t>Engagement variables were strongly right-skewed. The mean number of watches was 170,559, but the median was only 18,465. Likes showed a similar difference between the mean of 43,828 and median of 3,405. Fans were even more concentrated: the mean was 1,657, while the median film had only 24 fans. These gaps show why the median is important alongside the mean. A small group of highly visible films raises the arithmetic average and represents a “long-tail” market in which attention is unevenly distributed. Tukey (1977) and Shakeel et al. (2022) emphasise the value of exploratory statistics and visualisation for revealing distributional features before formal modelling.</w:t>
      </w:r>
    </w:p>
    <w:p w14:paraId="58F41797" w14:textId="77777777" w:rsidR="00A213AA" w:rsidRDefault="003B4024">
      <w:r>
        <w:t xml:space="preserve">The dataset contained 57 original-language categories. English dominated with 8,046 films, or 80.7% of the cleaned sample. The next largest groups were Italian (396), Japanese (308), French (290), Korean (145) and Spanish (114). Genre membership was multi-label: Drama appeared most frequently (4,405 films), followed by Comedy (2,925), Thriller (2,303), Action (2,068) and Horror (1,805). Because a film can belong to several genres, genre totals exceed the number of films. This structure is analytically useful because it reflects how viewers and platforms actually browse content, although it means genre averages are not mutually exclusive. Overall, the descriptive results establish a diverse catalogue but also reveal major imbalance by language and engagement level. The interquartile range for rating was 2.95 to 3.62, </w:t>
      </w:r>
      <w:r>
        <w:lastRenderedPageBreak/>
        <w:t>while the middle 50% of runtimes fell between 89 and 113 minutes. These relatively compact central ranges contrast with the much wider engagement ranges. Frequency tables and boxplots were therefore preferred to a simple list of averages because they reveal both the dominant categories and the dispersion hidden by aggregate values. For BI users, this distinction matters when setting benchmarks: comparing a niche release with the catalogue-wide mean could produce a misleading performance judgement.</w:t>
      </w:r>
    </w:p>
    <w:p w14:paraId="2739D6F8" w14:textId="77777777" w:rsidR="00A213AA" w:rsidRDefault="003B4024">
      <w:pPr>
        <w:pStyle w:val="Heading1"/>
      </w:pPr>
      <w:r>
        <w:rPr>
          <w:rFonts w:ascii="Arial" w:eastAsia="Arial" w:hAnsi="Arial"/>
        </w:rPr>
        <w:t>4. Trend Analysis and Visualisation</w:t>
      </w:r>
    </w:p>
    <w:p w14:paraId="70F8BD22" w14:textId="77777777" w:rsidR="00A213AA" w:rsidRDefault="003B4024">
      <w:r>
        <w:t>Genre analysis identified a clear distinction between critical appreciation and audience scale. Among genres containing at least 100 films, Documentary had the highest mean rating at 3.64, followed by History at 3.53, War at 3.50, Music at 3.46 and Drama at 3.45. By contrast, Action averaged 3.07, Science Fiction 3.04 and Horror 3.01. These values do not imply that every documentary outperforms every action film; they describe average patterns across overlapping genre labels. Figure 2 visualises the leading rating categories and highlights that prestige, factual and historically oriented content tends to receive stronger evaluations in this dataset.</w:t>
      </w:r>
    </w:p>
    <w:p w14:paraId="117CC7C7" w14:textId="77777777" w:rsidR="00A213AA" w:rsidRDefault="003B4024">
      <w:pPr>
        <w:spacing w:after="60"/>
        <w:jc w:val="center"/>
      </w:pPr>
      <w:r>
        <w:rPr>
          <w:noProof/>
        </w:rPr>
        <w:drawing>
          <wp:inline distT="0" distB="0" distL="0" distR="0" wp14:anchorId="657468A8" wp14:editId="3DDFD9BC">
            <wp:extent cx="5669280" cy="3464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genres.png"/>
                    <pic:cNvPicPr/>
                  </pic:nvPicPr>
                  <pic:blipFill>
                    <a:blip r:embed="rId9"/>
                    <a:stretch>
                      <a:fillRect/>
                    </a:stretch>
                  </pic:blipFill>
                  <pic:spPr>
                    <a:xfrm>
                      <a:off x="0" y="0"/>
                      <a:ext cx="5669280" cy="3464560"/>
                    </a:xfrm>
                    <a:prstGeom prst="rect">
                      <a:avLst/>
                    </a:prstGeom>
                  </pic:spPr>
                </pic:pic>
              </a:graphicData>
            </a:graphic>
          </wp:inline>
        </w:drawing>
      </w:r>
    </w:p>
    <w:p w14:paraId="7B08CBAC" w14:textId="77777777" w:rsidR="00A213AA" w:rsidRDefault="003B4024">
      <w:pPr>
        <w:pStyle w:val="FigureCaption"/>
      </w:pPr>
      <w:r>
        <w:t>Figure 2. Highest-rated genres, restricted to categories with at least 100 films.</w:t>
      </w:r>
    </w:p>
    <w:p w14:paraId="1B7A7009" w14:textId="77777777" w:rsidR="00A213AA" w:rsidRDefault="003B4024">
      <w:r>
        <w:t xml:space="preserve">Popularity followed a different pattern. Family films had the highest median watches among the major genres at approximately 70,837, followed by Adventure at 50,062 </w:t>
      </w:r>
      <w:r>
        <w:lastRenderedPageBreak/>
        <w:t>and Fantasy at 40,927. Documentary, despite its high average rating, had only 4,606 median watches and 920 median likes. This gap suggests that satisfaction and reach are separate BI outcomes. A film may perform well with a smaller, committed audience without generating mass visibility. Therefore, media managers should not use one metric as a universal definition of success.</w:t>
      </w:r>
    </w:p>
    <w:p w14:paraId="4328C822" w14:textId="77777777" w:rsidR="00A213AA" w:rsidRDefault="003B4024">
      <w:r>
        <w:t>The watches-likes scatter plot in Figure 3 shows a very strong positive relationship, even when log scales are used to reduce the influence of blockbuster titles. Films seen by more users normally attract more likes because liking is an action available after exposure. Runtime displayed a weaker association with engagement. Figure 4 shows considerable variation in fans at nearly every runtime, although the general tendency is upward. Extremely long films are uncommon and do not automatically produce large audiences.</w:t>
      </w:r>
    </w:p>
    <w:p w14:paraId="0E92A968" w14:textId="77777777" w:rsidR="00A213AA" w:rsidRDefault="003B4024">
      <w:pPr>
        <w:spacing w:after="60"/>
        <w:jc w:val="center"/>
      </w:pPr>
      <w:r>
        <w:rPr>
          <w:noProof/>
        </w:rPr>
        <w:drawing>
          <wp:inline distT="0" distB="0" distL="0" distR="0" wp14:anchorId="4FB0DFEE" wp14:editId="4F8B971C">
            <wp:extent cx="5669280" cy="3307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watches_likes.png"/>
                    <pic:cNvPicPr/>
                  </pic:nvPicPr>
                  <pic:blipFill>
                    <a:blip r:embed="rId10"/>
                    <a:stretch>
                      <a:fillRect/>
                    </a:stretch>
                  </pic:blipFill>
                  <pic:spPr>
                    <a:xfrm>
                      <a:off x="0" y="0"/>
                      <a:ext cx="5669280" cy="3307080"/>
                    </a:xfrm>
                    <a:prstGeom prst="rect">
                      <a:avLst/>
                    </a:prstGeom>
                  </pic:spPr>
                </pic:pic>
              </a:graphicData>
            </a:graphic>
          </wp:inline>
        </w:drawing>
      </w:r>
    </w:p>
    <w:p w14:paraId="2B79A139" w14:textId="77777777" w:rsidR="00A213AA" w:rsidRDefault="003B4024">
      <w:pPr>
        <w:pStyle w:val="FigureCaption"/>
      </w:pPr>
      <w:r>
        <w:t>Figure 3. Watches and likes on logarithmic scales (random sample of 4,000 films).</w:t>
      </w:r>
    </w:p>
    <w:p w14:paraId="742AC226" w14:textId="77777777" w:rsidR="00A213AA" w:rsidRDefault="003B4024">
      <w:pPr>
        <w:spacing w:after="60"/>
        <w:jc w:val="center"/>
      </w:pPr>
      <w:r>
        <w:rPr>
          <w:noProof/>
        </w:rPr>
        <w:lastRenderedPageBreak/>
        <w:drawing>
          <wp:inline distT="0" distB="0" distL="0" distR="0" wp14:anchorId="3930EB5C" wp14:editId="24C1E843">
            <wp:extent cx="5669280" cy="33070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runtime_fans.png"/>
                    <pic:cNvPicPr/>
                  </pic:nvPicPr>
                  <pic:blipFill>
                    <a:blip r:embed="rId11"/>
                    <a:stretch>
                      <a:fillRect/>
                    </a:stretch>
                  </pic:blipFill>
                  <pic:spPr>
                    <a:xfrm>
                      <a:off x="0" y="0"/>
                      <a:ext cx="5669280" cy="3307080"/>
                    </a:xfrm>
                    <a:prstGeom prst="rect">
                      <a:avLst/>
                    </a:prstGeom>
                  </pic:spPr>
                </pic:pic>
              </a:graphicData>
            </a:graphic>
          </wp:inline>
        </w:drawing>
      </w:r>
    </w:p>
    <w:p w14:paraId="27671FB8" w14:textId="77777777" w:rsidR="00A213AA" w:rsidRDefault="003B4024">
      <w:pPr>
        <w:pStyle w:val="FigureCaption"/>
      </w:pPr>
      <w:r>
        <w:t>Figure 4. Runtime and fan engagement (random sample of 5,000 films).</w:t>
      </w:r>
    </w:p>
    <w:p w14:paraId="3A38AFAF" w14:textId="77777777" w:rsidR="00A213AA" w:rsidRDefault="003B4024">
      <w:r>
        <w:t>Language also revealed an important pattern. English films had a mean rating of 3.21, compared with 3.51 for non-English films. Japanese and French films both averaged approximately 3.60, while “No spoken language” films averaged 3.64. Some smaller language groups achieved even higher averages, but their limited sample sizes make direct ranking unreliable. The pattern may reflect selective international distribution: non-English titles reaching Letterbox users may be a more curated group of recognised films. It may also reflect differences in genre, era or audience composition. Consequently, the result supports further segmentation rather than the conclusion that language itself causes higher ratings. English-language films also had substantially higher average likes because they dominate the catalogue and include many globally distributed blockbusters. This reinforces the need to compare both rate-based outcomes, such as average rating or likes per watch, and absolute volumes. A dashboard that only displays totals would systematically favour the largest language group and could understate the value of smaller international segments.</w:t>
      </w:r>
    </w:p>
    <w:p w14:paraId="2BB89E3F" w14:textId="77777777" w:rsidR="00A213AA" w:rsidRDefault="003B4024">
      <w:r>
        <w:br w:type="page"/>
      </w:r>
    </w:p>
    <w:p w14:paraId="649BB046" w14:textId="77777777" w:rsidR="00A213AA" w:rsidRDefault="003B4024">
      <w:pPr>
        <w:pStyle w:val="Heading1"/>
      </w:pPr>
      <w:r>
        <w:rPr>
          <w:rFonts w:ascii="Arial" w:eastAsia="Arial" w:hAnsi="Arial"/>
        </w:rPr>
        <w:lastRenderedPageBreak/>
        <w:t>5. Statistical Analysis Using SPSS</w:t>
      </w:r>
    </w:p>
    <w:p w14:paraId="43C66205" w14:textId="77777777" w:rsidR="00A213AA" w:rsidRDefault="003B4024">
      <w:r>
        <w:t>An independent-samples t-test examined whether average ratings differed between English and non-English films. Levene’s test was significant (p &lt; .001), indicating unequal variance, so the Welch version of the t-test was interpreted. English films (n = 8,046, M = 3.21, SD = 0.52) were rated significantly lower than non-English films (n = 1,923, M = 3.51, SD = 0.46), t(3218.03) = -24.79, p &lt; .001. The mean difference was -0.30 stars, with a 95% confidence interval from -0.32 to -0.27. Cohen’s d was -0.58, representing a moderate practical difference rather than merely an effect produced by the large sample. Figure 5 presents the distributions by group. The result rejects the null hypothesis of equal means, but it should be interpreted as an association because other variables were not controlled in this test.</w:t>
      </w:r>
    </w:p>
    <w:p w14:paraId="2CAB2592" w14:textId="77777777" w:rsidR="00A213AA" w:rsidRDefault="003B4024">
      <w:pPr>
        <w:spacing w:after="60"/>
        <w:jc w:val="center"/>
      </w:pPr>
      <w:r>
        <w:rPr>
          <w:noProof/>
        </w:rPr>
        <w:drawing>
          <wp:inline distT="0" distB="0" distL="0" distR="0" wp14:anchorId="3DF822E3" wp14:editId="735F426B">
            <wp:extent cx="5669280" cy="34144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5_language_boxplot.png"/>
                    <pic:cNvPicPr/>
                  </pic:nvPicPr>
                  <pic:blipFill>
                    <a:blip r:embed="rId12"/>
                    <a:stretch>
                      <a:fillRect/>
                    </a:stretch>
                  </pic:blipFill>
                  <pic:spPr>
                    <a:xfrm>
                      <a:off x="0" y="0"/>
                      <a:ext cx="5669280" cy="3414452"/>
                    </a:xfrm>
                    <a:prstGeom prst="rect">
                      <a:avLst/>
                    </a:prstGeom>
                  </pic:spPr>
                </pic:pic>
              </a:graphicData>
            </a:graphic>
          </wp:inline>
        </w:drawing>
      </w:r>
    </w:p>
    <w:p w14:paraId="3CCD1E04" w14:textId="77777777" w:rsidR="00A213AA" w:rsidRDefault="003B4024">
      <w:pPr>
        <w:pStyle w:val="FigureCaption"/>
      </w:pPr>
      <w:r>
        <w:t>Figure 5. Average-rating distributions for English and non-English films; outliers hidden for readability.</w:t>
      </w:r>
    </w:p>
    <w:p w14:paraId="24056056" w14:textId="77777777" w:rsidR="00A213AA" w:rsidRDefault="003B4024">
      <w:pPr>
        <w:keepNext/>
        <w:spacing w:after="60"/>
      </w:pPr>
      <w:r>
        <w:rPr>
          <w:b/>
        </w:rPr>
        <w:t>Table 2. Summary of inferential results</w:t>
      </w:r>
    </w:p>
    <w:tbl>
      <w:tblPr>
        <w:tblStyle w:val="TableGrid"/>
        <w:tblW w:w="0" w:type="auto"/>
        <w:jc w:val="center"/>
        <w:tblLook w:val="04A0" w:firstRow="1" w:lastRow="0" w:firstColumn="1" w:lastColumn="0" w:noHBand="0" w:noVBand="1"/>
      </w:tblPr>
      <w:tblGrid>
        <w:gridCol w:w="2254"/>
        <w:gridCol w:w="2254"/>
        <w:gridCol w:w="2254"/>
        <w:gridCol w:w="2254"/>
      </w:tblGrid>
      <w:tr w:rsidR="00A213AA" w14:paraId="63AFAE88" w14:textId="77777777">
        <w:trPr>
          <w:jc w:val="center"/>
        </w:trPr>
        <w:tc>
          <w:tcPr>
            <w:tcW w:w="2256" w:type="dxa"/>
            <w:shd w:val="clear" w:color="auto" w:fill="D9EAF7"/>
            <w:vAlign w:val="center"/>
          </w:tcPr>
          <w:p w14:paraId="7D4D97C2" w14:textId="77777777" w:rsidR="00A213AA" w:rsidRDefault="003B4024">
            <w:pPr>
              <w:spacing w:after="0" w:line="240" w:lineRule="auto"/>
              <w:jc w:val="center"/>
            </w:pPr>
            <w:r>
              <w:rPr>
                <w:b/>
                <w:sz w:val="20"/>
              </w:rPr>
              <w:t>Analysis</w:t>
            </w:r>
          </w:p>
        </w:tc>
        <w:tc>
          <w:tcPr>
            <w:tcW w:w="2256" w:type="dxa"/>
            <w:shd w:val="clear" w:color="auto" w:fill="D9EAF7"/>
            <w:vAlign w:val="center"/>
          </w:tcPr>
          <w:p w14:paraId="24C3E97C" w14:textId="77777777" w:rsidR="00A213AA" w:rsidRDefault="003B4024">
            <w:pPr>
              <w:spacing w:after="0" w:line="240" w:lineRule="auto"/>
              <w:jc w:val="center"/>
            </w:pPr>
            <w:r>
              <w:rPr>
                <w:b/>
                <w:sz w:val="20"/>
              </w:rPr>
              <w:t>Statistic</w:t>
            </w:r>
          </w:p>
        </w:tc>
        <w:tc>
          <w:tcPr>
            <w:tcW w:w="2256" w:type="dxa"/>
            <w:shd w:val="clear" w:color="auto" w:fill="D9EAF7"/>
            <w:vAlign w:val="center"/>
          </w:tcPr>
          <w:p w14:paraId="0AE10534" w14:textId="77777777" w:rsidR="00A213AA" w:rsidRDefault="003B4024">
            <w:pPr>
              <w:spacing w:after="0" w:line="240" w:lineRule="auto"/>
              <w:jc w:val="center"/>
            </w:pPr>
            <w:r>
              <w:rPr>
                <w:b/>
                <w:sz w:val="20"/>
              </w:rPr>
              <w:t>Significance</w:t>
            </w:r>
          </w:p>
        </w:tc>
        <w:tc>
          <w:tcPr>
            <w:tcW w:w="2256" w:type="dxa"/>
            <w:shd w:val="clear" w:color="auto" w:fill="D9EAF7"/>
            <w:vAlign w:val="center"/>
          </w:tcPr>
          <w:p w14:paraId="7591567B" w14:textId="77777777" w:rsidR="00A213AA" w:rsidRDefault="003B4024">
            <w:pPr>
              <w:spacing w:after="0" w:line="240" w:lineRule="auto"/>
              <w:jc w:val="center"/>
            </w:pPr>
            <w:r>
              <w:rPr>
                <w:b/>
                <w:sz w:val="20"/>
              </w:rPr>
              <w:t>Interpretation</w:t>
            </w:r>
          </w:p>
        </w:tc>
      </w:tr>
      <w:tr w:rsidR="00A213AA" w14:paraId="0EAA4E79" w14:textId="77777777">
        <w:trPr>
          <w:jc w:val="center"/>
        </w:trPr>
        <w:tc>
          <w:tcPr>
            <w:tcW w:w="2256" w:type="dxa"/>
            <w:vAlign w:val="center"/>
          </w:tcPr>
          <w:p w14:paraId="65C78F5D" w14:textId="77777777" w:rsidR="00A213AA" w:rsidRDefault="003B4024">
            <w:pPr>
              <w:spacing w:after="0" w:line="240" w:lineRule="auto"/>
              <w:jc w:val="left"/>
            </w:pPr>
            <w:r>
              <w:rPr>
                <w:sz w:val="20"/>
              </w:rPr>
              <w:t>Welch t-test</w:t>
            </w:r>
          </w:p>
        </w:tc>
        <w:tc>
          <w:tcPr>
            <w:tcW w:w="2256" w:type="dxa"/>
            <w:vAlign w:val="center"/>
          </w:tcPr>
          <w:p w14:paraId="33D3DB92" w14:textId="77777777" w:rsidR="00A213AA" w:rsidRDefault="003B4024">
            <w:pPr>
              <w:spacing w:after="0" w:line="240" w:lineRule="auto"/>
              <w:jc w:val="left"/>
            </w:pPr>
            <w:r>
              <w:rPr>
                <w:sz w:val="20"/>
              </w:rPr>
              <w:t>t(3218.03) = -24.79</w:t>
            </w:r>
          </w:p>
        </w:tc>
        <w:tc>
          <w:tcPr>
            <w:tcW w:w="2256" w:type="dxa"/>
            <w:vAlign w:val="center"/>
          </w:tcPr>
          <w:p w14:paraId="619B4262" w14:textId="77777777" w:rsidR="00A213AA" w:rsidRDefault="003B4024">
            <w:pPr>
              <w:spacing w:after="0" w:line="240" w:lineRule="auto"/>
              <w:jc w:val="left"/>
            </w:pPr>
            <w:r>
              <w:rPr>
                <w:sz w:val="20"/>
              </w:rPr>
              <w:t>p &lt; .001</w:t>
            </w:r>
          </w:p>
        </w:tc>
        <w:tc>
          <w:tcPr>
            <w:tcW w:w="2256" w:type="dxa"/>
            <w:vAlign w:val="center"/>
          </w:tcPr>
          <w:p w14:paraId="1C4E9B58" w14:textId="77777777" w:rsidR="00A213AA" w:rsidRDefault="003B4024">
            <w:pPr>
              <w:spacing w:after="0" w:line="240" w:lineRule="auto"/>
              <w:jc w:val="left"/>
            </w:pPr>
            <w:r>
              <w:rPr>
                <w:sz w:val="20"/>
              </w:rPr>
              <w:t>Non-English films rated 0.30 stars higher; d = 0.58</w:t>
            </w:r>
          </w:p>
        </w:tc>
      </w:tr>
      <w:tr w:rsidR="00A213AA" w14:paraId="6EDFDF4B" w14:textId="77777777">
        <w:trPr>
          <w:jc w:val="center"/>
        </w:trPr>
        <w:tc>
          <w:tcPr>
            <w:tcW w:w="2256" w:type="dxa"/>
            <w:vAlign w:val="center"/>
          </w:tcPr>
          <w:p w14:paraId="369120B8" w14:textId="77777777" w:rsidR="00A213AA" w:rsidRDefault="003B4024">
            <w:pPr>
              <w:spacing w:after="0" w:line="240" w:lineRule="auto"/>
              <w:jc w:val="left"/>
            </w:pPr>
            <w:r>
              <w:rPr>
                <w:sz w:val="20"/>
              </w:rPr>
              <w:t>Pearson correlation</w:t>
            </w:r>
          </w:p>
        </w:tc>
        <w:tc>
          <w:tcPr>
            <w:tcW w:w="2256" w:type="dxa"/>
            <w:vAlign w:val="center"/>
          </w:tcPr>
          <w:p w14:paraId="78A1057D" w14:textId="77777777" w:rsidR="00A213AA" w:rsidRDefault="003B4024">
            <w:pPr>
              <w:spacing w:after="0" w:line="240" w:lineRule="auto"/>
              <w:jc w:val="left"/>
            </w:pPr>
            <w:r>
              <w:rPr>
                <w:sz w:val="20"/>
              </w:rPr>
              <w:t>Watches–Likes r = .951</w:t>
            </w:r>
          </w:p>
        </w:tc>
        <w:tc>
          <w:tcPr>
            <w:tcW w:w="2256" w:type="dxa"/>
            <w:vAlign w:val="center"/>
          </w:tcPr>
          <w:p w14:paraId="545C73A9" w14:textId="77777777" w:rsidR="00A213AA" w:rsidRDefault="003B4024">
            <w:pPr>
              <w:spacing w:after="0" w:line="240" w:lineRule="auto"/>
              <w:jc w:val="left"/>
            </w:pPr>
            <w:r>
              <w:rPr>
                <w:sz w:val="20"/>
              </w:rPr>
              <w:t>p &lt; .001</w:t>
            </w:r>
          </w:p>
        </w:tc>
        <w:tc>
          <w:tcPr>
            <w:tcW w:w="2256" w:type="dxa"/>
            <w:vAlign w:val="center"/>
          </w:tcPr>
          <w:p w14:paraId="79CDFFEB" w14:textId="77777777" w:rsidR="00A213AA" w:rsidRDefault="003B4024">
            <w:pPr>
              <w:spacing w:after="0" w:line="240" w:lineRule="auto"/>
              <w:jc w:val="left"/>
            </w:pPr>
            <w:r>
              <w:rPr>
                <w:sz w:val="20"/>
              </w:rPr>
              <w:t>Very strong positive association</w:t>
            </w:r>
          </w:p>
        </w:tc>
      </w:tr>
      <w:tr w:rsidR="00A213AA" w14:paraId="2BBFB924" w14:textId="77777777">
        <w:trPr>
          <w:jc w:val="center"/>
        </w:trPr>
        <w:tc>
          <w:tcPr>
            <w:tcW w:w="2256" w:type="dxa"/>
            <w:vAlign w:val="center"/>
          </w:tcPr>
          <w:p w14:paraId="1D862314" w14:textId="77777777" w:rsidR="00A213AA" w:rsidRDefault="003B4024">
            <w:pPr>
              <w:spacing w:after="0" w:line="240" w:lineRule="auto"/>
              <w:jc w:val="left"/>
            </w:pPr>
            <w:r>
              <w:rPr>
                <w:sz w:val="20"/>
              </w:rPr>
              <w:t>Pearson correlation</w:t>
            </w:r>
          </w:p>
        </w:tc>
        <w:tc>
          <w:tcPr>
            <w:tcW w:w="2256" w:type="dxa"/>
            <w:vAlign w:val="center"/>
          </w:tcPr>
          <w:p w14:paraId="3DFC8038" w14:textId="77777777" w:rsidR="00A213AA" w:rsidRDefault="003B4024">
            <w:pPr>
              <w:spacing w:after="0" w:line="240" w:lineRule="auto"/>
              <w:jc w:val="left"/>
            </w:pPr>
            <w:r>
              <w:rPr>
                <w:sz w:val="20"/>
              </w:rPr>
              <w:t>Runtime–Fans r = .088</w:t>
            </w:r>
          </w:p>
        </w:tc>
        <w:tc>
          <w:tcPr>
            <w:tcW w:w="2256" w:type="dxa"/>
            <w:vAlign w:val="center"/>
          </w:tcPr>
          <w:p w14:paraId="1ACFC8E6" w14:textId="77777777" w:rsidR="00A213AA" w:rsidRDefault="003B4024">
            <w:pPr>
              <w:spacing w:after="0" w:line="240" w:lineRule="auto"/>
              <w:jc w:val="left"/>
            </w:pPr>
            <w:r>
              <w:rPr>
                <w:sz w:val="20"/>
              </w:rPr>
              <w:t>p &lt; .001</w:t>
            </w:r>
          </w:p>
        </w:tc>
        <w:tc>
          <w:tcPr>
            <w:tcW w:w="2256" w:type="dxa"/>
            <w:vAlign w:val="center"/>
          </w:tcPr>
          <w:p w14:paraId="305AF041" w14:textId="77777777" w:rsidR="00A213AA" w:rsidRDefault="003B4024">
            <w:pPr>
              <w:spacing w:after="0" w:line="240" w:lineRule="auto"/>
              <w:jc w:val="left"/>
            </w:pPr>
            <w:r>
              <w:rPr>
                <w:sz w:val="20"/>
              </w:rPr>
              <w:t>Weak positive linear association</w:t>
            </w:r>
          </w:p>
        </w:tc>
      </w:tr>
      <w:tr w:rsidR="00A213AA" w14:paraId="1179B40D" w14:textId="77777777">
        <w:trPr>
          <w:jc w:val="center"/>
        </w:trPr>
        <w:tc>
          <w:tcPr>
            <w:tcW w:w="2256" w:type="dxa"/>
            <w:vAlign w:val="center"/>
          </w:tcPr>
          <w:p w14:paraId="752E7783" w14:textId="77777777" w:rsidR="00A213AA" w:rsidRDefault="003B4024">
            <w:pPr>
              <w:spacing w:after="0" w:line="240" w:lineRule="auto"/>
              <w:jc w:val="left"/>
            </w:pPr>
            <w:r>
              <w:rPr>
                <w:sz w:val="20"/>
              </w:rPr>
              <w:t>Multiple regression</w:t>
            </w:r>
          </w:p>
        </w:tc>
        <w:tc>
          <w:tcPr>
            <w:tcW w:w="2256" w:type="dxa"/>
            <w:vAlign w:val="center"/>
          </w:tcPr>
          <w:p w14:paraId="12ABC9D7" w14:textId="77777777" w:rsidR="00A213AA" w:rsidRDefault="003B4024">
            <w:pPr>
              <w:spacing w:after="0" w:line="240" w:lineRule="auto"/>
              <w:jc w:val="left"/>
            </w:pPr>
            <w:r>
              <w:rPr>
                <w:sz w:val="20"/>
              </w:rPr>
              <w:t>F(3, 9965) = 402.70</w:t>
            </w:r>
          </w:p>
        </w:tc>
        <w:tc>
          <w:tcPr>
            <w:tcW w:w="2256" w:type="dxa"/>
            <w:vAlign w:val="center"/>
          </w:tcPr>
          <w:p w14:paraId="636AEA49" w14:textId="77777777" w:rsidR="00A213AA" w:rsidRDefault="003B4024">
            <w:pPr>
              <w:spacing w:after="0" w:line="240" w:lineRule="auto"/>
              <w:jc w:val="left"/>
            </w:pPr>
            <w:r>
              <w:rPr>
                <w:sz w:val="20"/>
              </w:rPr>
              <w:t>p &lt; .001</w:t>
            </w:r>
          </w:p>
        </w:tc>
        <w:tc>
          <w:tcPr>
            <w:tcW w:w="2256" w:type="dxa"/>
            <w:vAlign w:val="center"/>
          </w:tcPr>
          <w:p w14:paraId="17AAE0AB" w14:textId="77777777" w:rsidR="00A213AA" w:rsidRDefault="003B4024">
            <w:pPr>
              <w:spacing w:after="0" w:line="240" w:lineRule="auto"/>
              <w:jc w:val="left"/>
            </w:pPr>
            <w:r>
              <w:rPr>
                <w:sz w:val="20"/>
              </w:rPr>
              <w:t>R² = .108; likes strongest predictor</w:t>
            </w:r>
          </w:p>
        </w:tc>
      </w:tr>
    </w:tbl>
    <w:p w14:paraId="04FD057B" w14:textId="77777777" w:rsidR="00A213AA" w:rsidRDefault="003B4024">
      <w:pPr>
        <w:pStyle w:val="TableNote"/>
        <w:spacing w:after="60"/>
      </w:pPr>
      <w:r>
        <w:lastRenderedPageBreak/>
        <w:t>Source: Author’s analysis of the supplied LCBB5014 dataset.</w:t>
      </w:r>
    </w:p>
    <w:p w14:paraId="79C80058" w14:textId="77777777" w:rsidR="00A213AA" w:rsidRDefault="003B4024">
      <w:r>
        <w:t>Correlation analysis then examined numerical relationships. Watches and likes had an extremely strong Pearson correlation (r = .951, p &lt; .001), confirming that exposure and positive engagement move closely together. Fans and likes were also strongly related (r = .800, p &lt; .001). Runtime had only weak Pearson relationships with watches (r = .146) and fans (r = .088), although the corresponding Spearman coefficients were stronger at .362 and .390. This difference indicates non-normality and a monotonic relationship affected by extreme values. Average rating correlated positively but modestly with likes (r = .290), fans (r = .251) and runtime (r = .187). Statistical significance must therefore be separated from strength: with nearly 10,000 observations, small effects can produce very low p-values (Field, 2024).</w:t>
      </w:r>
    </w:p>
    <w:p w14:paraId="08C226CF" w14:textId="77777777" w:rsidR="00A213AA" w:rsidRDefault="003B4024">
      <w:r>
        <w:t>A multiple linear regression predicted average rating from fans, likes and runtime. The overall model was significant, F(3, 9965) = 402.70, p &lt; .001, and explained 10.8% of rating variance (R² = .108; adjusted R² = .108). All predictors were significant. Standardised coefficients showed likes as the strongest predictor (β = .224, p &lt; .001), followed by runtime (β = .153, p &lt; .001) and fans (β = .058, p &lt; .001). In unstandardised terms, the predicted equation was: rating = 3.012 + 0.00000325(fans) + 0.000000777(likes) + 0.002106(runtime). Variance inflation factors were below 3, suggesting no severe multicollinearity in this specification. However, engagement variables were skewed and the model leaves 89.2% of rating variation unexplained. Given the modest R² and the large proportion of unexplained variance, the regression should be viewed as a useful but limited predictive benchmark, not a complete theory of film quality. Diagnostic interpretation also considered the form of the data. Popularity counts were heavily right-skewed and residuals were not perfectly normal, which is common in large platform datasets. Scatter plots and Spearman correlations were therefore used as robustness checks alongside Pearson coefficients. The direction of the principal relationships remained positive. For operational use, the model should be re-estimated on a holdout sample and compared with transformed or non-linear alternatives before it is deployed for forecasting; this is important because predictive usefulness should be tested beyond the data used to develop the model (Shmueli and Koppius, 2011). IBM's SPSS procedures report coefficients, confidence intervals and significance tests, but managerial interpretation must still assess effect size, assumptions and business relevance (IBM, 2026).</w:t>
      </w:r>
    </w:p>
    <w:p w14:paraId="1B5789F9" w14:textId="77777777" w:rsidR="00A213AA" w:rsidRDefault="003B4024">
      <w:pPr>
        <w:pStyle w:val="Heading1"/>
      </w:pPr>
      <w:r>
        <w:rPr>
          <w:rFonts w:ascii="Arial" w:eastAsia="Arial" w:hAnsi="Arial"/>
        </w:rPr>
        <w:lastRenderedPageBreak/>
        <w:t>6. Insights, Recommendations and Limitations</w:t>
      </w:r>
    </w:p>
    <w:p w14:paraId="0854E6D5" w14:textId="77777777" w:rsidR="00A213AA" w:rsidRDefault="003B4024">
      <w:r>
        <w:t>The analysis indicates that successful films cannot be defined by one measure. Reach is represented by watches, active approval by likes, loyalty by fans and perceived quality by average rating. These measures are related but not interchangeable. Entertainment businesses should therefore build dashboards that display them together and allow filtering by genre, language and runtime. A dimensional warehouse with consistent film, genre, language and audience-engagement dimensions would support repeatable comparisons across campaigns and release periods (Kimball and Ross, 2013; Al-Okaily et al., 2022).</w:t>
      </w:r>
    </w:p>
    <w:p w14:paraId="3C2836E5" w14:textId="77777777" w:rsidR="00A213AA" w:rsidRDefault="003B4024">
      <w:r>
        <w:t>Three actions are recommended. First, use genre portfolios rather than a single content strategy: high-reach Family, Adventure and Fantasy titles can support audience acquisition, while highly rated Documentary, History, War and Drama content can strengthen reputation and retention. Second, expand subtitling, dubbing and targeted promotion for selected non-English films. Their higher mean rating suggests an opportunity, but decisions should also consider sample size, territory and marketing exposure. Third, optimise runtime by audience segment rather than assuming longer is better; runtime had only a weak relationship with engagement and a modest regression effect.</w:t>
      </w:r>
    </w:p>
    <w:p w14:paraId="6DCECDE6" w14:textId="77777777" w:rsidR="00A213AA" w:rsidRDefault="003B4024">
      <w:r>
        <w:t>The principal limitations are the cross-sectional design, lack of release year, budget, marketing spend, country availability and viewer demographics, and the unequal representation of languages. Genre labels overlap, and platform engagement may reflect selection bias. Future analysis should add time variables, use train-test validation, examine interactions between genre and language, and consider models designed for skewed counts. These improvements would support more accurate forecasting and more responsible BI decisions.</w:t>
      </w:r>
    </w:p>
    <w:p w14:paraId="31BDE12C" w14:textId="77777777" w:rsidR="00A213AA" w:rsidRDefault="003B4024">
      <w:r>
        <w:br w:type="page"/>
      </w:r>
    </w:p>
    <w:p w14:paraId="5C742F1F" w14:textId="77777777" w:rsidR="00A213AA" w:rsidRDefault="003B4024">
      <w:pPr>
        <w:pStyle w:val="Heading1"/>
      </w:pPr>
      <w:r>
        <w:rPr>
          <w:rFonts w:ascii="Arial" w:eastAsia="Arial" w:hAnsi="Arial"/>
        </w:rPr>
        <w:lastRenderedPageBreak/>
        <w:t>References</w:t>
      </w:r>
    </w:p>
    <w:p w14:paraId="7040A5CE" w14:textId="77777777" w:rsidR="00A213AA" w:rsidRDefault="003B4024">
      <w:pPr>
        <w:ind w:left="720" w:hanging="720"/>
        <w:jc w:val="left"/>
      </w:pPr>
      <w:r>
        <w:t xml:space="preserve">Al-Okaily, A., Al-Okaily, M., Teoh, A.P. and Al-Debei, M.M. (2022) ‘An empirical study on data warehouse systems effectiveness: the case of Jordanian banks in the business intelligence era’, </w:t>
      </w:r>
      <w:r>
        <w:rPr>
          <w:i/>
        </w:rPr>
        <w:t>EuroMed Journal of Business</w:t>
      </w:r>
      <w:r>
        <w:t>, 18(4), pp. 489–510. Available at: https://doi.org/10.1108/EMJB-01-2022-0011</w:t>
      </w:r>
    </w:p>
    <w:p w14:paraId="7B25BF1A" w14:textId="77777777" w:rsidR="00A213AA" w:rsidRDefault="003B4024">
      <w:pPr>
        <w:ind w:left="720" w:hanging="720"/>
        <w:jc w:val="left"/>
      </w:pPr>
      <w:r>
        <w:t xml:space="preserve">Chapman, P., Clinton, J., Kerber, R., Khabaza, T., Reinartz, T., Shearer, C. and Wirth, R. (2000) </w:t>
      </w:r>
      <w:r>
        <w:rPr>
          <w:i/>
        </w:rPr>
        <w:t>CRISP-DM 1.0: Step-by-step data mining guide</w:t>
      </w:r>
      <w:r>
        <w:t>. SPSS Inc. Available at: https://public.dhe.ibm.com/software/analytics/spss/documentation/modeler/14.2/es/CRISP-DM.pdf (Accessed: 20 July 2026).</w:t>
      </w:r>
    </w:p>
    <w:p w14:paraId="72213E9B" w14:textId="77777777" w:rsidR="00A213AA" w:rsidRDefault="003B4024">
      <w:pPr>
        <w:ind w:left="720" w:hanging="720"/>
        <w:jc w:val="left"/>
      </w:pPr>
      <w:r>
        <w:t xml:space="preserve">Chen, H., Chiang, R.H.L. and Storey, V.C. (2012) ‘Business intelligence and analytics: From big data to big impact’, </w:t>
      </w:r>
      <w:r>
        <w:rPr>
          <w:i/>
        </w:rPr>
        <w:t>MIS Quarterly</w:t>
      </w:r>
      <w:r>
        <w:t>, 36(4), pp. 1165–1188. Available at: https://doi.org/10.2307/41703503</w:t>
      </w:r>
    </w:p>
    <w:p w14:paraId="006BAB63" w14:textId="77777777" w:rsidR="00A213AA" w:rsidRDefault="003B4024">
      <w:pPr>
        <w:ind w:left="720" w:hanging="720"/>
        <w:jc w:val="left"/>
      </w:pPr>
      <w:r>
        <w:t xml:space="preserve">Côté, P.-O., Nikanjam, A., Ahmed, N., Humeniuk, D. and Khomh, F. (2024) ‘Data cleaning and machine learning: a systematic literature review’, </w:t>
      </w:r>
      <w:r>
        <w:rPr>
          <w:i/>
        </w:rPr>
        <w:t>Automated Software Engineering</w:t>
      </w:r>
      <w:r>
        <w:t>, 31, article 54. Available at: https://doi.org/10.1007/s10515-024-00453-w</w:t>
      </w:r>
    </w:p>
    <w:p w14:paraId="3D9A97CF" w14:textId="77777777" w:rsidR="00A213AA" w:rsidRDefault="003B4024">
      <w:pPr>
        <w:ind w:left="720" w:hanging="720"/>
        <w:jc w:val="left"/>
      </w:pPr>
      <w:r>
        <w:t xml:space="preserve">Fayyad, U., Piatetsky-Shapiro, G. and Smyth, P. (1996) ‘From data mining to knowledge discovery in databases’, </w:t>
      </w:r>
      <w:r>
        <w:rPr>
          <w:i/>
        </w:rPr>
        <w:t>AI Magazine</w:t>
      </w:r>
      <w:r>
        <w:t>, 17(3), pp. 37–54. Available at: https://doi.org/10.1609/aimag.v17i3.1230</w:t>
      </w:r>
    </w:p>
    <w:p w14:paraId="6EBEA56E" w14:textId="77777777" w:rsidR="00A213AA" w:rsidRDefault="003B4024">
      <w:pPr>
        <w:ind w:left="720" w:hanging="720"/>
        <w:jc w:val="left"/>
      </w:pPr>
      <w:r>
        <w:t xml:space="preserve">Field, A. (2024) </w:t>
      </w:r>
      <w:r>
        <w:rPr>
          <w:i/>
        </w:rPr>
        <w:t>Discovering statistics using IBM SPSS Statistics</w:t>
      </w:r>
      <w:r>
        <w:t>. 6th edn. London: SAGE Publications Ltd.</w:t>
      </w:r>
    </w:p>
    <w:p w14:paraId="22DD7256" w14:textId="77777777" w:rsidR="00A213AA" w:rsidRDefault="003B4024">
      <w:pPr>
        <w:ind w:left="720" w:hanging="720"/>
        <w:jc w:val="left"/>
      </w:pPr>
      <w:r>
        <w:t xml:space="preserve">IBM (2026) </w:t>
      </w:r>
      <w:r>
        <w:rPr>
          <w:i/>
        </w:rPr>
        <w:t>IBM SPSS Statistics documentation</w:t>
      </w:r>
      <w:r>
        <w:t>. Available at: https://www.ibm.com/docs/en/spss-statistics/32.0.0 (Accessed: 20 July 2026).</w:t>
      </w:r>
    </w:p>
    <w:p w14:paraId="24780D02" w14:textId="77777777" w:rsidR="00A213AA" w:rsidRDefault="003B4024">
      <w:pPr>
        <w:ind w:left="720" w:hanging="720"/>
        <w:jc w:val="left"/>
      </w:pPr>
      <w:r>
        <w:t xml:space="preserve">Kimball, R. and Ross, M. (2013) </w:t>
      </w:r>
      <w:r>
        <w:rPr>
          <w:i/>
        </w:rPr>
        <w:t>The data warehouse toolkit: The definitive guide to dimensional modeling</w:t>
      </w:r>
      <w:r>
        <w:t>. 3rd edn. Indianapolis, IN: John Wiley &amp; Sons.</w:t>
      </w:r>
    </w:p>
    <w:p w14:paraId="2C97CF4F" w14:textId="77777777" w:rsidR="00A213AA" w:rsidRDefault="003B4024">
      <w:pPr>
        <w:ind w:left="720" w:hanging="720"/>
        <w:jc w:val="left"/>
      </w:pPr>
      <w:r>
        <w:t xml:space="preserve">Ragazou, K., Passas, I., Garefalakis, A. and Zopounidis, C. (2023) ‘Business intelligence model empowering SMEs to make better decisions and enhance their competitive advantage’, </w:t>
      </w:r>
      <w:r>
        <w:rPr>
          <w:i/>
        </w:rPr>
        <w:t>Discover Analytics</w:t>
      </w:r>
      <w:r>
        <w:t>, 1, article 2. Available at: https://doi.org/10.1007/s44257-022-00002-3</w:t>
      </w:r>
    </w:p>
    <w:p w14:paraId="56F8CB69" w14:textId="77777777" w:rsidR="00A213AA" w:rsidRDefault="003B4024">
      <w:pPr>
        <w:ind w:left="720" w:hanging="720"/>
        <w:jc w:val="left"/>
      </w:pPr>
      <w:r>
        <w:lastRenderedPageBreak/>
        <w:t xml:space="preserve">Shakeel, H.M., Iram, S., Al-Aqrabi, H., Alsboui, T. and Hill, R. (2022) ‘A comprehensive state-of-the-art survey on data visualization tools: research developments, challenges and future domain specific visualization framework’, </w:t>
      </w:r>
      <w:r>
        <w:rPr>
          <w:i/>
        </w:rPr>
        <w:t>IEEE Access</w:t>
      </w:r>
      <w:r>
        <w:t>, 10, pp. 96581–96601. Available at: https://doi.org/10.1109/ACCESS.2022.3205115</w:t>
      </w:r>
    </w:p>
    <w:p w14:paraId="21A06073" w14:textId="77777777" w:rsidR="00A213AA" w:rsidRDefault="003B4024">
      <w:pPr>
        <w:ind w:left="720" w:hanging="720"/>
        <w:jc w:val="left"/>
      </w:pPr>
      <w:r>
        <w:t xml:space="preserve">Shmueli, G. and Koppius, O.R. (2011) ‘Predictive analytics in information systems research’, </w:t>
      </w:r>
      <w:r>
        <w:rPr>
          <w:i/>
        </w:rPr>
        <w:t>MIS Quarterly</w:t>
      </w:r>
      <w:r>
        <w:t>, 35(3), pp. 553–572. Available at: https://doi.org/10.2307/23042796</w:t>
      </w:r>
    </w:p>
    <w:p w14:paraId="20A0E56F" w14:textId="77777777" w:rsidR="00A213AA" w:rsidRDefault="003B4024">
      <w:pPr>
        <w:ind w:left="720" w:hanging="720"/>
        <w:jc w:val="left"/>
      </w:pPr>
      <w:r>
        <w:t xml:space="preserve">Steorts, R.C. (2023) ‘A primer on the data cleaning pipeline’, </w:t>
      </w:r>
      <w:r>
        <w:rPr>
          <w:i/>
        </w:rPr>
        <w:t>Journal of Survey Statistics and Methodology</w:t>
      </w:r>
      <w:r>
        <w:t>, 11(3), pp. 553–568. Available at: https://doi.org/10.1093/jssam/smad017</w:t>
      </w:r>
    </w:p>
    <w:p w14:paraId="578E9C01" w14:textId="77777777" w:rsidR="00A213AA" w:rsidRDefault="003B4024">
      <w:pPr>
        <w:ind w:left="720" w:hanging="720"/>
        <w:jc w:val="left"/>
      </w:pPr>
      <w:r>
        <w:t xml:space="preserve">Tukey, J.W. (1977) </w:t>
      </w:r>
      <w:r>
        <w:rPr>
          <w:i/>
        </w:rPr>
        <w:t>Exploratory data analysis</w:t>
      </w:r>
      <w:r>
        <w:t>. Reading, MA: Addison-Wesley.</w:t>
      </w:r>
    </w:p>
    <w:p w14:paraId="1503B38C" w14:textId="77777777" w:rsidR="00A213AA" w:rsidRDefault="003B4024">
      <w:pPr>
        <w:ind w:left="720" w:hanging="720"/>
        <w:jc w:val="left"/>
      </w:pPr>
      <w:r>
        <w:t xml:space="preserve">University of Wales Trinity Saint David (UWTSD) (2026) </w:t>
      </w:r>
      <w:r>
        <w:rPr>
          <w:i/>
        </w:rPr>
        <w:t>Letterbox Movie Classification Dataset</w:t>
      </w:r>
      <w:r>
        <w:t xml:space="preserve"> [CSV dataset]. LCBB5014 Data Handling and Business Intelligence module page.</w:t>
      </w:r>
    </w:p>
    <w:p w14:paraId="4A0BCBE3" w14:textId="77777777" w:rsidR="00A213AA" w:rsidRDefault="003B4024">
      <w:r>
        <w:br w:type="page"/>
      </w:r>
    </w:p>
    <w:p w14:paraId="4199AEFD" w14:textId="77777777" w:rsidR="00A213AA" w:rsidRDefault="003B4024">
      <w:pPr>
        <w:pStyle w:val="Heading1"/>
      </w:pPr>
      <w:r>
        <w:rPr>
          <w:rFonts w:ascii="Arial" w:eastAsia="Arial" w:hAnsi="Arial"/>
        </w:rPr>
        <w:lastRenderedPageBreak/>
        <w:t>Appendices</w:t>
      </w:r>
    </w:p>
    <w:p w14:paraId="3FDAEC7D" w14:textId="77777777" w:rsidR="00A213AA" w:rsidRDefault="003B4024">
      <w:pPr>
        <w:pStyle w:val="Heading2"/>
      </w:pPr>
      <w:r>
        <w:rPr>
          <w:rFonts w:ascii="Arial" w:eastAsia="Arial" w:hAnsi="Arial"/>
        </w:rPr>
        <w:t>Appendix A: Data Cleaning Log</w:t>
      </w:r>
    </w:p>
    <w:tbl>
      <w:tblPr>
        <w:tblStyle w:val="TableGrid"/>
        <w:tblW w:w="0" w:type="auto"/>
        <w:jc w:val="center"/>
        <w:tblLook w:val="04A0" w:firstRow="1" w:lastRow="0" w:firstColumn="1" w:lastColumn="0" w:noHBand="0" w:noVBand="1"/>
      </w:tblPr>
      <w:tblGrid>
        <w:gridCol w:w="4508"/>
        <w:gridCol w:w="4508"/>
      </w:tblGrid>
      <w:tr w:rsidR="00A213AA" w14:paraId="3A0EA876" w14:textId="77777777">
        <w:trPr>
          <w:jc w:val="center"/>
        </w:trPr>
        <w:tc>
          <w:tcPr>
            <w:tcW w:w="4513" w:type="dxa"/>
            <w:shd w:val="clear" w:color="auto" w:fill="D9EAF7"/>
            <w:vAlign w:val="center"/>
          </w:tcPr>
          <w:p w14:paraId="4CAF4350" w14:textId="77777777" w:rsidR="00A213AA" w:rsidRDefault="003B4024">
            <w:pPr>
              <w:spacing w:after="0" w:line="240" w:lineRule="auto"/>
              <w:jc w:val="left"/>
            </w:pPr>
            <w:r>
              <w:rPr>
                <w:b/>
                <w:sz w:val="20"/>
              </w:rPr>
              <w:t>Cleaning check</w:t>
            </w:r>
          </w:p>
        </w:tc>
        <w:tc>
          <w:tcPr>
            <w:tcW w:w="4513" w:type="dxa"/>
            <w:shd w:val="clear" w:color="auto" w:fill="D9EAF7"/>
            <w:vAlign w:val="center"/>
          </w:tcPr>
          <w:p w14:paraId="7AB62DF9" w14:textId="77777777" w:rsidR="00A213AA" w:rsidRDefault="003B4024">
            <w:pPr>
              <w:spacing w:after="0" w:line="240" w:lineRule="auto"/>
              <w:jc w:val="left"/>
            </w:pPr>
            <w:r>
              <w:rPr>
                <w:b/>
                <w:sz w:val="20"/>
              </w:rPr>
              <w:t>Outcome</w:t>
            </w:r>
          </w:p>
        </w:tc>
      </w:tr>
      <w:tr w:rsidR="00A213AA" w14:paraId="68CEFA8C" w14:textId="77777777">
        <w:trPr>
          <w:jc w:val="center"/>
        </w:trPr>
        <w:tc>
          <w:tcPr>
            <w:tcW w:w="4513" w:type="dxa"/>
            <w:vAlign w:val="center"/>
          </w:tcPr>
          <w:p w14:paraId="5F618C35" w14:textId="77777777" w:rsidR="00A213AA" w:rsidRDefault="003B4024">
            <w:pPr>
              <w:spacing w:after="0" w:line="240" w:lineRule="auto"/>
              <w:jc w:val="left"/>
            </w:pPr>
            <w:r>
              <w:rPr>
                <w:sz w:val="20"/>
              </w:rPr>
              <w:t>Original records</w:t>
            </w:r>
          </w:p>
        </w:tc>
        <w:tc>
          <w:tcPr>
            <w:tcW w:w="4513" w:type="dxa"/>
            <w:vAlign w:val="center"/>
          </w:tcPr>
          <w:p w14:paraId="3C4CC930" w14:textId="77777777" w:rsidR="00A213AA" w:rsidRDefault="003B4024">
            <w:pPr>
              <w:spacing w:after="0" w:line="240" w:lineRule="auto"/>
              <w:jc w:val="left"/>
            </w:pPr>
            <w:r>
              <w:rPr>
                <w:sz w:val="20"/>
              </w:rPr>
              <w:t>10,000</w:t>
            </w:r>
          </w:p>
        </w:tc>
      </w:tr>
      <w:tr w:rsidR="00A213AA" w14:paraId="29022A30" w14:textId="77777777">
        <w:trPr>
          <w:jc w:val="center"/>
        </w:trPr>
        <w:tc>
          <w:tcPr>
            <w:tcW w:w="4513" w:type="dxa"/>
            <w:vAlign w:val="center"/>
          </w:tcPr>
          <w:p w14:paraId="676EAAF8" w14:textId="77777777" w:rsidR="00A213AA" w:rsidRDefault="003B4024">
            <w:pPr>
              <w:spacing w:after="0" w:line="240" w:lineRule="auto"/>
              <w:jc w:val="left"/>
            </w:pPr>
            <w:r>
              <w:rPr>
                <w:sz w:val="20"/>
              </w:rPr>
              <w:t>Removed technical index field</w:t>
            </w:r>
          </w:p>
        </w:tc>
        <w:tc>
          <w:tcPr>
            <w:tcW w:w="4513" w:type="dxa"/>
            <w:vAlign w:val="center"/>
          </w:tcPr>
          <w:p w14:paraId="1BA1CB55" w14:textId="77777777" w:rsidR="00A213AA" w:rsidRDefault="003B4024">
            <w:pPr>
              <w:spacing w:after="0" w:line="240" w:lineRule="auto"/>
              <w:jc w:val="left"/>
            </w:pPr>
            <w:r>
              <w:rPr>
                <w:sz w:val="20"/>
              </w:rPr>
              <w:t>Unnamed: 0</w:t>
            </w:r>
          </w:p>
        </w:tc>
      </w:tr>
      <w:tr w:rsidR="00A213AA" w14:paraId="40A6A263" w14:textId="77777777">
        <w:trPr>
          <w:jc w:val="center"/>
        </w:trPr>
        <w:tc>
          <w:tcPr>
            <w:tcW w:w="4513" w:type="dxa"/>
            <w:vAlign w:val="center"/>
          </w:tcPr>
          <w:p w14:paraId="531930A7" w14:textId="77777777" w:rsidR="00A213AA" w:rsidRDefault="003B4024">
            <w:pPr>
              <w:spacing w:after="0" w:line="240" w:lineRule="auto"/>
              <w:jc w:val="left"/>
            </w:pPr>
            <w:r>
              <w:rPr>
                <w:sz w:val="20"/>
              </w:rPr>
              <w:t>Missing values</w:t>
            </w:r>
          </w:p>
        </w:tc>
        <w:tc>
          <w:tcPr>
            <w:tcW w:w="4513" w:type="dxa"/>
            <w:vAlign w:val="center"/>
          </w:tcPr>
          <w:p w14:paraId="086C5FDF" w14:textId="77777777" w:rsidR="00A213AA" w:rsidRDefault="003B4024">
            <w:pPr>
              <w:spacing w:after="0" w:line="240" w:lineRule="auto"/>
              <w:jc w:val="left"/>
            </w:pPr>
            <w:r>
              <w:rPr>
                <w:sz w:val="20"/>
              </w:rPr>
              <w:t>0 across all variables</w:t>
            </w:r>
          </w:p>
        </w:tc>
      </w:tr>
      <w:tr w:rsidR="00A213AA" w14:paraId="6532CD79" w14:textId="77777777">
        <w:trPr>
          <w:jc w:val="center"/>
        </w:trPr>
        <w:tc>
          <w:tcPr>
            <w:tcW w:w="4513" w:type="dxa"/>
            <w:vAlign w:val="center"/>
          </w:tcPr>
          <w:p w14:paraId="53B08887" w14:textId="77777777" w:rsidR="00A213AA" w:rsidRDefault="003B4024">
            <w:pPr>
              <w:spacing w:after="0" w:line="240" w:lineRule="auto"/>
              <w:jc w:val="left"/>
            </w:pPr>
            <w:r>
              <w:rPr>
                <w:sz w:val="20"/>
              </w:rPr>
              <w:t>Exact duplicates removed</w:t>
            </w:r>
          </w:p>
        </w:tc>
        <w:tc>
          <w:tcPr>
            <w:tcW w:w="4513" w:type="dxa"/>
            <w:vAlign w:val="center"/>
          </w:tcPr>
          <w:p w14:paraId="367297B5" w14:textId="77777777" w:rsidR="00A213AA" w:rsidRDefault="003B4024">
            <w:pPr>
              <w:spacing w:after="0" w:line="240" w:lineRule="auto"/>
              <w:jc w:val="left"/>
            </w:pPr>
            <w:r>
              <w:rPr>
                <w:sz w:val="20"/>
              </w:rPr>
              <w:t>31</w:t>
            </w:r>
          </w:p>
        </w:tc>
      </w:tr>
      <w:tr w:rsidR="00A213AA" w14:paraId="26385F4F" w14:textId="77777777">
        <w:trPr>
          <w:jc w:val="center"/>
        </w:trPr>
        <w:tc>
          <w:tcPr>
            <w:tcW w:w="4513" w:type="dxa"/>
            <w:vAlign w:val="center"/>
          </w:tcPr>
          <w:p w14:paraId="6901892D" w14:textId="77777777" w:rsidR="00A213AA" w:rsidRDefault="003B4024">
            <w:pPr>
              <w:spacing w:after="0" w:line="240" w:lineRule="auto"/>
              <w:jc w:val="left"/>
            </w:pPr>
            <w:r>
              <w:rPr>
                <w:sz w:val="20"/>
              </w:rPr>
              <w:t>Final analytical records</w:t>
            </w:r>
          </w:p>
        </w:tc>
        <w:tc>
          <w:tcPr>
            <w:tcW w:w="4513" w:type="dxa"/>
            <w:vAlign w:val="center"/>
          </w:tcPr>
          <w:p w14:paraId="7AF8649A" w14:textId="77777777" w:rsidR="00A213AA" w:rsidRDefault="003B4024">
            <w:pPr>
              <w:spacing w:after="0" w:line="240" w:lineRule="auto"/>
              <w:jc w:val="left"/>
            </w:pPr>
            <w:r>
              <w:rPr>
                <w:sz w:val="20"/>
              </w:rPr>
              <w:t>9,969</w:t>
            </w:r>
          </w:p>
        </w:tc>
      </w:tr>
      <w:tr w:rsidR="00A213AA" w14:paraId="2F10664F" w14:textId="77777777">
        <w:trPr>
          <w:jc w:val="center"/>
        </w:trPr>
        <w:tc>
          <w:tcPr>
            <w:tcW w:w="4513" w:type="dxa"/>
            <w:vAlign w:val="center"/>
          </w:tcPr>
          <w:p w14:paraId="5BAD1ACF" w14:textId="77777777" w:rsidR="00A213AA" w:rsidRDefault="003B4024">
            <w:pPr>
              <w:spacing w:after="0" w:line="240" w:lineRule="auto"/>
              <w:jc w:val="left"/>
            </w:pPr>
            <w:r>
              <w:rPr>
                <w:sz w:val="20"/>
              </w:rPr>
              <w:t>Genre values recoded as Unknown</w:t>
            </w:r>
          </w:p>
        </w:tc>
        <w:tc>
          <w:tcPr>
            <w:tcW w:w="4513" w:type="dxa"/>
            <w:vAlign w:val="center"/>
          </w:tcPr>
          <w:p w14:paraId="1AEA717C" w14:textId="77777777" w:rsidR="00A213AA" w:rsidRDefault="003B4024">
            <w:pPr>
              <w:spacing w:after="0" w:line="240" w:lineRule="auto"/>
              <w:jc w:val="left"/>
            </w:pPr>
            <w:r>
              <w:rPr>
                <w:sz w:val="20"/>
              </w:rPr>
              <w:t>24</w:t>
            </w:r>
          </w:p>
        </w:tc>
      </w:tr>
      <w:tr w:rsidR="00A213AA" w14:paraId="2C87C4A3" w14:textId="77777777">
        <w:trPr>
          <w:jc w:val="center"/>
        </w:trPr>
        <w:tc>
          <w:tcPr>
            <w:tcW w:w="4513" w:type="dxa"/>
            <w:vAlign w:val="center"/>
          </w:tcPr>
          <w:p w14:paraId="2331AA62" w14:textId="77777777" w:rsidR="00A213AA" w:rsidRDefault="003B4024">
            <w:pPr>
              <w:spacing w:after="0" w:line="240" w:lineRule="auto"/>
              <w:jc w:val="left"/>
            </w:pPr>
            <w:r>
              <w:rPr>
                <w:sz w:val="20"/>
              </w:rPr>
              <w:t>Distinct original languages</w:t>
            </w:r>
          </w:p>
        </w:tc>
        <w:tc>
          <w:tcPr>
            <w:tcW w:w="4513" w:type="dxa"/>
            <w:vAlign w:val="center"/>
          </w:tcPr>
          <w:p w14:paraId="43624898" w14:textId="77777777" w:rsidR="00A213AA" w:rsidRDefault="003B4024">
            <w:pPr>
              <w:spacing w:after="0" w:line="240" w:lineRule="auto"/>
              <w:jc w:val="left"/>
            </w:pPr>
            <w:r>
              <w:rPr>
                <w:sz w:val="20"/>
              </w:rPr>
              <w:t>57</w:t>
            </w:r>
          </w:p>
        </w:tc>
      </w:tr>
      <w:tr w:rsidR="00A213AA" w14:paraId="72AE6514" w14:textId="77777777">
        <w:trPr>
          <w:jc w:val="center"/>
        </w:trPr>
        <w:tc>
          <w:tcPr>
            <w:tcW w:w="4513" w:type="dxa"/>
            <w:vAlign w:val="center"/>
          </w:tcPr>
          <w:p w14:paraId="6F8F7DC0" w14:textId="77777777" w:rsidR="00A213AA" w:rsidRDefault="003B4024">
            <w:pPr>
              <w:spacing w:after="0" w:line="240" w:lineRule="auto"/>
              <w:jc w:val="left"/>
            </w:pPr>
            <w:r>
              <w:rPr>
                <w:sz w:val="20"/>
              </w:rPr>
              <w:t>Distinct parsed genres</w:t>
            </w:r>
          </w:p>
        </w:tc>
        <w:tc>
          <w:tcPr>
            <w:tcW w:w="4513" w:type="dxa"/>
            <w:vAlign w:val="center"/>
          </w:tcPr>
          <w:p w14:paraId="6ED81519" w14:textId="77777777" w:rsidR="00A213AA" w:rsidRDefault="003B4024">
            <w:pPr>
              <w:spacing w:after="0" w:line="240" w:lineRule="auto"/>
              <w:jc w:val="left"/>
            </w:pPr>
            <w:r>
              <w:rPr>
                <w:sz w:val="20"/>
              </w:rPr>
              <w:t>28</w:t>
            </w:r>
          </w:p>
        </w:tc>
      </w:tr>
      <w:tr w:rsidR="00A213AA" w14:paraId="58567BC3" w14:textId="77777777">
        <w:trPr>
          <w:jc w:val="center"/>
        </w:trPr>
        <w:tc>
          <w:tcPr>
            <w:tcW w:w="4513" w:type="dxa"/>
            <w:vAlign w:val="center"/>
          </w:tcPr>
          <w:p w14:paraId="276899FE" w14:textId="77777777" w:rsidR="00A213AA" w:rsidRDefault="003B4024">
            <w:pPr>
              <w:spacing w:after="0" w:line="240" w:lineRule="auto"/>
              <w:jc w:val="left"/>
            </w:pPr>
            <w:r>
              <w:rPr>
                <w:sz w:val="20"/>
              </w:rPr>
              <w:t>Outlier policy</w:t>
            </w:r>
          </w:p>
        </w:tc>
        <w:tc>
          <w:tcPr>
            <w:tcW w:w="4513" w:type="dxa"/>
            <w:vAlign w:val="center"/>
          </w:tcPr>
          <w:p w14:paraId="72E86423" w14:textId="77777777" w:rsidR="00A213AA" w:rsidRDefault="003B4024">
            <w:pPr>
              <w:spacing w:after="0" w:line="240" w:lineRule="auto"/>
              <w:jc w:val="left"/>
            </w:pPr>
            <w:r>
              <w:rPr>
                <w:sz w:val="20"/>
              </w:rPr>
              <w:t>Retained plausible extreme values; log scales used for visualisation</w:t>
            </w:r>
          </w:p>
        </w:tc>
      </w:tr>
    </w:tbl>
    <w:p w14:paraId="08D6DB28" w14:textId="77777777" w:rsidR="00A213AA" w:rsidRDefault="003B4024">
      <w:pPr>
        <w:pStyle w:val="TableNote"/>
        <w:spacing w:after="60"/>
      </w:pPr>
      <w:r>
        <w:t>Source: Author’s analysis of the supplied LCBB5014 dataset.</w:t>
      </w:r>
    </w:p>
    <w:p w14:paraId="35A255EA" w14:textId="77777777" w:rsidR="00A213AA" w:rsidRDefault="003B4024">
      <w:pPr>
        <w:pStyle w:val="Heading2"/>
      </w:pPr>
      <w:r>
        <w:rPr>
          <w:rFonts w:ascii="Arial" w:eastAsia="Arial" w:hAnsi="Arial"/>
        </w:rPr>
        <w:t>Appendix B: Categorical Frequency and Trend Tables</w:t>
      </w:r>
    </w:p>
    <w:p w14:paraId="2FC6B751" w14:textId="77777777" w:rsidR="00A213AA" w:rsidRDefault="003B4024">
      <w:pPr>
        <w:keepNext/>
        <w:spacing w:after="60"/>
      </w:pPr>
      <w:r>
        <w:rPr>
          <w:b/>
        </w:rPr>
        <w:t>Table B1. Most frequent genres and associated metrics</w:t>
      </w:r>
    </w:p>
    <w:tbl>
      <w:tblPr>
        <w:tblStyle w:val="TableGrid"/>
        <w:tblW w:w="0" w:type="auto"/>
        <w:jc w:val="center"/>
        <w:tblLook w:val="04A0" w:firstRow="1" w:lastRow="0" w:firstColumn="1" w:lastColumn="0" w:noHBand="0" w:noVBand="1"/>
      </w:tblPr>
      <w:tblGrid>
        <w:gridCol w:w="1804"/>
        <w:gridCol w:w="1803"/>
        <w:gridCol w:w="1803"/>
        <w:gridCol w:w="1803"/>
        <w:gridCol w:w="1803"/>
      </w:tblGrid>
      <w:tr w:rsidR="00A213AA" w14:paraId="76B0E651" w14:textId="77777777">
        <w:trPr>
          <w:jc w:val="center"/>
        </w:trPr>
        <w:tc>
          <w:tcPr>
            <w:tcW w:w="1805" w:type="dxa"/>
            <w:shd w:val="clear" w:color="auto" w:fill="D9EAF7"/>
            <w:vAlign w:val="center"/>
          </w:tcPr>
          <w:p w14:paraId="757378F0" w14:textId="77777777" w:rsidR="00A213AA" w:rsidRDefault="003B4024">
            <w:pPr>
              <w:spacing w:after="0" w:line="240" w:lineRule="auto"/>
              <w:jc w:val="left"/>
            </w:pPr>
            <w:r>
              <w:rPr>
                <w:b/>
                <w:sz w:val="17"/>
              </w:rPr>
              <w:t>Genre</w:t>
            </w:r>
          </w:p>
        </w:tc>
        <w:tc>
          <w:tcPr>
            <w:tcW w:w="1805" w:type="dxa"/>
            <w:shd w:val="clear" w:color="auto" w:fill="D9EAF7"/>
            <w:vAlign w:val="center"/>
          </w:tcPr>
          <w:p w14:paraId="69F37935" w14:textId="77777777" w:rsidR="00A213AA" w:rsidRDefault="003B4024">
            <w:pPr>
              <w:spacing w:after="0" w:line="240" w:lineRule="auto"/>
              <w:jc w:val="left"/>
            </w:pPr>
            <w:r>
              <w:rPr>
                <w:b/>
                <w:sz w:val="17"/>
              </w:rPr>
              <w:t>Films</w:t>
            </w:r>
          </w:p>
        </w:tc>
        <w:tc>
          <w:tcPr>
            <w:tcW w:w="1805" w:type="dxa"/>
            <w:shd w:val="clear" w:color="auto" w:fill="D9EAF7"/>
            <w:vAlign w:val="center"/>
          </w:tcPr>
          <w:p w14:paraId="3C7DE75B" w14:textId="77777777" w:rsidR="00A213AA" w:rsidRDefault="003B4024">
            <w:pPr>
              <w:spacing w:after="0" w:line="240" w:lineRule="auto"/>
              <w:jc w:val="left"/>
            </w:pPr>
            <w:r>
              <w:rPr>
                <w:b/>
                <w:sz w:val="17"/>
              </w:rPr>
              <w:t>Mean rating</w:t>
            </w:r>
          </w:p>
        </w:tc>
        <w:tc>
          <w:tcPr>
            <w:tcW w:w="1805" w:type="dxa"/>
            <w:shd w:val="clear" w:color="auto" w:fill="D9EAF7"/>
            <w:vAlign w:val="center"/>
          </w:tcPr>
          <w:p w14:paraId="452166A0" w14:textId="77777777" w:rsidR="00A213AA" w:rsidRDefault="003B4024">
            <w:pPr>
              <w:spacing w:after="0" w:line="240" w:lineRule="auto"/>
              <w:jc w:val="left"/>
            </w:pPr>
            <w:r>
              <w:rPr>
                <w:b/>
                <w:sz w:val="17"/>
              </w:rPr>
              <w:t>Median watches</w:t>
            </w:r>
          </w:p>
        </w:tc>
        <w:tc>
          <w:tcPr>
            <w:tcW w:w="1805" w:type="dxa"/>
            <w:shd w:val="clear" w:color="auto" w:fill="D9EAF7"/>
            <w:vAlign w:val="center"/>
          </w:tcPr>
          <w:p w14:paraId="2D6AD66D" w14:textId="77777777" w:rsidR="00A213AA" w:rsidRDefault="003B4024">
            <w:pPr>
              <w:spacing w:after="0" w:line="240" w:lineRule="auto"/>
              <w:jc w:val="left"/>
            </w:pPr>
            <w:r>
              <w:rPr>
                <w:b/>
                <w:sz w:val="17"/>
              </w:rPr>
              <w:t>Median likes</w:t>
            </w:r>
          </w:p>
        </w:tc>
      </w:tr>
      <w:tr w:rsidR="00A213AA" w14:paraId="7C6F1114" w14:textId="77777777">
        <w:trPr>
          <w:jc w:val="center"/>
        </w:trPr>
        <w:tc>
          <w:tcPr>
            <w:tcW w:w="1805" w:type="dxa"/>
            <w:vAlign w:val="center"/>
          </w:tcPr>
          <w:p w14:paraId="7B809FA4" w14:textId="77777777" w:rsidR="00A213AA" w:rsidRDefault="003B4024">
            <w:pPr>
              <w:spacing w:after="0" w:line="240" w:lineRule="auto"/>
              <w:jc w:val="left"/>
            </w:pPr>
            <w:r>
              <w:rPr>
                <w:sz w:val="17"/>
              </w:rPr>
              <w:t>Drama</w:t>
            </w:r>
          </w:p>
        </w:tc>
        <w:tc>
          <w:tcPr>
            <w:tcW w:w="1805" w:type="dxa"/>
            <w:vAlign w:val="center"/>
          </w:tcPr>
          <w:p w14:paraId="10795E47" w14:textId="77777777" w:rsidR="00A213AA" w:rsidRDefault="003B4024">
            <w:pPr>
              <w:spacing w:after="0" w:line="240" w:lineRule="auto"/>
              <w:jc w:val="right"/>
            </w:pPr>
            <w:r>
              <w:rPr>
                <w:sz w:val="17"/>
              </w:rPr>
              <w:t>4405</w:t>
            </w:r>
          </w:p>
        </w:tc>
        <w:tc>
          <w:tcPr>
            <w:tcW w:w="1805" w:type="dxa"/>
            <w:vAlign w:val="center"/>
          </w:tcPr>
          <w:p w14:paraId="1B227B79" w14:textId="77777777" w:rsidR="00A213AA" w:rsidRDefault="003B4024">
            <w:pPr>
              <w:spacing w:after="0" w:line="240" w:lineRule="auto"/>
              <w:jc w:val="right"/>
            </w:pPr>
            <w:r>
              <w:rPr>
                <w:sz w:val="17"/>
              </w:rPr>
              <w:t>3.45</w:t>
            </w:r>
          </w:p>
        </w:tc>
        <w:tc>
          <w:tcPr>
            <w:tcW w:w="1805" w:type="dxa"/>
            <w:vAlign w:val="center"/>
          </w:tcPr>
          <w:p w14:paraId="14E794D8" w14:textId="77777777" w:rsidR="00A213AA" w:rsidRDefault="003B4024">
            <w:pPr>
              <w:spacing w:after="0" w:line="240" w:lineRule="auto"/>
              <w:jc w:val="right"/>
            </w:pPr>
            <w:r>
              <w:rPr>
                <w:sz w:val="17"/>
              </w:rPr>
              <w:t>22,273</w:t>
            </w:r>
          </w:p>
        </w:tc>
        <w:tc>
          <w:tcPr>
            <w:tcW w:w="1805" w:type="dxa"/>
            <w:vAlign w:val="center"/>
          </w:tcPr>
          <w:p w14:paraId="1345EBAD" w14:textId="77777777" w:rsidR="00A213AA" w:rsidRDefault="003B4024">
            <w:pPr>
              <w:spacing w:after="0" w:line="240" w:lineRule="auto"/>
              <w:jc w:val="right"/>
            </w:pPr>
            <w:r>
              <w:rPr>
                <w:sz w:val="17"/>
              </w:rPr>
              <w:t>4,206</w:t>
            </w:r>
          </w:p>
        </w:tc>
      </w:tr>
      <w:tr w:rsidR="00A213AA" w14:paraId="45132354" w14:textId="77777777">
        <w:trPr>
          <w:jc w:val="center"/>
        </w:trPr>
        <w:tc>
          <w:tcPr>
            <w:tcW w:w="1805" w:type="dxa"/>
            <w:vAlign w:val="center"/>
          </w:tcPr>
          <w:p w14:paraId="4BEF262C" w14:textId="77777777" w:rsidR="00A213AA" w:rsidRDefault="003B4024">
            <w:pPr>
              <w:spacing w:after="0" w:line="240" w:lineRule="auto"/>
              <w:jc w:val="left"/>
            </w:pPr>
            <w:r>
              <w:rPr>
                <w:sz w:val="17"/>
              </w:rPr>
              <w:t>Comedy</w:t>
            </w:r>
          </w:p>
        </w:tc>
        <w:tc>
          <w:tcPr>
            <w:tcW w:w="1805" w:type="dxa"/>
            <w:vAlign w:val="center"/>
          </w:tcPr>
          <w:p w14:paraId="30985435" w14:textId="77777777" w:rsidR="00A213AA" w:rsidRDefault="003B4024">
            <w:pPr>
              <w:spacing w:after="0" w:line="240" w:lineRule="auto"/>
              <w:jc w:val="right"/>
            </w:pPr>
            <w:r>
              <w:rPr>
                <w:sz w:val="17"/>
              </w:rPr>
              <w:t>2925</w:t>
            </w:r>
          </w:p>
        </w:tc>
        <w:tc>
          <w:tcPr>
            <w:tcW w:w="1805" w:type="dxa"/>
            <w:vAlign w:val="center"/>
          </w:tcPr>
          <w:p w14:paraId="5EE33025" w14:textId="77777777" w:rsidR="00A213AA" w:rsidRDefault="003B4024">
            <w:pPr>
              <w:spacing w:after="0" w:line="240" w:lineRule="auto"/>
              <w:jc w:val="right"/>
            </w:pPr>
            <w:r>
              <w:rPr>
                <w:sz w:val="17"/>
              </w:rPr>
              <w:t>3.20</w:t>
            </w:r>
          </w:p>
        </w:tc>
        <w:tc>
          <w:tcPr>
            <w:tcW w:w="1805" w:type="dxa"/>
            <w:vAlign w:val="center"/>
          </w:tcPr>
          <w:p w14:paraId="4CBAF2CD" w14:textId="77777777" w:rsidR="00A213AA" w:rsidRDefault="003B4024">
            <w:pPr>
              <w:spacing w:after="0" w:line="240" w:lineRule="auto"/>
              <w:jc w:val="right"/>
            </w:pPr>
            <w:r>
              <w:rPr>
                <w:sz w:val="17"/>
              </w:rPr>
              <w:t>30,656</w:t>
            </w:r>
          </w:p>
        </w:tc>
        <w:tc>
          <w:tcPr>
            <w:tcW w:w="1805" w:type="dxa"/>
            <w:vAlign w:val="center"/>
          </w:tcPr>
          <w:p w14:paraId="3B0189E0" w14:textId="77777777" w:rsidR="00A213AA" w:rsidRDefault="003B4024">
            <w:pPr>
              <w:spacing w:after="0" w:line="240" w:lineRule="auto"/>
              <w:jc w:val="right"/>
            </w:pPr>
            <w:r>
              <w:rPr>
                <w:sz w:val="17"/>
              </w:rPr>
              <w:t>5,275</w:t>
            </w:r>
          </w:p>
        </w:tc>
      </w:tr>
      <w:tr w:rsidR="00A213AA" w14:paraId="3081530D" w14:textId="77777777">
        <w:trPr>
          <w:jc w:val="center"/>
        </w:trPr>
        <w:tc>
          <w:tcPr>
            <w:tcW w:w="1805" w:type="dxa"/>
            <w:vAlign w:val="center"/>
          </w:tcPr>
          <w:p w14:paraId="0A3F15E6" w14:textId="77777777" w:rsidR="00A213AA" w:rsidRDefault="003B4024">
            <w:pPr>
              <w:spacing w:after="0" w:line="240" w:lineRule="auto"/>
              <w:jc w:val="left"/>
            </w:pPr>
            <w:r>
              <w:rPr>
                <w:sz w:val="17"/>
              </w:rPr>
              <w:t>Thriller</w:t>
            </w:r>
          </w:p>
        </w:tc>
        <w:tc>
          <w:tcPr>
            <w:tcW w:w="1805" w:type="dxa"/>
            <w:vAlign w:val="center"/>
          </w:tcPr>
          <w:p w14:paraId="3137DDDD" w14:textId="77777777" w:rsidR="00A213AA" w:rsidRDefault="003B4024">
            <w:pPr>
              <w:spacing w:after="0" w:line="240" w:lineRule="auto"/>
              <w:jc w:val="right"/>
            </w:pPr>
            <w:r>
              <w:rPr>
                <w:sz w:val="17"/>
              </w:rPr>
              <w:t>2303</w:t>
            </w:r>
          </w:p>
        </w:tc>
        <w:tc>
          <w:tcPr>
            <w:tcW w:w="1805" w:type="dxa"/>
            <w:vAlign w:val="center"/>
          </w:tcPr>
          <w:p w14:paraId="474741CC" w14:textId="77777777" w:rsidR="00A213AA" w:rsidRDefault="003B4024">
            <w:pPr>
              <w:spacing w:after="0" w:line="240" w:lineRule="auto"/>
              <w:jc w:val="right"/>
            </w:pPr>
            <w:r>
              <w:rPr>
                <w:sz w:val="17"/>
              </w:rPr>
              <w:t>3.17</w:t>
            </w:r>
          </w:p>
        </w:tc>
        <w:tc>
          <w:tcPr>
            <w:tcW w:w="1805" w:type="dxa"/>
            <w:vAlign w:val="center"/>
          </w:tcPr>
          <w:p w14:paraId="13B41923" w14:textId="77777777" w:rsidR="00A213AA" w:rsidRDefault="003B4024">
            <w:pPr>
              <w:spacing w:after="0" w:line="240" w:lineRule="auto"/>
              <w:jc w:val="right"/>
            </w:pPr>
            <w:r>
              <w:rPr>
                <w:sz w:val="17"/>
              </w:rPr>
              <w:t>25,360</w:t>
            </w:r>
          </w:p>
        </w:tc>
        <w:tc>
          <w:tcPr>
            <w:tcW w:w="1805" w:type="dxa"/>
            <w:vAlign w:val="center"/>
          </w:tcPr>
          <w:p w14:paraId="7F350803" w14:textId="77777777" w:rsidR="00A213AA" w:rsidRDefault="003B4024">
            <w:pPr>
              <w:spacing w:after="0" w:line="240" w:lineRule="auto"/>
              <w:jc w:val="right"/>
            </w:pPr>
            <w:r>
              <w:rPr>
                <w:sz w:val="17"/>
              </w:rPr>
              <w:t>4,014</w:t>
            </w:r>
          </w:p>
        </w:tc>
      </w:tr>
      <w:tr w:rsidR="00A213AA" w14:paraId="1A14947D" w14:textId="77777777">
        <w:trPr>
          <w:jc w:val="center"/>
        </w:trPr>
        <w:tc>
          <w:tcPr>
            <w:tcW w:w="1805" w:type="dxa"/>
            <w:vAlign w:val="center"/>
          </w:tcPr>
          <w:p w14:paraId="6C5BEC37" w14:textId="77777777" w:rsidR="00A213AA" w:rsidRDefault="003B4024">
            <w:pPr>
              <w:spacing w:after="0" w:line="240" w:lineRule="auto"/>
              <w:jc w:val="left"/>
            </w:pPr>
            <w:r>
              <w:rPr>
                <w:sz w:val="17"/>
              </w:rPr>
              <w:t>Action</w:t>
            </w:r>
          </w:p>
        </w:tc>
        <w:tc>
          <w:tcPr>
            <w:tcW w:w="1805" w:type="dxa"/>
            <w:vAlign w:val="center"/>
          </w:tcPr>
          <w:p w14:paraId="1D81F9A9" w14:textId="77777777" w:rsidR="00A213AA" w:rsidRDefault="003B4024">
            <w:pPr>
              <w:spacing w:after="0" w:line="240" w:lineRule="auto"/>
              <w:jc w:val="right"/>
            </w:pPr>
            <w:r>
              <w:rPr>
                <w:sz w:val="17"/>
              </w:rPr>
              <w:t>2068</w:t>
            </w:r>
          </w:p>
        </w:tc>
        <w:tc>
          <w:tcPr>
            <w:tcW w:w="1805" w:type="dxa"/>
            <w:vAlign w:val="center"/>
          </w:tcPr>
          <w:p w14:paraId="1E538FA7" w14:textId="77777777" w:rsidR="00A213AA" w:rsidRDefault="003B4024">
            <w:pPr>
              <w:spacing w:after="0" w:line="240" w:lineRule="auto"/>
              <w:jc w:val="right"/>
            </w:pPr>
            <w:r>
              <w:rPr>
                <w:sz w:val="17"/>
              </w:rPr>
              <w:t>3.07</w:t>
            </w:r>
          </w:p>
        </w:tc>
        <w:tc>
          <w:tcPr>
            <w:tcW w:w="1805" w:type="dxa"/>
            <w:vAlign w:val="center"/>
          </w:tcPr>
          <w:p w14:paraId="06BAC98C" w14:textId="77777777" w:rsidR="00A213AA" w:rsidRDefault="003B4024">
            <w:pPr>
              <w:spacing w:after="0" w:line="240" w:lineRule="auto"/>
              <w:jc w:val="right"/>
            </w:pPr>
            <w:r>
              <w:rPr>
                <w:sz w:val="17"/>
              </w:rPr>
              <w:t>22,731</w:t>
            </w:r>
          </w:p>
        </w:tc>
        <w:tc>
          <w:tcPr>
            <w:tcW w:w="1805" w:type="dxa"/>
            <w:vAlign w:val="center"/>
          </w:tcPr>
          <w:p w14:paraId="46D2A519" w14:textId="77777777" w:rsidR="00A213AA" w:rsidRDefault="003B4024">
            <w:pPr>
              <w:spacing w:after="0" w:line="240" w:lineRule="auto"/>
              <w:jc w:val="right"/>
            </w:pPr>
            <w:r>
              <w:rPr>
                <w:sz w:val="17"/>
              </w:rPr>
              <w:t>3,722</w:t>
            </w:r>
          </w:p>
        </w:tc>
      </w:tr>
      <w:tr w:rsidR="00A213AA" w14:paraId="69EE1612" w14:textId="77777777">
        <w:trPr>
          <w:jc w:val="center"/>
        </w:trPr>
        <w:tc>
          <w:tcPr>
            <w:tcW w:w="1805" w:type="dxa"/>
            <w:vAlign w:val="center"/>
          </w:tcPr>
          <w:p w14:paraId="2291422C" w14:textId="77777777" w:rsidR="00A213AA" w:rsidRDefault="003B4024">
            <w:pPr>
              <w:spacing w:after="0" w:line="240" w:lineRule="auto"/>
              <w:jc w:val="left"/>
            </w:pPr>
            <w:r>
              <w:rPr>
                <w:sz w:val="17"/>
              </w:rPr>
              <w:t>Horror</w:t>
            </w:r>
          </w:p>
        </w:tc>
        <w:tc>
          <w:tcPr>
            <w:tcW w:w="1805" w:type="dxa"/>
            <w:vAlign w:val="center"/>
          </w:tcPr>
          <w:p w14:paraId="39A465C1" w14:textId="77777777" w:rsidR="00A213AA" w:rsidRDefault="003B4024">
            <w:pPr>
              <w:spacing w:after="0" w:line="240" w:lineRule="auto"/>
              <w:jc w:val="right"/>
            </w:pPr>
            <w:r>
              <w:rPr>
                <w:sz w:val="17"/>
              </w:rPr>
              <w:t>1805</w:t>
            </w:r>
          </w:p>
        </w:tc>
        <w:tc>
          <w:tcPr>
            <w:tcW w:w="1805" w:type="dxa"/>
            <w:vAlign w:val="center"/>
          </w:tcPr>
          <w:p w14:paraId="72E079CC" w14:textId="77777777" w:rsidR="00A213AA" w:rsidRDefault="003B4024">
            <w:pPr>
              <w:spacing w:after="0" w:line="240" w:lineRule="auto"/>
              <w:jc w:val="right"/>
            </w:pPr>
            <w:r>
              <w:rPr>
                <w:sz w:val="17"/>
              </w:rPr>
              <w:t>3.01</w:t>
            </w:r>
          </w:p>
        </w:tc>
        <w:tc>
          <w:tcPr>
            <w:tcW w:w="1805" w:type="dxa"/>
            <w:vAlign w:val="center"/>
          </w:tcPr>
          <w:p w14:paraId="28AD7B66" w14:textId="77777777" w:rsidR="00A213AA" w:rsidRDefault="003B4024">
            <w:pPr>
              <w:spacing w:after="0" w:line="240" w:lineRule="auto"/>
              <w:jc w:val="right"/>
            </w:pPr>
            <w:r>
              <w:rPr>
                <w:sz w:val="17"/>
              </w:rPr>
              <w:t>14,576</w:t>
            </w:r>
          </w:p>
        </w:tc>
        <w:tc>
          <w:tcPr>
            <w:tcW w:w="1805" w:type="dxa"/>
            <w:vAlign w:val="center"/>
          </w:tcPr>
          <w:p w14:paraId="2263CE4D" w14:textId="77777777" w:rsidR="00A213AA" w:rsidRDefault="003B4024">
            <w:pPr>
              <w:spacing w:after="0" w:line="240" w:lineRule="auto"/>
              <w:jc w:val="right"/>
            </w:pPr>
            <w:r>
              <w:rPr>
                <w:sz w:val="17"/>
              </w:rPr>
              <w:t>3,003</w:t>
            </w:r>
          </w:p>
        </w:tc>
      </w:tr>
      <w:tr w:rsidR="00A213AA" w14:paraId="0675A3E3" w14:textId="77777777">
        <w:trPr>
          <w:jc w:val="center"/>
        </w:trPr>
        <w:tc>
          <w:tcPr>
            <w:tcW w:w="1805" w:type="dxa"/>
            <w:vAlign w:val="center"/>
          </w:tcPr>
          <w:p w14:paraId="6DD18FEC" w14:textId="77777777" w:rsidR="00A213AA" w:rsidRDefault="003B4024">
            <w:pPr>
              <w:spacing w:after="0" w:line="240" w:lineRule="auto"/>
              <w:jc w:val="left"/>
            </w:pPr>
            <w:r>
              <w:rPr>
                <w:sz w:val="17"/>
              </w:rPr>
              <w:t>Crime</w:t>
            </w:r>
          </w:p>
        </w:tc>
        <w:tc>
          <w:tcPr>
            <w:tcW w:w="1805" w:type="dxa"/>
            <w:vAlign w:val="center"/>
          </w:tcPr>
          <w:p w14:paraId="1B8B3358" w14:textId="77777777" w:rsidR="00A213AA" w:rsidRDefault="003B4024">
            <w:pPr>
              <w:spacing w:after="0" w:line="240" w:lineRule="auto"/>
              <w:jc w:val="right"/>
            </w:pPr>
            <w:r>
              <w:rPr>
                <w:sz w:val="17"/>
              </w:rPr>
              <w:t>1518</w:t>
            </w:r>
          </w:p>
        </w:tc>
        <w:tc>
          <w:tcPr>
            <w:tcW w:w="1805" w:type="dxa"/>
            <w:vAlign w:val="center"/>
          </w:tcPr>
          <w:p w14:paraId="463D6BF1" w14:textId="77777777" w:rsidR="00A213AA" w:rsidRDefault="003B4024">
            <w:pPr>
              <w:spacing w:after="0" w:line="240" w:lineRule="auto"/>
              <w:jc w:val="right"/>
            </w:pPr>
            <w:r>
              <w:rPr>
                <w:sz w:val="17"/>
              </w:rPr>
              <w:t>3.33</w:t>
            </w:r>
          </w:p>
        </w:tc>
        <w:tc>
          <w:tcPr>
            <w:tcW w:w="1805" w:type="dxa"/>
            <w:vAlign w:val="center"/>
          </w:tcPr>
          <w:p w14:paraId="3D62E680" w14:textId="77777777" w:rsidR="00A213AA" w:rsidRDefault="003B4024">
            <w:pPr>
              <w:spacing w:after="0" w:line="240" w:lineRule="auto"/>
              <w:jc w:val="right"/>
            </w:pPr>
            <w:r>
              <w:rPr>
                <w:sz w:val="17"/>
              </w:rPr>
              <w:t>21,994</w:t>
            </w:r>
          </w:p>
        </w:tc>
        <w:tc>
          <w:tcPr>
            <w:tcW w:w="1805" w:type="dxa"/>
            <w:vAlign w:val="center"/>
          </w:tcPr>
          <w:p w14:paraId="16319033" w14:textId="77777777" w:rsidR="00A213AA" w:rsidRDefault="003B4024">
            <w:pPr>
              <w:spacing w:after="0" w:line="240" w:lineRule="auto"/>
              <w:jc w:val="right"/>
            </w:pPr>
            <w:r>
              <w:rPr>
                <w:sz w:val="17"/>
              </w:rPr>
              <w:t>3,976</w:t>
            </w:r>
          </w:p>
        </w:tc>
      </w:tr>
      <w:tr w:rsidR="00A213AA" w14:paraId="772761BC" w14:textId="77777777">
        <w:trPr>
          <w:jc w:val="center"/>
        </w:trPr>
        <w:tc>
          <w:tcPr>
            <w:tcW w:w="1805" w:type="dxa"/>
            <w:vAlign w:val="center"/>
          </w:tcPr>
          <w:p w14:paraId="6A1CE725" w14:textId="77777777" w:rsidR="00A213AA" w:rsidRDefault="003B4024">
            <w:pPr>
              <w:spacing w:after="0" w:line="240" w:lineRule="auto"/>
              <w:jc w:val="left"/>
            </w:pPr>
            <w:r>
              <w:rPr>
                <w:sz w:val="17"/>
              </w:rPr>
              <w:t>Adventure</w:t>
            </w:r>
          </w:p>
        </w:tc>
        <w:tc>
          <w:tcPr>
            <w:tcW w:w="1805" w:type="dxa"/>
            <w:vAlign w:val="center"/>
          </w:tcPr>
          <w:p w14:paraId="71DC72AB" w14:textId="77777777" w:rsidR="00A213AA" w:rsidRDefault="003B4024">
            <w:pPr>
              <w:spacing w:after="0" w:line="240" w:lineRule="auto"/>
              <w:jc w:val="right"/>
            </w:pPr>
            <w:r>
              <w:rPr>
                <w:sz w:val="17"/>
              </w:rPr>
              <w:t>1445</w:t>
            </w:r>
          </w:p>
        </w:tc>
        <w:tc>
          <w:tcPr>
            <w:tcW w:w="1805" w:type="dxa"/>
            <w:vAlign w:val="center"/>
          </w:tcPr>
          <w:p w14:paraId="31281078" w14:textId="77777777" w:rsidR="00A213AA" w:rsidRDefault="003B4024">
            <w:pPr>
              <w:spacing w:after="0" w:line="240" w:lineRule="auto"/>
              <w:jc w:val="right"/>
            </w:pPr>
            <w:r>
              <w:rPr>
                <w:sz w:val="17"/>
              </w:rPr>
              <w:t>3.12</w:t>
            </w:r>
          </w:p>
        </w:tc>
        <w:tc>
          <w:tcPr>
            <w:tcW w:w="1805" w:type="dxa"/>
            <w:vAlign w:val="center"/>
          </w:tcPr>
          <w:p w14:paraId="690C994B" w14:textId="77777777" w:rsidR="00A213AA" w:rsidRDefault="003B4024">
            <w:pPr>
              <w:spacing w:after="0" w:line="240" w:lineRule="auto"/>
              <w:jc w:val="right"/>
            </w:pPr>
            <w:r>
              <w:rPr>
                <w:sz w:val="17"/>
              </w:rPr>
              <w:t>50,062</w:t>
            </w:r>
          </w:p>
        </w:tc>
        <w:tc>
          <w:tcPr>
            <w:tcW w:w="1805" w:type="dxa"/>
            <w:vAlign w:val="center"/>
          </w:tcPr>
          <w:p w14:paraId="2361B9F3" w14:textId="77777777" w:rsidR="00A213AA" w:rsidRDefault="003B4024">
            <w:pPr>
              <w:spacing w:after="0" w:line="240" w:lineRule="auto"/>
              <w:jc w:val="right"/>
            </w:pPr>
            <w:r>
              <w:rPr>
                <w:sz w:val="17"/>
              </w:rPr>
              <w:t>6,425</w:t>
            </w:r>
          </w:p>
        </w:tc>
      </w:tr>
      <w:tr w:rsidR="00A213AA" w14:paraId="41A3BAB9" w14:textId="77777777">
        <w:trPr>
          <w:jc w:val="center"/>
        </w:trPr>
        <w:tc>
          <w:tcPr>
            <w:tcW w:w="1805" w:type="dxa"/>
            <w:vAlign w:val="center"/>
          </w:tcPr>
          <w:p w14:paraId="3CDD6DEC" w14:textId="77777777" w:rsidR="00A213AA" w:rsidRDefault="003B4024">
            <w:pPr>
              <w:spacing w:after="0" w:line="240" w:lineRule="auto"/>
              <w:jc w:val="left"/>
            </w:pPr>
            <w:r>
              <w:rPr>
                <w:sz w:val="17"/>
              </w:rPr>
              <w:t>Romance</w:t>
            </w:r>
          </w:p>
        </w:tc>
        <w:tc>
          <w:tcPr>
            <w:tcW w:w="1805" w:type="dxa"/>
            <w:vAlign w:val="center"/>
          </w:tcPr>
          <w:p w14:paraId="15CEBDB2" w14:textId="77777777" w:rsidR="00A213AA" w:rsidRDefault="003B4024">
            <w:pPr>
              <w:spacing w:after="0" w:line="240" w:lineRule="auto"/>
              <w:jc w:val="right"/>
            </w:pPr>
            <w:r>
              <w:rPr>
                <w:sz w:val="17"/>
              </w:rPr>
              <w:t>1370</w:t>
            </w:r>
          </w:p>
        </w:tc>
        <w:tc>
          <w:tcPr>
            <w:tcW w:w="1805" w:type="dxa"/>
            <w:vAlign w:val="center"/>
          </w:tcPr>
          <w:p w14:paraId="375009AA" w14:textId="77777777" w:rsidR="00A213AA" w:rsidRDefault="003B4024">
            <w:pPr>
              <w:spacing w:after="0" w:line="240" w:lineRule="auto"/>
              <w:jc w:val="right"/>
            </w:pPr>
            <w:r>
              <w:rPr>
                <w:sz w:val="17"/>
              </w:rPr>
              <w:t>3.33</w:t>
            </w:r>
          </w:p>
        </w:tc>
        <w:tc>
          <w:tcPr>
            <w:tcW w:w="1805" w:type="dxa"/>
            <w:vAlign w:val="center"/>
          </w:tcPr>
          <w:p w14:paraId="148F9AD9" w14:textId="77777777" w:rsidR="00A213AA" w:rsidRDefault="003B4024">
            <w:pPr>
              <w:spacing w:after="0" w:line="240" w:lineRule="auto"/>
              <w:jc w:val="right"/>
            </w:pPr>
            <w:r>
              <w:rPr>
                <w:sz w:val="17"/>
              </w:rPr>
              <w:t>31,572</w:t>
            </w:r>
          </w:p>
        </w:tc>
        <w:tc>
          <w:tcPr>
            <w:tcW w:w="1805" w:type="dxa"/>
            <w:vAlign w:val="center"/>
          </w:tcPr>
          <w:p w14:paraId="6434335F" w14:textId="77777777" w:rsidR="00A213AA" w:rsidRDefault="003B4024">
            <w:pPr>
              <w:spacing w:after="0" w:line="240" w:lineRule="auto"/>
              <w:jc w:val="right"/>
            </w:pPr>
            <w:r>
              <w:rPr>
                <w:sz w:val="17"/>
              </w:rPr>
              <w:t>5,864</w:t>
            </w:r>
          </w:p>
        </w:tc>
      </w:tr>
      <w:tr w:rsidR="00A213AA" w14:paraId="742EC2BB" w14:textId="77777777">
        <w:trPr>
          <w:jc w:val="center"/>
        </w:trPr>
        <w:tc>
          <w:tcPr>
            <w:tcW w:w="1805" w:type="dxa"/>
            <w:vAlign w:val="center"/>
          </w:tcPr>
          <w:p w14:paraId="413F24AC" w14:textId="77777777" w:rsidR="00A213AA" w:rsidRDefault="003B4024">
            <w:pPr>
              <w:spacing w:after="0" w:line="240" w:lineRule="auto"/>
              <w:jc w:val="left"/>
            </w:pPr>
            <w:r>
              <w:rPr>
                <w:sz w:val="17"/>
              </w:rPr>
              <w:t>Science Fiction</w:t>
            </w:r>
          </w:p>
        </w:tc>
        <w:tc>
          <w:tcPr>
            <w:tcW w:w="1805" w:type="dxa"/>
            <w:vAlign w:val="center"/>
          </w:tcPr>
          <w:p w14:paraId="2E6EAFAE" w14:textId="77777777" w:rsidR="00A213AA" w:rsidRDefault="003B4024">
            <w:pPr>
              <w:spacing w:after="0" w:line="240" w:lineRule="auto"/>
              <w:jc w:val="right"/>
            </w:pPr>
            <w:r>
              <w:rPr>
                <w:sz w:val="17"/>
              </w:rPr>
              <w:t>1262</w:t>
            </w:r>
          </w:p>
        </w:tc>
        <w:tc>
          <w:tcPr>
            <w:tcW w:w="1805" w:type="dxa"/>
            <w:vAlign w:val="center"/>
          </w:tcPr>
          <w:p w14:paraId="67566DD7" w14:textId="77777777" w:rsidR="00A213AA" w:rsidRDefault="003B4024">
            <w:pPr>
              <w:spacing w:after="0" w:line="240" w:lineRule="auto"/>
              <w:jc w:val="right"/>
            </w:pPr>
            <w:r>
              <w:rPr>
                <w:sz w:val="17"/>
              </w:rPr>
              <w:t>3.04</w:t>
            </w:r>
          </w:p>
        </w:tc>
        <w:tc>
          <w:tcPr>
            <w:tcW w:w="1805" w:type="dxa"/>
            <w:vAlign w:val="center"/>
          </w:tcPr>
          <w:p w14:paraId="79C0C3D1" w14:textId="77777777" w:rsidR="00A213AA" w:rsidRDefault="003B4024">
            <w:pPr>
              <w:spacing w:after="0" w:line="240" w:lineRule="auto"/>
              <w:jc w:val="right"/>
            </w:pPr>
            <w:r>
              <w:rPr>
                <w:sz w:val="17"/>
              </w:rPr>
              <w:t>28,018</w:t>
            </w:r>
          </w:p>
        </w:tc>
        <w:tc>
          <w:tcPr>
            <w:tcW w:w="1805" w:type="dxa"/>
            <w:vAlign w:val="center"/>
          </w:tcPr>
          <w:p w14:paraId="73252CA6" w14:textId="77777777" w:rsidR="00A213AA" w:rsidRDefault="003B4024">
            <w:pPr>
              <w:spacing w:after="0" w:line="240" w:lineRule="auto"/>
              <w:jc w:val="right"/>
            </w:pPr>
            <w:r>
              <w:rPr>
                <w:sz w:val="17"/>
              </w:rPr>
              <w:t>4,576</w:t>
            </w:r>
          </w:p>
        </w:tc>
      </w:tr>
      <w:tr w:rsidR="00A213AA" w14:paraId="2A3F1616" w14:textId="77777777">
        <w:trPr>
          <w:jc w:val="center"/>
        </w:trPr>
        <w:tc>
          <w:tcPr>
            <w:tcW w:w="1805" w:type="dxa"/>
            <w:vAlign w:val="center"/>
          </w:tcPr>
          <w:p w14:paraId="40F16576" w14:textId="77777777" w:rsidR="00A213AA" w:rsidRDefault="003B4024">
            <w:pPr>
              <w:spacing w:after="0" w:line="240" w:lineRule="auto"/>
              <w:jc w:val="left"/>
            </w:pPr>
            <w:r>
              <w:rPr>
                <w:sz w:val="17"/>
              </w:rPr>
              <w:t>Fantasy</w:t>
            </w:r>
          </w:p>
        </w:tc>
        <w:tc>
          <w:tcPr>
            <w:tcW w:w="1805" w:type="dxa"/>
            <w:vAlign w:val="center"/>
          </w:tcPr>
          <w:p w14:paraId="07CE3E81" w14:textId="77777777" w:rsidR="00A213AA" w:rsidRDefault="003B4024">
            <w:pPr>
              <w:spacing w:after="0" w:line="240" w:lineRule="auto"/>
              <w:jc w:val="right"/>
            </w:pPr>
            <w:r>
              <w:rPr>
                <w:sz w:val="17"/>
              </w:rPr>
              <w:t>993</w:t>
            </w:r>
          </w:p>
        </w:tc>
        <w:tc>
          <w:tcPr>
            <w:tcW w:w="1805" w:type="dxa"/>
            <w:vAlign w:val="center"/>
          </w:tcPr>
          <w:p w14:paraId="0E409E27" w14:textId="77777777" w:rsidR="00A213AA" w:rsidRDefault="003B4024">
            <w:pPr>
              <w:spacing w:after="0" w:line="240" w:lineRule="auto"/>
              <w:jc w:val="right"/>
            </w:pPr>
            <w:r>
              <w:rPr>
                <w:sz w:val="17"/>
              </w:rPr>
              <w:t>3.15</w:t>
            </w:r>
          </w:p>
        </w:tc>
        <w:tc>
          <w:tcPr>
            <w:tcW w:w="1805" w:type="dxa"/>
            <w:vAlign w:val="center"/>
          </w:tcPr>
          <w:p w14:paraId="5FFFF5FD" w14:textId="77777777" w:rsidR="00A213AA" w:rsidRDefault="003B4024">
            <w:pPr>
              <w:spacing w:after="0" w:line="240" w:lineRule="auto"/>
              <w:jc w:val="right"/>
            </w:pPr>
            <w:r>
              <w:rPr>
                <w:sz w:val="17"/>
              </w:rPr>
              <w:t>40,927</w:t>
            </w:r>
          </w:p>
        </w:tc>
        <w:tc>
          <w:tcPr>
            <w:tcW w:w="1805" w:type="dxa"/>
            <w:vAlign w:val="center"/>
          </w:tcPr>
          <w:p w14:paraId="798CD11C" w14:textId="77777777" w:rsidR="00A213AA" w:rsidRDefault="003B4024">
            <w:pPr>
              <w:spacing w:after="0" w:line="240" w:lineRule="auto"/>
              <w:jc w:val="right"/>
            </w:pPr>
            <w:r>
              <w:rPr>
                <w:sz w:val="17"/>
              </w:rPr>
              <w:t>7,065</w:t>
            </w:r>
          </w:p>
        </w:tc>
      </w:tr>
      <w:tr w:rsidR="00A213AA" w14:paraId="7AFAB243" w14:textId="77777777">
        <w:trPr>
          <w:jc w:val="center"/>
        </w:trPr>
        <w:tc>
          <w:tcPr>
            <w:tcW w:w="1805" w:type="dxa"/>
            <w:vAlign w:val="center"/>
          </w:tcPr>
          <w:p w14:paraId="513F07A8" w14:textId="77777777" w:rsidR="00A213AA" w:rsidRDefault="003B4024">
            <w:pPr>
              <w:spacing w:after="0" w:line="240" w:lineRule="auto"/>
              <w:jc w:val="left"/>
            </w:pPr>
            <w:r>
              <w:rPr>
                <w:sz w:val="17"/>
              </w:rPr>
              <w:t>Mystery</w:t>
            </w:r>
          </w:p>
        </w:tc>
        <w:tc>
          <w:tcPr>
            <w:tcW w:w="1805" w:type="dxa"/>
            <w:vAlign w:val="center"/>
          </w:tcPr>
          <w:p w14:paraId="7A15A4AD" w14:textId="77777777" w:rsidR="00A213AA" w:rsidRDefault="003B4024">
            <w:pPr>
              <w:spacing w:after="0" w:line="240" w:lineRule="auto"/>
              <w:jc w:val="right"/>
            </w:pPr>
            <w:r>
              <w:rPr>
                <w:sz w:val="17"/>
              </w:rPr>
              <w:t>833</w:t>
            </w:r>
          </w:p>
        </w:tc>
        <w:tc>
          <w:tcPr>
            <w:tcW w:w="1805" w:type="dxa"/>
            <w:vAlign w:val="center"/>
          </w:tcPr>
          <w:p w14:paraId="2B5B6939" w14:textId="77777777" w:rsidR="00A213AA" w:rsidRDefault="003B4024">
            <w:pPr>
              <w:spacing w:after="0" w:line="240" w:lineRule="auto"/>
              <w:jc w:val="right"/>
            </w:pPr>
            <w:r>
              <w:rPr>
                <w:sz w:val="17"/>
              </w:rPr>
              <w:t>3.26</w:t>
            </w:r>
          </w:p>
        </w:tc>
        <w:tc>
          <w:tcPr>
            <w:tcW w:w="1805" w:type="dxa"/>
            <w:vAlign w:val="center"/>
          </w:tcPr>
          <w:p w14:paraId="6CE08A98" w14:textId="77777777" w:rsidR="00A213AA" w:rsidRDefault="003B4024">
            <w:pPr>
              <w:spacing w:after="0" w:line="240" w:lineRule="auto"/>
              <w:jc w:val="right"/>
            </w:pPr>
            <w:r>
              <w:rPr>
                <w:sz w:val="17"/>
              </w:rPr>
              <w:t>35,412</w:t>
            </w:r>
          </w:p>
        </w:tc>
        <w:tc>
          <w:tcPr>
            <w:tcW w:w="1805" w:type="dxa"/>
            <w:vAlign w:val="center"/>
          </w:tcPr>
          <w:p w14:paraId="7D31CFB8" w14:textId="77777777" w:rsidR="00A213AA" w:rsidRDefault="003B4024">
            <w:pPr>
              <w:spacing w:after="0" w:line="240" w:lineRule="auto"/>
              <w:jc w:val="right"/>
            </w:pPr>
            <w:r>
              <w:rPr>
                <w:sz w:val="17"/>
              </w:rPr>
              <w:t>6,408</w:t>
            </w:r>
          </w:p>
        </w:tc>
      </w:tr>
      <w:tr w:rsidR="00A213AA" w14:paraId="486920EF" w14:textId="77777777">
        <w:trPr>
          <w:jc w:val="center"/>
        </w:trPr>
        <w:tc>
          <w:tcPr>
            <w:tcW w:w="1805" w:type="dxa"/>
            <w:vAlign w:val="center"/>
          </w:tcPr>
          <w:p w14:paraId="7E95AE3F" w14:textId="77777777" w:rsidR="00A213AA" w:rsidRDefault="003B4024">
            <w:pPr>
              <w:spacing w:after="0" w:line="240" w:lineRule="auto"/>
              <w:jc w:val="left"/>
            </w:pPr>
            <w:r>
              <w:rPr>
                <w:sz w:val="17"/>
              </w:rPr>
              <w:t>Family</w:t>
            </w:r>
          </w:p>
        </w:tc>
        <w:tc>
          <w:tcPr>
            <w:tcW w:w="1805" w:type="dxa"/>
            <w:vAlign w:val="center"/>
          </w:tcPr>
          <w:p w14:paraId="4F4A951B" w14:textId="77777777" w:rsidR="00A213AA" w:rsidRDefault="003B4024">
            <w:pPr>
              <w:spacing w:after="0" w:line="240" w:lineRule="auto"/>
              <w:jc w:val="right"/>
            </w:pPr>
            <w:r>
              <w:rPr>
                <w:sz w:val="17"/>
              </w:rPr>
              <w:t>716</w:t>
            </w:r>
          </w:p>
        </w:tc>
        <w:tc>
          <w:tcPr>
            <w:tcW w:w="1805" w:type="dxa"/>
            <w:vAlign w:val="center"/>
          </w:tcPr>
          <w:p w14:paraId="7B470E23" w14:textId="77777777" w:rsidR="00A213AA" w:rsidRDefault="003B4024">
            <w:pPr>
              <w:spacing w:after="0" w:line="240" w:lineRule="auto"/>
              <w:jc w:val="right"/>
            </w:pPr>
            <w:r>
              <w:rPr>
                <w:sz w:val="17"/>
              </w:rPr>
              <w:t>3.18</w:t>
            </w:r>
          </w:p>
        </w:tc>
        <w:tc>
          <w:tcPr>
            <w:tcW w:w="1805" w:type="dxa"/>
            <w:vAlign w:val="center"/>
          </w:tcPr>
          <w:p w14:paraId="6FF6530B" w14:textId="77777777" w:rsidR="00A213AA" w:rsidRDefault="003B4024">
            <w:pPr>
              <w:spacing w:after="0" w:line="240" w:lineRule="auto"/>
              <w:jc w:val="right"/>
            </w:pPr>
            <w:r>
              <w:rPr>
                <w:sz w:val="17"/>
              </w:rPr>
              <w:t>70,836</w:t>
            </w:r>
          </w:p>
        </w:tc>
        <w:tc>
          <w:tcPr>
            <w:tcW w:w="1805" w:type="dxa"/>
            <w:vAlign w:val="center"/>
          </w:tcPr>
          <w:p w14:paraId="57DCB06D" w14:textId="77777777" w:rsidR="00A213AA" w:rsidRDefault="003B4024">
            <w:pPr>
              <w:spacing w:after="0" w:line="240" w:lineRule="auto"/>
              <w:jc w:val="right"/>
            </w:pPr>
            <w:r>
              <w:rPr>
                <w:sz w:val="17"/>
              </w:rPr>
              <w:t>9,388</w:t>
            </w:r>
          </w:p>
        </w:tc>
      </w:tr>
      <w:tr w:rsidR="00A213AA" w14:paraId="5A711D45" w14:textId="77777777">
        <w:trPr>
          <w:jc w:val="center"/>
        </w:trPr>
        <w:tc>
          <w:tcPr>
            <w:tcW w:w="1805" w:type="dxa"/>
            <w:vAlign w:val="center"/>
          </w:tcPr>
          <w:p w14:paraId="04215AC7" w14:textId="77777777" w:rsidR="00A213AA" w:rsidRDefault="003B4024">
            <w:pPr>
              <w:spacing w:after="0" w:line="240" w:lineRule="auto"/>
              <w:jc w:val="left"/>
            </w:pPr>
            <w:r>
              <w:rPr>
                <w:sz w:val="17"/>
              </w:rPr>
              <w:t>Animation</w:t>
            </w:r>
          </w:p>
        </w:tc>
        <w:tc>
          <w:tcPr>
            <w:tcW w:w="1805" w:type="dxa"/>
            <w:vAlign w:val="center"/>
          </w:tcPr>
          <w:p w14:paraId="0EA431A1" w14:textId="77777777" w:rsidR="00A213AA" w:rsidRDefault="003B4024">
            <w:pPr>
              <w:spacing w:after="0" w:line="240" w:lineRule="auto"/>
              <w:jc w:val="right"/>
            </w:pPr>
            <w:r>
              <w:rPr>
                <w:sz w:val="17"/>
              </w:rPr>
              <w:t>689</w:t>
            </w:r>
          </w:p>
        </w:tc>
        <w:tc>
          <w:tcPr>
            <w:tcW w:w="1805" w:type="dxa"/>
            <w:vAlign w:val="center"/>
          </w:tcPr>
          <w:p w14:paraId="4C109CD8" w14:textId="77777777" w:rsidR="00A213AA" w:rsidRDefault="003B4024">
            <w:pPr>
              <w:spacing w:after="0" w:line="240" w:lineRule="auto"/>
              <w:jc w:val="right"/>
            </w:pPr>
            <w:r>
              <w:rPr>
                <w:sz w:val="17"/>
              </w:rPr>
              <w:t>3.40</w:t>
            </w:r>
          </w:p>
        </w:tc>
        <w:tc>
          <w:tcPr>
            <w:tcW w:w="1805" w:type="dxa"/>
            <w:vAlign w:val="center"/>
          </w:tcPr>
          <w:p w14:paraId="345DDC84" w14:textId="77777777" w:rsidR="00A213AA" w:rsidRDefault="003B4024">
            <w:pPr>
              <w:spacing w:after="0" w:line="240" w:lineRule="auto"/>
              <w:jc w:val="right"/>
            </w:pPr>
            <w:r>
              <w:rPr>
                <w:sz w:val="17"/>
              </w:rPr>
              <w:t>35,266</w:t>
            </w:r>
          </w:p>
        </w:tc>
        <w:tc>
          <w:tcPr>
            <w:tcW w:w="1805" w:type="dxa"/>
            <w:vAlign w:val="center"/>
          </w:tcPr>
          <w:p w14:paraId="0FE189D3" w14:textId="77777777" w:rsidR="00A213AA" w:rsidRDefault="003B4024">
            <w:pPr>
              <w:spacing w:after="0" w:line="240" w:lineRule="auto"/>
              <w:jc w:val="right"/>
            </w:pPr>
            <w:r>
              <w:rPr>
                <w:sz w:val="17"/>
              </w:rPr>
              <w:t>6,028</w:t>
            </w:r>
          </w:p>
        </w:tc>
      </w:tr>
      <w:tr w:rsidR="00A213AA" w14:paraId="2073A723" w14:textId="77777777">
        <w:trPr>
          <w:jc w:val="center"/>
        </w:trPr>
        <w:tc>
          <w:tcPr>
            <w:tcW w:w="1805" w:type="dxa"/>
            <w:vAlign w:val="center"/>
          </w:tcPr>
          <w:p w14:paraId="407CD40E" w14:textId="77777777" w:rsidR="00A213AA" w:rsidRDefault="003B4024">
            <w:pPr>
              <w:spacing w:after="0" w:line="240" w:lineRule="auto"/>
              <w:jc w:val="left"/>
            </w:pPr>
            <w:r>
              <w:rPr>
                <w:sz w:val="17"/>
              </w:rPr>
              <w:t>History</w:t>
            </w:r>
          </w:p>
        </w:tc>
        <w:tc>
          <w:tcPr>
            <w:tcW w:w="1805" w:type="dxa"/>
            <w:vAlign w:val="center"/>
          </w:tcPr>
          <w:p w14:paraId="0FDFFDD2" w14:textId="77777777" w:rsidR="00A213AA" w:rsidRDefault="003B4024">
            <w:pPr>
              <w:spacing w:after="0" w:line="240" w:lineRule="auto"/>
              <w:jc w:val="right"/>
            </w:pPr>
            <w:r>
              <w:rPr>
                <w:sz w:val="17"/>
              </w:rPr>
              <w:t>449</w:t>
            </w:r>
          </w:p>
        </w:tc>
        <w:tc>
          <w:tcPr>
            <w:tcW w:w="1805" w:type="dxa"/>
            <w:vAlign w:val="center"/>
          </w:tcPr>
          <w:p w14:paraId="1F1927E0" w14:textId="77777777" w:rsidR="00A213AA" w:rsidRDefault="003B4024">
            <w:pPr>
              <w:spacing w:after="0" w:line="240" w:lineRule="auto"/>
              <w:jc w:val="right"/>
            </w:pPr>
            <w:r>
              <w:rPr>
                <w:sz w:val="17"/>
              </w:rPr>
              <w:t>3.53</w:t>
            </w:r>
          </w:p>
        </w:tc>
        <w:tc>
          <w:tcPr>
            <w:tcW w:w="1805" w:type="dxa"/>
            <w:vAlign w:val="center"/>
          </w:tcPr>
          <w:p w14:paraId="231B73E6" w14:textId="77777777" w:rsidR="00A213AA" w:rsidRDefault="003B4024">
            <w:pPr>
              <w:spacing w:after="0" w:line="240" w:lineRule="auto"/>
              <w:jc w:val="right"/>
            </w:pPr>
            <w:r>
              <w:rPr>
                <w:sz w:val="17"/>
              </w:rPr>
              <w:t>23,843</w:t>
            </w:r>
          </w:p>
        </w:tc>
        <w:tc>
          <w:tcPr>
            <w:tcW w:w="1805" w:type="dxa"/>
            <w:vAlign w:val="center"/>
          </w:tcPr>
          <w:p w14:paraId="6F3A08E2" w14:textId="77777777" w:rsidR="00A213AA" w:rsidRDefault="003B4024">
            <w:pPr>
              <w:spacing w:after="0" w:line="240" w:lineRule="auto"/>
              <w:jc w:val="right"/>
            </w:pPr>
            <w:r>
              <w:rPr>
                <w:sz w:val="17"/>
              </w:rPr>
              <w:t>4,653</w:t>
            </w:r>
          </w:p>
        </w:tc>
      </w:tr>
      <w:tr w:rsidR="00A213AA" w14:paraId="5D74C883" w14:textId="77777777">
        <w:trPr>
          <w:jc w:val="center"/>
        </w:trPr>
        <w:tc>
          <w:tcPr>
            <w:tcW w:w="1805" w:type="dxa"/>
            <w:vAlign w:val="center"/>
          </w:tcPr>
          <w:p w14:paraId="0FDFA5E3" w14:textId="77777777" w:rsidR="00A213AA" w:rsidRDefault="003B4024">
            <w:pPr>
              <w:spacing w:after="0" w:line="240" w:lineRule="auto"/>
              <w:jc w:val="left"/>
            </w:pPr>
            <w:r>
              <w:rPr>
                <w:sz w:val="17"/>
              </w:rPr>
              <w:t>Documentary</w:t>
            </w:r>
          </w:p>
        </w:tc>
        <w:tc>
          <w:tcPr>
            <w:tcW w:w="1805" w:type="dxa"/>
            <w:vAlign w:val="center"/>
          </w:tcPr>
          <w:p w14:paraId="11EBA379" w14:textId="77777777" w:rsidR="00A213AA" w:rsidRDefault="003B4024">
            <w:pPr>
              <w:spacing w:after="0" w:line="240" w:lineRule="auto"/>
              <w:jc w:val="right"/>
            </w:pPr>
            <w:r>
              <w:rPr>
                <w:sz w:val="17"/>
              </w:rPr>
              <w:t>427</w:t>
            </w:r>
          </w:p>
        </w:tc>
        <w:tc>
          <w:tcPr>
            <w:tcW w:w="1805" w:type="dxa"/>
            <w:vAlign w:val="center"/>
          </w:tcPr>
          <w:p w14:paraId="17EB20AB" w14:textId="77777777" w:rsidR="00A213AA" w:rsidRDefault="003B4024">
            <w:pPr>
              <w:spacing w:after="0" w:line="240" w:lineRule="auto"/>
              <w:jc w:val="right"/>
            </w:pPr>
            <w:r>
              <w:rPr>
                <w:sz w:val="17"/>
              </w:rPr>
              <w:t>3.64</w:t>
            </w:r>
          </w:p>
        </w:tc>
        <w:tc>
          <w:tcPr>
            <w:tcW w:w="1805" w:type="dxa"/>
            <w:vAlign w:val="center"/>
          </w:tcPr>
          <w:p w14:paraId="3250ED14" w14:textId="77777777" w:rsidR="00A213AA" w:rsidRDefault="003B4024">
            <w:pPr>
              <w:spacing w:after="0" w:line="240" w:lineRule="auto"/>
              <w:jc w:val="right"/>
            </w:pPr>
            <w:r>
              <w:rPr>
                <w:sz w:val="17"/>
              </w:rPr>
              <w:t>4,606</w:t>
            </w:r>
          </w:p>
        </w:tc>
        <w:tc>
          <w:tcPr>
            <w:tcW w:w="1805" w:type="dxa"/>
            <w:vAlign w:val="center"/>
          </w:tcPr>
          <w:p w14:paraId="65A3F181" w14:textId="77777777" w:rsidR="00A213AA" w:rsidRDefault="003B4024">
            <w:pPr>
              <w:spacing w:after="0" w:line="240" w:lineRule="auto"/>
              <w:jc w:val="right"/>
            </w:pPr>
            <w:r>
              <w:rPr>
                <w:sz w:val="17"/>
              </w:rPr>
              <w:t>920</w:t>
            </w:r>
          </w:p>
        </w:tc>
      </w:tr>
    </w:tbl>
    <w:p w14:paraId="643D43F2" w14:textId="77777777" w:rsidR="00A213AA" w:rsidRDefault="003B4024">
      <w:pPr>
        <w:pStyle w:val="TableNote"/>
        <w:spacing w:after="60"/>
      </w:pPr>
      <w:r>
        <w:t>Source: Author’s analysis of the supplied LCBB5014 dataset.</w:t>
      </w:r>
    </w:p>
    <w:p w14:paraId="1D648C82" w14:textId="77777777" w:rsidR="00A213AA" w:rsidRDefault="003B4024">
      <w:pPr>
        <w:keepNext/>
        <w:spacing w:after="60"/>
      </w:pPr>
      <w:r>
        <w:rPr>
          <w:b/>
        </w:rPr>
        <w:t>Table B2. Largest original-language groups</w:t>
      </w:r>
    </w:p>
    <w:tbl>
      <w:tblPr>
        <w:tblStyle w:val="TableGrid"/>
        <w:tblW w:w="0" w:type="auto"/>
        <w:jc w:val="center"/>
        <w:tblLook w:val="04A0" w:firstRow="1" w:lastRow="0" w:firstColumn="1" w:lastColumn="0" w:noHBand="0" w:noVBand="1"/>
      </w:tblPr>
      <w:tblGrid>
        <w:gridCol w:w="1804"/>
        <w:gridCol w:w="1803"/>
        <w:gridCol w:w="1803"/>
        <w:gridCol w:w="1803"/>
        <w:gridCol w:w="1803"/>
      </w:tblGrid>
      <w:tr w:rsidR="00A213AA" w14:paraId="09E8A85B" w14:textId="77777777">
        <w:trPr>
          <w:jc w:val="center"/>
        </w:trPr>
        <w:tc>
          <w:tcPr>
            <w:tcW w:w="1805" w:type="dxa"/>
            <w:shd w:val="clear" w:color="auto" w:fill="D9EAF7"/>
            <w:vAlign w:val="center"/>
          </w:tcPr>
          <w:p w14:paraId="356F18CA" w14:textId="77777777" w:rsidR="00A213AA" w:rsidRDefault="003B4024">
            <w:pPr>
              <w:spacing w:after="0" w:line="240" w:lineRule="auto"/>
              <w:jc w:val="left"/>
            </w:pPr>
            <w:r>
              <w:rPr>
                <w:b/>
                <w:sz w:val="17"/>
              </w:rPr>
              <w:t>Original language</w:t>
            </w:r>
          </w:p>
        </w:tc>
        <w:tc>
          <w:tcPr>
            <w:tcW w:w="1805" w:type="dxa"/>
            <w:shd w:val="clear" w:color="auto" w:fill="D9EAF7"/>
            <w:vAlign w:val="center"/>
          </w:tcPr>
          <w:p w14:paraId="0216D4C1" w14:textId="77777777" w:rsidR="00A213AA" w:rsidRDefault="003B4024">
            <w:pPr>
              <w:spacing w:after="0" w:line="240" w:lineRule="auto"/>
              <w:jc w:val="left"/>
            </w:pPr>
            <w:r>
              <w:rPr>
                <w:b/>
                <w:sz w:val="17"/>
              </w:rPr>
              <w:t>Films</w:t>
            </w:r>
          </w:p>
        </w:tc>
        <w:tc>
          <w:tcPr>
            <w:tcW w:w="1805" w:type="dxa"/>
            <w:shd w:val="clear" w:color="auto" w:fill="D9EAF7"/>
            <w:vAlign w:val="center"/>
          </w:tcPr>
          <w:p w14:paraId="40EC9BA6" w14:textId="77777777" w:rsidR="00A213AA" w:rsidRDefault="003B4024">
            <w:pPr>
              <w:spacing w:after="0" w:line="240" w:lineRule="auto"/>
              <w:jc w:val="left"/>
            </w:pPr>
            <w:r>
              <w:rPr>
                <w:b/>
                <w:sz w:val="17"/>
              </w:rPr>
              <w:t>Mean rating</w:t>
            </w:r>
          </w:p>
        </w:tc>
        <w:tc>
          <w:tcPr>
            <w:tcW w:w="1805" w:type="dxa"/>
            <w:shd w:val="clear" w:color="auto" w:fill="D9EAF7"/>
            <w:vAlign w:val="center"/>
          </w:tcPr>
          <w:p w14:paraId="501BF73D" w14:textId="77777777" w:rsidR="00A213AA" w:rsidRDefault="003B4024">
            <w:pPr>
              <w:spacing w:after="0" w:line="240" w:lineRule="auto"/>
              <w:jc w:val="left"/>
            </w:pPr>
            <w:r>
              <w:rPr>
                <w:b/>
                <w:sz w:val="17"/>
              </w:rPr>
              <w:t>Median watches</w:t>
            </w:r>
          </w:p>
        </w:tc>
        <w:tc>
          <w:tcPr>
            <w:tcW w:w="1805" w:type="dxa"/>
            <w:shd w:val="clear" w:color="auto" w:fill="D9EAF7"/>
            <w:vAlign w:val="center"/>
          </w:tcPr>
          <w:p w14:paraId="5BE8B806" w14:textId="77777777" w:rsidR="00A213AA" w:rsidRDefault="003B4024">
            <w:pPr>
              <w:spacing w:after="0" w:line="240" w:lineRule="auto"/>
              <w:jc w:val="left"/>
            </w:pPr>
            <w:r>
              <w:rPr>
                <w:b/>
                <w:sz w:val="17"/>
              </w:rPr>
              <w:t>Mean likes</w:t>
            </w:r>
          </w:p>
        </w:tc>
      </w:tr>
      <w:tr w:rsidR="00A213AA" w14:paraId="65529267" w14:textId="77777777">
        <w:trPr>
          <w:jc w:val="center"/>
        </w:trPr>
        <w:tc>
          <w:tcPr>
            <w:tcW w:w="1805" w:type="dxa"/>
            <w:vAlign w:val="center"/>
          </w:tcPr>
          <w:p w14:paraId="3D8F6D4C" w14:textId="77777777" w:rsidR="00A213AA" w:rsidRDefault="003B4024">
            <w:pPr>
              <w:spacing w:after="0" w:line="240" w:lineRule="auto"/>
              <w:jc w:val="left"/>
            </w:pPr>
            <w:r>
              <w:rPr>
                <w:sz w:val="17"/>
              </w:rPr>
              <w:t>English</w:t>
            </w:r>
          </w:p>
        </w:tc>
        <w:tc>
          <w:tcPr>
            <w:tcW w:w="1805" w:type="dxa"/>
            <w:vAlign w:val="center"/>
          </w:tcPr>
          <w:p w14:paraId="4260C5F7" w14:textId="77777777" w:rsidR="00A213AA" w:rsidRDefault="003B4024">
            <w:pPr>
              <w:spacing w:after="0" w:line="240" w:lineRule="auto"/>
              <w:jc w:val="right"/>
            </w:pPr>
            <w:r>
              <w:rPr>
                <w:sz w:val="17"/>
              </w:rPr>
              <w:t>8046</w:t>
            </w:r>
          </w:p>
        </w:tc>
        <w:tc>
          <w:tcPr>
            <w:tcW w:w="1805" w:type="dxa"/>
            <w:vAlign w:val="center"/>
          </w:tcPr>
          <w:p w14:paraId="159767E7" w14:textId="77777777" w:rsidR="00A213AA" w:rsidRDefault="003B4024">
            <w:pPr>
              <w:spacing w:after="0" w:line="240" w:lineRule="auto"/>
              <w:jc w:val="right"/>
            </w:pPr>
            <w:r>
              <w:rPr>
                <w:sz w:val="17"/>
              </w:rPr>
              <w:t>3.21</w:t>
            </w:r>
          </w:p>
        </w:tc>
        <w:tc>
          <w:tcPr>
            <w:tcW w:w="1805" w:type="dxa"/>
            <w:vAlign w:val="center"/>
          </w:tcPr>
          <w:p w14:paraId="6C79D438" w14:textId="77777777" w:rsidR="00A213AA" w:rsidRDefault="003B4024">
            <w:pPr>
              <w:spacing w:after="0" w:line="240" w:lineRule="auto"/>
              <w:jc w:val="right"/>
            </w:pPr>
            <w:r>
              <w:rPr>
                <w:sz w:val="17"/>
              </w:rPr>
              <w:t>24,236</w:t>
            </w:r>
          </w:p>
        </w:tc>
        <w:tc>
          <w:tcPr>
            <w:tcW w:w="1805" w:type="dxa"/>
            <w:vAlign w:val="center"/>
          </w:tcPr>
          <w:p w14:paraId="18CF573E" w14:textId="77777777" w:rsidR="00A213AA" w:rsidRDefault="003B4024">
            <w:pPr>
              <w:spacing w:after="0" w:line="240" w:lineRule="auto"/>
              <w:jc w:val="right"/>
            </w:pPr>
            <w:r>
              <w:rPr>
                <w:sz w:val="17"/>
              </w:rPr>
              <w:t>49,507</w:t>
            </w:r>
          </w:p>
        </w:tc>
      </w:tr>
      <w:tr w:rsidR="00A213AA" w14:paraId="5B11EBCD" w14:textId="77777777">
        <w:trPr>
          <w:jc w:val="center"/>
        </w:trPr>
        <w:tc>
          <w:tcPr>
            <w:tcW w:w="1805" w:type="dxa"/>
            <w:vAlign w:val="center"/>
          </w:tcPr>
          <w:p w14:paraId="2BC7720E" w14:textId="77777777" w:rsidR="00A213AA" w:rsidRDefault="003B4024">
            <w:pPr>
              <w:spacing w:after="0" w:line="240" w:lineRule="auto"/>
              <w:jc w:val="left"/>
            </w:pPr>
            <w:r>
              <w:rPr>
                <w:sz w:val="17"/>
              </w:rPr>
              <w:t>Italian</w:t>
            </w:r>
          </w:p>
        </w:tc>
        <w:tc>
          <w:tcPr>
            <w:tcW w:w="1805" w:type="dxa"/>
            <w:vAlign w:val="center"/>
          </w:tcPr>
          <w:p w14:paraId="1D6F477F" w14:textId="77777777" w:rsidR="00A213AA" w:rsidRDefault="003B4024">
            <w:pPr>
              <w:spacing w:after="0" w:line="240" w:lineRule="auto"/>
              <w:jc w:val="right"/>
            </w:pPr>
            <w:r>
              <w:rPr>
                <w:sz w:val="17"/>
              </w:rPr>
              <w:t>396</w:t>
            </w:r>
          </w:p>
        </w:tc>
        <w:tc>
          <w:tcPr>
            <w:tcW w:w="1805" w:type="dxa"/>
            <w:vAlign w:val="center"/>
          </w:tcPr>
          <w:p w14:paraId="5116A6C2" w14:textId="77777777" w:rsidR="00A213AA" w:rsidRDefault="003B4024">
            <w:pPr>
              <w:spacing w:after="0" w:line="240" w:lineRule="auto"/>
              <w:jc w:val="right"/>
            </w:pPr>
            <w:r>
              <w:rPr>
                <w:sz w:val="17"/>
              </w:rPr>
              <w:t>3.31</w:t>
            </w:r>
          </w:p>
        </w:tc>
        <w:tc>
          <w:tcPr>
            <w:tcW w:w="1805" w:type="dxa"/>
            <w:vAlign w:val="center"/>
          </w:tcPr>
          <w:p w14:paraId="6D082F39" w14:textId="77777777" w:rsidR="00A213AA" w:rsidRDefault="003B4024">
            <w:pPr>
              <w:spacing w:after="0" w:line="240" w:lineRule="auto"/>
              <w:jc w:val="right"/>
            </w:pPr>
            <w:r>
              <w:rPr>
                <w:sz w:val="17"/>
              </w:rPr>
              <w:t>2,853</w:t>
            </w:r>
          </w:p>
        </w:tc>
        <w:tc>
          <w:tcPr>
            <w:tcW w:w="1805" w:type="dxa"/>
            <w:vAlign w:val="center"/>
          </w:tcPr>
          <w:p w14:paraId="6E089A3C" w14:textId="77777777" w:rsidR="00A213AA" w:rsidRDefault="003B4024">
            <w:pPr>
              <w:spacing w:after="0" w:line="240" w:lineRule="auto"/>
              <w:jc w:val="right"/>
            </w:pPr>
            <w:r>
              <w:rPr>
                <w:sz w:val="17"/>
              </w:rPr>
              <w:t>5,163</w:t>
            </w:r>
          </w:p>
        </w:tc>
      </w:tr>
      <w:tr w:rsidR="00A213AA" w14:paraId="2F6FB281" w14:textId="77777777">
        <w:trPr>
          <w:jc w:val="center"/>
        </w:trPr>
        <w:tc>
          <w:tcPr>
            <w:tcW w:w="1805" w:type="dxa"/>
            <w:vAlign w:val="center"/>
          </w:tcPr>
          <w:p w14:paraId="599008FD" w14:textId="77777777" w:rsidR="00A213AA" w:rsidRDefault="003B4024">
            <w:pPr>
              <w:spacing w:after="0" w:line="240" w:lineRule="auto"/>
              <w:jc w:val="left"/>
            </w:pPr>
            <w:r>
              <w:rPr>
                <w:sz w:val="17"/>
              </w:rPr>
              <w:t>Japanese</w:t>
            </w:r>
          </w:p>
        </w:tc>
        <w:tc>
          <w:tcPr>
            <w:tcW w:w="1805" w:type="dxa"/>
            <w:vAlign w:val="center"/>
          </w:tcPr>
          <w:p w14:paraId="05B5B2DF" w14:textId="77777777" w:rsidR="00A213AA" w:rsidRDefault="003B4024">
            <w:pPr>
              <w:spacing w:after="0" w:line="240" w:lineRule="auto"/>
              <w:jc w:val="right"/>
            </w:pPr>
            <w:r>
              <w:rPr>
                <w:sz w:val="17"/>
              </w:rPr>
              <w:t>308</w:t>
            </w:r>
          </w:p>
        </w:tc>
        <w:tc>
          <w:tcPr>
            <w:tcW w:w="1805" w:type="dxa"/>
            <w:vAlign w:val="center"/>
          </w:tcPr>
          <w:p w14:paraId="269BCA23" w14:textId="77777777" w:rsidR="00A213AA" w:rsidRDefault="003B4024">
            <w:pPr>
              <w:spacing w:after="0" w:line="240" w:lineRule="auto"/>
              <w:jc w:val="right"/>
            </w:pPr>
            <w:r>
              <w:rPr>
                <w:sz w:val="17"/>
              </w:rPr>
              <w:t>3.60</w:t>
            </w:r>
          </w:p>
        </w:tc>
        <w:tc>
          <w:tcPr>
            <w:tcW w:w="1805" w:type="dxa"/>
            <w:vAlign w:val="center"/>
          </w:tcPr>
          <w:p w14:paraId="41A6723D" w14:textId="77777777" w:rsidR="00A213AA" w:rsidRDefault="003B4024">
            <w:pPr>
              <w:spacing w:after="0" w:line="240" w:lineRule="auto"/>
              <w:jc w:val="right"/>
            </w:pPr>
            <w:r>
              <w:rPr>
                <w:sz w:val="17"/>
              </w:rPr>
              <w:t>14,670</w:t>
            </w:r>
          </w:p>
        </w:tc>
        <w:tc>
          <w:tcPr>
            <w:tcW w:w="1805" w:type="dxa"/>
            <w:vAlign w:val="center"/>
          </w:tcPr>
          <w:p w14:paraId="2979599D" w14:textId="77777777" w:rsidR="00A213AA" w:rsidRDefault="003B4024">
            <w:pPr>
              <w:spacing w:after="0" w:line="240" w:lineRule="auto"/>
              <w:jc w:val="right"/>
            </w:pPr>
            <w:r>
              <w:rPr>
                <w:sz w:val="17"/>
              </w:rPr>
              <w:t>43,362</w:t>
            </w:r>
          </w:p>
        </w:tc>
      </w:tr>
      <w:tr w:rsidR="00A213AA" w14:paraId="6C3C042B" w14:textId="77777777">
        <w:trPr>
          <w:jc w:val="center"/>
        </w:trPr>
        <w:tc>
          <w:tcPr>
            <w:tcW w:w="1805" w:type="dxa"/>
            <w:vAlign w:val="center"/>
          </w:tcPr>
          <w:p w14:paraId="6B1FC9DD" w14:textId="77777777" w:rsidR="00A213AA" w:rsidRDefault="003B4024">
            <w:pPr>
              <w:spacing w:after="0" w:line="240" w:lineRule="auto"/>
              <w:jc w:val="left"/>
            </w:pPr>
            <w:r>
              <w:rPr>
                <w:sz w:val="17"/>
              </w:rPr>
              <w:t>French</w:t>
            </w:r>
          </w:p>
        </w:tc>
        <w:tc>
          <w:tcPr>
            <w:tcW w:w="1805" w:type="dxa"/>
            <w:vAlign w:val="center"/>
          </w:tcPr>
          <w:p w14:paraId="3D901CAB" w14:textId="77777777" w:rsidR="00A213AA" w:rsidRDefault="003B4024">
            <w:pPr>
              <w:spacing w:after="0" w:line="240" w:lineRule="auto"/>
              <w:jc w:val="right"/>
            </w:pPr>
            <w:r>
              <w:rPr>
                <w:sz w:val="17"/>
              </w:rPr>
              <w:t>290</w:t>
            </w:r>
          </w:p>
        </w:tc>
        <w:tc>
          <w:tcPr>
            <w:tcW w:w="1805" w:type="dxa"/>
            <w:vAlign w:val="center"/>
          </w:tcPr>
          <w:p w14:paraId="5CA8AFD9" w14:textId="77777777" w:rsidR="00A213AA" w:rsidRDefault="003B4024">
            <w:pPr>
              <w:spacing w:after="0" w:line="240" w:lineRule="auto"/>
              <w:jc w:val="right"/>
            </w:pPr>
            <w:r>
              <w:rPr>
                <w:sz w:val="17"/>
              </w:rPr>
              <w:t>3.60</w:t>
            </w:r>
          </w:p>
        </w:tc>
        <w:tc>
          <w:tcPr>
            <w:tcW w:w="1805" w:type="dxa"/>
            <w:vAlign w:val="center"/>
          </w:tcPr>
          <w:p w14:paraId="4E6F0EF8" w14:textId="77777777" w:rsidR="00A213AA" w:rsidRDefault="003B4024">
            <w:pPr>
              <w:spacing w:after="0" w:line="240" w:lineRule="auto"/>
              <w:jc w:val="right"/>
            </w:pPr>
            <w:r>
              <w:rPr>
                <w:sz w:val="17"/>
              </w:rPr>
              <w:t>20,794</w:t>
            </w:r>
          </w:p>
        </w:tc>
        <w:tc>
          <w:tcPr>
            <w:tcW w:w="1805" w:type="dxa"/>
            <w:vAlign w:val="center"/>
          </w:tcPr>
          <w:p w14:paraId="159E1298" w14:textId="77777777" w:rsidR="00A213AA" w:rsidRDefault="003B4024">
            <w:pPr>
              <w:spacing w:after="0" w:line="240" w:lineRule="auto"/>
              <w:jc w:val="right"/>
            </w:pPr>
            <w:r>
              <w:rPr>
                <w:sz w:val="17"/>
              </w:rPr>
              <w:t>21,884</w:t>
            </w:r>
          </w:p>
        </w:tc>
      </w:tr>
      <w:tr w:rsidR="00A213AA" w14:paraId="730C93C9" w14:textId="77777777">
        <w:trPr>
          <w:jc w:val="center"/>
        </w:trPr>
        <w:tc>
          <w:tcPr>
            <w:tcW w:w="1805" w:type="dxa"/>
            <w:vAlign w:val="center"/>
          </w:tcPr>
          <w:p w14:paraId="5578D33D" w14:textId="77777777" w:rsidR="00A213AA" w:rsidRDefault="003B4024">
            <w:pPr>
              <w:spacing w:after="0" w:line="240" w:lineRule="auto"/>
              <w:jc w:val="left"/>
            </w:pPr>
            <w:r>
              <w:rPr>
                <w:sz w:val="17"/>
              </w:rPr>
              <w:t>Korean</w:t>
            </w:r>
          </w:p>
        </w:tc>
        <w:tc>
          <w:tcPr>
            <w:tcW w:w="1805" w:type="dxa"/>
            <w:vAlign w:val="center"/>
          </w:tcPr>
          <w:p w14:paraId="174CC17A" w14:textId="77777777" w:rsidR="00A213AA" w:rsidRDefault="003B4024">
            <w:pPr>
              <w:spacing w:after="0" w:line="240" w:lineRule="auto"/>
              <w:jc w:val="right"/>
            </w:pPr>
            <w:r>
              <w:rPr>
                <w:sz w:val="17"/>
              </w:rPr>
              <w:t>145</w:t>
            </w:r>
          </w:p>
        </w:tc>
        <w:tc>
          <w:tcPr>
            <w:tcW w:w="1805" w:type="dxa"/>
            <w:vAlign w:val="center"/>
          </w:tcPr>
          <w:p w14:paraId="76A71186" w14:textId="77777777" w:rsidR="00A213AA" w:rsidRDefault="003B4024">
            <w:pPr>
              <w:spacing w:after="0" w:line="240" w:lineRule="auto"/>
              <w:jc w:val="right"/>
            </w:pPr>
            <w:r>
              <w:rPr>
                <w:sz w:val="17"/>
              </w:rPr>
              <w:t>3.42</w:t>
            </w:r>
          </w:p>
        </w:tc>
        <w:tc>
          <w:tcPr>
            <w:tcW w:w="1805" w:type="dxa"/>
            <w:vAlign w:val="center"/>
          </w:tcPr>
          <w:p w14:paraId="02584854" w14:textId="77777777" w:rsidR="00A213AA" w:rsidRDefault="003B4024">
            <w:pPr>
              <w:spacing w:after="0" w:line="240" w:lineRule="auto"/>
              <w:jc w:val="right"/>
            </w:pPr>
            <w:r>
              <w:rPr>
                <w:sz w:val="17"/>
              </w:rPr>
              <w:t>5,182</w:t>
            </w:r>
          </w:p>
        </w:tc>
        <w:tc>
          <w:tcPr>
            <w:tcW w:w="1805" w:type="dxa"/>
            <w:vAlign w:val="center"/>
          </w:tcPr>
          <w:p w14:paraId="0FDB81BB" w14:textId="77777777" w:rsidR="00A213AA" w:rsidRDefault="003B4024">
            <w:pPr>
              <w:spacing w:after="0" w:line="240" w:lineRule="auto"/>
              <w:jc w:val="right"/>
            </w:pPr>
            <w:r>
              <w:rPr>
                <w:sz w:val="17"/>
              </w:rPr>
              <w:t>36,848</w:t>
            </w:r>
          </w:p>
        </w:tc>
      </w:tr>
      <w:tr w:rsidR="00A213AA" w14:paraId="7EDDAE1B" w14:textId="77777777">
        <w:trPr>
          <w:jc w:val="center"/>
        </w:trPr>
        <w:tc>
          <w:tcPr>
            <w:tcW w:w="1805" w:type="dxa"/>
            <w:vAlign w:val="center"/>
          </w:tcPr>
          <w:p w14:paraId="448E8759" w14:textId="77777777" w:rsidR="00A213AA" w:rsidRDefault="003B4024">
            <w:pPr>
              <w:spacing w:after="0" w:line="240" w:lineRule="auto"/>
              <w:jc w:val="left"/>
            </w:pPr>
            <w:r>
              <w:rPr>
                <w:sz w:val="17"/>
              </w:rPr>
              <w:t>Spanish</w:t>
            </w:r>
          </w:p>
        </w:tc>
        <w:tc>
          <w:tcPr>
            <w:tcW w:w="1805" w:type="dxa"/>
            <w:vAlign w:val="center"/>
          </w:tcPr>
          <w:p w14:paraId="2AEB2897" w14:textId="77777777" w:rsidR="00A213AA" w:rsidRDefault="003B4024">
            <w:pPr>
              <w:spacing w:after="0" w:line="240" w:lineRule="auto"/>
              <w:jc w:val="right"/>
            </w:pPr>
            <w:r>
              <w:rPr>
                <w:sz w:val="17"/>
              </w:rPr>
              <w:t>114</w:t>
            </w:r>
          </w:p>
        </w:tc>
        <w:tc>
          <w:tcPr>
            <w:tcW w:w="1805" w:type="dxa"/>
            <w:vAlign w:val="center"/>
          </w:tcPr>
          <w:p w14:paraId="1A80F8BB" w14:textId="77777777" w:rsidR="00A213AA" w:rsidRDefault="003B4024">
            <w:pPr>
              <w:spacing w:after="0" w:line="240" w:lineRule="auto"/>
              <w:jc w:val="right"/>
            </w:pPr>
            <w:r>
              <w:rPr>
                <w:sz w:val="17"/>
              </w:rPr>
              <w:t>3.45</w:t>
            </w:r>
          </w:p>
        </w:tc>
        <w:tc>
          <w:tcPr>
            <w:tcW w:w="1805" w:type="dxa"/>
            <w:vAlign w:val="center"/>
          </w:tcPr>
          <w:p w14:paraId="60D2E989" w14:textId="77777777" w:rsidR="00A213AA" w:rsidRDefault="003B4024">
            <w:pPr>
              <w:spacing w:after="0" w:line="240" w:lineRule="auto"/>
              <w:jc w:val="right"/>
            </w:pPr>
            <w:r>
              <w:rPr>
                <w:sz w:val="17"/>
              </w:rPr>
              <w:t>9,093</w:t>
            </w:r>
          </w:p>
        </w:tc>
        <w:tc>
          <w:tcPr>
            <w:tcW w:w="1805" w:type="dxa"/>
            <w:vAlign w:val="center"/>
          </w:tcPr>
          <w:p w14:paraId="1656112D" w14:textId="77777777" w:rsidR="00A213AA" w:rsidRDefault="003B4024">
            <w:pPr>
              <w:spacing w:after="0" w:line="240" w:lineRule="auto"/>
              <w:jc w:val="right"/>
            </w:pPr>
            <w:r>
              <w:rPr>
                <w:sz w:val="17"/>
              </w:rPr>
              <w:t>18,157</w:t>
            </w:r>
          </w:p>
        </w:tc>
      </w:tr>
      <w:tr w:rsidR="00A213AA" w14:paraId="69ECC919" w14:textId="77777777">
        <w:trPr>
          <w:jc w:val="center"/>
        </w:trPr>
        <w:tc>
          <w:tcPr>
            <w:tcW w:w="1805" w:type="dxa"/>
            <w:vAlign w:val="center"/>
          </w:tcPr>
          <w:p w14:paraId="196D3BF2" w14:textId="77777777" w:rsidR="00A213AA" w:rsidRDefault="003B4024">
            <w:pPr>
              <w:spacing w:after="0" w:line="240" w:lineRule="auto"/>
              <w:jc w:val="left"/>
            </w:pPr>
            <w:r>
              <w:rPr>
                <w:sz w:val="17"/>
              </w:rPr>
              <w:t>German</w:t>
            </w:r>
          </w:p>
        </w:tc>
        <w:tc>
          <w:tcPr>
            <w:tcW w:w="1805" w:type="dxa"/>
            <w:vAlign w:val="center"/>
          </w:tcPr>
          <w:p w14:paraId="0EA16964" w14:textId="77777777" w:rsidR="00A213AA" w:rsidRDefault="003B4024">
            <w:pPr>
              <w:spacing w:after="0" w:line="240" w:lineRule="auto"/>
              <w:jc w:val="right"/>
            </w:pPr>
            <w:r>
              <w:rPr>
                <w:sz w:val="17"/>
              </w:rPr>
              <w:t>96</w:t>
            </w:r>
          </w:p>
        </w:tc>
        <w:tc>
          <w:tcPr>
            <w:tcW w:w="1805" w:type="dxa"/>
            <w:vAlign w:val="center"/>
          </w:tcPr>
          <w:p w14:paraId="6154D6D3" w14:textId="77777777" w:rsidR="00A213AA" w:rsidRDefault="003B4024">
            <w:pPr>
              <w:spacing w:after="0" w:line="240" w:lineRule="auto"/>
              <w:jc w:val="right"/>
            </w:pPr>
            <w:r>
              <w:rPr>
                <w:sz w:val="17"/>
              </w:rPr>
              <w:t>3.50</w:t>
            </w:r>
          </w:p>
        </w:tc>
        <w:tc>
          <w:tcPr>
            <w:tcW w:w="1805" w:type="dxa"/>
            <w:vAlign w:val="center"/>
          </w:tcPr>
          <w:p w14:paraId="0EC25105" w14:textId="77777777" w:rsidR="00A213AA" w:rsidRDefault="003B4024">
            <w:pPr>
              <w:spacing w:after="0" w:line="240" w:lineRule="auto"/>
              <w:jc w:val="right"/>
            </w:pPr>
            <w:r>
              <w:rPr>
                <w:sz w:val="17"/>
              </w:rPr>
              <w:t>5,188</w:t>
            </w:r>
          </w:p>
        </w:tc>
        <w:tc>
          <w:tcPr>
            <w:tcW w:w="1805" w:type="dxa"/>
            <w:vAlign w:val="center"/>
          </w:tcPr>
          <w:p w14:paraId="4FAAE3AA" w14:textId="77777777" w:rsidR="00A213AA" w:rsidRDefault="003B4024">
            <w:pPr>
              <w:spacing w:after="0" w:line="240" w:lineRule="auto"/>
              <w:jc w:val="right"/>
            </w:pPr>
            <w:r>
              <w:rPr>
                <w:sz w:val="17"/>
              </w:rPr>
              <w:t>15,193</w:t>
            </w:r>
          </w:p>
        </w:tc>
      </w:tr>
      <w:tr w:rsidR="00A213AA" w14:paraId="786D1E18" w14:textId="77777777">
        <w:trPr>
          <w:jc w:val="center"/>
        </w:trPr>
        <w:tc>
          <w:tcPr>
            <w:tcW w:w="1805" w:type="dxa"/>
            <w:vAlign w:val="center"/>
          </w:tcPr>
          <w:p w14:paraId="3BEBA3D7" w14:textId="77777777" w:rsidR="00A213AA" w:rsidRDefault="003B4024">
            <w:pPr>
              <w:spacing w:after="0" w:line="240" w:lineRule="auto"/>
              <w:jc w:val="left"/>
            </w:pPr>
            <w:r>
              <w:rPr>
                <w:sz w:val="17"/>
              </w:rPr>
              <w:t>No spoken language</w:t>
            </w:r>
          </w:p>
        </w:tc>
        <w:tc>
          <w:tcPr>
            <w:tcW w:w="1805" w:type="dxa"/>
            <w:vAlign w:val="center"/>
          </w:tcPr>
          <w:p w14:paraId="59F94E30" w14:textId="77777777" w:rsidR="00A213AA" w:rsidRDefault="003B4024">
            <w:pPr>
              <w:spacing w:after="0" w:line="240" w:lineRule="auto"/>
              <w:jc w:val="right"/>
            </w:pPr>
            <w:r>
              <w:rPr>
                <w:sz w:val="17"/>
              </w:rPr>
              <w:t>94</w:t>
            </w:r>
          </w:p>
        </w:tc>
        <w:tc>
          <w:tcPr>
            <w:tcW w:w="1805" w:type="dxa"/>
            <w:vAlign w:val="center"/>
          </w:tcPr>
          <w:p w14:paraId="4C397488" w14:textId="77777777" w:rsidR="00A213AA" w:rsidRDefault="003B4024">
            <w:pPr>
              <w:spacing w:after="0" w:line="240" w:lineRule="auto"/>
              <w:jc w:val="right"/>
            </w:pPr>
            <w:r>
              <w:rPr>
                <w:sz w:val="17"/>
              </w:rPr>
              <w:t>3.64</w:t>
            </w:r>
          </w:p>
        </w:tc>
        <w:tc>
          <w:tcPr>
            <w:tcW w:w="1805" w:type="dxa"/>
            <w:vAlign w:val="center"/>
          </w:tcPr>
          <w:p w14:paraId="5338713A" w14:textId="77777777" w:rsidR="00A213AA" w:rsidRDefault="003B4024">
            <w:pPr>
              <w:spacing w:after="0" w:line="240" w:lineRule="auto"/>
              <w:jc w:val="right"/>
            </w:pPr>
            <w:r>
              <w:rPr>
                <w:sz w:val="17"/>
              </w:rPr>
              <w:t>10,406</w:t>
            </w:r>
          </w:p>
        </w:tc>
        <w:tc>
          <w:tcPr>
            <w:tcW w:w="1805" w:type="dxa"/>
            <w:vAlign w:val="center"/>
          </w:tcPr>
          <w:p w14:paraId="375CA685" w14:textId="77777777" w:rsidR="00A213AA" w:rsidRDefault="003B4024">
            <w:pPr>
              <w:spacing w:after="0" w:line="240" w:lineRule="auto"/>
              <w:jc w:val="right"/>
            </w:pPr>
            <w:r>
              <w:rPr>
                <w:sz w:val="17"/>
              </w:rPr>
              <w:t>12,223</w:t>
            </w:r>
          </w:p>
        </w:tc>
      </w:tr>
      <w:tr w:rsidR="00A213AA" w14:paraId="69DA4286" w14:textId="77777777">
        <w:trPr>
          <w:jc w:val="center"/>
        </w:trPr>
        <w:tc>
          <w:tcPr>
            <w:tcW w:w="1805" w:type="dxa"/>
            <w:vAlign w:val="center"/>
          </w:tcPr>
          <w:p w14:paraId="0D28807F" w14:textId="77777777" w:rsidR="00A213AA" w:rsidRDefault="003B4024">
            <w:pPr>
              <w:spacing w:after="0" w:line="240" w:lineRule="auto"/>
              <w:jc w:val="left"/>
            </w:pPr>
            <w:r>
              <w:rPr>
                <w:sz w:val="17"/>
              </w:rPr>
              <w:t>Chinese</w:t>
            </w:r>
          </w:p>
        </w:tc>
        <w:tc>
          <w:tcPr>
            <w:tcW w:w="1805" w:type="dxa"/>
            <w:vAlign w:val="center"/>
          </w:tcPr>
          <w:p w14:paraId="65D652B0" w14:textId="77777777" w:rsidR="00A213AA" w:rsidRDefault="003B4024">
            <w:pPr>
              <w:spacing w:after="0" w:line="240" w:lineRule="auto"/>
              <w:jc w:val="right"/>
            </w:pPr>
            <w:r>
              <w:rPr>
                <w:sz w:val="17"/>
              </w:rPr>
              <w:t>65</w:t>
            </w:r>
          </w:p>
        </w:tc>
        <w:tc>
          <w:tcPr>
            <w:tcW w:w="1805" w:type="dxa"/>
            <w:vAlign w:val="center"/>
          </w:tcPr>
          <w:p w14:paraId="6A2F1FDF" w14:textId="77777777" w:rsidR="00A213AA" w:rsidRDefault="003B4024">
            <w:pPr>
              <w:spacing w:after="0" w:line="240" w:lineRule="auto"/>
              <w:jc w:val="right"/>
            </w:pPr>
            <w:r>
              <w:rPr>
                <w:sz w:val="17"/>
              </w:rPr>
              <w:t>3.52</w:t>
            </w:r>
          </w:p>
        </w:tc>
        <w:tc>
          <w:tcPr>
            <w:tcW w:w="1805" w:type="dxa"/>
            <w:vAlign w:val="center"/>
          </w:tcPr>
          <w:p w14:paraId="2CE6AA78" w14:textId="77777777" w:rsidR="00A213AA" w:rsidRDefault="003B4024">
            <w:pPr>
              <w:spacing w:after="0" w:line="240" w:lineRule="auto"/>
              <w:jc w:val="right"/>
            </w:pPr>
            <w:r>
              <w:rPr>
                <w:sz w:val="17"/>
              </w:rPr>
              <w:t>6,402</w:t>
            </w:r>
          </w:p>
        </w:tc>
        <w:tc>
          <w:tcPr>
            <w:tcW w:w="1805" w:type="dxa"/>
            <w:vAlign w:val="center"/>
          </w:tcPr>
          <w:p w14:paraId="28268C1F" w14:textId="77777777" w:rsidR="00A213AA" w:rsidRDefault="003B4024">
            <w:pPr>
              <w:spacing w:after="0" w:line="240" w:lineRule="auto"/>
              <w:jc w:val="right"/>
            </w:pPr>
            <w:r>
              <w:rPr>
                <w:sz w:val="17"/>
              </w:rPr>
              <w:t>7,349</w:t>
            </w:r>
          </w:p>
        </w:tc>
      </w:tr>
      <w:tr w:rsidR="00A213AA" w14:paraId="49632B53" w14:textId="77777777">
        <w:trPr>
          <w:jc w:val="center"/>
        </w:trPr>
        <w:tc>
          <w:tcPr>
            <w:tcW w:w="1805" w:type="dxa"/>
            <w:vAlign w:val="center"/>
          </w:tcPr>
          <w:p w14:paraId="7536F088" w14:textId="77777777" w:rsidR="00A213AA" w:rsidRDefault="003B4024">
            <w:pPr>
              <w:spacing w:after="0" w:line="240" w:lineRule="auto"/>
              <w:jc w:val="left"/>
            </w:pPr>
            <w:r>
              <w:rPr>
                <w:sz w:val="17"/>
              </w:rPr>
              <w:t>Danish</w:t>
            </w:r>
          </w:p>
        </w:tc>
        <w:tc>
          <w:tcPr>
            <w:tcW w:w="1805" w:type="dxa"/>
            <w:vAlign w:val="center"/>
          </w:tcPr>
          <w:p w14:paraId="57B69A26" w14:textId="77777777" w:rsidR="00A213AA" w:rsidRDefault="003B4024">
            <w:pPr>
              <w:spacing w:after="0" w:line="240" w:lineRule="auto"/>
              <w:jc w:val="right"/>
            </w:pPr>
            <w:r>
              <w:rPr>
                <w:sz w:val="17"/>
              </w:rPr>
              <w:t>60</w:t>
            </w:r>
          </w:p>
        </w:tc>
        <w:tc>
          <w:tcPr>
            <w:tcW w:w="1805" w:type="dxa"/>
            <w:vAlign w:val="center"/>
          </w:tcPr>
          <w:p w14:paraId="134490AE" w14:textId="77777777" w:rsidR="00A213AA" w:rsidRDefault="003B4024">
            <w:pPr>
              <w:spacing w:after="0" w:line="240" w:lineRule="auto"/>
              <w:jc w:val="right"/>
            </w:pPr>
            <w:r>
              <w:rPr>
                <w:sz w:val="17"/>
              </w:rPr>
              <w:t>3.48</w:t>
            </w:r>
          </w:p>
        </w:tc>
        <w:tc>
          <w:tcPr>
            <w:tcW w:w="1805" w:type="dxa"/>
            <w:vAlign w:val="center"/>
          </w:tcPr>
          <w:p w14:paraId="486F13C4" w14:textId="77777777" w:rsidR="00A213AA" w:rsidRDefault="003B4024">
            <w:pPr>
              <w:spacing w:after="0" w:line="240" w:lineRule="auto"/>
              <w:jc w:val="right"/>
            </w:pPr>
            <w:r>
              <w:rPr>
                <w:sz w:val="17"/>
              </w:rPr>
              <w:t>3,874</w:t>
            </w:r>
          </w:p>
        </w:tc>
        <w:tc>
          <w:tcPr>
            <w:tcW w:w="1805" w:type="dxa"/>
            <w:vAlign w:val="center"/>
          </w:tcPr>
          <w:p w14:paraId="685614A7" w14:textId="77777777" w:rsidR="00A213AA" w:rsidRDefault="003B4024">
            <w:pPr>
              <w:spacing w:after="0" w:line="240" w:lineRule="auto"/>
              <w:jc w:val="right"/>
            </w:pPr>
            <w:r>
              <w:rPr>
                <w:sz w:val="17"/>
              </w:rPr>
              <w:t>11,271</w:t>
            </w:r>
          </w:p>
        </w:tc>
      </w:tr>
      <w:tr w:rsidR="00A213AA" w14:paraId="341586FF" w14:textId="77777777">
        <w:trPr>
          <w:jc w:val="center"/>
        </w:trPr>
        <w:tc>
          <w:tcPr>
            <w:tcW w:w="1805" w:type="dxa"/>
            <w:vAlign w:val="center"/>
          </w:tcPr>
          <w:p w14:paraId="7C81F520" w14:textId="77777777" w:rsidR="00A213AA" w:rsidRDefault="003B4024">
            <w:pPr>
              <w:spacing w:after="0" w:line="240" w:lineRule="auto"/>
              <w:jc w:val="left"/>
            </w:pPr>
            <w:r>
              <w:rPr>
                <w:sz w:val="17"/>
              </w:rPr>
              <w:t>Cantonese</w:t>
            </w:r>
          </w:p>
        </w:tc>
        <w:tc>
          <w:tcPr>
            <w:tcW w:w="1805" w:type="dxa"/>
            <w:vAlign w:val="center"/>
          </w:tcPr>
          <w:p w14:paraId="20A5D4FF" w14:textId="77777777" w:rsidR="00A213AA" w:rsidRDefault="003B4024">
            <w:pPr>
              <w:spacing w:after="0" w:line="240" w:lineRule="auto"/>
              <w:jc w:val="right"/>
            </w:pPr>
            <w:r>
              <w:rPr>
                <w:sz w:val="17"/>
              </w:rPr>
              <w:t>58</w:t>
            </w:r>
          </w:p>
        </w:tc>
        <w:tc>
          <w:tcPr>
            <w:tcW w:w="1805" w:type="dxa"/>
            <w:vAlign w:val="center"/>
          </w:tcPr>
          <w:p w14:paraId="14E90498" w14:textId="77777777" w:rsidR="00A213AA" w:rsidRDefault="003B4024">
            <w:pPr>
              <w:spacing w:after="0" w:line="240" w:lineRule="auto"/>
              <w:jc w:val="right"/>
            </w:pPr>
            <w:r>
              <w:rPr>
                <w:sz w:val="17"/>
              </w:rPr>
              <w:t>3.57</w:t>
            </w:r>
          </w:p>
        </w:tc>
        <w:tc>
          <w:tcPr>
            <w:tcW w:w="1805" w:type="dxa"/>
            <w:vAlign w:val="center"/>
          </w:tcPr>
          <w:p w14:paraId="4A61F969" w14:textId="77777777" w:rsidR="00A213AA" w:rsidRDefault="003B4024">
            <w:pPr>
              <w:spacing w:after="0" w:line="240" w:lineRule="auto"/>
              <w:jc w:val="right"/>
            </w:pPr>
            <w:r>
              <w:rPr>
                <w:sz w:val="17"/>
              </w:rPr>
              <w:t>12,371</w:t>
            </w:r>
          </w:p>
        </w:tc>
        <w:tc>
          <w:tcPr>
            <w:tcW w:w="1805" w:type="dxa"/>
            <w:vAlign w:val="center"/>
          </w:tcPr>
          <w:p w14:paraId="2BAA01D8" w14:textId="77777777" w:rsidR="00A213AA" w:rsidRDefault="003B4024">
            <w:pPr>
              <w:spacing w:after="0" w:line="240" w:lineRule="auto"/>
              <w:jc w:val="right"/>
            </w:pPr>
            <w:r>
              <w:rPr>
                <w:sz w:val="17"/>
              </w:rPr>
              <w:t>24,883</w:t>
            </w:r>
          </w:p>
        </w:tc>
      </w:tr>
      <w:tr w:rsidR="00A213AA" w14:paraId="7CCE6F75" w14:textId="77777777">
        <w:trPr>
          <w:jc w:val="center"/>
        </w:trPr>
        <w:tc>
          <w:tcPr>
            <w:tcW w:w="1805" w:type="dxa"/>
            <w:vAlign w:val="center"/>
          </w:tcPr>
          <w:p w14:paraId="38E8C213" w14:textId="77777777" w:rsidR="00A213AA" w:rsidRDefault="003B4024">
            <w:pPr>
              <w:spacing w:after="0" w:line="240" w:lineRule="auto"/>
              <w:jc w:val="left"/>
            </w:pPr>
            <w:r>
              <w:rPr>
                <w:sz w:val="17"/>
              </w:rPr>
              <w:t>Russian</w:t>
            </w:r>
          </w:p>
        </w:tc>
        <w:tc>
          <w:tcPr>
            <w:tcW w:w="1805" w:type="dxa"/>
            <w:vAlign w:val="center"/>
          </w:tcPr>
          <w:p w14:paraId="546A19C9" w14:textId="77777777" w:rsidR="00A213AA" w:rsidRDefault="003B4024">
            <w:pPr>
              <w:spacing w:after="0" w:line="240" w:lineRule="auto"/>
              <w:jc w:val="right"/>
            </w:pPr>
            <w:r>
              <w:rPr>
                <w:sz w:val="17"/>
              </w:rPr>
              <w:t>43</w:t>
            </w:r>
          </w:p>
        </w:tc>
        <w:tc>
          <w:tcPr>
            <w:tcW w:w="1805" w:type="dxa"/>
            <w:vAlign w:val="center"/>
          </w:tcPr>
          <w:p w14:paraId="056C076B" w14:textId="77777777" w:rsidR="00A213AA" w:rsidRDefault="003B4024">
            <w:pPr>
              <w:spacing w:after="0" w:line="240" w:lineRule="auto"/>
              <w:jc w:val="right"/>
            </w:pPr>
            <w:r>
              <w:rPr>
                <w:sz w:val="17"/>
              </w:rPr>
              <w:t>3.67</w:t>
            </w:r>
          </w:p>
        </w:tc>
        <w:tc>
          <w:tcPr>
            <w:tcW w:w="1805" w:type="dxa"/>
            <w:vAlign w:val="center"/>
          </w:tcPr>
          <w:p w14:paraId="1C654DB8" w14:textId="77777777" w:rsidR="00A213AA" w:rsidRDefault="003B4024">
            <w:pPr>
              <w:spacing w:after="0" w:line="240" w:lineRule="auto"/>
              <w:jc w:val="right"/>
            </w:pPr>
            <w:r>
              <w:rPr>
                <w:sz w:val="17"/>
              </w:rPr>
              <w:t>7,485</w:t>
            </w:r>
          </w:p>
        </w:tc>
        <w:tc>
          <w:tcPr>
            <w:tcW w:w="1805" w:type="dxa"/>
            <w:vAlign w:val="center"/>
          </w:tcPr>
          <w:p w14:paraId="75634802" w14:textId="77777777" w:rsidR="00A213AA" w:rsidRDefault="003B4024">
            <w:pPr>
              <w:spacing w:after="0" w:line="240" w:lineRule="auto"/>
              <w:jc w:val="right"/>
            </w:pPr>
            <w:r>
              <w:rPr>
                <w:sz w:val="17"/>
              </w:rPr>
              <w:t>17,024</w:t>
            </w:r>
          </w:p>
        </w:tc>
      </w:tr>
      <w:tr w:rsidR="00A213AA" w14:paraId="01266566" w14:textId="77777777">
        <w:trPr>
          <w:jc w:val="center"/>
        </w:trPr>
        <w:tc>
          <w:tcPr>
            <w:tcW w:w="1805" w:type="dxa"/>
            <w:vAlign w:val="center"/>
          </w:tcPr>
          <w:p w14:paraId="1696C9BA" w14:textId="77777777" w:rsidR="00A213AA" w:rsidRDefault="003B4024">
            <w:pPr>
              <w:spacing w:after="0" w:line="240" w:lineRule="auto"/>
              <w:jc w:val="left"/>
            </w:pPr>
            <w:r>
              <w:rPr>
                <w:sz w:val="17"/>
              </w:rPr>
              <w:t>Swedish</w:t>
            </w:r>
          </w:p>
        </w:tc>
        <w:tc>
          <w:tcPr>
            <w:tcW w:w="1805" w:type="dxa"/>
            <w:vAlign w:val="center"/>
          </w:tcPr>
          <w:p w14:paraId="31C59F8A" w14:textId="77777777" w:rsidR="00A213AA" w:rsidRDefault="003B4024">
            <w:pPr>
              <w:spacing w:after="0" w:line="240" w:lineRule="auto"/>
              <w:jc w:val="right"/>
            </w:pPr>
            <w:r>
              <w:rPr>
                <w:sz w:val="17"/>
              </w:rPr>
              <w:t>32</w:t>
            </w:r>
          </w:p>
        </w:tc>
        <w:tc>
          <w:tcPr>
            <w:tcW w:w="1805" w:type="dxa"/>
            <w:vAlign w:val="center"/>
          </w:tcPr>
          <w:p w14:paraId="0586491A" w14:textId="77777777" w:rsidR="00A213AA" w:rsidRDefault="003B4024">
            <w:pPr>
              <w:spacing w:after="0" w:line="240" w:lineRule="auto"/>
              <w:jc w:val="right"/>
            </w:pPr>
            <w:r>
              <w:rPr>
                <w:sz w:val="17"/>
              </w:rPr>
              <w:t>3.79</w:t>
            </w:r>
          </w:p>
        </w:tc>
        <w:tc>
          <w:tcPr>
            <w:tcW w:w="1805" w:type="dxa"/>
            <w:vAlign w:val="center"/>
          </w:tcPr>
          <w:p w14:paraId="0BAF275E" w14:textId="77777777" w:rsidR="00A213AA" w:rsidRDefault="003B4024">
            <w:pPr>
              <w:spacing w:after="0" w:line="240" w:lineRule="auto"/>
              <w:jc w:val="right"/>
            </w:pPr>
            <w:r>
              <w:rPr>
                <w:sz w:val="17"/>
              </w:rPr>
              <w:t>25,232</w:t>
            </w:r>
          </w:p>
        </w:tc>
        <w:tc>
          <w:tcPr>
            <w:tcW w:w="1805" w:type="dxa"/>
            <w:vAlign w:val="center"/>
          </w:tcPr>
          <w:p w14:paraId="5985E81C" w14:textId="77777777" w:rsidR="00A213AA" w:rsidRDefault="003B4024">
            <w:pPr>
              <w:spacing w:after="0" w:line="240" w:lineRule="auto"/>
              <w:jc w:val="right"/>
            </w:pPr>
            <w:r>
              <w:rPr>
                <w:sz w:val="17"/>
              </w:rPr>
              <w:t>26,313</w:t>
            </w:r>
          </w:p>
        </w:tc>
      </w:tr>
      <w:tr w:rsidR="00A213AA" w14:paraId="79CCBF65" w14:textId="77777777">
        <w:trPr>
          <w:jc w:val="center"/>
        </w:trPr>
        <w:tc>
          <w:tcPr>
            <w:tcW w:w="1805" w:type="dxa"/>
            <w:vAlign w:val="center"/>
          </w:tcPr>
          <w:p w14:paraId="390CAAC2" w14:textId="77777777" w:rsidR="00A213AA" w:rsidRDefault="003B4024">
            <w:pPr>
              <w:spacing w:after="0" w:line="240" w:lineRule="auto"/>
              <w:jc w:val="left"/>
            </w:pPr>
            <w:r>
              <w:rPr>
                <w:sz w:val="17"/>
              </w:rPr>
              <w:t>Polish</w:t>
            </w:r>
          </w:p>
        </w:tc>
        <w:tc>
          <w:tcPr>
            <w:tcW w:w="1805" w:type="dxa"/>
            <w:vAlign w:val="center"/>
          </w:tcPr>
          <w:p w14:paraId="35FFB0DE" w14:textId="77777777" w:rsidR="00A213AA" w:rsidRDefault="003B4024">
            <w:pPr>
              <w:spacing w:after="0" w:line="240" w:lineRule="auto"/>
              <w:jc w:val="right"/>
            </w:pPr>
            <w:r>
              <w:rPr>
                <w:sz w:val="17"/>
              </w:rPr>
              <w:t>20</w:t>
            </w:r>
          </w:p>
        </w:tc>
        <w:tc>
          <w:tcPr>
            <w:tcW w:w="1805" w:type="dxa"/>
            <w:vAlign w:val="center"/>
          </w:tcPr>
          <w:p w14:paraId="2D30F22B" w14:textId="77777777" w:rsidR="00A213AA" w:rsidRDefault="003B4024">
            <w:pPr>
              <w:spacing w:after="0" w:line="240" w:lineRule="auto"/>
              <w:jc w:val="right"/>
            </w:pPr>
            <w:r>
              <w:rPr>
                <w:sz w:val="17"/>
              </w:rPr>
              <w:t>3.50</w:t>
            </w:r>
          </w:p>
        </w:tc>
        <w:tc>
          <w:tcPr>
            <w:tcW w:w="1805" w:type="dxa"/>
            <w:vAlign w:val="center"/>
          </w:tcPr>
          <w:p w14:paraId="49C713F8" w14:textId="77777777" w:rsidR="00A213AA" w:rsidRDefault="003B4024">
            <w:pPr>
              <w:spacing w:after="0" w:line="240" w:lineRule="auto"/>
              <w:jc w:val="right"/>
            </w:pPr>
            <w:r>
              <w:rPr>
                <w:sz w:val="17"/>
              </w:rPr>
              <w:t>20,969</w:t>
            </w:r>
          </w:p>
        </w:tc>
        <w:tc>
          <w:tcPr>
            <w:tcW w:w="1805" w:type="dxa"/>
            <w:vAlign w:val="center"/>
          </w:tcPr>
          <w:p w14:paraId="7555DB58" w14:textId="77777777" w:rsidR="00A213AA" w:rsidRDefault="003B4024">
            <w:pPr>
              <w:spacing w:after="0" w:line="240" w:lineRule="auto"/>
              <w:jc w:val="right"/>
            </w:pPr>
            <w:r>
              <w:rPr>
                <w:sz w:val="17"/>
              </w:rPr>
              <w:t>10,000</w:t>
            </w:r>
          </w:p>
        </w:tc>
      </w:tr>
      <w:tr w:rsidR="00A213AA" w14:paraId="56AD1130" w14:textId="77777777">
        <w:trPr>
          <w:jc w:val="center"/>
        </w:trPr>
        <w:tc>
          <w:tcPr>
            <w:tcW w:w="1805" w:type="dxa"/>
            <w:vAlign w:val="center"/>
          </w:tcPr>
          <w:p w14:paraId="3ED76C6B" w14:textId="77777777" w:rsidR="00A213AA" w:rsidRDefault="003B4024">
            <w:pPr>
              <w:spacing w:after="0" w:line="240" w:lineRule="auto"/>
              <w:jc w:val="left"/>
            </w:pPr>
            <w:r>
              <w:rPr>
                <w:sz w:val="17"/>
              </w:rPr>
              <w:t>Dutch</w:t>
            </w:r>
          </w:p>
        </w:tc>
        <w:tc>
          <w:tcPr>
            <w:tcW w:w="1805" w:type="dxa"/>
            <w:vAlign w:val="center"/>
          </w:tcPr>
          <w:p w14:paraId="69671FE8" w14:textId="77777777" w:rsidR="00A213AA" w:rsidRDefault="003B4024">
            <w:pPr>
              <w:spacing w:after="0" w:line="240" w:lineRule="auto"/>
              <w:jc w:val="right"/>
            </w:pPr>
            <w:r>
              <w:rPr>
                <w:sz w:val="17"/>
              </w:rPr>
              <w:t>20</w:t>
            </w:r>
          </w:p>
        </w:tc>
        <w:tc>
          <w:tcPr>
            <w:tcW w:w="1805" w:type="dxa"/>
            <w:vAlign w:val="center"/>
          </w:tcPr>
          <w:p w14:paraId="343FFBB9" w14:textId="77777777" w:rsidR="00A213AA" w:rsidRDefault="003B4024">
            <w:pPr>
              <w:spacing w:after="0" w:line="240" w:lineRule="auto"/>
              <w:jc w:val="right"/>
            </w:pPr>
            <w:r>
              <w:rPr>
                <w:sz w:val="17"/>
              </w:rPr>
              <w:t>3.43</w:t>
            </w:r>
          </w:p>
        </w:tc>
        <w:tc>
          <w:tcPr>
            <w:tcW w:w="1805" w:type="dxa"/>
            <w:vAlign w:val="center"/>
          </w:tcPr>
          <w:p w14:paraId="15A8A607" w14:textId="77777777" w:rsidR="00A213AA" w:rsidRDefault="003B4024">
            <w:pPr>
              <w:spacing w:after="0" w:line="240" w:lineRule="auto"/>
              <w:jc w:val="right"/>
            </w:pPr>
            <w:r>
              <w:rPr>
                <w:sz w:val="17"/>
              </w:rPr>
              <w:t>5,454</w:t>
            </w:r>
          </w:p>
        </w:tc>
        <w:tc>
          <w:tcPr>
            <w:tcW w:w="1805" w:type="dxa"/>
            <w:vAlign w:val="center"/>
          </w:tcPr>
          <w:p w14:paraId="01F60867" w14:textId="77777777" w:rsidR="00A213AA" w:rsidRDefault="003B4024">
            <w:pPr>
              <w:spacing w:after="0" w:line="240" w:lineRule="auto"/>
              <w:jc w:val="right"/>
            </w:pPr>
            <w:r>
              <w:rPr>
                <w:sz w:val="17"/>
              </w:rPr>
              <w:t>3,541</w:t>
            </w:r>
          </w:p>
        </w:tc>
      </w:tr>
    </w:tbl>
    <w:p w14:paraId="48793A01" w14:textId="77777777" w:rsidR="00A213AA" w:rsidRDefault="003B4024">
      <w:pPr>
        <w:pStyle w:val="TableNote"/>
        <w:spacing w:after="60"/>
      </w:pPr>
      <w:r>
        <w:t>Source: Author’s analysis of the supplied LCBB5014 dataset.</w:t>
      </w:r>
    </w:p>
    <w:p w14:paraId="6DB3017E" w14:textId="77777777" w:rsidR="00A213AA" w:rsidRDefault="003B4024">
      <w:r>
        <w:br w:type="page"/>
      </w:r>
    </w:p>
    <w:p w14:paraId="074D2368" w14:textId="77777777" w:rsidR="00A213AA" w:rsidRDefault="003B4024">
      <w:pPr>
        <w:pStyle w:val="Heading2"/>
      </w:pPr>
      <w:r>
        <w:rPr>
          <w:rFonts w:ascii="Arial" w:eastAsia="Arial" w:hAnsi="Arial"/>
        </w:rPr>
        <w:lastRenderedPageBreak/>
        <w:t>Appendix C: Statistical Output Tables</w:t>
      </w:r>
    </w:p>
    <w:p w14:paraId="3553FE29" w14:textId="77777777" w:rsidR="00A213AA" w:rsidRDefault="003B4024">
      <w:pPr>
        <w:keepNext/>
        <w:spacing w:after="60"/>
      </w:pPr>
      <w:r>
        <w:rPr>
          <w:b/>
        </w:rPr>
        <w:t>Table C1. Group statistics for language comparison</w:t>
      </w:r>
    </w:p>
    <w:tbl>
      <w:tblPr>
        <w:tblStyle w:val="TableGrid"/>
        <w:tblW w:w="0" w:type="auto"/>
        <w:jc w:val="center"/>
        <w:tblLook w:val="04A0" w:firstRow="1" w:lastRow="0" w:firstColumn="1" w:lastColumn="0" w:noHBand="0" w:noVBand="1"/>
      </w:tblPr>
      <w:tblGrid>
        <w:gridCol w:w="1803"/>
        <w:gridCol w:w="1803"/>
        <w:gridCol w:w="1803"/>
        <w:gridCol w:w="1804"/>
        <w:gridCol w:w="1803"/>
      </w:tblGrid>
      <w:tr w:rsidR="00A213AA" w14:paraId="688DFA91" w14:textId="77777777">
        <w:trPr>
          <w:jc w:val="center"/>
        </w:trPr>
        <w:tc>
          <w:tcPr>
            <w:tcW w:w="1805" w:type="dxa"/>
            <w:shd w:val="clear" w:color="auto" w:fill="D9EAF7"/>
            <w:vAlign w:val="center"/>
          </w:tcPr>
          <w:p w14:paraId="724A3944" w14:textId="77777777" w:rsidR="00A213AA" w:rsidRDefault="003B4024">
            <w:pPr>
              <w:spacing w:after="0" w:line="240" w:lineRule="auto"/>
              <w:jc w:val="left"/>
            </w:pPr>
            <w:r>
              <w:rPr>
                <w:b/>
                <w:sz w:val="20"/>
              </w:rPr>
              <w:t>Group</w:t>
            </w:r>
          </w:p>
        </w:tc>
        <w:tc>
          <w:tcPr>
            <w:tcW w:w="1805" w:type="dxa"/>
            <w:shd w:val="clear" w:color="auto" w:fill="D9EAF7"/>
            <w:vAlign w:val="center"/>
          </w:tcPr>
          <w:p w14:paraId="2483E5C2" w14:textId="77777777" w:rsidR="00A213AA" w:rsidRDefault="003B4024">
            <w:pPr>
              <w:spacing w:after="0" w:line="240" w:lineRule="auto"/>
              <w:jc w:val="left"/>
            </w:pPr>
            <w:r>
              <w:rPr>
                <w:b/>
                <w:sz w:val="20"/>
              </w:rPr>
              <w:t>N</w:t>
            </w:r>
          </w:p>
        </w:tc>
        <w:tc>
          <w:tcPr>
            <w:tcW w:w="1805" w:type="dxa"/>
            <w:shd w:val="clear" w:color="auto" w:fill="D9EAF7"/>
            <w:vAlign w:val="center"/>
          </w:tcPr>
          <w:p w14:paraId="73120749" w14:textId="77777777" w:rsidR="00A213AA" w:rsidRDefault="003B4024">
            <w:pPr>
              <w:spacing w:after="0" w:line="240" w:lineRule="auto"/>
              <w:jc w:val="left"/>
            </w:pPr>
            <w:r>
              <w:rPr>
                <w:b/>
                <w:sz w:val="20"/>
              </w:rPr>
              <w:t>Mean</w:t>
            </w:r>
          </w:p>
        </w:tc>
        <w:tc>
          <w:tcPr>
            <w:tcW w:w="1805" w:type="dxa"/>
            <w:shd w:val="clear" w:color="auto" w:fill="D9EAF7"/>
            <w:vAlign w:val="center"/>
          </w:tcPr>
          <w:p w14:paraId="15AE641F" w14:textId="77777777" w:rsidR="00A213AA" w:rsidRDefault="003B4024">
            <w:pPr>
              <w:spacing w:after="0" w:line="240" w:lineRule="auto"/>
              <w:jc w:val="left"/>
            </w:pPr>
            <w:r>
              <w:rPr>
                <w:b/>
                <w:sz w:val="20"/>
              </w:rPr>
              <w:t>Std. deviation</w:t>
            </w:r>
          </w:p>
        </w:tc>
        <w:tc>
          <w:tcPr>
            <w:tcW w:w="1805" w:type="dxa"/>
            <w:shd w:val="clear" w:color="auto" w:fill="D9EAF7"/>
            <w:vAlign w:val="center"/>
          </w:tcPr>
          <w:p w14:paraId="5E43C29D" w14:textId="77777777" w:rsidR="00A213AA" w:rsidRDefault="003B4024">
            <w:pPr>
              <w:spacing w:after="0" w:line="240" w:lineRule="auto"/>
              <w:jc w:val="left"/>
            </w:pPr>
            <w:r>
              <w:rPr>
                <w:b/>
                <w:sz w:val="20"/>
              </w:rPr>
              <w:t>Std. error mean</w:t>
            </w:r>
          </w:p>
        </w:tc>
      </w:tr>
      <w:tr w:rsidR="00A213AA" w14:paraId="392CE975" w14:textId="77777777">
        <w:trPr>
          <w:jc w:val="center"/>
        </w:trPr>
        <w:tc>
          <w:tcPr>
            <w:tcW w:w="1805" w:type="dxa"/>
            <w:vAlign w:val="center"/>
          </w:tcPr>
          <w:p w14:paraId="29D27E58" w14:textId="77777777" w:rsidR="00A213AA" w:rsidRDefault="003B4024">
            <w:pPr>
              <w:spacing w:after="0" w:line="240" w:lineRule="auto"/>
              <w:jc w:val="left"/>
            </w:pPr>
            <w:r>
              <w:rPr>
                <w:sz w:val="20"/>
              </w:rPr>
              <w:t>English</w:t>
            </w:r>
          </w:p>
        </w:tc>
        <w:tc>
          <w:tcPr>
            <w:tcW w:w="1805" w:type="dxa"/>
            <w:vAlign w:val="center"/>
          </w:tcPr>
          <w:p w14:paraId="0B45BE81" w14:textId="77777777" w:rsidR="00A213AA" w:rsidRDefault="003B4024">
            <w:pPr>
              <w:spacing w:after="0" w:line="240" w:lineRule="auto"/>
              <w:jc w:val="right"/>
            </w:pPr>
            <w:r>
              <w:rPr>
                <w:sz w:val="20"/>
              </w:rPr>
              <w:t>8,046</w:t>
            </w:r>
          </w:p>
        </w:tc>
        <w:tc>
          <w:tcPr>
            <w:tcW w:w="1805" w:type="dxa"/>
            <w:vAlign w:val="center"/>
          </w:tcPr>
          <w:p w14:paraId="0DAA07C0" w14:textId="77777777" w:rsidR="00A213AA" w:rsidRDefault="003B4024">
            <w:pPr>
              <w:spacing w:after="0" w:line="240" w:lineRule="auto"/>
              <w:jc w:val="right"/>
            </w:pPr>
            <w:r>
              <w:rPr>
                <w:sz w:val="20"/>
              </w:rPr>
              <w:t>3.212</w:t>
            </w:r>
          </w:p>
        </w:tc>
        <w:tc>
          <w:tcPr>
            <w:tcW w:w="1805" w:type="dxa"/>
            <w:vAlign w:val="center"/>
          </w:tcPr>
          <w:p w14:paraId="4EF7FCA8" w14:textId="77777777" w:rsidR="00A213AA" w:rsidRDefault="003B4024">
            <w:pPr>
              <w:spacing w:after="0" w:line="240" w:lineRule="auto"/>
              <w:jc w:val="right"/>
            </w:pPr>
            <w:r>
              <w:rPr>
                <w:sz w:val="20"/>
              </w:rPr>
              <w:t>0.524</w:t>
            </w:r>
          </w:p>
        </w:tc>
        <w:tc>
          <w:tcPr>
            <w:tcW w:w="1805" w:type="dxa"/>
            <w:vAlign w:val="center"/>
          </w:tcPr>
          <w:p w14:paraId="1AA4A3CF" w14:textId="77777777" w:rsidR="00A213AA" w:rsidRDefault="003B4024">
            <w:pPr>
              <w:spacing w:after="0" w:line="240" w:lineRule="auto"/>
              <w:jc w:val="right"/>
            </w:pPr>
            <w:r>
              <w:rPr>
                <w:sz w:val="20"/>
              </w:rPr>
              <w:t>0.006</w:t>
            </w:r>
          </w:p>
        </w:tc>
      </w:tr>
      <w:tr w:rsidR="00A213AA" w14:paraId="3D19B352" w14:textId="77777777">
        <w:trPr>
          <w:jc w:val="center"/>
        </w:trPr>
        <w:tc>
          <w:tcPr>
            <w:tcW w:w="1805" w:type="dxa"/>
            <w:vAlign w:val="center"/>
          </w:tcPr>
          <w:p w14:paraId="0B04FC42" w14:textId="77777777" w:rsidR="00A213AA" w:rsidRDefault="003B4024">
            <w:pPr>
              <w:spacing w:after="0" w:line="240" w:lineRule="auto"/>
              <w:jc w:val="left"/>
            </w:pPr>
            <w:r>
              <w:rPr>
                <w:sz w:val="20"/>
              </w:rPr>
              <w:t>Non-English</w:t>
            </w:r>
          </w:p>
        </w:tc>
        <w:tc>
          <w:tcPr>
            <w:tcW w:w="1805" w:type="dxa"/>
            <w:vAlign w:val="center"/>
          </w:tcPr>
          <w:p w14:paraId="594E1FC8" w14:textId="77777777" w:rsidR="00A213AA" w:rsidRDefault="003B4024">
            <w:pPr>
              <w:spacing w:after="0" w:line="240" w:lineRule="auto"/>
              <w:jc w:val="right"/>
            </w:pPr>
            <w:r>
              <w:rPr>
                <w:sz w:val="20"/>
              </w:rPr>
              <w:t>1,923</w:t>
            </w:r>
          </w:p>
        </w:tc>
        <w:tc>
          <w:tcPr>
            <w:tcW w:w="1805" w:type="dxa"/>
            <w:vAlign w:val="center"/>
          </w:tcPr>
          <w:p w14:paraId="25261127" w14:textId="77777777" w:rsidR="00A213AA" w:rsidRDefault="003B4024">
            <w:pPr>
              <w:spacing w:after="0" w:line="240" w:lineRule="auto"/>
              <w:jc w:val="right"/>
            </w:pPr>
            <w:r>
              <w:rPr>
                <w:sz w:val="20"/>
              </w:rPr>
              <w:t>3.510</w:t>
            </w:r>
          </w:p>
        </w:tc>
        <w:tc>
          <w:tcPr>
            <w:tcW w:w="1805" w:type="dxa"/>
            <w:vAlign w:val="center"/>
          </w:tcPr>
          <w:p w14:paraId="406CC24F" w14:textId="77777777" w:rsidR="00A213AA" w:rsidRDefault="003B4024">
            <w:pPr>
              <w:spacing w:after="0" w:line="240" w:lineRule="auto"/>
              <w:jc w:val="right"/>
            </w:pPr>
            <w:r>
              <w:rPr>
                <w:sz w:val="20"/>
              </w:rPr>
              <w:t>0.461</w:t>
            </w:r>
          </w:p>
        </w:tc>
        <w:tc>
          <w:tcPr>
            <w:tcW w:w="1805" w:type="dxa"/>
            <w:vAlign w:val="center"/>
          </w:tcPr>
          <w:p w14:paraId="276732EF" w14:textId="77777777" w:rsidR="00A213AA" w:rsidRDefault="003B4024">
            <w:pPr>
              <w:spacing w:after="0" w:line="240" w:lineRule="auto"/>
              <w:jc w:val="right"/>
            </w:pPr>
            <w:r>
              <w:rPr>
                <w:sz w:val="20"/>
              </w:rPr>
              <w:t>0.011</w:t>
            </w:r>
          </w:p>
        </w:tc>
      </w:tr>
    </w:tbl>
    <w:p w14:paraId="1E0128FB" w14:textId="77777777" w:rsidR="00A213AA" w:rsidRDefault="003B4024">
      <w:pPr>
        <w:pStyle w:val="TableNote"/>
        <w:spacing w:after="60"/>
      </w:pPr>
      <w:r>
        <w:t>Source: Author’s analysis of the supplied LCBB5014 dataset.</w:t>
      </w:r>
    </w:p>
    <w:p w14:paraId="2D8DF702" w14:textId="77777777" w:rsidR="00A213AA" w:rsidRDefault="003B4024">
      <w:pPr>
        <w:keepNext/>
        <w:spacing w:after="60"/>
      </w:pPr>
      <w:r>
        <w:rPr>
          <w:b/>
        </w:rPr>
        <w:t>Table C2. Independent-samples test (Welch result)</w:t>
      </w:r>
    </w:p>
    <w:tbl>
      <w:tblPr>
        <w:tblStyle w:val="TableGrid"/>
        <w:tblW w:w="0" w:type="auto"/>
        <w:jc w:val="center"/>
        <w:tblLook w:val="04A0" w:firstRow="1" w:lastRow="0" w:firstColumn="1" w:lastColumn="0" w:noHBand="0" w:noVBand="1"/>
      </w:tblPr>
      <w:tblGrid>
        <w:gridCol w:w="1126"/>
        <w:gridCol w:w="1127"/>
        <w:gridCol w:w="1127"/>
        <w:gridCol w:w="1127"/>
        <w:gridCol w:w="1127"/>
        <w:gridCol w:w="1128"/>
        <w:gridCol w:w="1127"/>
        <w:gridCol w:w="1127"/>
      </w:tblGrid>
      <w:tr w:rsidR="00A213AA" w14:paraId="4EC2F3BD" w14:textId="77777777">
        <w:trPr>
          <w:jc w:val="center"/>
        </w:trPr>
        <w:tc>
          <w:tcPr>
            <w:tcW w:w="1128" w:type="dxa"/>
            <w:shd w:val="clear" w:color="auto" w:fill="D9EAF7"/>
            <w:vAlign w:val="center"/>
          </w:tcPr>
          <w:p w14:paraId="3A49C8B1" w14:textId="77777777" w:rsidR="00A213AA" w:rsidRDefault="003B4024">
            <w:pPr>
              <w:spacing w:after="0" w:line="240" w:lineRule="auto"/>
              <w:jc w:val="center"/>
            </w:pPr>
            <w:r>
              <w:rPr>
                <w:b/>
                <w:sz w:val="19"/>
              </w:rPr>
              <w:t>Levene F</w:t>
            </w:r>
          </w:p>
        </w:tc>
        <w:tc>
          <w:tcPr>
            <w:tcW w:w="1128" w:type="dxa"/>
            <w:shd w:val="clear" w:color="auto" w:fill="D9EAF7"/>
            <w:vAlign w:val="center"/>
          </w:tcPr>
          <w:p w14:paraId="3BA4F449" w14:textId="77777777" w:rsidR="00A213AA" w:rsidRDefault="003B4024">
            <w:pPr>
              <w:spacing w:after="0" w:line="240" w:lineRule="auto"/>
              <w:jc w:val="center"/>
            </w:pPr>
            <w:r>
              <w:rPr>
                <w:b/>
                <w:sz w:val="19"/>
              </w:rPr>
              <w:t>Levene Sig.</w:t>
            </w:r>
          </w:p>
        </w:tc>
        <w:tc>
          <w:tcPr>
            <w:tcW w:w="1128" w:type="dxa"/>
            <w:shd w:val="clear" w:color="auto" w:fill="D9EAF7"/>
            <w:vAlign w:val="center"/>
          </w:tcPr>
          <w:p w14:paraId="423C6106" w14:textId="77777777" w:rsidR="00A213AA" w:rsidRDefault="003B4024">
            <w:pPr>
              <w:spacing w:after="0" w:line="240" w:lineRule="auto"/>
              <w:jc w:val="center"/>
            </w:pPr>
            <w:r>
              <w:rPr>
                <w:b/>
                <w:sz w:val="19"/>
              </w:rPr>
              <w:t>t</w:t>
            </w:r>
          </w:p>
        </w:tc>
        <w:tc>
          <w:tcPr>
            <w:tcW w:w="1128" w:type="dxa"/>
            <w:shd w:val="clear" w:color="auto" w:fill="D9EAF7"/>
            <w:vAlign w:val="center"/>
          </w:tcPr>
          <w:p w14:paraId="2162E81E" w14:textId="77777777" w:rsidR="00A213AA" w:rsidRDefault="003B4024">
            <w:pPr>
              <w:spacing w:after="0" w:line="240" w:lineRule="auto"/>
              <w:jc w:val="center"/>
            </w:pPr>
            <w:r>
              <w:rPr>
                <w:b/>
                <w:sz w:val="19"/>
              </w:rPr>
              <w:t>df</w:t>
            </w:r>
          </w:p>
        </w:tc>
        <w:tc>
          <w:tcPr>
            <w:tcW w:w="1128" w:type="dxa"/>
            <w:shd w:val="clear" w:color="auto" w:fill="D9EAF7"/>
            <w:vAlign w:val="center"/>
          </w:tcPr>
          <w:p w14:paraId="6A6F7E91" w14:textId="77777777" w:rsidR="00A213AA" w:rsidRDefault="003B4024">
            <w:pPr>
              <w:spacing w:after="0" w:line="240" w:lineRule="auto"/>
              <w:jc w:val="center"/>
            </w:pPr>
            <w:r>
              <w:rPr>
                <w:b/>
                <w:sz w:val="19"/>
              </w:rPr>
              <w:t>Sig. (2-tailed)</w:t>
            </w:r>
          </w:p>
        </w:tc>
        <w:tc>
          <w:tcPr>
            <w:tcW w:w="1128" w:type="dxa"/>
            <w:shd w:val="clear" w:color="auto" w:fill="D9EAF7"/>
            <w:vAlign w:val="center"/>
          </w:tcPr>
          <w:p w14:paraId="52577F4E" w14:textId="77777777" w:rsidR="00A213AA" w:rsidRDefault="003B4024">
            <w:pPr>
              <w:spacing w:after="0" w:line="240" w:lineRule="auto"/>
              <w:jc w:val="center"/>
            </w:pPr>
            <w:r>
              <w:rPr>
                <w:b/>
                <w:sz w:val="19"/>
              </w:rPr>
              <w:t>Mean difference</w:t>
            </w:r>
          </w:p>
        </w:tc>
        <w:tc>
          <w:tcPr>
            <w:tcW w:w="1128" w:type="dxa"/>
            <w:shd w:val="clear" w:color="auto" w:fill="D9EAF7"/>
            <w:vAlign w:val="center"/>
          </w:tcPr>
          <w:p w14:paraId="01BBAC21" w14:textId="77777777" w:rsidR="00A213AA" w:rsidRDefault="003B4024">
            <w:pPr>
              <w:spacing w:after="0" w:line="240" w:lineRule="auto"/>
              <w:jc w:val="center"/>
            </w:pPr>
            <w:r>
              <w:rPr>
                <w:b/>
                <w:sz w:val="19"/>
              </w:rPr>
              <w:t>95% CI lower</w:t>
            </w:r>
          </w:p>
        </w:tc>
        <w:tc>
          <w:tcPr>
            <w:tcW w:w="1128" w:type="dxa"/>
            <w:shd w:val="clear" w:color="auto" w:fill="D9EAF7"/>
            <w:vAlign w:val="center"/>
          </w:tcPr>
          <w:p w14:paraId="17C72AD5" w14:textId="77777777" w:rsidR="00A213AA" w:rsidRDefault="003B4024">
            <w:pPr>
              <w:spacing w:after="0" w:line="240" w:lineRule="auto"/>
              <w:jc w:val="center"/>
            </w:pPr>
            <w:r>
              <w:rPr>
                <w:b/>
                <w:sz w:val="19"/>
              </w:rPr>
              <w:t>95% CI upper</w:t>
            </w:r>
          </w:p>
        </w:tc>
      </w:tr>
      <w:tr w:rsidR="00A213AA" w14:paraId="6D36037E" w14:textId="77777777">
        <w:trPr>
          <w:jc w:val="center"/>
        </w:trPr>
        <w:tc>
          <w:tcPr>
            <w:tcW w:w="1128" w:type="dxa"/>
            <w:vAlign w:val="center"/>
          </w:tcPr>
          <w:p w14:paraId="280D79A5" w14:textId="77777777" w:rsidR="003E33E3" w:rsidRDefault="00A81342">
            <w:pPr>
              <w:spacing w:after="0" w:line="240" w:lineRule="auto"/>
            </w:pPr>
            <w:r>
              <w:rPr>
                <w:sz w:val="19"/>
              </w:rPr>
              <w:t>27.858</w:t>
            </w:r>
          </w:p>
        </w:tc>
        <w:tc>
          <w:tcPr>
            <w:tcW w:w="1128" w:type="dxa"/>
            <w:vAlign w:val="center"/>
          </w:tcPr>
          <w:p w14:paraId="28007C92" w14:textId="77777777" w:rsidR="00A213AA" w:rsidRDefault="003B4024">
            <w:pPr>
              <w:spacing w:after="0" w:line="240" w:lineRule="auto"/>
              <w:jc w:val="center"/>
            </w:pPr>
            <w:r>
              <w:rPr>
                <w:sz w:val="19"/>
              </w:rPr>
              <w:t>&lt; .001</w:t>
            </w:r>
          </w:p>
        </w:tc>
        <w:tc>
          <w:tcPr>
            <w:tcW w:w="1128" w:type="dxa"/>
            <w:vAlign w:val="center"/>
          </w:tcPr>
          <w:p w14:paraId="35B7A769" w14:textId="77777777" w:rsidR="00A213AA" w:rsidRDefault="003B4024">
            <w:pPr>
              <w:spacing w:after="0" w:line="240" w:lineRule="auto"/>
              <w:jc w:val="center"/>
            </w:pPr>
            <w:r>
              <w:rPr>
                <w:sz w:val="19"/>
              </w:rPr>
              <w:t>-24.793</w:t>
            </w:r>
          </w:p>
        </w:tc>
        <w:tc>
          <w:tcPr>
            <w:tcW w:w="1128" w:type="dxa"/>
            <w:vAlign w:val="center"/>
          </w:tcPr>
          <w:p w14:paraId="619E2DBA" w14:textId="77777777" w:rsidR="00A213AA" w:rsidRDefault="003B4024">
            <w:pPr>
              <w:spacing w:after="0" w:line="240" w:lineRule="auto"/>
              <w:jc w:val="center"/>
            </w:pPr>
            <w:r>
              <w:rPr>
                <w:sz w:val="19"/>
              </w:rPr>
              <w:t>3218.03</w:t>
            </w:r>
          </w:p>
        </w:tc>
        <w:tc>
          <w:tcPr>
            <w:tcW w:w="1128" w:type="dxa"/>
            <w:vAlign w:val="center"/>
          </w:tcPr>
          <w:p w14:paraId="0C4D1675" w14:textId="77777777" w:rsidR="00A213AA" w:rsidRDefault="003B4024">
            <w:pPr>
              <w:spacing w:after="0" w:line="240" w:lineRule="auto"/>
              <w:jc w:val="center"/>
            </w:pPr>
            <w:r>
              <w:rPr>
                <w:sz w:val="19"/>
              </w:rPr>
              <w:t>&lt; .001</w:t>
            </w:r>
          </w:p>
        </w:tc>
        <w:tc>
          <w:tcPr>
            <w:tcW w:w="1128" w:type="dxa"/>
            <w:vAlign w:val="center"/>
          </w:tcPr>
          <w:p w14:paraId="046350D6" w14:textId="77777777" w:rsidR="00A213AA" w:rsidRDefault="003B4024">
            <w:pPr>
              <w:spacing w:after="0" w:line="240" w:lineRule="auto"/>
              <w:jc w:val="center"/>
            </w:pPr>
            <w:r>
              <w:rPr>
                <w:sz w:val="19"/>
              </w:rPr>
              <w:t>-0.298</w:t>
            </w:r>
          </w:p>
        </w:tc>
        <w:tc>
          <w:tcPr>
            <w:tcW w:w="1128" w:type="dxa"/>
            <w:vAlign w:val="center"/>
          </w:tcPr>
          <w:p w14:paraId="7120DC69" w14:textId="77777777" w:rsidR="00A213AA" w:rsidRDefault="003B4024">
            <w:pPr>
              <w:spacing w:after="0" w:line="240" w:lineRule="auto"/>
              <w:jc w:val="center"/>
            </w:pPr>
            <w:r>
              <w:rPr>
                <w:sz w:val="19"/>
              </w:rPr>
              <w:t>-0.322</w:t>
            </w:r>
          </w:p>
        </w:tc>
        <w:tc>
          <w:tcPr>
            <w:tcW w:w="1128" w:type="dxa"/>
            <w:vAlign w:val="center"/>
          </w:tcPr>
          <w:p w14:paraId="14B48A9A" w14:textId="77777777" w:rsidR="00A213AA" w:rsidRDefault="003B4024">
            <w:pPr>
              <w:spacing w:after="0" w:line="240" w:lineRule="auto"/>
              <w:jc w:val="center"/>
            </w:pPr>
            <w:r>
              <w:rPr>
                <w:sz w:val="19"/>
              </w:rPr>
              <w:t>-0.275</w:t>
            </w:r>
          </w:p>
        </w:tc>
      </w:tr>
    </w:tbl>
    <w:p w14:paraId="4C30F8E7" w14:textId="77777777" w:rsidR="00A213AA" w:rsidRDefault="003B4024">
      <w:pPr>
        <w:pStyle w:val="TableNote"/>
        <w:spacing w:after="60"/>
      </w:pPr>
      <w:r>
        <w:t>Source: Author’s analysis of the supplied LCBB5014 dataset; unequal variances assumed because Levene’s test was significant.</w:t>
      </w:r>
    </w:p>
    <w:p w14:paraId="0DC980C6" w14:textId="77777777" w:rsidR="00A213AA" w:rsidRDefault="003B4024">
      <w:pPr>
        <w:keepNext/>
        <w:spacing w:after="60"/>
      </w:pPr>
      <w:r>
        <w:rPr>
          <w:b/>
        </w:rPr>
        <w:t>Table C3. Pearson correlation matrix</w:t>
      </w:r>
    </w:p>
    <w:tbl>
      <w:tblPr>
        <w:tblStyle w:val="TableGrid"/>
        <w:tblW w:w="0" w:type="auto"/>
        <w:jc w:val="center"/>
        <w:tblLook w:val="04A0" w:firstRow="1" w:lastRow="0" w:firstColumn="1" w:lastColumn="0" w:noHBand="0" w:noVBand="1"/>
      </w:tblPr>
      <w:tblGrid>
        <w:gridCol w:w="1503"/>
        <w:gridCol w:w="1503"/>
        <w:gridCol w:w="1503"/>
        <w:gridCol w:w="1502"/>
        <w:gridCol w:w="1502"/>
        <w:gridCol w:w="1503"/>
      </w:tblGrid>
      <w:tr w:rsidR="00A213AA" w14:paraId="7D96BDB2" w14:textId="77777777">
        <w:trPr>
          <w:jc w:val="center"/>
        </w:trPr>
        <w:tc>
          <w:tcPr>
            <w:tcW w:w="1504" w:type="dxa"/>
            <w:shd w:val="clear" w:color="auto" w:fill="D9EAF7"/>
            <w:vAlign w:val="center"/>
          </w:tcPr>
          <w:p w14:paraId="065DF104" w14:textId="77777777" w:rsidR="00A213AA" w:rsidRDefault="003B4024">
            <w:pPr>
              <w:spacing w:after="0" w:line="240" w:lineRule="auto"/>
              <w:jc w:val="left"/>
            </w:pPr>
            <w:r>
              <w:rPr>
                <w:b/>
                <w:sz w:val="19"/>
              </w:rPr>
              <w:t>Variable</w:t>
            </w:r>
          </w:p>
        </w:tc>
        <w:tc>
          <w:tcPr>
            <w:tcW w:w="1504" w:type="dxa"/>
            <w:shd w:val="clear" w:color="auto" w:fill="D9EAF7"/>
            <w:vAlign w:val="center"/>
          </w:tcPr>
          <w:p w14:paraId="5CF3EC0F" w14:textId="77777777" w:rsidR="00A213AA" w:rsidRDefault="003B4024">
            <w:pPr>
              <w:spacing w:after="0" w:line="240" w:lineRule="auto"/>
              <w:jc w:val="left"/>
            </w:pPr>
            <w:r>
              <w:rPr>
                <w:b/>
                <w:sz w:val="19"/>
              </w:rPr>
              <w:t>Runtime</w:t>
            </w:r>
          </w:p>
        </w:tc>
        <w:tc>
          <w:tcPr>
            <w:tcW w:w="1504" w:type="dxa"/>
            <w:shd w:val="clear" w:color="auto" w:fill="D9EAF7"/>
            <w:vAlign w:val="center"/>
          </w:tcPr>
          <w:p w14:paraId="14B3F1D7" w14:textId="77777777" w:rsidR="00A213AA" w:rsidRDefault="003B4024">
            <w:pPr>
              <w:spacing w:after="0" w:line="240" w:lineRule="auto"/>
              <w:jc w:val="left"/>
            </w:pPr>
            <w:r>
              <w:rPr>
                <w:b/>
                <w:sz w:val="19"/>
              </w:rPr>
              <w:t>Watches</w:t>
            </w:r>
          </w:p>
        </w:tc>
        <w:tc>
          <w:tcPr>
            <w:tcW w:w="1504" w:type="dxa"/>
            <w:shd w:val="clear" w:color="auto" w:fill="D9EAF7"/>
            <w:vAlign w:val="center"/>
          </w:tcPr>
          <w:p w14:paraId="56517848" w14:textId="77777777" w:rsidR="00A213AA" w:rsidRDefault="003B4024">
            <w:pPr>
              <w:spacing w:after="0" w:line="240" w:lineRule="auto"/>
              <w:jc w:val="left"/>
            </w:pPr>
            <w:r>
              <w:rPr>
                <w:b/>
                <w:sz w:val="19"/>
              </w:rPr>
              <w:t>Likes</w:t>
            </w:r>
          </w:p>
        </w:tc>
        <w:tc>
          <w:tcPr>
            <w:tcW w:w="1504" w:type="dxa"/>
            <w:shd w:val="clear" w:color="auto" w:fill="D9EAF7"/>
            <w:vAlign w:val="center"/>
          </w:tcPr>
          <w:p w14:paraId="0E803E52" w14:textId="77777777" w:rsidR="00A213AA" w:rsidRDefault="003B4024">
            <w:pPr>
              <w:spacing w:after="0" w:line="240" w:lineRule="auto"/>
              <w:jc w:val="left"/>
            </w:pPr>
            <w:r>
              <w:rPr>
                <w:b/>
                <w:sz w:val="19"/>
              </w:rPr>
              <w:t>Fans</w:t>
            </w:r>
          </w:p>
        </w:tc>
        <w:tc>
          <w:tcPr>
            <w:tcW w:w="1504" w:type="dxa"/>
            <w:shd w:val="clear" w:color="auto" w:fill="D9EAF7"/>
            <w:vAlign w:val="center"/>
          </w:tcPr>
          <w:p w14:paraId="68E3934C" w14:textId="77777777" w:rsidR="00A213AA" w:rsidRDefault="003B4024">
            <w:pPr>
              <w:spacing w:after="0" w:line="240" w:lineRule="auto"/>
              <w:jc w:val="left"/>
            </w:pPr>
            <w:r>
              <w:rPr>
                <w:b/>
                <w:sz w:val="19"/>
              </w:rPr>
              <w:t>Average rating</w:t>
            </w:r>
          </w:p>
        </w:tc>
      </w:tr>
      <w:tr w:rsidR="00A213AA" w14:paraId="60940DD4" w14:textId="77777777">
        <w:trPr>
          <w:jc w:val="center"/>
        </w:trPr>
        <w:tc>
          <w:tcPr>
            <w:tcW w:w="1504" w:type="dxa"/>
            <w:vAlign w:val="center"/>
          </w:tcPr>
          <w:p w14:paraId="1AF855DE" w14:textId="77777777" w:rsidR="00A213AA" w:rsidRDefault="003B4024">
            <w:pPr>
              <w:spacing w:after="0" w:line="240" w:lineRule="auto"/>
              <w:jc w:val="left"/>
            </w:pPr>
            <w:r>
              <w:rPr>
                <w:sz w:val="19"/>
              </w:rPr>
              <w:t>Runtime</w:t>
            </w:r>
          </w:p>
        </w:tc>
        <w:tc>
          <w:tcPr>
            <w:tcW w:w="1504" w:type="dxa"/>
            <w:vAlign w:val="center"/>
          </w:tcPr>
          <w:p w14:paraId="4402F765" w14:textId="77777777" w:rsidR="00A213AA" w:rsidRDefault="003B4024">
            <w:pPr>
              <w:spacing w:after="0" w:line="240" w:lineRule="auto"/>
              <w:jc w:val="center"/>
            </w:pPr>
            <w:r>
              <w:rPr>
                <w:sz w:val="19"/>
              </w:rPr>
              <w:t>1.000</w:t>
            </w:r>
          </w:p>
        </w:tc>
        <w:tc>
          <w:tcPr>
            <w:tcW w:w="1504" w:type="dxa"/>
            <w:vAlign w:val="center"/>
          </w:tcPr>
          <w:p w14:paraId="40D9BE0D" w14:textId="77777777" w:rsidR="00A213AA" w:rsidRDefault="003B4024">
            <w:pPr>
              <w:spacing w:after="0" w:line="240" w:lineRule="auto"/>
              <w:jc w:val="center"/>
            </w:pPr>
            <w:r>
              <w:rPr>
                <w:sz w:val="19"/>
              </w:rPr>
              <w:t>0.146</w:t>
            </w:r>
          </w:p>
        </w:tc>
        <w:tc>
          <w:tcPr>
            <w:tcW w:w="1504" w:type="dxa"/>
            <w:vAlign w:val="center"/>
          </w:tcPr>
          <w:p w14:paraId="7C5CC2D3" w14:textId="77777777" w:rsidR="00A213AA" w:rsidRDefault="003B4024">
            <w:pPr>
              <w:spacing w:after="0" w:line="240" w:lineRule="auto"/>
              <w:jc w:val="center"/>
            </w:pPr>
            <w:r>
              <w:rPr>
                <w:sz w:val="19"/>
              </w:rPr>
              <w:t>0.129</w:t>
            </w:r>
          </w:p>
        </w:tc>
        <w:tc>
          <w:tcPr>
            <w:tcW w:w="1504" w:type="dxa"/>
            <w:vAlign w:val="center"/>
          </w:tcPr>
          <w:p w14:paraId="0DAB0B25" w14:textId="77777777" w:rsidR="00A213AA" w:rsidRDefault="003B4024">
            <w:pPr>
              <w:spacing w:after="0" w:line="240" w:lineRule="auto"/>
              <w:jc w:val="center"/>
            </w:pPr>
            <w:r>
              <w:rPr>
                <w:sz w:val="19"/>
              </w:rPr>
              <w:t>0.088</w:t>
            </w:r>
          </w:p>
        </w:tc>
        <w:tc>
          <w:tcPr>
            <w:tcW w:w="1504" w:type="dxa"/>
            <w:vAlign w:val="center"/>
          </w:tcPr>
          <w:p w14:paraId="75D752E5" w14:textId="77777777" w:rsidR="00A213AA" w:rsidRDefault="003B4024">
            <w:pPr>
              <w:spacing w:after="0" w:line="240" w:lineRule="auto"/>
              <w:jc w:val="center"/>
            </w:pPr>
            <w:r>
              <w:rPr>
                <w:sz w:val="19"/>
              </w:rPr>
              <w:t>0.187</w:t>
            </w:r>
          </w:p>
        </w:tc>
      </w:tr>
      <w:tr w:rsidR="00A213AA" w14:paraId="416B251F" w14:textId="77777777">
        <w:trPr>
          <w:jc w:val="center"/>
        </w:trPr>
        <w:tc>
          <w:tcPr>
            <w:tcW w:w="1504" w:type="dxa"/>
            <w:vAlign w:val="center"/>
          </w:tcPr>
          <w:p w14:paraId="2AE37AEC" w14:textId="77777777" w:rsidR="00A213AA" w:rsidRDefault="003B4024">
            <w:pPr>
              <w:spacing w:after="0" w:line="240" w:lineRule="auto"/>
              <w:jc w:val="left"/>
            </w:pPr>
            <w:r>
              <w:rPr>
                <w:sz w:val="19"/>
              </w:rPr>
              <w:t>Watches</w:t>
            </w:r>
          </w:p>
        </w:tc>
        <w:tc>
          <w:tcPr>
            <w:tcW w:w="1504" w:type="dxa"/>
            <w:vAlign w:val="center"/>
          </w:tcPr>
          <w:p w14:paraId="73EF81B4" w14:textId="77777777" w:rsidR="00A213AA" w:rsidRDefault="003B4024">
            <w:pPr>
              <w:spacing w:after="0" w:line="240" w:lineRule="auto"/>
              <w:jc w:val="center"/>
            </w:pPr>
            <w:r>
              <w:rPr>
                <w:sz w:val="19"/>
              </w:rPr>
              <w:t>0.146</w:t>
            </w:r>
          </w:p>
        </w:tc>
        <w:tc>
          <w:tcPr>
            <w:tcW w:w="1504" w:type="dxa"/>
            <w:vAlign w:val="center"/>
          </w:tcPr>
          <w:p w14:paraId="464FCBA7" w14:textId="77777777" w:rsidR="00A213AA" w:rsidRDefault="003B4024">
            <w:pPr>
              <w:spacing w:after="0" w:line="240" w:lineRule="auto"/>
              <w:jc w:val="center"/>
            </w:pPr>
            <w:r>
              <w:rPr>
                <w:sz w:val="19"/>
              </w:rPr>
              <w:t>1.000</w:t>
            </w:r>
          </w:p>
        </w:tc>
        <w:tc>
          <w:tcPr>
            <w:tcW w:w="1504" w:type="dxa"/>
            <w:vAlign w:val="center"/>
          </w:tcPr>
          <w:p w14:paraId="7E44A9D8" w14:textId="77777777" w:rsidR="00A213AA" w:rsidRDefault="003B4024">
            <w:pPr>
              <w:spacing w:after="0" w:line="240" w:lineRule="auto"/>
              <w:jc w:val="center"/>
            </w:pPr>
            <w:r>
              <w:rPr>
                <w:sz w:val="19"/>
              </w:rPr>
              <w:t>0.951</w:t>
            </w:r>
          </w:p>
        </w:tc>
        <w:tc>
          <w:tcPr>
            <w:tcW w:w="1504" w:type="dxa"/>
            <w:vAlign w:val="center"/>
          </w:tcPr>
          <w:p w14:paraId="2B34BE0E" w14:textId="77777777" w:rsidR="00A213AA" w:rsidRDefault="003B4024">
            <w:pPr>
              <w:spacing w:after="0" w:line="240" w:lineRule="auto"/>
              <w:jc w:val="center"/>
            </w:pPr>
            <w:r>
              <w:rPr>
                <w:sz w:val="19"/>
              </w:rPr>
              <w:t>0.672</w:t>
            </w:r>
          </w:p>
        </w:tc>
        <w:tc>
          <w:tcPr>
            <w:tcW w:w="1504" w:type="dxa"/>
            <w:vAlign w:val="center"/>
          </w:tcPr>
          <w:p w14:paraId="216BD8DC" w14:textId="77777777" w:rsidR="00A213AA" w:rsidRDefault="003B4024">
            <w:pPr>
              <w:spacing w:after="0" w:line="240" w:lineRule="auto"/>
              <w:jc w:val="center"/>
            </w:pPr>
            <w:r>
              <w:rPr>
                <w:sz w:val="19"/>
              </w:rPr>
              <w:t>0.249</w:t>
            </w:r>
          </w:p>
        </w:tc>
      </w:tr>
      <w:tr w:rsidR="00A213AA" w14:paraId="0F11F7E1" w14:textId="77777777">
        <w:trPr>
          <w:jc w:val="center"/>
        </w:trPr>
        <w:tc>
          <w:tcPr>
            <w:tcW w:w="1504" w:type="dxa"/>
            <w:vAlign w:val="center"/>
          </w:tcPr>
          <w:p w14:paraId="467BEEC1" w14:textId="77777777" w:rsidR="00A213AA" w:rsidRDefault="003B4024">
            <w:pPr>
              <w:spacing w:after="0" w:line="240" w:lineRule="auto"/>
              <w:jc w:val="left"/>
            </w:pPr>
            <w:r>
              <w:rPr>
                <w:sz w:val="19"/>
              </w:rPr>
              <w:t>Likes</w:t>
            </w:r>
          </w:p>
        </w:tc>
        <w:tc>
          <w:tcPr>
            <w:tcW w:w="1504" w:type="dxa"/>
            <w:vAlign w:val="center"/>
          </w:tcPr>
          <w:p w14:paraId="1B832973" w14:textId="77777777" w:rsidR="00A213AA" w:rsidRDefault="003B4024">
            <w:pPr>
              <w:spacing w:after="0" w:line="240" w:lineRule="auto"/>
              <w:jc w:val="center"/>
            </w:pPr>
            <w:r>
              <w:rPr>
                <w:sz w:val="19"/>
              </w:rPr>
              <w:t>0.129</w:t>
            </w:r>
          </w:p>
        </w:tc>
        <w:tc>
          <w:tcPr>
            <w:tcW w:w="1504" w:type="dxa"/>
            <w:vAlign w:val="center"/>
          </w:tcPr>
          <w:p w14:paraId="11D9D142" w14:textId="77777777" w:rsidR="00A213AA" w:rsidRDefault="003B4024">
            <w:pPr>
              <w:spacing w:after="0" w:line="240" w:lineRule="auto"/>
              <w:jc w:val="center"/>
            </w:pPr>
            <w:r>
              <w:rPr>
                <w:sz w:val="19"/>
              </w:rPr>
              <w:t>0.951</w:t>
            </w:r>
          </w:p>
        </w:tc>
        <w:tc>
          <w:tcPr>
            <w:tcW w:w="1504" w:type="dxa"/>
            <w:vAlign w:val="center"/>
          </w:tcPr>
          <w:p w14:paraId="6C3D9875" w14:textId="77777777" w:rsidR="00A213AA" w:rsidRDefault="003B4024">
            <w:pPr>
              <w:spacing w:after="0" w:line="240" w:lineRule="auto"/>
              <w:jc w:val="center"/>
            </w:pPr>
            <w:r>
              <w:rPr>
                <w:sz w:val="19"/>
              </w:rPr>
              <w:t>1.000</w:t>
            </w:r>
          </w:p>
        </w:tc>
        <w:tc>
          <w:tcPr>
            <w:tcW w:w="1504" w:type="dxa"/>
            <w:vAlign w:val="center"/>
          </w:tcPr>
          <w:p w14:paraId="120EA549" w14:textId="77777777" w:rsidR="00A213AA" w:rsidRDefault="003B4024">
            <w:pPr>
              <w:spacing w:after="0" w:line="240" w:lineRule="auto"/>
              <w:jc w:val="center"/>
            </w:pPr>
            <w:r>
              <w:rPr>
                <w:sz w:val="19"/>
              </w:rPr>
              <w:t>0.800</w:t>
            </w:r>
          </w:p>
        </w:tc>
        <w:tc>
          <w:tcPr>
            <w:tcW w:w="1504" w:type="dxa"/>
            <w:vAlign w:val="center"/>
          </w:tcPr>
          <w:p w14:paraId="56E7A0D5" w14:textId="77777777" w:rsidR="00A213AA" w:rsidRDefault="003B4024">
            <w:pPr>
              <w:spacing w:after="0" w:line="240" w:lineRule="auto"/>
              <w:jc w:val="center"/>
            </w:pPr>
            <w:r>
              <w:rPr>
                <w:sz w:val="19"/>
              </w:rPr>
              <w:t>0.290</w:t>
            </w:r>
          </w:p>
        </w:tc>
      </w:tr>
      <w:tr w:rsidR="00A213AA" w14:paraId="326374DA" w14:textId="77777777">
        <w:trPr>
          <w:jc w:val="center"/>
        </w:trPr>
        <w:tc>
          <w:tcPr>
            <w:tcW w:w="1504" w:type="dxa"/>
            <w:vAlign w:val="center"/>
          </w:tcPr>
          <w:p w14:paraId="3F5F26D0" w14:textId="77777777" w:rsidR="00A213AA" w:rsidRDefault="003B4024">
            <w:pPr>
              <w:spacing w:after="0" w:line="240" w:lineRule="auto"/>
              <w:jc w:val="left"/>
            </w:pPr>
            <w:r>
              <w:rPr>
                <w:sz w:val="19"/>
              </w:rPr>
              <w:t>Fans</w:t>
            </w:r>
          </w:p>
        </w:tc>
        <w:tc>
          <w:tcPr>
            <w:tcW w:w="1504" w:type="dxa"/>
            <w:vAlign w:val="center"/>
          </w:tcPr>
          <w:p w14:paraId="4060DC9E" w14:textId="77777777" w:rsidR="00A213AA" w:rsidRDefault="003B4024">
            <w:pPr>
              <w:spacing w:after="0" w:line="240" w:lineRule="auto"/>
              <w:jc w:val="center"/>
            </w:pPr>
            <w:r>
              <w:rPr>
                <w:sz w:val="19"/>
              </w:rPr>
              <w:t>0.088</w:t>
            </w:r>
          </w:p>
        </w:tc>
        <w:tc>
          <w:tcPr>
            <w:tcW w:w="1504" w:type="dxa"/>
            <w:vAlign w:val="center"/>
          </w:tcPr>
          <w:p w14:paraId="5EFC782E" w14:textId="77777777" w:rsidR="00A213AA" w:rsidRDefault="003B4024">
            <w:pPr>
              <w:spacing w:after="0" w:line="240" w:lineRule="auto"/>
              <w:jc w:val="center"/>
            </w:pPr>
            <w:r>
              <w:rPr>
                <w:sz w:val="19"/>
              </w:rPr>
              <w:t>0.672</w:t>
            </w:r>
          </w:p>
        </w:tc>
        <w:tc>
          <w:tcPr>
            <w:tcW w:w="1504" w:type="dxa"/>
            <w:vAlign w:val="center"/>
          </w:tcPr>
          <w:p w14:paraId="169B744D" w14:textId="77777777" w:rsidR="00A213AA" w:rsidRDefault="003B4024">
            <w:pPr>
              <w:spacing w:after="0" w:line="240" w:lineRule="auto"/>
              <w:jc w:val="center"/>
            </w:pPr>
            <w:r>
              <w:rPr>
                <w:sz w:val="19"/>
              </w:rPr>
              <w:t>0.800</w:t>
            </w:r>
          </w:p>
        </w:tc>
        <w:tc>
          <w:tcPr>
            <w:tcW w:w="1504" w:type="dxa"/>
            <w:vAlign w:val="center"/>
          </w:tcPr>
          <w:p w14:paraId="64C95D8D" w14:textId="77777777" w:rsidR="00A213AA" w:rsidRDefault="003B4024">
            <w:pPr>
              <w:spacing w:after="0" w:line="240" w:lineRule="auto"/>
              <w:jc w:val="center"/>
            </w:pPr>
            <w:r>
              <w:rPr>
                <w:sz w:val="19"/>
              </w:rPr>
              <w:t>1.000</w:t>
            </w:r>
          </w:p>
        </w:tc>
        <w:tc>
          <w:tcPr>
            <w:tcW w:w="1504" w:type="dxa"/>
            <w:vAlign w:val="center"/>
          </w:tcPr>
          <w:p w14:paraId="1C16D12D" w14:textId="77777777" w:rsidR="00A213AA" w:rsidRDefault="003B4024">
            <w:pPr>
              <w:spacing w:after="0" w:line="240" w:lineRule="auto"/>
              <w:jc w:val="center"/>
            </w:pPr>
            <w:r>
              <w:rPr>
                <w:sz w:val="19"/>
              </w:rPr>
              <w:t>0.251</w:t>
            </w:r>
          </w:p>
        </w:tc>
      </w:tr>
      <w:tr w:rsidR="00A213AA" w14:paraId="0EDAA91C" w14:textId="77777777">
        <w:trPr>
          <w:jc w:val="center"/>
        </w:trPr>
        <w:tc>
          <w:tcPr>
            <w:tcW w:w="1504" w:type="dxa"/>
            <w:vAlign w:val="center"/>
          </w:tcPr>
          <w:p w14:paraId="2C86B04E" w14:textId="77777777" w:rsidR="00A213AA" w:rsidRDefault="003B4024">
            <w:pPr>
              <w:spacing w:after="0" w:line="240" w:lineRule="auto"/>
              <w:jc w:val="left"/>
            </w:pPr>
            <w:r>
              <w:rPr>
                <w:sz w:val="19"/>
              </w:rPr>
              <w:t>Average rating</w:t>
            </w:r>
          </w:p>
        </w:tc>
        <w:tc>
          <w:tcPr>
            <w:tcW w:w="1504" w:type="dxa"/>
            <w:vAlign w:val="center"/>
          </w:tcPr>
          <w:p w14:paraId="46266366" w14:textId="77777777" w:rsidR="00A213AA" w:rsidRDefault="003B4024">
            <w:pPr>
              <w:spacing w:after="0" w:line="240" w:lineRule="auto"/>
              <w:jc w:val="center"/>
            </w:pPr>
            <w:r>
              <w:rPr>
                <w:sz w:val="19"/>
              </w:rPr>
              <w:t>0.187</w:t>
            </w:r>
          </w:p>
        </w:tc>
        <w:tc>
          <w:tcPr>
            <w:tcW w:w="1504" w:type="dxa"/>
            <w:vAlign w:val="center"/>
          </w:tcPr>
          <w:p w14:paraId="49C00956" w14:textId="77777777" w:rsidR="00A213AA" w:rsidRDefault="003B4024">
            <w:pPr>
              <w:spacing w:after="0" w:line="240" w:lineRule="auto"/>
              <w:jc w:val="center"/>
            </w:pPr>
            <w:r>
              <w:rPr>
                <w:sz w:val="19"/>
              </w:rPr>
              <w:t>0.249</w:t>
            </w:r>
          </w:p>
        </w:tc>
        <w:tc>
          <w:tcPr>
            <w:tcW w:w="1504" w:type="dxa"/>
            <w:vAlign w:val="center"/>
          </w:tcPr>
          <w:p w14:paraId="6732F471" w14:textId="77777777" w:rsidR="00A213AA" w:rsidRDefault="003B4024">
            <w:pPr>
              <w:spacing w:after="0" w:line="240" w:lineRule="auto"/>
              <w:jc w:val="center"/>
            </w:pPr>
            <w:r>
              <w:rPr>
                <w:sz w:val="19"/>
              </w:rPr>
              <w:t>0.290</w:t>
            </w:r>
          </w:p>
        </w:tc>
        <w:tc>
          <w:tcPr>
            <w:tcW w:w="1504" w:type="dxa"/>
            <w:vAlign w:val="center"/>
          </w:tcPr>
          <w:p w14:paraId="28D888D7" w14:textId="77777777" w:rsidR="00A213AA" w:rsidRDefault="003B4024">
            <w:pPr>
              <w:spacing w:after="0" w:line="240" w:lineRule="auto"/>
              <w:jc w:val="center"/>
            </w:pPr>
            <w:r>
              <w:rPr>
                <w:sz w:val="19"/>
              </w:rPr>
              <w:t>0.251</w:t>
            </w:r>
          </w:p>
        </w:tc>
        <w:tc>
          <w:tcPr>
            <w:tcW w:w="1504" w:type="dxa"/>
            <w:vAlign w:val="center"/>
          </w:tcPr>
          <w:p w14:paraId="16066844" w14:textId="77777777" w:rsidR="00A213AA" w:rsidRDefault="003B4024">
            <w:pPr>
              <w:spacing w:after="0" w:line="240" w:lineRule="auto"/>
              <w:jc w:val="center"/>
            </w:pPr>
            <w:r>
              <w:rPr>
                <w:sz w:val="19"/>
              </w:rPr>
              <w:t>1.000</w:t>
            </w:r>
          </w:p>
        </w:tc>
      </w:tr>
    </w:tbl>
    <w:p w14:paraId="759657AF" w14:textId="77777777" w:rsidR="00A213AA" w:rsidRDefault="003B4024">
      <w:pPr>
        <w:pStyle w:val="TableNote"/>
      </w:pPr>
      <w:r>
        <w:t>Source: Author’s analysis. All off-diagonal correlations shown are significant at p &lt; .001.</w:t>
      </w:r>
    </w:p>
    <w:p w14:paraId="23AEBD7A" w14:textId="77777777" w:rsidR="00A213AA" w:rsidRDefault="003B4024">
      <w:pPr>
        <w:keepNext/>
        <w:spacing w:after="60"/>
      </w:pPr>
      <w:r>
        <w:rPr>
          <w:b/>
        </w:rPr>
        <w:t>Table C4. Multiple regression model summary and coefficients</w:t>
      </w:r>
    </w:p>
    <w:tbl>
      <w:tblPr>
        <w:tblStyle w:val="TableGrid"/>
        <w:tblW w:w="0" w:type="auto"/>
        <w:jc w:val="center"/>
        <w:tblLook w:val="04A0" w:firstRow="1" w:lastRow="0" w:firstColumn="1" w:lastColumn="0" w:noHBand="0" w:noVBand="1"/>
      </w:tblPr>
      <w:tblGrid>
        <w:gridCol w:w="1503"/>
        <w:gridCol w:w="1504"/>
        <w:gridCol w:w="1502"/>
        <w:gridCol w:w="1503"/>
        <w:gridCol w:w="1502"/>
        <w:gridCol w:w="1502"/>
      </w:tblGrid>
      <w:tr w:rsidR="00A213AA" w14:paraId="5084D9E6" w14:textId="77777777">
        <w:trPr>
          <w:jc w:val="center"/>
        </w:trPr>
        <w:tc>
          <w:tcPr>
            <w:tcW w:w="1504" w:type="dxa"/>
            <w:shd w:val="clear" w:color="auto" w:fill="D9EAF7"/>
            <w:vAlign w:val="center"/>
          </w:tcPr>
          <w:p w14:paraId="01A7B030" w14:textId="77777777" w:rsidR="00A213AA" w:rsidRDefault="003B4024">
            <w:pPr>
              <w:spacing w:after="0" w:line="240" w:lineRule="auto"/>
              <w:jc w:val="left"/>
            </w:pPr>
            <w:r>
              <w:rPr>
                <w:b/>
                <w:sz w:val="19"/>
              </w:rPr>
              <w:t>Predictor</w:t>
            </w:r>
          </w:p>
        </w:tc>
        <w:tc>
          <w:tcPr>
            <w:tcW w:w="1504" w:type="dxa"/>
            <w:shd w:val="clear" w:color="auto" w:fill="D9EAF7"/>
            <w:vAlign w:val="center"/>
          </w:tcPr>
          <w:p w14:paraId="191EE420" w14:textId="77777777" w:rsidR="00A213AA" w:rsidRDefault="003B4024">
            <w:pPr>
              <w:spacing w:after="0" w:line="240" w:lineRule="auto"/>
              <w:jc w:val="left"/>
            </w:pPr>
            <w:r>
              <w:rPr>
                <w:b/>
                <w:sz w:val="19"/>
              </w:rPr>
              <w:t>B</w:t>
            </w:r>
          </w:p>
        </w:tc>
        <w:tc>
          <w:tcPr>
            <w:tcW w:w="1504" w:type="dxa"/>
            <w:shd w:val="clear" w:color="auto" w:fill="D9EAF7"/>
            <w:vAlign w:val="center"/>
          </w:tcPr>
          <w:p w14:paraId="51226C6D" w14:textId="77777777" w:rsidR="00A213AA" w:rsidRDefault="003B4024">
            <w:pPr>
              <w:spacing w:after="0" w:line="240" w:lineRule="auto"/>
              <w:jc w:val="left"/>
            </w:pPr>
            <w:r>
              <w:rPr>
                <w:b/>
                <w:sz w:val="19"/>
              </w:rPr>
              <w:t>Std. Beta</w:t>
            </w:r>
          </w:p>
        </w:tc>
        <w:tc>
          <w:tcPr>
            <w:tcW w:w="1504" w:type="dxa"/>
            <w:shd w:val="clear" w:color="auto" w:fill="D9EAF7"/>
            <w:vAlign w:val="center"/>
          </w:tcPr>
          <w:p w14:paraId="30A67DE8" w14:textId="77777777" w:rsidR="00A213AA" w:rsidRDefault="003B4024">
            <w:pPr>
              <w:spacing w:after="0" w:line="240" w:lineRule="auto"/>
              <w:jc w:val="left"/>
            </w:pPr>
            <w:r>
              <w:rPr>
                <w:b/>
                <w:sz w:val="19"/>
              </w:rPr>
              <w:t>t / model F</w:t>
            </w:r>
          </w:p>
        </w:tc>
        <w:tc>
          <w:tcPr>
            <w:tcW w:w="1504" w:type="dxa"/>
            <w:shd w:val="clear" w:color="auto" w:fill="D9EAF7"/>
            <w:vAlign w:val="center"/>
          </w:tcPr>
          <w:p w14:paraId="7E390971" w14:textId="77777777" w:rsidR="00A213AA" w:rsidRDefault="003B4024">
            <w:pPr>
              <w:spacing w:after="0" w:line="240" w:lineRule="auto"/>
              <w:jc w:val="left"/>
            </w:pPr>
            <w:r>
              <w:rPr>
                <w:b/>
                <w:sz w:val="19"/>
              </w:rPr>
              <w:t>Sig.</w:t>
            </w:r>
          </w:p>
        </w:tc>
        <w:tc>
          <w:tcPr>
            <w:tcW w:w="1504" w:type="dxa"/>
            <w:shd w:val="clear" w:color="auto" w:fill="D9EAF7"/>
            <w:vAlign w:val="center"/>
          </w:tcPr>
          <w:p w14:paraId="6D2C1DEC" w14:textId="77777777" w:rsidR="00A213AA" w:rsidRDefault="003B4024">
            <w:pPr>
              <w:spacing w:after="0" w:line="240" w:lineRule="auto"/>
              <w:jc w:val="left"/>
            </w:pPr>
            <w:r>
              <w:rPr>
                <w:b/>
                <w:sz w:val="19"/>
              </w:rPr>
              <w:t>VIF</w:t>
            </w:r>
          </w:p>
        </w:tc>
      </w:tr>
      <w:tr w:rsidR="00A213AA" w14:paraId="568866A0" w14:textId="77777777">
        <w:trPr>
          <w:jc w:val="center"/>
        </w:trPr>
        <w:tc>
          <w:tcPr>
            <w:tcW w:w="1504" w:type="dxa"/>
            <w:vAlign w:val="center"/>
          </w:tcPr>
          <w:p w14:paraId="13A82D71" w14:textId="77777777" w:rsidR="00A213AA" w:rsidRDefault="003B4024">
            <w:pPr>
              <w:spacing w:after="0" w:line="240" w:lineRule="auto"/>
              <w:jc w:val="left"/>
            </w:pPr>
            <w:r>
              <w:rPr>
                <w:sz w:val="19"/>
              </w:rPr>
              <w:t>Constant</w:t>
            </w:r>
          </w:p>
        </w:tc>
        <w:tc>
          <w:tcPr>
            <w:tcW w:w="1504" w:type="dxa"/>
            <w:vAlign w:val="center"/>
          </w:tcPr>
          <w:p w14:paraId="35E3F635" w14:textId="77777777" w:rsidR="00A213AA" w:rsidRDefault="003B4024">
            <w:pPr>
              <w:spacing w:after="0" w:line="240" w:lineRule="auto"/>
              <w:jc w:val="center"/>
            </w:pPr>
            <w:r>
              <w:rPr>
                <w:sz w:val="19"/>
              </w:rPr>
              <w:t>3.0124</w:t>
            </w:r>
          </w:p>
        </w:tc>
        <w:tc>
          <w:tcPr>
            <w:tcW w:w="1504" w:type="dxa"/>
            <w:vAlign w:val="center"/>
          </w:tcPr>
          <w:p w14:paraId="056924E7" w14:textId="77777777" w:rsidR="00A213AA" w:rsidRDefault="003B4024">
            <w:pPr>
              <w:spacing w:after="0" w:line="240" w:lineRule="auto"/>
              <w:jc w:val="center"/>
            </w:pPr>
            <w:r>
              <w:rPr>
                <w:sz w:val="19"/>
              </w:rPr>
              <w:t>—</w:t>
            </w:r>
          </w:p>
        </w:tc>
        <w:tc>
          <w:tcPr>
            <w:tcW w:w="1504" w:type="dxa"/>
            <w:vAlign w:val="center"/>
          </w:tcPr>
          <w:p w14:paraId="2DB956A2" w14:textId="77777777" w:rsidR="00A213AA" w:rsidRDefault="003B4024">
            <w:pPr>
              <w:spacing w:after="0" w:line="240" w:lineRule="auto"/>
              <w:jc w:val="center"/>
            </w:pPr>
            <w:r>
              <w:rPr>
                <w:sz w:val="19"/>
              </w:rPr>
              <w:t>209.769</w:t>
            </w:r>
          </w:p>
        </w:tc>
        <w:tc>
          <w:tcPr>
            <w:tcW w:w="1504" w:type="dxa"/>
            <w:vAlign w:val="center"/>
          </w:tcPr>
          <w:p w14:paraId="3A3D5ED7" w14:textId="77777777" w:rsidR="00A213AA" w:rsidRDefault="003B4024">
            <w:pPr>
              <w:spacing w:after="0" w:line="240" w:lineRule="auto"/>
              <w:jc w:val="center"/>
            </w:pPr>
            <w:r>
              <w:rPr>
                <w:sz w:val="19"/>
              </w:rPr>
              <w:t>&lt; .001</w:t>
            </w:r>
          </w:p>
        </w:tc>
        <w:tc>
          <w:tcPr>
            <w:tcW w:w="1504" w:type="dxa"/>
            <w:vAlign w:val="center"/>
          </w:tcPr>
          <w:p w14:paraId="5F6C3DB6" w14:textId="77777777" w:rsidR="00A213AA" w:rsidRDefault="003B4024">
            <w:pPr>
              <w:spacing w:after="0" w:line="240" w:lineRule="auto"/>
              <w:jc w:val="center"/>
            </w:pPr>
            <w:r>
              <w:rPr>
                <w:sz w:val="19"/>
              </w:rPr>
              <w:t>—</w:t>
            </w:r>
          </w:p>
        </w:tc>
      </w:tr>
      <w:tr w:rsidR="00A213AA" w14:paraId="556701CB" w14:textId="77777777">
        <w:trPr>
          <w:jc w:val="center"/>
        </w:trPr>
        <w:tc>
          <w:tcPr>
            <w:tcW w:w="1504" w:type="dxa"/>
            <w:vAlign w:val="center"/>
          </w:tcPr>
          <w:p w14:paraId="49D5FD76" w14:textId="77777777" w:rsidR="00A213AA" w:rsidRDefault="003B4024">
            <w:pPr>
              <w:spacing w:after="0" w:line="240" w:lineRule="auto"/>
              <w:jc w:val="left"/>
            </w:pPr>
            <w:r>
              <w:rPr>
                <w:sz w:val="19"/>
              </w:rPr>
              <w:t>Fans</w:t>
            </w:r>
          </w:p>
        </w:tc>
        <w:tc>
          <w:tcPr>
            <w:tcW w:w="1504" w:type="dxa"/>
            <w:vAlign w:val="center"/>
          </w:tcPr>
          <w:p w14:paraId="316982F1" w14:textId="77777777" w:rsidR="00A213AA" w:rsidRDefault="003B4024">
            <w:pPr>
              <w:spacing w:after="0" w:line="240" w:lineRule="auto"/>
              <w:jc w:val="center"/>
            </w:pPr>
            <w:r>
              <w:rPr>
                <w:sz w:val="19"/>
              </w:rPr>
              <w:t>0.000003254</w:t>
            </w:r>
          </w:p>
        </w:tc>
        <w:tc>
          <w:tcPr>
            <w:tcW w:w="1504" w:type="dxa"/>
            <w:vAlign w:val="center"/>
          </w:tcPr>
          <w:p w14:paraId="37D120AE" w14:textId="77777777" w:rsidR="00A213AA" w:rsidRDefault="003B4024">
            <w:pPr>
              <w:spacing w:after="0" w:line="240" w:lineRule="auto"/>
              <w:jc w:val="center"/>
            </w:pPr>
            <w:r>
              <w:rPr>
                <w:sz w:val="19"/>
              </w:rPr>
              <w:t>.058</w:t>
            </w:r>
          </w:p>
        </w:tc>
        <w:tc>
          <w:tcPr>
            <w:tcW w:w="1504" w:type="dxa"/>
            <w:vAlign w:val="center"/>
          </w:tcPr>
          <w:p w14:paraId="6CDF97D6" w14:textId="77777777" w:rsidR="00A213AA" w:rsidRDefault="003B4024">
            <w:pPr>
              <w:spacing w:after="0" w:line="240" w:lineRule="auto"/>
              <w:jc w:val="center"/>
            </w:pPr>
            <w:r>
              <w:rPr>
                <w:sz w:val="19"/>
              </w:rPr>
              <w:t>3.684</w:t>
            </w:r>
          </w:p>
        </w:tc>
        <w:tc>
          <w:tcPr>
            <w:tcW w:w="1504" w:type="dxa"/>
            <w:vAlign w:val="center"/>
          </w:tcPr>
          <w:p w14:paraId="58D0EAC5" w14:textId="77777777" w:rsidR="00A213AA" w:rsidRDefault="003B4024">
            <w:pPr>
              <w:spacing w:after="0" w:line="240" w:lineRule="auto"/>
              <w:jc w:val="center"/>
            </w:pPr>
            <w:r>
              <w:rPr>
                <w:sz w:val="19"/>
              </w:rPr>
              <w:t>&lt; .001</w:t>
            </w:r>
          </w:p>
        </w:tc>
        <w:tc>
          <w:tcPr>
            <w:tcW w:w="1504" w:type="dxa"/>
            <w:vAlign w:val="center"/>
          </w:tcPr>
          <w:p w14:paraId="61CB757C" w14:textId="77777777" w:rsidR="00A213AA" w:rsidRDefault="003B4024">
            <w:pPr>
              <w:spacing w:after="0" w:line="240" w:lineRule="auto"/>
              <w:jc w:val="center"/>
            </w:pPr>
            <w:r>
              <w:rPr>
                <w:sz w:val="19"/>
              </w:rPr>
              <w:t>2.77</w:t>
            </w:r>
          </w:p>
        </w:tc>
      </w:tr>
      <w:tr w:rsidR="00A213AA" w14:paraId="7F8B58A5" w14:textId="77777777">
        <w:trPr>
          <w:jc w:val="center"/>
        </w:trPr>
        <w:tc>
          <w:tcPr>
            <w:tcW w:w="1504" w:type="dxa"/>
            <w:vAlign w:val="center"/>
          </w:tcPr>
          <w:p w14:paraId="6BBCAA3A" w14:textId="77777777" w:rsidR="00A213AA" w:rsidRDefault="003B4024">
            <w:pPr>
              <w:spacing w:after="0" w:line="240" w:lineRule="auto"/>
              <w:jc w:val="left"/>
            </w:pPr>
            <w:r>
              <w:rPr>
                <w:sz w:val="19"/>
              </w:rPr>
              <w:t>Likes</w:t>
            </w:r>
          </w:p>
        </w:tc>
        <w:tc>
          <w:tcPr>
            <w:tcW w:w="1504" w:type="dxa"/>
            <w:vAlign w:val="center"/>
          </w:tcPr>
          <w:p w14:paraId="3FDB58F9" w14:textId="77777777" w:rsidR="00A213AA" w:rsidRDefault="003B4024">
            <w:pPr>
              <w:spacing w:after="0" w:line="240" w:lineRule="auto"/>
              <w:jc w:val="center"/>
            </w:pPr>
            <w:r>
              <w:rPr>
                <w:sz w:val="19"/>
              </w:rPr>
              <w:t>0.000000777</w:t>
            </w:r>
          </w:p>
        </w:tc>
        <w:tc>
          <w:tcPr>
            <w:tcW w:w="1504" w:type="dxa"/>
            <w:vAlign w:val="center"/>
          </w:tcPr>
          <w:p w14:paraId="5CF1237E" w14:textId="77777777" w:rsidR="00A213AA" w:rsidRDefault="003B4024">
            <w:pPr>
              <w:spacing w:after="0" w:line="240" w:lineRule="auto"/>
              <w:jc w:val="center"/>
            </w:pPr>
            <w:r>
              <w:rPr>
                <w:sz w:val="19"/>
              </w:rPr>
              <w:t>.224</w:t>
            </w:r>
          </w:p>
        </w:tc>
        <w:tc>
          <w:tcPr>
            <w:tcW w:w="1504" w:type="dxa"/>
            <w:vAlign w:val="center"/>
          </w:tcPr>
          <w:p w14:paraId="29EB8D37" w14:textId="77777777" w:rsidR="00A213AA" w:rsidRDefault="003B4024">
            <w:pPr>
              <w:spacing w:after="0" w:line="240" w:lineRule="auto"/>
              <w:jc w:val="center"/>
            </w:pPr>
            <w:r>
              <w:rPr>
                <w:sz w:val="19"/>
              </w:rPr>
              <w:t>14.163</w:t>
            </w:r>
          </w:p>
        </w:tc>
        <w:tc>
          <w:tcPr>
            <w:tcW w:w="1504" w:type="dxa"/>
            <w:vAlign w:val="center"/>
          </w:tcPr>
          <w:p w14:paraId="4C9534CC" w14:textId="77777777" w:rsidR="00A213AA" w:rsidRDefault="003B4024">
            <w:pPr>
              <w:spacing w:after="0" w:line="240" w:lineRule="auto"/>
              <w:jc w:val="center"/>
            </w:pPr>
            <w:r>
              <w:rPr>
                <w:sz w:val="19"/>
              </w:rPr>
              <w:t>&lt; .001</w:t>
            </w:r>
          </w:p>
        </w:tc>
        <w:tc>
          <w:tcPr>
            <w:tcW w:w="1504" w:type="dxa"/>
            <w:vAlign w:val="center"/>
          </w:tcPr>
          <w:p w14:paraId="13174A55" w14:textId="77777777" w:rsidR="00A213AA" w:rsidRDefault="003B4024">
            <w:pPr>
              <w:spacing w:after="0" w:line="240" w:lineRule="auto"/>
              <w:jc w:val="center"/>
            </w:pPr>
            <w:r>
              <w:rPr>
                <w:sz w:val="19"/>
              </w:rPr>
              <w:t>2.80</w:t>
            </w:r>
          </w:p>
        </w:tc>
      </w:tr>
      <w:tr w:rsidR="00A213AA" w14:paraId="41394739" w14:textId="77777777">
        <w:trPr>
          <w:jc w:val="center"/>
        </w:trPr>
        <w:tc>
          <w:tcPr>
            <w:tcW w:w="1504" w:type="dxa"/>
            <w:vAlign w:val="center"/>
          </w:tcPr>
          <w:p w14:paraId="1FD4B3DF" w14:textId="77777777" w:rsidR="00A213AA" w:rsidRDefault="003B4024">
            <w:pPr>
              <w:spacing w:after="0" w:line="240" w:lineRule="auto"/>
              <w:jc w:val="left"/>
            </w:pPr>
            <w:r>
              <w:rPr>
                <w:sz w:val="19"/>
              </w:rPr>
              <w:t>Runtime</w:t>
            </w:r>
          </w:p>
        </w:tc>
        <w:tc>
          <w:tcPr>
            <w:tcW w:w="1504" w:type="dxa"/>
            <w:vAlign w:val="center"/>
          </w:tcPr>
          <w:p w14:paraId="3E05244A" w14:textId="77777777" w:rsidR="00A213AA" w:rsidRDefault="003B4024">
            <w:pPr>
              <w:spacing w:after="0" w:line="240" w:lineRule="auto"/>
              <w:jc w:val="center"/>
            </w:pPr>
            <w:r>
              <w:rPr>
                <w:sz w:val="19"/>
              </w:rPr>
              <w:t>0.0021</w:t>
            </w:r>
          </w:p>
        </w:tc>
        <w:tc>
          <w:tcPr>
            <w:tcW w:w="1504" w:type="dxa"/>
            <w:vAlign w:val="center"/>
          </w:tcPr>
          <w:p w14:paraId="664E0026" w14:textId="77777777" w:rsidR="00A213AA" w:rsidRDefault="003B4024">
            <w:pPr>
              <w:spacing w:after="0" w:line="240" w:lineRule="auto"/>
              <w:jc w:val="center"/>
            </w:pPr>
            <w:r>
              <w:rPr>
                <w:sz w:val="19"/>
              </w:rPr>
              <w:t>.153</w:t>
            </w:r>
          </w:p>
        </w:tc>
        <w:tc>
          <w:tcPr>
            <w:tcW w:w="1504" w:type="dxa"/>
            <w:vAlign w:val="center"/>
          </w:tcPr>
          <w:p w14:paraId="5968A6C4" w14:textId="77777777" w:rsidR="00A213AA" w:rsidRDefault="003B4024">
            <w:pPr>
              <w:spacing w:after="0" w:line="240" w:lineRule="auto"/>
              <w:jc w:val="center"/>
            </w:pPr>
            <w:r>
              <w:rPr>
                <w:sz w:val="19"/>
              </w:rPr>
              <w:t>15.994</w:t>
            </w:r>
          </w:p>
        </w:tc>
        <w:tc>
          <w:tcPr>
            <w:tcW w:w="1504" w:type="dxa"/>
            <w:vAlign w:val="center"/>
          </w:tcPr>
          <w:p w14:paraId="1ED29BCD" w14:textId="77777777" w:rsidR="00A213AA" w:rsidRDefault="003B4024">
            <w:pPr>
              <w:spacing w:after="0" w:line="240" w:lineRule="auto"/>
              <w:jc w:val="center"/>
            </w:pPr>
            <w:r>
              <w:rPr>
                <w:sz w:val="19"/>
              </w:rPr>
              <w:t>&lt; .001</w:t>
            </w:r>
          </w:p>
        </w:tc>
        <w:tc>
          <w:tcPr>
            <w:tcW w:w="1504" w:type="dxa"/>
            <w:vAlign w:val="center"/>
          </w:tcPr>
          <w:p w14:paraId="10AFBED9" w14:textId="77777777" w:rsidR="00A213AA" w:rsidRDefault="003B4024">
            <w:pPr>
              <w:spacing w:after="0" w:line="240" w:lineRule="auto"/>
              <w:jc w:val="center"/>
            </w:pPr>
            <w:r>
              <w:rPr>
                <w:sz w:val="19"/>
              </w:rPr>
              <w:t>1.02</w:t>
            </w:r>
          </w:p>
        </w:tc>
      </w:tr>
    </w:tbl>
    <w:p w14:paraId="4D6E3EFB" w14:textId="77777777" w:rsidR="00A213AA" w:rsidRDefault="003B4024">
      <w:pPr>
        <w:pStyle w:val="TableNote"/>
      </w:pPr>
      <w:r>
        <w:t>Model summary: R² = 0.108; adjusted R² = 0.108; F(3, 9965) = 402.70, p &lt; .001.</w:t>
      </w:r>
    </w:p>
    <w:sectPr w:rsidR="00A213AA" w:rsidSect="00034616">
      <w:footerReference w:type="even" r:id="rId13"/>
      <w:footerReference w:type="default" r:id="rId14"/>
      <w:foot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D792F" w14:textId="77777777" w:rsidR="00A81342" w:rsidRDefault="00A81342">
      <w:pPr>
        <w:spacing w:after="0" w:line="240" w:lineRule="auto"/>
      </w:pPr>
      <w:r>
        <w:separator/>
      </w:r>
    </w:p>
  </w:endnote>
  <w:endnote w:type="continuationSeparator" w:id="0">
    <w:p w14:paraId="28F5F6D9" w14:textId="77777777" w:rsidR="00A81342" w:rsidRDefault="00A81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1CED6" w14:textId="77777777" w:rsidR="00A6562A" w:rsidRDefault="00A656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6DD21" w14:textId="77777777" w:rsidR="00A213AA" w:rsidRDefault="003B4024">
    <w:pPr>
      <w:pStyle w:val="Footer"/>
      <w:jc w:val="center"/>
    </w:pPr>
    <w:r>
      <w:rPr>
        <w:rFonts w:ascii="Times New Roman" w:hAnsi="Times New Roman"/>
        <w:sz w:val="20"/>
      </w:rPr>
      <w:t xml:space="preserve">Page </w:t>
    </w:r>
    <w:r>
      <w:rPr>
        <w:rFonts w:ascii="Times New Roman" w:hAnsi="Times New Roman"/>
        <w:sz w:val="20"/>
      </w:rPr>
      <w:fldChar w:fldCharType="begin"/>
    </w:r>
    <w:r>
      <w:rPr>
        <w:rFonts w:ascii="Times New Roman" w:hAnsi="Times New Roman"/>
        <w:sz w:val="20"/>
      </w:rPr>
      <w:instrText>PAGE</w:instrText>
    </w:r>
    <w:r>
      <w:rPr>
        <w:rFonts w:ascii="Times New Roman" w:hAnsi="Times New Roman"/>
        <w:sz w:val="20"/>
      </w:rPr>
      <w:fldChar w:fldCharType="separate"/>
    </w:r>
    <w:r w:rsidR="000E3139">
      <w:rPr>
        <w:rFonts w:ascii="Times New Roman" w:hAnsi="Times New Roman"/>
        <w:noProof/>
        <w:sz w:val="20"/>
      </w:rPr>
      <w:t>1</w:t>
    </w:r>
    <w:r>
      <w:rPr>
        <w:rFonts w:ascii="Times New Roman" w:hAnsi="Times New Roman"/>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32011" w14:textId="77777777" w:rsidR="00A6562A" w:rsidRDefault="00A65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BDFF9" w14:textId="77777777" w:rsidR="00A81342" w:rsidRDefault="00A81342">
      <w:pPr>
        <w:spacing w:after="0" w:line="240" w:lineRule="auto"/>
      </w:pPr>
      <w:r>
        <w:separator/>
      </w:r>
    </w:p>
  </w:footnote>
  <w:footnote w:type="continuationSeparator" w:id="0">
    <w:p w14:paraId="7DAB0EAF" w14:textId="77777777" w:rsidR="00A81342" w:rsidRDefault="00A813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7815447">
    <w:abstractNumId w:val="8"/>
  </w:num>
  <w:num w:numId="2" w16cid:durableId="830830662">
    <w:abstractNumId w:val="6"/>
  </w:num>
  <w:num w:numId="3" w16cid:durableId="953093821">
    <w:abstractNumId w:val="5"/>
  </w:num>
  <w:num w:numId="4" w16cid:durableId="1491097353">
    <w:abstractNumId w:val="4"/>
  </w:num>
  <w:num w:numId="5" w16cid:durableId="1147209610">
    <w:abstractNumId w:val="7"/>
  </w:num>
  <w:num w:numId="6" w16cid:durableId="707025437">
    <w:abstractNumId w:val="3"/>
  </w:num>
  <w:num w:numId="7" w16cid:durableId="1979874276">
    <w:abstractNumId w:val="2"/>
  </w:num>
  <w:num w:numId="8" w16cid:durableId="2034921008">
    <w:abstractNumId w:val="1"/>
  </w:num>
  <w:num w:numId="9" w16cid:durableId="716589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3139"/>
    <w:rsid w:val="0015074B"/>
    <w:rsid w:val="001F237D"/>
    <w:rsid w:val="0029639D"/>
    <w:rsid w:val="002D684A"/>
    <w:rsid w:val="00326F90"/>
    <w:rsid w:val="003B4024"/>
    <w:rsid w:val="003E33E3"/>
    <w:rsid w:val="00A213AA"/>
    <w:rsid w:val="00A6562A"/>
    <w:rsid w:val="00A81342"/>
    <w:rsid w:val="00AA1D8D"/>
    <w:rsid w:val="00B47730"/>
    <w:rsid w:val="00CB0664"/>
    <w:rsid w:val="00DE306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B76550"/>
  <w14:defaultImageDpi w14:val="300"/>
  <w15:docId w15:val="{60845F91-CE43-4D96-87C2-5FBF4E33D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200"/>
      <w:outlineLvl w:val="0"/>
    </w:pPr>
    <w:rPr>
      <w:rFonts w:asciiTheme="majorHAnsi" w:eastAsiaTheme="majorEastAsia" w:hAnsiTheme="majorHAnsi"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00" w:line="240" w:lineRule="auto"/>
      <w:contextualSpacing/>
    </w:pPr>
    <w:rPr>
      <w:rFonts w:asciiTheme="majorHAnsi" w:eastAsiaTheme="majorEastAsia" w:hAnsiTheme="majorHAnsi" w:cstheme="majorBidi"/>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60" w:after="160"/>
      <w:jc w:val="center"/>
    </w:pPr>
    <w:rPr>
      <w:rFonts w:ascii="Arial" w:eastAsia="Arial" w:hAnsi="Arial"/>
      <w:i/>
      <w:sz w:val="20"/>
    </w:rPr>
  </w:style>
  <w:style w:type="paragraph" w:customStyle="1" w:styleId="TableNote">
    <w:name w:val="Table Note"/>
    <w:pPr>
      <w:spacing w:after="120"/>
    </w:pPr>
    <w:rPr>
      <w:rFonts w:ascii="Arial" w:eastAsia="Arial" w:hAnsi="Arial"/>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c3a937fb-6ed7-499d-9b0c-5dbe3f7a968a}" enabled="1" method="Standard" siteId="{11bdded5-f39f-4b56-a7ab-f15f65dfecf6}"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3294</Words>
  <Characters>18778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22028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LCBB5014 Component 2 Letterbox Movie Analysis</dc:title>
  <dc:subject>Data Handling and Business Intelligence Individual Report</dc:subject>
  <dc:creator>Student</dc:creator>
  <cp:keywords/>
  <dc:description>generated by python-docx</dc:description>
  <cp:lastModifiedBy>Roger Aznar Montero</cp:lastModifiedBy>
  <cp:revision>2</cp:revision>
  <dcterms:created xsi:type="dcterms:W3CDTF">2026-08-07T14:44:00Z</dcterms:created>
  <dcterms:modified xsi:type="dcterms:W3CDTF">2026-08-07T14:44:00Z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394105fe,277f193d,5fc03f4d</vt:lpwstr>
  </property>
  <property fmtid="{D5CDD505-2E9C-101B-9397-08002B2CF9AE}" pid="3" name="ClassificationContentMarkingFooterFontProps">
    <vt:lpwstr>#000000,10,Aptos</vt:lpwstr>
  </property>
  <property fmtid="{D5CDD505-2E9C-101B-9397-08002B2CF9AE}" pid="4" name="ClassificationContentMarkingFooterText">
    <vt:lpwstr>Private</vt:lpwstr>
  </property>
  <property fmtid="{D5CDD505-2E9C-101B-9397-08002B2CF9AE}" pid="5" name="GrammarlyDocumentId">
    <vt:lpwstr>67564009-df35-4d67-ad54-e1870a0f8afb</vt:lpwstr>
  </property>
</Properties>
</file>