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5C7F1C" w:rsidRDefault="005C7F1C" w:rsidP="005C7F1C">
      <w:pPr>
        <w:jc w:val="center"/>
        <w:rPr>
          <w:b/>
          <w:sz w:val="32"/>
        </w:rPr>
      </w:pPr>
    </w:p>
    <w:p w:rsidR="005C7F1C" w:rsidRDefault="005C7F1C" w:rsidP="00DE4E3A">
      <w:pPr>
        <w:rPr>
          <w:b/>
          <w:sz w:val="32"/>
        </w:rPr>
      </w:pPr>
    </w:p>
    <w:p w:rsidR="00DE4E3A" w:rsidRDefault="005C7F1C" w:rsidP="008C7AE7">
      <w:pPr>
        <w:jc w:val="center"/>
        <w:rPr>
          <w:b/>
          <w:sz w:val="32"/>
        </w:rPr>
      </w:pPr>
      <w:r w:rsidRPr="005C7F1C">
        <w:rPr>
          <w:b/>
          <w:sz w:val="32"/>
        </w:rPr>
        <w:t>MARKETING FUNDAMENTALS</w:t>
      </w:r>
      <w:r w:rsidR="00DE4E3A">
        <w:rPr>
          <w:b/>
          <w:sz w:val="32"/>
        </w:rPr>
        <w:t xml:space="preserve"> A1</w:t>
      </w:r>
      <w:r w:rsidR="0030034C">
        <w:rPr>
          <w:b/>
          <w:sz w:val="32"/>
        </w:rPr>
        <w:t xml:space="preserve"> (1A)</w:t>
      </w:r>
      <w:bookmarkStart w:id="0" w:name="_GoBack"/>
      <w:bookmarkEnd w:id="0"/>
    </w:p>
    <w:p w:rsidR="005C7F1C" w:rsidRPr="00DE4E3A" w:rsidRDefault="00DE4E3A" w:rsidP="00DE4E3A">
      <w:pPr>
        <w:jc w:val="center"/>
        <w:rPr>
          <w:b/>
          <w:bCs/>
        </w:rPr>
      </w:pPr>
      <w:r w:rsidRPr="00DE4E3A">
        <w:rPr>
          <w:b/>
          <w:bCs/>
        </w:rPr>
        <w:t xml:space="preserve">1. Name: Dragan </w:t>
      </w:r>
      <w:proofErr w:type="spellStart"/>
      <w:r w:rsidRPr="00DE4E3A">
        <w:rPr>
          <w:b/>
          <w:bCs/>
        </w:rPr>
        <w:t>Nacevski</w:t>
      </w:r>
      <w:proofErr w:type="spellEnd"/>
      <w:r w:rsidRPr="00DE4E3A">
        <w:rPr>
          <w:b/>
          <w:bCs/>
        </w:rPr>
        <w:br/>
        <w:t>ID: 1817167</w:t>
      </w:r>
      <w:r w:rsidRPr="00DE4E3A">
        <w:rPr>
          <w:b/>
          <w:bCs/>
        </w:rPr>
        <w:br/>
        <w:t xml:space="preserve">2. </w:t>
      </w:r>
      <w:proofErr w:type="spellStart"/>
      <w:r w:rsidRPr="00DE4E3A">
        <w:rPr>
          <w:b/>
          <w:bCs/>
        </w:rPr>
        <w:t>Andriyana</w:t>
      </w:r>
      <w:proofErr w:type="spellEnd"/>
      <w:r w:rsidRPr="00DE4E3A">
        <w:rPr>
          <w:b/>
          <w:bCs/>
        </w:rPr>
        <w:t xml:space="preserve"> </w:t>
      </w:r>
      <w:proofErr w:type="spellStart"/>
      <w:r w:rsidRPr="00DE4E3A">
        <w:rPr>
          <w:b/>
          <w:bCs/>
        </w:rPr>
        <w:t>Natsevska</w:t>
      </w:r>
      <w:proofErr w:type="spellEnd"/>
      <w:r w:rsidRPr="00DE4E3A">
        <w:rPr>
          <w:b/>
          <w:bCs/>
        </w:rPr>
        <w:br/>
        <w:t>1817168</w:t>
      </w:r>
      <w:r w:rsidRPr="00DE4E3A">
        <w:rPr>
          <w:b/>
          <w:bCs/>
        </w:rPr>
        <w:br/>
      </w:r>
      <w:r w:rsidRPr="00DE4E3A">
        <w:rPr>
          <w:b/>
          <w:bCs/>
        </w:rPr>
        <w:br/>
        <w:t xml:space="preserve">3. Irena </w:t>
      </w:r>
      <w:proofErr w:type="spellStart"/>
      <w:r w:rsidRPr="00DE4E3A">
        <w:rPr>
          <w:b/>
          <w:bCs/>
        </w:rPr>
        <w:t>Naydova</w:t>
      </w:r>
      <w:proofErr w:type="spellEnd"/>
      <w:r w:rsidRPr="00DE4E3A">
        <w:rPr>
          <w:b/>
          <w:bCs/>
        </w:rPr>
        <w:br/>
        <w:t>ID:1816779</w:t>
      </w:r>
      <w:r w:rsidRPr="00DE4E3A">
        <w:rPr>
          <w:b/>
          <w:bCs/>
        </w:rPr>
        <w:br/>
      </w:r>
      <w:r w:rsidRPr="00DE4E3A">
        <w:rPr>
          <w:b/>
          <w:bCs/>
        </w:rPr>
        <w:br/>
        <w:t>4. Monika Ivanova</w:t>
      </w:r>
      <w:r w:rsidRPr="00DE4E3A">
        <w:rPr>
          <w:b/>
          <w:bCs/>
        </w:rPr>
        <w:br/>
        <w:t>ID: 1817321</w:t>
      </w:r>
      <w:r w:rsidR="005C7F1C" w:rsidRPr="00DE4E3A">
        <w:rPr>
          <w:b/>
          <w:bCs/>
        </w:rPr>
        <w:br w:type="page"/>
      </w:r>
    </w:p>
    <w:sdt>
      <w:sdtPr>
        <w:rPr>
          <w:rFonts w:eastAsiaTheme="minorEastAsia" w:cstheme="minorBidi"/>
          <w:b w:val="0"/>
          <w:bCs w:val="0"/>
          <w:szCs w:val="22"/>
        </w:rPr>
        <w:id w:val="2995438"/>
        <w:docPartObj>
          <w:docPartGallery w:val="Table of Contents"/>
          <w:docPartUnique/>
        </w:docPartObj>
      </w:sdtPr>
      <w:sdtEndPr/>
      <w:sdtContent>
        <w:p w:rsidR="008A4728" w:rsidRDefault="008A4728" w:rsidP="00B336B8">
          <w:pPr>
            <w:pStyle w:val="TOCHeading"/>
            <w:jc w:val="center"/>
          </w:pPr>
          <w:r>
            <w:t>Table of Contents</w:t>
          </w:r>
        </w:p>
        <w:p w:rsidR="003450BF" w:rsidRDefault="007A0B74">
          <w:pPr>
            <w:pStyle w:val="TOC1"/>
            <w:tabs>
              <w:tab w:val="right" w:leader="dot" w:pos="9350"/>
            </w:tabs>
            <w:rPr>
              <w:rFonts w:asciiTheme="minorHAnsi" w:hAnsiTheme="minorHAnsi"/>
              <w:noProof/>
              <w:sz w:val="22"/>
              <w:lang w:bidi="ar-SA"/>
            </w:rPr>
          </w:pPr>
          <w:r>
            <w:fldChar w:fldCharType="begin"/>
          </w:r>
          <w:r w:rsidR="008A4728">
            <w:instrText xml:space="preserve"> TOC \o "1-3" \h \z \u </w:instrText>
          </w:r>
          <w:r>
            <w:fldChar w:fldCharType="separate"/>
          </w:r>
          <w:hyperlink w:anchor="_Toc26013089" w:history="1">
            <w:r w:rsidR="003450BF" w:rsidRPr="00B614AF">
              <w:rPr>
                <w:rStyle w:val="Hyperlink"/>
                <w:noProof/>
              </w:rPr>
              <w:t>Introduction</w:t>
            </w:r>
            <w:r w:rsidR="003450BF">
              <w:rPr>
                <w:noProof/>
                <w:webHidden/>
              </w:rPr>
              <w:tab/>
            </w:r>
            <w:r w:rsidR="003450BF">
              <w:rPr>
                <w:noProof/>
                <w:webHidden/>
              </w:rPr>
              <w:fldChar w:fldCharType="begin"/>
            </w:r>
            <w:r w:rsidR="003450BF">
              <w:rPr>
                <w:noProof/>
                <w:webHidden/>
              </w:rPr>
              <w:instrText xml:space="preserve"> PAGEREF _Toc26013089 \h </w:instrText>
            </w:r>
            <w:r w:rsidR="003450BF">
              <w:rPr>
                <w:noProof/>
                <w:webHidden/>
              </w:rPr>
            </w:r>
            <w:r w:rsidR="003450BF">
              <w:rPr>
                <w:noProof/>
                <w:webHidden/>
              </w:rPr>
              <w:fldChar w:fldCharType="separate"/>
            </w:r>
            <w:r w:rsidR="003450BF">
              <w:rPr>
                <w:noProof/>
                <w:webHidden/>
              </w:rPr>
              <w:t>2</w:t>
            </w:r>
            <w:r w:rsidR="003450BF">
              <w:rPr>
                <w:noProof/>
                <w:webHidden/>
              </w:rPr>
              <w:fldChar w:fldCharType="end"/>
            </w:r>
          </w:hyperlink>
        </w:p>
        <w:p w:rsidR="003450BF" w:rsidRDefault="006F5988">
          <w:pPr>
            <w:pStyle w:val="TOC1"/>
            <w:tabs>
              <w:tab w:val="right" w:leader="dot" w:pos="9350"/>
            </w:tabs>
            <w:rPr>
              <w:rFonts w:asciiTheme="minorHAnsi" w:hAnsiTheme="minorHAnsi"/>
              <w:noProof/>
              <w:sz w:val="22"/>
              <w:lang w:bidi="ar-SA"/>
            </w:rPr>
          </w:pPr>
          <w:hyperlink w:anchor="_Toc26013090" w:history="1">
            <w:r w:rsidR="003450BF" w:rsidRPr="00B614AF">
              <w:rPr>
                <w:rStyle w:val="Hyperlink"/>
                <w:noProof/>
              </w:rPr>
              <w:t>Company overview</w:t>
            </w:r>
            <w:r w:rsidR="003450BF">
              <w:rPr>
                <w:noProof/>
                <w:webHidden/>
              </w:rPr>
              <w:tab/>
            </w:r>
            <w:r w:rsidR="003450BF">
              <w:rPr>
                <w:noProof/>
                <w:webHidden/>
              </w:rPr>
              <w:fldChar w:fldCharType="begin"/>
            </w:r>
            <w:r w:rsidR="003450BF">
              <w:rPr>
                <w:noProof/>
                <w:webHidden/>
              </w:rPr>
              <w:instrText xml:space="preserve"> PAGEREF _Toc26013090 \h </w:instrText>
            </w:r>
            <w:r w:rsidR="003450BF">
              <w:rPr>
                <w:noProof/>
                <w:webHidden/>
              </w:rPr>
            </w:r>
            <w:r w:rsidR="003450BF">
              <w:rPr>
                <w:noProof/>
                <w:webHidden/>
              </w:rPr>
              <w:fldChar w:fldCharType="separate"/>
            </w:r>
            <w:r w:rsidR="003450BF">
              <w:rPr>
                <w:noProof/>
                <w:webHidden/>
              </w:rPr>
              <w:t>2</w:t>
            </w:r>
            <w:r w:rsidR="003450BF">
              <w:rPr>
                <w:noProof/>
                <w:webHidden/>
              </w:rPr>
              <w:fldChar w:fldCharType="end"/>
            </w:r>
          </w:hyperlink>
        </w:p>
        <w:p w:rsidR="003450BF" w:rsidRDefault="006F5988">
          <w:pPr>
            <w:pStyle w:val="TOC1"/>
            <w:tabs>
              <w:tab w:val="right" w:leader="dot" w:pos="9350"/>
            </w:tabs>
            <w:rPr>
              <w:rFonts w:asciiTheme="minorHAnsi" w:hAnsiTheme="minorHAnsi"/>
              <w:noProof/>
              <w:sz w:val="22"/>
              <w:lang w:bidi="ar-SA"/>
            </w:rPr>
          </w:pPr>
          <w:hyperlink w:anchor="_Toc26013091" w:history="1">
            <w:r w:rsidR="003450BF" w:rsidRPr="00B614AF">
              <w:rPr>
                <w:rStyle w:val="Hyperlink"/>
                <w:noProof/>
              </w:rPr>
              <w:t>Marketing mix</w:t>
            </w:r>
            <w:r w:rsidR="003450BF">
              <w:rPr>
                <w:noProof/>
                <w:webHidden/>
              </w:rPr>
              <w:tab/>
            </w:r>
            <w:r w:rsidR="003450BF">
              <w:rPr>
                <w:noProof/>
                <w:webHidden/>
              </w:rPr>
              <w:fldChar w:fldCharType="begin"/>
            </w:r>
            <w:r w:rsidR="003450BF">
              <w:rPr>
                <w:noProof/>
                <w:webHidden/>
              </w:rPr>
              <w:instrText xml:space="preserve"> PAGEREF _Toc26013091 \h </w:instrText>
            </w:r>
            <w:r w:rsidR="003450BF">
              <w:rPr>
                <w:noProof/>
                <w:webHidden/>
              </w:rPr>
            </w:r>
            <w:r w:rsidR="003450BF">
              <w:rPr>
                <w:noProof/>
                <w:webHidden/>
              </w:rPr>
              <w:fldChar w:fldCharType="separate"/>
            </w:r>
            <w:r w:rsidR="003450BF">
              <w:rPr>
                <w:noProof/>
                <w:webHidden/>
              </w:rPr>
              <w:t>4</w:t>
            </w:r>
            <w:r w:rsidR="003450BF">
              <w:rPr>
                <w:noProof/>
                <w:webHidden/>
              </w:rPr>
              <w:fldChar w:fldCharType="end"/>
            </w:r>
          </w:hyperlink>
        </w:p>
        <w:p w:rsidR="003450BF" w:rsidRDefault="006F5988">
          <w:pPr>
            <w:pStyle w:val="TOC1"/>
            <w:tabs>
              <w:tab w:val="right" w:leader="dot" w:pos="9350"/>
            </w:tabs>
            <w:rPr>
              <w:rFonts w:asciiTheme="minorHAnsi" w:hAnsiTheme="minorHAnsi"/>
              <w:noProof/>
              <w:sz w:val="22"/>
              <w:lang w:bidi="ar-SA"/>
            </w:rPr>
          </w:pPr>
          <w:hyperlink w:anchor="_Toc26013092" w:history="1">
            <w:r w:rsidR="003450BF" w:rsidRPr="00B614AF">
              <w:rPr>
                <w:rStyle w:val="Hyperlink"/>
                <w:noProof/>
              </w:rPr>
              <w:t>Product</w:t>
            </w:r>
            <w:r w:rsidR="003450BF">
              <w:rPr>
                <w:noProof/>
                <w:webHidden/>
              </w:rPr>
              <w:tab/>
            </w:r>
            <w:r w:rsidR="003450BF">
              <w:rPr>
                <w:noProof/>
                <w:webHidden/>
              </w:rPr>
              <w:fldChar w:fldCharType="begin"/>
            </w:r>
            <w:r w:rsidR="003450BF">
              <w:rPr>
                <w:noProof/>
                <w:webHidden/>
              </w:rPr>
              <w:instrText xml:space="preserve"> PAGEREF _Toc26013092 \h </w:instrText>
            </w:r>
            <w:r w:rsidR="003450BF">
              <w:rPr>
                <w:noProof/>
                <w:webHidden/>
              </w:rPr>
            </w:r>
            <w:r w:rsidR="003450BF">
              <w:rPr>
                <w:noProof/>
                <w:webHidden/>
              </w:rPr>
              <w:fldChar w:fldCharType="separate"/>
            </w:r>
            <w:r w:rsidR="003450BF">
              <w:rPr>
                <w:noProof/>
                <w:webHidden/>
              </w:rPr>
              <w:t>4</w:t>
            </w:r>
            <w:r w:rsidR="003450BF">
              <w:rPr>
                <w:noProof/>
                <w:webHidden/>
              </w:rPr>
              <w:fldChar w:fldCharType="end"/>
            </w:r>
          </w:hyperlink>
        </w:p>
        <w:p w:rsidR="003450BF" w:rsidRDefault="006F5988">
          <w:pPr>
            <w:pStyle w:val="TOC1"/>
            <w:tabs>
              <w:tab w:val="right" w:leader="dot" w:pos="9350"/>
            </w:tabs>
            <w:rPr>
              <w:rFonts w:asciiTheme="minorHAnsi" w:hAnsiTheme="minorHAnsi"/>
              <w:noProof/>
              <w:sz w:val="22"/>
              <w:lang w:bidi="ar-SA"/>
            </w:rPr>
          </w:pPr>
          <w:hyperlink w:anchor="_Toc26013093" w:history="1">
            <w:r w:rsidR="003450BF" w:rsidRPr="00B614AF">
              <w:rPr>
                <w:rStyle w:val="Hyperlink"/>
                <w:noProof/>
              </w:rPr>
              <w:t>Price</w:t>
            </w:r>
            <w:r w:rsidR="003450BF">
              <w:rPr>
                <w:noProof/>
                <w:webHidden/>
              </w:rPr>
              <w:tab/>
            </w:r>
            <w:r w:rsidR="003450BF">
              <w:rPr>
                <w:noProof/>
                <w:webHidden/>
              </w:rPr>
              <w:fldChar w:fldCharType="begin"/>
            </w:r>
            <w:r w:rsidR="003450BF">
              <w:rPr>
                <w:noProof/>
                <w:webHidden/>
              </w:rPr>
              <w:instrText xml:space="preserve"> PAGEREF _Toc26013093 \h </w:instrText>
            </w:r>
            <w:r w:rsidR="003450BF">
              <w:rPr>
                <w:noProof/>
                <w:webHidden/>
              </w:rPr>
            </w:r>
            <w:r w:rsidR="003450BF">
              <w:rPr>
                <w:noProof/>
                <w:webHidden/>
              </w:rPr>
              <w:fldChar w:fldCharType="separate"/>
            </w:r>
            <w:r w:rsidR="003450BF">
              <w:rPr>
                <w:noProof/>
                <w:webHidden/>
              </w:rPr>
              <w:t>5</w:t>
            </w:r>
            <w:r w:rsidR="003450BF">
              <w:rPr>
                <w:noProof/>
                <w:webHidden/>
              </w:rPr>
              <w:fldChar w:fldCharType="end"/>
            </w:r>
          </w:hyperlink>
        </w:p>
        <w:p w:rsidR="003450BF" w:rsidRDefault="006F5988">
          <w:pPr>
            <w:pStyle w:val="TOC1"/>
            <w:tabs>
              <w:tab w:val="right" w:leader="dot" w:pos="9350"/>
            </w:tabs>
            <w:rPr>
              <w:rFonts w:asciiTheme="minorHAnsi" w:hAnsiTheme="minorHAnsi"/>
              <w:noProof/>
              <w:sz w:val="22"/>
              <w:lang w:bidi="ar-SA"/>
            </w:rPr>
          </w:pPr>
          <w:hyperlink w:anchor="_Toc26013094" w:history="1">
            <w:r w:rsidR="003450BF" w:rsidRPr="00B614AF">
              <w:rPr>
                <w:rStyle w:val="Hyperlink"/>
                <w:noProof/>
              </w:rPr>
              <w:t>Place</w:t>
            </w:r>
            <w:r w:rsidR="003450BF">
              <w:rPr>
                <w:noProof/>
                <w:webHidden/>
              </w:rPr>
              <w:tab/>
            </w:r>
            <w:r w:rsidR="003450BF">
              <w:rPr>
                <w:noProof/>
                <w:webHidden/>
              </w:rPr>
              <w:fldChar w:fldCharType="begin"/>
            </w:r>
            <w:r w:rsidR="003450BF">
              <w:rPr>
                <w:noProof/>
                <w:webHidden/>
              </w:rPr>
              <w:instrText xml:space="preserve"> PAGEREF _Toc26013094 \h </w:instrText>
            </w:r>
            <w:r w:rsidR="003450BF">
              <w:rPr>
                <w:noProof/>
                <w:webHidden/>
              </w:rPr>
            </w:r>
            <w:r w:rsidR="003450BF">
              <w:rPr>
                <w:noProof/>
                <w:webHidden/>
              </w:rPr>
              <w:fldChar w:fldCharType="separate"/>
            </w:r>
            <w:r w:rsidR="003450BF">
              <w:rPr>
                <w:noProof/>
                <w:webHidden/>
              </w:rPr>
              <w:t>6</w:t>
            </w:r>
            <w:r w:rsidR="003450BF">
              <w:rPr>
                <w:noProof/>
                <w:webHidden/>
              </w:rPr>
              <w:fldChar w:fldCharType="end"/>
            </w:r>
          </w:hyperlink>
        </w:p>
        <w:p w:rsidR="003450BF" w:rsidRDefault="006F5988">
          <w:pPr>
            <w:pStyle w:val="TOC1"/>
            <w:tabs>
              <w:tab w:val="right" w:leader="dot" w:pos="9350"/>
            </w:tabs>
            <w:rPr>
              <w:rFonts w:asciiTheme="minorHAnsi" w:hAnsiTheme="minorHAnsi"/>
              <w:noProof/>
              <w:sz w:val="22"/>
              <w:lang w:bidi="ar-SA"/>
            </w:rPr>
          </w:pPr>
          <w:hyperlink w:anchor="_Toc26013095" w:history="1">
            <w:r w:rsidR="003450BF" w:rsidRPr="00B614AF">
              <w:rPr>
                <w:rStyle w:val="Hyperlink"/>
                <w:noProof/>
              </w:rPr>
              <w:t>Promotion</w:t>
            </w:r>
            <w:r w:rsidR="003450BF">
              <w:rPr>
                <w:noProof/>
                <w:webHidden/>
              </w:rPr>
              <w:tab/>
            </w:r>
            <w:r w:rsidR="003450BF">
              <w:rPr>
                <w:noProof/>
                <w:webHidden/>
              </w:rPr>
              <w:fldChar w:fldCharType="begin"/>
            </w:r>
            <w:r w:rsidR="003450BF">
              <w:rPr>
                <w:noProof/>
                <w:webHidden/>
              </w:rPr>
              <w:instrText xml:space="preserve"> PAGEREF _Toc26013095 \h </w:instrText>
            </w:r>
            <w:r w:rsidR="003450BF">
              <w:rPr>
                <w:noProof/>
                <w:webHidden/>
              </w:rPr>
            </w:r>
            <w:r w:rsidR="003450BF">
              <w:rPr>
                <w:noProof/>
                <w:webHidden/>
              </w:rPr>
              <w:fldChar w:fldCharType="separate"/>
            </w:r>
            <w:r w:rsidR="003450BF">
              <w:rPr>
                <w:noProof/>
                <w:webHidden/>
              </w:rPr>
              <w:t>7</w:t>
            </w:r>
            <w:r w:rsidR="003450BF">
              <w:rPr>
                <w:noProof/>
                <w:webHidden/>
              </w:rPr>
              <w:fldChar w:fldCharType="end"/>
            </w:r>
          </w:hyperlink>
        </w:p>
        <w:p w:rsidR="003450BF" w:rsidRDefault="006F5988">
          <w:pPr>
            <w:pStyle w:val="TOC1"/>
            <w:tabs>
              <w:tab w:val="right" w:leader="dot" w:pos="9350"/>
            </w:tabs>
            <w:rPr>
              <w:rFonts w:asciiTheme="minorHAnsi" w:hAnsiTheme="minorHAnsi"/>
              <w:noProof/>
              <w:sz w:val="22"/>
              <w:lang w:bidi="ar-SA"/>
            </w:rPr>
          </w:pPr>
          <w:hyperlink w:anchor="_Toc26013096" w:history="1">
            <w:r w:rsidR="003450BF" w:rsidRPr="00B614AF">
              <w:rPr>
                <w:rStyle w:val="Hyperlink"/>
                <w:noProof/>
              </w:rPr>
              <w:t>Conclusion</w:t>
            </w:r>
            <w:r w:rsidR="003450BF">
              <w:rPr>
                <w:noProof/>
                <w:webHidden/>
              </w:rPr>
              <w:tab/>
            </w:r>
            <w:r w:rsidR="003450BF">
              <w:rPr>
                <w:noProof/>
                <w:webHidden/>
              </w:rPr>
              <w:fldChar w:fldCharType="begin"/>
            </w:r>
            <w:r w:rsidR="003450BF">
              <w:rPr>
                <w:noProof/>
                <w:webHidden/>
              </w:rPr>
              <w:instrText xml:space="preserve"> PAGEREF _Toc26013096 \h </w:instrText>
            </w:r>
            <w:r w:rsidR="003450BF">
              <w:rPr>
                <w:noProof/>
                <w:webHidden/>
              </w:rPr>
            </w:r>
            <w:r w:rsidR="003450BF">
              <w:rPr>
                <w:noProof/>
                <w:webHidden/>
              </w:rPr>
              <w:fldChar w:fldCharType="separate"/>
            </w:r>
            <w:r w:rsidR="003450BF">
              <w:rPr>
                <w:noProof/>
                <w:webHidden/>
              </w:rPr>
              <w:t>9</w:t>
            </w:r>
            <w:r w:rsidR="003450BF">
              <w:rPr>
                <w:noProof/>
                <w:webHidden/>
              </w:rPr>
              <w:fldChar w:fldCharType="end"/>
            </w:r>
          </w:hyperlink>
        </w:p>
        <w:p w:rsidR="003450BF" w:rsidRDefault="006F5988">
          <w:pPr>
            <w:pStyle w:val="TOC1"/>
            <w:tabs>
              <w:tab w:val="right" w:leader="dot" w:pos="9350"/>
            </w:tabs>
            <w:rPr>
              <w:rFonts w:asciiTheme="minorHAnsi" w:hAnsiTheme="minorHAnsi"/>
              <w:noProof/>
              <w:sz w:val="22"/>
              <w:lang w:bidi="ar-SA"/>
            </w:rPr>
          </w:pPr>
          <w:hyperlink w:anchor="_Toc26013097" w:history="1">
            <w:r w:rsidR="003450BF" w:rsidRPr="00B614AF">
              <w:rPr>
                <w:rStyle w:val="Hyperlink"/>
                <w:noProof/>
              </w:rPr>
              <w:t>Reference List</w:t>
            </w:r>
            <w:r w:rsidR="003450BF">
              <w:rPr>
                <w:noProof/>
                <w:webHidden/>
              </w:rPr>
              <w:tab/>
            </w:r>
            <w:r w:rsidR="003450BF">
              <w:rPr>
                <w:noProof/>
                <w:webHidden/>
              </w:rPr>
              <w:fldChar w:fldCharType="begin"/>
            </w:r>
            <w:r w:rsidR="003450BF">
              <w:rPr>
                <w:noProof/>
                <w:webHidden/>
              </w:rPr>
              <w:instrText xml:space="preserve"> PAGEREF _Toc26013097 \h </w:instrText>
            </w:r>
            <w:r w:rsidR="003450BF">
              <w:rPr>
                <w:noProof/>
                <w:webHidden/>
              </w:rPr>
            </w:r>
            <w:r w:rsidR="003450BF">
              <w:rPr>
                <w:noProof/>
                <w:webHidden/>
              </w:rPr>
              <w:fldChar w:fldCharType="separate"/>
            </w:r>
            <w:r w:rsidR="003450BF">
              <w:rPr>
                <w:noProof/>
                <w:webHidden/>
              </w:rPr>
              <w:t>11</w:t>
            </w:r>
            <w:r w:rsidR="003450BF">
              <w:rPr>
                <w:noProof/>
                <w:webHidden/>
              </w:rPr>
              <w:fldChar w:fldCharType="end"/>
            </w:r>
          </w:hyperlink>
        </w:p>
        <w:p w:rsidR="008A4728" w:rsidRDefault="007A0B74">
          <w:r>
            <w:fldChar w:fldCharType="end"/>
          </w:r>
        </w:p>
      </w:sdtContent>
    </w:sdt>
    <w:p w:rsidR="008A4728" w:rsidRDefault="008A4728" w:rsidP="008A4728">
      <w:pPr>
        <w:rPr>
          <w:rFonts w:eastAsiaTheme="majorEastAsia" w:cstheme="majorBidi"/>
          <w:b/>
          <w:bCs/>
          <w:szCs w:val="28"/>
        </w:rPr>
      </w:pPr>
    </w:p>
    <w:p w:rsidR="00B336B8" w:rsidRDefault="00B336B8">
      <w:pPr>
        <w:spacing w:line="276" w:lineRule="auto"/>
        <w:jc w:val="left"/>
        <w:rPr>
          <w:rFonts w:eastAsiaTheme="majorEastAsia" w:cstheme="majorBidi"/>
          <w:b/>
          <w:bCs/>
          <w:szCs w:val="28"/>
        </w:rPr>
      </w:pPr>
      <w:r>
        <w:br w:type="page"/>
      </w:r>
    </w:p>
    <w:p w:rsidR="00CB61BC" w:rsidRDefault="00BB018B" w:rsidP="007C0597">
      <w:pPr>
        <w:pStyle w:val="Heading1"/>
      </w:pPr>
      <w:bookmarkStart w:id="1" w:name="_Toc26013089"/>
      <w:r>
        <w:lastRenderedPageBreak/>
        <w:t>Introduction</w:t>
      </w:r>
      <w:bookmarkEnd w:id="1"/>
      <w:r>
        <w:t xml:space="preserve"> </w:t>
      </w:r>
    </w:p>
    <w:p w:rsidR="00713B55" w:rsidRDefault="00713B55" w:rsidP="00713B55">
      <w:r>
        <w:t xml:space="preserve">The marketing function is an extremely important aspect given the steadily rising levels of competition and saturation within market systems around the world. The current study delves into the </w:t>
      </w:r>
      <w:proofErr w:type="spellStart"/>
      <w:r>
        <w:t>organisation</w:t>
      </w:r>
      <w:proofErr w:type="spellEnd"/>
      <w:r>
        <w:t xml:space="preserve"> of Adidas, one of the world’s most recognizable brands in the context of sportswear and sport accessories. The 4P marketing mix principle has been applied to gauge how the company approaches its marketing function. </w:t>
      </w:r>
      <w:r w:rsidR="005F24BD">
        <w:t xml:space="preserve">Strategic adoption to marketing requirements is the most crucial aspect within successful multinationals operating in the modern era. Companies like Adidas have consistently managed to retain their consumer bases despite the increase in industry competition levels along with highly strategic accommodation of consumer preferences and market trends. </w:t>
      </w:r>
    </w:p>
    <w:p w:rsidR="00263817" w:rsidRPr="00713B55" w:rsidRDefault="00263817" w:rsidP="00263817">
      <w:pPr>
        <w:jc w:val="center"/>
      </w:pPr>
      <w:r>
        <w:rPr>
          <w:noProof/>
          <w:lang w:bidi="bn-BD"/>
        </w:rPr>
        <w:drawing>
          <wp:inline distT="0" distB="0" distL="0" distR="0">
            <wp:extent cx="5445760" cy="3289300"/>
            <wp:effectExtent l="19050" t="0" r="2540" b="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
                    <pic:cNvPicPr>
                      <a:picLocks noChangeAspect="1" noChangeArrowheads="1"/>
                    </pic:cNvPicPr>
                  </pic:nvPicPr>
                  <pic:blipFill>
                    <a:blip r:embed="rId7"/>
                    <a:srcRect/>
                    <a:stretch>
                      <a:fillRect/>
                    </a:stretch>
                  </pic:blipFill>
                  <pic:spPr bwMode="auto">
                    <a:xfrm>
                      <a:off x="0" y="0"/>
                      <a:ext cx="5445760" cy="3289300"/>
                    </a:xfrm>
                    <a:prstGeom prst="rect">
                      <a:avLst/>
                    </a:prstGeom>
                    <a:noFill/>
                    <a:ln w="9525">
                      <a:noFill/>
                      <a:miter lim="800000"/>
                      <a:headEnd/>
                      <a:tailEnd/>
                    </a:ln>
                  </pic:spPr>
                </pic:pic>
              </a:graphicData>
            </a:graphic>
          </wp:inline>
        </w:drawing>
      </w:r>
    </w:p>
    <w:p w:rsidR="00BB018B" w:rsidRDefault="00BB018B" w:rsidP="007C0597">
      <w:pPr>
        <w:pStyle w:val="Heading1"/>
      </w:pPr>
      <w:bookmarkStart w:id="2" w:name="_Toc26013090"/>
      <w:r>
        <w:t>Company overview</w:t>
      </w:r>
      <w:bookmarkEnd w:id="2"/>
    </w:p>
    <w:p w:rsidR="00713B55" w:rsidRDefault="00656F2B" w:rsidP="00713B55">
      <w:r>
        <w:t xml:space="preserve">Adidas came to existence in the year of 1949 and has been growing exponentially ever since. The company has over 57,000 employees spread out across forty different countries where they operate. The financial performance of the company has also been consistently positive as it posted a revenue figure exceeding 21 billion EUR in 2018 with operating profits </w:t>
      </w:r>
      <w:r w:rsidR="0075229A">
        <w:t>roughly</w:t>
      </w:r>
      <w:r>
        <w:t xml:space="preserve"> around the 2 billion EUR mark</w:t>
      </w:r>
      <w:r w:rsidR="00F91F96">
        <w:t xml:space="preserve"> (Ind, 2017)</w:t>
      </w:r>
      <w:r>
        <w:t xml:space="preserve">. </w:t>
      </w:r>
      <w:r w:rsidR="0075229A">
        <w:t xml:space="preserve">The company has a number of brands under its pennant including Reebok, </w:t>
      </w:r>
      <w:proofErr w:type="spellStart"/>
      <w:r w:rsidR="0075229A">
        <w:t>Rockpot</w:t>
      </w:r>
      <w:proofErr w:type="spellEnd"/>
      <w:r w:rsidR="0075229A">
        <w:t xml:space="preserve"> and Taylor. the most successful products of the company </w:t>
      </w:r>
      <w:proofErr w:type="gramStart"/>
      <w:r w:rsidR="0075229A">
        <w:t>has</w:t>
      </w:r>
      <w:proofErr w:type="gramEnd"/>
      <w:r w:rsidR="0075229A">
        <w:t xml:space="preserve"> been its </w:t>
      </w:r>
      <w:r w:rsidR="0075229A">
        <w:lastRenderedPageBreak/>
        <w:t xml:space="preserve">footwear line along with a plethora of sportswear including jackets, jerseys, t shirts, shorts and several other accessories. </w:t>
      </w:r>
      <w:r w:rsidR="000C3F1B">
        <w:t xml:space="preserve">The company primarily gained popularity post the Second World War as they successfully entered the American market systems based on highly targeted marketing policies catering towards the widely popular sports of baseball and basketball. A major example of their highly strategic positioning policies relates how both the fighters involved in the “Fight of the Century” Ali and Frazier sported Adidas shoes. The company also sealed the deal towards becoming the primary supplier for the 1972 Munich Olympic Games, further improving their international appeal over time. Initially developed as a </w:t>
      </w:r>
      <w:proofErr w:type="gramStart"/>
      <w:r w:rsidR="000C3F1B">
        <w:t>small time</w:t>
      </w:r>
      <w:proofErr w:type="gramEnd"/>
      <w:r w:rsidR="000C3F1B">
        <w:t xml:space="preserve"> family business during the Nazi era, the company has successfully managed to grow </w:t>
      </w:r>
      <w:r w:rsidR="0071441D">
        <w:t xml:space="preserve">extensively operating in over forty different countries. </w:t>
      </w:r>
      <w:r w:rsidR="00F33C2F">
        <w:t xml:space="preserve">The company has also entered heavily into the college sports scene within the Americas, acquiring the Valley Apparel Company that outfits well over a hundred college teams. </w:t>
      </w:r>
      <w:r w:rsidR="00724F1B">
        <w:t xml:space="preserve">The company has also managed to gain ownership within the internationally recognized football club Bayern </w:t>
      </w:r>
      <w:proofErr w:type="spellStart"/>
      <w:r w:rsidR="00724F1B">
        <w:t>Munchen</w:t>
      </w:r>
      <w:proofErr w:type="spellEnd"/>
      <w:r w:rsidR="00724F1B">
        <w:t xml:space="preserve">, further improving their global outreach and appeal. </w:t>
      </w:r>
    </w:p>
    <w:p w:rsidR="0075229A" w:rsidRDefault="0075229A" w:rsidP="0075229A">
      <w:pPr>
        <w:jc w:val="center"/>
      </w:pPr>
      <w:r>
        <w:rPr>
          <w:noProof/>
          <w:lang w:bidi="bn-BD"/>
        </w:rPr>
        <w:drawing>
          <wp:inline distT="0" distB="0" distL="0" distR="0">
            <wp:extent cx="6256831" cy="3279227"/>
            <wp:effectExtent l="1905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8"/>
                    <a:srcRect/>
                    <a:stretch>
                      <a:fillRect/>
                    </a:stretch>
                  </pic:blipFill>
                  <pic:spPr bwMode="auto">
                    <a:xfrm>
                      <a:off x="0" y="0"/>
                      <a:ext cx="6261692" cy="3281775"/>
                    </a:xfrm>
                    <a:prstGeom prst="rect">
                      <a:avLst/>
                    </a:prstGeom>
                    <a:noFill/>
                    <a:ln w="9525">
                      <a:noFill/>
                      <a:miter lim="800000"/>
                      <a:headEnd/>
                      <a:tailEnd/>
                    </a:ln>
                  </pic:spPr>
                </pic:pic>
              </a:graphicData>
            </a:graphic>
          </wp:inline>
        </w:drawing>
      </w:r>
    </w:p>
    <w:p w:rsidR="0075229A" w:rsidRPr="0075229A" w:rsidRDefault="0075229A" w:rsidP="0075229A">
      <w:pPr>
        <w:jc w:val="center"/>
        <w:rPr>
          <w:b/>
        </w:rPr>
      </w:pPr>
      <w:r w:rsidRPr="0075229A">
        <w:rPr>
          <w:b/>
        </w:rPr>
        <w:t>Figure 1: Growth in revenue patterns for Adidas compared to its competitors from 2006 to 2018</w:t>
      </w:r>
    </w:p>
    <w:p w:rsidR="0075229A" w:rsidRPr="00713B55" w:rsidRDefault="0075229A" w:rsidP="0075229A">
      <w:pPr>
        <w:jc w:val="center"/>
      </w:pPr>
      <w:r>
        <w:t xml:space="preserve">(Source: </w:t>
      </w:r>
      <w:r w:rsidR="00F91F96">
        <w:t>Adidas-group.com, 2019</w:t>
      </w:r>
      <w:r>
        <w:t>)</w:t>
      </w:r>
    </w:p>
    <w:p w:rsidR="00BB018B" w:rsidRDefault="00BB018B" w:rsidP="007C0597">
      <w:pPr>
        <w:pStyle w:val="Heading1"/>
      </w:pPr>
      <w:bookmarkStart w:id="3" w:name="_Toc26013091"/>
      <w:r>
        <w:lastRenderedPageBreak/>
        <w:t>Marketing mix</w:t>
      </w:r>
      <w:bookmarkEnd w:id="3"/>
    </w:p>
    <w:p w:rsidR="0075229A" w:rsidRDefault="0075229A" w:rsidP="0075229A">
      <w:r>
        <w:t xml:space="preserve">The marketing mix is an important principle that fundamentally breaks down the marketing function into a number of key components. </w:t>
      </w:r>
      <w:r w:rsidR="00263817">
        <w:t xml:space="preserve">According to Resnick </w:t>
      </w:r>
      <w:r w:rsidR="00263817">
        <w:rPr>
          <w:i/>
        </w:rPr>
        <w:t xml:space="preserve">et al. </w:t>
      </w:r>
      <w:r w:rsidR="00263817">
        <w:t>(2016), t</w:t>
      </w:r>
      <w:r>
        <w:t>hese include the products offered by the company, its pricing strategies and position, place or positional location of the sales and promotional strategies adopted to improve its marke</w:t>
      </w:r>
      <w:r w:rsidR="00D355D5">
        <w:t>t position and global outreach. The 4P marketing policy is widely utilized within organizations that have a diverse operational positioning along with transnational presence in multiple territories.</w:t>
      </w:r>
      <w:r w:rsidR="00FA4478">
        <w:t xml:space="preserve"> </w:t>
      </w:r>
      <w:r w:rsidR="00FA4478" w:rsidRPr="00FA4478">
        <w:t>One of the top brands in the sports and footwear showcase, Adidas has seen a lot of good and bad times (Schmid et al., 2018). The organization began in 1936 and is one of the most established footwear brands of the world. In any case, despite the fact that the organization has old sources, its heart is youthful (</w:t>
      </w:r>
      <w:proofErr w:type="spellStart"/>
      <w:r w:rsidR="00FA4478" w:rsidRPr="00FA4478">
        <w:t>Sabour</w:t>
      </w:r>
      <w:proofErr w:type="spellEnd"/>
      <w:r w:rsidR="00FA4478" w:rsidRPr="00FA4478">
        <w:t xml:space="preserve"> and Mohamed, 2016). Adidas confronted hardened challenge during the 1980s from Nike however soon defeated the challenge by focusing on youths just as sports situated individuals. </w:t>
      </w:r>
      <w:r w:rsidR="00D355D5">
        <w:t xml:space="preserve"> </w:t>
      </w:r>
      <w:r w:rsidR="00392AA0">
        <w:t xml:space="preserve">Widely successful companies like Adidas are constantly required to gauge their marketing effectiveness and requirements in terms of remaining viable as the apparel and sportswear industry is extremely dynamic. The 4P principle ensures that the core processes of the company are factored in and taken into consideration while the major loopholes are identified to implement subsequent strategies to progressively improve the same. </w:t>
      </w:r>
    </w:p>
    <w:p w:rsidR="00BB018B" w:rsidRDefault="00BB018B" w:rsidP="007C0597">
      <w:pPr>
        <w:pStyle w:val="Heading1"/>
      </w:pPr>
      <w:bookmarkStart w:id="4" w:name="_Toc26013092"/>
      <w:r>
        <w:t>Product</w:t>
      </w:r>
      <w:bookmarkEnd w:id="4"/>
      <w:r>
        <w:t xml:space="preserve"> </w:t>
      </w:r>
    </w:p>
    <w:p w:rsidR="0075229A" w:rsidRDefault="0075229A" w:rsidP="00263817">
      <w:pPr>
        <w:rPr>
          <w:noProof/>
          <w:lang w:bidi="ar-SA"/>
        </w:rPr>
      </w:pPr>
      <w:r>
        <w:t xml:space="preserve">The major products offered by Adidas include a variety of footwear including casual lines as well as exclusive sports lines and athletic shoe apparel. Their subsidiary brand </w:t>
      </w:r>
      <w:proofErr w:type="spellStart"/>
      <w:r>
        <w:t>Rockpot</w:t>
      </w:r>
      <w:proofErr w:type="spellEnd"/>
      <w:r>
        <w:t xml:space="preserve"> has also been widely successful in producing high quality outdoor footwear followed by Taylor, which caters to the golfing industry. </w:t>
      </w:r>
      <w:r w:rsidR="00B336B8">
        <w:t xml:space="preserve">As presented by Aubert </w:t>
      </w:r>
      <w:r w:rsidR="00B336B8">
        <w:rPr>
          <w:i/>
        </w:rPr>
        <w:t xml:space="preserve">et al. </w:t>
      </w:r>
      <w:r w:rsidR="00B336B8">
        <w:t xml:space="preserve">(2016), </w:t>
      </w:r>
      <w:r>
        <w:t xml:space="preserve">Reebok has certainly edged ahead in terms of the sales of footwear and shoes, while Adidas has consistently held a strong market position in terms of clothing and accessories. </w:t>
      </w:r>
      <w:r w:rsidR="00FA4478" w:rsidRPr="00FA4478">
        <w:t>Adidas has different products. The significant product of Adidas is off base their footwear. Coming in different plan and style, Adidas footwear is vigorous and athletic (Schmid et al., 2018). The auxiliary product of Adidas is attire's and frill. Attire resembles Shirts, coats, sweatshirts, shorts and so on are in extraordinary interest. Where Reebok is more grounded in footwear, Adidas is more grounded in apparel's (</w:t>
      </w:r>
      <w:proofErr w:type="spellStart"/>
      <w:r w:rsidR="00FA4478" w:rsidRPr="00FA4478">
        <w:t>Sabour</w:t>
      </w:r>
      <w:proofErr w:type="spellEnd"/>
      <w:r w:rsidR="00FA4478" w:rsidRPr="00FA4478">
        <w:t xml:space="preserve"> and Mohamed, 2016). The point of Adidas is to give the best footwear to their clients which has the mix of innovation and structure. These products are not </w:t>
      </w:r>
      <w:proofErr w:type="gramStart"/>
      <w:r w:rsidR="00FA4478" w:rsidRPr="00FA4478">
        <w:t>require</w:t>
      </w:r>
      <w:proofErr w:type="gramEnd"/>
      <w:r w:rsidR="00FA4478" w:rsidRPr="00FA4478">
        <w:t xml:space="preserve"> based. </w:t>
      </w:r>
      <w:r w:rsidR="00FA4478" w:rsidRPr="00FA4478">
        <w:lastRenderedPageBreak/>
        <w:t xml:space="preserve">Indeed, the shoes are purchased by clients to fulfill their needs and wants. Likewise, the clothing's are focused towards comfort during overwhelming action. Be that as it may, despite the fact that the fundamental objective is sports, the </w:t>
      </w:r>
      <w:proofErr w:type="gramStart"/>
      <w:r w:rsidR="00FA4478" w:rsidRPr="00FA4478">
        <w:t>attire's</w:t>
      </w:r>
      <w:proofErr w:type="gramEnd"/>
      <w:r w:rsidR="00FA4478" w:rsidRPr="00FA4478">
        <w:t xml:space="preserve"> are regularly utilized as a style proclamation by youths. </w:t>
      </w:r>
      <w:r w:rsidR="00FA4478">
        <w:t xml:space="preserve"> </w:t>
      </w:r>
      <w:r>
        <w:t xml:space="preserve">The quality of their products </w:t>
      </w:r>
      <w:proofErr w:type="gramStart"/>
      <w:r>
        <w:t>have</w:t>
      </w:r>
      <w:proofErr w:type="gramEnd"/>
      <w:r>
        <w:t xml:space="preserve"> often been widely regarded in terms of their aesthetic appeal and the durability given their competition includes some of the largest multinationals within the sport</w:t>
      </w:r>
      <w:r w:rsidR="00263817">
        <w:t xml:space="preserve">swear industry like Puma, Nike, </w:t>
      </w:r>
      <w:r>
        <w:t xml:space="preserve">Umbro and several others. </w:t>
      </w:r>
      <w:r w:rsidR="005049DA">
        <w:t xml:space="preserve">Adidas’ products are typically used by younger generations and are largely catered to want based purchases as opposed to need based purchases. Comfort and breathability are major aspects that Adidas has always highlighted, especially when engaging in physical activity. </w:t>
      </w:r>
      <w:r w:rsidR="005E223D">
        <w:t xml:space="preserve">As per the views of El </w:t>
      </w:r>
      <w:proofErr w:type="spellStart"/>
      <w:r w:rsidR="005E223D">
        <w:t>Sabour</w:t>
      </w:r>
      <w:proofErr w:type="spellEnd"/>
      <w:r w:rsidR="005E223D">
        <w:t xml:space="preserve"> and Mohamed (2016), t</w:t>
      </w:r>
      <w:r w:rsidR="002857C9">
        <w:t xml:space="preserve">he wide range of their product offerings has certainly been a key aspect when considering the different processes of adoption by different consumer groups globally. Adidas have also integrated fast fashion policies into their product ranges, thereby ensuring a systematic function where consumption and replacement have been the most pronounced underlying principles. </w:t>
      </w:r>
    </w:p>
    <w:p w:rsidR="00263817" w:rsidRPr="0075229A" w:rsidRDefault="00263817" w:rsidP="00263817">
      <w:r w:rsidRPr="00263817">
        <w:rPr>
          <w:noProof/>
          <w:lang w:bidi="bn-BD"/>
        </w:rPr>
        <w:drawing>
          <wp:inline distT="0" distB="0" distL="0" distR="0">
            <wp:extent cx="1796102" cy="1967621"/>
            <wp:effectExtent l="19050" t="0" r="0" b="0"/>
            <wp:docPr id="5" name="Picture 1" descr="Image result for adidas product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adidas products"/>
                    <pic:cNvPicPr>
                      <a:picLocks noChangeAspect="1" noChangeArrowheads="1"/>
                    </pic:cNvPicPr>
                  </pic:nvPicPr>
                  <pic:blipFill>
                    <a:blip r:embed="rId9"/>
                    <a:srcRect/>
                    <a:stretch>
                      <a:fillRect/>
                    </a:stretch>
                  </pic:blipFill>
                  <pic:spPr bwMode="auto">
                    <a:xfrm>
                      <a:off x="0" y="0"/>
                      <a:ext cx="1796733" cy="1968312"/>
                    </a:xfrm>
                    <a:prstGeom prst="rect">
                      <a:avLst/>
                    </a:prstGeom>
                    <a:noFill/>
                    <a:ln w="9525">
                      <a:noFill/>
                      <a:miter lim="800000"/>
                      <a:headEnd/>
                      <a:tailEnd/>
                    </a:ln>
                  </pic:spPr>
                </pic:pic>
              </a:graphicData>
            </a:graphic>
          </wp:inline>
        </w:drawing>
      </w:r>
      <w:r>
        <w:rPr>
          <w:noProof/>
          <w:lang w:bidi="bn-BD"/>
        </w:rPr>
        <w:drawing>
          <wp:inline distT="0" distB="0" distL="0" distR="0">
            <wp:extent cx="3806014" cy="1961407"/>
            <wp:effectExtent l="19050" t="0" r="3986" b="0"/>
            <wp:docPr id="6" name="Picture 4" descr="Image result for adidas product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Image result for adidas products"/>
                    <pic:cNvPicPr>
                      <a:picLocks noChangeAspect="1" noChangeArrowheads="1"/>
                    </pic:cNvPicPr>
                  </pic:nvPicPr>
                  <pic:blipFill>
                    <a:blip r:embed="rId10"/>
                    <a:srcRect/>
                    <a:stretch>
                      <a:fillRect/>
                    </a:stretch>
                  </pic:blipFill>
                  <pic:spPr bwMode="auto">
                    <a:xfrm>
                      <a:off x="0" y="0"/>
                      <a:ext cx="3811314" cy="1964138"/>
                    </a:xfrm>
                    <a:prstGeom prst="rect">
                      <a:avLst/>
                    </a:prstGeom>
                    <a:noFill/>
                    <a:ln w="9525">
                      <a:noFill/>
                      <a:miter lim="800000"/>
                      <a:headEnd/>
                      <a:tailEnd/>
                    </a:ln>
                  </pic:spPr>
                </pic:pic>
              </a:graphicData>
            </a:graphic>
          </wp:inline>
        </w:drawing>
      </w:r>
    </w:p>
    <w:p w:rsidR="00BB018B" w:rsidRDefault="00BB018B" w:rsidP="007C0597">
      <w:pPr>
        <w:pStyle w:val="Heading1"/>
      </w:pPr>
      <w:bookmarkStart w:id="5" w:name="_Toc26013093"/>
      <w:r>
        <w:t>Price</w:t>
      </w:r>
      <w:bookmarkEnd w:id="5"/>
    </w:p>
    <w:p w:rsidR="00263817" w:rsidRPr="005049DA" w:rsidRDefault="005049DA" w:rsidP="005049DA">
      <w:r>
        <w:t>Adidas attempts to cater to almost all the sections of the society and uses a hybrid approach when designing their price strategies. Both elements of skimming as well as competitive pricing are evident within their strategies, and this has led to a significant amount of success across the world.</w:t>
      </w:r>
      <w:r w:rsidR="00FA4478">
        <w:t xml:space="preserve"> </w:t>
      </w:r>
      <w:r w:rsidR="00FA4478" w:rsidRPr="00FA4478">
        <w:t xml:space="preserve">Attire's of Adidas always use skimming price and are more extravagant because of brand value of Adidas in the clothing's business sector (Schmid et al., 2018). The objective client for Adidas is the upper </w:t>
      </w:r>
      <w:proofErr w:type="gramStart"/>
      <w:r w:rsidR="00FA4478" w:rsidRPr="00FA4478">
        <w:t>white collar</w:t>
      </w:r>
      <w:proofErr w:type="gramEnd"/>
      <w:r w:rsidR="00FA4478" w:rsidRPr="00FA4478">
        <w:t xml:space="preserve"> class just as very good quality clients. Adidas never utilizes penetrative valuing in light of the fact that that will influence the brand value of Adidas (</w:t>
      </w:r>
      <w:proofErr w:type="spellStart"/>
      <w:r w:rsidR="00FA4478" w:rsidRPr="00FA4478">
        <w:t>Sabour</w:t>
      </w:r>
      <w:proofErr w:type="spellEnd"/>
      <w:r w:rsidR="00FA4478" w:rsidRPr="00FA4478">
        <w:t xml:space="preserve"> </w:t>
      </w:r>
      <w:r w:rsidR="00FA4478" w:rsidRPr="00FA4478">
        <w:lastRenderedPageBreak/>
        <w:t>and Mohamed, 2016). Truth be told, the more significant expense point helps in the price quality methodology and mentally, clients feel that a more significant expense will mean better quality too. Subsequently, Adidas infrequently drops its prices.</w:t>
      </w:r>
      <w:r>
        <w:t xml:space="preserve"> The pricing strategy has also relied heavily on discounting measures, especially within their factory outlets. Products are often given away at half prices to clear existing stocks and these have been a major factor when considering the global recognition, appeal and awareness. </w:t>
      </w:r>
      <w:r w:rsidR="00B336B8">
        <w:t xml:space="preserve">According to Schmid </w:t>
      </w:r>
      <w:r w:rsidR="00B336B8">
        <w:rPr>
          <w:i/>
        </w:rPr>
        <w:t xml:space="preserve">et al. </w:t>
      </w:r>
      <w:r w:rsidR="00B336B8">
        <w:t>(2018), c</w:t>
      </w:r>
      <w:r>
        <w:t xml:space="preserve">ertain product lines have also been targeted at premium segments in terms of a high price high margin strategy where they offer the Adidas experience as opposed to just the product. </w:t>
      </w:r>
      <w:r w:rsidR="004D0403">
        <w:t xml:space="preserve">The company has also tied up with a number of sports celebrities, while even going on to launch exclusive lines in a collaborative manner leveraging the celebrity status of the individual. Psychological pricing has also been resorted to by Adidas in the past, where a higher price tag is associated to better quality by consumer bases. However, the recent rise in competition levels has certainly witnessed an increased emphasis towards skimming prices and boosting the sales volumes in a progressive manner. </w:t>
      </w:r>
      <w:r w:rsidR="005E223D">
        <w:t xml:space="preserve">According to Wright (2019), </w:t>
      </w:r>
      <w:r w:rsidR="00A244B0">
        <w:t xml:space="preserve">Adidas has also focused heavily towards optimizing their delivery chains by utilizing multiple delivery partners and even going on to offer thirty day returns and money back guarantees. </w:t>
      </w:r>
      <w:r w:rsidR="002F38FA">
        <w:t xml:space="preserve">The pricing strategy has also included elements of </w:t>
      </w:r>
      <w:proofErr w:type="gramStart"/>
      <w:r w:rsidR="002F38FA">
        <w:t>competitor based</w:t>
      </w:r>
      <w:proofErr w:type="gramEnd"/>
      <w:r w:rsidR="002F38FA">
        <w:t xml:space="preserve"> pricing which are already relatively high due to the use of high quality materials and components. Although this makes it a difficult purchase for individuals in developing nations, Adidas has relied on skimmed pricing strategies to ensure that the appeal within these countries are maintained in a steady manner. </w:t>
      </w:r>
      <w:r w:rsidR="00A25808">
        <w:t xml:space="preserve">Import regulations have also been a relatively pronounced barrier in terms of effectively penetrating markets and ensuring that the presence of the company remains stable. This has led to Adidas developing manufacturing units in proximate regions to these developing nations in order to reduce their operational expenses and make the products more accessible to consumers from developing nations. </w:t>
      </w:r>
    </w:p>
    <w:p w:rsidR="00BB018B" w:rsidRDefault="00BB018B" w:rsidP="007C0597">
      <w:pPr>
        <w:pStyle w:val="Heading1"/>
      </w:pPr>
      <w:bookmarkStart w:id="6" w:name="_Toc26013094"/>
      <w:r>
        <w:t>Place</w:t>
      </w:r>
      <w:bookmarkEnd w:id="6"/>
      <w:r>
        <w:t xml:space="preserve"> </w:t>
      </w:r>
    </w:p>
    <w:p w:rsidR="004D0403" w:rsidRDefault="004D0403" w:rsidP="004D0403">
      <w:r>
        <w:t xml:space="preserve">In terms of the physical location of the sales, a majority of the actionable purchases for Adidas takes place within physical retail. </w:t>
      </w:r>
      <w:r w:rsidR="00B336B8">
        <w:t xml:space="preserve">According to Mahdi </w:t>
      </w:r>
      <w:r w:rsidR="00B336B8">
        <w:rPr>
          <w:i/>
        </w:rPr>
        <w:t xml:space="preserve">et al. </w:t>
      </w:r>
      <w:r w:rsidR="00B336B8">
        <w:t xml:space="preserve">(2015), </w:t>
      </w:r>
      <w:r>
        <w:t xml:space="preserve">Adidas has a number of retail outlets spread out across the world along with long term collaborations with several </w:t>
      </w:r>
      <w:proofErr w:type="gramStart"/>
      <w:r>
        <w:t>large scale</w:t>
      </w:r>
      <w:proofErr w:type="gramEnd"/>
      <w:r>
        <w:t xml:space="preserve"> departmental stores and chains.</w:t>
      </w:r>
      <w:r w:rsidR="00FA4478">
        <w:t xml:space="preserve"> </w:t>
      </w:r>
      <w:r w:rsidR="00FA4478" w:rsidRPr="00FA4478">
        <w:t xml:space="preserve">The significant manner by which Adidas is sold is through retail outlets. Adidas has its own select stores where the material is given straightforwardly from </w:t>
      </w:r>
      <w:r w:rsidR="00FA4478" w:rsidRPr="00FA4478">
        <w:lastRenderedPageBreak/>
        <w:t>the organization (Schmid et al., 2018). Then again, numerous multi brand showrooms will likewise have Adidas attire's and footwear in plain view (</w:t>
      </w:r>
      <w:proofErr w:type="spellStart"/>
      <w:r w:rsidR="00FA4478" w:rsidRPr="00FA4478">
        <w:t>Sabour</w:t>
      </w:r>
      <w:proofErr w:type="spellEnd"/>
      <w:r w:rsidR="00FA4478" w:rsidRPr="00FA4478">
        <w:t xml:space="preserve"> and Mohamed, 2016). These multi brand showrooms get the products from a merchant. The third and last method of dispersion is on the web. The products are sold through online medium by means of design stores lie myntra.com just as the online site of Adidas.</w:t>
      </w:r>
      <w:r>
        <w:t xml:space="preserve"> The company has also integrated the digital platform into its marketing function with relative amounts of success given the rising trend among consumers to shop for products within the comfort of their homes and residences. The stores and outlets operated by Adidas are relatively spacious and clearly depict their specific targeting towards sports enthusiasts and athletes. </w:t>
      </w:r>
      <w:r w:rsidR="005E223D">
        <w:t xml:space="preserve">As stated by Jensen </w:t>
      </w:r>
      <w:r w:rsidR="005E223D">
        <w:rPr>
          <w:i/>
        </w:rPr>
        <w:t xml:space="preserve">et al. </w:t>
      </w:r>
      <w:r w:rsidR="005E223D">
        <w:t>(2016), t</w:t>
      </w:r>
      <w:r>
        <w:t xml:space="preserve">he sense of luxury is also entailed to some extent, especially when considering how the company chooses prime locations to set up their outlets. </w:t>
      </w:r>
      <w:r w:rsidR="00D9106C">
        <w:t xml:space="preserve">Adidas also has an extensive network of distributors and global retail agents that resell their products. This has also been a major aspect within their consistently growing marker position. </w:t>
      </w:r>
      <w:r w:rsidR="00375DA0">
        <w:t xml:space="preserve">Multi brand ecommerce platforms have been the most successful integration in the modern era for Adidas, given the steadily growing number of consumers shopping Adidas articles through digital sales platforms. </w:t>
      </w:r>
      <w:r w:rsidR="005E223D">
        <w:t xml:space="preserve">According to </w:t>
      </w:r>
      <w:proofErr w:type="spellStart"/>
      <w:r w:rsidR="005E223D">
        <w:t>Chandel</w:t>
      </w:r>
      <w:proofErr w:type="spellEnd"/>
      <w:r w:rsidR="005E223D">
        <w:t xml:space="preserve"> and Tewari (2015), t</w:t>
      </w:r>
      <w:r w:rsidR="00375DA0">
        <w:t xml:space="preserve">he </w:t>
      </w:r>
      <w:proofErr w:type="gramStart"/>
      <w:r w:rsidR="00375DA0">
        <w:t>categorization based</w:t>
      </w:r>
      <w:proofErr w:type="gramEnd"/>
      <w:r w:rsidR="00375DA0">
        <w:t xml:space="preserve"> supply of goods comprised of Adidas originals, Adidas Performance and Adidas Style Essentials have also been carried out depending upon the viability within different market systems. Flagship stores are also located throughout the world in terms of exclusively offering Adidas products and these too have been a major success, albeit for consumer bases that belong to the upper and middle segments within the society.</w:t>
      </w:r>
      <w:r w:rsidR="005503D2">
        <w:t xml:space="preserve"> The company’s associations within internationally acclaimed organizations such as the ILO and IFC have further increased their positional offerings in terms of reaching out to consumers in remote areas along with maintaining a certain degree of social appeal. </w:t>
      </w:r>
    </w:p>
    <w:p w:rsidR="00263817" w:rsidRPr="004D0403" w:rsidRDefault="00263817" w:rsidP="004D0403">
      <w:r>
        <w:rPr>
          <w:noProof/>
          <w:lang w:bidi="bn-BD"/>
        </w:rPr>
        <w:lastRenderedPageBreak/>
        <w:drawing>
          <wp:inline distT="0" distB="0" distL="0" distR="0">
            <wp:extent cx="5945022" cy="3125337"/>
            <wp:effectExtent l="19050" t="0" r="0" b="0"/>
            <wp:docPr id="8"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1"/>
                    <a:srcRect/>
                    <a:stretch>
                      <a:fillRect/>
                    </a:stretch>
                  </pic:blipFill>
                  <pic:spPr bwMode="auto">
                    <a:xfrm>
                      <a:off x="0" y="0"/>
                      <a:ext cx="5943600" cy="3124589"/>
                    </a:xfrm>
                    <a:prstGeom prst="rect">
                      <a:avLst/>
                    </a:prstGeom>
                    <a:noFill/>
                    <a:ln w="9525">
                      <a:noFill/>
                      <a:miter lim="800000"/>
                      <a:headEnd/>
                      <a:tailEnd/>
                    </a:ln>
                  </pic:spPr>
                </pic:pic>
              </a:graphicData>
            </a:graphic>
          </wp:inline>
        </w:drawing>
      </w:r>
    </w:p>
    <w:p w:rsidR="00BB018B" w:rsidRDefault="00BB018B" w:rsidP="007C0597">
      <w:pPr>
        <w:pStyle w:val="Heading1"/>
      </w:pPr>
      <w:bookmarkStart w:id="7" w:name="_Toc26013095"/>
      <w:r>
        <w:t>Promotion</w:t>
      </w:r>
      <w:bookmarkEnd w:id="7"/>
      <w:r>
        <w:t xml:space="preserve"> </w:t>
      </w:r>
    </w:p>
    <w:p w:rsidR="00263817" w:rsidRDefault="004D0403" w:rsidP="004D0403">
      <w:r>
        <w:t xml:space="preserve">The promotional strategy implemented by Adidas has been a major success factor given its omni channel presence comprising of conventional media like television and print along with modern methods of online marketing and digital influencing. The positioning statement for Adidas has always been “Impossible is Nothing”, and this has resonated deeply with their consumer bases over time. </w:t>
      </w:r>
      <w:r w:rsidR="00FA4478" w:rsidRPr="00FA4478">
        <w:t>Adidas showcases through different marketing vehicles however most of marketing is focused on TV and product placements (Schmid et al., 2018). The innovative group of Adidas is known to siphon adrenaline in their clients through promotions which are all around made, extremely imaginative and loaded up with vitality (</w:t>
      </w:r>
      <w:proofErr w:type="spellStart"/>
      <w:r w:rsidR="00FA4478" w:rsidRPr="00FA4478">
        <w:t>Sabour</w:t>
      </w:r>
      <w:proofErr w:type="spellEnd"/>
      <w:r w:rsidR="00FA4478" w:rsidRPr="00FA4478">
        <w:t xml:space="preserve"> and Mohamed, 2016). These promotions draw in the clients towards the brand by sending the correct marketing message to the client.</w:t>
      </w:r>
      <w:r w:rsidR="00FA4478">
        <w:t xml:space="preserve"> </w:t>
      </w:r>
      <w:r w:rsidR="00E87990">
        <w:t xml:space="preserve">The product placement aspect has also been a major area of consideration, especially within the football industry where the brand has exclusive partnerships with superstars like Lionel Messi and Ronaldinho. Adidas has also gone on to sponsor a number of events and international sporting programs over the years, further improving their global outreach </w:t>
      </w:r>
      <w:proofErr w:type="gramStart"/>
      <w:r w:rsidR="00E87990">
        <w:t>an</w:t>
      </w:r>
      <w:proofErr w:type="gramEnd"/>
      <w:r w:rsidR="00E87990">
        <w:t xml:space="preserve"> degree of consumer confidence. </w:t>
      </w:r>
    </w:p>
    <w:p w:rsidR="00263817" w:rsidRDefault="00263817" w:rsidP="00263817">
      <w:pPr>
        <w:jc w:val="center"/>
      </w:pPr>
      <w:r>
        <w:rPr>
          <w:noProof/>
          <w:lang w:bidi="bn-BD"/>
        </w:rPr>
        <w:lastRenderedPageBreak/>
        <w:drawing>
          <wp:inline distT="0" distB="0" distL="0" distR="0">
            <wp:extent cx="5719598" cy="3464938"/>
            <wp:effectExtent l="1905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12"/>
                    <a:srcRect/>
                    <a:stretch>
                      <a:fillRect/>
                    </a:stretch>
                  </pic:blipFill>
                  <pic:spPr bwMode="auto">
                    <a:xfrm>
                      <a:off x="0" y="0"/>
                      <a:ext cx="5719502" cy="3464880"/>
                    </a:xfrm>
                    <a:prstGeom prst="rect">
                      <a:avLst/>
                    </a:prstGeom>
                    <a:noFill/>
                    <a:ln w="9525">
                      <a:noFill/>
                      <a:miter lim="800000"/>
                      <a:headEnd/>
                      <a:tailEnd/>
                    </a:ln>
                  </pic:spPr>
                </pic:pic>
              </a:graphicData>
            </a:graphic>
          </wp:inline>
        </w:drawing>
      </w:r>
    </w:p>
    <w:p w:rsidR="00004AEB" w:rsidRDefault="00B336B8" w:rsidP="004D0403">
      <w:r>
        <w:t xml:space="preserve">A stated by </w:t>
      </w:r>
      <w:proofErr w:type="spellStart"/>
      <w:r>
        <w:t>Nufer</w:t>
      </w:r>
      <w:proofErr w:type="spellEnd"/>
      <w:r>
        <w:t xml:space="preserve"> (2016), t</w:t>
      </w:r>
      <w:r w:rsidR="00E87990">
        <w:t xml:space="preserve">he company has also utilized the social media in an immense manner of late, placing their advertisement in almost every platform including Facebook, Twitter, Instagram, YouTube and several others. Paid influencers have also been integrated along with strategies to improve their social positioning by sponsoring marathons and sports activities for individuals with physical and mental impairments. </w:t>
      </w:r>
      <w:r w:rsidR="00FD132F">
        <w:t xml:space="preserve">Digital marketing has arguably been the most aggressive factor in terms of the modern promotional strategies adopted by Adidas. Their </w:t>
      </w:r>
      <w:proofErr w:type="gramStart"/>
      <w:r w:rsidR="00FD132F">
        <w:t>high speed</w:t>
      </w:r>
      <w:proofErr w:type="gramEnd"/>
      <w:r w:rsidR="00FD132F">
        <w:t xml:space="preserve"> manufacturing functions have been constantly highlighted along with the supreme quality and durability within their products. </w:t>
      </w:r>
    </w:p>
    <w:p w:rsidR="004D0403" w:rsidRDefault="00FD132F" w:rsidP="004D0403">
      <w:r>
        <w:t xml:space="preserve">Open innovation processes have also considerably improved the strategic market position of the company, especially considering the widespread success of the Adidas x </w:t>
      </w:r>
      <w:proofErr w:type="spellStart"/>
      <w:r>
        <w:t>UltraBOOST</w:t>
      </w:r>
      <w:proofErr w:type="spellEnd"/>
      <w:r>
        <w:t xml:space="preserve"> running shoes. </w:t>
      </w:r>
      <w:r w:rsidR="006D3C29">
        <w:t xml:space="preserve">Cultural awareness has also been a major facet, as the European countries have been targeted on the basis of football and American regions have been targeted on the basis of basketball and baseball. </w:t>
      </w:r>
      <w:r w:rsidR="005E223D">
        <w:t xml:space="preserve">As stated by </w:t>
      </w:r>
      <w:proofErr w:type="spellStart"/>
      <w:r w:rsidR="005E223D">
        <w:t>Smilansky</w:t>
      </w:r>
      <w:proofErr w:type="spellEnd"/>
      <w:r w:rsidR="005E223D">
        <w:t xml:space="preserve"> (2017), t</w:t>
      </w:r>
      <w:r w:rsidR="006D3C29">
        <w:t xml:space="preserve">he company portfolio has also been a major success point in terms of constant upgrades and integration of social issues like collaborating of women designers to promote women empowerment and the Adidas Pink product lines. </w:t>
      </w:r>
      <w:r w:rsidR="00232FEC">
        <w:t xml:space="preserve">The promotional strategies implemented by Adidas have arguably been the most successful component within their overall business processes, along with the extensive network of </w:t>
      </w:r>
      <w:r w:rsidR="00232FEC">
        <w:lastRenderedPageBreak/>
        <w:t xml:space="preserve">distributors and suppliers they managed to develop. </w:t>
      </w:r>
      <w:r w:rsidR="005E223D">
        <w:t xml:space="preserve">According to </w:t>
      </w:r>
      <w:proofErr w:type="spellStart"/>
      <w:r w:rsidR="005E223D">
        <w:t>Carr</w:t>
      </w:r>
      <w:proofErr w:type="spellEnd"/>
      <w:r w:rsidR="005E223D">
        <w:t xml:space="preserve"> (2019), t</w:t>
      </w:r>
      <w:r w:rsidR="00232FEC">
        <w:t xml:space="preserve">he company has managed to address key touch points within the customer purchasing journey in terms of developing their adoption rates over time, and this includes the degree of interaction, ease of accessibility, quality of convenience and the variety within the product offerings. Counterfeit products are the biggest threat to premier sportswear companies like </w:t>
      </w:r>
      <w:r w:rsidR="00047BDD">
        <w:t xml:space="preserve">Adidas, Nike and Puma, and Adidas have also ensured that their promotional strategies underline the importance of purchasing original products over time. </w:t>
      </w:r>
      <w:r w:rsidR="00240856">
        <w:t xml:space="preserve">The company has also engaged in customer </w:t>
      </w:r>
      <w:proofErr w:type="gramStart"/>
      <w:r w:rsidR="00240856">
        <w:t>analysis based</w:t>
      </w:r>
      <w:proofErr w:type="gramEnd"/>
      <w:r w:rsidR="00240856">
        <w:t xml:space="preserve"> strategies that have further increased their adoption rate, </w:t>
      </w:r>
      <w:r w:rsidR="00AD2FB1">
        <w:t xml:space="preserve">especially </w:t>
      </w:r>
      <w:r w:rsidR="00240856">
        <w:t xml:space="preserve">in terms of </w:t>
      </w:r>
      <w:r w:rsidR="00AD2FB1">
        <w:t xml:space="preserve">how the trends and preferences are accommodated. </w:t>
      </w:r>
    </w:p>
    <w:p w:rsidR="00263817" w:rsidRPr="004D0403" w:rsidRDefault="00263817" w:rsidP="00263817">
      <w:pPr>
        <w:jc w:val="center"/>
      </w:pPr>
      <w:r>
        <w:rPr>
          <w:noProof/>
          <w:lang w:bidi="bn-BD"/>
        </w:rPr>
        <w:drawing>
          <wp:inline distT="0" distB="0" distL="0" distR="0">
            <wp:extent cx="5861488" cy="3470203"/>
            <wp:effectExtent l="19050" t="0" r="5912"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a:picLocks noChangeAspect="1" noChangeArrowheads="1"/>
                    </pic:cNvPicPr>
                  </pic:nvPicPr>
                  <pic:blipFill>
                    <a:blip r:embed="rId13"/>
                    <a:srcRect/>
                    <a:stretch>
                      <a:fillRect/>
                    </a:stretch>
                  </pic:blipFill>
                  <pic:spPr bwMode="auto">
                    <a:xfrm>
                      <a:off x="0" y="0"/>
                      <a:ext cx="5875301" cy="3478381"/>
                    </a:xfrm>
                    <a:prstGeom prst="rect">
                      <a:avLst/>
                    </a:prstGeom>
                    <a:noFill/>
                    <a:ln w="9525">
                      <a:noFill/>
                      <a:miter lim="800000"/>
                      <a:headEnd/>
                      <a:tailEnd/>
                    </a:ln>
                  </pic:spPr>
                </pic:pic>
              </a:graphicData>
            </a:graphic>
          </wp:inline>
        </w:drawing>
      </w:r>
    </w:p>
    <w:p w:rsidR="007C0597" w:rsidRDefault="007C0597" w:rsidP="007C0597">
      <w:pPr>
        <w:pStyle w:val="Heading1"/>
      </w:pPr>
      <w:bookmarkStart w:id="8" w:name="_Toc26013096"/>
      <w:r>
        <w:t>Conclusion</w:t>
      </w:r>
      <w:bookmarkEnd w:id="8"/>
      <w:r>
        <w:t xml:space="preserve"> </w:t>
      </w:r>
    </w:p>
    <w:p w:rsidR="00B50AC8" w:rsidRDefault="00B336B8" w:rsidP="00B336B8">
      <w:pPr>
        <w:rPr>
          <w:rFonts w:eastAsiaTheme="majorEastAsia" w:cstheme="majorBidi"/>
          <w:b/>
          <w:bCs/>
          <w:szCs w:val="28"/>
        </w:rPr>
      </w:pPr>
      <w:r>
        <w:t xml:space="preserve">In conclusion, it could be asserted that Adidas has successful managed to carve out its position within the globally competitive sportswear and sports apparel industry. With a targeted approach towards offering the best quality products at comparatively affordable prices, Adidas has managed to effectively penetrate markets despite their barriers. The promotional strategies have also been successful to a large extent, further extending their strategic position over time. </w:t>
      </w:r>
      <w:r w:rsidR="00627F4D">
        <w:t xml:space="preserve">The aspects of product, price, place and promotions within Adidas are the most fundamental aspects </w:t>
      </w:r>
      <w:r w:rsidR="00627F4D">
        <w:lastRenderedPageBreak/>
        <w:t xml:space="preserve">given their focus towards sports apparel and shoes, both of which have been revolutionized by the concept of fast fashion and replaceable articles. Comprehending the same in an effective manner and implementing strategies that are highly suited to further improvements are of paramount importance. Although Adidas has engaged in fast fashion to some extent, the brand still relies largely on exclusivity in terms of their celebrity product lines. </w:t>
      </w:r>
      <w:r w:rsidR="00B50AC8">
        <w:br w:type="page"/>
      </w:r>
    </w:p>
    <w:p w:rsidR="007C0597" w:rsidRPr="007C0597" w:rsidRDefault="007C0597" w:rsidP="007C0597">
      <w:pPr>
        <w:pStyle w:val="Heading1"/>
      </w:pPr>
      <w:bookmarkStart w:id="9" w:name="_Toc26013097"/>
      <w:r>
        <w:lastRenderedPageBreak/>
        <w:t>Reference</w:t>
      </w:r>
      <w:r w:rsidR="00B50AC8">
        <w:t xml:space="preserve"> List</w:t>
      </w:r>
      <w:bookmarkEnd w:id="9"/>
      <w:r w:rsidR="00B50AC8">
        <w:t xml:space="preserve"> </w:t>
      </w:r>
    </w:p>
    <w:p w:rsidR="003450BF" w:rsidRDefault="003450BF">
      <w:r>
        <w:t xml:space="preserve">Adidas-group.com, (2019). </w:t>
      </w:r>
      <w:r>
        <w:rPr>
          <w:i/>
        </w:rPr>
        <w:t xml:space="preserve">Financial statistics and figures. </w:t>
      </w:r>
      <w:r>
        <w:t xml:space="preserve">Available at: </w:t>
      </w:r>
      <w:r w:rsidRPr="00F91F96">
        <w:t>https://www.adidas-group.com/en/group/profile/</w:t>
      </w:r>
      <w:r>
        <w:t xml:space="preserve"> [</w:t>
      </w:r>
      <w:proofErr w:type="spellStart"/>
      <w:r>
        <w:t>Accessd</w:t>
      </w:r>
      <w:proofErr w:type="spellEnd"/>
      <w:r>
        <w:t xml:space="preserve"> on: 24/11/2019]</w:t>
      </w:r>
    </w:p>
    <w:p w:rsidR="003450BF" w:rsidRDefault="003450BF" w:rsidP="00B336B8">
      <w:r w:rsidRPr="00B336B8">
        <w:t xml:space="preserve">Aubert, B.A., Saunders, C., Wiener, M., </w:t>
      </w:r>
      <w:proofErr w:type="spellStart"/>
      <w:r w:rsidRPr="00B336B8">
        <w:t>Denk</w:t>
      </w:r>
      <w:proofErr w:type="spellEnd"/>
      <w:r w:rsidRPr="00B336B8">
        <w:t xml:space="preserve">, R. and </w:t>
      </w:r>
      <w:proofErr w:type="spellStart"/>
      <w:r w:rsidRPr="00B336B8">
        <w:t>Wolfermann</w:t>
      </w:r>
      <w:proofErr w:type="spellEnd"/>
      <w:r w:rsidRPr="00B336B8">
        <w:t xml:space="preserve">, T., </w:t>
      </w:r>
      <w:r>
        <w:t>(</w:t>
      </w:r>
      <w:r w:rsidRPr="00B336B8">
        <w:t>2016</w:t>
      </w:r>
      <w:r>
        <w:t>)</w:t>
      </w:r>
      <w:r w:rsidRPr="00B336B8">
        <w:t xml:space="preserve">. How adidas Realized Benefits from a Contrary IT </w:t>
      </w:r>
      <w:proofErr w:type="spellStart"/>
      <w:r w:rsidRPr="00B336B8">
        <w:t>Multisourcing</w:t>
      </w:r>
      <w:proofErr w:type="spellEnd"/>
      <w:r w:rsidRPr="00B336B8">
        <w:t xml:space="preserve"> Strategy. </w:t>
      </w:r>
      <w:r w:rsidRPr="00B336B8">
        <w:rPr>
          <w:i/>
          <w:iCs/>
        </w:rPr>
        <w:t>MIS Quarterly Executive</w:t>
      </w:r>
      <w:r w:rsidRPr="00B336B8">
        <w:t>, </w:t>
      </w:r>
      <w:r w:rsidRPr="00B336B8">
        <w:rPr>
          <w:i/>
          <w:iCs/>
        </w:rPr>
        <w:t>15</w:t>
      </w:r>
      <w:r w:rsidRPr="00B336B8">
        <w:t>(3).</w:t>
      </w:r>
    </w:p>
    <w:p w:rsidR="003450BF" w:rsidRPr="000C0C2E" w:rsidRDefault="003450BF" w:rsidP="00B336B8">
      <w:proofErr w:type="spellStart"/>
      <w:r w:rsidRPr="000C0C2E">
        <w:t>Carr</w:t>
      </w:r>
      <w:proofErr w:type="spellEnd"/>
      <w:r w:rsidRPr="000C0C2E">
        <w:t>, D., (2019). The Effectiveness of Collaboration Within Supply Chain Management: A Case Study of Adidas Group.</w:t>
      </w:r>
    </w:p>
    <w:p w:rsidR="003450BF" w:rsidRPr="000C0C2E" w:rsidRDefault="003450BF" w:rsidP="00B336B8">
      <w:proofErr w:type="spellStart"/>
      <w:r w:rsidRPr="000C0C2E">
        <w:t>Chandel</w:t>
      </w:r>
      <w:proofErr w:type="spellEnd"/>
      <w:r w:rsidRPr="000C0C2E">
        <w:t>, A. and Tewari, S.C., (2015). Brand personality of Adidas and its antecedents. </w:t>
      </w:r>
      <w:r w:rsidRPr="000C0C2E">
        <w:rPr>
          <w:i/>
          <w:iCs/>
        </w:rPr>
        <w:t xml:space="preserve">Sai </w:t>
      </w:r>
      <w:proofErr w:type="spellStart"/>
      <w:r w:rsidRPr="000C0C2E">
        <w:rPr>
          <w:i/>
          <w:iCs/>
        </w:rPr>
        <w:t>Om</w:t>
      </w:r>
      <w:r w:rsidRPr="000C0C2E">
        <w:t>.</w:t>
      </w:r>
      <w:proofErr w:type="spellEnd"/>
    </w:p>
    <w:p w:rsidR="003450BF" w:rsidRPr="000C0C2E" w:rsidRDefault="003450BF" w:rsidP="00B336B8">
      <w:r w:rsidRPr="000C0C2E">
        <w:t xml:space="preserve">El </w:t>
      </w:r>
      <w:proofErr w:type="spellStart"/>
      <w:r w:rsidRPr="000C0C2E">
        <w:t>Sabour</w:t>
      </w:r>
      <w:proofErr w:type="spellEnd"/>
      <w:r w:rsidRPr="000C0C2E">
        <w:t>, A. and Mohamed, H.F., (2016). Sports Logo as a Marketing Enhancement Tool of Printed Sports Wear. </w:t>
      </w:r>
      <w:r w:rsidRPr="000C0C2E">
        <w:rPr>
          <w:i/>
          <w:iCs/>
        </w:rPr>
        <w:t>International Design Journal</w:t>
      </w:r>
      <w:r w:rsidRPr="000C0C2E">
        <w:t>, </w:t>
      </w:r>
      <w:r w:rsidRPr="000C0C2E">
        <w:rPr>
          <w:i/>
          <w:iCs/>
        </w:rPr>
        <w:t>26</w:t>
      </w:r>
      <w:r w:rsidRPr="000C0C2E">
        <w:t>(56), pp.1-10.</w:t>
      </w:r>
    </w:p>
    <w:p w:rsidR="003450BF" w:rsidRPr="00B336B8" w:rsidRDefault="003450BF" w:rsidP="00B336B8">
      <w:r w:rsidRPr="00F91F96">
        <w:t xml:space="preserve">Ind, N., </w:t>
      </w:r>
      <w:r>
        <w:t>(</w:t>
      </w:r>
      <w:r w:rsidRPr="00F91F96">
        <w:t>2017</w:t>
      </w:r>
      <w:r>
        <w:t>). A</w:t>
      </w:r>
      <w:r w:rsidRPr="00F91F96">
        <w:t>didas: rediscovering the source of its success.</w:t>
      </w:r>
    </w:p>
    <w:p w:rsidR="003450BF" w:rsidRPr="000C0C2E" w:rsidRDefault="003450BF" w:rsidP="00B336B8">
      <w:r w:rsidRPr="000C0C2E">
        <w:t>Jensen, J.A., Wakefield, L., Cobbs, J.B. and Turner, B.A., (2016). Forecasting sponsorship costs: marketing intelligence in the athletic apparel industry. </w:t>
      </w:r>
      <w:r w:rsidRPr="000C0C2E">
        <w:rPr>
          <w:i/>
          <w:iCs/>
        </w:rPr>
        <w:t>Marketing Intelligence &amp; Planning</w:t>
      </w:r>
      <w:r w:rsidRPr="000C0C2E">
        <w:t>, </w:t>
      </w:r>
      <w:r w:rsidRPr="000C0C2E">
        <w:rPr>
          <w:i/>
          <w:iCs/>
        </w:rPr>
        <w:t>34</w:t>
      </w:r>
      <w:r w:rsidRPr="000C0C2E">
        <w:t>(2), pp.281-298.</w:t>
      </w:r>
    </w:p>
    <w:p w:rsidR="003450BF" w:rsidRDefault="003450BF" w:rsidP="00B336B8">
      <w:r w:rsidRPr="00B336B8">
        <w:t xml:space="preserve">Mahdi, H.A.A., Abbas, M., Mazar, T.I. and George, S., </w:t>
      </w:r>
      <w:r>
        <w:t>(</w:t>
      </w:r>
      <w:r w:rsidRPr="00B336B8">
        <w:t>2015</w:t>
      </w:r>
      <w:r>
        <w:t>)</w:t>
      </w:r>
      <w:r w:rsidRPr="00B336B8">
        <w:t>. A Comparative Analysis of Strategies and Business Models of Nike, Inc. and Adidas Group with special reference to Competitive Advantage in the context of a Dynamic and Competitive Environment. </w:t>
      </w:r>
      <w:r w:rsidRPr="00B336B8">
        <w:rPr>
          <w:i/>
          <w:iCs/>
        </w:rPr>
        <w:t>International Journal of Business Management and Economic Research</w:t>
      </w:r>
      <w:r w:rsidRPr="00B336B8">
        <w:t>, </w:t>
      </w:r>
      <w:r w:rsidRPr="00B336B8">
        <w:rPr>
          <w:i/>
          <w:iCs/>
        </w:rPr>
        <w:t>6</w:t>
      </w:r>
      <w:r w:rsidRPr="00B336B8">
        <w:t>(3), pp.167-177.</w:t>
      </w:r>
    </w:p>
    <w:p w:rsidR="003450BF" w:rsidRDefault="003450BF" w:rsidP="00B336B8">
      <w:proofErr w:type="spellStart"/>
      <w:r w:rsidRPr="00B336B8">
        <w:t>Nufer</w:t>
      </w:r>
      <w:proofErr w:type="spellEnd"/>
      <w:r w:rsidRPr="00B336B8">
        <w:t>, G., (2016). Sports events and social media marketing.</w:t>
      </w:r>
    </w:p>
    <w:p w:rsidR="003450BF" w:rsidRDefault="003450BF">
      <w:r w:rsidRPr="00F91F96">
        <w:t xml:space="preserve">Resnick, S.M., Cheng, R., Simpson, M. and </w:t>
      </w:r>
      <w:proofErr w:type="spellStart"/>
      <w:r w:rsidRPr="00F91F96">
        <w:t>Lourenço</w:t>
      </w:r>
      <w:proofErr w:type="spellEnd"/>
      <w:r w:rsidRPr="00F91F96">
        <w:t xml:space="preserve">, F., </w:t>
      </w:r>
      <w:r>
        <w:t>(</w:t>
      </w:r>
      <w:r w:rsidRPr="00F91F96">
        <w:t>2016</w:t>
      </w:r>
      <w:r>
        <w:t>)</w:t>
      </w:r>
      <w:r w:rsidRPr="00F91F96">
        <w:t>. Marketing in SMEs: a “4Ps” self-branding model. </w:t>
      </w:r>
      <w:r w:rsidRPr="00F91F96">
        <w:rPr>
          <w:i/>
          <w:iCs/>
        </w:rPr>
        <w:t>International Journal of Entrepreneurial Behavior &amp; Research</w:t>
      </w:r>
      <w:r w:rsidRPr="00F91F96">
        <w:t>, </w:t>
      </w:r>
      <w:r w:rsidRPr="00F91F96">
        <w:rPr>
          <w:i/>
          <w:iCs/>
        </w:rPr>
        <w:t>22</w:t>
      </w:r>
      <w:r w:rsidRPr="00F91F96">
        <w:t>(1), pp.155-174.</w:t>
      </w:r>
    </w:p>
    <w:p w:rsidR="003450BF" w:rsidRDefault="003450BF" w:rsidP="00B336B8">
      <w:r w:rsidRPr="00B336B8">
        <w:t xml:space="preserve">Schmid, S., </w:t>
      </w:r>
      <w:proofErr w:type="spellStart"/>
      <w:r w:rsidRPr="00B336B8">
        <w:t>Dauth</w:t>
      </w:r>
      <w:proofErr w:type="spellEnd"/>
      <w:r w:rsidRPr="00B336B8">
        <w:t xml:space="preserve">, T., </w:t>
      </w:r>
      <w:proofErr w:type="spellStart"/>
      <w:r w:rsidRPr="00B336B8">
        <w:t>Kotulla</w:t>
      </w:r>
      <w:proofErr w:type="spellEnd"/>
      <w:r w:rsidRPr="00B336B8">
        <w:t xml:space="preserve">, T. and </w:t>
      </w:r>
      <w:proofErr w:type="spellStart"/>
      <w:r w:rsidRPr="00B336B8">
        <w:t>Leding</w:t>
      </w:r>
      <w:proofErr w:type="spellEnd"/>
      <w:r w:rsidRPr="00B336B8">
        <w:t xml:space="preserve">, P., </w:t>
      </w:r>
      <w:r>
        <w:t>(</w:t>
      </w:r>
      <w:r w:rsidRPr="00B336B8">
        <w:t>2018</w:t>
      </w:r>
      <w:r>
        <w:t>)</w:t>
      </w:r>
      <w:r w:rsidRPr="00B336B8">
        <w:t xml:space="preserve">. Adidas and Reebok: Is Acquiring Easier than </w:t>
      </w:r>
      <w:proofErr w:type="gramStart"/>
      <w:r w:rsidRPr="00B336B8">
        <w:t>Integrating?.</w:t>
      </w:r>
      <w:proofErr w:type="gramEnd"/>
      <w:r w:rsidRPr="00B336B8">
        <w:t xml:space="preserve"> In </w:t>
      </w:r>
      <w:r w:rsidRPr="00B336B8">
        <w:rPr>
          <w:i/>
          <w:iCs/>
        </w:rPr>
        <w:t>Internationalization of Business</w:t>
      </w:r>
      <w:r w:rsidRPr="00B336B8">
        <w:t> (pp. 27-61). Springer, Cham.</w:t>
      </w:r>
    </w:p>
    <w:p w:rsidR="003450BF" w:rsidRPr="000C0C2E" w:rsidRDefault="003450BF" w:rsidP="00B336B8">
      <w:proofErr w:type="spellStart"/>
      <w:r w:rsidRPr="000C0C2E">
        <w:lastRenderedPageBreak/>
        <w:t>Smilansky</w:t>
      </w:r>
      <w:proofErr w:type="spellEnd"/>
      <w:r w:rsidRPr="000C0C2E">
        <w:t>, S., (2017). </w:t>
      </w:r>
      <w:r w:rsidRPr="000C0C2E">
        <w:rPr>
          <w:i/>
          <w:iCs/>
        </w:rPr>
        <w:t>Experiential marketing: A practical guide to interactive brand experiences</w:t>
      </w:r>
      <w:r w:rsidRPr="000C0C2E">
        <w:t>. Kogan Page Publishers.</w:t>
      </w:r>
    </w:p>
    <w:p w:rsidR="003450BF" w:rsidRPr="000C0C2E" w:rsidRDefault="003450BF" w:rsidP="00B336B8">
      <w:r w:rsidRPr="000C0C2E">
        <w:t>Wright, M., (2019). Strategic Audit of Adidas.</w:t>
      </w:r>
    </w:p>
    <w:p w:rsidR="000C0C2E" w:rsidRPr="000C0C2E" w:rsidRDefault="000C0C2E" w:rsidP="00B336B8">
      <w:pPr>
        <w:rPr>
          <w:b/>
        </w:rPr>
      </w:pPr>
    </w:p>
    <w:sectPr w:rsidR="000C0C2E" w:rsidRPr="000C0C2E" w:rsidSect="00B336B8">
      <w:footerReference w:type="default" r:id="rId14"/>
      <w:pgSz w:w="12240" w:h="15840"/>
      <w:pgMar w:top="1440" w:right="1440" w:bottom="1440" w:left="1440" w:header="720" w:footer="720" w:gutter="0"/>
      <w:pgNumType w:start="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6F5988" w:rsidRDefault="006F5988" w:rsidP="00B336B8">
      <w:pPr>
        <w:spacing w:after="0" w:line="240" w:lineRule="auto"/>
      </w:pPr>
      <w:r>
        <w:separator/>
      </w:r>
    </w:p>
  </w:endnote>
  <w:endnote w:type="continuationSeparator" w:id="0">
    <w:p w:rsidR="006F5988" w:rsidRDefault="006F5988" w:rsidP="00B336B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1002AFF" w:usb1="C000ACFF"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Vrinda">
    <w:panose1 w:val="020B0502040204020203"/>
    <w:charset w:val="00"/>
    <w:family w:val="swiss"/>
    <w:pitch w:val="variable"/>
    <w:sig w:usb0="00010003" w:usb1="00000000" w:usb2="00000000" w:usb3="00000000" w:csb0="00000001"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3209048"/>
      <w:docPartObj>
        <w:docPartGallery w:val="Page Numbers (Bottom of Page)"/>
        <w:docPartUnique/>
      </w:docPartObj>
    </w:sdtPr>
    <w:sdtEndPr/>
    <w:sdtContent>
      <w:p w:rsidR="00B336B8" w:rsidRDefault="00486568">
        <w:pPr>
          <w:pStyle w:val="Footer"/>
          <w:jc w:val="right"/>
        </w:pPr>
        <w:r>
          <w:rPr>
            <w:noProof/>
          </w:rPr>
          <w:fldChar w:fldCharType="begin"/>
        </w:r>
        <w:r>
          <w:rPr>
            <w:noProof/>
          </w:rPr>
          <w:instrText xml:space="preserve"> PAGE   \* MERGEFORMAT </w:instrText>
        </w:r>
        <w:r>
          <w:rPr>
            <w:noProof/>
          </w:rPr>
          <w:fldChar w:fldCharType="separate"/>
        </w:r>
        <w:r w:rsidR="00FA4478">
          <w:rPr>
            <w:noProof/>
          </w:rPr>
          <w:t>8</w:t>
        </w:r>
        <w:r>
          <w:rPr>
            <w:noProof/>
          </w:rPr>
          <w:fldChar w:fldCharType="end"/>
        </w:r>
      </w:p>
    </w:sdtContent>
  </w:sdt>
  <w:p w:rsidR="00B336B8" w:rsidRDefault="00B336B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6F5988" w:rsidRDefault="006F5988" w:rsidP="00B336B8">
      <w:pPr>
        <w:spacing w:after="0" w:line="240" w:lineRule="auto"/>
      </w:pPr>
      <w:r>
        <w:separator/>
      </w:r>
    </w:p>
  </w:footnote>
  <w:footnote w:type="continuationSeparator" w:id="0">
    <w:p w:rsidR="006F5988" w:rsidRDefault="006F5988" w:rsidP="00B336B8">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2"/>
    <w:compatSetting w:name="useWord2013TrackBottomHyphenation" w:uri="http://schemas.microsoft.com/office/word" w:val="1"/>
  </w:compat>
  <w:rsids>
    <w:rsidRoot w:val="00FB4A4C"/>
    <w:rsid w:val="00004AEB"/>
    <w:rsid w:val="00047BDD"/>
    <w:rsid w:val="000C0C2E"/>
    <w:rsid w:val="000C3F1B"/>
    <w:rsid w:val="001F44F4"/>
    <w:rsid w:val="00230F17"/>
    <w:rsid w:val="00232FEC"/>
    <w:rsid w:val="00240856"/>
    <w:rsid w:val="00263817"/>
    <w:rsid w:val="002857C9"/>
    <w:rsid w:val="002B5EEA"/>
    <w:rsid w:val="002F38FA"/>
    <w:rsid w:val="0030034C"/>
    <w:rsid w:val="003450BF"/>
    <w:rsid w:val="00366689"/>
    <w:rsid w:val="00375DA0"/>
    <w:rsid w:val="00392AA0"/>
    <w:rsid w:val="00400805"/>
    <w:rsid w:val="00404A24"/>
    <w:rsid w:val="00423636"/>
    <w:rsid w:val="004369D6"/>
    <w:rsid w:val="00455760"/>
    <w:rsid w:val="00486568"/>
    <w:rsid w:val="004D0403"/>
    <w:rsid w:val="005049DA"/>
    <w:rsid w:val="005503D2"/>
    <w:rsid w:val="00591DC6"/>
    <w:rsid w:val="005C7F1C"/>
    <w:rsid w:val="005E223D"/>
    <w:rsid w:val="005E32B1"/>
    <w:rsid w:val="005F24BD"/>
    <w:rsid w:val="00627F4D"/>
    <w:rsid w:val="00656F2B"/>
    <w:rsid w:val="00662991"/>
    <w:rsid w:val="00672917"/>
    <w:rsid w:val="006A6F5C"/>
    <w:rsid w:val="006D3C29"/>
    <w:rsid w:val="006D6031"/>
    <w:rsid w:val="006F5988"/>
    <w:rsid w:val="00713B55"/>
    <w:rsid w:val="0071441D"/>
    <w:rsid w:val="00724F1B"/>
    <w:rsid w:val="007507FF"/>
    <w:rsid w:val="0075229A"/>
    <w:rsid w:val="0079091F"/>
    <w:rsid w:val="007A0B74"/>
    <w:rsid w:val="007C0597"/>
    <w:rsid w:val="008A4728"/>
    <w:rsid w:val="008C7AE7"/>
    <w:rsid w:val="00954641"/>
    <w:rsid w:val="00986523"/>
    <w:rsid w:val="00A244B0"/>
    <w:rsid w:val="00A25808"/>
    <w:rsid w:val="00AD2FB1"/>
    <w:rsid w:val="00AD3C20"/>
    <w:rsid w:val="00B336B8"/>
    <w:rsid w:val="00B50AC8"/>
    <w:rsid w:val="00B62DF8"/>
    <w:rsid w:val="00B67582"/>
    <w:rsid w:val="00B95CF9"/>
    <w:rsid w:val="00BB018B"/>
    <w:rsid w:val="00C973FA"/>
    <w:rsid w:val="00CB61BC"/>
    <w:rsid w:val="00D355D5"/>
    <w:rsid w:val="00D9106C"/>
    <w:rsid w:val="00DA17FE"/>
    <w:rsid w:val="00DE4E3A"/>
    <w:rsid w:val="00DE6DCB"/>
    <w:rsid w:val="00E30848"/>
    <w:rsid w:val="00E87990"/>
    <w:rsid w:val="00EB4BD2"/>
    <w:rsid w:val="00F33C2F"/>
    <w:rsid w:val="00F91F96"/>
    <w:rsid w:val="00FA4478"/>
    <w:rsid w:val="00FB4A4C"/>
    <w:rsid w:val="00FD132F"/>
  </w:rsids>
  <m:mathPr>
    <m:mathFont m:val="Cambria Math"/>
    <m:brkBin m:val="before"/>
    <m:brkBinSub m:val="--"/>
    <m:smallFrac m:val="0"/>
    <m:dispDef/>
    <m:lMargin m:val="0"/>
    <m:rMargin m:val="0"/>
    <m:defJc m:val="centerGroup"/>
    <m:wrapIndent m:val="1440"/>
    <m:intLim m:val="subSup"/>
    <m:naryLim m:val="undOvr"/>
  </m:mathPr>
  <w:themeFontLang w:val="en-US" w:bidi="bn-BD"/>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0A4D8EE"/>
  <w15:docId w15:val="{7C325A70-6DDA-48B2-8041-1D8C63F3B13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US" w:eastAsia="en-US" w:bidi="en-US"/>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62DF8"/>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B62DF8"/>
    <w:pPr>
      <w:spacing w:before="480" w:after="0"/>
      <w:contextualSpacing/>
      <w:outlineLvl w:val="0"/>
    </w:pPr>
    <w:rPr>
      <w:rFonts w:eastAsiaTheme="majorEastAsia" w:cstheme="majorBidi"/>
      <w:b/>
      <w:bCs/>
      <w:szCs w:val="28"/>
    </w:rPr>
  </w:style>
  <w:style w:type="paragraph" w:styleId="Heading2">
    <w:name w:val="heading 2"/>
    <w:basedOn w:val="Normal"/>
    <w:next w:val="Normal"/>
    <w:link w:val="Heading2Char"/>
    <w:uiPriority w:val="9"/>
    <w:semiHidden/>
    <w:unhideWhenUsed/>
    <w:qFormat/>
    <w:rsid w:val="00B62DF8"/>
    <w:pPr>
      <w:spacing w:before="200" w:after="0"/>
      <w:outlineLvl w:val="1"/>
    </w:pPr>
    <w:rPr>
      <w:rFonts w:asciiTheme="majorHAnsi" w:eastAsiaTheme="majorEastAsia" w:hAnsiTheme="majorHAnsi" w:cstheme="majorBidi"/>
      <w:b/>
      <w:bCs/>
      <w:sz w:val="26"/>
      <w:szCs w:val="26"/>
    </w:rPr>
  </w:style>
  <w:style w:type="paragraph" w:styleId="Heading3">
    <w:name w:val="heading 3"/>
    <w:basedOn w:val="Normal"/>
    <w:next w:val="Normal"/>
    <w:link w:val="Heading3Char"/>
    <w:uiPriority w:val="9"/>
    <w:semiHidden/>
    <w:unhideWhenUsed/>
    <w:qFormat/>
    <w:rsid w:val="00B62DF8"/>
    <w:pPr>
      <w:spacing w:before="200" w:after="0" w:line="271" w:lineRule="auto"/>
      <w:outlineLvl w:val="2"/>
    </w:pPr>
    <w:rPr>
      <w:rFonts w:asciiTheme="majorHAnsi" w:eastAsiaTheme="majorEastAsia" w:hAnsiTheme="majorHAnsi" w:cstheme="majorBidi"/>
      <w:b/>
      <w:bCs/>
    </w:rPr>
  </w:style>
  <w:style w:type="paragraph" w:styleId="Heading4">
    <w:name w:val="heading 4"/>
    <w:basedOn w:val="Normal"/>
    <w:next w:val="Normal"/>
    <w:link w:val="Heading4Char"/>
    <w:uiPriority w:val="9"/>
    <w:semiHidden/>
    <w:unhideWhenUsed/>
    <w:qFormat/>
    <w:rsid w:val="00B62DF8"/>
    <w:pPr>
      <w:spacing w:before="200" w:after="0"/>
      <w:outlineLvl w:val="3"/>
    </w:pPr>
    <w:rPr>
      <w:rFonts w:asciiTheme="majorHAnsi" w:eastAsiaTheme="majorEastAsia" w:hAnsiTheme="majorHAnsi" w:cstheme="majorBidi"/>
      <w:b/>
      <w:bCs/>
      <w:i/>
      <w:iCs/>
    </w:rPr>
  </w:style>
  <w:style w:type="paragraph" w:styleId="Heading5">
    <w:name w:val="heading 5"/>
    <w:basedOn w:val="Normal"/>
    <w:next w:val="Normal"/>
    <w:link w:val="Heading5Char"/>
    <w:uiPriority w:val="9"/>
    <w:semiHidden/>
    <w:unhideWhenUsed/>
    <w:qFormat/>
    <w:rsid w:val="00B62DF8"/>
    <w:pPr>
      <w:spacing w:before="200" w:after="0"/>
      <w:outlineLvl w:val="4"/>
    </w:pPr>
    <w:rPr>
      <w:rFonts w:asciiTheme="majorHAnsi" w:eastAsiaTheme="majorEastAsia" w:hAnsiTheme="majorHAnsi" w:cstheme="majorBidi"/>
      <w:b/>
      <w:bCs/>
      <w:color w:val="7F7F7F" w:themeColor="text1" w:themeTint="80"/>
    </w:rPr>
  </w:style>
  <w:style w:type="paragraph" w:styleId="Heading6">
    <w:name w:val="heading 6"/>
    <w:basedOn w:val="Normal"/>
    <w:next w:val="Normal"/>
    <w:link w:val="Heading6Char"/>
    <w:uiPriority w:val="9"/>
    <w:semiHidden/>
    <w:unhideWhenUsed/>
    <w:qFormat/>
    <w:rsid w:val="00B62DF8"/>
    <w:pPr>
      <w:spacing w:after="0" w:line="271" w:lineRule="auto"/>
      <w:outlineLvl w:val="5"/>
    </w:pPr>
    <w:rPr>
      <w:rFonts w:asciiTheme="majorHAnsi" w:eastAsiaTheme="majorEastAsia" w:hAnsiTheme="majorHAnsi" w:cstheme="majorBidi"/>
      <w:b/>
      <w:bCs/>
      <w:i/>
      <w:iCs/>
      <w:color w:val="7F7F7F" w:themeColor="text1" w:themeTint="80"/>
    </w:rPr>
  </w:style>
  <w:style w:type="paragraph" w:styleId="Heading7">
    <w:name w:val="heading 7"/>
    <w:basedOn w:val="Normal"/>
    <w:next w:val="Normal"/>
    <w:link w:val="Heading7Char"/>
    <w:uiPriority w:val="9"/>
    <w:semiHidden/>
    <w:unhideWhenUsed/>
    <w:qFormat/>
    <w:rsid w:val="00B62DF8"/>
    <w:pPr>
      <w:spacing w:after="0"/>
      <w:outlineLvl w:val="6"/>
    </w:pPr>
    <w:rPr>
      <w:rFonts w:asciiTheme="majorHAnsi" w:eastAsiaTheme="majorEastAsia" w:hAnsiTheme="majorHAnsi" w:cstheme="majorBidi"/>
      <w:i/>
      <w:iCs/>
    </w:rPr>
  </w:style>
  <w:style w:type="paragraph" w:styleId="Heading8">
    <w:name w:val="heading 8"/>
    <w:basedOn w:val="Normal"/>
    <w:next w:val="Normal"/>
    <w:link w:val="Heading8Char"/>
    <w:uiPriority w:val="9"/>
    <w:semiHidden/>
    <w:unhideWhenUsed/>
    <w:qFormat/>
    <w:rsid w:val="00B62DF8"/>
    <w:pPr>
      <w:spacing w:after="0"/>
      <w:outlineLvl w:val="7"/>
    </w:pPr>
    <w:rPr>
      <w:rFonts w:asciiTheme="majorHAnsi" w:eastAsiaTheme="majorEastAsia" w:hAnsiTheme="majorHAnsi" w:cstheme="majorBidi"/>
      <w:sz w:val="20"/>
      <w:szCs w:val="20"/>
    </w:rPr>
  </w:style>
  <w:style w:type="paragraph" w:styleId="Heading9">
    <w:name w:val="heading 9"/>
    <w:basedOn w:val="Normal"/>
    <w:next w:val="Normal"/>
    <w:link w:val="Heading9Char"/>
    <w:uiPriority w:val="9"/>
    <w:semiHidden/>
    <w:unhideWhenUsed/>
    <w:qFormat/>
    <w:rsid w:val="00B62DF8"/>
    <w:pPr>
      <w:spacing w:after="0"/>
      <w:outlineLvl w:val="8"/>
    </w:pPr>
    <w:rPr>
      <w:rFonts w:asciiTheme="majorHAnsi" w:eastAsiaTheme="majorEastAsia" w:hAnsiTheme="majorHAnsi" w:cstheme="majorBidi"/>
      <w:i/>
      <w:iCs/>
      <w:spacing w:val="5"/>
      <w:sz w:val="20"/>
      <w:szCs w:val="20"/>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62DF8"/>
    <w:rPr>
      <w:rFonts w:ascii="Times New Roman" w:eastAsiaTheme="majorEastAsia" w:hAnsi="Times New Roman" w:cstheme="majorBidi"/>
      <w:b/>
      <w:bCs/>
      <w:sz w:val="24"/>
      <w:szCs w:val="28"/>
    </w:rPr>
  </w:style>
  <w:style w:type="character" w:customStyle="1" w:styleId="Heading2Char">
    <w:name w:val="Heading 2 Char"/>
    <w:basedOn w:val="DefaultParagraphFont"/>
    <w:link w:val="Heading2"/>
    <w:uiPriority w:val="9"/>
    <w:semiHidden/>
    <w:rsid w:val="00B62DF8"/>
    <w:rPr>
      <w:rFonts w:asciiTheme="majorHAnsi" w:eastAsiaTheme="majorEastAsia" w:hAnsiTheme="majorHAnsi" w:cstheme="majorBidi"/>
      <w:b/>
      <w:bCs/>
      <w:sz w:val="26"/>
      <w:szCs w:val="26"/>
    </w:rPr>
  </w:style>
  <w:style w:type="character" w:customStyle="1" w:styleId="Heading3Char">
    <w:name w:val="Heading 3 Char"/>
    <w:basedOn w:val="DefaultParagraphFont"/>
    <w:link w:val="Heading3"/>
    <w:uiPriority w:val="9"/>
    <w:rsid w:val="00B62DF8"/>
    <w:rPr>
      <w:rFonts w:asciiTheme="majorHAnsi" w:eastAsiaTheme="majorEastAsia" w:hAnsiTheme="majorHAnsi" w:cstheme="majorBidi"/>
      <w:b/>
      <w:bCs/>
    </w:rPr>
  </w:style>
  <w:style w:type="character" w:customStyle="1" w:styleId="Heading4Char">
    <w:name w:val="Heading 4 Char"/>
    <w:basedOn w:val="DefaultParagraphFont"/>
    <w:link w:val="Heading4"/>
    <w:uiPriority w:val="9"/>
    <w:semiHidden/>
    <w:rsid w:val="00B62DF8"/>
    <w:rPr>
      <w:rFonts w:asciiTheme="majorHAnsi" w:eastAsiaTheme="majorEastAsia" w:hAnsiTheme="majorHAnsi" w:cstheme="majorBidi"/>
      <w:b/>
      <w:bCs/>
      <w:i/>
      <w:iCs/>
    </w:rPr>
  </w:style>
  <w:style w:type="character" w:customStyle="1" w:styleId="Heading5Char">
    <w:name w:val="Heading 5 Char"/>
    <w:basedOn w:val="DefaultParagraphFont"/>
    <w:link w:val="Heading5"/>
    <w:uiPriority w:val="9"/>
    <w:semiHidden/>
    <w:rsid w:val="00B62DF8"/>
    <w:rPr>
      <w:rFonts w:asciiTheme="majorHAnsi" w:eastAsiaTheme="majorEastAsia" w:hAnsiTheme="majorHAnsi" w:cstheme="majorBidi"/>
      <w:b/>
      <w:bCs/>
      <w:color w:val="7F7F7F" w:themeColor="text1" w:themeTint="80"/>
    </w:rPr>
  </w:style>
  <w:style w:type="character" w:customStyle="1" w:styleId="Heading6Char">
    <w:name w:val="Heading 6 Char"/>
    <w:basedOn w:val="DefaultParagraphFont"/>
    <w:link w:val="Heading6"/>
    <w:uiPriority w:val="9"/>
    <w:semiHidden/>
    <w:rsid w:val="00B62DF8"/>
    <w:rPr>
      <w:rFonts w:asciiTheme="majorHAnsi" w:eastAsiaTheme="majorEastAsia" w:hAnsiTheme="majorHAnsi" w:cstheme="majorBidi"/>
      <w:b/>
      <w:bCs/>
      <w:i/>
      <w:iCs/>
      <w:color w:val="7F7F7F" w:themeColor="text1" w:themeTint="80"/>
    </w:rPr>
  </w:style>
  <w:style w:type="character" w:customStyle="1" w:styleId="Heading7Char">
    <w:name w:val="Heading 7 Char"/>
    <w:basedOn w:val="DefaultParagraphFont"/>
    <w:link w:val="Heading7"/>
    <w:uiPriority w:val="9"/>
    <w:semiHidden/>
    <w:rsid w:val="00B62DF8"/>
    <w:rPr>
      <w:rFonts w:asciiTheme="majorHAnsi" w:eastAsiaTheme="majorEastAsia" w:hAnsiTheme="majorHAnsi" w:cstheme="majorBidi"/>
      <w:i/>
      <w:iCs/>
    </w:rPr>
  </w:style>
  <w:style w:type="character" w:customStyle="1" w:styleId="Heading8Char">
    <w:name w:val="Heading 8 Char"/>
    <w:basedOn w:val="DefaultParagraphFont"/>
    <w:link w:val="Heading8"/>
    <w:uiPriority w:val="9"/>
    <w:semiHidden/>
    <w:rsid w:val="00B62DF8"/>
    <w:rPr>
      <w:rFonts w:asciiTheme="majorHAnsi" w:eastAsiaTheme="majorEastAsia" w:hAnsiTheme="majorHAnsi" w:cstheme="majorBidi"/>
      <w:sz w:val="20"/>
      <w:szCs w:val="20"/>
    </w:rPr>
  </w:style>
  <w:style w:type="character" w:customStyle="1" w:styleId="Heading9Char">
    <w:name w:val="Heading 9 Char"/>
    <w:basedOn w:val="DefaultParagraphFont"/>
    <w:link w:val="Heading9"/>
    <w:uiPriority w:val="9"/>
    <w:semiHidden/>
    <w:rsid w:val="00B62DF8"/>
    <w:rPr>
      <w:rFonts w:asciiTheme="majorHAnsi" w:eastAsiaTheme="majorEastAsia" w:hAnsiTheme="majorHAnsi" w:cstheme="majorBidi"/>
      <w:i/>
      <w:iCs/>
      <w:spacing w:val="5"/>
      <w:sz w:val="20"/>
      <w:szCs w:val="20"/>
    </w:rPr>
  </w:style>
  <w:style w:type="paragraph" w:styleId="Title">
    <w:name w:val="Title"/>
    <w:basedOn w:val="Normal"/>
    <w:next w:val="Normal"/>
    <w:link w:val="TitleChar"/>
    <w:uiPriority w:val="10"/>
    <w:qFormat/>
    <w:rsid w:val="00B62DF8"/>
    <w:pPr>
      <w:pBdr>
        <w:bottom w:val="single" w:sz="4" w:space="1" w:color="auto"/>
      </w:pBdr>
      <w:spacing w:line="240" w:lineRule="auto"/>
      <w:contextualSpacing/>
    </w:pPr>
    <w:rPr>
      <w:rFonts w:asciiTheme="majorHAnsi" w:eastAsiaTheme="majorEastAsia" w:hAnsiTheme="majorHAnsi" w:cstheme="majorBidi"/>
      <w:spacing w:val="5"/>
      <w:sz w:val="52"/>
      <w:szCs w:val="52"/>
    </w:rPr>
  </w:style>
  <w:style w:type="character" w:customStyle="1" w:styleId="TitleChar">
    <w:name w:val="Title Char"/>
    <w:basedOn w:val="DefaultParagraphFont"/>
    <w:link w:val="Title"/>
    <w:uiPriority w:val="10"/>
    <w:rsid w:val="00B62DF8"/>
    <w:rPr>
      <w:rFonts w:asciiTheme="majorHAnsi" w:eastAsiaTheme="majorEastAsia" w:hAnsiTheme="majorHAnsi" w:cstheme="majorBidi"/>
      <w:spacing w:val="5"/>
      <w:sz w:val="52"/>
      <w:szCs w:val="52"/>
    </w:rPr>
  </w:style>
  <w:style w:type="paragraph" w:styleId="Subtitle">
    <w:name w:val="Subtitle"/>
    <w:basedOn w:val="Normal"/>
    <w:next w:val="Normal"/>
    <w:link w:val="SubtitleChar"/>
    <w:uiPriority w:val="11"/>
    <w:qFormat/>
    <w:rsid w:val="00B62DF8"/>
    <w:pPr>
      <w:spacing w:after="600"/>
    </w:pPr>
    <w:rPr>
      <w:rFonts w:asciiTheme="majorHAnsi" w:eastAsiaTheme="majorEastAsia" w:hAnsiTheme="majorHAnsi" w:cstheme="majorBidi"/>
      <w:i/>
      <w:iCs/>
      <w:spacing w:val="13"/>
      <w:szCs w:val="24"/>
    </w:rPr>
  </w:style>
  <w:style w:type="character" w:customStyle="1" w:styleId="SubtitleChar">
    <w:name w:val="Subtitle Char"/>
    <w:basedOn w:val="DefaultParagraphFont"/>
    <w:link w:val="Subtitle"/>
    <w:uiPriority w:val="11"/>
    <w:rsid w:val="00B62DF8"/>
    <w:rPr>
      <w:rFonts w:asciiTheme="majorHAnsi" w:eastAsiaTheme="majorEastAsia" w:hAnsiTheme="majorHAnsi" w:cstheme="majorBidi"/>
      <w:i/>
      <w:iCs/>
      <w:spacing w:val="13"/>
      <w:sz w:val="24"/>
      <w:szCs w:val="24"/>
    </w:rPr>
  </w:style>
  <w:style w:type="character" w:styleId="Strong">
    <w:name w:val="Strong"/>
    <w:uiPriority w:val="22"/>
    <w:qFormat/>
    <w:rsid w:val="00B62DF8"/>
    <w:rPr>
      <w:b/>
      <w:bCs/>
    </w:rPr>
  </w:style>
  <w:style w:type="character" w:styleId="Emphasis">
    <w:name w:val="Emphasis"/>
    <w:uiPriority w:val="20"/>
    <w:qFormat/>
    <w:rsid w:val="00B62DF8"/>
    <w:rPr>
      <w:b/>
      <w:bCs/>
      <w:i/>
      <w:iCs/>
      <w:spacing w:val="10"/>
      <w:bdr w:val="none" w:sz="0" w:space="0" w:color="auto"/>
      <w:shd w:val="clear" w:color="auto" w:fill="auto"/>
    </w:rPr>
  </w:style>
  <w:style w:type="paragraph" w:styleId="NoSpacing">
    <w:name w:val="No Spacing"/>
    <w:basedOn w:val="Normal"/>
    <w:uiPriority w:val="1"/>
    <w:qFormat/>
    <w:rsid w:val="00B62DF8"/>
    <w:pPr>
      <w:spacing w:after="0" w:line="240" w:lineRule="auto"/>
    </w:pPr>
  </w:style>
  <w:style w:type="paragraph" w:styleId="ListParagraph">
    <w:name w:val="List Paragraph"/>
    <w:basedOn w:val="Normal"/>
    <w:uiPriority w:val="34"/>
    <w:qFormat/>
    <w:rsid w:val="00B62DF8"/>
    <w:pPr>
      <w:ind w:left="720"/>
      <w:contextualSpacing/>
    </w:pPr>
  </w:style>
  <w:style w:type="paragraph" w:styleId="Quote">
    <w:name w:val="Quote"/>
    <w:basedOn w:val="Normal"/>
    <w:next w:val="Normal"/>
    <w:link w:val="QuoteChar"/>
    <w:uiPriority w:val="29"/>
    <w:qFormat/>
    <w:rsid w:val="00B62DF8"/>
    <w:pPr>
      <w:spacing w:before="200" w:after="0"/>
      <w:ind w:left="360" w:right="360"/>
    </w:pPr>
    <w:rPr>
      <w:i/>
      <w:iCs/>
    </w:rPr>
  </w:style>
  <w:style w:type="character" w:customStyle="1" w:styleId="QuoteChar">
    <w:name w:val="Quote Char"/>
    <w:basedOn w:val="DefaultParagraphFont"/>
    <w:link w:val="Quote"/>
    <w:uiPriority w:val="29"/>
    <w:rsid w:val="00B62DF8"/>
    <w:rPr>
      <w:i/>
      <w:iCs/>
    </w:rPr>
  </w:style>
  <w:style w:type="paragraph" w:styleId="IntenseQuote">
    <w:name w:val="Intense Quote"/>
    <w:basedOn w:val="Normal"/>
    <w:next w:val="Normal"/>
    <w:link w:val="IntenseQuoteChar"/>
    <w:uiPriority w:val="30"/>
    <w:qFormat/>
    <w:rsid w:val="00B62DF8"/>
    <w:pPr>
      <w:pBdr>
        <w:bottom w:val="single" w:sz="4" w:space="1" w:color="auto"/>
      </w:pBdr>
      <w:spacing w:before="200" w:after="280"/>
      <w:ind w:left="1008" w:right="1152"/>
    </w:pPr>
    <w:rPr>
      <w:b/>
      <w:bCs/>
      <w:i/>
      <w:iCs/>
    </w:rPr>
  </w:style>
  <w:style w:type="character" w:customStyle="1" w:styleId="IntenseQuoteChar">
    <w:name w:val="Intense Quote Char"/>
    <w:basedOn w:val="DefaultParagraphFont"/>
    <w:link w:val="IntenseQuote"/>
    <w:uiPriority w:val="30"/>
    <w:rsid w:val="00B62DF8"/>
    <w:rPr>
      <w:b/>
      <w:bCs/>
      <w:i/>
      <w:iCs/>
    </w:rPr>
  </w:style>
  <w:style w:type="character" w:styleId="SubtleEmphasis">
    <w:name w:val="Subtle Emphasis"/>
    <w:uiPriority w:val="19"/>
    <w:qFormat/>
    <w:rsid w:val="00B62DF8"/>
    <w:rPr>
      <w:i/>
      <w:iCs/>
    </w:rPr>
  </w:style>
  <w:style w:type="character" w:styleId="IntenseEmphasis">
    <w:name w:val="Intense Emphasis"/>
    <w:uiPriority w:val="21"/>
    <w:qFormat/>
    <w:rsid w:val="00B62DF8"/>
    <w:rPr>
      <w:b/>
      <w:bCs/>
    </w:rPr>
  </w:style>
  <w:style w:type="character" w:styleId="SubtleReference">
    <w:name w:val="Subtle Reference"/>
    <w:uiPriority w:val="31"/>
    <w:qFormat/>
    <w:rsid w:val="00B62DF8"/>
    <w:rPr>
      <w:smallCaps/>
    </w:rPr>
  </w:style>
  <w:style w:type="character" w:styleId="IntenseReference">
    <w:name w:val="Intense Reference"/>
    <w:uiPriority w:val="32"/>
    <w:qFormat/>
    <w:rsid w:val="00B62DF8"/>
    <w:rPr>
      <w:smallCaps/>
      <w:spacing w:val="5"/>
      <w:u w:val="single"/>
    </w:rPr>
  </w:style>
  <w:style w:type="character" w:styleId="BookTitle">
    <w:name w:val="Book Title"/>
    <w:uiPriority w:val="33"/>
    <w:qFormat/>
    <w:rsid w:val="00B62DF8"/>
    <w:rPr>
      <w:i/>
      <w:iCs/>
      <w:smallCaps/>
      <w:spacing w:val="5"/>
    </w:rPr>
  </w:style>
  <w:style w:type="paragraph" w:styleId="TOCHeading">
    <w:name w:val="TOC Heading"/>
    <w:basedOn w:val="Heading1"/>
    <w:next w:val="Normal"/>
    <w:uiPriority w:val="39"/>
    <w:semiHidden/>
    <w:unhideWhenUsed/>
    <w:qFormat/>
    <w:rsid w:val="00B62DF8"/>
    <w:pPr>
      <w:outlineLvl w:val="9"/>
    </w:pPr>
  </w:style>
  <w:style w:type="paragraph" w:styleId="BalloonText">
    <w:name w:val="Balloon Text"/>
    <w:basedOn w:val="Normal"/>
    <w:link w:val="BalloonTextChar"/>
    <w:uiPriority w:val="99"/>
    <w:semiHidden/>
    <w:unhideWhenUsed/>
    <w:rsid w:val="0075229A"/>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75229A"/>
    <w:rPr>
      <w:rFonts w:ascii="Tahoma" w:hAnsi="Tahoma" w:cs="Tahoma"/>
      <w:sz w:val="16"/>
      <w:szCs w:val="16"/>
    </w:rPr>
  </w:style>
  <w:style w:type="paragraph" w:styleId="TOC1">
    <w:name w:val="toc 1"/>
    <w:basedOn w:val="Normal"/>
    <w:next w:val="Normal"/>
    <w:autoRedefine/>
    <w:uiPriority w:val="39"/>
    <w:unhideWhenUsed/>
    <w:rsid w:val="008A4728"/>
    <w:pPr>
      <w:spacing w:after="100"/>
    </w:pPr>
  </w:style>
  <w:style w:type="character" w:styleId="Hyperlink">
    <w:name w:val="Hyperlink"/>
    <w:basedOn w:val="DefaultParagraphFont"/>
    <w:uiPriority w:val="99"/>
    <w:unhideWhenUsed/>
    <w:rsid w:val="008A4728"/>
    <w:rPr>
      <w:color w:val="0000FF" w:themeColor="hyperlink"/>
      <w:u w:val="single"/>
    </w:rPr>
  </w:style>
  <w:style w:type="paragraph" w:styleId="Header">
    <w:name w:val="header"/>
    <w:basedOn w:val="Normal"/>
    <w:link w:val="HeaderChar"/>
    <w:uiPriority w:val="99"/>
    <w:semiHidden/>
    <w:unhideWhenUsed/>
    <w:rsid w:val="00B336B8"/>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B336B8"/>
    <w:rPr>
      <w:rFonts w:ascii="Times New Roman" w:hAnsi="Times New Roman"/>
      <w:sz w:val="24"/>
    </w:rPr>
  </w:style>
  <w:style w:type="paragraph" w:styleId="Footer">
    <w:name w:val="footer"/>
    <w:basedOn w:val="Normal"/>
    <w:link w:val="FooterChar"/>
    <w:uiPriority w:val="99"/>
    <w:unhideWhenUsed/>
    <w:rsid w:val="00B336B8"/>
    <w:pPr>
      <w:tabs>
        <w:tab w:val="center" w:pos="4680"/>
        <w:tab w:val="right" w:pos="9360"/>
      </w:tabs>
      <w:spacing w:after="0" w:line="240" w:lineRule="auto"/>
    </w:pPr>
  </w:style>
  <w:style w:type="character" w:customStyle="1" w:styleId="FooterChar">
    <w:name w:val="Footer Char"/>
    <w:basedOn w:val="DefaultParagraphFont"/>
    <w:link w:val="Footer"/>
    <w:uiPriority w:val="99"/>
    <w:rsid w:val="00B336B8"/>
    <w:rPr>
      <w:rFonts w:ascii="Times New Roman" w:hAnsi="Times New Roman"/>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image" Target="media/image6.png"/><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image" Target="media/image4.jpeg"/><Relationship Id="rId4" Type="http://schemas.openxmlformats.org/officeDocument/2006/relationships/webSettings" Target="webSettings.xml"/><Relationship Id="rId9" Type="http://schemas.openxmlformats.org/officeDocument/2006/relationships/image" Target="media/image3.jpeg"/><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_Reference.XSL" StyleName="IEEE - Reference Order"/>
</file>

<file path=customXml/itemProps1.xml><?xml version="1.0" encoding="utf-8"?>
<ds:datastoreItem xmlns:ds="http://schemas.openxmlformats.org/officeDocument/2006/customXml" ds:itemID="{E9FEA5C3-5483-B74E-86FD-9F4CA661E6E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149</TotalTime>
  <Pages>14</Pages>
  <Words>2931</Words>
  <Characters>16596</Characters>
  <Application>Microsoft Office Word</Application>
  <DocSecurity>0</DocSecurity>
  <Lines>425</Lines>
  <Paragraphs>221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19306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19118473</dc:creator>
  <cp:lastModifiedBy>Microsoft Office User</cp:lastModifiedBy>
  <cp:revision>3</cp:revision>
  <dcterms:created xsi:type="dcterms:W3CDTF">2019-11-29T07:58:00Z</dcterms:created>
  <dcterms:modified xsi:type="dcterms:W3CDTF">2019-12-11T22:31:00Z</dcterms:modified>
</cp:coreProperties>
</file>