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E11F6" w14:textId="77777777" w:rsidR="0050553C" w:rsidRDefault="0050553C"/>
    <w:p w14:paraId="76734652" w14:textId="77777777" w:rsidR="00CD090F" w:rsidRPr="00CD090F" w:rsidRDefault="00CD090F" w:rsidP="00CD090F">
      <w:pPr>
        <w:rPr>
          <w:sz w:val="36"/>
          <w:szCs w:val="36"/>
          <w:lang w:val="nl-NL"/>
        </w:rPr>
      </w:pPr>
      <w:r w:rsidRPr="00CD090F">
        <w:rPr>
          <w:b/>
          <w:bCs/>
          <w:sz w:val="36"/>
          <w:szCs w:val="36"/>
          <w:lang w:val="nl-NL"/>
        </w:rPr>
        <w:t>Student name</w:t>
      </w:r>
      <w:r w:rsidRPr="00CD090F">
        <w:rPr>
          <w:sz w:val="36"/>
          <w:szCs w:val="36"/>
          <w:lang w:val="nl-NL"/>
        </w:rPr>
        <w:t>:</w:t>
      </w:r>
      <w:r w:rsidRPr="00CD090F">
        <w:rPr>
          <w:sz w:val="36"/>
          <w:szCs w:val="36"/>
        </w:rPr>
        <w:t xml:space="preserve"> Tonye Emma Tikili  </w:t>
      </w:r>
    </w:p>
    <w:p w14:paraId="105D661B" w14:textId="77777777" w:rsidR="00CD090F" w:rsidRPr="00E3525E" w:rsidRDefault="00CD090F" w:rsidP="00CD090F">
      <w:pPr>
        <w:rPr>
          <w:b/>
          <w:bCs/>
          <w:sz w:val="36"/>
          <w:szCs w:val="36"/>
          <w:lang w:val="nl-NL"/>
        </w:rPr>
      </w:pPr>
    </w:p>
    <w:p w14:paraId="3F5DAE07" w14:textId="62C3E60D" w:rsidR="00CD090F" w:rsidRPr="00CD090F" w:rsidRDefault="00CD090F" w:rsidP="00CD090F">
      <w:pPr>
        <w:rPr>
          <w:sz w:val="36"/>
          <w:szCs w:val="36"/>
          <w:lang w:val="nl-NL"/>
        </w:rPr>
      </w:pPr>
      <w:r w:rsidRPr="00CD090F">
        <w:rPr>
          <w:b/>
          <w:bCs/>
          <w:sz w:val="36"/>
          <w:szCs w:val="36"/>
          <w:lang w:val="nl-NL"/>
        </w:rPr>
        <w:t>Student ID</w:t>
      </w:r>
      <w:r w:rsidRPr="00CD090F">
        <w:rPr>
          <w:sz w:val="36"/>
          <w:szCs w:val="36"/>
          <w:lang w:val="nl-NL"/>
        </w:rPr>
        <w:t>:</w:t>
      </w:r>
      <w:r w:rsidRPr="00CD090F">
        <w:rPr>
          <w:sz w:val="36"/>
          <w:szCs w:val="36"/>
        </w:rPr>
        <w:t xml:space="preserve"> 2335476</w:t>
      </w:r>
    </w:p>
    <w:p w14:paraId="07EA0E4D" w14:textId="77777777" w:rsidR="00CD090F" w:rsidRPr="00CD090F" w:rsidRDefault="00CD090F" w:rsidP="00CD090F">
      <w:pPr>
        <w:rPr>
          <w:sz w:val="36"/>
          <w:szCs w:val="36"/>
          <w:lang w:val="nl-NL"/>
        </w:rPr>
      </w:pPr>
    </w:p>
    <w:p w14:paraId="39334596" w14:textId="1EFA9BB8" w:rsidR="00CD090F" w:rsidRPr="00CD090F" w:rsidRDefault="00CD090F" w:rsidP="00CD090F">
      <w:pPr>
        <w:rPr>
          <w:sz w:val="36"/>
          <w:szCs w:val="36"/>
          <w:lang w:val="nl-NL"/>
        </w:rPr>
      </w:pPr>
      <w:r w:rsidRPr="00CD090F">
        <w:rPr>
          <w:b/>
          <w:bCs/>
          <w:sz w:val="36"/>
          <w:szCs w:val="36"/>
          <w:lang w:val="nl-NL"/>
        </w:rPr>
        <w:t>Module name</w:t>
      </w:r>
      <w:r w:rsidRPr="00CD090F">
        <w:rPr>
          <w:sz w:val="36"/>
          <w:szCs w:val="36"/>
          <w:lang w:val="nl-NL"/>
        </w:rPr>
        <w:t xml:space="preserve">: </w:t>
      </w:r>
      <w:r w:rsidR="00E3525E" w:rsidRPr="00E3525E">
        <w:rPr>
          <w:sz w:val="36"/>
          <w:szCs w:val="36"/>
          <w:lang w:val="nl-NL"/>
        </w:rPr>
        <w:t>Introduction to Independent Research Skills</w:t>
      </w:r>
    </w:p>
    <w:p w14:paraId="52C8AB19" w14:textId="77777777" w:rsidR="00CD090F" w:rsidRPr="00E3525E" w:rsidRDefault="00CD090F" w:rsidP="00CD090F">
      <w:pPr>
        <w:rPr>
          <w:b/>
          <w:bCs/>
          <w:sz w:val="36"/>
          <w:szCs w:val="36"/>
          <w:lang w:val="en-US"/>
        </w:rPr>
      </w:pPr>
    </w:p>
    <w:p w14:paraId="7F016C5F" w14:textId="6A22C411" w:rsidR="00CD090F" w:rsidRPr="00CD090F" w:rsidRDefault="00CD090F" w:rsidP="00CD090F">
      <w:pPr>
        <w:rPr>
          <w:sz w:val="36"/>
          <w:szCs w:val="36"/>
          <w:lang w:val="en-US"/>
        </w:rPr>
      </w:pPr>
      <w:r w:rsidRPr="00CD090F">
        <w:rPr>
          <w:b/>
          <w:bCs/>
          <w:sz w:val="36"/>
          <w:szCs w:val="36"/>
          <w:lang w:val="en-US"/>
        </w:rPr>
        <w:t>Module code</w:t>
      </w:r>
      <w:r w:rsidRPr="00CD090F">
        <w:rPr>
          <w:sz w:val="36"/>
          <w:szCs w:val="36"/>
          <w:lang w:val="en-US"/>
        </w:rPr>
        <w:t>:</w:t>
      </w:r>
      <w:r w:rsidRPr="00CD090F">
        <w:rPr>
          <w:sz w:val="36"/>
          <w:szCs w:val="36"/>
        </w:rPr>
        <w:t xml:space="preserve"> BMHP501</w:t>
      </w:r>
      <w:r w:rsidRPr="00E3525E">
        <w:rPr>
          <w:sz w:val="36"/>
          <w:szCs w:val="36"/>
        </w:rPr>
        <w:t>9</w:t>
      </w:r>
    </w:p>
    <w:p w14:paraId="22BCBD16" w14:textId="77777777" w:rsidR="00CD090F" w:rsidRPr="00E3525E" w:rsidRDefault="00CD090F" w:rsidP="00CD090F">
      <w:pPr>
        <w:rPr>
          <w:b/>
          <w:bCs/>
          <w:sz w:val="36"/>
          <w:szCs w:val="36"/>
          <w:lang w:val="en-US"/>
        </w:rPr>
      </w:pPr>
    </w:p>
    <w:p w14:paraId="74A77364" w14:textId="26FE78B4" w:rsidR="00CD090F" w:rsidRPr="00CD090F" w:rsidRDefault="00CD090F" w:rsidP="00CD090F">
      <w:pPr>
        <w:rPr>
          <w:sz w:val="36"/>
          <w:szCs w:val="36"/>
          <w:lang w:val="en-US"/>
        </w:rPr>
      </w:pPr>
      <w:r w:rsidRPr="00CD090F">
        <w:rPr>
          <w:b/>
          <w:bCs/>
          <w:sz w:val="36"/>
          <w:szCs w:val="36"/>
          <w:lang w:val="en-US"/>
        </w:rPr>
        <w:t>Lecturer’s name</w:t>
      </w:r>
      <w:r w:rsidRPr="00CD090F">
        <w:rPr>
          <w:sz w:val="36"/>
          <w:szCs w:val="36"/>
          <w:lang w:val="en-US"/>
        </w:rPr>
        <w:t>:</w:t>
      </w:r>
      <w:r w:rsidRPr="00E3525E">
        <w:rPr>
          <w:sz w:val="36"/>
          <w:szCs w:val="36"/>
          <w:lang w:val="en-US"/>
        </w:rPr>
        <w:t xml:space="preserve"> </w:t>
      </w:r>
      <w:r w:rsidR="00E3525E" w:rsidRPr="00E3525E">
        <w:rPr>
          <w:sz w:val="36"/>
          <w:szCs w:val="36"/>
          <w:lang w:val="en-US"/>
        </w:rPr>
        <w:t>Bianca Sanfilippo</w:t>
      </w:r>
    </w:p>
    <w:p w14:paraId="453D1D12" w14:textId="77777777" w:rsidR="0050553C" w:rsidRDefault="0050553C"/>
    <w:p w14:paraId="625B351C" w14:textId="77777777" w:rsidR="00E3525E" w:rsidRDefault="00E3525E"/>
    <w:p w14:paraId="14E66531" w14:textId="77777777" w:rsidR="00E3525E" w:rsidRDefault="00E3525E"/>
    <w:p w14:paraId="4ACA9B2F" w14:textId="77777777" w:rsidR="00E3525E" w:rsidRDefault="00E3525E"/>
    <w:p w14:paraId="58DE1D01" w14:textId="77777777" w:rsidR="00E3525E" w:rsidRDefault="00E3525E"/>
    <w:p w14:paraId="4441C30B" w14:textId="77777777" w:rsidR="00E3525E" w:rsidRDefault="00E3525E"/>
    <w:p w14:paraId="35CD7978" w14:textId="77777777" w:rsidR="00E3525E" w:rsidRDefault="00E3525E"/>
    <w:p w14:paraId="4069D811" w14:textId="77777777" w:rsidR="00E3525E" w:rsidRDefault="00E3525E"/>
    <w:p w14:paraId="16ACE487" w14:textId="77777777" w:rsidR="00E3525E" w:rsidRDefault="00E3525E"/>
    <w:p w14:paraId="6813B343" w14:textId="77777777" w:rsidR="00E3525E" w:rsidRDefault="00E3525E"/>
    <w:p w14:paraId="2A2B51BF" w14:textId="77777777" w:rsidR="00E3525E" w:rsidRDefault="00E3525E"/>
    <w:p w14:paraId="24C149B4" w14:textId="77777777" w:rsidR="00E3525E" w:rsidRDefault="00E3525E"/>
    <w:p w14:paraId="65EB9399" w14:textId="77777777" w:rsidR="00E3525E" w:rsidRDefault="00E3525E"/>
    <w:p w14:paraId="67263FC1" w14:textId="77777777" w:rsidR="00E3525E" w:rsidRDefault="00E3525E"/>
    <w:p w14:paraId="54C709AE" w14:textId="77777777" w:rsidR="0050553C" w:rsidRPr="005B660B" w:rsidRDefault="0050553C" w:rsidP="00127F19">
      <w:pPr>
        <w:pStyle w:val="NormalWeb"/>
        <w:spacing w:line="360" w:lineRule="auto"/>
        <w:jc w:val="both"/>
        <w:rPr>
          <w:rFonts w:ascii="Arial" w:hAnsi="Arial" w:cs="Arial"/>
          <w:b/>
          <w:bCs/>
          <w:u w:val="single"/>
        </w:rPr>
      </w:pPr>
      <w:r w:rsidRPr="005B660B">
        <w:rPr>
          <w:rFonts w:ascii="Arial" w:hAnsi="Arial" w:cs="Arial"/>
          <w:b/>
          <w:bCs/>
          <w:u w:val="single"/>
        </w:rPr>
        <w:lastRenderedPageBreak/>
        <w:t>Research Proposal: The Impact of Exercise on Type 2 Diabetes in the UK Elderly</w:t>
      </w:r>
    </w:p>
    <w:p w14:paraId="6B849801" w14:textId="77777777" w:rsidR="00E3525E" w:rsidRDefault="00E3525E" w:rsidP="00127F19">
      <w:pPr>
        <w:pStyle w:val="NormalWeb"/>
        <w:spacing w:line="360" w:lineRule="auto"/>
        <w:jc w:val="both"/>
        <w:rPr>
          <w:rFonts w:ascii="Arial" w:hAnsi="Arial" w:cs="Arial"/>
          <w:b/>
          <w:bCs/>
        </w:rPr>
      </w:pPr>
    </w:p>
    <w:p w14:paraId="72CB444B" w14:textId="434395FE" w:rsidR="0050553C" w:rsidRPr="005B660B" w:rsidRDefault="0050553C" w:rsidP="00127F19">
      <w:pPr>
        <w:pStyle w:val="NormalWeb"/>
        <w:spacing w:line="360" w:lineRule="auto"/>
        <w:jc w:val="both"/>
        <w:rPr>
          <w:rFonts w:ascii="Arial" w:hAnsi="Arial" w:cs="Arial"/>
        </w:rPr>
      </w:pPr>
      <w:r w:rsidRPr="005B660B">
        <w:rPr>
          <w:rFonts w:ascii="Arial" w:hAnsi="Arial" w:cs="Arial"/>
          <w:b/>
          <w:bCs/>
        </w:rPr>
        <w:t>Title:</w:t>
      </w:r>
      <w:r w:rsidRPr="005B660B">
        <w:rPr>
          <w:rFonts w:ascii="Arial" w:hAnsi="Arial" w:cs="Arial"/>
        </w:rPr>
        <w:t xml:space="preserve"> Investigating the Role of Exercise in the Management of Type 2 Diabetes (T2D) </w:t>
      </w:r>
      <w:r w:rsidR="00454945">
        <w:rPr>
          <w:rFonts w:ascii="Arial" w:hAnsi="Arial" w:cs="Arial"/>
        </w:rPr>
        <w:t>among the</w:t>
      </w:r>
      <w:r w:rsidRPr="005B660B">
        <w:rPr>
          <w:rFonts w:ascii="Arial" w:hAnsi="Arial" w:cs="Arial"/>
        </w:rPr>
        <w:t xml:space="preserve"> elderly</w:t>
      </w:r>
      <w:r w:rsidR="00454945">
        <w:rPr>
          <w:rFonts w:ascii="Arial" w:hAnsi="Arial" w:cs="Arial"/>
        </w:rPr>
        <w:t xml:space="preserve"> in</w:t>
      </w:r>
      <w:r w:rsidRPr="005B660B">
        <w:rPr>
          <w:rFonts w:ascii="Arial" w:hAnsi="Arial" w:cs="Arial"/>
        </w:rPr>
        <w:t xml:space="preserve"> </w:t>
      </w:r>
      <w:r w:rsidR="00127F19">
        <w:rPr>
          <w:rFonts w:ascii="Arial" w:hAnsi="Arial" w:cs="Arial"/>
        </w:rPr>
        <w:t xml:space="preserve">the </w:t>
      </w:r>
      <w:r w:rsidRPr="005B660B">
        <w:rPr>
          <w:rFonts w:ascii="Arial" w:hAnsi="Arial" w:cs="Arial"/>
        </w:rPr>
        <w:t>UK.</w:t>
      </w:r>
    </w:p>
    <w:p w14:paraId="7B07DEF0" w14:textId="577CF210" w:rsidR="0050553C" w:rsidRPr="005B660B" w:rsidRDefault="0050553C" w:rsidP="00127F19">
      <w:pPr>
        <w:pStyle w:val="NormalWeb"/>
        <w:spacing w:line="360" w:lineRule="auto"/>
        <w:jc w:val="both"/>
        <w:rPr>
          <w:rFonts w:ascii="Arial" w:hAnsi="Arial" w:cs="Arial"/>
        </w:rPr>
      </w:pPr>
      <w:r w:rsidRPr="005B660B">
        <w:rPr>
          <w:rFonts w:ascii="Arial" w:hAnsi="Arial" w:cs="Arial"/>
          <w:b/>
          <w:bCs/>
          <w:u w:val="single"/>
        </w:rPr>
        <w:t>Research Question:</w:t>
      </w:r>
      <w:r w:rsidRPr="005B660B">
        <w:rPr>
          <w:rFonts w:ascii="Arial" w:hAnsi="Arial" w:cs="Arial"/>
        </w:rPr>
        <w:t xml:space="preserve"> What is the role of exercise in managing Type 2 Diabetes among </w:t>
      </w:r>
      <w:r w:rsidR="00454945">
        <w:rPr>
          <w:rFonts w:ascii="Arial" w:hAnsi="Arial" w:cs="Arial"/>
        </w:rPr>
        <w:t>the elderly</w:t>
      </w:r>
      <w:r w:rsidRPr="005B660B">
        <w:rPr>
          <w:rFonts w:ascii="Arial" w:hAnsi="Arial" w:cs="Arial"/>
        </w:rPr>
        <w:t xml:space="preserve"> (aged 65+) in the UK?</w:t>
      </w:r>
    </w:p>
    <w:p w14:paraId="78009A64" w14:textId="77777777" w:rsidR="0050553C" w:rsidRPr="005B660B" w:rsidRDefault="0050553C" w:rsidP="00127F19">
      <w:pPr>
        <w:pStyle w:val="NormalWeb"/>
        <w:spacing w:line="360" w:lineRule="auto"/>
        <w:jc w:val="both"/>
        <w:rPr>
          <w:rFonts w:ascii="Arial" w:hAnsi="Arial" w:cs="Arial"/>
          <w:b/>
          <w:bCs/>
          <w:u w:val="single"/>
        </w:rPr>
      </w:pPr>
      <w:r w:rsidRPr="005B660B">
        <w:rPr>
          <w:rFonts w:ascii="Arial" w:hAnsi="Arial" w:cs="Arial"/>
          <w:b/>
          <w:bCs/>
          <w:u w:val="single"/>
        </w:rPr>
        <w:t xml:space="preserve">Objectives: </w:t>
      </w:r>
    </w:p>
    <w:p w14:paraId="4A2FDC3F" w14:textId="77777777" w:rsidR="0050553C" w:rsidRPr="005B660B" w:rsidRDefault="0050553C" w:rsidP="00127F19">
      <w:pPr>
        <w:pStyle w:val="NormalWeb"/>
        <w:numPr>
          <w:ilvl w:val="0"/>
          <w:numId w:val="1"/>
        </w:numPr>
        <w:spacing w:line="360" w:lineRule="auto"/>
        <w:jc w:val="both"/>
        <w:rPr>
          <w:rFonts w:ascii="Arial" w:hAnsi="Arial" w:cs="Arial"/>
        </w:rPr>
      </w:pPr>
      <w:r>
        <w:rPr>
          <w:rFonts w:ascii="Arial" w:hAnsi="Arial" w:cs="Arial"/>
        </w:rPr>
        <w:t>To define</w:t>
      </w:r>
      <w:r w:rsidRPr="005B660B">
        <w:rPr>
          <w:rFonts w:ascii="Arial" w:hAnsi="Arial" w:cs="Arial"/>
        </w:rPr>
        <w:t xml:space="preserve"> Type 2 Diabetes and its physiological and psychosocial effects on the health of the elderly.</w:t>
      </w:r>
    </w:p>
    <w:p w14:paraId="292148B6" w14:textId="6D142048" w:rsidR="0050553C" w:rsidRPr="005B660B" w:rsidRDefault="0050553C" w:rsidP="00127F19">
      <w:pPr>
        <w:pStyle w:val="NormalWeb"/>
        <w:numPr>
          <w:ilvl w:val="0"/>
          <w:numId w:val="1"/>
        </w:numPr>
        <w:spacing w:line="360" w:lineRule="auto"/>
        <w:jc w:val="both"/>
        <w:rPr>
          <w:rFonts w:ascii="Arial" w:hAnsi="Arial" w:cs="Arial"/>
        </w:rPr>
      </w:pPr>
      <w:r>
        <w:rPr>
          <w:rFonts w:ascii="Arial" w:hAnsi="Arial" w:cs="Arial"/>
        </w:rPr>
        <w:t>To c</w:t>
      </w:r>
      <w:r w:rsidRPr="005B660B">
        <w:rPr>
          <w:rFonts w:ascii="Arial" w:hAnsi="Arial" w:cs="Arial"/>
        </w:rPr>
        <w:t xml:space="preserve">onduct secondary source analysis of the role, clinical and functional of exercise in the management </w:t>
      </w:r>
      <w:r w:rsidR="00127F19">
        <w:rPr>
          <w:rFonts w:ascii="Arial" w:hAnsi="Arial" w:cs="Arial"/>
        </w:rPr>
        <w:t xml:space="preserve">of </w:t>
      </w:r>
      <w:r w:rsidRPr="005B660B">
        <w:rPr>
          <w:rFonts w:ascii="Arial" w:hAnsi="Arial" w:cs="Arial"/>
        </w:rPr>
        <w:t>T2D care within UK healthcare.</w:t>
      </w:r>
    </w:p>
    <w:p w14:paraId="7CEF3033" w14:textId="2DCFA8A2" w:rsidR="0050553C" w:rsidRPr="005B660B" w:rsidRDefault="0050553C" w:rsidP="00127F19">
      <w:pPr>
        <w:pStyle w:val="NormalWeb"/>
        <w:numPr>
          <w:ilvl w:val="0"/>
          <w:numId w:val="1"/>
        </w:numPr>
        <w:spacing w:line="360" w:lineRule="auto"/>
        <w:jc w:val="both"/>
        <w:rPr>
          <w:rFonts w:ascii="Arial" w:hAnsi="Arial" w:cs="Arial"/>
        </w:rPr>
      </w:pPr>
      <w:r>
        <w:rPr>
          <w:rFonts w:ascii="Arial" w:hAnsi="Arial" w:cs="Arial"/>
        </w:rPr>
        <w:t>To g</w:t>
      </w:r>
      <w:r w:rsidRPr="005B660B">
        <w:rPr>
          <w:rFonts w:ascii="Arial" w:hAnsi="Arial" w:cs="Arial"/>
        </w:rPr>
        <w:t xml:space="preserve">ive evidence-based recommendations to include physical exercise in management strategies of T2D in </w:t>
      </w:r>
      <w:r w:rsidR="00127F19">
        <w:rPr>
          <w:rFonts w:ascii="Arial" w:hAnsi="Arial" w:cs="Arial"/>
        </w:rPr>
        <w:t xml:space="preserve">the </w:t>
      </w:r>
      <w:r w:rsidRPr="005B660B">
        <w:rPr>
          <w:rFonts w:ascii="Arial" w:hAnsi="Arial" w:cs="Arial"/>
        </w:rPr>
        <w:t>elderly.</w:t>
      </w:r>
    </w:p>
    <w:p w14:paraId="7F191CAB" w14:textId="77777777" w:rsidR="0050553C" w:rsidRPr="005B660B" w:rsidRDefault="0050553C" w:rsidP="00127F19">
      <w:pPr>
        <w:pStyle w:val="NormalWeb"/>
        <w:spacing w:line="360" w:lineRule="auto"/>
        <w:jc w:val="both"/>
        <w:rPr>
          <w:rFonts w:ascii="Arial" w:hAnsi="Arial" w:cs="Arial"/>
          <w:b/>
          <w:bCs/>
          <w:u w:val="single"/>
        </w:rPr>
      </w:pPr>
      <w:r w:rsidRPr="005B660B">
        <w:rPr>
          <w:rFonts w:ascii="Arial" w:hAnsi="Arial" w:cs="Arial"/>
          <w:b/>
          <w:bCs/>
          <w:u w:val="single"/>
        </w:rPr>
        <w:t>Rationale:</w:t>
      </w:r>
    </w:p>
    <w:p w14:paraId="016DCDFA" w14:textId="42467DB4" w:rsidR="0050553C" w:rsidRDefault="0050553C" w:rsidP="00127F19">
      <w:pPr>
        <w:pStyle w:val="NormalWeb"/>
        <w:spacing w:line="360" w:lineRule="auto"/>
        <w:jc w:val="both"/>
        <w:rPr>
          <w:rFonts w:ascii="Arial" w:hAnsi="Arial" w:cs="Arial"/>
        </w:rPr>
      </w:pPr>
      <w:r w:rsidRPr="005B660B">
        <w:rPr>
          <w:rFonts w:ascii="Arial" w:hAnsi="Arial" w:cs="Arial"/>
        </w:rPr>
        <w:t>Type 2 Diabetes (T2D) represents a major public health challenge in the UK, with prevalence at an all-time high of over 5.8 million people reported for the year 2024 (Diabetes UK, 2024). The elderly population is disproportionately affected; almost 90% of diagnosed patients have T2D</w:t>
      </w:r>
      <w:r w:rsidR="00127F19">
        <w:rPr>
          <w:rFonts w:ascii="Arial" w:hAnsi="Arial" w:cs="Arial"/>
        </w:rPr>
        <w:t>,</w:t>
      </w:r>
      <w:r w:rsidRPr="005B660B">
        <w:rPr>
          <w:rFonts w:ascii="Arial" w:hAnsi="Arial" w:cs="Arial"/>
        </w:rPr>
        <w:t xml:space="preserve"> with frequency increasing in older age because of sedentary lifestyles and sarcopenia (IDF, 2024). And of course, exercise is a “cornerstone” in lifestyle therapy because it improves insulin sensitivity via both insulin-dependent and independent mechanisms (Zanuso 2025). It also addresses geriatric-specific challenges from cognitive decline and frailty</w:t>
      </w:r>
      <w:r w:rsidR="00127F19">
        <w:rPr>
          <w:rFonts w:ascii="Arial" w:hAnsi="Arial" w:cs="Arial"/>
        </w:rPr>
        <w:t>,</w:t>
      </w:r>
      <w:r w:rsidRPr="005B660B">
        <w:rPr>
          <w:rFonts w:ascii="Arial" w:hAnsi="Arial" w:cs="Arial"/>
        </w:rPr>
        <w:t xml:space="preserve"> both of which are aggravated by chronic hyperglycaemia (Frontiers, 2022). Such research is crucial for health and social care professionals who are moving towards “social prescribing” and digital health monitoring to address an anticipated £18 billion per year burden of diabetes on the NHS by 2035 (Diabetes UK, 2024).</w:t>
      </w:r>
    </w:p>
    <w:p w14:paraId="4EDE3770" w14:textId="77777777" w:rsidR="00127F19" w:rsidRPr="005B660B" w:rsidRDefault="00127F19" w:rsidP="00127F19">
      <w:pPr>
        <w:pStyle w:val="NormalWeb"/>
        <w:spacing w:line="360" w:lineRule="auto"/>
        <w:jc w:val="both"/>
        <w:rPr>
          <w:rFonts w:ascii="Arial" w:hAnsi="Arial" w:cs="Arial"/>
        </w:rPr>
      </w:pPr>
    </w:p>
    <w:p w14:paraId="6C839B0D" w14:textId="77777777" w:rsidR="0050553C" w:rsidRPr="005B660B" w:rsidRDefault="0050553C" w:rsidP="00127F19">
      <w:pPr>
        <w:pStyle w:val="NormalWeb"/>
        <w:spacing w:line="360" w:lineRule="auto"/>
        <w:jc w:val="both"/>
        <w:rPr>
          <w:rFonts w:ascii="Arial" w:hAnsi="Arial" w:cs="Arial"/>
          <w:b/>
          <w:bCs/>
          <w:u w:val="single"/>
        </w:rPr>
      </w:pPr>
      <w:r w:rsidRPr="005B660B">
        <w:rPr>
          <w:rFonts w:ascii="Arial" w:hAnsi="Arial" w:cs="Arial"/>
          <w:b/>
          <w:bCs/>
          <w:u w:val="single"/>
        </w:rPr>
        <w:lastRenderedPageBreak/>
        <w:t>Methods:</w:t>
      </w:r>
    </w:p>
    <w:p w14:paraId="0FE03A83" w14:textId="77777777" w:rsidR="0050553C" w:rsidRPr="005B660B" w:rsidRDefault="0050553C" w:rsidP="00127F19">
      <w:pPr>
        <w:pStyle w:val="NormalWeb"/>
        <w:spacing w:line="360" w:lineRule="auto"/>
        <w:jc w:val="both"/>
        <w:rPr>
          <w:rFonts w:ascii="Arial" w:hAnsi="Arial" w:cs="Arial"/>
        </w:rPr>
      </w:pPr>
      <w:r w:rsidRPr="005B660B">
        <w:rPr>
          <w:rFonts w:ascii="Arial" w:hAnsi="Arial" w:cs="Arial"/>
        </w:rPr>
        <w:t>This study employs a secondary research design using a scoping review methodology to map the existing evidence.</w:t>
      </w:r>
    </w:p>
    <w:p w14:paraId="28316B1D" w14:textId="12DE135C" w:rsidR="0050553C" w:rsidRDefault="0050553C" w:rsidP="00127F19">
      <w:pPr>
        <w:pStyle w:val="NormalWeb"/>
        <w:spacing w:line="360" w:lineRule="auto"/>
        <w:jc w:val="both"/>
        <w:rPr>
          <w:rFonts w:ascii="Arial" w:hAnsi="Arial" w:cs="Arial"/>
        </w:rPr>
      </w:pPr>
      <w:r w:rsidRPr="005B660B">
        <w:rPr>
          <w:rFonts w:ascii="Arial" w:hAnsi="Arial" w:cs="Arial"/>
        </w:rPr>
        <w:t xml:space="preserve">• Data collection: 3–5 peer-reviewed articles will be systematically retrieved from PubMed, </w:t>
      </w:r>
      <w:r w:rsidR="00127F19">
        <w:rPr>
          <w:rFonts w:ascii="Arial" w:hAnsi="Arial" w:cs="Arial"/>
        </w:rPr>
        <w:t>ProQuest</w:t>
      </w:r>
      <w:r w:rsidRPr="005B660B">
        <w:rPr>
          <w:rFonts w:ascii="Arial" w:hAnsi="Arial" w:cs="Arial"/>
        </w:rPr>
        <w:t xml:space="preserve"> and Google Scholar.</w:t>
      </w:r>
      <w:r w:rsidR="00127F19">
        <w:rPr>
          <w:rFonts w:ascii="Arial" w:hAnsi="Arial" w:cs="Arial"/>
        </w:rPr>
        <w:t xml:space="preserve"> </w:t>
      </w:r>
    </w:p>
    <w:p w14:paraId="52442F9E" w14:textId="0DCCB38B" w:rsidR="00127F19" w:rsidRPr="005B660B" w:rsidRDefault="00127F19" w:rsidP="00127F19">
      <w:pPr>
        <w:pStyle w:val="NormalWeb"/>
        <w:spacing w:line="360" w:lineRule="auto"/>
        <w:jc w:val="both"/>
        <w:rPr>
          <w:rFonts w:ascii="Arial" w:hAnsi="Arial" w:cs="Arial"/>
        </w:rPr>
      </w:pPr>
      <w:r>
        <w:rPr>
          <w:rFonts w:ascii="Arial" w:hAnsi="Arial" w:cs="Arial"/>
        </w:rPr>
        <w:t>Keywords that will be used are ‘e</w:t>
      </w:r>
      <w:r w:rsidRPr="00127F19">
        <w:rPr>
          <w:rFonts w:ascii="Arial" w:hAnsi="Arial" w:cs="Arial"/>
        </w:rPr>
        <w:t>xercise</w:t>
      </w:r>
      <w:r>
        <w:rPr>
          <w:rFonts w:ascii="Arial" w:hAnsi="Arial" w:cs="Arial"/>
        </w:rPr>
        <w:t xml:space="preserve">’, </w:t>
      </w:r>
      <w:r w:rsidRPr="00127F19">
        <w:rPr>
          <w:rFonts w:ascii="Arial" w:hAnsi="Arial" w:cs="Arial"/>
        </w:rPr>
        <w:t>Management of Type 2 Diabetes</w:t>
      </w:r>
      <w:r>
        <w:rPr>
          <w:rFonts w:ascii="Arial" w:hAnsi="Arial" w:cs="Arial"/>
        </w:rPr>
        <w:t>’</w:t>
      </w:r>
      <w:r w:rsidRPr="00127F19">
        <w:rPr>
          <w:rFonts w:ascii="Arial" w:hAnsi="Arial" w:cs="Arial"/>
        </w:rPr>
        <w:t xml:space="preserve"> (T2D) </w:t>
      </w:r>
      <w:r>
        <w:rPr>
          <w:rFonts w:ascii="Arial" w:hAnsi="Arial" w:cs="Arial"/>
        </w:rPr>
        <w:t>‘</w:t>
      </w:r>
      <w:r w:rsidRPr="00127F19">
        <w:rPr>
          <w:rFonts w:ascii="Arial" w:hAnsi="Arial" w:cs="Arial"/>
        </w:rPr>
        <w:t>elderly</w:t>
      </w:r>
      <w:r>
        <w:rPr>
          <w:rFonts w:ascii="Arial" w:hAnsi="Arial" w:cs="Arial"/>
        </w:rPr>
        <w:t>’,</w:t>
      </w:r>
      <w:r w:rsidRPr="00127F19">
        <w:rPr>
          <w:rFonts w:ascii="Arial" w:hAnsi="Arial" w:cs="Arial"/>
        </w:rPr>
        <w:t xml:space="preserve"> </w:t>
      </w:r>
      <w:r>
        <w:rPr>
          <w:rFonts w:ascii="Arial" w:hAnsi="Arial" w:cs="Arial"/>
        </w:rPr>
        <w:t>‘</w:t>
      </w:r>
      <w:r w:rsidRPr="00127F19">
        <w:rPr>
          <w:rFonts w:ascii="Arial" w:hAnsi="Arial" w:cs="Arial"/>
        </w:rPr>
        <w:t>UK</w:t>
      </w:r>
      <w:r>
        <w:rPr>
          <w:rFonts w:ascii="Arial" w:hAnsi="Arial" w:cs="Arial"/>
        </w:rPr>
        <w:t>’, older people’, ‘diabetes type 2’</w:t>
      </w:r>
      <w:r w:rsidRPr="00127F19">
        <w:rPr>
          <w:rFonts w:ascii="Arial" w:hAnsi="Arial" w:cs="Arial"/>
        </w:rPr>
        <w:t>.</w:t>
      </w:r>
    </w:p>
    <w:p w14:paraId="0AE701DE" w14:textId="4801B5FD" w:rsidR="0050553C" w:rsidRPr="005B660B" w:rsidRDefault="0050553C" w:rsidP="00127F19">
      <w:pPr>
        <w:pStyle w:val="NormalWeb"/>
        <w:spacing w:line="360" w:lineRule="auto"/>
        <w:jc w:val="both"/>
        <w:rPr>
          <w:rFonts w:ascii="Arial" w:hAnsi="Arial" w:cs="Arial"/>
        </w:rPr>
      </w:pPr>
      <w:r w:rsidRPr="005B660B">
        <w:rPr>
          <w:rFonts w:ascii="Arial" w:hAnsi="Arial" w:cs="Arial"/>
        </w:rPr>
        <w:t>• Inclusion criteria: articles published within the years 20</w:t>
      </w:r>
      <w:r w:rsidR="00127F19">
        <w:rPr>
          <w:rFonts w:ascii="Arial" w:hAnsi="Arial" w:cs="Arial"/>
        </w:rPr>
        <w:t>16</w:t>
      </w:r>
      <w:r w:rsidRPr="005B660B">
        <w:rPr>
          <w:rFonts w:ascii="Arial" w:hAnsi="Arial" w:cs="Arial"/>
        </w:rPr>
        <w:t>-2026, written in English, dealing with UK residents aged 65 and over and investigating aerobic or resistance exercise</w:t>
      </w:r>
    </w:p>
    <w:p w14:paraId="5B3F5C51" w14:textId="003169CC" w:rsidR="0050553C" w:rsidRPr="005B660B" w:rsidRDefault="0050553C" w:rsidP="00127F19">
      <w:pPr>
        <w:pStyle w:val="NormalWeb"/>
        <w:spacing w:line="360" w:lineRule="auto"/>
        <w:jc w:val="both"/>
        <w:rPr>
          <w:rFonts w:ascii="Arial" w:hAnsi="Arial" w:cs="Arial"/>
        </w:rPr>
      </w:pPr>
      <w:r w:rsidRPr="005B660B">
        <w:rPr>
          <w:rFonts w:ascii="Arial" w:hAnsi="Arial" w:cs="Arial"/>
        </w:rPr>
        <w:t>• Exclusion criteria: research including children</w:t>
      </w:r>
      <w:r w:rsidR="00127F19">
        <w:rPr>
          <w:rFonts w:ascii="Arial" w:hAnsi="Arial" w:cs="Arial"/>
        </w:rPr>
        <w:t xml:space="preserve"> or people below the age of 65</w:t>
      </w:r>
      <w:r w:rsidRPr="005B660B">
        <w:rPr>
          <w:rFonts w:ascii="Arial" w:hAnsi="Arial" w:cs="Arial"/>
        </w:rPr>
        <w:t xml:space="preserve">, </w:t>
      </w:r>
      <w:proofErr w:type="gramStart"/>
      <w:r w:rsidRPr="005B660B">
        <w:rPr>
          <w:rFonts w:ascii="Arial" w:hAnsi="Arial" w:cs="Arial"/>
        </w:rPr>
        <w:t>Non-English</w:t>
      </w:r>
      <w:proofErr w:type="gramEnd"/>
      <w:r w:rsidRPr="005B660B">
        <w:rPr>
          <w:rFonts w:ascii="Arial" w:hAnsi="Arial" w:cs="Arial"/>
        </w:rPr>
        <w:t xml:space="preserve"> studies or studies that focused only on pharmacological interventions.</w:t>
      </w:r>
    </w:p>
    <w:p w14:paraId="28C571E2" w14:textId="77777777" w:rsidR="0050553C" w:rsidRPr="005B660B" w:rsidRDefault="0050553C" w:rsidP="00127F19">
      <w:pPr>
        <w:pStyle w:val="NormalWeb"/>
        <w:spacing w:line="360" w:lineRule="auto"/>
        <w:jc w:val="both"/>
        <w:rPr>
          <w:rFonts w:ascii="Arial" w:hAnsi="Arial" w:cs="Arial"/>
        </w:rPr>
      </w:pPr>
      <w:r w:rsidRPr="005B660B">
        <w:rPr>
          <w:rFonts w:ascii="Arial" w:hAnsi="Arial" w:cs="Arial"/>
        </w:rPr>
        <w:t>• Data analysis: A thematic analysis will be conducted to identify salient themes, such as "Barriers to Physical Activity" and "Efficacy of Resistance Training," which will facilitate a narrative synthesis of the findings (Joanna Briggs Institute, 2024).</w:t>
      </w:r>
    </w:p>
    <w:p w14:paraId="39AEB881" w14:textId="77777777" w:rsidR="0050553C" w:rsidRPr="005B660B" w:rsidRDefault="0050553C" w:rsidP="00127F19">
      <w:pPr>
        <w:pStyle w:val="NormalWeb"/>
        <w:spacing w:line="360" w:lineRule="auto"/>
        <w:jc w:val="both"/>
        <w:rPr>
          <w:rFonts w:ascii="Arial" w:hAnsi="Arial" w:cs="Arial"/>
          <w:b/>
          <w:bCs/>
          <w:u w:val="single"/>
        </w:rPr>
      </w:pPr>
      <w:r w:rsidRPr="005B660B">
        <w:rPr>
          <w:rFonts w:ascii="Arial" w:hAnsi="Arial" w:cs="Arial"/>
          <w:b/>
          <w:bCs/>
          <w:u w:val="single"/>
        </w:rPr>
        <w:t>Ethical Considerations:</w:t>
      </w:r>
    </w:p>
    <w:p w14:paraId="7EE8F8B0" w14:textId="77777777" w:rsidR="0050553C" w:rsidRPr="005B660B" w:rsidRDefault="0050553C" w:rsidP="00127F19">
      <w:pPr>
        <w:pStyle w:val="NormalWeb"/>
        <w:spacing w:line="360" w:lineRule="auto"/>
        <w:jc w:val="both"/>
        <w:rPr>
          <w:rFonts w:ascii="Arial" w:hAnsi="Arial" w:cs="Arial"/>
        </w:rPr>
      </w:pPr>
      <w:r w:rsidRPr="005B660B">
        <w:rPr>
          <w:rFonts w:ascii="Arial" w:hAnsi="Arial" w:cs="Arial"/>
        </w:rPr>
        <w:t>Because this is a review study based on publicly available, peer-reviewed literature, it does not require direct ethical approval regarding human participant contact. Nonetheless, the researcher will remain honest and faithful to academic and research ethics, with all data being presented accurately with no changed or manipulated results (Loughborough College, 2025). We can say that Ethical practice relates to the correct acknowledgement of original authors via Harvard referencing (to prevent plagiarism) and ensuring that databases used are followed according to copyright policies (University of St Andrews, 2024).</w:t>
      </w:r>
    </w:p>
    <w:p w14:paraId="4A99713F" w14:textId="77777777" w:rsidR="0050553C" w:rsidRPr="0082022E" w:rsidRDefault="0050553C" w:rsidP="0050553C">
      <w:pPr>
        <w:rPr>
          <w:iCs/>
        </w:rPr>
      </w:pPr>
    </w:p>
    <w:p w14:paraId="7B9A5AB8" w14:textId="77777777" w:rsidR="0050553C" w:rsidRPr="0082022E" w:rsidRDefault="0050553C" w:rsidP="0050553C">
      <w:pPr>
        <w:rPr>
          <w:rFonts w:ascii="Arial" w:hAnsi="Arial" w:cs="Arial"/>
          <w:b/>
          <w:bCs/>
          <w:iCs/>
        </w:rPr>
      </w:pPr>
      <w:r w:rsidRPr="0082022E">
        <w:rPr>
          <w:rFonts w:ascii="Arial" w:hAnsi="Arial" w:cs="Arial"/>
          <w:b/>
          <w:bCs/>
          <w:iCs/>
        </w:rPr>
        <w:t>Reference List</w:t>
      </w:r>
      <w:r w:rsidRPr="005B660B">
        <w:rPr>
          <w:rFonts w:ascii="Arial" w:hAnsi="Arial" w:cs="Arial"/>
          <w:b/>
          <w:bCs/>
          <w:iCs/>
        </w:rPr>
        <w:t>:</w:t>
      </w:r>
    </w:p>
    <w:p w14:paraId="6B974711" w14:textId="77777777" w:rsidR="0050553C" w:rsidRPr="0082022E" w:rsidRDefault="0050553C" w:rsidP="0050553C">
      <w:pPr>
        <w:rPr>
          <w:rFonts w:ascii="Arial" w:hAnsi="Arial" w:cs="Arial"/>
          <w:iCs/>
        </w:rPr>
      </w:pPr>
      <w:r w:rsidRPr="0082022E">
        <w:rPr>
          <w:rFonts w:ascii="Arial" w:hAnsi="Arial" w:cs="Arial"/>
          <w:iCs/>
        </w:rPr>
        <w:lastRenderedPageBreak/>
        <w:t xml:space="preserve">Diabetes UK (2024) </w:t>
      </w:r>
      <w:r w:rsidRPr="0082022E">
        <w:rPr>
          <w:rFonts w:ascii="Arial" w:hAnsi="Arial" w:cs="Arial"/>
          <w:i/>
          <w:iCs/>
        </w:rPr>
        <w:t>How many people in the UK have diabetes?</w:t>
      </w:r>
      <w:r w:rsidRPr="0082022E">
        <w:rPr>
          <w:rFonts w:ascii="Arial" w:hAnsi="Arial" w:cs="Arial"/>
          <w:iCs/>
        </w:rPr>
        <w:t xml:space="preserve"> Available at: </w:t>
      </w:r>
      <w:hyperlink r:id="rId5" w:tgtFrame="_blank" w:history="1">
        <w:r w:rsidRPr="0082022E">
          <w:rPr>
            <w:rStyle w:val="Hyperlink"/>
            <w:rFonts w:ascii="Arial" w:hAnsi="Arial" w:cs="Arial"/>
            <w:iCs/>
          </w:rPr>
          <w:t>https://www.diabetes.org.uk/statistics</w:t>
        </w:r>
      </w:hyperlink>
      <w:r w:rsidRPr="0082022E">
        <w:rPr>
          <w:rFonts w:ascii="Arial" w:hAnsi="Arial" w:cs="Arial"/>
          <w:iCs/>
        </w:rPr>
        <w:t xml:space="preserve"> (Accessed: </w:t>
      </w:r>
      <w:r>
        <w:rPr>
          <w:rFonts w:ascii="Arial" w:hAnsi="Arial" w:cs="Arial"/>
          <w:iCs/>
        </w:rPr>
        <w:t>02</w:t>
      </w:r>
      <w:r w:rsidRPr="0082022E">
        <w:rPr>
          <w:rFonts w:ascii="Arial" w:hAnsi="Arial" w:cs="Arial"/>
          <w:iCs/>
        </w:rPr>
        <w:t xml:space="preserve"> February 2026).</w:t>
      </w:r>
    </w:p>
    <w:p w14:paraId="258E4BB1" w14:textId="77777777" w:rsidR="0050553C" w:rsidRPr="0082022E" w:rsidRDefault="0050553C" w:rsidP="0050553C">
      <w:pPr>
        <w:rPr>
          <w:rFonts w:ascii="Arial" w:hAnsi="Arial" w:cs="Arial"/>
          <w:iCs/>
        </w:rPr>
      </w:pPr>
      <w:r w:rsidRPr="0082022E">
        <w:rPr>
          <w:rFonts w:ascii="Arial" w:hAnsi="Arial" w:cs="Arial"/>
          <w:iCs/>
        </w:rPr>
        <w:t xml:space="preserve">Frontiers (2022) 'Effect of Exercise on the Cognitive Function of Older Patients </w:t>
      </w:r>
      <w:proofErr w:type="gramStart"/>
      <w:r w:rsidRPr="0082022E">
        <w:rPr>
          <w:rFonts w:ascii="Arial" w:hAnsi="Arial" w:cs="Arial"/>
          <w:iCs/>
        </w:rPr>
        <w:t>With</w:t>
      </w:r>
      <w:proofErr w:type="gramEnd"/>
      <w:r w:rsidRPr="0082022E">
        <w:rPr>
          <w:rFonts w:ascii="Arial" w:hAnsi="Arial" w:cs="Arial"/>
          <w:iCs/>
        </w:rPr>
        <w:t xml:space="preserve"> Type 2 Diabetes Mellitus: A Systematic Review', </w:t>
      </w:r>
      <w:r w:rsidRPr="0082022E">
        <w:rPr>
          <w:rFonts w:ascii="Arial" w:hAnsi="Arial" w:cs="Arial"/>
          <w:i/>
          <w:iCs/>
        </w:rPr>
        <w:t>Frontiers in Human Neuroscience</w:t>
      </w:r>
      <w:r w:rsidRPr="0082022E">
        <w:rPr>
          <w:rFonts w:ascii="Arial" w:hAnsi="Arial" w:cs="Arial"/>
          <w:iCs/>
        </w:rPr>
        <w:t>, 16, p. 876935.</w:t>
      </w:r>
    </w:p>
    <w:p w14:paraId="5EFA8A29" w14:textId="77777777" w:rsidR="0050553C" w:rsidRPr="0082022E" w:rsidRDefault="0050553C" w:rsidP="0050553C">
      <w:pPr>
        <w:rPr>
          <w:rFonts w:ascii="Arial" w:hAnsi="Arial" w:cs="Arial"/>
          <w:iCs/>
        </w:rPr>
      </w:pPr>
      <w:r w:rsidRPr="0082022E">
        <w:rPr>
          <w:rFonts w:ascii="Arial" w:hAnsi="Arial" w:cs="Arial"/>
          <w:iCs/>
        </w:rPr>
        <w:t xml:space="preserve">International Diabetes Federation [IDF] (2024) </w:t>
      </w:r>
      <w:r w:rsidRPr="0082022E">
        <w:rPr>
          <w:rFonts w:ascii="Arial" w:hAnsi="Arial" w:cs="Arial"/>
          <w:i/>
          <w:iCs/>
        </w:rPr>
        <w:t>Diabetes Data for the United Kingdom</w:t>
      </w:r>
      <w:r w:rsidRPr="0082022E">
        <w:rPr>
          <w:rFonts w:ascii="Arial" w:hAnsi="Arial" w:cs="Arial"/>
          <w:iCs/>
        </w:rPr>
        <w:t xml:space="preserve">. Available at: </w:t>
      </w:r>
      <w:hyperlink r:id="rId6" w:tgtFrame="_blank" w:history="1">
        <w:r w:rsidRPr="0082022E">
          <w:rPr>
            <w:rStyle w:val="Hyperlink"/>
            <w:rFonts w:ascii="Arial" w:hAnsi="Arial" w:cs="Arial"/>
            <w:iCs/>
          </w:rPr>
          <w:t>https://diabetesatlas.org/</w:t>
        </w:r>
      </w:hyperlink>
      <w:r w:rsidRPr="0082022E">
        <w:rPr>
          <w:rFonts w:ascii="Arial" w:hAnsi="Arial" w:cs="Arial"/>
          <w:iCs/>
        </w:rPr>
        <w:t xml:space="preserve"> (Accessed: 2</w:t>
      </w:r>
      <w:r>
        <w:rPr>
          <w:rFonts w:ascii="Arial" w:hAnsi="Arial" w:cs="Arial"/>
          <w:iCs/>
        </w:rPr>
        <w:t>0</w:t>
      </w:r>
      <w:r w:rsidRPr="0082022E">
        <w:rPr>
          <w:rFonts w:ascii="Arial" w:hAnsi="Arial" w:cs="Arial"/>
          <w:iCs/>
        </w:rPr>
        <w:t xml:space="preserve"> February 2026).</w:t>
      </w:r>
    </w:p>
    <w:p w14:paraId="4C931DF6" w14:textId="77777777" w:rsidR="0050553C" w:rsidRPr="0082022E" w:rsidRDefault="0050553C" w:rsidP="0050553C">
      <w:pPr>
        <w:rPr>
          <w:rFonts w:ascii="Arial" w:hAnsi="Arial" w:cs="Arial"/>
          <w:iCs/>
        </w:rPr>
      </w:pPr>
      <w:r w:rsidRPr="0082022E">
        <w:rPr>
          <w:rFonts w:ascii="Arial" w:hAnsi="Arial" w:cs="Arial"/>
          <w:iCs/>
        </w:rPr>
        <w:t xml:space="preserve">Joanna Briggs Institute [JBI] (2024) </w:t>
      </w:r>
      <w:r w:rsidRPr="0082022E">
        <w:rPr>
          <w:rFonts w:ascii="Arial" w:hAnsi="Arial" w:cs="Arial"/>
          <w:i/>
          <w:iCs/>
        </w:rPr>
        <w:t>Manual for Evidence Synthesis: Scoping Reviews</w:t>
      </w:r>
      <w:r w:rsidRPr="0082022E">
        <w:rPr>
          <w:rFonts w:ascii="Arial" w:hAnsi="Arial" w:cs="Arial"/>
          <w:iCs/>
        </w:rPr>
        <w:t>. Adelaide: JBI.</w:t>
      </w:r>
    </w:p>
    <w:p w14:paraId="42F142C1" w14:textId="77777777" w:rsidR="0050553C" w:rsidRPr="0082022E" w:rsidRDefault="0050553C" w:rsidP="0050553C">
      <w:pPr>
        <w:rPr>
          <w:rFonts w:ascii="Arial" w:hAnsi="Arial" w:cs="Arial"/>
          <w:iCs/>
        </w:rPr>
      </w:pPr>
      <w:r w:rsidRPr="0082022E">
        <w:rPr>
          <w:rFonts w:ascii="Arial" w:hAnsi="Arial" w:cs="Arial"/>
          <w:iCs/>
        </w:rPr>
        <w:t xml:space="preserve">Loughborough College (2025) </w:t>
      </w:r>
      <w:r w:rsidRPr="0082022E">
        <w:rPr>
          <w:rFonts w:ascii="Arial" w:hAnsi="Arial" w:cs="Arial"/>
          <w:i/>
          <w:iCs/>
        </w:rPr>
        <w:t>Higher Education Ethics Policy</w:t>
      </w:r>
      <w:r w:rsidRPr="0082022E">
        <w:rPr>
          <w:rFonts w:ascii="Arial" w:hAnsi="Arial" w:cs="Arial"/>
          <w:iCs/>
        </w:rPr>
        <w:t xml:space="preserve">. Available at: </w:t>
      </w:r>
      <w:hyperlink r:id="rId7" w:tgtFrame="_blank" w:history="1">
        <w:r w:rsidRPr="0082022E">
          <w:rPr>
            <w:rStyle w:val="Hyperlink"/>
            <w:rFonts w:ascii="Arial" w:hAnsi="Arial" w:cs="Arial"/>
            <w:iCs/>
          </w:rPr>
          <w:t>https://files.lboro.dev/</w:t>
        </w:r>
      </w:hyperlink>
      <w:r w:rsidRPr="0082022E">
        <w:rPr>
          <w:rFonts w:ascii="Arial" w:hAnsi="Arial" w:cs="Arial"/>
          <w:iCs/>
        </w:rPr>
        <w:t xml:space="preserve"> (Accessed: 2</w:t>
      </w:r>
      <w:r>
        <w:rPr>
          <w:rFonts w:ascii="Arial" w:hAnsi="Arial" w:cs="Arial"/>
          <w:iCs/>
        </w:rPr>
        <w:t>0</w:t>
      </w:r>
      <w:r w:rsidRPr="0082022E">
        <w:rPr>
          <w:rFonts w:ascii="Arial" w:hAnsi="Arial" w:cs="Arial"/>
          <w:iCs/>
        </w:rPr>
        <w:t xml:space="preserve"> February 2026).</w:t>
      </w:r>
    </w:p>
    <w:p w14:paraId="3C9ABE87" w14:textId="77777777" w:rsidR="0050553C" w:rsidRPr="0082022E" w:rsidRDefault="0050553C" w:rsidP="0050553C">
      <w:pPr>
        <w:rPr>
          <w:rFonts w:ascii="Arial" w:hAnsi="Arial" w:cs="Arial"/>
          <w:iCs/>
        </w:rPr>
      </w:pPr>
      <w:r w:rsidRPr="0082022E">
        <w:rPr>
          <w:rFonts w:ascii="Arial" w:hAnsi="Arial" w:cs="Arial"/>
          <w:iCs/>
        </w:rPr>
        <w:t xml:space="preserve">University of St Andrews (2024) </w:t>
      </w:r>
      <w:r w:rsidRPr="0082022E">
        <w:rPr>
          <w:rFonts w:ascii="Arial" w:hAnsi="Arial" w:cs="Arial"/>
          <w:i/>
          <w:iCs/>
        </w:rPr>
        <w:t>Ethical Guidance: Secondary Data</w:t>
      </w:r>
      <w:r w:rsidRPr="0082022E">
        <w:rPr>
          <w:rFonts w:ascii="Arial" w:hAnsi="Arial" w:cs="Arial"/>
          <w:iCs/>
        </w:rPr>
        <w:t xml:space="preserve">. Available at: </w:t>
      </w:r>
      <w:hyperlink r:id="rId8" w:tgtFrame="_blank" w:history="1">
        <w:r w:rsidRPr="0082022E">
          <w:rPr>
            <w:rStyle w:val="Hyperlink"/>
            <w:rFonts w:ascii="Arial" w:hAnsi="Arial" w:cs="Arial"/>
            <w:iCs/>
          </w:rPr>
          <w:t>https://www.st-andrews.ac.uk/</w:t>
        </w:r>
      </w:hyperlink>
      <w:r w:rsidRPr="0082022E">
        <w:rPr>
          <w:rFonts w:ascii="Arial" w:hAnsi="Arial" w:cs="Arial"/>
          <w:iCs/>
        </w:rPr>
        <w:t xml:space="preserve"> (Accessed: </w:t>
      </w:r>
      <w:r>
        <w:rPr>
          <w:rFonts w:ascii="Arial" w:hAnsi="Arial" w:cs="Arial"/>
          <w:iCs/>
        </w:rPr>
        <w:t>1</w:t>
      </w:r>
      <w:r w:rsidRPr="0082022E">
        <w:rPr>
          <w:rFonts w:ascii="Arial" w:hAnsi="Arial" w:cs="Arial"/>
          <w:iCs/>
        </w:rPr>
        <w:t>6 February 2026).</w:t>
      </w:r>
    </w:p>
    <w:p w14:paraId="178C27C6" w14:textId="77777777" w:rsidR="0050553C" w:rsidRPr="0082022E" w:rsidRDefault="0050553C" w:rsidP="0050553C">
      <w:pPr>
        <w:rPr>
          <w:rFonts w:ascii="Arial" w:hAnsi="Arial" w:cs="Arial"/>
          <w:iCs/>
        </w:rPr>
      </w:pPr>
      <w:r w:rsidRPr="0082022E">
        <w:rPr>
          <w:rFonts w:ascii="Arial" w:hAnsi="Arial" w:cs="Arial"/>
          <w:iCs/>
        </w:rPr>
        <w:t xml:space="preserve">Zanuso, S. (2025) 'The Role of Exercise in Diabetes Management', </w:t>
      </w:r>
      <w:r w:rsidRPr="0082022E">
        <w:rPr>
          <w:rFonts w:ascii="Arial" w:hAnsi="Arial" w:cs="Arial"/>
          <w:i/>
          <w:iCs/>
        </w:rPr>
        <w:t xml:space="preserve">NCBI Bookshelf: </w:t>
      </w:r>
      <w:proofErr w:type="spellStart"/>
      <w:r w:rsidRPr="0082022E">
        <w:rPr>
          <w:rFonts w:ascii="Arial" w:hAnsi="Arial" w:cs="Arial"/>
          <w:i/>
          <w:iCs/>
        </w:rPr>
        <w:t>Endotext</w:t>
      </w:r>
      <w:proofErr w:type="spellEnd"/>
      <w:r w:rsidRPr="0082022E">
        <w:rPr>
          <w:rFonts w:ascii="Arial" w:hAnsi="Arial" w:cs="Arial"/>
          <w:iCs/>
        </w:rPr>
        <w:t>. Bethesda: NIH.</w:t>
      </w:r>
    </w:p>
    <w:p w14:paraId="76DE8B87" w14:textId="77777777" w:rsidR="0050553C" w:rsidRPr="005B660B" w:rsidRDefault="0050553C" w:rsidP="0050553C">
      <w:pPr>
        <w:rPr>
          <w:rFonts w:ascii="Arial" w:hAnsi="Arial" w:cs="Arial"/>
          <w:iCs/>
        </w:rPr>
      </w:pPr>
    </w:p>
    <w:p w14:paraId="31AD224B" w14:textId="77777777" w:rsidR="0050553C" w:rsidRDefault="0050553C"/>
    <w:sectPr w:rsidR="00505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603DF6"/>
    <w:multiLevelType w:val="hybridMultilevel"/>
    <w:tmpl w:val="6F7E9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1194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448"/>
    <w:rsid w:val="00127F19"/>
    <w:rsid w:val="00204448"/>
    <w:rsid w:val="00454945"/>
    <w:rsid w:val="0050553C"/>
    <w:rsid w:val="00615851"/>
    <w:rsid w:val="00CD090F"/>
    <w:rsid w:val="00E11A47"/>
    <w:rsid w:val="00E35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05735"/>
  <w15:chartTrackingRefBased/>
  <w15:docId w15:val="{587E9D9A-D353-45E9-9157-9E6F6D6B2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53C"/>
  </w:style>
  <w:style w:type="paragraph" w:styleId="Heading1">
    <w:name w:val="heading 1"/>
    <w:basedOn w:val="Normal"/>
    <w:next w:val="Normal"/>
    <w:link w:val="Heading1Char"/>
    <w:uiPriority w:val="9"/>
    <w:qFormat/>
    <w:rsid w:val="002044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44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44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44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44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4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44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44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44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44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448"/>
    <w:rPr>
      <w:rFonts w:eastAsiaTheme="majorEastAsia" w:cstheme="majorBidi"/>
      <w:color w:val="272727" w:themeColor="text1" w:themeTint="D8"/>
    </w:rPr>
  </w:style>
  <w:style w:type="paragraph" w:styleId="Title">
    <w:name w:val="Title"/>
    <w:basedOn w:val="Normal"/>
    <w:next w:val="Normal"/>
    <w:link w:val="TitleChar"/>
    <w:uiPriority w:val="10"/>
    <w:qFormat/>
    <w:rsid w:val="00204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4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4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4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4448"/>
    <w:pPr>
      <w:spacing w:before="160"/>
      <w:jc w:val="center"/>
    </w:pPr>
    <w:rPr>
      <w:i/>
      <w:iCs/>
      <w:color w:val="404040" w:themeColor="text1" w:themeTint="BF"/>
    </w:rPr>
  </w:style>
  <w:style w:type="character" w:customStyle="1" w:styleId="QuoteChar">
    <w:name w:val="Quote Char"/>
    <w:basedOn w:val="DefaultParagraphFont"/>
    <w:link w:val="Quote"/>
    <w:uiPriority w:val="29"/>
    <w:rsid w:val="00204448"/>
    <w:rPr>
      <w:i/>
      <w:iCs/>
      <w:color w:val="404040" w:themeColor="text1" w:themeTint="BF"/>
    </w:rPr>
  </w:style>
  <w:style w:type="paragraph" w:styleId="ListParagraph">
    <w:name w:val="List Paragraph"/>
    <w:basedOn w:val="Normal"/>
    <w:uiPriority w:val="34"/>
    <w:qFormat/>
    <w:rsid w:val="00204448"/>
    <w:pPr>
      <w:ind w:left="720"/>
      <w:contextualSpacing/>
    </w:pPr>
  </w:style>
  <w:style w:type="character" w:styleId="IntenseEmphasis">
    <w:name w:val="Intense Emphasis"/>
    <w:basedOn w:val="DefaultParagraphFont"/>
    <w:uiPriority w:val="21"/>
    <w:qFormat/>
    <w:rsid w:val="00204448"/>
    <w:rPr>
      <w:i/>
      <w:iCs/>
      <w:color w:val="0F4761" w:themeColor="accent1" w:themeShade="BF"/>
    </w:rPr>
  </w:style>
  <w:style w:type="paragraph" w:styleId="IntenseQuote">
    <w:name w:val="Intense Quote"/>
    <w:basedOn w:val="Normal"/>
    <w:next w:val="Normal"/>
    <w:link w:val="IntenseQuoteChar"/>
    <w:uiPriority w:val="30"/>
    <w:qFormat/>
    <w:rsid w:val="002044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4448"/>
    <w:rPr>
      <w:i/>
      <w:iCs/>
      <w:color w:val="0F4761" w:themeColor="accent1" w:themeShade="BF"/>
    </w:rPr>
  </w:style>
  <w:style w:type="character" w:styleId="IntenseReference">
    <w:name w:val="Intense Reference"/>
    <w:basedOn w:val="DefaultParagraphFont"/>
    <w:uiPriority w:val="32"/>
    <w:qFormat/>
    <w:rsid w:val="00204448"/>
    <w:rPr>
      <w:b/>
      <w:bCs/>
      <w:smallCaps/>
      <w:color w:val="0F4761" w:themeColor="accent1" w:themeShade="BF"/>
      <w:spacing w:val="5"/>
    </w:rPr>
  </w:style>
  <w:style w:type="character" w:styleId="Hyperlink">
    <w:name w:val="Hyperlink"/>
    <w:basedOn w:val="DefaultParagraphFont"/>
    <w:uiPriority w:val="99"/>
    <w:unhideWhenUsed/>
    <w:rsid w:val="0050553C"/>
    <w:rPr>
      <w:color w:val="467886" w:themeColor="hyperlink"/>
      <w:u w:val="single"/>
    </w:rPr>
  </w:style>
  <w:style w:type="paragraph" w:styleId="NormalWeb">
    <w:name w:val="Normal (Web)"/>
    <w:basedOn w:val="Normal"/>
    <w:uiPriority w:val="99"/>
    <w:semiHidden/>
    <w:unhideWhenUsed/>
    <w:rsid w:val="0050553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ndrews.ac.uk/" TargetMode="External"/><Relationship Id="rId3" Type="http://schemas.openxmlformats.org/officeDocument/2006/relationships/settings" Target="settings.xml"/><Relationship Id="rId7" Type="http://schemas.openxmlformats.org/officeDocument/2006/relationships/hyperlink" Target="https://www.google.com/search?q=https://files.lboro.de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abetesatlas.org/" TargetMode="External"/><Relationship Id="rId5" Type="http://schemas.openxmlformats.org/officeDocument/2006/relationships/hyperlink" Target="https://www.google.com/search?q=https://www.diabetes.org.uk/statistic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705</Words>
  <Characters>4023</Characters>
  <Application>Microsoft Office Word</Application>
  <DocSecurity>0</DocSecurity>
  <Lines>33</Lines>
  <Paragraphs>9</Paragraphs>
  <ScaleCrop>false</ScaleCrop>
  <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Tonye</dc:creator>
  <cp:keywords/>
  <dc:description/>
  <cp:lastModifiedBy>TONYE TIKILI</cp:lastModifiedBy>
  <cp:revision>2</cp:revision>
  <dcterms:created xsi:type="dcterms:W3CDTF">2026-03-05T14:22:00Z</dcterms:created>
  <dcterms:modified xsi:type="dcterms:W3CDTF">2026-03-05T14:22:00Z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e150ff-4790-4db0-9801-e1a2cb83509c_Enabled">
    <vt:lpwstr>true</vt:lpwstr>
  </property>
  <property fmtid="{D5CDD505-2E9C-101B-9397-08002B2CF9AE}" pid="3" name="MSIP_Label_32e150ff-4790-4db0-9801-e1a2cb83509c_SetDate">
    <vt:lpwstr>2026-02-26T14:43:23Z</vt:lpwstr>
  </property>
  <property fmtid="{D5CDD505-2E9C-101B-9397-08002B2CF9AE}" pid="4" name="MSIP_Label_32e150ff-4790-4db0-9801-e1a2cb83509c_Method">
    <vt:lpwstr>Standard</vt:lpwstr>
  </property>
  <property fmtid="{D5CDD505-2E9C-101B-9397-08002B2CF9AE}" pid="5" name="MSIP_Label_32e150ff-4790-4db0-9801-e1a2cb83509c_Name">
    <vt:lpwstr>defa4170-0d19-0005-0004-bc88714345d2</vt:lpwstr>
  </property>
  <property fmtid="{D5CDD505-2E9C-101B-9397-08002B2CF9AE}" pid="6" name="MSIP_Label_32e150ff-4790-4db0-9801-e1a2cb83509c_SiteId">
    <vt:lpwstr>31b813f2-6514-42e9-b2f4-5d69ef68118b</vt:lpwstr>
  </property>
  <property fmtid="{D5CDD505-2E9C-101B-9397-08002B2CF9AE}" pid="7" name="MSIP_Label_32e150ff-4790-4db0-9801-e1a2cb83509c_ActionId">
    <vt:lpwstr>eb89b2db-e5f4-4a28-9b32-ea4039e2d07b</vt:lpwstr>
  </property>
  <property fmtid="{D5CDD505-2E9C-101B-9397-08002B2CF9AE}" pid="8" name="MSIP_Label_32e150ff-4790-4db0-9801-e1a2cb83509c_ContentBits">
    <vt:lpwstr>0</vt:lpwstr>
  </property>
  <property fmtid="{D5CDD505-2E9C-101B-9397-08002B2CF9AE}" pid="9" name="MSIP_Label_32e150ff-4790-4db0-9801-e1a2cb83509c_Tag">
    <vt:lpwstr>10, 3, 0, 1</vt:lpwstr>
  </property>
  <property fmtid="{D5CDD505-2E9C-101B-9397-08002B2CF9AE}" pid="10" name="GrammarlyDocumentId">
    <vt:lpwstr>2a2727f5-e352-450c-a762-c7866e2ffd19</vt:lpwstr>
  </property>
</Properties>
</file>