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F5BCFD" w14:textId="012A7EF7" w:rsidR="000259F1" w:rsidRDefault="000259F1" w:rsidP="000259F1">
      <w:pPr>
        <w:pStyle w:val="ListParagraph"/>
        <w:numPr>
          <w:ilvl w:val="0"/>
          <w:numId w:val="1"/>
        </w:numPr>
      </w:pPr>
      <w:r>
        <w:t>Trace Evidence</w:t>
      </w:r>
    </w:p>
    <w:p w14:paraId="2913372C" w14:textId="77777777" w:rsidR="002F14FE" w:rsidRDefault="004C72A2" w:rsidP="000259F1">
      <w:r>
        <w:t xml:space="preserve">According to Locard, his principle of exchange states that ‘every contact leaves a trace’ meaning that when two surfaces come into contact, material from one surface is transferred to the other and vice versa’. </w:t>
      </w:r>
      <w:r w:rsidR="000259F1">
        <w:t xml:space="preserve">Trace Evidence is made up from different materials and fluids including paint, glass, soil, hair and fibres. These materials and fluids can be found on any evidence left at a crime scene, including clothes, human remains etc. The retention of trace evidence is affected by four factors, these being; washing, activity, time and texture. These tiny particles may be recovered from crime scenes through many different methods. When recovering footprints from a scene, investigators are able to form a cast by pouring a substance into the impression, waiting for it to set, and then having a clear mould of the footprint. When </w:t>
      </w:r>
      <w:r w:rsidR="007A3AA3">
        <w:t xml:space="preserve">recovering more difficult prints on surfaces such as tiles, wooden floors etc. experts use a powder to make the print more visible, which is then recovered by lifting it off with tape. Tape can also be used when recovering hair from a crime scene, this is often used for non-visible hair, however when recovering visible hair, officers often use tweezers or their hands. </w:t>
      </w:r>
    </w:p>
    <w:p w14:paraId="599BEC27" w14:textId="02C295D3" w:rsidR="004C72A2" w:rsidRDefault="002F14FE" w:rsidP="000259F1">
      <w:r>
        <w:t xml:space="preserve">Trace evidence is effective providing the officers and investigators handling it do it correctly, if it is not completed correctly then contamination to the evidence can occur. </w:t>
      </w:r>
      <w:r w:rsidR="004C72A2">
        <w:t xml:space="preserve">Contamination to trace evidence can occur via three ways, the first way being poor packaging, this includes items that are inappropriately packaged, not correctly sealed or stored, meaning there is room for particles in the air to get in, contaminating the evidence, therefore it is crucial that all evidence is packaged properly. </w:t>
      </w:r>
      <w:r>
        <w:t xml:space="preserve">Secondly, contamination can occur through secondary transfer, for example, if a bag is passed from one person to another, going into different vehicles, then the evidence can be contaminated from the fibres in the different vehicles, a way to prevent this from occurring is to transfer packages via the same vehicle. Secondary transfer can also occur through the officers and investigators and therefore appropriate PPE should be worn when collecting and handling any evidence. Another way in which cross contamination can occur is inappropriate actions from the crime scene investigators, labelling, the isolation and security and preservation must all be done by the book and collected as soon as possible to prevent any contamination the evidence. </w:t>
      </w:r>
    </w:p>
    <w:p w14:paraId="0FF25EBA" w14:textId="4B29F133" w:rsidR="007A3AA3" w:rsidRDefault="007A3AA3" w:rsidP="007A3AA3">
      <w:pPr>
        <w:pStyle w:val="ListParagraph"/>
        <w:numPr>
          <w:ilvl w:val="0"/>
          <w:numId w:val="1"/>
        </w:numPr>
      </w:pPr>
      <w:r>
        <w:t>Scene examination following a terrorist attack</w:t>
      </w:r>
    </w:p>
    <w:p w14:paraId="3B894DA9" w14:textId="2BC276E9" w:rsidR="004D2C24" w:rsidRDefault="004D2C24" w:rsidP="007A3AA3">
      <w:r>
        <w:t xml:space="preserve">It is vital that caution is taken when examining a scene after a terrorist attack as there may still be live bombs and attackers in there. Firstly, a hot search is done at the scene, this is an initial search that is undertaken to ensure weapons are drawn and there is no one left at the scene, this is done immediately after discovering the crime scene. Next a cold search is done, this is to ensure that the suspect has been arrested, is no longer alive or is not in the area, this is done hours or days after the crime scene has been discovered and it covers the surrounding neighbourhood to ensure everyone is safe, residents are then questioned, in attempt to bring forward any potential witnesses. </w:t>
      </w:r>
    </w:p>
    <w:p w14:paraId="5E58A5DB" w14:textId="05392CD8" w:rsidR="004D2C24" w:rsidRDefault="004D2C24" w:rsidP="007A3AA3">
      <w:r>
        <w:t>An organised approach is then</w:t>
      </w:r>
      <w:r w:rsidR="00281BF5">
        <w:t xml:space="preserve"> done once the scene is secure and safe. This is an approach taken to ensure a detailed and legal search is led. This is an approach that also ensures that processing is done quick without compromise and proper scene documentations are taken away from the scene. Furthermore, an organised approach is set out to ensure proper methods and techniques are used for evidence recovery, proper use and knowledge of resources and equipment available and that all relevant evidence is recovered. Finally, an organised approach is used to ensure the proper handling and packaging of evidence, proper distribution points for evidence analysis and proper safety precautions are followed. </w:t>
      </w:r>
    </w:p>
    <w:p w14:paraId="540B4DE9" w14:textId="7F5A0546" w:rsidR="00472EF2" w:rsidRDefault="007A3AA3" w:rsidP="007A3AA3">
      <w:r>
        <w:t>During a terrorist attack, guns are often used, leaving bullets and cartridge cases behind at the scene</w:t>
      </w:r>
      <w:r w:rsidR="00472EF2">
        <w:t xml:space="preserve">. Additionally, they leave tool marks. These are permanent changes in the surface that they </w:t>
      </w:r>
      <w:r w:rsidR="00472EF2">
        <w:lastRenderedPageBreak/>
        <w:t>have come into contact with</w:t>
      </w:r>
      <w:r>
        <w:t xml:space="preserve">. </w:t>
      </w:r>
      <w:r w:rsidR="00472EF2">
        <w:t xml:space="preserve">Tool marks generally have “Class-characteristics” that are common to specific firearm designs and manufacturing methods, as well as “individual characteristics” that can occur from random variations within the manufacturing and wear of the firearm. </w:t>
      </w:r>
      <w:r w:rsidR="00BE6F85">
        <w:t xml:space="preserve">Class characteristics often lead to a basic form of identification as they can be used to exclude a firearm as a source of recovered cartridge case or bullet, the patterns and outlines of individual characteristics are often exclusive to individual firearms, therefore creating the foundation for identification. </w:t>
      </w:r>
    </w:p>
    <w:p w14:paraId="26C22145" w14:textId="24637CEE" w:rsidR="00BE6F85" w:rsidRDefault="00BE6F85" w:rsidP="007A3AA3">
      <w:r>
        <w:t xml:space="preserve">The individual characteristics are inscriptions produced by the chance imperfections or irregularities of the surfaces of the firearms, these often come from the way they were manufactured or by corrosion or damage during use. </w:t>
      </w:r>
    </w:p>
    <w:p w14:paraId="23171004" w14:textId="1DC4ED45" w:rsidR="007A3AA3" w:rsidRDefault="00472EF2" w:rsidP="007A3AA3">
      <w:r>
        <w:t>W</w:t>
      </w:r>
      <w:r w:rsidR="007A3AA3">
        <w:t xml:space="preserve">hen the bullets and cartridge cases are fired, it creates ‘ballistic signatures’ which are tool marks, as they </w:t>
      </w:r>
      <w:r>
        <w:t xml:space="preserve">make contact with the firearm, either from being fired or ejected from the firearm. These marks then mean that you can identify whether a pair of bullets or firearms were either ejected or fired from the same firearm. As a result, the examiners of the firearm can then identify if there is a connection between any recovered firearms or any other evidence relating to criminal acts. </w:t>
      </w:r>
    </w:p>
    <w:p w14:paraId="26CF3048" w14:textId="18E26F43" w:rsidR="00BE6F85" w:rsidRDefault="00BE6F85" w:rsidP="007A3AA3">
      <w:r w:rsidRPr="00BE6F85">
        <w:t>Another method used is the side-by-side tool mark image comparisons for firearm identification, this is a method that has a history of more than 100 years. However, this identification method has been challenged since.</w:t>
      </w:r>
    </w:p>
    <w:p w14:paraId="04B75839" w14:textId="37AD7BC1" w:rsidR="004D2C24" w:rsidRDefault="00BE6F85" w:rsidP="007A3AA3">
      <w:r>
        <w:t>Additionally, the congruent matching cells method is used</w:t>
      </w:r>
      <w:r w:rsidR="004D2C24">
        <w:t xml:space="preserve"> when identifying suspects as they calculate the value of the cross-correlation function for a pair of 3D topography images of breech face impressions, these images are compared and if two ballistic topographies come from the same firearm, they will both most likely contain valid and non-valid correlation areas. </w:t>
      </w:r>
    </w:p>
    <w:p w14:paraId="615B29D0" w14:textId="2DEE8C8A" w:rsidR="004D2C24" w:rsidRDefault="00281BF5" w:rsidP="004D2C24">
      <w:pPr>
        <w:pStyle w:val="ListParagraph"/>
        <w:numPr>
          <w:ilvl w:val="0"/>
          <w:numId w:val="1"/>
        </w:numPr>
      </w:pPr>
      <w:r>
        <w:t>Purpose of forensic examination</w:t>
      </w:r>
    </w:p>
    <w:p w14:paraId="33924E05" w14:textId="275B19A9" w:rsidR="00281BF5" w:rsidRDefault="00281BF5" w:rsidP="00281BF5">
      <w:r>
        <w:t xml:space="preserve">The purpose of forensic examination at crime scenes is to identify what happened, and who was involved. Forensic examination is also critical as many criminals can often be found to be associated with more than one crime, especially if the crimes are the same e.g., burglary and theft. Therefore, at one crime scene, fingerprints and footprints may be un-identifiable, however, at another crime scene they may be clear, and therefore finding the criminal for one </w:t>
      </w:r>
      <w:r w:rsidR="004B16BE">
        <w:t xml:space="preserve">investigation, may lead to further leads for another investigation. </w:t>
      </w:r>
    </w:p>
    <w:p w14:paraId="6CF43E7C" w14:textId="311A228D" w:rsidR="004B16BE" w:rsidRDefault="004B16BE" w:rsidP="00281BF5">
      <w:r>
        <w:t xml:space="preserve">Forensic examination is also vital as finding the criminal can bring justice for the victim, which family members or friends often want. </w:t>
      </w:r>
    </w:p>
    <w:p w14:paraId="52AC530A" w14:textId="6AEBC2B3" w:rsidR="001B294D" w:rsidRDefault="001B294D" w:rsidP="00281BF5">
      <w:r>
        <w:t xml:space="preserve">If forensic examination is not completed, then miscarriages of justice can occur. In 1976, Stefan Kiszko was wrongly convicted for the murder of 11-year-old Lesley Molseed. Lesley had been sexually assaulted and stabbed 12 times whilst on her way to the shop for her mother. Stefan Kiszko, who has learning difficulties and was 23 years old at the time was soon a suspect for her murder as they found he was the kind of man to fit the profile of the man who committed the murder. As police wanted someone to blame for her murder, they took advantage of </w:t>
      </w:r>
      <w:r w:rsidR="004058FA">
        <w:t>Kiszko’s learning</w:t>
      </w:r>
      <w:r>
        <w:t xml:space="preserve"> difficulties and they told him if </w:t>
      </w:r>
      <w:r w:rsidR="004058FA">
        <w:t>he confessed to her murder, that he could go home, obviously if he confessed to her murder then he would not be going home, but he did not understand this and e admitted to doing something that he did not do. Evidence had been suppressed by the police and not shown to the jury, mainly because they did not have enough evidence to say he murdered her; however, he was sent to prison for 16 years for her murder. In March 1991 the investigation was opened back up and they found errors in the case. In 1992, he was cleared and released from prison after wrongly spending 16 years in prison.</w:t>
      </w:r>
    </w:p>
    <w:p w14:paraId="719937DF" w14:textId="493E5C55" w:rsidR="004058FA" w:rsidRDefault="004058FA" w:rsidP="00281BF5">
      <w:r>
        <w:lastRenderedPageBreak/>
        <w:t xml:space="preserve">This is a huge case, according to </w:t>
      </w:r>
      <w:r w:rsidRPr="004058FA">
        <w:t>Anthony Beaumont-Dark</w:t>
      </w:r>
      <w:r>
        <w:t xml:space="preserve"> it is said to be ‘the worst miscarriage of justice of all time’. This is just one example of what can occur if investigations are not done accordingly and if rules and regulations are not followed.</w:t>
      </w:r>
    </w:p>
    <w:p w14:paraId="7868F527" w14:textId="331BF827" w:rsidR="004058FA" w:rsidRDefault="004058FA" w:rsidP="00281BF5">
      <w:r>
        <w:t xml:space="preserve">This is a case that shows how important forensic investigations are as they can also help free innocent individuals that may be wrongly accused. </w:t>
      </w:r>
    </w:p>
    <w:p w14:paraId="01FEA51E" w14:textId="00795834" w:rsidR="004B16BE" w:rsidRDefault="004B16BE" w:rsidP="004B16BE">
      <w:pPr>
        <w:pStyle w:val="ListParagraph"/>
        <w:numPr>
          <w:ilvl w:val="0"/>
          <w:numId w:val="1"/>
        </w:numPr>
      </w:pPr>
      <w:r>
        <w:t>DNA</w:t>
      </w:r>
    </w:p>
    <w:p w14:paraId="4A39735E" w14:textId="0724090E" w:rsidR="004B16BE" w:rsidRDefault="004B16BE" w:rsidP="004B16BE">
      <w:r>
        <w:t xml:space="preserve">Deoxyribonucleic Acid (DNA) occurs naturally and holds genetic information for individuals. DNA can be recovered from bodily fluids including blood and semen, hair, skin, watch straps, chewing tobacco, cigarette, saliva, nail scrapings, chewing gum and drinks cans or bottles. Blood, semen, skin cells and saliva are the aspects of the body that contain DNA, whereas cigarettes, watch straps, nail scrapings and chewing gum/tobacco all may contain traces of DNA that have been absorbed into them. </w:t>
      </w:r>
    </w:p>
    <w:p w14:paraId="0C7C0B7F" w14:textId="6821D9D4" w:rsidR="0081778D" w:rsidRDefault="0081778D" w:rsidP="004B16BE">
      <w:r>
        <w:t xml:space="preserve">DNA often found at crime scenes include blood (wet or dry), smoked cigarettes, chewing gum, semen stains, hair roots, bone and muscle tissue, saliva and drinks cans/bottles or cartons. Other fluids that may be found but are less common at a crime scene, include sweat and tears, urine, vomit and faeces. </w:t>
      </w:r>
    </w:p>
    <w:p w14:paraId="75AE8935" w14:textId="1DD3C394" w:rsidR="0081778D" w:rsidRDefault="0081778D" w:rsidP="004B16BE">
      <w:r>
        <w:t xml:space="preserve">DNA is collected by officers and investigators that are investigating the crime scene, they need to ensure that before they touch any evidence, they are in the appropriate PPE, this includes first putting on a pair of latex gloves, then overshoes, hooded suit, a DNA mask and finally a second pair of latex gloves. This is crucial to ensure that cross contamination does not occur in the investigation and to prevent any bodily fluids etc. going onto the officers or investigators. If this PPE was not worn, the officers or investigators could contaminate the scene with their own DNA, making it harder and more difficult for the criminals’ DNA to be found. </w:t>
      </w:r>
    </w:p>
    <w:p w14:paraId="6002BDDC" w14:textId="72821A2F" w:rsidR="0081778D" w:rsidRDefault="0081778D" w:rsidP="004B16BE">
      <w:r>
        <w:t xml:space="preserve">Hair found at a crime scene can be recovered through the hands of the officers and investigators, they may also use tweezers and finally, tape for the less visible hair. This is placed in a sealed bag to ensure </w:t>
      </w:r>
      <w:r w:rsidR="001B294D">
        <w:t xml:space="preserve">cross contamination does not occur. </w:t>
      </w:r>
    </w:p>
    <w:p w14:paraId="3C38348C" w14:textId="175127FC" w:rsidR="004C72A2" w:rsidRDefault="004C72A2" w:rsidP="004B16BE">
      <w:r>
        <w:t xml:space="preserve">DNA is effective as evidence as every individual’s DNA is different. However, it is only as effective as the procedures used to examine it. If the procedures used are imprecise, disordered or they prioritise particular results over accuracy, then the evidence produced is not reliable or trustworthy enough for a conviction. </w:t>
      </w:r>
    </w:p>
    <w:p w14:paraId="4A83EE1B" w14:textId="77777777" w:rsidR="0081778D" w:rsidRDefault="0081778D" w:rsidP="004B16BE"/>
    <w:p w14:paraId="6B74B2E4" w14:textId="77777777" w:rsidR="0081778D" w:rsidRDefault="0081778D" w:rsidP="004B16BE"/>
    <w:p w14:paraId="0858EBAF" w14:textId="4EFE26D1" w:rsidR="0081778D" w:rsidRDefault="0081778D" w:rsidP="004B16BE"/>
    <w:sectPr w:rsidR="008177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3F0224"/>
    <w:multiLevelType w:val="hybridMultilevel"/>
    <w:tmpl w:val="C43AA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9F1"/>
    <w:rsid w:val="000259F1"/>
    <w:rsid w:val="001B294D"/>
    <w:rsid w:val="00281BF5"/>
    <w:rsid w:val="002F14FE"/>
    <w:rsid w:val="004058FA"/>
    <w:rsid w:val="00472EF2"/>
    <w:rsid w:val="0048687F"/>
    <w:rsid w:val="004B16BE"/>
    <w:rsid w:val="004C72A2"/>
    <w:rsid w:val="004D2C24"/>
    <w:rsid w:val="007A3AA3"/>
    <w:rsid w:val="0081778D"/>
    <w:rsid w:val="00BE6F85"/>
    <w:rsid w:val="00DA0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49CFE"/>
  <w15:chartTrackingRefBased/>
  <w15:docId w15:val="{531FB729-34B1-469D-A57D-AF3592618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Pages>
  <Words>1549</Words>
  <Characters>8834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pugh</dc:creator>
  <cp:keywords/>
  <dc:description/>
  <cp:lastModifiedBy> </cp:lastModifiedBy>
  <cp:revision>1</cp:revision>
  <dcterms:created xsi:type="dcterms:W3CDTF">2021-01-12T09:59:00Z</dcterms:created>
  <dcterms:modified xsi:type="dcterms:W3CDTF">2021-01-12T12:00:00Z</dcterms:modified>
</cp:coreProperties>
</file>