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36DEE" w14:textId="6D3CAFC7" w:rsidR="00C826CC" w:rsidRDefault="00C826CC" w:rsidP="00C826CC">
      <w:pPr>
        <w:pStyle w:val="Caption"/>
        <w:rPr>
          <w:rStyle w:val="SubtleEmphasis"/>
          <w:b/>
          <w:bCs/>
          <w:i/>
          <w:iCs/>
          <w:sz w:val="56"/>
          <w:szCs w:val="56"/>
        </w:rPr>
      </w:pPr>
      <w:r>
        <w:rPr>
          <w:rStyle w:val="SubtleEmphasis"/>
          <w:b/>
          <w:bCs/>
          <w:i/>
          <w:iCs/>
          <w:sz w:val="56"/>
          <w:szCs w:val="56"/>
        </w:rPr>
        <w:t xml:space="preserve">  </w:t>
      </w:r>
      <w:r>
        <w:rPr>
          <w:rStyle w:val="SubtleEmphasis"/>
          <w:b/>
          <w:bCs/>
          <w:i/>
          <w:iCs/>
          <w:sz w:val="56"/>
          <w:szCs w:val="56"/>
        </w:rPr>
        <w:t xml:space="preserve">             </w:t>
      </w:r>
      <w:r>
        <w:rPr>
          <w:rStyle w:val="SubtleEmphasis"/>
          <w:b/>
          <w:bCs/>
          <w:i/>
          <w:iCs/>
          <w:sz w:val="56"/>
          <w:szCs w:val="56"/>
        </w:rPr>
        <w:t xml:space="preserve"> </w:t>
      </w:r>
      <w:r>
        <w:rPr>
          <w:rStyle w:val="SubtleEmphasis"/>
          <w:b/>
          <w:bCs/>
          <w:i/>
          <w:iCs/>
          <w:sz w:val="56"/>
          <w:szCs w:val="56"/>
        </w:rPr>
        <w:t>Managing People</w:t>
      </w:r>
    </w:p>
    <w:p w14:paraId="385D3787" w14:textId="4E505609" w:rsidR="00C826CC" w:rsidRDefault="00C826CC" w:rsidP="00C826CC">
      <w:pPr>
        <w:pStyle w:val="Caption"/>
        <w:rPr>
          <w:rStyle w:val="SubtleEmphasis"/>
          <w:i/>
          <w:iCs/>
          <w:sz w:val="52"/>
          <w:szCs w:val="52"/>
        </w:rPr>
      </w:pPr>
      <w:r>
        <w:rPr>
          <w:rStyle w:val="SubtleEmphasis"/>
          <w:b/>
          <w:bCs/>
          <w:i/>
          <w:iCs/>
          <w:sz w:val="48"/>
          <w:szCs w:val="48"/>
        </w:rPr>
        <w:t xml:space="preserve">Module </w:t>
      </w:r>
      <w:r w:rsidR="009A0ED3">
        <w:rPr>
          <w:rStyle w:val="SubtleEmphasis"/>
          <w:b/>
          <w:bCs/>
          <w:i/>
          <w:iCs/>
          <w:sz w:val="48"/>
          <w:szCs w:val="48"/>
        </w:rPr>
        <w:t>code</w:t>
      </w:r>
      <w:r w:rsidR="009A0ED3">
        <w:rPr>
          <w:rStyle w:val="SubtleEmphasis"/>
          <w:i/>
          <w:iCs/>
          <w:sz w:val="52"/>
          <w:szCs w:val="52"/>
        </w:rPr>
        <w:t>:</w:t>
      </w:r>
      <w:r>
        <w:rPr>
          <w:rStyle w:val="SubtleEmphasis"/>
          <w:i/>
          <w:iCs/>
          <w:sz w:val="52"/>
          <w:szCs w:val="52"/>
        </w:rPr>
        <w:t xml:space="preserve"> </w:t>
      </w:r>
      <w:r>
        <w:rPr>
          <w:rStyle w:val="SubtleEmphasis"/>
          <w:b/>
          <w:bCs/>
          <w:i/>
          <w:iCs/>
          <w:sz w:val="52"/>
          <w:szCs w:val="52"/>
        </w:rPr>
        <w:t>LCBB</w:t>
      </w:r>
      <w:r>
        <w:rPr>
          <w:rStyle w:val="SubtleEmphasis"/>
          <w:b/>
          <w:bCs/>
          <w:i/>
          <w:iCs/>
          <w:sz w:val="52"/>
          <w:szCs w:val="52"/>
        </w:rPr>
        <w:t>5004</w:t>
      </w:r>
    </w:p>
    <w:p w14:paraId="6B27F761" w14:textId="77777777" w:rsidR="00C826CC" w:rsidRDefault="00C826CC" w:rsidP="00C826CC">
      <w:pPr>
        <w:pStyle w:val="Caption"/>
        <w:rPr>
          <w:rStyle w:val="SubtleEmphasis"/>
          <w:b/>
          <w:bCs/>
          <w:i/>
          <w:iCs/>
          <w:sz w:val="52"/>
          <w:szCs w:val="52"/>
        </w:rPr>
      </w:pPr>
    </w:p>
    <w:p w14:paraId="774A2D0F" w14:textId="3D282D42" w:rsidR="00C826CC" w:rsidRDefault="00C826CC" w:rsidP="00C826CC">
      <w:pPr>
        <w:pStyle w:val="Caption"/>
        <w:rPr>
          <w:rStyle w:val="SubtleEmphasis"/>
          <w:b/>
          <w:bCs/>
          <w:i/>
          <w:iCs/>
          <w:sz w:val="52"/>
          <w:szCs w:val="52"/>
        </w:rPr>
      </w:pPr>
      <w:r>
        <w:rPr>
          <w:rStyle w:val="SubtleEmphasis"/>
          <w:b/>
          <w:bCs/>
          <w:i/>
          <w:iCs/>
          <w:sz w:val="48"/>
          <w:szCs w:val="48"/>
        </w:rPr>
        <w:t>Assessment 2</w:t>
      </w:r>
      <w:r>
        <w:rPr>
          <w:rStyle w:val="SubtleEmphasis"/>
          <w:b/>
          <w:bCs/>
          <w:i/>
          <w:iCs/>
          <w:sz w:val="52"/>
          <w:szCs w:val="52"/>
        </w:rPr>
        <w:t xml:space="preserve"> – </w:t>
      </w:r>
      <w:r>
        <w:rPr>
          <w:rStyle w:val="SubtleEmphasis"/>
          <w:b/>
          <w:bCs/>
          <w:i/>
          <w:iCs/>
          <w:sz w:val="52"/>
          <w:szCs w:val="52"/>
        </w:rPr>
        <w:t xml:space="preserve">Written </w:t>
      </w:r>
      <w:r w:rsidR="009A0ED3">
        <w:rPr>
          <w:rStyle w:val="SubtleEmphasis"/>
          <w:b/>
          <w:bCs/>
          <w:i/>
          <w:iCs/>
          <w:sz w:val="52"/>
          <w:szCs w:val="52"/>
        </w:rPr>
        <w:t>Assignment</w:t>
      </w:r>
    </w:p>
    <w:p w14:paraId="73AF9D25" w14:textId="77777777" w:rsidR="00C826CC" w:rsidRDefault="00C826CC" w:rsidP="00C826CC">
      <w:pPr>
        <w:pStyle w:val="ListParagraph"/>
        <w:jc w:val="left"/>
        <w:rPr>
          <w:rStyle w:val="SubtleEmphasis"/>
          <w:i w:val="0"/>
          <w:iCs w:val="0"/>
          <w:sz w:val="52"/>
          <w:szCs w:val="52"/>
        </w:rPr>
      </w:pPr>
    </w:p>
    <w:p w14:paraId="332C88A8" w14:textId="77777777" w:rsidR="00C826CC" w:rsidRDefault="00C826CC" w:rsidP="00C826CC">
      <w:pPr>
        <w:pStyle w:val="Caption"/>
        <w:rPr>
          <w:rStyle w:val="SubtleEmphasis"/>
          <w:b/>
          <w:bCs/>
          <w:i/>
          <w:iCs/>
          <w:sz w:val="52"/>
          <w:szCs w:val="52"/>
        </w:rPr>
      </w:pPr>
    </w:p>
    <w:p w14:paraId="4E836461" w14:textId="3EEE1D09" w:rsidR="00C826CC" w:rsidRDefault="00C826CC" w:rsidP="00C826CC">
      <w:pPr>
        <w:pStyle w:val="Caption"/>
        <w:rPr>
          <w:rStyle w:val="SubtleEmphasis"/>
          <w:b/>
          <w:bCs/>
          <w:i/>
          <w:iCs/>
          <w:sz w:val="52"/>
          <w:szCs w:val="52"/>
        </w:rPr>
      </w:pPr>
      <w:r>
        <w:rPr>
          <w:rStyle w:val="SubtleEmphasis"/>
          <w:b/>
          <w:bCs/>
          <w:i/>
          <w:iCs/>
          <w:sz w:val="48"/>
          <w:szCs w:val="48"/>
        </w:rPr>
        <w:t xml:space="preserve">Student </w:t>
      </w:r>
      <w:r w:rsidR="009A0ED3">
        <w:rPr>
          <w:rStyle w:val="SubtleEmphasis"/>
          <w:b/>
          <w:bCs/>
          <w:i/>
          <w:iCs/>
          <w:sz w:val="48"/>
          <w:szCs w:val="48"/>
        </w:rPr>
        <w:t>Name</w:t>
      </w:r>
      <w:r w:rsidR="009A0ED3">
        <w:rPr>
          <w:rStyle w:val="SubtleEmphasis"/>
          <w:b/>
          <w:bCs/>
          <w:i/>
          <w:iCs/>
          <w:sz w:val="52"/>
          <w:szCs w:val="52"/>
        </w:rPr>
        <w:t>:</w:t>
      </w:r>
      <w:r>
        <w:rPr>
          <w:rStyle w:val="SubtleEmphasis"/>
          <w:b/>
          <w:bCs/>
          <w:i/>
          <w:iCs/>
          <w:sz w:val="52"/>
          <w:szCs w:val="52"/>
        </w:rPr>
        <w:t xml:space="preserve"> Svetoslav Hristov Radev</w:t>
      </w:r>
    </w:p>
    <w:p w14:paraId="21AEC4CB" w14:textId="636E213A" w:rsidR="00C826CC" w:rsidRDefault="00C826CC" w:rsidP="00C826CC">
      <w:pPr>
        <w:pStyle w:val="Caption"/>
        <w:rPr>
          <w:rStyle w:val="SubtleEmphasis"/>
          <w:b/>
          <w:bCs/>
          <w:i/>
          <w:iCs/>
          <w:sz w:val="52"/>
          <w:szCs w:val="52"/>
        </w:rPr>
      </w:pPr>
      <w:r>
        <w:rPr>
          <w:rStyle w:val="SubtleEmphasis"/>
          <w:b/>
          <w:bCs/>
          <w:i/>
          <w:iCs/>
          <w:sz w:val="52"/>
          <w:szCs w:val="52"/>
        </w:rPr>
        <w:t xml:space="preserve">Student </w:t>
      </w:r>
      <w:r w:rsidR="009A0ED3">
        <w:rPr>
          <w:rStyle w:val="SubtleEmphasis"/>
          <w:b/>
          <w:bCs/>
          <w:i/>
          <w:iCs/>
          <w:sz w:val="52"/>
          <w:szCs w:val="52"/>
        </w:rPr>
        <w:t>ID:</w:t>
      </w:r>
      <w:r>
        <w:rPr>
          <w:rStyle w:val="SubtleEmphasis"/>
          <w:b/>
          <w:bCs/>
          <w:i/>
          <w:iCs/>
          <w:sz w:val="52"/>
          <w:szCs w:val="52"/>
        </w:rPr>
        <w:t xml:space="preserve"> 2030542</w:t>
      </w:r>
    </w:p>
    <w:p w14:paraId="6824E6AC" w14:textId="701E125D" w:rsidR="00BA3ACA" w:rsidRDefault="00BA3ACA" w:rsidP="00BA3ACA">
      <w:pPr>
        <w:jc w:val="center"/>
      </w:pPr>
      <w:r>
        <w:br w:type="page"/>
      </w:r>
    </w:p>
    <w:sdt>
      <w:sdtPr>
        <w:rPr>
          <w:rFonts w:ascii="Arial" w:eastAsia="Arial" w:hAnsi="Arial" w:cs="Arial"/>
          <w:color w:val="auto"/>
          <w:sz w:val="22"/>
          <w:szCs w:val="22"/>
          <w:lang w:val="en-IN" w:eastAsia="en-IN"/>
        </w:rPr>
        <w:id w:val="-1951849068"/>
        <w:docPartObj>
          <w:docPartGallery w:val="Table of Contents"/>
          <w:docPartUnique/>
        </w:docPartObj>
      </w:sdtPr>
      <w:sdtEndPr>
        <w:rPr>
          <w:b/>
          <w:bCs/>
          <w:noProof/>
        </w:rPr>
      </w:sdtEndPr>
      <w:sdtContent>
        <w:p w14:paraId="6AB23C68" w14:textId="77777777" w:rsidR="00BA3ACA" w:rsidRPr="00BA3ACA" w:rsidRDefault="00BA3ACA" w:rsidP="00BA3ACA">
          <w:pPr>
            <w:pStyle w:val="TOCHeading"/>
            <w:spacing w:line="360" w:lineRule="auto"/>
            <w:jc w:val="center"/>
            <w:rPr>
              <w:rFonts w:ascii="Times New Roman" w:hAnsi="Times New Roman" w:cs="Times New Roman"/>
              <w:color w:val="000000" w:themeColor="text1"/>
              <w:sz w:val="24"/>
              <w:szCs w:val="24"/>
            </w:rPr>
          </w:pPr>
          <w:r w:rsidRPr="00BA3ACA">
            <w:rPr>
              <w:rFonts w:ascii="Times New Roman" w:hAnsi="Times New Roman" w:cs="Times New Roman"/>
              <w:color w:val="000000" w:themeColor="text1"/>
              <w:sz w:val="24"/>
              <w:szCs w:val="24"/>
            </w:rPr>
            <w:t>Table of Contents</w:t>
          </w:r>
        </w:p>
        <w:p w14:paraId="52C45F83" w14:textId="77777777" w:rsidR="00BA3ACA" w:rsidRPr="00BA3ACA" w:rsidRDefault="00BA3ACA" w:rsidP="00BA3ACA">
          <w:pPr>
            <w:pStyle w:val="TOC1"/>
            <w:tabs>
              <w:tab w:val="right" w:leader="dot" w:pos="9350"/>
            </w:tabs>
            <w:spacing w:line="360" w:lineRule="auto"/>
            <w:jc w:val="center"/>
            <w:rPr>
              <w:rFonts w:ascii="Times New Roman" w:hAnsi="Times New Roman" w:cs="Times New Roman"/>
              <w:noProof/>
              <w:color w:val="000000" w:themeColor="text1"/>
              <w:sz w:val="24"/>
              <w:szCs w:val="24"/>
            </w:rPr>
          </w:pPr>
          <w:r w:rsidRPr="00BA3ACA">
            <w:rPr>
              <w:rFonts w:ascii="Times New Roman" w:hAnsi="Times New Roman" w:cs="Times New Roman"/>
              <w:color w:val="000000" w:themeColor="text1"/>
              <w:sz w:val="24"/>
              <w:szCs w:val="24"/>
            </w:rPr>
            <w:fldChar w:fldCharType="begin"/>
          </w:r>
          <w:r w:rsidRPr="00BA3ACA">
            <w:rPr>
              <w:rFonts w:ascii="Times New Roman" w:hAnsi="Times New Roman" w:cs="Times New Roman"/>
              <w:color w:val="000000" w:themeColor="text1"/>
              <w:sz w:val="24"/>
              <w:szCs w:val="24"/>
            </w:rPr>
            <w:instrText xml:space="preserve"> TOC \o "1-3" \h \z \u </w:instrText>
          </w:r>
          <w:r w:rsidRPr="00BA3ACA">
            <w:rPr>
              <w:rFonts w:ascii="Times New Roman" w:hAnsi="Times New Roman" w:cs="Times New Roman"/>
              <w:color w:val="000000" w:themeColor="text1"/>
              <w:sz w:val="24"/>
              <w:szCs w:val="24"/>
            </w:rPr>
            <w:fldChar w:fldCharType="separate"/>
          </w:r>
          <w:hyperlink w:anchor="_Toc109147868" w:history="1">
            <w:r w:rsidRPr="00BA3ACA">
              <w:rPr>
                <w:rStyle w:val="Hyperlink"/>
                <w:rFonts w:ascii="Times New Roman" w:hAnsi="Times New Roman" w:cs="Times New Roman"/>
                <w:noProof/>
                <w:color w:val="000000" w:themeColor="text1"/>
                <w:sz w:val="24"/>
                <w:szCs w:val="24"/>
              </w:rPr>
              <w:t>Introduction</w:t>
            </w:r>
            <w:r w:rsidRPr="00BA3ACA">
              <w:rPr>
                <w:rFonts w:ascii="Times New Roman" w:hAnsi="Times New Roman" w:cs="Times New Roman"/>
                <w:noProof/>
                <w:webHidden/>
                <w:color w:val="000000" w:themeColor="text1"/>
                <w:sz w:val="24"/>
                <w:szCs w:val="24"/>
              </w:rPr>
              <w:tab/>
            </w:r>
            <w:r w:rsidRPr="00BA3ACA">
              <w:rPr>
                <w:rFonts w:ascii="Times New Roman" w:hAnsi="Times New Roman" w:cs="Times New Roman"/>
                <w:noProof/>
                <w:webHidden/>
                <w:color w:val="000000" w:themeColor="text1"/>
                <w:sz w:val="24"/>
                <w:szCs w:val="24"/>
              </w:rPr>
              <w:fldChar w:fldCharType="begin"/>
            </w:r>
            <w:r w:rsidRPr="00BA3ACA">
              <w:rPr>
                <w:rFonts w:ascii="Times New Roman" w:hAnsi="Times New Roman" w:cs="Times New Roman"/>
                <w:noProof/>
                <w:webHidden/>
                <w:color w:val="000000" w:themeColor="text1"/>
                <w:sz w:val="24"/>
                <w:szCs w:val="24"/>
              </w:rPr>
              <w:instrText xml:space="preserve"> PAGEREF _Toc109147868 \h </w:instrText>
            </w:r>
            <w:r w:rsidRPr="00BA3ACA">
              <w:rPr>
                <w:rFonts w:ascii="Times New Roman" w:hAnsi="Times New Roman" w:cs="Times New Roman"/>
                <w:noProof/>
                <w:webHidden/>
                <w:color w:val="000000" w:themeColor="text1"/>
                <w:sz w:val="24"/>
                <w:szCs w:val="24"/>
              </w:rPr>
            </w:r>
            <w:r w:rsidRPr="00BA3ACA">
              <w:rPr>
                <w:rFonts w:ascii="Times New Roman" w:hAnsi="Times New Roman" w:cs="Times New Roman"/>
                <w:noProof/>
                <w:webHidden/>
                <w:color w:val="000000" w:themeColor="text1"/>
                <w:sz w:val="24"/>
                <w:szCs w:val="24"/>
              </w:rPr>
              <w:fldChar w:fldCharType="separate"/>
            </w:r>
            <w:r w:rsidRPr="00BA3ACA">
              <w:rPr>
                <w:rFonts w:ascii="Times New Roman" w:hAnsi="Times New Roman" w:cs="Times New Roman"/>
                <w:noProof/>
                <w:webHidden/>
                <w:color w:val="000000" w:themeColor="text1"/>
                <w:sz w:val="24"/>
                <w:szCs w:val="24"/>
              </w:rPr>
              <w:t>3</w:t>
            </w:r>
            <w:r w:rsidRPr="00BA3ACA">
              <w:rPr>
                <w:rFonts w:ascii="Times New Roman" w:hAnsi="Times New Roman" w:cs="Times New Roman"/>
                <w:noProof/>
                <w:webHidden/>
                <w:color w:val="000000" w:themeColor="text1"/>
                <w:sz w:val="24"/>
                <w:szCs w:val="24"/>
              </w:rPr>
              <w:fldChar w:fldCharType="end"/>
            </w:r>
          </w:hyperlink>
        </w:p>
        <w:p w14:paraId="5290F67C" w14:textId="77777777" w:rsidR="00BA3ACA" w:rsidRPr="00BA3ACA" w:rsidRDefault="00000000" w:rsidP="00BA3ACA">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09147869" w:history="1">
            <w:r w:rsidR="00BA3ACA" w:rsidRPr="00BA3ACA">
              <w:rPr>
                <w:rStyle w:val="Hyperlink"/>
                <w:rFonts w:ascii="Times New Roman" w:hAnsi="Times New Roman" w:cs="Times New Roman"/>
                <w:noProof/>
                <w:color w:val="000000" w:themeColor="text1"/>
                <w:sz w:val="24"/>
                <w:szCs w:val="24"/>
              </w:rPr>
              <w:t>Task 1</w:t>
            </w:r>
            <w:r w:rsidR="00BA3ACA" w:rsidRPr="00BA3ACA">
              <w:rPr>
                <w:rFonts w:ascii="Times New Roman" w:hAnsi="Times New Roman" w:cs="Times New Roman"/>
                <w:noProof/>
                <w:webHidden/>
                <w:color w:val="000000" w:themeColor="text1"/>
                <w:sz w:val="24"/>
                <w:szCs w:val="24"/>
              </w:rPr>
              <w:tab/>
            </w:r>
            <w:r w:rsidR="00BA3ACA" w:rsidRPr="00BA3ACA">
              <w:rPr>
                <w:rFonts w:ascii="Times New Roman" w:hAnsi="Times New Roman" w:cs="Times New Roman"/>
                <w:noProof/>
                <w:webHidden/>
                <w:color w:val="000000" w:themeColor="text1"/>
                <w:sz w:val="24"/>
                <w:szCs w:val="24"/>
              </w:rPr>
              <w:fldChar w:fldCharType="begin"/>
            </w:r>
            <w:r w:rsidR="00BA3ACA" w:rsidRPr="00BA3ACA">
              <w:rPr>
                <w:rFonts w:ascii="Times New Roman" w:hAnsi="Times New Roman" w:cs="Times New Roman"/>
                <w:noProof/>
                <w:webHidden/>
                <w:color w:val="000000" w:themeColor="text1"/>
                <w:sz w:val="24"/>
                <w:szCs w:val="24"/>
              </w:rPr>
              <w:instrText xml:space="preserve"> PAGEREF _Toc109147869 \h </w:instrText>
            </w:r>
            <w:r w:rsidR="00BA3ACA" w:rsidRPr="00BA3ACA">
              <w:rPr>
                <w:rFonts w:ascii="Times New Roman" w:hAnsi="Times New Roman" w:cs="Times New Roman"/>
                <w:noProof/>
                <w:webHidden/>
                <w:color w:val="000000" w:themeColor="text1"/>
                <w:sz w:val="24"/>
                <w:szCs w:val="24"/>
              </w:rPr>
            </w:r>
            <w:r w:rsidR="00BA3ACA" w:rsidRPr="00BA3ACA">
              <w:rPr>
                <w:rFonts w:ascii="Times New Roman" w:hAnsi="Times New Roman" w:cs="Times New Roman"/>
                <w:noProof/>
                <w:webHidden/>
                <w:color w:val="000000" w:themeColor="text1"/>
                <w:sz w:val="24"/>
                <w:szCs w:val="24"/>
              </w:rPr>
              <w:fldChar w:fldCharType="separate"/>
            </w:r>
            <w:r w:rsidR="00BA3ACA" w:rsidRPr="00BA3ACA">
              <w:rPr>
                <w:rFonts w:ascii="Times New Roman" w:hAnsi="Times New Roman" w:cs="Times New Roman"/>
                <w:noProof/>
                <w:webHidden/>
                <w:color w:val="000000" w:themeColor="text1"/>
                <w:sz w:val="24"/>
                <w:szCs w:val="24"/>
              </w:rPr>
              <w:t>3</w:t>
            </w:r>
            <w:r w:rsidR="00BA3ACA" w:rsidRPr="00BA3ACA">
              <w:rPr>
                <w:rFonts w:ascii="Times New Roman" w:hAnsi="Times New Roman" w:cs="Times New Roman"/>
                <w:noProof/>
                <w:webHidden/>
                <w:color w:val="000000" w:themeColor="text1"/>
                <w:sz w:val="24"/>
                <w:szCs w:val="24"/>
              </w:rPr>
              <w:fldChar w:fldCharType="end"/>
            </w:r>
          </w:hyperlink>
        </w:p>
        <w:p w14:paraId="1E4CE158" w14:textId="77777777" w:rsidR="00BA3ACA" w:rsidRPr="00BA3ACA" w:rsidRDefault="00000000" w:rsidP="00BA3ACA">
          <w:pPr>
            <w:pStyle w:val="TOC3"/>
            <w:tabs>
              <w:tab w:val="left" w:pos="880"/>
              <w:tab w:val="right" w:leader="dot" w:pos="9350"/>
            </w:tabs>
            <w:spacing w:line="360" w:lineRule="auto"/>
            <w:jc w:val="center"/>
            <w:rPr>
              <w:rFonts w:ascii="Times New Roman" w:hAnsi="Times New Roman" w:cs="Times New Roman"/>
              <w:noProof/>
              <w:color w:val="000000" w:themeColor="text1"/>
              <w:sz w:val="24"/>
              <w:szCs w:val="24"/>
            </w:rPr>
          </w:pPr>
          <w:hyperlink w:anchor="_Toc109147870" w:history="1">
            <w:r w:rsidR="00BA3ACA" w:rsidRPr="00BA3ACA">
              <w:rPr>
                <w:rStyle w:val="Hyperlink"/>
                <w:rFonts w:ascii="Times New Roman" w:hAnsi="Times New Roman" w:cs="Times New Roman"/>
                <w:noProof/>
                <w:color w:val="000000" w:themeColor="text1"/>
                <w:sz w:val="24"/>
                <w:szCs w:val="24"/>
              </w:rPr>
              <w:t>a)</w:t>
            </w:r>
            <w:r w:rsidR="00BA3ACA" w:rsidRPr="00BA3ACA">
              <w:rPr>
                <w:rFonts w:ascii="Times New Roman" w:hAnsi="Times New Roman" w:cs="Times New Roman"/>
                <w:noProof/>
                <w:color w:val="000000" w:themeColor="text1"/>
                <w:sz w:val="24"/>
                <w:szCs w:val="24"/>
              </w:rPr>
              <w:tab/>
            </w:r>
            <w:r w:rsidR="00BA3ACA" w:rsidRPr="00BA3ACA">
              <w:rPr>
                <w:rStyle w:val="Hyperlink"/>
                <w:rFonts w:ascii="Times New Roman" w:hAnsi="Times New Roman" w:cs="Times New Roman"/>
                <w:noProof/>
                <w:color w:val="000000" w:themeColor="text1"/>
                <w:sz w:val="24"/>
                <w:szCs w:val="24"/>
              </w:rPr>
              <w:t>Importance of the core behaviours for the HR professionals working in the UK</w:t>
            </w:r>
            <w:r w:rsidR="00BA3ACA" w:rsidRPr="00BA3ACA">
              <w:rPr>
                <w:rFonts w:ascii="Times New Roman" w:hAnsi="Times New Roman" w:cs="Times New Roman"/>
                <w:noProof/>
                <w:webHidden/>
                <w:color w:val="000000" w:themeColor="text1"/>
                <w:sz w:val="24"/>
                <w:szCs w:val="24"/>
              </w:rPr>
              <w:tab/>
            </w:r>
            <w:r w:rsidR="00BA3ACA" w:rsidRPr="00BA3ACA">
              <w:rPr>
                <w:rFonts w:ascii="Times New Roman" w:hAnsi="Times New Roman" w:cs="Times New Roman"/>
                <w:noProof/>
                <w:webHidden/>
                <w:color w:val="000000" w:themeColor="text1"/>
                <w:sz w:val="24"/>
                <w:szCs w:val="24"/>
              </w:rPr>
              <w:fldChar w:fldCharType="begin"/>
            </w:r>
            <w:r w:rsidR="00BA3ACA" w:rsidRPr="00BA3ACA">
              <w:rPr>
                <w:rFonts w:ascii="Times New Roman" w:hAnsi="Times New Roman" w:cs="Times New Roman"/>
                <w:noProof/>
                <w:webHidden/>
                <w:color w:val="000000" w:themeColor="text1"/>
                <w:sz w:val="24"/>
                <w:szCs w:val="24"/>
              </w:rPr>
              <w:instrText xml:space="preserve"> PAGEREF _Toc109147870 \h </w:instrText>
            </w:r>
            <w:r w:rsidR="00BA3ACA" w:rsidRPr="00BA3ACA">
              <w:rPr>
                <w:rFonts w:ascii="Times New Roman" w:hAnsi="Times New Roman" w:cs="Times New Roman"/>
                <w:noProof/>
                <w:webHidden/>
                <w:color w:val="000000" w:themeColor="text1"/>
                <w:sz w:val="24"/>
                <w:szCs w:val="24"/>
              </w:rPr>
            </w:r>
            <w:r w:rsidR="00BA3ACA" w:rsidRPr="00BA3ACA">
              <w:rPr>
                <w:rFonts w:ascii="Times New Roman" w:hAnsi="Times New Roman" w:cs="Times New Roman"/>
                <w:noProof/>
                <w:webHidden/>
                <w:color w:val="000000" w:themeColor="text1"/>
                <w:sz w:val="24"/>
                <w:szCs w:val="24"/>
              </w:rPr>
              <w:fldChar w:fldCharType="separate"/>
            </w:r>
            <w:r w:rsidR="00BA3ACA" w:rsidRPr="00BA3ACA">
              <w:rPr>
                <w:rFonts w:ascii="Times New Roman" w:hAnsi="Times New Roman" w:cs="Times New Roman"/>
                <w:noProof/>
                <w:webHidden/>
                <w:color w:val="000000" w:themeColor="text1"/>
                <w:sz w:val="24"/>
                <w:szCs w:val="24"/>
              </w:rPr>
              <w:t>3</w:t>
            </w:r>
            <w:r w:rsidR="00BA3ACA" w:rsidRPr="00BA3ACA">
              <w:rPr>
                <w:rFonts w:ascii="Times New Roman" w:hAnsi="Times New Roman" w:cs="Times New Roman"/>
                <w:noProof/>
                <w:webHidden/>
                <w:color w:val="000000" w:themeColor="text1"/>
                <w:sz w:val="24"/>
                <w:szCs w:val="24"/>
              </w:rPr>
              <w:fldChar w:fldCharType="end"/>
            </w:r>
          </w:hyperlink>
        </w:p>
        <w:p w14:paraId="066DAED6" w14:textId="77777777" w:rsidR="00BA3ACA" w:rsidRPr="00BA3ACA" w:rsidRDefault="00000000" w:rsidP="00BA3ACA">
          <w:pPr>
            <w:pStyle w:val="TOC3"/>
            <w:tabs>
              <w:tab w:val="left" w:pos="880"/>
              <w:tab w:val="right" w:leader="dot" w:pos="9350"/>
            </w:tabs>
            <w:spacing w:line="360" w:lineRule="auto"/>
            <w:jc w:val="center"/>
            <w:rPr>
              <w:rFonts w:ascii="Times New Roman" w:hAnsi="Times New Roman" w:cs="Times New Roman"/>
              <w:noProof/>
              <w:color w:val="000000" w:themeColor="text1"/>
              <w:sz w:val="24"/>
              <w:szCs w:val="24"/>
            </w:rPr>
          </w:pPr>
          <w:hyperlink w:anchor="_Toc109147871" w:history="1">
            <w:r w:rsidR="00BA3ACA" w:rsidRPr="00BA3ACA">
              <w:rPr>
                <w:rStyle w:val="Hyperlink"/>
                <w:rFonts w:ascii="Times New Roman" w:hAnsi="Times New Roman" w:cs="Times New Roman"/>
                <w:noProof/>
                <w:color w:val="000000" w:themeColor="text1"/>
                <w:sz w:val="24"/>
                <w:szCs w:val="24"/>
              </w:rPr>
              <w:t>b)</w:t>
            </w:r>
            <w:r w:rsidR="00BA3ACA" w:rsidRPr="00BA3ACA">
              <w:rPr>
                <w:rFonts w:ascii="Times New Roman" w:hAnsi="Times New Roman" w:cs="Times New Roman"/>
                <w:noProof/>
                <w:color w:val="000000" w:themeColor="text1"/>
                <w:sz w:val="24"/>
                <w:szCs w:val="24"/>
              </w:rPr>
              <w:tab/>
            </w:r>
            <w:r w:rsidR="00BA3ACA" w:rsidRPr="00BA3ACA">
              <w:rPr>
                <w:rStyle w:val="Hyperlink"/>
                <w:rFonts w:ascii="Times New Roman" w:hAnsi="Times New Roman" w:cs="Times New Roman"/>
                <w:noProof/>
                <w:color w:val="000000" w:themeColor="text1"/>
                <w:sz w:val="24"/>
                <w:szCs w:val="24"/>
              </w:rPr>
              <w:t>Application of the CIPD Profession Map to the HR professionals working on a global scale regardless of sectors and sizes of organisations</w:t>
            </w:r>
            <w:r w:rsidR="00BA3ACA" w:rsidRPr="00BA3ACA">
              <w:rPr>
                <w:rFonts w:ascii="Times New Roman" w:hAnsi="Times New Roman" w:cs="Times New Roman"/>
                <w:noProof/>
                <w:webHidden/>
                <w:color w:val="000000" w:themeColor="text1"/>
                <w:sz w:val="24"/>
                <w:szCs w:val="24"/>
              </w:rPr>
              <w:tab/>
            </w:r>
            <w:r w:rsidR="00BA3ACA" w:rsidRPr="00BA3ACA">
              <w:rPr>
                <w:rFonts w:ascii="Times New Roman" w:hAnsi="Times New Roman" w:cs="Times New Roman"/>
                <w:noProof/>
                <w:webHidden/>
                <w:color w:val="000000" w:themeColor="text1"/>
                <w:sz w:val="24"/>
                <w:szCs w:val="24"/>
              </w:rPr>
              <w:fldChar w:fldCharType="begin"/>
            </w:r>
            <w:r w:rsidR="00BA3ACA" w:rsidRPr="00BA3ACA">
              <w:rPr>
                <w:rFonts w:ascii="Times New Roman" w:hAnsi="Times New Roman" w:cs="Times New Roman"/>
                <w:noProof/>
                <w:webHidden/>
                <w:color w:val="000000" w:themeColor="text1"/>
                <w:sz w:val="24"/>
                <w:szCs w:val="24"/>
              </w:rPr>
              <w:instrText xml:space="preserve"> PAGEREF _Toc109147871 \h </w:instrText>
            </w:r>
            <w:r w:rsidR="00BA3ACA" w:rsidRPr="00BA3ACA">
              <w:rPr>
                <w:rFonts w:ascii="Times New Roman" w:hAnsi="Times New Roman" w:cs="Times New Roman"/>
                <w:noProof/>
                <w:webHidden/>
                <w:color w:val="000000" w:themeColor="text1"/>
                <w:sz w:val="24"/>
                <w:szCs w:val="24"/>
              </w:rPr>
            </w:r>
            <w:r w:rsidR="00BA3ACA" w:rsidRPr="00BA3ACA">
              <w:rPr>
                <w:rFonts w:ascii="Times New Roman" w:hAnsi="Times New Roman" w:cs="Times New Roman"/>
                <w:noProof/>
                <w:webHidden/>
                <w:color w:val="000000" w:themeColor="text1"/>
                <w:sz w:val="24"/>
                <w:szCs w:val="24"/>
              </w:rPr>
              <w:fldChar w:fldCharType="separate"/>
            </w:r>
            <w:r w:rsidR="00BA3ACA" w:rsidRPr="00BA3ACA">
              <w:rPr>
                <w:rFonts w:ascii="Times New Roman" w:hAnsi="Times New Roman" w:cs="Times New Roman"/>
                <w:noProof/>
                <w:webHidden/>
                <w:color w:val="000000" w:themeColor="text1"/>
                <w:sz w:val="24"/>
                <w:szCs w:val="24"/>
              </w:rPr>
              <w:t>5</w:t>
            </w:r>
            <w:r w:rsidR="00BA3ACA" w:rsidRPr="00BA3ACA">
              <w:rPr>
                <w:rFonts w:ascii="Times New Roman" w:hAnsi="Times New Roman" w:cs="Times New Roman"/>
                <w:noProof/>
                <w:webHidden/>
                <w:color w:val="000000" w:themeColor="text1"/>
                <w:sz w:val="24"/>
                <w:szCs w:val="24"/>
              </w:rPr>
              <w:fldChar w:fldCharType="end"/>
            </w:r>
          </w:hyperlink>
        </w:p>
        <w:p w14:paraId="38D8EE42" w14:textId="77777777" w:rsidR="00BA3ACA" w:rsidRPr="00BA3ACA" w:rsidRDefault="00000000" w:rsidP="00BA3ACA">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09147872" w:history="1">
            <w:r w:rsidR="00BA3ACA" w:rsidRPr="00BA3ACA">
              <w:rPr>
                <w:rStyle w:val="Hyperlink"/>
                <w:rFonts w:ascii="Times New Roman" w:hAnsi="Times New Roman" w:cs="Times New Roman"/>
                <w:noProof/>
                <w:color w:val="000000" w:themeColor="text1"/>
                <w:sz w:val="24"/>
                <w:szCs w:val="24"/>
              </w:rPr>
              <w:t>Task 2</w:t>
            </w:r>
            <w:r w:rsidR="00BA3ACA" w:rsidRPr="00BA3ACA">
              <w:rPr>
                <w:rFonts w:ascii="Times New Roman" w:hAnsi="Times New Roman" w:cs="Times New Roman"/>
                <w:noProof/>
                <w:webHidden/>
                <w:color w:val="000000" w:themeColor="text1"/>
                <w:sz w:val="24"/>
                <w:szCs w:val="24"/>
              </w:rPr>
              <w:tab/>
            </w:r>
            <w:r w:rsidR="00BA3ACA" w:rsidRPr="00BA3ACA">
              <w:rPr>
                <w:rFonts w:ascii="Times New Roman" w:hAnsi="Times New Roman" w:cs="Times New Roman"/>
                <w:noProof/>
                <w:webHidden/>
                <w:color w:val="000000" w:themeColor="text1"/>
                <w:sz w:val="24"/>
                <w:szCs w:val="24"/>
              </w:rPr>
              <w:fldChar w:fldCharType="begin"/>
            </w:r>
            <w:r w:rsidR="00BA3ACA" w:rsidRPr="00BA3ACA">
              <w:rPr>
                <w:rFonts w:ascii="Times New Roman" w:hAnsi="Times New Roman" w:cs="Times New Roman"/>
                <w:noProof/>
                <w:webHidden/>
                <w:color w:val="000000" w:themeColor="text1"/>
                <w:sz w:val="24"/>
                <w:szCs w:val="24"/>
              </w:rPr>
              <w:instrText xml:space="preserve"> PAGEREF _Toc109147872 \h </w:instrText>
            </w:r>
            <w:r w:rsidR="00BA3ACA" w:rsidRPr="00BA3ACA">
              <w:rPr>
                <w:rFonts w:ascii="Times New Roman" w:hAnsi="Times New Roman" w:cs="Times New Roman"/>
                <w:noProof/>
                <w:webHidden/>
                <w:color w:val="000000" w:themeColor="text1"/>
                <w:sz w:val="24"/>
                <w:szCs w:val="24"/>
              </w:rPr>
            </w:r>
            <w:r w:rsidR="00BA3ACA" w:rsidRPr="00BA3ACA">
              <w:rPr>
                <w:rFonts w:ascii="Times New Roman" w:hAnsi="Times New Roman" w:cs="Times New Roman"/>
                <w:noProof/>
                <w:webHidden/>
                <w:color w:val="000000" w:themeColor="text1"/>
                <w:sz w:val="24"/>
                <w:szCs w:val="24"/>
              </w:rPr>
              <w:fldChar w:fldCharType="separate"/>
            </w:r>
            <w:r w:rsidR="00BA3ACA" w:rsidRPr="00BA3ACA">
              <w:rPr>
                <w:rFonts w:ascii="Times New Roman" w:hAnsi="Times New Roman" w:cs="Times New Roman"/>
                <w:noProof/>
                <w:webHidden/>
                <w:color w:val="000000" w:themeColor="text1"/>
                <w:sz w:val="24"/>
                <w:szCs w:val="24"/>
              </w:rPr>
              <w:t>6</w:t>
            </w:r>
            <w:r w:rsidR="00BA3ACA" w:rsidRPr="00BA3ACA">
              <w:rPr>
                <w:rFonts w:ascii="Times New Roman" w:hAnsi="Times New Roman" w:cs="Times New Roman"/>
                <w:noProof/>
                <w:webHidden/>
                <w:color w:val="000000" w:themeColor="text1"/>
                <w:sz w:val="24"/>
                <w:szCs w:val="24"/>
              </w:rPr>
              <w:fldChar w:fldCharType="end"/>
            </w:r>
          </w:hyperlink>
        </w:p>
        <w:p w14:paraId="75391B63" w14:textId="77777777" w:rsidR="00BA3ACA" w:rsidRPr="00BA3ACA" w:rsidRDefault="00000000" w:rsidP="00BA3ACA">
          <w:pPr>
            <w:pStyle w:val="TOC3"/>
            <w:tabs>
              <w:tab w:val="left" w:pos="880"/>
              <w:tab w:val="right" w:leader="dot" w:pos="9350"/>
            </w:tabs>
            <w:spacing w:line="360" w:lineRule="auto"/>
            <w:jc w:val="center"/>
            <w:rPr>
              <w:rFonts w:ascii="Times New Roman" w:hAnsi="Times New Roman" w:cs="Times New Roman"/>
              <w:noProof/>
              <w:color w:val="000000" w:themeColor="text1"/>
              <w:sz w:val="24"/>
              <w:szCs w:val="24"/>
            </w:rPr>
          </w:pPr>
          <w:hyperlink w:anchor="_Toc109147873" w:history="1">
            <w:r w:rsidR="00BA3ACA" w:rsidRPr="00BA3ACA">
              <w:rPr>
                <w:rStyle w:val="Hyperlink"/>
                <w:rFonts w:ascii="Times New Roman" w:hAnsi="Times New Roman" w:cs="Times New Roman"/>
                <w:noProof/>
                <w:color w:val="000000" w:themeColor="text1"/>
                <w:sz w:val="24"/>
                <w:szCs w:val="24"/>
              </w:rPr>
              <w:t>a)</w:t>
            </w:r>
            <w:r w:rsidR="00BA3ACA" w:rsidRPr="00BA3ACA">
              <w:rPr>
                <w:rFonts w:ascii="Times New Roman" w:hAnsi="Times New Roman" w:cs="Times New Roman"/>
                <w:noProof/>
                <w:color w:val="000000" w:themeColor="text1"/>
                <w:sz w:val="24"/>
                <w:szCs w:val="24"/>
              </w:rPr>
              <w:tab/>
            </w:r>
            <w:r w:rsidR="00BA3ACA" w:rsidRPr="00BA3ACA">
              <w:rPr>
                <w:rStyle w:val="Hyperlink"/>
                <w:rFonts w:ascii="Times New Roman" w:hAnsi="Times New Roman" w:cs="Times New Roman"/>
                <w:noProof/>
                <w:color w:val="000000" w:themeColor="text1"/>
                <w:sz w:val="24"/>
                <w:szCs w:val="24"/>
              </w:rPr>
              <w:t>Public sectors in the UK are facing skill shortages despite the high unemployment rate</w:t>
            </w:r>
            <w:r w:rsidR="00BA3ACA" w:rsidRPr="00BA3ACA">
              <w:rPr>
                <w:rFonts w:ascii="Times New Roman" w:hAnsi="Times New Roman" w:cs="Times New Roman"/>
                <w:noProof/>
                <w:webHidden/>
                <w:color w:val="000000" w:themeColor="text1"/>
                <w:sz w:val="24"/>
                <w:szCs w:val="24"/>
              </w:rPr>
              <w:tab/>
            </w:r>
            <w:r w:rsidR="00BA3ACA" w:rsidRPr="00BA3ACA">
              <w:rPr>
                <w:rFonts w:ascii="Times New Roman" w:hAnsi="Times New Roman" w:cs="Times New Roman"/>
                <w:noProof/>
                <w:webHidden/>
                <w:color w:val="000000" w:themeColor="text1"/>
                <w:sz w:val="24"/>
                <w:szCs w:val="24"/>
              </w:rPr>
              <w:fldChar w:fldCharType="begin"/>
            </w:r>
            <w:r w:rsidR="00BA3ACA" w:rsidRPr="00BA3ACA">
              <w:rPr>
                <w:rFonts w:ascii="Times New Roman" w:hAnsi="Times New Roman" w:cs="Times New Roman"/>
                <w:noProof/>
                <w:webHidden/>
                <w:color w:val="000000" w:themeColor="text1"/>
                <w:sz w:val="24"/>
                <w:szCs w:val="24"/>
              </w:rPr>
              <w:instrText xml:space="preserve"> PAGEREF _Toc109147873 \h </w:instrText>
            </w:r>
            <w:r w:rsidR="00BA3ACA" w:rsidRPr="00BA3ACA">
              <w:rPr>
                <w:rFonts w:ascii="Times New Roman" w:hAnsi="Times New Roman" w:cs="Times New Roman"/>
                <w:noProof/>
                <w:webHidden/>
                <w:color w:val="000000" w:themeColor="text1"/>
                <w:sz w:val="24"/>
                <w:szCs w:val="24"/>
              </w:rPr>
            </w:r>
            <w:r w:rsidR="00BA3ACA" w:rsidRPr="00BA3ACA">
              <w:rPr>
                <w:rFonts w:ascii="Times New Roman" w:hAnsi="Times New Roman" w:cs="Times New Roman"/>
                <w:noProof/>
                <w:webHidden/>
                <w:color w:val="000000" w:themeColor="text1"/>
                <w:sz w:val="24"/>
                <w:szCs w:val="24"/>
              </w:rPr>
              <w:fldChar w:fldCharType="separate"/>
            </w:r>
            <w:r w:rsidR="00BA3ACA" w:rsidRPr="00BA3ACA">
              <w:rPr>
                <w:rFonts w:ascii="Times New Roman" w:hAnsi="Times New Roman" w:cs="Times New Roman"/>
                <w:noProof/>
                <w:webHidden/>
                <w:color w:val="000000" w:themeColor="text1"/>
                <w:sz w:val="24"/>
                <w:szCs w:val="24"/>
              </w:rPr>
              <w:t>6</w:t>
            </w:r>
            <w:r w:rsidR="00BA3ACA" w:rsidRPr="00BA3ACA">
              <w:rPr>
                <w:rFonts w:ascii="Times New Roman" w:hAnsi="Times New Roman" w:cs="Times New Roman"/>
                <w:noProof/>
                <w:webHidden/>
                <w:color w:val="000000" w:themeColor="text1"/>
                <w:sz w:val="24"/>
                <w:szCs w:val="24"/>
              </w:rPr>
              <w:fldChar w:fldCharType="end"/>
            </w:r>
          </w:hyperlink>
        </w:p>
        <w:p w14:paraId="2ADC94C2" w14:textId="77777777" w:rsidR="00BA3ACA" w:rsidRPr="00BA3ACA" w:rsidRDefault="00000000" w:rsidP="00BA3ACA">
          <w:pPr>
            <w:pStyle w:val="TOC3"/>
            <w:tabs>
              <w:tab w:val="left" w:pos="880"/>
              <w:tab w:val="right" w:leader="dot" w:pos="9350"/>
            </w:tabs>
            <w:spacing w:line="360" w:lineRule="auto"/>
            <w:jc w:val="center"/>
            <w:rPr>
              <w:rFonts w:ascii="Times New Roman" w:hAnsi="Times New Roman" w:cs="Times New Roman"/>
              <w:noProof/>
              <w:color w:val="000000" w:themeColor="text1"/>
              <w:sz w:val="24"/>
              <w:szCs w:val="24"/>
            </w:rPr>
          </w:pPr>
          <w:hyperlink w:anchor="_Toc109147874" w:history="1">
            <w:r w:rsidR="00BA3ACA" w:rsidRPr="00BA3ACA">
              <w:rPr>
                <w:rStyle w:val="Hyperlink"/>
                <w:rFonts w:ascii="Times New Roman" w:hAnsi="Times New Roman" w:cs="Times New Roman"/>
                <w:noProof/>
                <w:color w:val="000000" w:themeColor="text1"/>
                <w:sz w:val="24"/>
                <w:szCs w:val="24"/>
              </w:rPr>
              <w:t>b)</w:t>
            </w:r>
            <w:r w:rsidR="00BA3ACA" w:rsidRPr="00BA3ACA">
              <w:rPr>
                <w:rFonts w:ascii="Times New Roman" w:hAnsi="Times New Roman" w:cs="Times New Roman"/>
                <w:noProof/>
                <w:color w:val="000000" w:themeColor="text1"/>
                <w:sz w:val="24"/>
                <w:szCs w:val="24"/>
              </w:rPr>
              <w:tab/>
            </w:r>
            <w:r w:rsidR="00BA3ACA" w:rsidRPr="00BA3ACA">
              <w:rPr>
                <w:rStyle w:val="Hyperlink"/>
                <w:rFonts w:ascii="Times New Roman" w:hAnsi="Times New Roman" w:cs="Times New Roman"/>
                <w:noProof/>
                <w:color w:val="000000" w:themeColor="text1"/>
                <w:sz w:val="24"/>
                <w:szCs w:val="24"/>
              </w:rPr>
              <w:t>Long-term labour market developments to address the skills shortages in healthcare sector professions in the UK</w:t>
            </w:r>
            <w:r w:rsidR="00BA3ACA" w:rsidRPr="00BA3ACA">
              <w:rPr>
                <w:rFonts w:ascii="Times New Roman" w:hAnsi="Times New Roman" w:cs="Times New Roman"/>
                <w:noProof/>
                <w:webHidden/>
                <w:color w:val="000000" w:themeColor="text1"/>
                <w:sz w:val="24"/>
                <w:szCs w:val="24"/>
              </w:rPr>
              <w:tab/>
            </w:r>
            <w:r w:rsidR="00BA3ACA" w:rsidRPr="00BA3ACA">
              <w:rPr>
                <w:rFonts w:ascii="Times New Roman" w:hAnsi="Times New Roman" w:cs="Times New Roman"/>
                <w:noProof/>
                <w:webHidden/>
                <w:color w:val="000000" w:themeColor="text1"/>
                <w:sz w:val="24"/>
                <w:szCs w:val="24"/>
              </w:rPr>
              <w:fldChar w:fldCharType="begin"/>
            </w:r>
            <w:r w:rsidR="00BA3ACA" w:rsidRPr="00BA3ACA">
              <w:rPr>
                <w:rFonts w:ascii="Times New Roman" w:hAnsi="Times New Roman" w:cs="Times New Roman"/>
                <w:noProof/>
                <w:webHidden/>
                <w:color w:val="000000" w:themeColor="text1"/>
                <w:sz w:val="24"/>
                <w:szCs w:val="24"/>
              </w:rPr>
              <w:instrText xml:space="preserve"> PAGEREF _Toc109147874 \h </w:instrText>
            </w:r>
            <w:r w:rsidR="00BA3ACA" w:rsidRPr="00BA3ACA">
              <w:rPr>
                <w:rFonts w:ascii="Times New Roman" w:hAnsi="Times New Roman" w:cs="Times New Roman"/>
                <w:noProof/>
                <w:webHidden/>
                <w:color w:val="000000" w:themeColor="text1"/>
                <w:sz w:val="24"/>
                <w:szCs w:val="24"/>
              </w:rPr>
            </w:r>
            <w:r w:rsidR="00BA3ACA" w:rsidRPr="00BA3ACA">
              <w:rPr>
                <w:rFonts w:ascii="Times New Roman" w:hAnsi="Times New Roman" w:cs="Times New Roman"/>
                <w:noProof/>
                <w:webHidden/>
                <w:color w:val="000000" w:themeColor="text1"/>
                <w:sz w:val="24"/>
                <w:szCs w:val="24"/>
              </w:rPr>
              <w:fldChar w:fldCharType="separate"/>
            </w:r>
            <w:r w:rsidR="00BA3ACA" w:rsidRPr="00BA3ACA">
              <w:rPr>
                <w:rFonts w:ascii="Times New Roman" w:hAnsi="Times New Roman" w:cs="Times New Roman"/>
                <w:noProof/>
                <w:webHidden/>
                <w:color w:val="000000" w:themeColor="text1"/>
                <w:sz w:val="24"/>
                <w:szCs w:val="24"/>
              </w:rPr>
              <w:t>7</w:t>
            </w:r>
            <w:r w:rsidR="00BA3ACA" w:rsidRPr="00BA3ACA">
              <w:rPr>
                <w:rFonts w:ascii="Times New Roman" w:hAnsi="Times New Roman" w:cs="Times New Roman"/>
                <w:noProof/>
                <w:webHidden/>
                <w:color w:val="000000" w:themeColor="text1"/>
                <w:sz w:val="24"/>
                <w:szCs w:val="24"/>
              </w:rPr>
              <w:fldChar w:fldCharType="end"/>
            </w:r>
          </w:hyperlink>
        </w:p>
        <w:p w14:paraId="6B43B09D" w14:textId="77777777" w:rsidR="00BA3ACA" w:rsidRPr="00BA3ACA" w:rsidRDefault="00000000" w:rsidP="00BA3ACA">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09147875" w:history="1">
            <w:r w:rsidR="00BA3ACA" w:rsidRPr="00BA3ACA">
              <w:rPr>
                <w:rStyle w:val="Hyperlink"/>
                <w:rFonts w:ascii="Times New Roman" w:hAnsi="Times New Roman" w:cs="Times New Roman"/>
                <w:noProof/>
                <w:color w:val="000000" w:themeColor="text1"/>
                <w:sz w:val="24"/>
                <w:szCs w:val="24"/>
              </w:rPr>
              <w:t>Conclusion</w:t>
            </w:r>
            <w:r w:rsidR="00BA3ACA" w:rsidRPr="00BA3ACA">
              <w:rPr>
                <w:rFonts w:ascii="Times New Roman" w:hAnsi="Times New Roman" w:cs="Times New Roman"/>
                <w:noProof/>
                <w:webHidden/>
                <w:color w:val="000000" w:themeColor="text1"/>
                <w:sz w:val="24"/>
                <w:szCs w:val="24"/>
              </w:rPr>
              <w:tab/>
            </w:r>
            <w:r w:rsidR="00BA3ACA" w:rsidRPr="00BA3ACA">
              <w:rPr>
                <w:rFonts w:ascii="Times New Roman" w:hAnsi="Times New Roman" w:cs="Times New Roman"/>
                <w:noProof/>
                <w:webHidden/>
                <w:color w:val="000000" w:themeColor="text1"/>
                <w:sz w:val="24"/>
                <w:szCs w:val="24"/>
              </w:rPr>
              <w:fldChar w:fldCharType="begin"/>
            </w:r>
            <w:r w:rsidR="00BA3ACA" w:rsidRPr="00BA3ACA">
              <w:rPr>
                <w:rFonts w:ascii="Times New Roman" w:hAnsi="Times New Roman" w:cs="Times New Roman"/>
                <w:noProof/>
                <w:webHidden/>
                <w:color w:val="000000" w:themeColor="text1"/>
                <w:sz w:val="24"/>
                <w:szCs w:val="24"/>
              </w:rPr>
              <w:instrText xml:space="preserve"> PAGEREF _Toc109147875 \h </w:instrText>
            </w:r>
            <w:r w:rsidR="00BA3ACA" w:rsidRPr="00BA3ACA">
              <w:rPr>
                <w:rFonts w:ascii="Times New Roman" w:hAnsi="Times New Roman" w:cs="Times New Roman"/>
                <w:noProof/>
                <w:webHidden/>
                <w:color w:val="000000" w:themeColor="text1"/>
                <w:sz w:val="24"/>
                <w:szCs w:val="24"/>
              </w:rPr>
            </w:r>
            <w:r w:rsidR="00BA3ACA" w:rsidRPr="00BA3ACA">
              <w:rPr>
                <w:rFonts w:ascii="Times New Roman" w:hAnsi="Times New Roman" w:cs="Times New Roman"/>
                <w:noProof/>
                <w:webHidden/>
                <w:color w:val="000000" w:themeColor="text1"/>
                <w:sz w:val="24"/>
                <w:szCs w:val="24"/>
              </w:rPr>
              <w:fldChar w:fldCharType="separate"/>
            </w:r>
            <w:r w:rsidR="00BA3ACA" w:rsidRPr="00BA3ACA">
              <w:rPr>
                <w:rFonts w:ascii="Times New Roman" w:hAnsi="Times New Roman" w:cs="Times New Roman"/>
                <w:noProof/>
                <w:webHidden/>
                <w:color w:val="000000" w:themeColor="text1"/>
                <w:sz w:val="24"/>
                <w:szCs w:val="24"/>
              </w:rPr>
              <w:t>9</w:t>
            </w:r>
            <w:r w:rsidR="00BA3ACA" w:rsidRPr="00BA3ACA">
              <w:rPr>
                <w:rFonts w:ascii="Times New Roman" w:hAnsi="Times New Roman" w:cs="Times New Roman"/>
                <w:noProof/>
                <w:webHidden/>
                <w:color w:val="000000" w:themeColor="text1"/>
                <w:sz w:val="24"/>
                <w:szCs w:val="24"/>
              </w:rPr>
              <w:fldChar w:fldCharType="end"/>
            </w:r>
          </w:hyperlink>
        </w:p>
        <w:p w14:paraId="1EDB6495" w14:textId="77777777" w:rsidR="00BA3ACA" w:rsidRPr="00BA3ACA" w:rsidRDefault="00000000" w:rsidP="00BA3ACA">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09147876" w:history="1">
            <w:r w:rsidR="00BA3ACA" w:rsidRPr="00BA3ACA">
              <w:rPr>
                <w:rStyle w:val="Hyperlink"/>
                <w:rFonts w:ascii="Times New Roman" w:hAnsi="Times New Roman" w:cs="Times New Roman"/>
                <w:noProof/>
                <w:color w:val="000000" w:themeColor="text1"/>
                <w:sz w:val="24"/>
                <w:szCs w:val="24"/>
              </w:rPr>
              <w:t>Reference List</w:t>
            </w:r>
            <w:r w:rsidR="00BA3ACA" w:rsidRPr="00BA3ACA">
              <w:rPr>
                <w:rFonts w:ascii="Times New Roman" w:hAnsi="Times New Roman" w:cs="Times New Roman"/>
                <w:noProof/>
                <w:webHidden/>
                <w:color w:val="000000" w:themeColor="text1"/>
                <w:sz w:val="24"/>
                <w:szCs w:val="24"/>
              </w:rPr>
              <w:tab/>
            </w:r>
            <w:r w:rsidR="00BA3ACA" w:rsidRPr="00BA3ACA">
              <w:rPr>
                <w:rFonts w:ascii="Times New Roman" w:hAnsi="Times New Roman" w:cs="Times New Roman"/>
                <w:noProof/>
                <w:webHidden/>
                <w:color w:val="000000" w:themeColor="text1"/>
                <w:sz w:val="24"/>
                <w:szCs w:val="24"/>
              </w:rPr>
              <w:fldChar w:fldCharType="begin"/>
            </w:r>
            <w:r w:rsidR="00BA3ACA" w:rsidRPr="00BA3ACA">
              <w:rPr>
                <w:rFonts w:ascii="Times New Roman" w:hAnsi="Times New Roman" w:cs="Times New Roman"/>
                <w:noProof/>
                <w:webHidden/>
                <w:color w:val="000000" w:themeColor="text1"/>
                <w:sz w:val="24"/>
                <w:szCs w:val="24"/>
              </w:rPr>
              <w:instrText xml:space="preserve"> PAGEREF _Toc109147876 \h </w:instrText>
            </w:r>
            <w:r w:rsidR="00BA3ACA" w:rsidRPr="00BA3ACA">
              <w:rPr>
                <w:rFonts w:ascii="Times New Roman" w:hAnsi="Times New Roman" w:cs="Times New Roman"/>
                <w:noProof/>
                <w:webHidden/>
                <w:color w:val="000000" w:themeColor="text1"/>
                <w:sz w:val="24"/>
                <w:szCs w:val="24"/>
              </w:rPr>
            </w:r>
            <w:r w:rsidR="00BA3ACA" w:rsidRPr="00BA3ACA">
              <w:rPr>
                <w:rFonts w:ascii="Times New Roman" w:hAnsi="Times New Roman" w:cs="Times New Roman"/>
                <w:noProof/>
                <w:webHidden/>
                <w:color w:val="000000" w:themeColor="text1"/>
                <w:sz w:val="24"/>
                <w:szCs w:val="24"/>
              </w:rPr>
              <w:fldChar w:fldCharType="separate"/>
            </w:r>
            <w:r w:rsidR="00BA3ACA" w:rsidRPr="00BA3ACA">
              <w:rPr>
                <w:rFonts w:ascii="Times New Roman" w:hAnsi="Times New Roman" w:cs="Times New Roman"/>
                <w:noProof/>
                <w:webHidden/>
                <w:color w:val="000000" w:themeColor="text1"/>
                <w:sz w:val="24"/>
                <w:szCs w:val="24"/>
              </w:rPr>
              <w:t>10</w:t>
            </w:r>
            <w:r w:rsidR="00BA3ACA" w:rsidRPr="00BA3ACA">
              <w:rPr>
                <w:rFonts w:ascii="Times New Roman" w:hAnsi="Times New Roman" w:cs="Times New Roman"/>
                <w:noProof/>
                <w:webHidden/>
                <w:color w:val="000000" w:themeColor="text1"/>
                <w:sz w:val="24"/>
                <w:szCs w:val="24"/>
              </w:rPr>
              <w:fldChar w:fldCharType="end"/>
            </w:r>
          </w:hyperlink>
        </w:p>
        <w:p w14:paraId="61AE712F" w14:textId="77777777" w:rsidR="00BA3ACA" w:rsidRDefault="00BA3ACA" w:rsidP="00BA3ACA">
          <w:pPr>
            <w:spacing w:line="360" w:lineRule="auto"/>
            <w:jc w:val="center"/>
          </w:pPr>
          <w:r w:rsidRPr="00BA3ACA">
            <w:rPr>
              <w:rFonts w:ascii="Times New Roman" w:hAnsi="Times New Roman" w:cs="Times New Roman"/>
              <w:b/>
              <w:bCs/>
              <w:noProof/>
              <w:color w:val="000000" w:themeColor="text1"/>
              <w:sz w:val="24"/>
              <w:szCs w:val="24"/>
            </w:rPr>
            <w:fldChar w:fldCharType="end"/>
          </w:r>
        </w:p>
      </w:sdtContent>
    </w:sdt>
    <w:p w14:paraId="7C38F5BB" w14:textId="77777777" w:rsidR="00BA3ACA" w:rsidRDefault="00BA3ACA">
      <w:pPr>
        <w:rPr>
          <w:rFonts w:ascii="Times New Roman" w:eastAsia="Times New Roman" w:hAnsi="Times New Roman" w:cs="Times New Roman"/>
          <w:b/>
          <w:sz w:val="24"/>
          <w:szCs w:val="24"/>
        </w:rPr>
      </w:pPr>
      <w:r>
        <w:br w:type="page"/>
      </w:r>
    </w:p>
    <w:p w14:paraId="30380916" w14:textId="77777777" w:rsidR="00DE3680" w:rsidRPr="00BA3ACA" w:rsidRDefault="004F23D0" w:rsidP="00BA3ACA">
      <w:pPr>
        <w:pStyle w:val="Heading1"/>
      </w:pPr>
      <w:bookmarkStart w:id="0" w:name="_Toc109147868"/>
      <w:r w:rsidRPr="00BA3ACA">
        <w:lastRenderedPageBreak/>
        <w:t>Introduction</w:t>
      </w:r>
      <w:bookmarkEnd w:id="0"/>
      <w:r w:rsidRPr="00BA3ACA">
        <w:t xml:space="preserve"> </w:t>
      </w:r>
    </w:p>
    <w:p w14:paraId="70C15819" w14:textId="77777777" w:rsidR="00DE3680" w:rsidRDefault="004F23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Chartered Institute of Personnel and Development (CIPD), refers to an interactive set of standards that accurately guides the HR professionals working in different organisations to constantly develop and improve the world of work. This CIPD Profession Map helps in infusing across the industry a shared professional identity among all the people working in human resources who will be applying the same set of values and standards (</w:t>
      </w:r>
      <w:proofErr w:type="spellStart"/>
      <w:r>
        <w:rPr>
          <w:rFonts w:ascii="Times New Roman" w:eastAsia="Times New Roman" w:hAnsi="Times New Roman" w:cs="Times New Roman"/>
          <w:sz w:val="24"/>
          <w:szCs w:val="24"/>
        </w:rPr>
        <w:t>dpglearn</w:t>
      </w:r>
      <w:proofErr w:type="spellEnd"/>
      <w:r>
        <w:rPr>
          <w:rFonts w:ascii="Times New Roman" w:eastAsia="Times New Roman" w:hAnsi="Times New Roman" w:cs="Times New Roman"/>
          <w:sz w:val="24"/>
          <w:szCs w:val="24"/>
        </w:rPr>
        <w:t xml:space="preserve">, 2021). Instead of telling what should be done, the map provides guidance to the HR people through various professional values which will help them to enhance the decision-making capabilities in any given situation. Applying those professional values, groups, individuals or organisations as a whole becomes future ready to accept the challenges waiting in store. </w:t>
      </w:r>
    </w:p>
    <w:p w14:paraId="445D9F62" w14:textId="77777777" w:rsidR="00DE3680" w:rsidRDefault="004F23D0" w:rsidP="00BA3ACA">
      <w:pPr>
        <w:pStyle w:val="Heading2"/>
      </w:pPr>
      <w:bookmarkStart w:id="1" w:name="_Toc109147869"/>
      <w:r>
        <w:t>Task 1</w:t>
      </w:r>
      <w:bookmarkEnd w:id="1"/>
    </w:p>
    <w:p w14:paraId="56B84672" w14:textId="77777777" w:rsidR="00DE3680" w:rsidRDefault="004F23D0" w:rsidP="00BA3ACA">
      <w:pPr>
        <w:pStyle w:val="Heading3"/>
      </w:pPr>
      <w:bookmarkStart w:id="2" w:name="_Toc109147870"/>
      <w:r>
        <w:t xml:space="preserve">Importance of the core behaviours for the HR </w:t>
      </w:r>
      <w:r w:rsidRPr="00BA3ACA">
        <w:t>professionals</w:t>
      </w:r>
      <w:r>
        <w:t xml:space="preserve"> working in the UK</w:t>
      </w:r>
      <w:bookmarkEnd w:id="2"/>
    </w:p>
    <w:p w14:paraId="76736711" w14:textId="77777777" w:rsidR="00DE3680" w:rsidRDefault="004F23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in challenging and new situations, the HR industry is constantly seeking different ways that can help improve the lives of the employees as well as the organisations. Despite the Individual attempts and initiatives taken, there are certain actions and ways of thinking that should remain universal and consistent (</w:t>
      </w:r>
      <w:proofErr w:type="spellStart"/>
      <w:r>
        <w:rPr>
          <w:rFonts w:ascii="Times New Roman" w:eastAsia="Times New Roman" w:hAnsi="Times New Roman" w:cs="Times New Roman"/>
          <w:sz w:val="24"/>
          <w:szCs w:val="24"/>
        </w:rPr>
        <w:t>peopleprofession</w:t>
      </w:r>
      <w:proofErr w:type="spellEnd"/>
      <w:r>
        <w:rPr>
          <w:rFonts w:ascii="Times New Roman" w:eastAsia="Times New Roman" w:hAnsi="Times New Roman" w:cs="Times New Roman"/>
          <w:sz w:val="24"/>
          <w:szCs w:val="24"/>
        </w:rPr>
        <w:t xml:space="preserve">, 2022).  Therefore, eight core behaviours have been identified by the CIPD Profession map that will help the HR professional work effectively in an uncertain world of work. Identified through feedback and academic research across the profession these eight core behaviours constitute a significant shift for the people professionals giving greater emphasis on evidence-based and ethical decision-making. </w:t>
      </w:r>
    </w:p>
    <w:p w14:paraId="4445E758" w14:textId="77777777" w:rsidR="00DE3680" w:rsidRDefault="004F23D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A214373" wp14:editId="39253745">
            <wp:extent cx="4019550" cy="31051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019550" cy="3105150"/>
                    </a:xfrm>
                    <a:prstGeom prst="rect">
                      <a:avLst/>
                    </a:prstGeom>
                    <a:ln/>
                  </pic:spPr>
                </pic:pic>
              </a:graphicData>
            </a:graphic>
          </wp:inline>
        </w:drawing>
      </w:r>
    </w:p>
    <w:p w14:paraId="48C8F1A9" w14:textId="77777777" w:rsidR="00DE3680" w:rsidRDefault="004F23D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Core Behaviours in CIPD Profession Map</w:t>
      </w:r>
    </w:p>
    <w:p w14:paraId="5FEBC04D" w14:textId="77777777" w:rsidR="00DE3680" w:rsidRDefault="004F23D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dpglearn</w:t>
      </w:r>
      <w:proofErr w:type="spellEnd"/>
      <w:r>
        <w:rPr>
          <w:rFonts w:ascii="Times New Roman" w:eastAsia="Times New Roman" w:hAnsi="Times New Roman" w:cs="Times New Roman"/>
          <w:sz w:val="24"/>
          <w:szCs w:val="24"/>
        </w:rPr>
        <w:t>, 2021)</w:t>
      </w:r>
    </w:p>
    <w:p w14:paraId="723D36FE" w14:textId="77777777" w:rsidR="00DE3680" w:rsidRDefault="004F23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the HR professionals working across the UK, following the ethical values becomes very important in terms of taking the right decisions within the organisations. Besides, wrong decisions can impact the reputation of the organisation as well as the life of those employees. Next important is having influential behaviour and the courage to challenge actions and decisions (</w:t>
      </w:r>
      <w:proofErr w:type="spellStart"/>
      <w:r>
        <w:rPr>
          <w:rFonts w:ascii="Times New Roman" w:eastAsia="Times New Roman" w:hAnsi="Times New Roman" w:cs="Times New Roman"/>
          <w:sz w:val="24"/>
          <w:szCs w:val="24"/>
        </w:rPr>
        <w:t>cipd</w:t>
      </w:r>
      <w:proofErr w:type="spellEnd"/>
      <w:r>
        <w:rPr>
          <w:rFonts w:ascii="Times New Roman" w:eastAsia="Times New Roman" w:hAnsi="Times New Roman" w:cs="Times New Roman"/>
          <w:sz w:val="24"/>
          <w:szCs w:val="24"/>
        </w:rPr>
        <w:t xml:space="preserve">, 2022).  Whether it be working with the line managers, making a case for change, getting buy-in from the stakeholders or contributing ideas, in every aspect the HR professionals should display courage and the ability to influence others in their everyday work. </w:t>
      </w:r>
    </w:p>
    <w:p w14:paraId="31739321" w14:textId="77777777" w:rsidR="00DE3680" w:rsidRDefault="004F23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Employees become the heart and soul of an organisation. Therefore, their efforts and decisions should be valued by the HR professionals by considering them into business decisions. Therefore, the HR professionals working in the UK should keep people at the centre of their business approach, with a balance of compassion and fairness, consideration and also encouraging others to do the same. Moreover, to deliver effective outcomes, it is very important for the people professionals to work collaboratively and listen carefully to the voices of others in accurate delivery and planning of the work (</w:t>
      </w:r>
      <w:proofErr w:type="spellStart"/>
      <w:r>
        <w:rPr>
          <w:rFonts w:ascii="Times New Roman" w:eastAsia="Times New Roman" w:hAnsi="Times New Roman" w:cs="Times New Roman"/>
          <w:sz w:val="24"/>
          <w:szCs w:val="24"/>
        </w:rPr>
        <w:t>thecredibilityexpert</w:t>
      </w:r>
      <w:proofErr w:type="spellEnd"/>
      <w:r>
        <w:rPr>
          <w:rFonts w:ascii="Times New Roman" w:eastAsia="Times New Roman" w:hAnsi="Times New Roman" w:cs="Times New Roman"/>
          <w:sz w:val="24"/>
          <w:szCs w:val="24"/>
        </w:rPr>
        <w:t>, 2021). A collaborative and inclusive workplace that facilitates, encourages and sets up cross-boundary working culture will help in managing conflicts constructively and building high-trust relationships.</w:t>
      </w:r>
    </w:p>
    <w:p w14:paraId="39E01F59" w14:textId="77777777" w:rsidR="00DE3680" w:rsidRDefault="004F23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Another significant behaviour that will help these HR professionals to add value to their organisations is applying a customer and business-focussed approach and living up to the commitments of delivering superior results.  A core element of professionalism is the behaviour of consistent learning and development. Lastly, the behaviour of making pragmatic and effective choices depending on the current situation or context will be helpful rather than following a “one-size-fits-all” approach.  </w:t>
      </w:r>
    </w:p>
    <w:p w14:paraId="661F624F" w14:textId="77777777" w:rsidR="00DE3680" w:rsidRDefault="00DE3680">
      <w:pPr>
        <w:shd w:val="clear" w:color="auto" w:fill="FFFFFF"/>
        <w:spacing w:after="240" w:line="360" w:lineRule="auto"/>
        <w:jc w:val="both"/>
        <w:rPr>
          <w:color w:val="535D6B"/>
          <w:sz w:val="24"/>
          <w:szCs w:val="24"/>
        </w:rPr>
      </w:pPr>
    </w:p>
    <w:p w14:paraId="5D0B6DC1" w14:textId="77777777" w:rsidR="00DE3680" w:rsidRDefault="004F23D0" w:rsidP="00BA3ACA">
      <w:pPr>
        <w:pStyle w:val="Heading3"/>
      </w:pPr>
      <w:bookmarkStart w:id="3" w:name="_Toc109147871"/>
      <w:r>
        <w:t xml:space="preserve">Application of </w:t>
      </w:r>
      <w:r w:rsidR="00BA3ACA">
        <w:t>the CIPD</w:t>
      </w:r>
      <w:r>
        <w:t xml:space="preserve"> Profession Map to </w:t>
      </w:r>
      <w:r w:rsidR="00BA3ACA">
        <w:t>the HR</w:t>
      </w:r>
      <w:r>
        <w:t xml:space="preserve"> professionals working on a global scale regardless of sectors and sizes of organisations</w:t>
      </w:r>
      <w:bookmarkEnd w:id="3"/>
      <w:r>
        <w:t xml:space="preserve"> </w:t>
      </w:r>
    </w:p>
    <w:p w14:paraId="1A7E6506" w14:textId="77777777" w:rsidR="00DE3680" w:rsidRDefault="004F23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purpose of the CIPD Profession map is to fundamentally champion the working lives of the HR professionals and their work pattern. The set of standards mentioned in this profession map can be used in different aspects to ensure better opportunities, roles and working environments within the organisations that in turn will help in driving the economies and creating an inclusive and fair work pattern (</w:t>
      </w:r>
      <w:r w:rsidR="00BA3ACA">
        <w:rPr>
          <w:rFonts w:ascii="Times New Roman" w:eastAsia="Times New Roman" w:hAnsi="Times New Roman" w:cs="Times New Roman"/>
          <w:sz w:val="24"/>
          <w:szCs w:val="24"/>
        </w:rPr>
        <w:t>people profession</w:t>
      </w:r>
      <w:r>
        <w:rPr>
          <w:rFonts w:ascii="Times New Roman" w:eastAsia="Times New Roman" w:hAnsi="Times New Roman" w:cs="Times New Roman"/>
          <w:sz w:val="24"/>
          <w:szCs w:val="24"/>
        </w:rPr>
        <w:t xml:space="preserve">, 2022). </w:t>
      </w:r>
    </w:p>
    <w:p w14:paraId="7DF65DD5" w14:textId="77777777" w:rsidR="00DE3680" w:rsidRDefault="004F23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3C624CE" wp14:editId="437ED930">
            <wp:extent cx="5943600" cy="33401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340100"/>
                    </a:xfrm>
                    <a:prstGeom prst="rect">
                      <a:avLst/>
                    </a:prstGeom>
                    <a:ln/>
                  </pic:spPr>
                </pic:pic>
              </a:graphicData>
            </a:graphic>
          </wp:inline>
        </w:drawing>
      </w:r>
    </w:p>
    <w:p w14:paraId="6F7ABF98" w14:textId="77777777" w:rsidR="00DE3680" w:rsidRDefault="004F23D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2: Purpose of the CIPD Profession Map</w:t>
      </w:r>
    </w:p>
    <w:p w14:paraId="531516F0" w14:textId="77777777" w:rsidR="00DE3680" w:rsidRDefault="004F23D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00BA3ACA">
        <w:rPr>
          <w:rFonts w:ascii="Times New Roman" w:eastAsia="Times New Roman" w:hAnsi="Times New Roman" w:cs="Times New Roman"/>
          <w:sz w:val="24"/>
          <w:szCs w:val="24"/>
        </w:rPr>
        <w:t>personnel today</w:t>
      </w:r>
      <w:r>
        <w:rPr>
          <w:rFonts w:ascii="Times New Roman" w:eastAsia="Times New Roman" w:hAnsi="Times New Roman" w:cs="Times New Roman"/>
          <w:sz w:val="24"/>
          <w:szCs w:val="24"/>
        </w:rPr>
        <w:t>, 2018)</w:t>
      </w:r>
    </w:p>
    <w:p w14:paraId="6B1DE49B" w14:textId="77777777" w:rsidR="00DE3680" w:rsidRDefault="004F23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u w:val="single"/>
        </w:rPr>
        <w:t>Providing Training and Development:</w:t>
      </w:r>
      <w:r>
        <w:rPr>
          <w:rFonts w:ascii="Times New Roman" w:eastAsia="Times New Roman" w:hAnsi="Times New Roman" w:cs="Times New Roman"/>
          <w:sz w:val="24"/>
          <w:szCs w:val="24"/>
        </w:rPr>
        <w:t xml:space="preserve"> This refers to creating the right culture within the organisation as well as for the employees that will help them further to grow professionally. </w:t>
      </w:r>
      <w:r>
        <w:rPr>
          <w:rFonts w:ascii="Times New Roman" w:eastAsia="Times New Roman" w:hAnsi="Times New Roman" w:cs="Times New Roman"/>
          <w:sz w:val="24"/>
          <w:szCs w:val="24"/>
        </w:rPr>
        <w:lastRenderedPageBreak/>
        <w:t>Providing the right training will help the HR professionals to determine the current as well as the future needs of the organisations and also in generating a learning culture that encourages ongoing professional development (</w:t>
      </w:r>
      <w:r w:rsidR="00BA3ACA">
        <w:rPr>
          <w:rFonts w:ascii="Times New Roman" w:eastAsia="Times New Roman" w:hAnsi="Times New Roman" w:cs="Times New Roman"/>
          <w:sz w:val="24"/>
          <w:szCs w:val="24"/>
        </w:rPr>
        <w:t>people profession</w:t>
      </w:r>
      <w:r>
        <w:rPr>
          <w:rFonts w:ascii="Times New Roman" w:eastAsia="Times New Roman" w:hAnsi="Times New Roman" w:cs="Times New Roman"/>
          <w:sz w:val="24"/>
          <w:szCs w:val="24"/>
        </w:rPr>
        <w:t xml:space="preserve">, 2022).  A blend of different learning approaches can be utilised such as coaching or digital and social collaboration as well as behavioural and motivational science can also be used. </w:t>
      </w:r>
    </w:p>
    <w:p w14:paraId="74D7EBF7" w14:textId="77777777" w:rsidR="00DE3680" w:rsidRDefault="004F23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u w:val="single"/>
        </w:rPr>
        <w:t>Exploring talent:</w:t>
      </w:r>
      <w:r>
        <w:rPr>
          <w:rFonts w:ascii="Times New Roman" w:eastAsia="Times New Roman" w:hAnsi="Times New Roman" w:cs="Times New Roman"/>
          <w:sz w:val="24"/>
          <w:szCs w:val="24"/>
        </w:rPr>
        <w:t xml:space="preserve"> in talent management also the CIPD Map can be used for the HR professionals. Exploring talent refers to understanding what talents exist within the organisation, using the contingency and </w:t>
      </w:r>
      <w:r w:rsidR="00BA3ACA">
        <w:rPr>
          <w:rFonts w:ascii="Times New Roman" w:eastAsia="Times New Roman" w:hAnsi="Times New Roman" w:cs="Times New Roman"/>
          <w:sz w:val="24"/>
          <w:szCs w:val="24"/>
        </w:rPr>
        <w:t>succession</w:t>
      </w:r>
      <w:r>
        <w:rPr>
          <w:rFonts w:ascii="Times New Roman" w:eastAsia="Times New Roman" w:hAnsi="Times New Roman" w:cs="Times New Roman"/>
          <w:sz w:val="24"/>
          <w:szCs w:val="24"/>
        </w:rPr>
        <w:t xml:space="preserve"> tools or by using the data from the workforce. This also helps the HR professionals to identify the valuable human resources to the organisations and the actual need of the talent population within the organisation. It becomes very important for the people's profession to select the most effective methods to retain talents and also develop the best talents. Creating a sophisticated talent approach refers to looking beyond the organisational boundaries and working effectively with partner companies and a diverse talent pool.    </w:t>
      </w:r>
    </w:p>
    <w:p w14:paraId="1A846509" w14:textId="77777777" w:rsidR="00DE3680" w:rsidRDefault="004F23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u w:val="single"/>
        </w:rPr>
        <w:t>Individual performance related pay</w:t>
      </w:r>
      <w:r>
        <w:rPr>
          <w:rFonts w:ascii="Times New Roman" w:eastAsia="Times New Roman" w:hAnsi="Times New Roman" w:cs="Times New Roman"/>
          <w:sz w:val="24"/>
          <w:szCs w:val="24"/>
        </w:rPr>
        <w:t>: another aspect in which the CIPD Map can be utilised is in the performance-related pay. The HR professionals can kink the salary progression of the employees to their individual performances that positively impacts the employee behaviours. To make effective arrangements that help to define, appraise, measure and manage performance, the professionals can follow the standards set in this map (</w:t>
      </w:r>
      <w:proofErr w:type="spellStart"/>
      <w:r>
        <w:rPr>
          <w:rFonts w:ascii="Times New Roman" w:eastAsia="Times New Roman" w:hAnsi="Times New Roman" w:cs="Times New Roman"/>
          <w:sz w:val="24"/>
          <w:szCs w:val="24"/>
        </w:rPr>
        <w:t>cipd</w:t>
      </w:r>
      <w:proofErr w:type="spellEnd"/>
      <w:r>
        <w:rPr>
          <w:rFonts w:ascii="Times New Roman" w:eastAsia="Times New Roman" w:hAnsi="Times New Roman" w:cs="Times New Roman"/>
          <w:sz w:val="24"/>
          <w:szCs w:val="24"/>
        </w:rPr>
        <w:t xml:space="preserve">, 2020).  It offers an overview of important issues such as distribution of awards, its impact on the employee performance and behaviours, role of the line managers and so on.  </w:t>
      </w:r>
    </w:p>
    <w:p w14:paraId="6424B8F3" w14:textId="77777777" w:rsidR="00DE3680" w:rsidRDefault="004F23D0" w:rsidP="00BA3ACA">
      <w:pPr>
        <w:pStyle w:val="Heading2"/>
      </w:pPr>
      <w:bookmarkStart w:id="4" w:name="_Toc109147872"/>
      <w:r>
        <w:t>Task 2</w:t>
      </w:r>
      <w:bookmarkEnd w:id="4"/>
    </w:p>
    <w:p w14:paraId="6FD82255" w14:textId="77777777" w:rsidR="00DE3680" w:rsidRDefault="004F23D0" w:rsidP="00BA3ACA">
      <w:pPr>
        <w:pStyle w:val="Heading3"/>
        <w:numPr>
          <w:ilvl w:val="0"/>
          <w:numId w:val="3"/>
        </w:numPr>
      </w:pPr>
      <w:bookmarkStart w:id="5" w:name="_Toc109147873"/>
      <w:r>
        <w:t>Public sectors in the UK are facing skill shortages despite the high unemployment rate</w:t>
      </w:r>
      <w:bookmarkEnd w:id="5"/>
    </w:p>
    <w:p w14:paraId="51AA11D6" w14:textId="77777777" w:rsidR="00DE3680" w:rsidRDefault="004F23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most authoritative employment indicators in the UK is the quarterly “</w:t>
      </w:r>
      <w:r>
        <w:rPr>
          <w:rFonts w:ascii="Times New Roman" w:eastAsia="Times New Roman" w:hAnsi="Times New Roman" w:cs="Times New Roman"/>
          <w:b/>
          <w:i/>
          <w:sz w:val="24"/>
          <w:szCs w:val="24"/>
        </w:rPr>
        <w:t>Labour Market Outlook”</w:t>
      </w:r>
      <w:r>
        <w:rPr>
          <w:rFonts w:ascii="Times New Roman" w:eastAsia="Times New Roman" w:hAnsi="Times New Roman" w:cs="Times New Roman"/>
          <w:sz w:val="24"/>
          <w:szCs w:val="24"/>
        </w:rPr>
        <w:t xml:space="preserve">. This report offers an overview of the data related to the labour market and analysis on employers’ redundancy, pay and recruitment intentions. According to almost 75% of the employers in the next few </w:t>
      </w:r>
      <w:r w:rsidR="00BA3ACA">
        <w:rPr>
          <w:rFonts w:ascii="Times New Roman" w:eastAsia="Times New Roman" w:hAnsi="Times New Roman" w:cs="Times New Roman"/>
          <w:sz w:val="24"/>
          <w:szCs w:val="24"/>
        </w:rPr>
        <w:t>month</w:t>
      </w:r>
      <w:r>
        <w:rPr>
          <w:rFonts w:ascii="Times New Roman" w:eastAsia="Times New Roman" w:hAnsi="Times New Roman" w:cs="Times New Roman"/>
          <w:sz w:val="24"/>
          <w:szCs w:val="24"/>
        </w:rPr>
        <w:t xml:space="preserve"> new staff will be recruited. However, the recruitment issues still remain prevalent as 53% of the employers in the public sector reported against hard-to-fill vacancies (</w:t>
      </w:r>
      <w:proofErr w:type="spellStart"/>
      <w:r>
        <w:rPr>
          <w:rFonts w:ascii="Times New Roman" w:eastAsia="Times New Roman" w:hAnsi="Times New Roman" w:cs="Times New Roman"/>
          <w:sz w:val="24"/>
          <w:szCs w:val="24"/>
        </w:rPr>
        <w:t>cipd</w:t>
      </w:r>
      <w:proofErr w:type="spellEnd"/>
      <w:r>
        <w:rPr>
          <w:rFonts w:ascii="Times New Roman" w:eastAsia="Times New Roman" w:hAnsi="Times New Roman" w:cs="Times New Roman"/>
          <w:sz w:val="24"/>
          <w:szCs w:val="24"/>
        </w:rPr>
        <w:t xml:space="preserve">, 2022). There are many reasons that has </w:t>
      </w:r>
      <w:r w:rsidR="00BA3ACA">
        <w:rPr>
          <w:rFonts w:ascii="Times New Roman" w:eastAsia="Times New Roman" w:hAnsi="Times New Roman" w:cs="Times New Roman"/>
          <w:sz w:val="24"/>
          <w:szCs w:val="24"/>
        </w:rPr>
        <w:t>led</w:t>
      </w:r>
      <w:r>
        <w:rPr>
          <w:rFonts w:ascii="Times New Roman" w:eastAsia="Times New Roman" w:hAnsi="Times New Roman" w:cs="Times New Roman"/>
          <w:sz w:val="24"/>
          <w:szCs w:val="24"/>
        </w:rPr>
        <w:t xml:space="preserve"> to the skill shortage in this country, some of which are discussed below</w:t>
      </w:r>
    </w:p>
    <w:p w14:paraId="047B1B6F" w14:textId="77777777" w:rsidR="00DE3680" w:rsidRDefault="004F23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u w:val="single"/>
        </w:rPr>
        <w:t xml:space="preserve">Poor handling of new recruits: </w:t>
      </w:r>
      <w:r>
        <w:rPr>
          <w:rFonts w:ascii="Times New Roman" w:eastAsia="Times New Roman" w:hAnsi="Times New Roman" w:cs="Times New Roman"/>
          <w:sz w:val="24"/>
          <w:szCs w:val="24"/>
        </w:rPr>
        <w:t xml:space="preserve">As businesses greatly depend on the employees for their success, therefore, hiring the right talents becomes extremely important for achieving the organisational </w:t>
      </w:r>
      <w:r>
        <w:rPr>
          <w:rFonts w:ascii="Times New Roman" w:eastAsia="Times New Roman" w:hAnsi="Times New Roman" w:cs="Times New Roman"/>
          <w:sz w:val="24"/>
          <w:szCs w:val="24"/>
        </w:rPr>
        <w:lastRenderedPageBreak/>
        <w:t xml:space="preserve">objectives. In the UK, the public sector is mainly handled by public servants. Therefore, they do not have the necessary skills to handle or train the newly recruited employees. These public servants are not experts in managing industrial enterprises.  The newly recruited staff feel a lack of skill and knowledge to meet the emerging business challenges (oleo, 2022). Most of the managers lack the ability to take quick operational decisions that affect the employee performances.  Thus, it can be said that a shortage of managerial or technical skills can be observed in the public sectors of the UK. </w:t>
      </w:r>
    </w:p>
    <w:p w14:paraId="01D818E4" w14:textId="77777777" w:rsidR="00DE3680" w:rsidRDefault="004F23D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u w:val="single"/>
        </w:rPr>
        <w:t>Low morale:</w:t>
      </w:r>
      <w:r>
        <w:rPr>
          <w:rFonts w:ascii="Times New Roman" w:eastAsia="Times New Roman" w:hAnsi="Times New Roman" w:cs="Times New Roman"/>
          <w:sz w:val="24"/>
          <w:szCs w:val="24"/>
        </w:rPr>
        <w:t xml:space="preserve"> Poor recruitment and selection process in the UK public sector also causes a negative impact on the existing workforce. Owing to the lack of motivation and skills a bad hire often performs below the average level. The others might also feel demotivated to work under such a substandard working environment. The first thing that gets affected is the staff morale. Another issue that leads to skills shortages across the UK is the employees asked to work more to cover up the losses created by a struggling colleague (</w:t>
      </w:r>
      <w:proofErr w:type="spellStart"/>
      <w:r>
        <w:rPr>
          <w:rFonts w:ascii="Times New Roman" w:eastAsia="Times New Roman" w:hAnsi="Times New Roman" w:cs="Times New Roman"/>
          <w:sz w:val="24"/>
          <w:szCs w:val="24"/>
        </w:rPr>
        <w:t>roberthalf</w:t>
      </w:r>
      <w:proofErr w:type="spellEnd"/>
      <w:r>
        <w:rPr>
          <w:rFonts w:ascii="Times New Roman" w:eastAsia="Times New Roman" w:hAnsi="Times New Roman" w:cs="Times New Roman"/>
          <w:sz w:val="24"/>
          <w:szCs w:val="24"/>
        </w:rPr>
        <w:t xml:space="preserve">, 2022). The excessive work pressure and no salary hike decreases the employee's motivation. Moreover, a bad hire is often seen struggling to fit within a team and this affects the performance and morale of everyone in that team. This, in turn ruins the work atmosphere in the public sector of the UK and thus, results in the shortage of skilled labour. </w:t>
      </w:r>
    </w:p>
    <w:p w14:paraId="5A3F92B5" w14:textId="77777777" w:rsidR="00DE3680" w:rsidRDefault="00DE3680">
      <w:pPr>
        <w:shd w:val="clear" w:color="auto" w:fill="FFFFFF"/>
        <w:spacing w:before="240" w:after="240" w:line="360" w:lineRule="auto"/>
        <w:jc w:val="both"/>
        <w:rPr>
          <w:color w:val="382E2C"/>
          <w:sz w:val="24"/>
          <w:szCs w:val="24"/>
        </w:rPr>
      </w:pPr>
    </w:p>
    <w:p w14:paraId="53EC0638" w14:textId="77777777" w:rsidR="00DE3680" w:rsidRDefault="00DE3680">
      <w:pPr>
        <w:spacing w:before="240" w:after="240" w:line="360" w:lineRule="auto"/>
        <w:jc w:val="both"/>
        <w:rPr>
          <w:rFonts w:ascii="Times New Roman" w:eastAsia="Times New Roman" w:hAnsi="Times New Roman" w:cs="Times New Roman"/>
          <w:sz w:val="24"/>
          <w:szCs w:val="24"/>
        </w:rPr>
      </w:pPr>
    </w:p>
    <w:p w14:paraId="20B7625F" w14:textId="77777777" w:rsidR="00DE3680" w:rsidRDefault="004F23D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u w:val="single"/>
        </w:rPr>
        <w:t>Poor working conditions such as long working hours or no holidays:</w:t>
      </w:r>
      <w:r>
        <w:rPr>
          <w:rFonts w:ascii="Times New Roman" w:eastAsia="Times New Roman" w:hAnsi="Times New Roman" w:cs="Times New Roman"/>
          <w:sz w:val="24"/>
          <w:szCs w:val="24"/>
        </w:rPr>
        <w:t xml:space="preserve"> In the public sector, employees are often asked to work for more than 48 hours in a week that can be very strenuous for them. Also without an overtime payment, the employees feel demotivated to work for those extra hours. Therefore, the employees should have the right to cancel their extra working hours at any time. </w:t>
      </w:r>
    </w:p>
    <w:p w14:paraId="364589B0" w14:textId="77777777" w:rsidR="00DE3680" w:rsidRDefault="00DE3680">
      <w:pPr>
        <w:spacing w:before="240" w:after="240" w:line="360" w:lineRule="auto"/>
        <w:jc w:val="both"/>
        <w:rPr>
          <w:rFonts w:ascii="Times New Roman" w:eastAsia="Times New Roman" w:hAnsi="Times New Roman" w:cs="Times New Roman"/>
          <w:sz w:val="24"/>
          <w:szCs w:val="24"/>
        </w:rPr>
      </w:pPr>
    </w:p>
    <w:p w14:paraId="24C0011A" w14:textId="77777777" w:rsidR="00DE3680" w:rsidRDefault="00DE3680">
      <w:pPr>
        <w:spacing w:line="360" w:lineRule="auto"/>
        <w:jc w:val="both"/>
        <w:rPr>
          <w:rFonts w:ascii="Times New Roman" w:eastAsia="Times New Roman" w:hAnsi="Times New Roman" w:cs="Times New Roman"/>
          <w:sz w:val="24"/>
          <w:szCs w:val="24"/>
        </w:rPr>
      </w:pPr>
    </w:p>
    <w:p w14:paraId="74F705F4" w14:textId="77777777" w:rsidR="00DE3680" w:rsidRDefault="004F23D0" w:rsidP="00BA3ACA">
      <w:pPr>
        <w:pStyle w:val="Heading3"/>
      </w:pPr>
      <w:bookmarkStart w:id="6" w:name="_Toc109147874"/>
      <w:r>
        <w:t>Long-term labour market developments to address the skills shortages in healthcare sector professions in the UK</w:t>
      </w:r>
      <w:bookmarkEnd w:id="6"/>
    </w:p>
    <w:p w14:paraId="43AC54BB" w14:textId="77777777" w:rsidR="00DE3680" w:rsidRDefault="004F23D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u w:val="single"/>
        </w:rPr>
        <w:lastRenderedPageBreak/>
        <w:t>Reward and Recognition:</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When the employees in healthcare sectors in the UK get recognised for their efforts, that gives them a sense of positive reinforcement, much needed to work effectively. This increases the motivation and morale of the health care professionals thereby, enhancing the loyalty of the workforce. The business retention rate also improves as the employees feel secure in a collaborative and supportive work atmosphere. However, the healthcare sectors in the UK only offering competitive salaries is not enough to secure employee loyalty (</w:t>
      </w:r>
      <w:proofErr w:type="spellStart"/>
      <w:r>
        <w:rPr>
          <w:rFonts w:ascii="Times New Roman" w:eastAsia="Times New Roman" w:hAnsi="Times New Roman" w:cs="Times New Roman"/>
          <w:sz w:val="24"/>
          <w:szCs w:val="24"/>
        </w:rPr>
        <w:t>bravobenefits</w:t>
      </w:r>
      <w:proofErr w:type="spellEnd"/>
      <w:r>
        <w:rPr>
          <w:rFonts w:ascii="Times New Roman" w:eastAsia="Times New Roman" w:hAnsi="Times New Roman" w:cs="Times New Roman"/>
          <w:sz w:val="24"/>
          <w:szCs w:val="24"/>
        </w:rPr>
        <w:t xml:space="preserve">, 2022). Apart from salary being an important means of recognition, a key to employee retention are the exclusive reward packages that demonstrates employee appreciation and shows the workforce that their efforts are being valued in the organisation. These reward packages help in improving employee satisfaction and fostering a healthy workplace atmosphere that overall enhances the reputation of the healthcare sectors in the UK.  </w:t>
      </w:r>
    </w:p>
    <w:p w14:paraId="453B63C6" w14:textId="77777777" w:rsidR="00DE3680" w:rsidRDefault="004F23D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u w:val="single"/>
        </w:rPr>
        <w:t>Invest in training and Development:</w:t>
      </w:r>
      <w:r>
        <w:rPr>
          <w:rFonts w:ascii="Times New Roman" w:eastAsia="Times New Roman" w:hAnsi="Times New Roman" w:cs="Times New Roman"/>
          <w:sz w:val="24"/>
          <w:szCs w:val="24"/>
        </w:rPr>
        <w:t xml:space="preserve"> In an age of skill shortage, the healthcare sectors in the UK should not stick to the event-based training models. Instead of offering once-a-year project specific courses and sessions, proper investments should be made to provide continuous learning opportunities to the employees. Ongoing training is an effective way for employers to refine the level of talent in the healthcare sectors (</w:t>
      </w:r>
      <w:proofErr w:type="spellStart"/>
      <w:r>
        <w:rPr>
          <w:rFonts w:ascii="Times New Roman" w:eastAsia="Times New Roman" w:hAnsi="Times New Roman" w:cs="Times New Roman"/>
          <w:sz w:val="24"/>
          <w:szCs w:val="24"/>
        </w:rPr>
        <w:t>spiceworks</w:t>
      </w:r>
      <w:proofErr w:type="spellEnd"/>
      <w:r>
        <w:rPr>
          <w:rFonts w:ascii="Times New Roman" w:eastAsia="Times New Roman" w:hAnsi="Times New Roman" w:cs="Times New Roman"/>
          <w:sz w:val="24"/>
          <w:szCs w:val="24"/>
        </w:rPr>
        <w:t xml:space="preserve">, 2021). Moreover, the learning modules can be combined with the social learning platforms, mobile capabilities and bite-sized contents for easy absorption. </w:t>
      </w:r>
    </w:p>
    <w:p w14:paraId="126F749B" w14:textId="77777777" w:rsidR="00DE3680" w:rsidRDefault="004F23D0">
      <w:pPr>
        <w:spacing w:before="240" w:after="240" w:line="360" w:lineRule="auto"/>
        <w:jc w:val="both"/>
        <w:rPr>
          <w:rFonts w:ascii="Times New Roman" w:eastAsia="Times New Roman" w:hAnsi="Times New Roman" w:cs="Times New Roman"/>
          <w:sz w:val="26"/>
          <w:szCs w:val="26"/>
        </w:rPr>
      </w:pPr>
      <w:r>
        <w:rPr>
          <w:rFonts w:ascii="Times New Roman" w:eastAsia="Times New Roman" w:hAnsi="Times New Roman" w:cs="Times New Roman"/>
          <w:i/>
          <w:sz w:val="26"/>
          <w:szCs w:val="26"/>
          <w:u w:val="single"/>
        </w:rPr>
        <w:t>Review the way staff are recruited consider apprenticeships</w:t>
      </w:r>
      <w:r>
        <w:rPr>
          <w:rFonts w:ascii="Times New Roman" w:eastAsia="Times New Roman" w:hAnsi="Times New Roman" w:cs="Times New Roman"/>
          <w:sz w:val="26"/>
          <w:szCs w:val="26"/>
        </w:rPr>
        <w:t xml:space="preserve">: the healthcare professionals often feel hesitant to include staff who are fresh graduates and do not have a proven skill set. Therefore, in this case to address the skills shortages, the internships or guided mentorship programs can be used to put the </w:t>
      </w:r>
      <w:r w:rsidR="00BA3ACA">
        <w:rPr>
          <w:rFonts w:ascii="Times New Roman" w:eastAsia="Times New Roman" w:hAnsi="Times New Roman" w:cs="Times New Roman"/>
          <w:sz w:val="26"/>
          <w:szCs w:val="26"/>
        </w:rPr>
        <w:t>fresher</w:t>
      </w:r>
      <w:r>
        <w:rPr>
          <w:rFonts w:ascii="Times New Roman" w:eastAsia="Times New Roman" w:hAnsi="Times New Roman" w:cs="Times New Roman"/>
          <w:sz w:val="26"/>
          <w:szCs w:val="26"/>
        </w:rPr>
        <w:t xml:space="preserve"> in a transition period (</w:t>
      </w:r>
      <w:r w:rsidR="00BA3ACA">
        <w:rPr>
          <w:rFonts w:ascii="Times New Roman" w:eastAsia="Times New Roman" w:hAnsi="Times New Roman" w:cs="Times New Roman"/>
          <w:sz w:val="26"/>
          <w:szCs w:val="26"/>
        </w:rPr>
        <w:t>accountancy age</w:t>
      </w:r>
      <w:r>
        <w:rPr>
          <w:rFonts w:ascii="Times New Roman" w:eastAsia="Times New Roman" w:hAnsi="Times New Roman" w:cs="Times New Roman"/>
          <w:sz w:val="26"/>
          <w:szCs w:val="26"/>
        </w:rPr>
        <w:t xml:space="preserve">, 2022). Within the apprenticeship period they will learn the necessary skills to success in their respective roles. </w:t>
      </w:r>
    </w:p>
    <w:p w14:paraId="58D91155" w14:textId="77777777" w:rsidR="00DE3680" w:rsidRDefault="00DE3680">
      <w:pPr>
        <w:spacing w:before="240" w:after="240" w:line="360" w:lineRule="auto"/>
        <w:jc w:val="both"/>
        <w:rPr>
          <w:rFonts w:ascii="Times New Roman" w:eastAsia="Times New Roman" w:hAnsi="Times New Roman" w:cs="Times New Roman"/>
          <w:sz w:val="30"/>
          <w:szCs w:val="30"/>
        </w:rPr>
      </w:pPr>
    </w:p>
    <w:p w14:paraId="1A7ADE78" w14:textId="77777777" w:rsidR="00DE3680" w:rsidRDefault="00DE3680">
      <w:pPr>
        <w:spacing w:before="240" w:after="240" w:line="360" w:lineRule="auto"/>
        <w:jc w:val="both"/>
        <w:rPr>
          <w:rFonts w:ascii="Times New Roman" w:eastAsia="Times New Roman" w:hAnsi="Times New Roman" w:cs="Times New Roman"/>
          <w:sz w:val="24"/>
          <w:szCs w:val="24"/>
        </w:rPr>
      </w:pPr>
    </w:p>
    <w:p w14:paraId="76B56D58" w14:textId="77777777" w:rsidR="00BA3ACA" w:rsidRDefault="00BA3ACA" w:rsidP="00BA3ACA">
      <w:pPr>
        <w:pStyle w:val="Heading1"/>
      </w:pPr>
    </w:p>
    <w:p w14:paraId="2930BB50" w14:textId="77777777" w:rsidR="00DE3680" w:rsidRDefault="004F23D0" w:rsidP="00BA3ACA">
      <w:pPr>
        <w:pStyle w:val="Heading1"/>
      </w:pPr>
      <w:bookmarkStart w:id="7" w:name="_Toc109147875"/>
      <w:r>
        <w:lastRenderedPageBreak/>
        <w:t>Conclusion</w:t>
      </w:r>
      <w:bookmarkEnd w:id="7"/>
      <w:r>
        <w:t xml:space="preserve"> </w:t>
      </w:r>
    </w:p>
    <w:p w14:paraId="4D8EA6BB" w14:textId="77777777" w:rsidR="00DE3680" w:rsidRPr="001719A7" w:rsidRDefault="004F23D0" w:rsidP="001719A7">
      <w:pPr>
        <w:spacing w:line="360" w:lineRule="auto"/>
        <w:jc w:val="both"/>
        <w:rPr>
          <w:rFonts w:ascii="Times New Roman" w:hAnsi="Times New Roman" w:cs="Times New Roman"/>
          <w:sz w:val="24"/>
          <w:szCs w:val="24"/>
        </w:rPr>
      </w:pPr>
      <w:r w:rsidRPr="001719A7">
        <w:rPr>
          <w:rFonts w:ascii="Times New Roman" w:eastAsia="Times New Roman" w:hAnsi="Times New Roman" w:cs="Times New Roman"/>
          <w:sz w:val="24"/>
          <w:szCs w:val="24"/>
        </w:rPr>
        <w:t>Most of the HR professionals are found to operate under certain principles that claim to be the best practices to be implemented within an organisation. These principles are seldom questioned or cross checked to determine their relevance and significance. This leads to poor decis</w:t>
      </w:r>
      <w:r w:rsidR="001719A7" w:rsidRPr="001719A7">
        <w:rPr>
          <w:rFonts w:ascii="Times New Roman" w:eastAsia="Times New Roman" w:hAnsi="Times New Roman" w:cs="Times New Roman"/>
          <w:sz w:val="24"/>
          <w:szCs w:val="24"/>
        </w:rPr>
        <w:t>ion-making within the business (</w:t>
      </w:r>
      <w:r w:rsidR="001719A7" w:rsidRPr="001719A7">
        <w:rPr>
          <w:rFonts w:ascii="Times New Roman" w:hAnsi="Times New Roman" w:cs="Times New Roman"/>
          <w:sz w:val="24"/>
          <w:szCs w:val="24"/>
          <w:lang w:val="en-US"/>
        </w:rPr>
        <w:t>Armstrong</w:t>
      </w:r>
      <w:r w:rsidR="001719A7" w:rsidRPr="001719A7">
        <w:rPr>
          <w:rFonts w:ascii="Times New Roman" w:hAnsi="Times New Roman" w:cs="Times New Roman"/>
          <w:sz w:val="24"/>
          <w:szCs w:val="24"/>
        </w:rPr>
        <w:t xml:space="preserve"> </w:t>
      </w:r>
      <w:r w:rsidR="001719A7" w:rsidRPr="001719A7">
        <w:rPr>
          <w:rFonts w:ascii="Times New Roman" w:hAnsi="Times New Roman" w:cs="Times New Roman"/>
          <w:sz w:val="24"/>
          <w:szCs w:val="24"/>
          <w:lang w:val="en-US"/>
        </w:rPr>
        <w:t>and Taylor</w:t>
      </w:r>
      <w:r w:rsidR="001719A7" w:rsidRPr="001719A7">
        <w:rPr>
          <w:rFonts w:ascii="Times New Roman" w:hAnsi="Times New Roman" w:cs="Times New Roman"/>
          <w:sz w:val="24"/>
          <w:szCs w:val="24"/>
        </w:rPr>
        <w:t xml:space="preserve">, </w:t>
      </w:r>
      <w:r w:rsidR="001719A7" w:rsidRPr="001719A7">
        <w:rPr>
          <w:rFonts w:ascii="Times New Roman" w:hAnsi="Times New Roman" w:cs="Times New Roman"/>
          <w:sz w:val="24"/>
          <w:szCs w:val="24"/>
          <w:lang w:val="en-US"/>
        </w:rPr>
        <w:t>2020)</w:t>
      </w:r>
      <w:r w:rsidR="001719A7" w:rsidRPr="001719A7">
        <w:rPr>
          <w:rFonts w:ascii="Times New Roman" w:hAnsi="Times New Roman" w:cs="Times New Roman"/>
          <w:sz w:val="24"/>
          <w:szCs w:val="24"/>
        </w:rPr>
        <w:t xml:space="preserve">. </w:t>
      </w:r>
      <w:r w:rsidRPr="001719A7">
        <w:rPr>
          <w:rFonts w:ascii="Times New Roman" w:eastAsia="Times New Roman" w:hAnsi="Times New Roman" w:cs="Times New Roman"/>
          <w:sz w:val="24"/>
          <w:szCs w:val="24"/>
        </w:rPr>
        <w:t xml:space="preserve">Therefore, to overcome such difficult situations, CIPD have come up with an updated Profession Map that highlights the significance of value-based decision making practices, that helps in fostering a positive change in the workplaces as well as in the work world. </w:t>
      </w:r>
    </w:p>
    <w:p w14:paraId="749F3663" w14:textId="77777777" w:rsidR="00BA3ACA" w:rsidRDefault="00BA3ACA">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AF667BB" w14:textId="77777777" w:rsidR="00BA3ACA" w:rsidRPr="00BA3ACA" w:rsidRDefault="00BA3ACA" w:rsidP="00BA3ACA">
      <w:pPr>
        <w:pStyle w:val="Heading1"/>
      </w:pPr>
      <w:bookmarkStart w:id="8" w:name="_Toc109147876"/>
      <w:r>
        <w:lastRenderedPageBreak/>
        <w:t>Reference List</w:t>
      </w:r>
      <w:bookmarkEnd w:id="8"/>
      <w:r>
        <w:t xml:space="preserve"> </w:t>
      </w:r>
    </w:p>
    <w:p w14:paraId="79F63CD5" w14:textId="77777777" w:rsidR="001719A7" w:rsidRPr="00922731" w:rsidRDefault="001719A7" w:rsidP="00BA3ACA">
      <w:pPr>
        <w:spacing w:before="240"/>
        <w:rPr>
          <w:lang w:val="en-US"/>
        </w:rPr>
      </w:pPr>
    </w:p>
    <w:p w14:paraId="7688B7A7" w14:textId="77777777" w:rsidR="001719A7" w:rsidRPr="00BA3ACA" w:rsidRDefault="001719A7" w:rsidP="00BA3ACA">
      <w:pPr>
        <w:spacing w:before="240"/>
      </w:pPr>
    </w:p>
    <w:p w14:paraId="75FA80AB" w14:textId="77777777" w:rsidR="001719A7" w:rsidRPr="00BA3ACA" w:rsidRDefault="001719A7" w:rsidP="00BA3ACA">
      <w:pPr>
        <w:spacing w:before="240" w:line="360" w:lineRule="auto"/>
        <w:jc w:val="both"/>
        <w:rPr>
          <w:rFonts w:ascii="Times New Roman" w:hAnsi="Times New Roman" w:cs="Times New Roman"/>
          <w:sz w:val="24"/>
          <w:lang w:val="en-US"/>
        </w:rPr>
      </w:pPr>
      <w:proofErr w:type="spellStart"/>
      <w:r w:rsidRPr="00BA3ACA">
        <w:rPr>
          <w:rFonts w:ascii="Times New Roman" w:hAnsi="Times New Roman" w:cs="Times New Roman"/>
          <w:sz w:val="24"/>
          <w:lang w:val="en-US"/>
        </w:rPr>
        <w:t>accountancyage</w:t>
      </w:r>
      <w:proofErr w:type="spellEnd"/>
      <w:r w:rsidRPr="00BA3ACA">
        <w:rPr>
          <w:rFonts w:ascii="Times New Roman" w:hAnsi="Times New Roman" w:cs="Times New Roman"/>
          <w:sz w:val="24"/>
          <w:lang w:val="en-US"/>
        </w:rPr>
        <w:t xml:space="preserve">, (2022). </w:t>
      </w:r>
      <w:r w:rsidRPr="00BA3ACA">
        <w:rPr>
          <w:rFonts w:ascii="Times New Roman" w:hAnsi="Times New Roman" w:cs="Times New Roman"/>
          <w:i/>
          <w:sz w:val="24"/>
          <w:lang w:val="en-US"/>
        </w:rPr>
        <w:t>Apprenticeships key to fixing talent shortages and plugging skills gap.</w:t>
      </w:r>
      <w:r w:rsidRPr="00BA3ACA">
        <w:rPr>
          <w:rFonts w:ascii="Times New Roman" w:hAnsi="Times New Roman" w:cs="Times New Roman"/>
          <w:sz w:val="24"/>
          <w:lang w:val="en-US"/>
        </w:rPr>
        <w:t xml:space="preserve"> Available at:</w:t>
      </w:r>
      <w:r w:rsidRPr="00BA3ACA">
        <w:rPr>
          <w:rFonts w:ascii="Times New Roman" w:hAnsi="Times New Roman" w:cs="Times New Roman"/>
          <w:sz w:val="24"/>
        </w:rPr>
        <w:t xml:space="preserve"> </w:t>
      </w:r>
      <w:r w:rsidRPr="00BA3ACA">
        <w:rPr>
          <w:rFonts w:ascii="Times New Roman" w:hAnsi="Times New Roman" w:cs="Times New Roman"/>
          <w:sz w:val="24"/>
          <w:lang w:val="en-US"/>
        </w:rPr>
        <w:t xml:space="preserve">https://www.accountancyage.com/2022/02/14/apprenticeships-key-to-fixing-talent-shortages-and-plugging-skills-gap/ [Accessed on: 19 July 2022] </w:t>
      </w:r>
    </w:p>
    <w:p w14:paraId="26271BD4" w14:textId="77777777" w:rsidR="001719A7" w:rsidRPr="00BA3ACA" w:rsidRDefault="001719A7" w:rsidP="00BA3ACA">
      <w:pPr>
        <w:spacing w:before="240" w:line="360" w:lineRule="auto"/>
        <w:jc w:val="both"/>
        <w:rPr>
          <w:rFonts w:ascii="Times New Roman" w:hAnsi="Times New Roman" w:cs="Times New Roman"/>
          <w:sz w:val="24"/>
          <w:lang w:val="en-US"/>
        </w:rPr>
      </w:pPr>
      <w:r w:rsidRPr="001719A7">
        <w:rPr>
          <w:rFonts w:ascii="Times New Roman" w:hAnsi="Times New Roman" w:cs="Times New Roman"/>
          <w:sz w:val="24"/>
          <w:lang w:val="en-US"/>
        </w:rPr>
        <w:t>Armstrong, M. and Taylor, S., (2020). Armstrong's handbook of human resource management practice. Kogan Page Publishers.</w:t>
      </w:r>
    </w:p>
    <w:p w14:paraId="456369A9" w14:textId="77777777" w:rsidR="001719A7" w:rsidRPr="00BA3ACA" w:rsidRDefault="001719A7" w:rsidP="00BA3ACA">
      <w:pPr>
        <w:spacing w:before="240" w:line="360" w:lineRule="auto"/>
        <w:jc w:val="both"/>
        <w:rPr>
          <w:rFonts w:ascii="Times New Roman" w:hAnsi="Times New Roman" w:cs="Times New Roman"/>
          <w:i/>
          <w:sz w:val="24"/>
          <w:lang w:val="en-US"/>
        </w:rPr>
      </w:pPr>
      <w:proofErr w:type="spellStart"/>
      <w:r w:rsidRPr="00BA3ACA">
        <w:rPr>
          <w:rFonts w:ascii="Times New Roman" w:hAnsi="Times New Roman" w:cs="Times New Roman"/>
          <w:sz w:val="24"/>
          <w:lang w:val="en-US"/>
        </w:rPr>
        <w:t>bravobenefits</w:t>
      </w:r>
      <w:proofErr w:type="spellEnd"/>
      <w:r w:rsidRPr="00BA3ACA">
        <w:rPr>
          <w:rFonts w:ascii="Times New Roman" w:hAnsi="Times New Roman" w:cs="Times New Roman"/>
          <w:sz w:val="24"/>
          <w:lang w:val="en-US"/>
        </w:rPr>
        <w:t xml:space="preserve">, (2022). </w:t>
      </w:r>
      <w:r w:rsidRPr="00BA3ACA">
        <w:rPr>
          <w:rFonts w:ascii="Times New Roman" w:hAnsi="Times New Roman" w:cs="Times New Roman"/>
          <w:i/>
          <w:sz w:val="24"/>
          <w:lang w:val="en-US"/>
        </w:rPr>
        <w:t>Why You Need Reward &amp; Recognition to Retain Top Talent</w:t>
      </w:r>
      <w:r w:rsidRPr="00BA3ACA">
        <w:rPr>
          <w:rFonts w:ascii="Times New Roman" w:hAnsi="Times New Roman" w:cs="Times New Roman"/>
          <w:sz w:val="24"/>
          <w:lang w:val="en-US"/>
        </w:rPr>
        <w:t>. Available at:</w:t>
      </w:r>
      <w:r w:rsidRPr="00BA3ACA">
        <w:rPr>
          <w:rFonts w:ascii="Times New Roman" w:hAnsi="Times New Roman" w:cs="Times New Roman"/>
          <w:sz w:val="24"/>
        </w:rPr>
        <w:t xml:space="preserve"> </w:t>
      </w:r>
      <w:r w:rsidRPr="00BA3ACA">
        <w:rPr>
          <w:rFonts w:ascii="Times New Roman" w:hAnsi="Times New Roman" w:cs="Times New Roman"/>
          <w:sz w:val="24"/>
          <w:lang w:val="en-US"/>
        </w:rPr>
        <w:t xml:space="preserve">https://bravobenefits.co.uk/blog/why-you-need-reward-recognition-to-retain-top-talent/ [Accessed on: 19 July 2022] </w:t>
      </w:r>
    </w:p>
    <w:p w14:paraId="11D9437A" w14:textId="77777777" w:rsidR="001719A7" w:rsidRPr="00BA3ACA" w:rsidRDefault="001719A7" w:rsidP="00BA3ACA">
      <w:pPr>
        <w:spacing w:before="240" w:line="360" w:lineRule="auto"/>
        <w:jc w:val="both"/>
        <w:rPr>
          <w:rFonts w:ascii="Times New Roman" w:hAnsi="Times New Roman" w:cs="Times New Roman"/>
          <w:sz w:val="24"/>
          <w:lang w:val="en-US"/>
        </w:rPr>
      </w:pPr>
      <w:proofErr w:type="spellStart"/>
      <w:r w:rsidRPr="00BA3ACA">
        <w:rPr>
          <w:rFonts w:ascii="Times New Roman" w:hAnsi="Times New Roman" w:cs="Times New Roman"/>
          <w:sz w:val="24"/>
          <w:lang w:val="en-US"/>
        </w:rPr>
        <w:t>cipd</w:t>
      </w:r>
      <w:proofErr w:type="spellEnd"/>
      <w:r w:rsidRPr="00BA3ACA">
        <w:rPr>
          <w:rFonts w:ascii="Times New Roman" w:hAnsi="Times New Roman" w:cs="Times New Roman"/>
          <w:sz w:val="24"/>
          <w:lang w:val="en-US"/>
        </w:rPr>
        <w:t xml:space="preserve">, (2020). </w:t>
      </w:r>
      <w:r w:rsidRPr="00BA3ACA">
        <w:rPr>
          <w:rFonts w:ascii="Times New Roman" w:hAnsi="Times New Roman" w:cs="Times New Roman"/>
          <w:i/>
          <w:sz w:val="24"/>
          <w:lang w:val="en-US"/>
        </w:rPr>
        <w:t>Performance-related pay</w:t>
      </w:r>
      <w:r w:rsidRPr="00BA3ACA">
        <w:rPr>
          <w:rFonts w:ascii="Times New Roman" w:hAnsi="Times New Roman" w:cs="Times New Roman"/>
          <w:sz w:val="24"/>
          <w:lang w:val="en-US"/>
        </w:rPr>
        <w:t xml:space="preserve">. Available at: https://www.cipd.ie/news-resources/practical-guidance/factsheets/performance-related-pay#gref [Accessed on: 19 July 2022] </w:t>
      </w:r>
    </w:p>
    <w:p w14:paraId="56FE52F2" w14:textId="77777777" w:rsidR="001719A7" w:rsidRPr="00BA3ACA" w:rsidRDefault="001719A7" w:rsidP="00BA3ACA">
      <w:pPr>
        <w:spacing w:before="240" w:line="360" w:lineRule="auto"/>
        <w:jc w:val="both"/>
        <w:rPr>
          <w:rFonts w:ascii="Times New Roman" w:hAnsi="Times New Roman" w:cs="Times New Roman"/>
          <w:sz w:val="24"/>
          <w:lang w:val="en-US"/>
        </w:rPr>
      </w:pPr>
      <w:proofErr w:type="spellStart"/>
      <w:r w:rsidRPr="00BA3ACA">
        <w:rPr>
          <w:rFonts w:ascii="Times New Roman" w:hAnsi="Times New Roman" w:cs="Times New Roman"/>
          <w:sz w:val="24"/>
          <w:lang w:val="en-US"/>
        </w:rPr>
        <w:t>cipd</w:t>
      </w:r>
      <w:proofErr w:type="spellEnd"/>
      <w:r w:rsidRPr="00BA3ACA">
        <w:rPr>
          <w:rFonts w:ascii="Times New Roman" w:hAnsi="Times New Roman" w:cs="Times New Roman"/>
          <w:sz w:val="24"/>
          <w:lang w:val="en-US"/>
        </w:rPr>
        <w:t xml:space="preserve">, (2022). </w:t>
      </w:r>
      <w:proofErr w:type="spellStart"/>
      <w:r w:rsidRPr="00BA3ACA">
        <w:rPr>
          <w:rFonts w:ascii="Times New Roman" w:hAnsi="Times New Roman" w:cs="Times New Roman"/>
          <w:i/>
          <w:sz w:val="24"/>
          <w:lang w:val="en-US"/>
        </w:rPr>
        <w:t>Labour</w:t>
      </w:r>
      <w:proofErr w:type="spellEnd"/>
      <w:r w:rsidRPr="00BA3ACA">
        <w:rPr>
          <w:rFonts w:ascii="Times New Roman" w:hAnsi="Times New Roman" w:cs="Times New Roman"/>
          <w:i/>
          <w:sz w:val="24"/>
          <w:lang w:val="en-US"/>
        </w:rPr>
        <w:t xml:space="preserve"> Market Outlook – Spring 2022</w:t>
      </w:r>
      <w:r w:rsidRPr="00BA3ACA">
        <w:rPr>
          <w:rFonts w:ascii="Times New Roman" w:hAnsi="Times New Roman" w:cs="Times New Roman"/>
          <w:sz w:val="24"/>
          <w:lang w:val="en-US"/>
        </w:rPr>
        <w:t>. Available at:</w:t>
      </w:r>
      <w:r w:rsidRPr="00BA3ACA">
        <w:rPr>
          <w:rFonts w:ascii="Times New Roman" w:hAnsi="Times New Roman" w:cs="Times New Roman"/>
          <w:sz w:val="24"/>
        </w:rPr>
        <w:t xml:space="preserve"> </w:t>
      </w:r>
      <w:r w:rsidRPr="00BA3ACA">
        <w:rPr>
          <w:rFonts w:ascii="Times New Roman" w:hAnsi="Times New Roman" w:cs="Times New Roman"/>
          <w:sz w:val="24"/>
          <w:lang w:val="en-US"/>
        </w:rPr>
        <w:t xml:space="preserve">https://www.cipd.co.uk/knowledge/work/trends/labour-market-outlook#gref [Accessed on: 19 July 2022] </w:t>
      </w:r>
    </w:p>
    <w:p w14:paraId="75C0ED85" w14:textId="77777777" w:rsidR="001719A7" w:rsidRPr="00BA3ACA" w:rsidRDefault="001719A7" w:rsidP="00BA3ACA">
      <w:pPr>
        <w:spacing w:before="240" w:line="360" w:lineRule="auto"/>
        <w:jc w:val="both"/>
        <w:rPr>
          <w:rFonts w:ascii="Times New Roman" w:hAnsi="Times New Roman" w:cs="Times New Roman"/>
          <w:sz w:val="24"/>
          <w:lang w:val="en-US"/>
        </w:rPr>
      </w:pPr>
      <w:proofErr w:type="spellStart"/>
      <w:r w:rsidRPr="00BA3ACA">
        <w:rPr>
          <w:rFonts w:ascii="Times New Roman" w:hAnsi="Times New Roman" w:cs="Times New Roman"/>
          <w:sz w:val="24"/>
          <w:lang w:val="en-US"/>
        </w:rPr>
        <w:t>cipd</w:t>
      </w:r>
      <w:proofErr w:type="spellEnd"/>
      <w:r w:rsidRPr="00BA3ACA">
        <w:rPr>
          <w:rFonts w:ascii="Times New Roman" w:hAnsi="Times New Roman" w:cs="Times New Roman"/>
          <w:sz w:val="24"/>
          <w:lang w:val="en-US"/>
        </w:rPr>
        <w:t xml:space="preserve">, (2022). </w:t>
      </w:r>
      <w:r w:rsidRPr="00BA3ACA">
        <w:rPr>
          <w:rFonts w:ascii="Times New Roman" w:hAnsi="Times New Roman" w:cs="Times New Roman"/>
          <w:i/>
          <w:sz w:val="24"/>
          <w:lang w:val="en-US"/>
        </w:rPr>
        <w:t>The HR role</w:t>
      </w:r>
      <w:r w:rsidRPr="00BA3ACA">
        <w:rPr>
          <w:rFonts w:ascii="Times New Roman" w:hAnsi="Times New Roman" w:cs="Times New Roman"/>
          <w:sz w:val="24"/>
          <w:lang w:val="en-US"/>
        </w:rPr>
        <w:t>. Available at:</w:t>
      </w:r>
      <w:r w:rsidRPr="00BA3ACA">
        <w:rPr>
          <w:rFonts w:ascii="Times New Roman" w:hAnsi="Times New Roman" w:cs="Times New Roman"/>
          <w:sz w:val="24"/>
        </w:rPr>
        <w:t xml:space="preserve"> </w:t>
      </w:r>
      <w:r w:rsidRPr="00BA3ACA">
        <w:rPr>
          <w:rFonts w:ascii="Times New Roman" w:hAnsi="Times New Roman" w:cs="Times New Roman"/>
          <w:sz w:val="24"/>
          <w:lang w:val="en-US"/>
        </w:rPr>
        <w:t xml:space="preserve">https://www.cipd.co.uk/knowledge/strategy/hr#gref [Accessed on: 19 July 2022] </w:t>
      </w:r>
    </w:p>
    <w:p w14:paraId="0564FED5" w14:textId="77777777" w:rsidR="001719A7" w:rsidRPr="00BA3ACA" w:rsidRDefault="001719A7" w:rsidP="00BA3ACA">
      <w:pPr>
        <w:spacing w:before="240" w:line="360" w:lineRule="auto"/>
        <w:jc w:val="both"/>
        <w:rPr>
          <w:rFonts w:ascii="Times New Roman" w:hAnsi="Times New Roman" w:cs="Times New Roman"/>
          <w:sz w:val="24"/>
          <w:lang w:val="en-US"/>
        </w:rPr>
      </w:pPr>
      <w:proofErr w:type="spellStart"/>
      <w:r w:rsidRPr="00BA3ACA">
        <w:rPr>
          <w:rFonts w:ascii="Times New Roman" w:hAnsi="Times New Roman" w:cs="Times New Roman"/>
          <w:sz w:val="24"/>
          <w:lang w:val="en-US"/>
        </w:rPr>
        <w:t>dpglearn</w:t>
      </w:r>
      <w:proofErr w:type="spellEnd"/>
      <w:r w:rsidRPr="00BA3ACA">
        <w:rPr>
          <w:rFonts w:ascii="Times New Roman" w:hAnsi="Times New Roman" w:cs="Times New Roman"/>
          <w:sz w:val="24"/>
          <w:lang w:val="en-US"/>
        </w:rPr>
        <w:t xml:space="preserve">, (2021). </w:t>
      </w:r>
      <w:r w:rsidRPr="00BA3ACA">
        <w:rPr>
          <w:rFonts w:ascii="Times New Roman" w:hAnsi="Times New Roman" w:cs="Times New Roman"/>
          <w:i/>
          <w:sz w:val="24"/>
          <w:lang w:val="en-US"/>
        </w:rPr>
        <w:t>CIPD Profession Map</w:t>
      </w:r>
      <w:r w:rsidRPr="00BA3ACA">
        <w:rPr>
          <w:rFonts w:ascii="Times New Roman" w:hAnsi="Times New Roman" w:cs="Times New Roman"/>
          <w:sz w:val="24"/>
          <w:lang w:val="en-US"/>
        </w:rPr>
        <w:t>. Available at:</w:t>
      </w:r>
      <w:r w:rsidRPr="00BA3ACA">
        <w:rPr>
          <w:rFonts w:ascii="Times New Roman" w:hAnsi="Times New Roman" w:cs="Times New Roman"/>
          <w:sz w:val="24"/>
        </w:rPr>
        <w:t xml:space="preserve"> </w:t>
      </w:r>
      <w:r w:rsidRPr="00BA3ACA">
        <w:rPr>
          <w:rFonts w:ascii="Times New Roman" w:hAnsi="Times New Roman" w:cs="Times New Roman"/>
          <w:sz w:val="24"/>
          <w:lang w:val="en-US"/>
        </w:rPr>
        <w:t xml:space="preserve">https://dpglearn.co.uk/blog/human-resources/cipd-profession-map/ [Accessed on: 19 July 2022] </w:t>
      </w:r>
    </w:p>
    <w:p w14:paraId="0E90DA11" w14:textId="77777777" w:rsidR="001719A7" w:rsidRPr="00BA3ACA" w:rsidRDefault="001719A7" w:rsidP="00BA3ACA">
      <w:pPr>
        <w:spacing w:before="240" w:line="360" w:lineRule="auto"/>
        <w:jc w:val="both"/>
        <w:rPr>
          <w:rFonts w:ascii="Times New Roman" w:hAnsi="Times New Roman" w:cs="Times New Roman"/>
          <w:sz w:val="24"/>
          <w:lang w:val="en-US"/>
        </w:rPr>
      </w:pPr>
      <w:r w:rsidRPr="00BA3ACA">
        <w:rPr>
          <w:rFonts w:ascii="Times New Roman" w:hAnsi="Times New Roman" w:cs="Times New Roman"/>
          <w:sz w:val="24"/>
          <w:lang w:val="en-US"/>
        </w:rPr>
        <w:t xml:space="preserve">oleo, (2022). </w:t>
      </w:r>
      <w:r w:rsidRPr="00BA3ACA">
        <w:rPr>
          <w:rFonts w:ascii="Times New Roman" w:hAnsi="Times New Roman" w:cs="Times New Roman"/>
          <w:i/>
          <w:sz w:val="24"/>
          <w:lang w:val="en-US"/>
        </w:rPr>
        <w:t>Public Sector Battling with Recruitment Challenges</w:t>
      </w:r>
      <w:r w:rsidRPr="00BA3ACA">
        <w:rPr>
          <w:rFonts w:ascii="Times New Roman" w:hAnsi="Times New Roman" w:cs="Times New Roman"/>
          <w:sz w:val="24"/>
          <w:lang w:val="en-US"/>
        </w:rPr>
        <w:t>. Available at:</w:t>
      </w:r>
      <w:r w:rsidRPr="00BA3ACA">
        <w:rPr>
          <w:rFonts w:ascii="Times New Roman" w:hAnsi="Times New Roman" w:cs="Times New Roman"/>
          <w:sz w:val="24"/>
        </w:rPr>
        <w:t xml:space="preserve"> </w:t>
      </w:r>
      <w:r w:rsidRPr="00BA3ACA">
        <w:rPr>
          <w:rFonts w:ascii="Times New Roman" w:hAnsi="Times New Roman" w:cs="Times New Roman"/>
          <w:sz w:val="24"/>
          <w:lang w:val="en-US"/>
        </w:rPr>
        <w:t xml:space="preserve">https://www.oleeo.com/company/news/public-sector-battling-with-recruitment-challenges/ [Accessed on: 19 July 2022] </w:t>
      </w:r>
    </w:p>
    <w:p w14:paraId="660A89DA" w14:textId="77777777" w:rsidR="001719A7" w:rsidRPr="00BA3ACA" w:rsidRDefault="001719A7" w:rsidP="00BA3ACA">
      <w:pPr>
        <w:spacing w:before="240" w:line="360" w:lineRule="auto"/>
        <w:jc w:val="both"/>
        <w:rPr>
          <w:rFonts w:ascii="Times New Roman" w:hAnsi="Times New Roman" w:cs="Times New Roman"/>
          <w:sz w:val="24"/>
          <w:lang w:val="en-US"/>
        </w:rPr>
      </w:pPr>
      <w:proofErr w:type="spellStart"/>
      <w:r w:rsidRPr="00BA3ACA">
        <w:rPr>
          <w:rFonts w:ascii="Times New Roman" w:hAnsi="Times New Roman" w:cs="Times New Roman"/>
          <w:sz w:val="24"/>
          <w:lang w:val="en-US"/>
        </w:rPr>
        <w:lastRenderedPageBreak/>
        <w:t>peopleprofession</w:t>
      </w:r>
      <w:proofErr w:type="spellEnd"/>
      <w:r w:rsidRPr="00BA3ACA">
        <w:rPr>
          <w:rFonts w:ascii="Times New Roman" w:hAnsi="Times New Roman" w:cs="Times New Roman"/>
          <w:sz w:val="24"/>
          <w:lang w:val="en-US"/>
        </w:rPr>
        <w:t xml:space="preserve">, (2022). </w:t>
      </w:r>
      <w:r w:rsidRPr="00BA3ACA">
        <w:rPr>
          <w:rFonts w:ascii="Times New Roman" w:hAnsi="Times New Roman" w:cs="Times New Roman"/>
          <w:i/>
          <w:sz w:val="24"/>
          <w:lang w:val="en-US"/>
        </w:rPr>
        <w:t xml:space="preserve">Core </w:t>
      </w:r>
      <w:proofErr w:type="spellStart"/>
      <w:r w:rsidRPr="00BA3ACA">
        <w:rPr>
          <w:rFonts w:ascii="Times New Roman" w:hAnsi="Times New Roman" w:cs="Times New Roman"/>
          <w:i/>
          <w:sz w:val="24"/>
          <w:lang w:val="en-US"/>
        </w:rPr>
        <w:t>behaviours</w:t>
      </w:r>
      <w:proofErr w:type="spellEnd"/>
      <w:r w:rsidRPr="00BA3ACA">
        <w:rPr>
          <w:rFonts w:ascii="Times New Roman" w:hAnsi="Times New Roman" w:cs="Times New Roman"/>
          <w:sz w:val="24"/>
          <w:lang w:val="en-US"/>
        </w:rPr>
        <w:t>. Available at:</w:t>
      </w:r>
      <w:r w:rsidRPr="00BA3ACA">
        <w:rPr>
          <w:rFonts w:ascii="Times New Roman" w:hAnsi="Times New Roman" w:cs="Times New Roman"/>
          <w:sz w:val="24"/>
        </w:rPr>
        <w:t xml:space="preserve"> </w:t>
      </w:r>
      <w:r w:rsidRPr="00BA3ACA">
        <w:rPr>
          <w:rFonts w:ascii="Times New Roman" w:hAnsi="Times New Roman" w:cs="Times New Roman"/>
          <w:sz w:val="24"/>
          <w:lang w:val="en-US"/>
        </w:rPr>
        <w:t xml:space="preserve">https://peopleprofession.cipd.org/profession-map/core-behaviours#gref [Accessed on: 19 July 2022] </w:t>
      </w:r>
    </w:p>
    <w:p w14:paraId="3D575B91" w14:textId="77777777" w:rsidR="001719A7" w:rsidRPr="00BA3ACA" w:rsidRDefault="001719A7" w:rsidP="00BA3ACA">
      <w:pPr>
        <w:spacing w:before="240" w:line="360" w:lineRule="auto"/>
        <w:jc w:val="both"/>
        <w:rPr>
          <w:rFonts w:ascii="Times New Roman" w:hAnsi="Times New Roman" w:cs="Times New Roman"/>
          <w:sz w:val="24"/>
          <w:lang w:val="en-US"/>
        </w:rPr>
      </w:pPr>
      <w:proofErr w:type="spellStart"/>
      <w:r w:rsidRPr="00BA3ACA">
        <w:rPr>
          <w:rFonts w:ascii="Times New Roman" w:hAnsi="Times New Roman" w:cs="Times New Roman"/>
          <w:sz w:val="24"/>
          <w:lang w:val="en-US"/>
        </w:rPr>
        <w:t>peopleprofession</w:t>
      </w:r>
      <w:proofErr w:type="spellEnd"/>
      <w:r w:rsidRPr="00BA3ACA">
        <w:rPr>
          <w:rFonts w:ascii="Times New Roman" w:hAnsi="Times New Roman" w:cs="Times New Roman"/>
          <w:sz w:val="24"/>
          <w:lang w:val="en-US"/>
        </w:rPr>
        <w:t xml:space="preserve">, (2022). </w:t>
      </w:r>
      <w:r w:rsidRPr="00BA3ACA">
        <w:rPr>
          <w:rFonts w:ascii="Times New Roman" w:hAnsi="Times New Roman" w:cs="Times New Roman"/>
          <w:i/>
          <w:sz w:val="24"/>
          <w:lang w:val="en-US"/>
        </w:rPr>
        <w:t>Core purpose</w:t>
      </w:r>
      <w:r w:rsidRPr="00BA3ACA">
        <w:rPr>
          <w:rFonts w:ascii="Times New Roman" w:hAnsi="Times New Roman" w:cs="Times New Roman"/>
          <w:sz w:val="24"/>
          <w:lang w:val="en-US"/>
        </w:rPr>
        <w:t xml:space="preserve">. Available at: https://peopleprofession.cipd.org/profession-map/core-purpose [Accessed on: 19 July 2022] </w:t>
      </w:r>
    </w:p>
    <w:p w14:paraId="5B60AEAE" w14:textId="77777777" w:rsidR="001719A7" w:rsidRPr="00BA3ACA" w:rsidRDefault="001719A7" w:rsidP="00BA3ACA">
      <w:pPr>
        <w:spacing w:before="240" w:line="360" w:lineRule="auto"/>
        <w:jc w:val="both"/>
        <w:rPr>
          <w:rFonts w:ascii="Times New Roman" w:hAnsi="Times New Roman" w:cs="Times New Roman"/>
          <w:sz w:val="24"/>
          <w:lang w:val="en-US"/>
        </w:rPr>
      </w:pPr>
      <w:proofErr w:type="spellStart"/>
      <w:r w:rsidRPr="00BA3ACA">
        <w:rPr>
          <w:rFonts w:ascii="Times New Roman" w:hAnsi="Times New Roman" w:cs="Times New Roman"/>
          <w:sz w:val="24"/>
          <w:lang w:val="en-US"/>
        </w:rPr>
        <w:t>peopleprofession</w:t>
      </w:r>
      <w:proofErr w:type="spellEnd"/>
      <w:r w:rsidRPr="00BA3ACA">
        <w:rPr>
          <w:rFonts w:ascii="Times New Roman" w:hAnsi="Times New Roman" w:cs="Times New Roman"/>
          <w:sz w:val="24"/>
          <w:lang w:val="en-US"/>
        </w:rPr>
        <w:t xml:space="preserve">, (2022). </w:t>
      </w:r>
      <w:r w:rsidRPr="00BA3ACA">
        <w:rPr>
          <w:rFonts w:ascii="Times New Roman" w:hAnsi="Times New Roman" w:cs="Times New Roman"/>
          <w:i/>
          <w:sz w:val="24"/>
          <w:lang w:val="en-US"/>
        </w:rPr>
        <w:t>Learning and development</w:t>
      </w:r>
      <w:r w:rsidRPr="00BA3ACA">
        <w:rPr>
          <w:rFonts w:ascii="Times New Roman" w:hAnsi="Times New Roman" w:cs="Times New Roman"/>
          <w:sz w:val="24"/>
          <w:lang w:val="en-US"/>
        </w:rPr>
        <w:t>. Available at:</w:t>
      </w:r>
      <w:r w:rsidRPr="00BA3ACA">
        <w:rPr>
          <w:rFonts w:ascii="Times New Roman" w:hAnsi="Times New Roman" w:cs="Times New Roman"/>
          <w:sz w:val="24"/>
        </w:rPr>
        <w:t xml:space="preserve"> </w:t>
      </w:r>
      <w:r w:rsidRPr="00BA3ACA">
        <w:rPr>
          <w:rFonts w:ascii="Times New Roman" w:hAnsi="Times New Roman" w:cs="Times New Roman"/>
          <w:sz w:val="24"/>
          <w:lang w:val="en-US"/>
        </w:rPr>
        <w:t xml:space="preserve">https://peopleprofession.cipd.org/profession-map/specialist-knowledge/learning-development#gref [Accessed on: 19 July 2022] </w:t>
      </w:r>
    </w:p>
    <w:p w14:paraId="271A1D5B" w14:textId="77777777" w:rsidR="001719A7" w:rsidRPr="00BA3ACA" w:rsidRDefault="001719A7" w:rsidP="00BA3ACA">
      <w:pPr>
        <w:spacing w:before="240" w:line="360" w:lineRule="auto"/>
        <w:jc w:val="both"/>
        <w:rPr>
          <w:rFonts w:ascii="Times New Roman" w:hAnsi="Times New Roman" w:cs="Times New Roman"/>
          <w:sz w:val="24"/>
          <w:lang w:val="en-US"/>
        </w:rPr>
      </w:pPr>
      <w:proofErr w:type="spellStart"/>
      <w:r w:rsidRPr="00BA3ACA">
        <w:rPr>
          <w:rFonts w:ascii="Times New Roman" w:hAnsi="Times New Roman" w:cs="Times New Roman"/>
          <w:sz w:val="24"/>
          <w:lang w:val="en-US"/>
        </w:rPr>
        <w:t>roberthalf</w:t>
      </w:r>
      <w:proofErr w:type="spellEnd"/>
      <w:r w:rsidRPr="00BA3ACA">
        <w:rPr>
          <w:rFonts w:ascii="Times New Roman" w:hAnsi="Times New Roman" w:cs="Times New Roman"/>
          <w:sz w:val="24"/>
          <w:lang w:val="en-US"/>
        </w:rPr>
        <w:t xml:space="preserve">, (2022). </w:t>
      </w:r>
      <w:r w:rsidRPr="00BA3ACA">
        <w:rPr>
          <w:rFonts w:ascii="Times New Roman" w:hAnsi="Times New Roman" w:cs="Times New Roman"/>
          <w:i/>
          <w:sz w:val="24"/>
          <w:lang w:val="en-US"/>
        </w:rPr>
        <w:t>3 serious consequences of a bad hire</w:t>
      </w:r>
      <w:r w:rsidRPr="00BA3ACA">
        <w:rPr>
          <w:rFonts w:ascii="Times New Roman" w:hAnsi="Times New Roman" w:cs="Times New Roman"/>
          <w:sz w:val="24"/>
          <w:lang w:val="en-US"/>
        </w:rPr>
        <w:t xml:space="preserve">. Available at: https://www.roberthalf.co.uk/advice/recruitment-process/3-serious-consequences-bad-hire [Accessed on: 19 July 2022] </w:t>
      </w:r>
    </w:p>
    <w:p w14:paraId="2FE50539" w14:textId="77777777" w:rsidR="001719A7" w:rsidRPr="00BA3ACA" w:rsidRDefault="001719A7" w:rsidP="00BA3ACA">
      <w:pPr>
        <w:spacing w:before="240" w:line="360" w:lineRule="auto"/>
        <w:jc w:val="both"/>
        <w:rPr>
          <w:rFonts w:ascii="Times New Roman" w:hAnsi="Times New Roman" w:cs="Times New Roman"/>
          <w:sz w:val="24"/>
          <w:lang w:val="en-US"/>
        </w:rPr>
      </w:pPr>
      <w:proofErr w:type="spellStart"/>
      <w:r w:rsidRPr="00BA3ACA">
        <w:rPr>
          <w:rFonts w:ascii="Times New Roman" w:hAnsi="Times New Roman" w:cs="Times New Roman"/>
          <w:sz w:val="24"/>
          <w:lang w:val="en-US"/>
        </w:rPr>
        <w:t>spiceworks</w:t>
      </w:r>
      <w:proofErr w:type="spellEnd"/>
      <w:r w:rsidRPr="00BA3ACA">
        <w:rPr>
          <w:rFonts w:ascii="Times New Roman" w:hAnsi="Times New Roman" w:cs="Times New Roman"/>
          <w:sz w:val="24"/>
          <w:lang w:val="en-US"/>
        </w:rPr>
        <w:t xml:space="preserve">, (2021). </w:t>
      </w:r>
      <w:r w:rsidRPr="00BA3ACA">
        <w:rPr>
          <w:rFonts w:ascii="Times New Roman" w:hAnsi="Times New Roman" w:cs="Times New Roman"/>
          <w:i/>
          <w:sz w:val="24"/>
          <w:lang w:val="en-US"/>
        </w:rPr>
        <w:t>What Employers Can Do to Close the Skills Gap That Colleges Cannot</w:t>
      </w:r>
      <w:r w:rsidRPr="00BA3ACA">
        <w:rPr>
          <w:rFonts w:ascii="Times New Roman" w:hAnsi="Times New Roman" w:cs="Times New Roman"/>
          <w:sz w:val="24"/>
          <w:lang w:val="en-US"/>
        </w:rPr>
        <w:t>. Available at:</w:t>
      </w:r>
      <w:r w:rsidRPr="00BA3ACA">
        <w:rPr>
          <w:rFonts w:ascii="Times New Roman" w:hAnsi="Times New Roman" w:cs="Times New Roman"/>
          <w:sz w:val="24"/>
        </w:rPr>
        <w:t xml:space="preserve"> </w:t>
      </w:r>
      <w:r w:rsidRPr="00BA3ACA">
        <w:rPr>
          <w:rFonts w:ascii="Times New Roman" w:hAnsi="Times New Roman" w:cs="Times New Roman"/>
          <w:sz w:val="24"/>
          <w:lang w:val="en-US"/>
        </w:rPr>
        <w:t xml:space="preserve">https://www.spiceworks.com/hr/learning-development/articles/how-employers-can-close-skills-gap/ [Accessed on: 19 July 2022] </w:t>
      </w:r>
    </w:p>
    <w:p w14:paraId="00063B65" w14:textId="77777777" w:rsidR="001719A7" w:rsidRDefault="001719A7" w:rsidP="00BA3ACA">
      <w:pPr>
        <w:spacing w:before="240" w:line="360" w:lineRule="auto"/>
        <w:jc w:val="both"/>
        <w:rPr>
          <w:rFonts w:ascii="Times New Roman" w:hAnsi="Times New Roman" w:cs="Times New Roman"/>
          <w:sz w:val="24"/>
          <w:lang w:val="en-US"/>
        </w:rPr>
      </w:pPr>
      <w:proofErr w:type="spellStart"/>
      <w:r w:rsidRPr="00BA3ACA">
        <w:rPr>
          <w:rFonts w:ascii="Times New Roman" w:hAnsi="Times New Roman" w:cs="Times New Roman"/>
          <w:sz w:val="24"/>
          <w:lang w:val="en-US"/>
        </w:rPr>
        <w:t>thecredibilityexpert</w:t>
      </w:r>
      <w:proofErr w:type="spellEnd"/>
      <w:r w:rsidRPr="00BA3ACA">
        <w:rPr>
          <w:rFonts w:ascii="Times New Roman" w:hAnsi="Times New Roman" w:cs="Times New Roman"/>
          <w:sz w:val="24"/>
          <w:lang w:val="en-US"/>
        </w:rPr>
        <w:t xml:space="preserve">, (2021), </w:t>
      </w:r>
      <w:r w:rsidRPr="00BA3ACA">
        <w:rPr>
          <w:rFonts w:ascii="Times New Roman" w:hAnsi="Times New Roman" w:cs="Times New Roman"/>
          <w:i/>
          <w:sz w:val="24"/>
          <w:lang w:val="en-US"/>
        </w:rPr>
        <w:t xml:space="preserve">CIPD Core </w:t>
      </w:r>
      <w:proofErr w:type="spellStart"/>
      <w:r w:rsidRPr="00BA3ACA">
        <w:rPr>
          <w:rFonts w:ascii="Times New Roman" w:hAnsi="Times New Roman" w:cs="Times New Roman"/>
          <w:i/>
          <w:sz w:val="24"/>
          <w:lang w:val="en-US"/>
        </w:rPr>
        <w:t>Behaviours</w:t>
      </w:r>
      <w:proofErr w:type="spellEnd"/>
      <w:r w:rsidRPr="00BA3ACA">
        <w:rPr>
          <w:rFonts w:ascii="Times New Roman" w:hAnsi="Times New Roman" w:cs="Times New Roman"/>
          <w:sz w:val="24"/>
          <w:lang w:val="en-US"/>
        </w:rPr>
        <w:t>. Available at:</w:t>
      </w:r>
      <w:r w:rsidRPr="00BA3ACA">
        <w:rPr>
          <w:rFonts w:ascii="Times New Roman" w:hAnsi="Times New Roman" w:cs="Times New Roman"/>
          <w:sz w:val="24"/>
        </w:rPr>
        <w:t xml:space="preserve"> </w:t>
      </w:r>
      <w:r w:rsidRPr="00BA3ACA">
        <w:rPr>
          <w:rFonts w:ascii="Times New Roman" w:hAnsi="Times New Roman" w:cs="Times New Roman"/>
          <w:sz w:val="24"/>
          <w:lang w:val="en-US"/>
        </w:rPr>
        <w:t xml:space="preserve">https://www.thecredibilityexpert.co.uk/services/development/hr-development/cipd-core-behaviours/ [Accessed on: 19 July 2022] </w:t>
      </w:r>
    </w:p>
    <w:sectPr w:rsidR="001719A7">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96ED0" w14:textId="77777777" w:rsidR="0031399A" w:rsidRDefault="0031399A" w:rsidP="00BA3ACA">
      <w:pPr>
        <w:spacing w:line="240" w:lineRule="auto"/>
      </w:pPr>
      <w:r>
        <w:separator/>
      </w:r>
    </w:p>
  </w:endnote>
  <w:endnote w:type="continuationSeparator" w:id="0">
    <w:p w14:paraId="51604C16" w14:textId="77777777" w:rsidR="0031399A" w:rsidRDefault="0031399A" w:rsidP="00BA3A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jaVu Sans">
    <w:altName w:val="Yu Gothic"/>
    <w:charset w:val="8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7504797"/>
      <w:docPartObj>
        <w:docPartGallery w:val="Page Numbers (Bottom of Page)"/>
        <w:docPartUnique/>
      </w:docPartObj>
    </w:sdtPr>
    <w:sdtEndPr>
      <w:rPr>
        <w:noProof/>
      </w:rPr>
    </w:sdtEndPr>
    <w:sdtContent>
      <w:p w14:paraId="6B86A372" w14:textId="77777777" w:rsidR="00BA3ACA" w:rsidRDefault="00BA3ACA">
        <w:pPr>
          <w:pStyle w:val="Footer"/>
          <w:jc w:val="right"/>
        </w:pPr>
        <w:r w:rsidRPr="00BA3ACA">
          <w:rPr>
            <w:rFonts w:ascii="Times New Roman" w:hAnsi="Times New Roman" w:cs="Times New Roman"/>
            <w:b/>
            <w:sz w:val="20"/>
          </w:rPr>
          <w:fldChar w:fldCharType="begin"/>
        </w:r>
        <w:r w:rsidRPr="00BA3ACA">
          <w:rPr>
            <w:rFonts w:ascii="Times New Roman" w:hAnsi="Times New Roman" w:cs="Times New Roman"/>
            <w:b/>
            <w:sz w:val="20"/>
          </w:rPr>
          <w:instrText xml:space="preserve"> PAGE   \* MERGEFORMAT </w:instrText>
        </w:r>
        <w:r w:rsidRPr="00BA3ACA">
          <w:rPr>
            <w:rFonts w:ascii="Times New Roman" w:hAnsi="Times New Roman" w:cs="Times New Roman"/>
            <w:b/>
            <w:sz w:val="20"/>
          </w:rPr>
          <w:fldChar w:fldCharType="separate"/>
        </w:r>
        <w:r w:rsidR="001719A7">
          <w:rPr>
            <w:rFonts w:ascii="Times New Roman" w:hAnsi="Times New Roman" w:cs="Times New Roman"/>
            <w:b/>
            <w:noProof/>
            <w:sz w:val="20"/>
          </w:rPr>
          <w:t>11</w:t>
        </w:r>
        <w:r w:rsidRPr="00BA3ACA">
          <w:rPr>
            <w:rFonts w:ascii="Times New Roman" w:hAnsi="Times New Roman" w:cs="Times New Roman"/>
            <w:b/>
            <w:noProof/>
            <w:sz w:val="20"/>
          </w:rPr>
          <w:fldChar w:fldCharType="end"/>
        </w:r>
      </w:p>
    </w:sdtContent>
  </w:sdt>
  <w:p w14:paraId="273944FA" w14:textId="77777777" w:rsidR="00BA3ACA" w:rsidRDefault="00BA3A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3EF76" w14:textId="77777777" w:rsidR="0031399A" w:rsidRDefault="0031399A" w:rsidP="00BA3ACA">
      <w:pPr>
        <w:spacing w:line="240" w:lineRule="auto"/>
      </w:pPr>
      <w:r>
        <w:separator/>
      </w:r>
    </w:p>
  </w:footnote>
  <w:footnote w:type="continuationSeparator" w:id="0">
    <w:p w14:paraId="17DEE76E" w14:textId="77777777" w:rsidR="0031399A" w:rsidRDefault="0031399A" w:rsidP="00BA3AC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20DD6"/>
    <w:multiLevelType w:val="multilevel"/>
    <w:tmpl w:val="0A8C21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47025481"/>
    <w:multiLevelType w:val="multilevel"/>
    <w:tmpl w:val="B8A8B4DA"/>
    <w:lvl w:ilvl="0">
      <w:start w:val="1"/>
      <w:numFmt w:val="lowerLetter"/>
      <w:pStyle w:val="Heading3"/>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1176191657">
    <w:abstractNumId w:val="1"/>
  </w:num>
  <w:num w:numId="2" w16cid:durableId="440347244">
    <w:abstractNumId w:val="0"/>
  </w:num>
  <w:num w:numId="3" w16cid:durableId="143420665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680"/>
    <w:rsid w:val="001719A7"/>
    <w:rsid w:val="0031399A"/>
    <w:rsid w:val="004B4742"/>
    <w:rsid w:val="004F23D0"/>
    <w:rsid w:val="0096486C"/>
    <w:rsid w:val="009A0ED3"/>
    <w:rsid w:val="009F59A5"/>
    <w:rsid w:val="00BA3ACA"/>
    <w:rsid w:val="00C826CC"/>
    <w:rsid w:val="00DE368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5EE41"/>
  <w15:docId w15:val="{310779B4-7A90-47CD-9993-1EDBF51F2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BA3ACA"/>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rsid w:val="00BA3ACA"/>
    <w:pPr>
      <w:spacing w:line="360" w:lineRule="auto"/>
      <w:jc w:val="both"/>
      <w:outlineLvl w:val="1"/>
    </w:pPr>
    <w:rPr>
      <w:rFonts w:ascii="Times New Roman" w:eastAsia="Times New Roman" w:hAnsi="Times New Roman" w:cs="Times New Roman"/>
      <w:b/>
      <w:sz w:val="24"/>
      <w:szCs w:val="24"/>
      <w:u w:val="single"/>
    </w:rPr>
  </w:style>
  <w:style w:type="paragraph" w:styleId="Heading3">
    <w:name w:val="heading 3"/>
    <w:basedOn w:val="Normal"/>
    <w:next w:val="Normal"/>
    <w:rsid w:val="00BA3ACA"/>
    <w:pPr>
      <w:numPr>
        <w:numId w:val="1"/>
      </w:numPr>
      <w:spacing w:line="360" w:lineRule="auto"/>
      <w:jc w:val="both"/>
      <w:outlineLvl w:val="2"/>
    </w:pPr>
    <w:rPr>
      <w:rFonts w:ascii="Times New Roman" w:eastAsia="Times New Roman" w:hAnsi="Times New Roman" w:cs="Times New Roman"/>
      <w:b/>
      <w:i/>
      <w:sz w:val="24"/>
      <w:szCs w:val="24"/>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BA3ACA"/>
    <w:pPr>
      <w:tabs>
        <w:tab w:val="center" w:pos="4513"/>
        <w:tab w:val="right" w:pos="9026"/>
      </w:tabs>
      <w:spacing w:line="240" w:lineRule="auto"/>
    </w:pPr>
  </w:style>
  <w:style w:type="character" w:customStyle="1" w:styleId="HeaderChar">
    <w:name w:val="Header Char"/>
    <w:basedOn w:val="DefaultParagraphFont"/>
    <w:link w:val="Header"/>
    <w:uiPriority w:val="99"/>
    <w:rsid w:val="00BA3ACA"/>
  </w:style>
  <w:style w:type="paragraph" w:styleId="Footer">
    <w:name w:val="footer"/>
    <w:basedOn w:val="Normal"/>
    <w:link w:val="FooterChar"/>
    <w:uiPriority w:val="99"/>
    <w:unhideWhenUsed/>
    <w:rsid w:val="00BA3ACA"/>
    <w:pPr>
      <w:tabs>
        <w:tab w:val="center" w:pos="4513"/>
        <w:tab w:val="right" w:pos="9026"/>
      </w:tabs>
      <w:spacing w:line="240" w:lineRule="auto"/>
    </w:pPr>
  </w:style>
  <w:style w:type="character" w:customStyle="1" w:styleId="FooterChar">
    <w:name w:val="Footer Char"/>
    <w:basedOn w:val="DefaultParagraphFont"/>
    <w:link w:val="Footer"/>
    <w:uiPriority w:val="99"/>
    <w:rsid w:val="00BA3ACA"/>
  </w:style>
  <w:style w:type="paragraph" w:styleId="TOCHeading">
    <w:name w:val="TOC Heading"/>
    <w:basedOn w:val="Heading1"/>
    <w:next w:val="Normal"/>
    <w:uiPriority w:val="39"/>
    <w:unhideWhenUsed/>
    <w:qFormat/>
    <w:rsid w:val="00BA3ACA"/>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A3ACA"/>
    <w:pPr>
      <w:spacing w:after="100"/>
    </w:pPr>
  </w:style>
  <w:style w:type="paragraph" w:styleId="TOC2">
    <w:name w:val="toc 2"/>
    <w:basedOn w:val="Normal"/>
    <w:next w:val="Normal"/>
    <w:autoRedefine/>
    <w:uiPriority w:val="39"/>
    <w:unhideWhenUsed/>
    <w:rsid w:val="00BA3ACA"/>
    <w:pPr>
      <w:spacing w:after="100"/>
      <w:ind w:left="220"/>
    </w:pPr>
  </w:style>
  <w:style w:type="paragraph" w:styleId="TOC3">
    <w:name w:val="toc 3"/>
    <w:basedOn w:val="Normal"/>
    <w:next w:val="Normal"/>
    <w:autoRedefine/>
    <w:uiPriority w:val="39"/>
    <w:unhideWhenUsed/>
    <w:rsid w:val="00BA3ACA"/>
    <w:pPr>
      <w:spacing w:after="100"/>
      <w:ind w:left="440"/>
    </w:pPr>
  </w:style>
  <w:style w:type="character" w:styleId="Hyperlink">
    <w:name w:val="Hyperlink"/>
    <w:basedOn w:val="DefaultParagraphFont"/>
    <w:uiPriority w:val="99"/>
    <w:unhideWhenUsed/>
    <w:rsid w:val="00BA3ACA"/>
    <w:rPr>
      <w:color w:val="0000FF" w:themeColor="hyperlink"/>
      <w:u w:val="single"/>
    </w:rPr>
  </w:style>
  <w:style w:type="paragraph" w:styleId="Caption">
    <w:name w:val="caption"/>
    <w:basedOn w:val="Normal"/>
    <w:semiHidden/>
    <w:unhideWhenUsed/>
    <w:qFormat/>
    <w:rsid w:val="00C826CC"/>
    <w:pPr>
      <w:suppressLineNumbers/>
      <w:suppressAutoHyphens/>
      <w:spacing w:before="120" w:after="120" w:line="360" w:lineRule="auto"/>
      <w:jc w:val="both"/>
    </w:pPr>
    <w:rPr>
      <w:rFonts w:ascii="Times New Roman" w:eastAsia="Calibri" w:hAnsi="Times New Roman" w:cs="DejaVu Sans"/>
      <w:i/>
      <w:iCs/>
      <w:color w:val="000000"/>
      <w:sz w:val="24"/>
      <w:szCs w:val="24"/>
      <w:lang w:val="en-GB" w:eastAsia="ar-SA"/>
    </w:rPr>
  </w:style>
  <w:style w:type="paragraph" w:styleId="ListParagraph">
    <w:name w:val="List Paragraph"/>
    <w:basedOn w:val="Normal"/>
    <w:uiPriority w:val="34"/>
    <w:qFormat/>
    <w:rsid w:val="00C826CC"/>
    <w:pPr>
      <w:suppressAutoHyphens/>
      <w:spacing w:line="360" w:lineRule="auto"/>
      <w:ind w:left="720"/>
      <w:jc w:val="both"/>
    </w:pPr>
    <w:rPr>
      <w:rFonts w:ascii="Times New Roman" w:eastAsia="Calibri" w:hAnsi="Times New Roman" w:cs="Times New Roman"/>
      <w:color w:val="000000"/>
      <w:sz w:val="24"/>
      <w:lang w:val="en-GB" w:eastAsia="ar-SA"/>
    </w:rPr>
  </w:style>
  <w:style w:type="character" w:styleId="SubtleEmphasis">
    <w:name w:val="Subtle Emphasis"/>
    <w:uiPriority w:val="19"/>
    <w:qFormat/>
    <w:rsid w:val="00C826CC"/>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606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8E62C7-EE35-4FD6-95B8-1AAEE9200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2340</Words>
  <Characters>13343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Svetoslav</dc:creator>
  <cp:lastModifiedBy>Svetoslav Radev</cp:lastModifiedBy>
  <cp:revision>2</cp:revision>
  <dcterms:created xsi:type="dcterms:W3CDTF">2022-09-01T12:23:00Z</dcterms:created>
  <dcterms:modified xsi:type="dcterms:W3CDTF">2022-09-01T12:23:00Z</dcterms:modified>
</cp:coreProperties>
</file>