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F5268" w14:textId="5E7EE49A" w:rsidR="003E645D" w:rsidRPr="00E41B66" w:rsidRDefault="006A36FA" w:rsidP="003E645D">
      <w:pPr>
        <w:rPr>
          <w:rFonts w:ascii="Arial" w:hAnsi="Arial" w:cs="Arial"/>
          <w:b/>
          <w:bCs/>
          <w:sz w:val="24"/>
          <w:szCs w:val="24"/>
          <w:u w:val="single"/>
        </w:rPr>
      </w:pPr>
      <w:r w:rsidRPr="00E41B66">
        <w:rPr>
          <w:rFonts w:ascii="Arial" w:hAnsi="Arial" w:cs="Arial"/>
          <w:b/>
          <w:bCs/>
          <w:sz w:val="24"/>
          <w:szCs w:val="24"/>
          <w:u w:val="single"/>
        </w:rPr>
        <w:t xml:space="preserve">Case Study 1 </w:t>
      </w:r>
    </w:p>
    <w:p w14:paraId="79DC2264" w14:textId="382C47A9" w:rsidR="003E645D" w:rsidRDefault="006A36FA" w:rsidP="003E645D">
      <w:pPr>
        <w:rPr>
          <w:rFonts w:ascii="Arial" w:hAnsi="Arial" w:cs="Arial"/>
          <w:b/>
          <w:bCs/>
          <w:sz w:val="24"/>
          <w:szCs w:val="24"/>
        </w:rPr>
      </w:pPr>
      <w:r w:rsidRPr="00E41B66">
        <w:rPr>
          <w:rFonts w:ascii="Arial" w:hAnsi="Arial" w:cs="Arial"/>
          <w:b/>
          <w:bCs/>
          <w:sz w:val="24"/>
          <w:szCs w:val="24"/>
        </w:rPr>
        <w:t xml:space="preserve">Joanna is a </w:t>
      </w:r>
      <w:r w:rsidR="002709F9" w:rsidRPr="00E41B66">
        <w:rPr>
          <w:rFonts w:ascii="Arial" w:hAnsi="Arial" w:cs="Arial"/>
          <w:b/>
          <w:bCs/>
          <w:sz w:val="24"/>
          <w:szCs w:val="24"/>
        </w:rPr>
        <w:t>4-year-old</w:t>
      </w:r>
      <w:r w:rsidRPr="00E41B66">
        <w:rPr>
          <w:rFonts w:ascii="Arial" w:hAnsi="Arial" w:cs="Arial"/>
          <w:b/>
          <w:bCs/>
          <w:sz w:val="24"/>
          <w:szCs w:val="24"/>
        </w:rPr>
        <w:t xml:space="preserve"> girl who has recently stated in your reception class.  As a teaching assistant you have built a good relationship with her and found her to be happy, outgoing, confident and independent young girl.  However, over recent weeks, you have seen a change in her behaviour.  She has been quiet, clingy and reluctant to leave your side.  She is also reluctant to take her jumper or cardigan off even though it is very warm weather.  This morning, when she reached across you for some glue, you noticed some bruising on her body, near her ribs.  When you ask Joanna about the bruises she gets upset and doesn’t say anything.  </w:t>
      </w:r>
    </w:p>
    <w:p w14:paraId="6D8D9B62" w14:textId="77777777" w:rsidR="001A6364" w:rsidRDefault="001A6364" w:rsidP="003E645D">
      <w:pPr>
        <w:rPr>
          <w:rFonts w:ascii="Arial" w:hAnsi="Arial" w:cs="Arial"/>
          <w:b/>
          <w:bCs/>
          <w:sz w:val="24"/>
          <w:szCs w:val="24"/>
        </w:rPr>
      </w:pPr>
    </w:p>
    <w:p w14:paraId="666C75A7" w14:textId="0D487BE4" w:rsidR="007A5251" w:rsidRPr="000E24FB" w:rsidRDefault="000E24FB" w:rsidP="000E24FB">
      <w:pPr>
        <w:pStyle w:val="ListParagraph"/>
        <w:numPr>
          <w:ilvl w:val="0"/>
          <w:numId w:val="1"/>
        </w:numPr>
        <w:rPr>
          <w:rFonts w:ascii="Arial" w:hAnsi="Arial" w:cs="Arial"/>
          <w:b/>
          <w:bCs/>
          <w:sz w:val="24"/>
          <w:szCs w:val="24"/>
        </w:rPr>
      </w:pPr>
      <w:r>
        <w:rPr>
          <w:rFonts w:ascii="Arial" w:hAnsi="Arial" w:cs="Arial"/>
          <w:b/>
          <w:bCs/>
          <w:sz w:val="24"/>
          <w:szCs w:val="24"/>
        </w:rPr>
        <w:t xml:space="preserve">Recognising and recording </w:t>
      </w:r>
    </w:p>
    <w:p w14:paraId="1CF76D6D" w14:textId="4FF093AA" w:rsidR="00124153" w:rsidRDefault="00124153" w:rsidP="00793344">
      <w:pPr>
        <w:rPr>
          <w:rFonts w:ascii="Arial" w:hAnsi="Arial" w:cs="Arial"/>
          <w:sz w:val="24"/>
          <w:szCs w:val="24"/>
        </w:rPr>
      </w:pPr>
      <w:r w:rsidRPr="00124153">
        <w:rPr>
          <w:rFonts w:ascii="Arial" w:hAnsi="Arial" w:cs="Arial"/>
          <w:sz w:val="24"/>
          <w:szCs w:val="24"/>
        </w:rPr>
        <w:t xml:space="preserve">Recognizing </w:t>
      </w:r>
      <w:r w:rsidR="00381234">
        <w:rPr>
          <w:rFonts w:ascii="Arial" w:hAnsi="Arial" w:cs="Arial"/>
          <w:sz w:val="24"/>
          <w:szCs w:val="24"/>
        </w:rPr>
        <w:t xml:space="preserve">and accurately recording </w:t>
      </w:r>
      <w:r w:rsidRPr="00124153">
        <w:rPr>
          <w:rFonts w:ascii="Arial" w:hAnsi="Arial" w:cs="Arial"/>
          <w:sz w:val="24"/>
          <w:szCs w:val="24"/>
        </w:rPr>
        <w:t>signs and symptoms of child abuse a</w:t>
      </w:r>
      <w:r w:rsidR="00381234">
        <w:rPr>
          <w:rFonts w:ascii="Arial" w:hAnsi="Arial" w:cs="Arial"/>
          <w:sz w:val="24"/>
          <w:szCs w:val="24"/>
        </w:rPr>
        <w:t xml:space="preserve">re </w:t>
      </w:r>
      <w:r w:rsidR="00F02B82">
        <w:rPr>
          <w:rFonts w:ascii="Arial" w:hAnsi="Arial" w:cs="Arial"/>
          <w:sz w:val="24"/>
          <w:szCs w:val="24"/>
        </w:rPr>
        <w:t xml:space="preserve">critical </w:t>
      </w:r>
      <w:r w:rsidR="005B047E">
        <w:rPr>
          <w:rFonts w:ascii="Arial" w:hAnsi="Arial" w:cs="Arial"/>
          <w:sz w:val="24"/>
          <w:szCs w:val="24"/>
        </w:rPr>
        <w:t>for</w:t>
      </w:r>
      <w:r w:rsidR="00F02B82">
        <w:rPr>
          <w:rFonts w:ascii="Arial" w:hAnsi="Arial" w:cs="Arial"/>
          <w:sz w:val="24"/>
          <w:szCs w:val="24"/>
        </w:rPr>
        <w:t xml:space="preserve"> safeguarding children from significant harm </w:t>
      </w:r>
      <w:r w:rsidRPr="00124153">
        <w:rPr>
          <w:rFonts w:ascii="Arial" w:hAnsi="Arial" w:cs="Arial"/>
          <w:sz w:val="24"/>
          <w:szCs w:val="24"/>
        </w:rPr>
        <w:t xml:space="preserve">(Reid and Burton, 2014).  </w:t>
      </w:r>
      <w:r w:rsidR="00492C89">
        <w:rPr>
          <w:rFonts w:ascii="Arial" w:hAnsi="Arial" w:cs="Arial"/>
          <w:sz w:val="24"/>
          <w:szCs w:val="24"/>
        </w:rPr>
        <w:t>I</w:t>
      </w:r>
      <w:r w:rsidRPr="00124153">
        <w:rPr>
          <w:rFonts w:ascii="Arial" w:hAnsi="Arial" w:cs="Arial"/>
          <w:sz w:val="24"/>
          <w:szCs w:val="24"/>
        </w:rPr>
        <w:t>n Joanna's case</w:t>
      </w:r>
      <w:r w:rsidR="00D11D21">
        <w:rPr>
          <w:rFonts w:ascii="Arial" w:hAnsi="Arial" w:cs="Arial"/>
          <w:sz w:val="24"/>
          <w:szCs w:val="24"/>
        </w:rPr>
        <w:t xml:space="preserve"> she has transitioned from </w:t>
      </w:r>
      <w:r w:rsidR="00D171F9">
        <w:rPr>
          <w:rFonts w:ascii="Arial" w:hAnsi="Arial" w:cs="Arial"/>
          <w:sz w:val="24"/>
          <w:szCs w:val="24"/>
        </w:rPr>
        <w:t xml:space="preserve">a </w:t>
      </w:r>
      <w:r w:rsidR="00D11D21">
        <w:rPr>
          <w:rFonts w:ascii="Arial" w:hAnsi="Arial" w:cs="Arial"/>
          <w:sz w:val="24"/>
          <w:szCs w:val="24"/>
        </w:rPr>
        <w:t>o</w:t>
      </w:r>
      <w:r w:rsidR="00C95E66" w:rsidRPr="00C95E66">
        <w:rPr>
          <w:rFonts w:ascii="Arial" w:hAnsi="Arial" w:cs="Arial"/>
          <w:sz w:val="24"/>
          <w:szCs w:val="24"/>
        </w:rPr>
        <w:t>nce happy and outgoin</w:t>
      </w:r>
      <w:r w:rsidR="00F20A1A">
        <w:rPr>
          <w:rFonts w:ascii="Arial" w:hAnsi="Arial" w:cs="Arial"/>
          <w:sz w:val="24"/>
          <w:szCs w:val="24"/>
        </w:rPr>
        <w:t xml:space="preserve">g child to </w:t>
      </w:r>
      <w:r w:rsidR="00C95E66" w:rsidRPr="00C95E66">
        <w:rPr>
          <w:rFonts w:ascii="Arial" w:hAnsi="Arial" w:cs="Arial"/>
          <w:sz w:val="24"/>
          <w:szCs w:val="24"/>
        </w:rPr>
        <w:t>be</w:t>
      </w:r>
      <w:r w:rsidR="00F20A1A">
        <w:rPr>
          <w:rFonts w:ascii="Arial" w:hAnsi="Arial" w:cs="Arial"/>
          <w:sz w:val="24"/>
          <w:szCs w:val="24"/>
        </w:rPr>
        <w:t>ing</w:t>
      </w:r>
      <w:r w:rsidR="00C95E66" w:rsidRPr="00C95E66">
        <w:rPr>
          <w:rFonts w:ascii="Arial" w:hAnsi="Arial" w:cs="Arial"/>
          <w:sz w:val="24"/>
          <w:szCs w:val="24"/>
        </w:rPr>
        <w:t xml:space="preserve"> withdrawn, clingy, and reluctant to leave her teaching assistant’s side. Her refusal to remove her jumper in warm weather, </w:t>
      </w:r>
      <w:r w:rsidR="00F20A1A">
        <w:rPr>
          <w:rFonts w:ascii="Arial" w:hAnsi="Arial" w:cs="Arial"/>
          <w:sz w:val="24"/>
          <w:szCs w:val="24"/>
        </w:rPr>
        <w:t>coupled</w:t>
      </w:r>
      <w:r w:rsidR="00C95E66" w:rsidRPr="00C95E66">
        <w:rPr>
          <w:rFonts w:ascii="Arial" w:hAnsi="Arial" w:cs="Arial"/>
          <w:sz w:val="24"/>
          <w:szCs w:val="24"/>
        </w:rPr>
        <w:t xml:space="preserve"> with observed bruising near her ribs, </w:t>
      </w:r>
      <w:r w:rsidR="006F21C3">
        <w:rPr>
          <w:rFonts w:ascii="Arial" w:hAnsi="Arial" w:cs="Arial"/>
          <w:sz w:val="24"/>
          <w:szCs w:val="24"/>
        </w:rPr>
        <w:t>raises</w:t>
      </w:r>
      <w:r w:rsidR="00C95E66" w:rsidRPr="00C95E66">
        <w:rPr>
          <w:rFonts w:ascii="Arial" w:hAnsi="Arial" w:cs="Arial"/>
          <w:sz w:val="24"/>
          <w:szCs w:val="24"/>
        </w:rPr>
        <w:t xml:space="preserve"> concer</w:t>
      </w:r>
      <w:r w:rsidR="006F21C3">
        <w:rPr>
          <w:rFonts w:ascii="Arial" w:hAnsi="Arial" w:cs="Arial"/>
          <w:sz w:val="24"/>
          <w:szCs w:val="24"/>
        </w:rPr>
        <w:t>ns</w:t>
      </w:r>
      <w:r w:rsidR="00C95E66" w:rsidRPr="00C95E66">
        <w:rPr>
          <w:rFonts w:ascii="Arial" w:hAnsi="Arial" w:cs="Arial"/>
          <w:sz w:val="24"/>
          <w:szCs w:val="24"/>
        </w:rPr>
        <w:t xml:space="preserve">. </w:t>
      </w:r>
      <w:r w:rsidR="00BA68AE">
        <w:rPr>
          <w:rFonts w:ascii="Arial" w:hAnsi="Arial" w:cs="Arial"/>
          <w:sz w:val="24"/>
          <w:szCs w:val="24"/>
        </w:rPr>
        <w:t>A</w:t>
      </w:r>
      <w:r w:rsidR="00F20A1A">
        <w:rPr>
          <w:rFonts w:ascii="Arial" w:hAnsi="Arial" w:cs="Arial"/>
          <w:sz w:val="24"/>
          <w:szCs w:val="24"/>
        </w:rPr>
        <w:t>dditiona</w:t>
      </w:r>
      <w:r w:rsidR="00BA68AE">
        <w:rPr>
          <w:rFonts w:ascii="Arial" w:hAnsi="Arial" w:cs="Arial"/>
          <w:sz w:val="24"/>
          <w:szCs w:val="24"/>
        </w:rPr>
        <w:t>l c</w:t>
      </w:r>
      <w:r w:rsidR="00C95E66" w:rsidRPr="00C95E66">
        <w:rPr>
          <w:rFonts w:ascii="Arial" w:hAnsi="Arial" w:cs="Arial"/>
          <w:sz w:val="24"/>
          <w:szCs w:val="24"/>
        </w:rPr>
        <w:t xml:space="preserve">hanges in her appearance, </w:t>
      </w:r>
      <w:r w:rsidR="00C1072C">
        <w:rPr>
          <w:rFonts w:ascii="Arial" w:hAnsi="Arial" w:cs="Arial"/>
          <w:sz w:val="24"/>
          <w:szCs w:val="24"/>
        </w:rPr>
        <w:t>like</w:t>
      </w:r>
      <w:r w:rsidR="00C95E66" w:rsidRPr="00C95E66">
        <w:rPr>
          <w:rFonts w:ascii="Arial" w:hAnsi="Arial" w:cs="Arial"/>
          <w:sz w:val="24"/>
          <w:szCs w:val="24"/>
        </w:rPr>
        <w:t xml:space="preserve"> </w:t>
      </w:r>
      <w:r w:rsidR="00BA68AE">
        <w:rPr>
          <w:rFonts w:ascii="Arial" w:hAnsi="Arial" w:cs="Arial"/>
          <w:sz w:val="24"/>
          <w:szCs w:val="24"/>
        </w:rPr>
        <w:t xml:space="preserve">consistently </w:t>
      </w:r>
      <w:r w:rsidR="00C95E66" w:rsidRPr="00C95E66">
        <w:rPr>
          <w:rFonts w:ascii="Arial" w:hAnsi="Arial" w:cs="Arial"/>
          <w:sz w:val="24"/>
          <w:szCs w:val="24"/>
        </w:rPr>
        <w:t xml:space="preserve">wearing long sleeves despite the heat and a decline in personal hygiene, </w:t>
      </w:r>
      <w:r w:rsidR="00BA68AE">
        <w:rPr>
          <w:rFonts w:ascii="Arial" w:hAnsi="Arial" w:cs="Arial"/>
          <w:sz w:val="24"/>
          <w:szCs w:val="24"/>
        </w:rPr>
        <w:t xml:space="preserve">further </w:t>
      </w:r>
      <w:r w:rsidR="00C95E66" w:rsidRPr="00C95E66">
        <w:rPr>
          <w:rFonts w:ascii="Arial" w:hAnsi="Arial" w:cs="Arial"/>
          <w:sz w:val="24"/>
          <w:szCs w:val="24"/>
        </w:rPr>
        <w:t>indicate potential abuse (Appleton and Peckover, 2015</w:t>
      </w:r>
      <w:r w:rsidR="00C95E66">
        <w:rPr>
          <w:rFonts w:ascii="Arial" w:hAnsi="Arial" w:cs="Arial"/>
          <w:sz w:val="24"/>
          <w:szCs w:val="24"/>
        </w:rPr>
        <w:t xml:space="preserve"> and</w:t>
      </w:r>
      <w:r w:rsidR="00C95E66" w:rsidRPr="00C95E66">
        <w:rPr>
          <w:rFonts w:ascii="Arial" w:hAnsi="Arial" w:cs="Arial"/>
          <w:sz w:val="24"/>
          <w:szCs w:val="24"/>
        </w:rPr>
        <w:t xml:space="preserve"> Hawkins, 2018). These behavioural and physical signs necessitate a structured safeguarding approach and precise documentation to ensure her safety and wellbeing.</w:t>
      </w:r>
    </w:p>
    <w:p w14:paraId="45F99E7A" w14:textId="031E0C80" w:rsidR="005A6537" w:rsidRDefault="004E13D1" w:rsidP="00793344">
      <w:pPr>
        <w:rPr>
          <w:rFonts w:ascii="Arial" w:hAnsi="Arial" w:cs="Arial"/>
          <w:sz w:val="24"/>
          <w:szCs w:val="24"/>
        </w:rPr>
      </w:pPr>
      <w:r>
        <w:rPr>
          <w:rFonts w:ascii="Arial" w:hAnsi="Arial" w:cs="Arial"/>
          <w:sz w:val="24"/>
          <w:szCs w:val="24"/>
        </w:rPr>
        <w:t>Various</w:t>
      </w:r>
      <w:r w:rsidR="002D4349" w:rsidRPr="002D4349">
        <w:rPr>
          <w:rFonts w:ascii="Arial" w:hAnsi="Arial" w:cs="Arial"/>
          <w:sz w:val="24"/>
          <w:szCs w:val="24"/>
        </w:rPr>
        <w:t xml:space="preserve"> models and theories </w:t>
      </w:r>
      <w:r>
        <w:rPr>
          <w:rFonts w:ascii="Arial" w:hAnsi="Arial" w:cs="Arial"/>
          <w:sz w:val="24"/>
          <w:szCs w:val="24"/>
        </w:rPr>
        <w:t xml:space="preserve">offer diverse perspectives on </w:t>
      </w:r>
      <w:r w:rsidR="002D4349" w:rsidRPr="002D4349">
        <w:rPr>
          <w:rFonts w:ascii="Arial" w:hAnsi="Arial" w:cs="Arial"/>
          <w:sz w:val="24"/>
          <w:szCs w:val="24"/>
        </w:rPr>
        <w:t>safeguarding. Bronfenbrenner</w:t>
      </w:r>
      <w:r w:rsidR="005B0051">
        <w:rPr>
          <w:rFonts w:ascii="Arial" w:hAnsi="Arial" w:cs="Arial"/>
          <w:sz w:val="24"/>
          <w:szCs w:val="24"/>
        </w:rPr>
        <w:t xml:space="preserve">’s </w:t>
      </w:r>
      <w:r w:rsidR="00422DE3" w:rsidRPr="00422DE3">
        <w:rPr>
          <w:rFonts w:ascii="Arial" w:hAnsi="Arial" w:cs="Arial"/>
          <w:sz w:val="24"/>
          <w:szCs w:val="24"/>
        </w:rPr>
        <w:t>Ecological Model</w:t>
      </w:r>
      <w:r w:rsidR="009121D0">
        <w:rPr>
          <w:rFonts w:ascii="Arial" w:hAnsi="Arial" w:cs="Arial"/>
          <w:sz w:val="24"/>
          <w:szCs w:val="24"/>
        </w:rPr>
        <w:t xml:space="preserve"> highlights the roles </w:t>
      </w:r>
      <w:r w:rsidR="002D4349" w:rsidRPr="002D4349">
        <w:rPr>
          <w:rFonts w:ascii="Arial" w:hAnsi="Arial" w:cs="Arial"/>
          <w:sz w:val="24"/>
          <w:szCs w:val="24"/>
        </w:rPr>
        <w:t xml:space="preserve">of family, school, and community </w:t>
      </w:r>
      <w:r w:rsidR="00334154">
        <w:rPr>
          <w:rFonts w:ascii="Arial" w:hAnsi="Arial" w:cs="Arial"/>
          <w:sz w:val="24"/>
          <w:szCs w:val="24"/>
        </w:rPr>
        <w:t>i</w:t>
      </w:r>
      <w:r w:rsidR="002D4349" w:rsidRPr="002D4349">
        <w:rPr>
          <w:rFonts w:ascii="Arial" w:hAnsi="Arial" w:cs="Arial"/>
          <w:sz w:val="24"/>
          <w:szCs w:val="24"/>
        </w:rPr>
        <w:t>n a child's development</w:t>
      </w:r>
      <w:r w:rsidR="00422DE3">
        <w:rPr>
          <w:rFonts w:ascii="Arial" w:hAnsi="Arial" w:cs="Arial"/>
          <w:sz w:val="24"/>
          <w:szCs w:val="24"/>
        </w:rPr>
        <w:t xml:space="preserve">, </w:t>
      </w:r>
      <w:r w:rsidR="002D4349" w:rsidRPr="002D4349">
        <w:rPr>
          <w:rFonts w:ascii="Arial" w:hAnsi="Arial" w:cs="Arial"/>
          <w:sz w:val="24"/>
          <w:szCs w:val="24"/>
        </w:rPr>
        <w:t>suggest</w:t>
      </w:r>
      <w:r w:rsidR="00422DE3">
        <w:rPr>
          <w:rFonts w:ascii="Arial" w:hAnsi="Arial" w:cs="Arial"/>
          <w:sz w:val="24"/>
          <w:szCs w:val="24"/>
        </w:rPr>
        <w:t>ing</w:t>
      </w:r>
      <w:r w:rsidR="002D4349" w:rsidRPr="002D4349">
        <w:rPr>
          <w:rFonts w:ascii="Arial" w:hAnsi="Arial" w:cs="Arial"/>
          <w:sz w:val="24"/>
          <w:szCs w:val="24"/>
        </w:rPr>
        <w:t xml:space="preserve"> that safeguarding should consider </w:t>
      </w:r>
      <w:r w:rsidR="004318C5">
        <w:rPr>
          <w:rFonts w:ascii="Arial" w:hAnsi="Arial" w:cs="Arial"/>
          <w:sz w:val="24"/>
          <w:szCs w:val="24"/>
        </w:rPr>
        <w:t>both</w:t>
      </w:r>
      <w:r w:rsidR="002D4349" w:rsidRPr="002D4349">
        <w:rPr>
          <w:rFonts w:ascii="Arial" w:hAnsi="Arial" w:cs="Arial"/>
          <w:sz w:val="24"/>
          <w:szCs w:val="24"/>
        </w:rPr>
        <w:t xml:space="preserve"> immediate signs of abuse </w:t>
      </w:r>
      <w:r w:rsidR="004318C5">
        <w:rPr>
          <w:rFonts w:ascii="Arial" w:hAnsi="Arial" w:cs="Arial"/>
          <w:sz w:val="24"/>
          <w:szCs w:val="24"/>
        </w:rPr>
        <w:t>and</w:t>
      </w:r>
      <w:r w:rsidR="002D4349" w:rsidRPr="002D4349">
        <w:rPr>
          <w:rFonts w:ascii="Arial" w:hAnsi="Arial" w:cs="Arial"/>
          <w:sz w:val="24"/>
          <w:szCs w:val="24"/>
        </w:rPr>
        <w:t xml:space="preserve"> broader environmental fact</w:t>
      </w:r>
      <w:r w:rsidR="00B31C4A">
        <w:rPr>
          <w:rFonts w:ascii="Arial" w:hAnsi="Arial" w:cs="Arial"/>
          <w:sz w:val="24"/>
          <w:szCs w:val="24"/>
        </w:rPr>
        <w:t>ors</w:t>
      </w:r>
      <w:r w:rsidR="00716631">
        <w:rPr>
          <w:rFonts w:ascii="Arial" w:hAnsi="Arial" w:cs="Arial"/>
          <w:sz w:val="24"/>
          <w:szCs w:val="24"/>
        </w:rPr>
        <w:t xml:space="preserve"> (Hayes, O’Toole and Halpenny, 2017)</w:t>
      </w:r>
      <w:r w:rsidR="002D4349" w:rsidRPr="002D4349">
        <w:rPr>
          <w:rFonts w:ascii="Arial" w:hAnsi="Arial" w:cs="Arial"/>
          <w:sz w:val="24"/>
          <w:szCs w:val="24"/>
        </w:rPr>
        <w:t xml:space="preserve">. A Trauma-Informed Care approach, focusing on the impact of trauma, </w:t>
      </w:r>
      <w:r w:rsidR="00FD667F">
        <w:rPr>
          <w:rFonts w:ascii="Arial" w:hAnsi="Arial" w:cs="Arial"/>
          <w:sz w:val="24"/>
          <w:szCs w:val="24"/>
        </w:rPr>
        <w:t>promotes</w:t>
      </w:r>
      <w:r w:rsidR="002D4349" w:rsidRPr="002D4349">
        <w:rPr>
          <w:rFonts w:ascii="Arial" w:hAnsi="Arial" w:cs="Arial"/>
          <w:sz w:val="24"/>
          <w:szCs w:val="24"/>
        </w:rPr>
        <w:t xml:space="preserve"> a compassionate response to children </w:t>
      </w:r>
      <w:r w:rsidR="00FD667F">
        <w:rPr>
          <w:rFonts w:ascii="Arial" w:hAnsi="Arial" w:cs="Arial"/>
          <w:sz w:val="24"/>
          <w:szCs w:val="24"/>
        </w:rPr>
        <w:t>displaying</w:t>
      </w:r>
      <w:r w:rsidR="002D4349" w:rsidRPr="002D4349">
        <w:rPr>
          <w:rFonts w:ascii="Arial" w:hAnsi="Arial" w:cs="Arial"/>
          <w:sz w:val="24"/>
          <w:szCs w:val="24"/>
        </w:rPr>
        <w:t xml:space="preserve"> signs of trauma. Integrating these perspectives can provide a more holistic understanding of cases like Joanna's</w:t>
      </w:r>
      <w:r w:rsidR="003B511F">
        <w:rPr>
          <w:rFonts w:ascii="Arial" w:hAnsi="Arial" w:cs="Arial"/>
          <w:sz w:val="24"/>
          <w:szCs w:val="24"/>
        </w:rPr>
        <w:t xml:space="preserve"> (Carlomagno, 2019)</w:t>
      </w:r>
      <w:r w:rsidR="002D4349" w:rsidRPr="002D4349">
        <w:rPr>
          <w:rFonts w:ascii="Arial" w:hAnsi="Arial" w:cs="Arial"/>
          <w:sz w:val="24"/>
          <w:szCs w:val="24"/>
        </w:rPr>
        <w:t>.</w:t>
      </w:r>
    </w:p>
    <w:p w14:paraId="19B8F3D1" w14:textId="0F65D27C" w:rsidR="00BE2EB7" w:rsidRDefault="004802BF" w:rsidP="004802BF">
      <w:pPr>
        <w:rPr>
          <w:rFonts w:ascii="Arial" w:hAnsi="Arial" w:cs="Arial"/>
          <w:sz w:val="24"/>
          <w:szCs w:val="24"/>
        </w:rPr>
      </w:pPr>
      <w:r w:rsidRPr="004802BF">
        <w:rPr>
          <w:rFonts w:ascii="Arial" w:hAnsi="Arial" w:cs="Arial"/>
          <w:sz w:val="24"/>
          <w:szCs w:val="24"/>
        </w:rPr>
        <w:t xml:space="preserve">There are several types of abuse, each with </w:t>
      </w:r>
      <w:r w:rsidR="000110B0">
        <w:rPr>
          <w:rFonts w:ascii="Arial" w:hAnsi="Arial" w:cs="Arial"/>
          <w:sz w:val="24"/>
          <w:szCs w:val="24"/>
        </w:rPr>
        <w:t>distinct signs</w:t>
      </w:r>
      <w:r w:rsidRPr="004802BF">
        <w:rPr>
          <w:rFonts w:ascii="Arial" w:hAnsi="Arial" w:cs="Arial"/>
          <w:sz w:val="24"/>
          <w:szCs w:val="24"/>
        </w:rPr>
        <w:t xml:space="preserve">. Physical abuse </w:t>
      </w:r>
      <w:r w:rsidR="0083366F">
        <w:rPr>
          <w:rFonts w:ascii="Arial" w:hAnsi="Arial" w:cs="Arial"/>
          <w:sz w:val="24"/>
          <w:szCs w:val="24"/>
        </w:rPr>
        <w:t xml:space="preserve">includes </w:t>
      </w:r>
      <w:r w:rsidRPr="004802BF">
        <w:rPr>
          <w:rFonts w:ascii="Arial" w:hAnsi="Arial" w:cs="Arial"/>
          <w:sz w:val="24"/>
          <w:szCs w:val="24"/>
        </w:rPr>
        <w:t>unexplained bruises, burns, fractures</w:t>
      </w:r>
      <w:r w:rsidR="0062474C">
        <w:rPr>
          <w:rFonts w:ascii="Arial" w:hAnsi="Arial" w:cs="Arial"/>
          <w:sz w:val="24"/>
          <w:szCs w:val="24"/>
        </w:rPr>
        <w:t xml:space="preserve"> or</w:t>
      </w:r>
      <w:r w:rsidRPr="004802BF">
        <w:rPr>
          <w:rFonts w:ascii="Arial" w:hAnsi="Arial" w:cs="Arial"/>
          <w:sz w:val="24"/>
          <w:szCs w:val="24"/>
        </w:rPr>
        <w:t xml:space="preserve"> injuries </w:t>
      </w:r>
      <w:r w:rsidR="0062474C">
        <w:rPr>
          <w:rFonts w:ascii="Arial" w:hAnsi="Arial" w:cs="Arial"/>
          <w:sz w:val="24"/>
          <w:szCs w:val="24"/>
        </w:rPr>
        <w:t xml:space="preserve">at different </w:t>
      </w:r>
      <w:r w:rsidRPr="004802BF">
        <w:rPr>
          <w:rFonts w:ascii="Arial" w:hAnsi="Arial" w:cs="Arial"/>
          <w:sz w:val="24"/>
          <w:szCs w:val="24"/>
        </w:rPr>
        <w:t>stages of healing, a</w:t>
      </w:r>
      <w:r w:rsidR="0083366F">
        <w:rPr>
          <w:rFonts w:ascii="Arial" w:hAnsi="Arial" w:cs="Arial"/>
          <w:sz w:val="24"/>
          <w:szCs w:val="24"/>
        </w:rPr>
        <w:t xml:space="preserve">ccompanied by </w:t>
      </w:r>
      <w:r w:rsidRPr="004802BF">
        <w:rPr>
          <w:rFonts w:ascii="Arial" w:hAnsi="Arial" w:cs="Arial"/>
          <w:sz w:val="24"/>
          <w:szCs w:val="24"/>
        </w:rPr>
        <w:t xml:space="preserve">fear of </w:t>
      </w:r>
      <w:r w:rsidR="008C2178">
        <w:rPr>
          <w:rFonts w:ascii="Arial" w:hAnsi="Arial" w:cs="Arial"/>
          <w:sz w:val="24"/>
          <w:szCs w:val="24"/>
        </w:rPr>
        <w:t>returning</w:t>
      </w:r>
      <w:r w:rsidRPr="004802BF">
        <w:rPr>
          <w:rFonts w:ascii="Arial" w:hAnsi="Arial" w:cs="Arial"/>
          <w:sz w:val="24"/>
          <w:szCs w:val="24"/>
        </w:rPr>
        <w:t xml:space="preserve"> home or flinching at sudden movements</w:t>
      </w:r>
      <w:r w:rsidR="00AF4782">
        <w:rPr>
          <w:rFonts w:ascii="Arial" w:hAnsi="Arial" w:cs="Arial"/>
          <w:sz w:val="24"/>
          <w:szCs w:val="24"/>
        </w:rPr>
        <w:t xml:space="preserve"> (NSPCC, no date)</w:t>
      </w:r>
      <w:r w:rsidRPr="004802BF">
        <w:rPr>
          <w:rFonts w:ascii="Arial" w:hAnsi="Arial" w:cs="Arial"/>
          <w:sz w:val="24"/>
          <w:szCs w:val="24"/>
        </w:rPr>
        <w:t>. Indicators</w:t>
      </w:r>
      <w:r w:rsidR="00156409">
        <w:rPr>
          <w:rFonts w:ascii="Arial" w:hAnsi="Arial" w:cs="Arial"/>
          <w:sz w:val="24"/>
          <w:szCs w:val="24"/>
        </w:rPr>
        <w:t xml:space="preserve"> may</w:t>
      </w:r>
      <w:r w:rsidRPr="004802BF">
        <w:rPr>
          <w:rFonts w:ascii="Arial" w:hAnsi="Arial" w:cs="Arial"/>
          <w:sz w:val="24"/>
          <w:szCs w:val="24"/>
        </w:rPr>
        <w:t xml:space="preserve"> include reluctance to change clothes for physical activities, consistently wearing long sleeves or pants to hide injuries, and frequent, unexplained </w:t>
      </w:r>
      <w:r w:rsidR="00B97472">
        <w:rPr>
          <w:rFonts w:ascii="Arial" w:hAnsi="Arial" w:cs="Arial"/>
          <w:sz w:val="24"/>
          <w:szCs w:val="24"/>
        </w:rPr>
        <w:t>school</w:t>
      </w:r>
      <w:r w:rsidR="007A6690">
        <w:rPr>
          <w:rFonts w:ascii="Arial" w:hAnsi="Arial" w:cs="Arial"/>
          <w:sz w:val="24"/>
          <w:szCs w:val="24"/>
        </w:rPr>
        <w:t xml:space="preserve"> absences</w:t>
      </w:r>
      <w:r w:rsidR="00B97472">
        <w:rPr>
          <w:rFonts w:ascii="Arial" w:hAnsi="Arial" w:cs="Arial"/>
          <w:sz w:val="24"/>
          <w:szCs w:val="24"/>
        </w:rPr>
        <w:t xml:space="preserve"> (NSPCC, no date)</w:t>
      </w:r>
      <w:r w:rsidRPr="004802BF">
        <w:rPr>
          <w:rFonts w:ascii="Arial" w:hAnsi="Arial" w:cs="Arial"/>
          <w:sz w:val="24"/>
          <w:szCs w:val="24"/>
        </w:rPr>
        <w:t xml:space="preserve">. </w:t>
      </w:r>
    </w:p>
    <w:p w14:paraId="4EF2EEF0" w14:textId="28A14107" w:rsidR="004802BF" w:rsidRPr="004802BF" w:rsidRDefault="004802BF" w:rsidP="004802BF">
      <w:pPr>
        <w:rPr>
          <w:rFonts w:ascii="Arial" w:hAnsi="Arial" w:cs="Arial"/>
          <w:sz w:val="24"/>
          <w:szCs w:val="24"/>
        </w:rPr>
      </w:pPr>
      <w:r w:rsidRPr="004802BF">
        <w:rPr>
          <w:rFonts w:ascii="Arial" w:hAnsi="Arial" w:cs="Arial"/>
          <w:sz w:val="24"/>
          <w:szCs w:val="24"/>
        </w:rPr>
        <w:t xml:space="preserve">Emotional abuse can </w:t>
      </w:r>
      <w:r w:rsidR="008C2178">
        <w:rPr>
          <w:rFonts w:ascii="Arial" w:hAnsi="Arial" w:cs="Arial"/>
          <w:sz w:val="24"/>
          <w:szCs w:val="24"/>
        </w:rPr>
        <w:t>appear</w:t>
      </w:r>
      <w:r w:rsidRPr="004802BF">
        <w:rPr>
          <w:rFonts w:ascii="Arial" w:hAnsi="Arial" w:cs="Arial"/>
          <w:sz w:val="24"/>
          <w:szCs w:val="24"/>
        </w:rPr>
        <w:t xml:space="preserve"> as withdrawal, fearfulness, anxiety, </w:t>
      </w:r>
      <w:r w:rsidR="000140AC">
        <w:rPr>
          <w:rFonts w:ascii="Arial" w:hAnsi="Arial" w:cs="Arial"/>
          <w:sz w:val="24"/>
          <w:szCs w:val="24"/>
        </w:rPr>
        <w:t xml:space="preserve">and </w:t>
      </w:r>
      <w:r w:rsidR="008C2178">
        <w:rPr>
          <w:rFonts w:ascii="Arial" w:hAnsi="Arial" w:cs="Arial"/>
          <w:sz w:val="24"/>
          <w:szCs w:val="24"/>
        </w:rPr>
        <w:t xml:space="preserve">extremes in </w:t>
      </w:r>
      <w:r w:rsidR="00AD66F4" w:rsidRPr="004802BF">
        <w:rPr>
          <w:rFonts w:ascii="Arial" w:hAnsi="Arial" w:cs="Arial"/>
          <w:sz w:val="24"/>
          <w:szCs w:val="24"/>
        </w:rPr>
        <w:t>behaviour</w:t>
      </w:r>
      <w:r w:rsidR="008C2178">
        <w:rPr>
          <w:rFonts w:ascii="Arial" w:hAnsi="Arial" w:cs="Arial"/>
          <w:sz w:val="24"/>
          <w:szCs w:val="24"/>
        </w:rPr>
        <w:t xml:space="preserve"> </w:t>
      </w:r>
      <w:r w:rsidR="00156409">
        <w:rPr>
          <w:rFonts w:ascii="Arial" w:hAnsi="Arial" w:cs="Arial"/>
          <w:sz w:val="24"/>
          <w:szCs w:val="24"/>
        </w:rPr>
        <w:t>like</w:t>
      </w:r>
      <w:r w:rsidR="008C2178">
        <w:rPr>
          <w:rFonts w:ascii="Arial" w:hAnsi="Arial" w:cs="Arial"/>
          <w:sz w:val="24"/>
          <w:szCs w:val="24"/>
        </w:rPr>
        <w:t xml:space="preserve"> being overly compliant</w:t>
      </w:r>
      <w:r w:rsidRPr="004802BF">
        <w:rPr>
          <w:rFonts w:ascii="Arial" w:hAnsi="Arial" w:cs="Arial"/>
          <w:sz w:val="24"/>
          <w:szCs w:val="24"/>
        </w:rPr>
        <w:t>,</w:t>
      </w:r>
      <w:r w:rsidR="00E70611">
        <w:rPr>
          <w:rFonts w:ascii="Arial" w:hAnsi="Arial" w:cs="Arial"/>
          <w:sz w:val="24"/>
          <w:szCs w:val="24"/>
        </w:rPr>
        <w:t xml:space="preserve"> passive, or aggressive. </w:t>
      </w:r>
      <w:r w:rsidR="00954FF6">
        <w:rPr>
          <w:rFonts w:ascii="Arial" w:hAnsi="Arial" w:cs="Arial"/>
          <w:sz w:val="24"/>
          <w:szCs w:val="24"/>
        </w:rPr>
        <w:t>D</w:t>
      </w:r>
      <w:r w:rsidRPr="004802BF">
        <w:rPr>
          <w:rFonts w:ascii="Arial" w:hAnsi="Arial" w:cs="Arial"/>
          <w:sz w:val="24"/>
          <w:szCs w:val="24"/>
        </w:rPr>
        <w:t>elayed physical or emotional development</w:t>
      </w:r>
      <w:r w:rsidR="00E70611">
        <w:rPr>
          <w:rFonts w:ascii="Arial" w:hAnsi="Arial" w:cs="Arial"/>
          <w:sz w:val="24"/>
          <w:szCs w:val="24"/>
        </w:rPr>
        <w:t xml:space="preserve"> and </w:t>
      </w:r>
      <w:r w:rsidR="00114EFE">
        <w:rPr>
          <w:rFonts w:ascii="Arial" w:hAnsi="Arial" w:cs="Arial"/>
          <w:sz w:val="24"/>
          <w:szCs w:val="24"/>
        </w:rPr>
        <w:t xml:space="preserve">a </w:t>
      </w:r>
      <w:r w:rsidRPr="004802BF">
        <w:rPr>
          <w:rFonts w:ascii="Arial" w:hAnsi="Arial" w:cs="Arial"/>
          <w:sz w:val="24"/>
          <w:szCs w:val="24"/>
        </w:rPr>
        <w:t xml:space="preserve">lack of attachment to </w:t>
      </w:r>
      <w:r w:rsidR="00114EFE">
        <w:rPr>
          <w:rFonts w:ascii="Arial" w:hAnsi="Arial" w:cs="Arial"/>
          <w:sz w:val="24"/>
          <w:szCs w:val="24"/>
        </w:rPr>
        <w:t>caregivers</w:t>
      </w:r>
      <w:r w:rsidR="00653C6D">
        <w:rPr>
          <w:rFonts w:ascii="Arial" w:hAnsi="Arial" w:cs="Arial"/>
          <w:sz w:val="24"/>
          <w:szCs w:val="24"/>
        </w:rPr>
        <w:t xml:space="preserve"> are also indicators</w:t>
      </w:r>
      <w:r w:rsidR="00062B37">
        <w:rPr>
          <w:rFonts w:ascii="Arial" w:hAnsi="Arial" w:cs="Arial"/>
          <w:sz w:val="24"/>
          <w:szCs w:val="24"/>
        </w:rPr>
        <w:t xml:space="preserve"> (Child Matters, no date)</w:t>
      </w:r>
      <w:r w:rsidR="00114EFE">
        <w:rPr>
          <w:rFonts w:ascii="Arial" w:hAnsi="Arial" w:cs="Arial"/>
          <w:sz w:val="24"/>
          <w:szCs w:val="24"/>
        </w:rPr>
        <w:t>.</w:t>
      </w:r>
    </w:p>
    <w:p w14:paraId="33719A5E" w14:textId="3FCAAFDC" w:rsidR="00AD4F12" w:rsidRDefault="00AD4F12" w:rsidP="004802BF">
      <w:pPr>
        <w:rPr>
          <w:rFonts w:ascii="Arial" w:hAnsi="Arial" w:cs="Arial"/>
          <w:sz w:val="24"/>
          <w:szCs w:val="24"/>
        </w:rPr>
      </w:pPr>
      <w:r w:rsidRPr="00AD4F12">
        <w:rPr>
          <w:rFonts w:ascii="Arial" w:hAnsi="Arial" w:cs="Arial"/>
          <w:sz w:val="24"/>
          <w:szCs w:val="24"/>
        </w:rPr>
        <w:lastRenderedPageBreak/>
        <w:t xml:space="preserve">Sexual abuse is recognized by difficulty sitting or walking, age-inappropriate sexual knowledge or interest, sudden behaviour changes, sexualized behaviour or language, and physical signs in genital areas (SCIE, no date). </w:t>
      </w:r>
    </w:p>
    <w:p w14:paraId="24E37677" w14:textId="110A40BE" w:rsidR="004802BF" w:rsidRPr="004802BF" w:rsidRDefault="004802BF" w:rsidP="004802BF">
      <w:pPr>
        <w:rPr>
          <w:rFonts w:ascii="Arial" w:hAnsi="Arial" w:cs="Arial"/>
          <w:sz w:val="24"/>
          <w:szCs w:val="24"/>
        </w:rPr>
      </w:pPr>
      <w:r w:rsidRPr="004802BF">
        <w:rPr>
          <w:rFonts w:ascii="Arial" w:hAnsi="Arial" w:cs="Arial"/>
          <w:sz w:val="24"/>
          <w:szCs w:val="24"/>
        </w:rPr>
        <w:t>Neglect</w:t>
      </w:r>
      <w:r w:rsidR="008F7205">
        <w:rPr>
          <w:rFonts w:ascii="Arial" w:hAnsi="Arial" w:cs="Arial"/>
          <w:sz w:val="24"/>
          <w:szCs w:val="24"/>
        </w:rPr>
        <w:t xml:space="preserve"> </w:t>
      </w:r>
      <w:r w:rsidR="00AD4F12">
        <w:rPr>
          <w:rFonts w:ascii="Arial" w:hAnsi="Arial" w:cs="Arial"/>
          <w:sz w:val="24"/>
          <w:szCs w:val="24"/>
        </w:rPr>
        <w:t xml:space="preserve">is evident through </w:t>
      </w:r>
      <w:r w:rsidRPr="004802BF">
        <w:rPr>
          <w:rFonts w:ascii="Arial" w:hAnsi="Arial" w:cs="Arial"/>
          <w:sz w:val="24"/>
          <w:szCs w:val="24"/>
        </w:rPr>
        <w:t>poor hygiene,</w:t>
      </w:r>
      <w:r w:rsidR="00AD4F12">
        <w:rPr>
          <w:rFonts w:ascii="Arial" w:hAnsi="Arial" w:cs="Arial"/>
          <w:sz w:val="24"/>
          <w:szCs w:val="24"/>
        </w:rPr>
        <w:t xml:space="preserve"> </w:t>
      </w:r>
      <w:r w:rsidR="00B441B8">
        <w:rPr>
          <w:rFonts w:ascii="Arial" w:hAnsi="Arial" w:cs="Arial"/>
          <w:sz w:val="24"/>
          <w:szCs w:val="24"/>
        </w:rPr>
        <w:t xml:space="preserve">inappropriate </w:t>
      </w:r>
      <w:r w:rsidRPr="004802BF">
        <w:rPr>
          <w:rFonts w:ascii="Arial" w:hAnsi="Arial" w:cs="Arial"/>
          <w:sz w:val="24"/>
          <w:szCs w:val="24"/>
        </w:rPr>
        <w:t>cloth</w:t>
      </w:r>
      <w:r w:rsidR="00B441B8">
        <w:rPr>
          <w:rFonts w:ascii="Arial" w:hAnsi="Arial" w:cs="Arial"/>
          <w:sz w:val="24"/>
          <w:szCs w:val="24"/>
        </w:rPr>
        <w:t>ing</w:t>
      </w:r>
      <w:r w:rsidRPr="004802BF">
        <w:rPr>
          <w:rFonts w:ascii="Arial" w:hAnsi="Arial" w:cs="Arial"/>
          <w:sz w:val="24"/>
          <w:szCs w:val="24"/>
        </w:rPr>
        <w:t>, hunger, hoarding food,</w:t>
      </w:r>
      <w:r w:rsidR="003A523A">
        <w:rPr>
          <w:rFonts w:ascii="Arial" w:hAnsi="Arial" w:cs="Arial"/>
          <w:sz w:val="24"/>
          <w:szCs w:val="24"/>
        </w:rPr>
        <w:t xml:space="preserve"> </w:t>
      </w:r>
      <w:r w:rsidRPr="004802BF">
        <w:rPr>
          <w:rFonts w:ascii="Arial" w:hAnsi="Arial" w:cs="Arial"/>
          <w:sz w:val="24"/>
          <w:szCs w:val="24"/>
        </w:rPr>
        <w:t>unattended medical or dental issues</w:t>
      </w:r>
      <w:r w:rsidR="003A523A">
        <w:rPr>
          <w:rFonts w:ascii="Arial" w:hAnsi="Arial" w:cs="Arial"/>
          <w:sz w:val="24"/>
          <w:szCs w:val="24"/>
        </w:rPr>
        <w:t xml:space="preserve">, </w:t>
      </w:r>
      <w:r w:rsidRPr="004802BF">
        <w:rPr>
          <w:rFonts w:ascii="Arial" w:hAnsi="Arial" w:cs="Arial"/>
          <w:sz w:val="24"/>
          <w:szCs w:val="24"/>
        </w:rPr>
        <w:t xml:space="preserve">frequent </w:t>
      </w:r>
      <w:r w:rsidR="00B441B8">
        <w:rPr>
          <w:rFonts w:ascii="Arial" w:hAnsi="Arial" w:cs="Arial"/>
          <w:sz w:val="24"/>
          <w:szCs w:val="24"/>
        </w:rPr>
        <w:t xml:space="preserve">school </w:t>
      </w:r>
      <w:r w:rsidRPr="004802BF">
        <w:rPr>
          <w:rFonts w:ascii="Arial" w:hAnsi="Arial" w:cs="Arial"/>
          <w:sz w:val="24"/>
          <w:szCs w:val="24"/>
        </w:rPr>
        <w:t xml:space="preserve">absences, lack of </w:t>
      </w:r>
      <w:r w:rsidR="00B441B8">
        <w:rPr>
          <w:rFonts w:ascii="Arial" w:hAnsi="Arial" w:cs="Arial"/>
          <w:sz w:val="24"/>
          <w:szCs w:val="24"/>
        </w:rPr>
        <w:t xml:space="preserve">adult </w:t>
      </w:r>
      <w:r w:rsidRPr="004802BF">
        <w:rPr>
          <w:rFonts w:ascii="Arial" w:hAnsi="Arial" w:cs="Arial"/>
          <w:sz w:val="24"/>
          <w:szCs w:val="24"/>
        </w:rPr>
        <w:t>supervision, and physical</w:t>
      </w:r>
      <w:r w:rsidR="003A523A">
        <w:rPr>
          <w:rFonts w:ascii="Arial" w:hAnsi="Arial" w:cs="Arial"/>
          <w:sz w:val="24"/>
          <w:szCs w:val="24"/>
        </w:rPr>
        <w:t xml:space="preserve"> </w:t>
      </w:r>
      <w:r w:rsidRPr="004802BF">
        <w:rPr>
          <w:rFonts w:ascii="Arial" w:hAnsi="Arial" w:cs="Arial"/>
          <w:sz w:val="24"/>
          <w:szCs w:val="24"/>
        </w:rPr>
        <w:t>and emotional</w:t>
      </w:r>
      <w:r w:rsidR="003A523A">
        <w:rPr>
          <w:rFonts w:ascii="Arial" w:hAnsi="Arial" w:cs="Arial"/>
          <w:sz w:val="24"/>
          <w:szCs w:val="24"/>
        </w:rPr>
        <w:t xml:space="preserve"> underdevelopment</w:t>
      </w:r>
      <w:r w:rsidR="005B50C6">
        <w:rPr>
          <w:rFonts w:ascii="Arial" w:hAnsi="Arial" w:cs="Arial"/>
          <w:sz w:val="24"/>
          <w:szCs w:val="24"/>
        </w:rPr>
        <w:t xml:space="preserve"> </w:t>
      </w:r>
      <w:r w:rsidR="00A338C4">
        <w:rPr>
          <w:rFonts w:ascii="Arial" w:hAnsi="Arial" w:cs="Arial"/>
          <w:sz w:val="24"/>
          <w:szCs w:val="24"/>
        </w:rPr>
        <w:t>(Lincoln and Webb, 2016)</w:t>
      </w:r>
      <w:r w:rsidRPr="004802BF">
        <w:rPr>
          <w:rFonts w:ascii="Arial" w:hAnsi="Arial" w:cs="Arial"/>
          <w:sz w:val="24"/>
          <w:szCs w:val="24"/>
        </w:rPr>
        <w:t>.</w:t>
      </w:r>
    </w:p>
    <w:p w14:paraId="33A207AD" w14:textId="3BD8451A" w:rsidR="00124153" w:rsidRDefault="004802BF" w:rsidP="004802BF">
      <w:pPr>
        <w:rPr>
          <w:rFonts w:ascii="Arial" w:hAnsi="Arial" w:cs="Arial"/>
          <w:sz w:val="24"/>
          <w:szCs w:val="24"/>
        </w:rPr>
      </w:pPr>
      <w:r w:rsidRPr="004802BF">
        <w:rPr>
          <w:rFonts w:ascii="Arial" w:hAnsi="Arial" w:cs="Arial"/>
          <w:sz w:val="24"/>
          <w:szCs w:val="24"/>
        </w:rPr>
        <w:t xml:space="preserve">In Joanna's case, her </w:t>
      </w:r>
      <w:r w:rsidR="0088699F">
        <w:rPr>
          <w:rFonts w:ascii="Arial" w:hAnsi="Arial" w:cs="Arial"/>
          <w:sz w:val="24"/>
          <w:szCs w:val="24"/>
        </w:rPr>
        <w:t>notable</w:t>
      </w:r>
      <w:r w:rsidRPr="004802BF">
        <w:rPr>
          <w:rFonts w:ascii="Arial" w:hAnsi="Arial" w:cs="Arial"/>
          <w:sz w:val="24"/>
          <w:szCs w:val="24"/>
        </w:rPr>
        <w:t xml:space="preserve"> </w:t>
      </w:r>
      <w:r w:rsidR="00AD66F4" w:rsidRPr="004802BF">
        <w:rPr>
          <w:rFonts w:ascii="Arial" w:hAnsi="Arial" w:cs="Arial"/>
          <w:sz w:val="24"/>
          <w:szCs w:val="24"/>
        </w:rPr>
        <w:t>behavioural</w:t>
      </w:r>
      <w:r w:rsidRPr="004802BF">
        <w:rPr>
          <w:rFonts w:ascii="Arial" w:hAnsi="Arial" w:cs="Arial"/>
          <w:sz w:val="24"/>
          <w:szCs w:val="24"/>
        </w:rPr>
        <w:t xml:space="preserve"> changes, </w:t>
      </w:r>
      <w:r w:rsidR="0088699F">
        <w:rPr>
          <w:rFonts w:ascii="Arial" w:hAnsi="Arial" w:cs="Arial"/>
          <w:sz w:val="24"/>
          <w:szCs w:val="24"/>
        </w:rPr>
        <w:t>like</w:t>
      </w:r>
      <w:r w:rsidRPr="004802BF">
        <w:rPr>
          <w:rFonts w:ascii="Arial" w:hAnsi="Arial" w:cs="Arial"/>
          <w:sz w:val="24"/>
          <w:szCs w:val="24"/>
        </w:rPr>
        <w:t xml:space="preserve"> withdrawal and clinginess, </w:t>
      </w:r>
      <w:r w:rsidR="00276AC5">
        <w:rPr>
          <w:rFonts w:ascii="Arial" w:hAnsi="Arial" w:cs="Arial"/>
          <w:sz w:val="24"/>
          <w:szCs w:val="24"/>
        </w:rPr>
        <w:t>alongside</w:t>
      </w:r>
      <w:r w:rsidRPr="004802BF">
        <w:rPr>
          <w:rFonts w:ascii="Arial" w:hAnsi="Arial" w:cs="Arial"/>
          <w:sz w:val="24"/>
          <w:szCs w:val="24"/>
        </w:rPr>
        <w:t xml:space="preserve"> physical indicators like bruising near her ribs and reluctance to remove her jumper, suggest potential physical or emotional abuse</w:t>
      </w:r>
      <w:r w:rsidR="0059214E">
        <w:rPr>
          <w:rFonts w:ascii="Arial" w:hAnsi="Arial" w:cs="Arial"/>
          <w:sz w:val="24"/>
          <w:szCs w:val="24"/>
        </w:rPr>
        <w:t xml:space="preserve"> (NSPCC, 20</w:t>
      </w:r>
      <w:r w:rsidR="009B7A94">
        <w:rPr>
          <w:rFonts w:ascii="Arial" w:hAnsi="Arial" w:cs="Arial"/>
          <w:sz w:val="24"/>
          <w:szCs w:val="24"/>
        </w:rPr>
        <w:t>24)</w:t>
      </w:r>
      <w:r w:rsidRPr="004802BF">
        <w:rPr>
          <w:rFonts w:ascii="Arial" w:hAnsi="Arial" w:cs="Arial"/>
          <w:sz w:val="24"/>
          <w:szCs w:val="24"/>
        </w:rPr>
        <w:t>. These signs highlight the need for a structured safeguarding approach, including careful observation, accurate documentation, and prompt action to ensure her safety and wellbeing</w:t>
      </w:r>
      <w:r w:rsidR="00290A9E">
        <w:rPr>
          <w:rFonts w:ascii="Arial" w:hAnsi="Arial" w:cs="Arial"/>
          <w:sz w:val="24"/>
          <w:szCs w:val="24"/>
        </w:rPr>
        <w:t xml:space="preserve"> (</w:t>
      </w:r>
      <w:r w:rsidR="003F13C7">
        <w:rPr>
          <w:rFonts w:ascii="Arial" w:hAnsi="Arial" w:cs="Arial"/>
          <w:sz w:val="24"/>
          <w:szCs w:val="24"/>
        </w:rPr>
        <w:t>Healey</w:t>
      </w:r>
      <w:r w:rsidR="00290A9E">
        <w:rPr>
          <w:rFonts w:ascii="Arial" w:hAnsi="Arial" w:cs="Arial"/>
          <w:sz w:val="24"/>
          <w:szCs w:val="24"/>
        </w:rPr>
        <w:t xml:space="preserve">, </w:t>
      </w:r>
      <w:r w:rsidR="003F13C7">
        <w:rPr>
          <w:rFonts w:ascii="Arial" w:hAnsi="Arial" w:cs="Arial"/>
          <w:sz w:val="24"/>
          <w:szCs w:val="24"/>
        </w:rPr>
        <w:t>2018)</w:t>
      </w:r>
      <w:r w:rsidRPr="004802BF">
        <w:rPr>
          <w:rFonts w:ascii="Arial" w:hAnsi="Arial" w:cs="Arial"/>
          <w:sz w:val="24"/>
          <w:szCs w:val="24"/>
        </w:rPr>
        <w:t>.</w:t>
      </w:r>
    </w:p>
    <w:p w14:paraId="17B0EA2B" w14:textId="28AC4497" w:rsidR="00D03020" w:rsidRDefault="00D03020" w:rsidP="00793344">
      <w:pPr>
        <w:rPr>
          <w:rFonts w:ascii="Arial" w:hAnsi="Arial" w:cs="Arial"/>
          <w:sz w:val="24"/>
          <w:szCs w:val="24"/>
        </w:rPr>
      </w:pPr>
      <w:r w:rsidRPr="00E0751A">
        <w:rPr>
          <w:rFonts w:ascii="Arial" w:hAnsi="Arial" w:cs="Arial"/>
          <w:sz w:val="24"/>
          <w:szCs w:val="24"/>
        </w:rPr>
        <w:t xml:space="preserve">Legal frameworks </w:t>
      </w:r>
      <w:r w:rsidR="0024491A">
        <w:rPr>
          <w:rFonts w:ascii="Arial" w:hAnsi="Arial" w:cs="Arial"/>
          <w:sz w:val="24"/>
          <w:szCs w:val="24"/>
        </w:rPr>
        <w:t xml:space="preserve">like </w:t>
      </w:r>
      <w:r w:rsidR="00C51EBA">
        <w:rPr>
          <w:rFonts w:ascii="Arial" w:hAnsi="Arial" w:cs="Arial"/>
          <w:sz w:val="24"/>
          <w:szCs w:val="24"/>
        </w:rPr>
        <w:t>T</w:t>
      </w:r>
      <w:r w:rsidRPr="00E0751A">
        <w:rPr>
          <w:rFonts w:ascii="Arial" w:hAnsi="Arial" w:cs="Arial"/>
          <w:sz w:val="24"/>
          <w:szCs w:val="24"/>
        </w:rPr>
        <w:t xml:space="preserve">he Children Act </w:t>
      </w:r>
      <w:r w:rsidR="00C51EBA">
        <w:rPr>
          <w:rFonts w:ascii="Arial" w:hAnsi="Arial" w:cs="Arial"/>
          <w:sz w:val="24"/>
          <w:szCs w:val="24"/>
        </w:rPr>
        <w:t>(</w:t>
      </w:r>
      <w:r w:rsidRPr="00E0751A">
        <w:rPr>
          <w:rFonts w:ascii="Arial" w:hAnsi="Arial" w:cs="Arial"/>
          <w:sz w:val="24"/>
          <w:szCs w:val="24"/>
        </w:rPr>
        <w:t>1989</w:t>
      </w:r>
      <w:r w:rsidR="00C51EBA">
        <w:rPr>
          <w:rFonts w:ascii="Arial" w:hAnsi="Arial" w:cs="Arial"/>
          <w:sz w:val="24"/>
          <w:szCs w:val="24"/>
        </w:rPr>
        <w:t xml:space="preserve"> and 2004)</w:t>
      </w:r>
      <w:r w:rsidRPr="00E0751A">
        <w:rPr>
          <w:rFonts w:ascii="Arial" w:hAnsi="Arial" w:cs="Arial"/>
          <w:sz w:val="24"/>
          <w:szCs w:val="24"/>
        </w:rPr>
        <w:t xml:space="preserve"> guide professionals in identifying and responding to suspected abuse, </w:t>
      </w:r>
      <w:r w:rsidR="0068348A">
        <w:rPr>
          <w:rFonts w:ascii="Arial" w:hAnsi="Arial" w:cs="Arial"/>
          <w:sz w:val="24"/>
          <w:szCs w:val="24"/>
        </w:rPr>
        <w:t>covering</w:t>
      </w:r>
      <w:r w:rsidRPr="00E0751A">
        <w:rPr>
          <w:rFonts w:ascii="Arial" w:hAnsi="Arial" w:cs="Arial"/>
          <w:sz w:val="24"/>
          <w:szCs w:val="24"/>
        </w:rPr>
        <w:t xml:space="preserve"> physical, emotional, sexual abuse, and neglect (McEwan, 2014). These frameworks</w:t>
      </w:r>
      <w:r w:rsidR="00547ADC">
        <w:rPr>
          <w:rFonts w:ascii="Arial" w:hAnsi="Arial" w:cs="Arial"/>
          <w:sz w:val="24"/>
          <w:szCs w:val="24"/>
        </w:rPr>
        <w:t xml:space="preserve"> </w:t>
      </w:r>
      <w:r w:rsidR="0068348A">
        <w:rPr>
          <w:rFonts w:ascii="Arial" w:hAnsi="Arial" w:cs="Arial"/>
          <w:sz w:val="24"/>
          <w:szCs w:val="24"/>
        </w:rPr>
        <w:t>emphasise</w:t>
      </w:r>
      <w:r w:rsidRPr="00E0751A">
        <w:rPr>
          <w:rFonts w:ascii="Arial" w:hAnsi="Arial" w:cs="Arial"/>
          <w:sz w:val="24"/>
          <w:szCs w:val="24"/>
        </w:rPr>
        <w:t xml:space="preserve"> </w:t>
      </w:r>
      <w:r w:rsidR="001B710D">
        <w:rPr>
          <w:rFonts w:ascii="Arial" w:hAnsi="Arial" w:cs="Arial"/>
          <w:sz w:val="24"/>
          <w:szCs w:val="24"/>
        </w:rPr>
        <w:t>meticulous</w:t>
      </w:r>
      <w:r w:rsidR="00814857">
        <w:rPr>
          <w:rFonts w:ascii="Arial" w:hAnsi="Arial" w:cs="Arial"/>
          <w:sz w:val="24"/>
          <w:szCs w:val="24"/>
        </w:rPr>
        <w:t xml:space="preserve"> </w:t>
      </w:r>
      <w:r w:rsidR="0084143D" w:rsidRPr="00E0751A">
        <w:rPr>
          <w:rFonts w:ascii="Arial" w:hAnsi="Arial" w:cs="Arial"/>
          <w:sz w:val="24"/>
          <w:szCs w:val="24"/>
        </w:rPr>
        <w:t>document</w:t>
      </w:r>
      <w:r w:rsidR="0084143D">
        <w:rPr>
          <w:rFonts w:ascii="Arial" w:hAnsi="Arial" w:cs="Arial"/>
          <w:sz w:val="24"/>
          <w:szCs w:val="24"/>
        </w:rPr>
        <w:t>ation</w:t>
      </w:r>
      <w:r w:rsidR="00B63F72">
        <w:rPr>
          <w:rFonts w:ascii="Arial" w:hAnsi="Arial" w:cs="Arial"/>
          <w:sz w:val="24"/>
          <w:szCs w:val="24"/>
        </w:rPr>
        <w:t xml:space="preserve">, including </w:t>
      </w:r>
      <w:r w:rsidR="001D5E4A">
        <w:rPr>
          <w:rFonts w:ascii="Arial" w:hAnsi="Arial" w:cs="Arial"/>
          <w:sz w:val="24"/>
          <w:szCs w:val="24"/>
        </w:rPr>
        <w:t>recording precise</w:t>
      </w:r>
      <w:r w:rsidR="00814857">
        <w:rPr>
          <w:rFonts w:ascii="Arial" w:hAnsi="Arial" w:cs="Arial"/>
          <w:sz w:val="24"/>
          <w:szCs w:val="24"/>
        </w:rPr>
        <w:t xml:space="preserve"> </w:t>
      </w:r>
      <w:r w:rsidR="00E307A3">
        <w:rPr>
          <w:rFonts w:ascii="Arial" w:hAnsi="Arial" w:cs="Arial"/>
          <w:sz w:val="24"/>
          <w:szCs w:val="24"/>
        </w:rPr>
        <w:t>details</w:t>
      </w:r>
      <w:r w:rsidRPr="00E0751A">
        <w:rPr>
          <w:rFonts w:ascii="Arial" w:hAnsi="Arial" w:cs="Arial"/>
          <w:sz w:val="24"/>
          <w:szCs w:val="24"/>
        </w:rPr>
        <w:t xml:space="preserve"> </w:t>
      </w:r>
      <w:r w:rsidR="00C41D0A">
        <w:rPr>
          <w:rFonts w:ascii="Arial" w:hAnsi="Arial" w:cs="Arial"/>
          <w:sz w:val="24"/>
          <w:szCs w:val="24"/>
        </w:rPr>
        <w:t>like</w:t>
      </w:r>
      <w:r w:rsidR="0061057C">
        <w:rPr>
          <w:rFonts w:ascii="Arial" w:hAnsi="Arial" w:cs="Arial"/>
          <w:sz w:val="24"/>
          <w:szCs w:val="24"/>
        </w:rPr>
        <w:t xml:space="preserve"> </w:t>
      </w:r>
      <w:r w:rsidRPr="00E0751A">
        <w:rPr>
          <w:rFonts w:ascii="Arial" w:hAnsi="Arial" w:cs="Arial"/>
          <w:sz w:val="24"/>
          <w:szCs w:val="24"/>
        </w:rPr>
        <w:t>the location</w:t>
      </w:r>
      <w:r w:rsidR="0061057C">
        <w:rPr>
          <w:rFonts w:ascii="Arial" w:hAnsi="Arial" w:cs="Arial"/>
          <w:sz w:val="24"/>
          <w:szCs w:val="24"/>
        </w:rPr>
        <w:t xml:space="preserve"> and </w:t>
      </w:r>
      <w:r w:rsidRPr="00E0751A">
        <w:rPr>
          <w:rFonts w:ascii="Arial" w:hAnsi="Arial" w:cs="Arial"/>
          <w:sz w:val="24"/>
          <w:szCs w:val="24"/>
        </w:rPr>
        <w:t>appearance of bruises</w:t>
      </w:r>
      <w:r w:rsidR="00B63F72">
        <w:rPr>
          <w:rFonts w:ascii="Arial" w:hAnsi="Arial" w:cs="Arial"/>
          <w:sz w:val="24"/>
          <w:szCs w:val="24"/>
        </w:rPr>
        <w:t xml:space="preserve"> and </w:t>
      </w:r>
      <w:r w:rsidRPr="00E0751A">
        <w:rPr>
          <w:rFonts w:ascii="Arial" w:hAnsi="Arial" w:cs="Arial"/>
          <w:sz w:val="24"/>
          <w:szCs w:val="24"/>
        </w:rPr>
        <w:t>contextual information, using pen and paper to prevent alterations (Gore, 2015</w:t>
      </w:r>
      <w:r w:rsidR="0060477C">
        <w:rPr>
          <w:rFonts w:ascii="Arial" w:hAnsi="Arial" w:cs="Arial"/>
          <w:sz w:val="24"/>
          <w:szCs w:val="24"/>
        </w:rPr>
        <w:t xml:space="preserve"> and</w:t>
      </w:r>
      <w:r w:rsidRPr="00E0751A">
        <w:rPr>
          <w:rFonts w:ascii="Arial" w:hAnsi="Arial" w:cs="Arial"/>
          <w:sz w:val="24"/>
          <w:szCs w:val="24"/>
        </w:rPr>
        <w:t xml:space="preserve"> NSPCC, 2019).</w:t>
      </w:r>
    </w:p>
    <w:p w14:paraId="123FED3D" w14:textId="16872295" w:rsidR="006F60B3" w:rsidRPr="006F60B3" w:rsidRDefault="006F60B3" w:rsidP="006F60B3">
      <w:pPr>
        <w:rPr>
          <w:rFonts w:ascii="Arial" w:hAnsi="Arial" w:cs="Arial"/>
          <w:sz w:val="24"/>
          <w:szCs w:val="24"/>
        </w:rPr>
      </w:pPr>
      <w:r w:rsidRPr="006F60B3">
        <w:rPr>
          <w:rFonts w:ascii="Arial" w:hAnsi="Arial" w:cs="Arial"/>
          <w:sz w:val="24"/>
          <w:szCs w:val="24"/>
        </w:rPr>
        <w:t>Observations</w:t>
      </w:r>
      <w:r w:rsidR="00273CCF">
        <w:rPr>
          <w:rFonts w:ascii="Arial" w:hAnsi="Arial" w:cs="Arial"/>
          <w:sz w:val="24"/>
          <w:szCs w:val="24"/>
        </w:rPr>
        <w:t xml:space="preserve"> are crucial for</w:t>
      </w:r>
      <w:r w:rsidRPr="006F60B3">
        <w:rPr>
          <w:rFonts w:ascii="Arial" w:hAnsi="Arial" w:cs="Arial"/>
          <w:sz w:val="24"/>
          <w:szCs w:val="24"/>
        </w:rPr>
        <w:t xml:space="preserve"> identifying potential abuse</w:t>
      </w:r>
      <w:r w:rsidR="00777580">
        <w:rPr>
          <w:rFonts w:ascii="Arial" w:hAnsi="Arial" w:cs="Arial"/>
          <w:sz w:val="24"/>
          <w:szCs w:val="24"/>
        </w:rPr>
        <w:t xml:space="preserve"> (Brodie, 2013)</w:t>
      </w:r>
      <w:r w:rsidRPr="006F60B3">
        <w:rPr>
          <w:rFonts w:ascii="Arial" w:hAnsi="Arial" w:cs="Arial"/>
          <w:sz w:val="24"/>
          <w:szCs w:val="24"/>
        </w:rPr>
        <w:t>. Accurate and detailed recording is essential for documentation, communication, and eviden</w:t>
      </w:r>
      <w:r w:rsidR="00623B65">
        <w:rPr>
          <w:rFonts w:ascii="Arial" w:hAnsi="Arial" w:cs="Arial"/>
          <w:sz w:val="24"/>
          <w:szCs w:val="24"/>
        </w:rPr>
        <w:t>ce</w:t>
      </w:r>
      <w:r w:rsidRPr="006F60B3">
        <w:rPr>
          <w:rFonts w:ascii="Arial" w:hAnsi="Arial" w:cs="Arial"/>
          <w:sz w:val="24"/>
          <w:szCs w:val="24"/>
        </w:rPr>
        <w:t xml:space="preserve">. </w:t>
      </w:r>
      <w:r w:rsidR="007C29C8">
        <w:rPr>
          <w:rFonts w:ascii="Arial" w:hAnsi="Arial" w:cs="Arial"/>
          <w:sz w:val="24"/>
          <w:szCs w:val="24"/>
        </w:rPr>
        <w:t xml:space="preserve">For </w:t>
      </w:r>
      <w:r w:rsidR="0040166A">
        <w:rPr>
          <w:rFonts w:ascii="Arial" w:hAnsi="Arial" w:cs="Arial"/>
          <w:sz w:val="24"/>
          <w:szCs w:val="24"/>
        </w:rPr>
        <w:t>instance</w:t>
      </w:r>
      <w:r w:rsidR="007C29C8">
        <w:rPr>
          <w:rFonts w:ascii="Arial" w:hAnsi="Arial" w:cs="Arial"/>
          <w:sz w:val="24"/>
          <w:szCs w:val="24"/>
        </w:rPr>
        <w:t xml:space="preserve">, noting </w:t>
      </w:r>
      <w:r w:rsidR="00EE1DAD">
        <w:rPr>
          <w:rFonts w:ascii="Arial" w:hAnsi="Arial" w:cs="Arial"/>
          <w:sz w:val="24"/>
          <w:szCs w:val="24"/>
        </w:rPr>
        <w:t xml:space="preserve">specific details such as </w:t>
      </w:r>
      <w:r w:rsidR="00623B65">
        <w:rPr>
          <w:rFonts w:ascii="Arial" w:hAnsi="Arial" w:cs="Arial"/>
          <w:sz w:val="24"/>
          <w:szCs w:val="24"/>
        </w:rPr>
        <w:t>Joanna</w:t>
      </w:r>
      <w:r w:rsidR="00A023E0">
        <w:rPr>
          <w:rFonts w:ascii="Arial" w:hAnsi="Arial" w:cs="Arial"/>
          <w:sz w:val="24"/>
          <w:szCs w:val="24"/>
        </w:rPr>
        <w:t xml:space="preserve">’s bruises’ </w:t>
      </w:r>
      <w:r w:rsidR="00EE1DAD">
        <w:rPr>
          <w:rFonts w:ascii="Arial" w:hAnsi="Arial" w:cs="Arial"/>
          <w:sz w:val="24"/>
          <w:szCs w:val="24"/>
        </w:rPr>
        <w:t xml:space="preserve">exact location, size and colour, documenting when and how they </w:t>
      </w:r>
      <w:r w:rsidR="00A11582">
        <w:rPr>
          <w:rFonts w:ascii="Arial" w:hAnsi="Arial" w:cs="Arial"/>
          <w:sz w:val="24"/>
          <w:szCs w:val="24"/>
        </w:rPr>
        <w:t>were</w:t>
      </w:r>
      <w:r w:rsidR="00EE1DAD">
        <w:rPr>
          <w:rFonts w:ascii="Arial" w:hAnsi="Arial" w:cs="Arial"/>
          <w:sz w:val="24"/>
          <w:szCs w:val="24"/>
        </w:rPr>
        <w:t xml:space="preserve"> observed, and recording her responses when questioned are </w:t>
      </w:r>
      <w:r w:rsidR="00A11582">
        <w:rPr>
          <w:rFonts w:ascii="Arial" w:hAnsi="Arial" w:cs="Arial"/>
          <w:sz w:val="24"/>
          <w:szCs w:val="24"/>
        </w:rPr>
        <w:t>critical</w:t>
      </w:r>
      <w:r w:rsidR="00A7119A">
        <w:rPr>
          <w:rFonts w:ascii="Arial" w:hAnsi="Arial" w:cs="Arial"/>
          <w:sz w:val="24"/>
          <w:szCs w:val="24"/>
        </w:rPr>
        <w:t xml:space="preserve"> </w:t>
      </w:r>
      <w:r w:rsidR="008638A4">
        <w:rPr>
          <w:rFonts w:ascii="Arial" w:hAnsi="Arial" w:cs="Arial"/>
          <w:sz w:val="24"/>
          <w:szCs w:val="24"/>
        </w:rPr>
        <w:t>(</w:t>
      </w:r>
      <w:r w:rsidR="00E04364">
        <w:rPr>
          <w:rFonts w:ascii="Arial" w:hAnsi="Arial" w:cs="Arial"/>
          <w:sz w:val="24"/>
          <w:szCs w:val="24"/>
        </w:rPr>
        <w:t>Hay</w:t>
      </w:r>
      <w:r w:rsidR="008638A4">
        <w:rPr>
          <w:rFonts w:ascii="Arial" w:hAnsi="Arial" w:cs="Arial"/>
          <w:sz w:val="24"/>
          <w:szCs w:val="24"/>
        </w:rPr>
        <w:t xml:space="preserve">es, 2023). </w:t>
      </w:r>
      <w:r w:rsidRPr="006F60B3">
        <w:rPr>
          <w:rFonts w:ascii="Arial" w:hAnsi="Arial" w:cs="Arial"/>
          <w:sz w:val="24"/>
          <w:szCs w:val="24"/>
        </w:rPr>
        <w:t>C</w:t>
      </w:r>
      <w:r w:rsidR="00752695">
        <w:rPr>
          <w:rFonts w:ascii="Arial" w:hAnsi="Arial" w:cs="Arial"/>
          <w:sz w:val="24"/>
          <w:szCs w:val="24"/>
        </w:rPr>
        <w:t>onsistent records</w:t>
      </w:r>
      <w:r w:rsidRPr="006F60B3">
        <w:rPr>
          <w:rFonts w:ascii="Arial" w:hAnsi="Arial" w:cs="Arial"/>
          <w:sz w:val="24"/>
          <w:szCs w:val="24"/>
        </w:rPr>
        <w:t xml:space="preserve"> facilitate</w:t>
      </w:r>
      <w:r w:rsidR="00940ECB">
        <w:rPr>
          <w:rFonts w:ascii="Arial" w:hAnsi="Arial" w:cs="Arial"/>
          <w:sz w:val="24"/>
          <w:szCs w:val="24"/>
        </w:rPr>
        <w:t xml:space="preserve"> effective communication and </w:t>
      </w:r>
      <w:r w:rsidR="00A7119A">
        <w:rPr>
          <w:rFonts w:ascii="Arial" w:hAnsi="Arial" w:cs="Arial"/>
          <w:sz w:val="24"/>
          <w:szCs w:val="24"/>
        </w:rPr>
        <w:t xml:space="preserve">can </w:t>
      </w:r>
      <w:r w:rsidR="00940ECB">
        <w:rPr>
          <w:rFonts w:ascii="Arial" w:hAnsi="Arial" w:cs="Arial"/>
          <w:sz w:val="24"/>
          <w:szCs w:val="24"/>
        </w:rPr>
        <w:t xml:space="preserve">serve as </w:t>
      </w:r>
      <w:r w:rsidR="00A7119A">
        <w:rPr>
          <w:rFonts w:ascii="Arial" w:hAnsi="Arial" w:cs="Arial"/>
          <w:sz w:val="24"/>
          <w:szCs w:val="24"/>
        </w:rPr>
        <w:t>valuable</w:t>
      </w:r>
      <w:r w:rsidR="00940ECB">
        <w:rPr>
          <w:rFonts w:ascii="Arial" w:hAnsi="Arial" w:cs="Arial"/>
          <w:sz w:val="24"/>
          <w:szCs w:val="24"/>
        </w:rPr>
        <w:t xml:space="preserve"> evidence </w:t>
      </w:r>
      <w:r w:rsidR="00464A08">
        <w:rPr>
          <w:rFonts w:ascii="Arial" w:hAnsi="Arial" w:cs="Arial"/>
          <w:sz w:val="24"/>
          <w:szCs w:val="24"/>
        </w:rPr>
        <w:t>for protective actions if ne</w:t>
      </w:r>
      <w:r w:rsidR="00A7119A">
        <w:rPr>
          <w:rFonts w:ascii="Arial" w:hAnsi="Arial" w:cs="Arial"/>
          <w:sz w:val="24"/>
          <w:szCs w:val="24"/>
        </w:rPr>
        <w:t>cessary</w:t>
      </w:r>
      <w:r w:rsidR="00464A08">
        <w:rPr>
          <w:rFonts w:ascii="Arial" w:hAnsi="Arial" w:cs="Arial"/>
          <w:sz w:val="24"/>
          <w:szCs w:val="24"/>
        </w:rPr>
        <w:t xml:space="preserve">.  </w:t>
      </w:r>
      <w:r w:rsidR="00A7119A">
        <w:rPr>
          <w:rFonts w:ascii="Arial" w:hAnsi="Arial" w:cs="Arial"/>
          <w:sz w:val="24"/>
          <w:szCs w:val="24"/>
        </w:rPr>
        <w:t>I</w:t>
      </w:r>
      <w:r w:rsidRPr="006F60B3">
        <w:rPr>
          <w:rFonts w:ascii="Arial" w:hAnsi="Arial" w:cs="Arial"/>
          <w:sz w:val="24"/>
          <w:szCs w:val="24"/>
        </w:rPr>
        <w:t>nclud</w:t>
      </w:r>
      <w:r w:rsidR="00A7119A">
        <w:rPr>
          <w:rFonts w:ascii="Arial" w:hAnsi="Arial" w:cs="Arial"/>
          <w:sz w:val="24"/>
          <w:szCs w:val="24"/>
        </w:rPr>
        <w:t>ing</w:t>
      </w:r>
      <w:r w:rsidRPr="006F60B3">
        <w:rPr>
          <w:rFonts w:ascii="Arial" w:hAnsi="Arial" w:cs="Arial"/>
          <w:sz w:val="24"/>
          <w:szCs w:val="24"/>
        </w:rPr>
        <w:t xml:space="preserve"> dates, times, and direct quotes from Joanna</w:t>
      </w:r>
      <w:r w:rsidR="00107221">
        <w:rPr>
          <w:rFonts w:ascii="Arial" w:hAnsi="Arial" w:cs="Arial"/>
          <w:sz w:val="24"/>
          <w:szCs w:val="24"/>
        </w:rPr>
        <w:t xml:space="preserve"> </w:t>
      </w:r>
      <w:r w:rsidRPr="006F60B3">
        <w:rPr>
          <w:rFonts w:ascii="Arial" w:hAnsi="Arial" w:cs="Arial"/>
          <w:sz w:val="24"/>
          <w:szCs w:val="24"/>
        </w:rPr>
        <w:t>ensur</w:t>
      </w:r>
      <w:r w:rsidR="00464A08">
        <w:rPr>
          <w:rFonts w:ascii="Arial" w:hAnsi="Arial" w:cs="Arial"/>
          <w:sz w:val="24"/>
          <w:szCs w:val="24"/>
        </w:rPr>
        <w:t>e</w:t>
      </w:r>
      <w:r w:rsidR="00107221">
        <w:rPr>
          <w:rFonts w:ascii="Arial" w:hAnsi="Arial" w:cs="Arial"/>
          <w:sz w:val="24"/>
          <w:szCs w:val="24"/>
        </w:rPr>
        <w:t>s</w:t>
      </w:r>
      <w:r w:rsidRPr="006F60B3">
        <w:rPr>
          <w:rFonts w:ascii="Arial" w:hAnsi="Arial" w:cs="Arial"/>
          <w:sz w:val="24"/>
          <w:szCs w:val="24"/>
        </w:rPr>
        <w:t xml:space="preserve"> factual and objective</w:t>
      </w:r>
      <w:r w:rsidR="00D35525">
        <w:rPr>
          <w:rFonts w:ascii="Arial" w:hAnsi="Arial" w:cs="Arial"/>
          <w:sz w:val="24"/>
          <w:szCs w:val="24"/>
        </w:rPr>
        <w:t xml:space="preserve"> information</w:t>
      </w:r>
      <w:r w:rsidR="00557345">
        <w:rPr>
          <w:rFonts w:ascii="Arial" w:hAnsi="Arial" w:cs="Arial"/>
          <w:sz w:val="24"/>
          <w:szCs w:val="24"/>
        </w:rPr>
        <w:t xml:space="preserve"> </w:t>
      </w:r>
      <w:r w:rsidR="00107221">
        <w:rPr>
          <w:rFonts w:ascii="Arial" w:hAnsi="Arial" w:cs="Arial"/>
          <w:sz w:val="24"/>
          <w:szCs w:val="24"/>
        </w:rPr>
        <w:t xml:space="preserve">is documented </w:t>
      </w:r>
      <w:r w:rsidR="007B01AE">
        <w:rPr>
          <w:rFonts w:ascii="Arial" w:hAnsi="Arial" w:cs="Arial"/>
          <w:sz w:val="24"/>
          <w:szCs w:val="24"/>
        </w:rPr>
        <w:t>(Oates, 2020)</w:t>
      </w:r>
      <w:r w:rsidRPr="006F60B3">
        <w:rPr>
          <w:rFonts w:ascii="Arial" w:hAnsi="Arial" w:cs="Arial"/>
          <w:sz w:val="24"/>
          <w:szCs w:val="24"/>
        </w:rPr>
        <w:t>​</w:t>
      </w:r>
      <w:r>
        <w:rPr>
          <w:rFonts w:ascii="Arial" w:hAnsi="Arial" w:cs="Arial"/>
          <w:sz w:val="24"/>
          <w:szCs w:val="24"/>
        </w:rPr>
        <w:t>.</w:t>
      </w:r>
    </w:p>
    <w:p w14:paraId="397CF043" w14:textId="235B22C9" w:rsidR="006F60B3" w:rsidRPr="006F60B3" w:rsidRDefault="006F60B3" w:rsidP="006F60B3">
      <w:pPr>
        <w:rPr>
          <w:rFonts w:ascii="Arial" w:hAnsi="Arial" w:cs="Arial"/>
          <w:sz w:val="24"/>
          <w:szCs w:val="24"/>
        </w:rPr>
      </w:pPr>
      <w:r w:rsidRPr="006F60B3">
        <w:rPr>
          <w:rFonts w:ascii="Arial" w:hAnsi="Arial" w:cs="Arial"/>
          <w:sz w:val="24"/>
          <w:szCs w:val="24"/>
        </w:rPr>
        <w:t>When questioning a child about potential abuse, us</w:t>
      </w:r>
      <w:r w:rsidR="00280CF1">
        <w:rPr>
          <w:rFonts w:ascii="Arial" w:hAnsi="Arial" w:cs="Arial"/>
          <w:sz w:val="24"/>
          <w:szCs w:val="24"/>
        </w:rPr>
        <w:t>ing</w:t>
      </w:r>
      <w:r w:rsidRPr="006F60B3">
        <w:rPr>
          <w:rFonts w:ascii="Arial" w:hAnsi="Arial" w:cs="Arial"/>
          <w:sz w:val="24"/>
          <w:szCs w:val="24"/>
        </w:rPr>
        <w:t xml:space="preserve"> open-ended and non-leading questions and active listening</w:t>
      </w:r>
      <w:r w:rsidR="00280CF1">
        <w:rPr>
          <w:rFonts w:ascii="Arial" w:hAnsi="Arial" w:cs="Arial"/>
          <w:sz w:val="24"/>
          <w:szCs w:val="24"/>
        </w:rPr>
        <w:t xml:space="preserve"> are crucial</w:t>
      </w:r>
      <w:r w:rsidR="0008110B">
        <w:rPr>
          <w:rFonts w:ascii="Arial" w:hAnsi="Arial" w:cs="Arial"/>
          <w:sz w:val="24"/>
          <w:szCs w:val="24"/>
        </w:rPr>
        <w:t xml:space="preserve"> (Lamb</w:t>
      </w:r>
      <w:r w:rsidR="00DF1E42">
        <w:rPr>
          <w:rFonts w:ascii="Arial" w:hAnsi="Arial" w:cs="Arial"/>
          <w:sz w:val="24"/>
          <w:szCs w:val="24"/>
        </w:rPr>
        <w:t xml:space="preserve"> </w:t>
      </w:r>
      <w:r w:rsidR="00113477" w:rsidRPr="009A6A7A">
        <w:rPr>
          <w:rFonts w:ascii="Arial" w:hAnsi="Arial" w:cs="Arial"/>
          <w:i/>
          <w:iCs/>
          <w:sz w:val="24"/>
          <w:szCs w:val="24"/>
        </w:rPr>
        <w:t>et al</w:t>
      </w:r>
      <w:r w:rsidR="00113477">
        <w:rPr>
          <w:rFonts w:ascii="Arial" w:hAnsi="Arial" w:cs="Arial"/>
          <w:sz w:val="24"/>
          <w:szCs w:val="24"/>
        </w:rPr>
        <w:t>.</w:t>
      </w:r>
      <w:r w:rsidR="00DF1E42">
        <w:rPr>
          <w:rFonts w:ascii="Arial" w:hAnsi="Arial" w:cs="Arial"/>
          <w:sz w:val="24"/>
          <w:szCs w:val="24"/>
        </w:rPr>
        <w:t xml:space="preserve">, </w:t>
      </w:r>
      <w:r w:rsidR="00113477">
        <w:rPr>
          <w:rFonts w:ascii="Arial" w:hAnsi="Arial" w:cs="Arial"/>
          <w:sz w:val="24"/>
          <w:szCs w:val="24"/>
        </w:rPr>
        <w:t>2018)</w:t>
      </w:r>
      <w:r w:rsidRPr="006F60B3">
        <w:rPr>
          <w:rFonts w:ascii="Arial" w:hAnsi="Arial" w:cs="Arial"/>
          <w:sz w:val="24"/>
          <w:szCs w:val="24"/>
        </w:rPr>
        <w:t xml:space="preserve">. Creating a </w:t>
      </w:r>
      <w:r w:rsidR="00290A9E" w:rsidRPr="006F60B3">
        <w:rPr>
          <w:rFonts w:ascii="Arial" w:hAnsi="Arial" w:cs="Arial"/>
          <w:sz w:val="24"/>
          <w:szCs w:val="24"/>
        </w:rPr>
        <w:t xml:space="preserve">supportive </w:t>
      </w:r>
      <w:r w:rsidR="00290A9E">
        <w:rPr>
          <w:rFonts w:ascii="Arial" w:hAnsi="Arial" w:cs="Arial"/>
          <w:sz w:val="24"/>
          <w:szCs w:val="24"/>
        </w:rPr>
        <w:t>non</w:t>
      </w:r>
      <w:r w:rsidRPr="006F60B3">
        <w:rPr>
          <w:rFonts w:ascii="Arial" w:hAnsi="Arial" w:cs="Arial"/>
          <w:sz w:val="24"/>
          <w:szCs w:val="24"/>
        </w:rPr>
        <w:t>-threatening</w:t>
      </w:r>
      <w:r w:rsidR="00E9579C">
        <w:rPr>
          <w:rFonts w:ascii="Arial" w:hAnsi="Arial" w:cs="Arial"/>
          <w:sz w:val="24"/>
          <w:szCs w:val="24"/>
        </w:rPr>
        <w:t xml:space="preserve"> environment</w:t>
      </w:r>
      <w:r w:rsidRPr="006F60B3">
        <w:rPr>
          <w:rFonts w:ascii="Arial" w:hAnsi="Arial" w:cs="Arial"/>
          <w:sz w:val="24"/>
          <w:szCs w:val="24"/>
        </w:rPr>
        <w:t xml:space="preserve"> encourag</w:t>
      </w:r>
      <w:r w:rsidR="00F308B9">
        <w:rPr>
          <w:rFonts w:ascii="Arial" w:hAnsi="Arial" w:cs="Arial"/>
          <w:sz w:val="24"/>
          <w:szCs w:val="24"/>
        </w:rPr>
        <w:t>es</w:t>
      </w:r>
      <w:r w:rsidRPr="006F60B3">
        <w:rPr>
          <w:rFonts w:ascii="Arial" w:hAnsi="Arial" w:cs="Arial"/>
          <w:sz w:val="24"/>
          <w:szCs w:val="24"/>
        </w:rPr>
        <w:t xml:space="preserve"> the child to </w:t>
      </w:r>
      <w:r w:rsidR="0001597F">
        <w:rPr>
          <w:rFonts w:ascii="Arial" w:hAnsi="Arial" w:cs="Arial"/>
          <w:sz w:val="24"/>
          <w:szCs w:val="24"/>
        </w:rPr>
        <w:t xml:space="preserve">freely </w:t>
      </w:r>
      <w:r w:rsidRPr="006F60B3">
        <w:rPr>
          <w:rFonts w:ascii="Arial" w:hAnsi="Arial" w:cs="Arial"/>
          <w:sz w:val="24"/>
          <w:szCs w:val="24"/>
        </w:rPr>
        <w:t>share information. For example,</w:t>
      </w:r>
      <w:r w:rsidR="00CD6DAC" w:rsidRPr="00CD6DAC">
        <w:t xml:space="preserve"> </w:t>
      </w:r>
      <w:r w:rsidR="00CD6DAC" w:rsidRPr="00CD6DAC">
        <w:rPr>
          <w:rFonts w:ascii="Arial" w:hAnsi="Arial" w:cs="Arial"/>
          <w:sz w:val="24"/>
          <w:szCs w:val="24"/>
        </w:rPr>
        <w:t xml:space="preserve">using the TED (Tell, Explain, Describe) approach can facilitate open communication and encourage a more detailed response. Calmly asking Joanna, "Can you tell me more about what happened?" or "Can you describe what you experienced?" allows her to explain her situation without feeling pressured or blamed (King </w:t>
      </w:r>
      <w:r w:rsidR="00CD6DAC" w:rsidRPr="00CD6DAC">
        <w:rPr>
          <w:rFonts w:ascii="Arial" w:hAnsi="Arial" w:cs="Arial"/>
          <w:i/>
          <w:iCs/>
          <w:sz w:val="24"/>
          <w:szCs w:val="24"/>
        </w:rPr>
        <w:t>et al</w:t>
      </w:r>
      <w:r w:rsidR="00CD6DAC" w:rsidRPr="00CD6DAC">
        <w:rPr>
          <w:rFonts w:ascii="Arial" w:hAnsi="Arial" w:cs="Arial"/>
          <w:sz w:val="24"/>
          <w:szCs w:val="24"/>
        </w:rPr>
        <w:t>., 2020)</w:t>
      </w:r>
      <w:r w:rsidRPr="006F60B3">
        <w:rPr>
          <w:rFonts w:ascii="Arial" w:hAnsi="Arial" w:cs="Arial"/>
          <w:sz w:val="24"/>
          <w:szCs w:val="24"/>
        </w:rPr>
        <w:t>. Active listening involves acknowledging her feelings and showing empathy</w:t>
      </w:r>
      <w:r w:rsidR="003A1DC6">
        <w:rPr>
          <w:rFonts w:ascii="Arial" w:hAnsi="Arial" w:cs="Arial"/>
          <w:sz w:val="24"/>
          <w:szCs w:val="24"/>
        </w:rPr>
        <w:t>,</w:t>
      </w:r>
      <w:r w:rsidRPr="006F60B3">
        <w:rPr>
          <w:rFonts w:ascii="Arial" w:hAnsi="Arial" w:cs="Arial"/>
          <w:sz w:val="24"/>
          <w:szCs w:val="24"/>
        </w:rPr>
        <w:t xml:space="preserve"> facilitat</w:t>
      </w:r>
      <w:r w:rsidR="003A1DC6">
        <w:rPr>
          <w:rFonts w:ascii="Arial" w:hAnsi="Arial" w:cs="Arial"/>
          <w:sz w:val="24"/>
          <w:szCs w:val="24"/>
        </w:rPr>
        <w:t>ing</w:t>
      </w:r>
      <w:r w:rsidR="00C54D14">
        <w:rPr>
          <w:rFonts w:ascii="Arial" w:hAnsi="Arial" w:cs="Arial"/>
          <w:sz w:val="24"/>
          <w:szCs w:val="24"/>
        </w:rPr>
        <w:t xml:space="preserve"> </w:t>
      </w:r>
      <w:r w:rsidRPr="006F60B3">
        <w:rPr>
          <w:rFonts w:ascii="Arial" w:hAnsi="Arial" w:cs="Arial"/>
          <w:sz w:val="24"/>
          <w:szCs w:val="24"/>
        </w:rPr>
        <w:t>accurate disclosures</w:t>
      </w:r>
      <w:r w:rsidR="00EC59C2">
        <w:rPr>
          <w:rFonts w:ascii="Arial" w:hAnsi="Arial" w:cs="Arial"/>
          <w:sz w:val="24"/>
          <w:szCs w:val="24"/>
        </w:rPr>
        <w:t xml:space="preserve"> and encouraging more information sharing</w:t>
      </w:r>
      <w:r w:rsidRPr="006F60B3">
        <w:rPr>
          <w:rFonts w:ascii="Arial" w:hAnsi="Arial" w:cs="Arial"/>
          <w:sz w:val="24"/>
          <w:szCs w:val="24"/>
        </w:rPr>
        <w:t xml:space="preserve"> </w:t>
      </w:r>
      <w:r w:rsidR="00290A9E">
        <w:rPr>
          <w:rFonts w:ascii="Arial" w:hAnsi="Arial" w:cs="Arial"/>
          <w:sz w:val="24"/>
          <w:szCs w:val="24"/>
        </w:rPr>
        <w:t>(</w:t>
      </w:r>
      <w:r w:rsidR="00254282">
        <w:rPr>
          <w:rFonts w:ascii="Arial" w:hAnsi="Arial" w:cs="Arial"/>
          <w:sz w:val="24"/>
          <w:szCs w:val="24"/>
        </w:rPr>
        <w:t>Graham</w:t>
      </w:r>
      <w:r w:rsidR="00290A9E">
        <w:rPr>
          <w:rFonts w:ascii="Arial" w:hAnsi="Arial" w:cs="Arial"/>
          <w:sz w:val="24"/>
          <w:szCs w:val="24"/>
        </w:rPr>
        <w:t>,</w:t>
      </w:r>
      <w:r w:rsidR="00254282">
        <w:rPr>
          <w:rFonts w:ascii="Arial" w:hAnsi="Arial" w:cs="Arial"/>
          <w:sz w:val="24"/>
          <w:szCs w:val="24"/>
        </w:rPr>
        <w:t xml:space="preserve"> 2014)</w:t>
      </w:r>
      <w:r w:rsidRPr="006F60B3">
        <w:rPr>
          <w:rFonts w:ascii="Arial" w:hAnsi="Arial" w:cs="Arial"/>
          <w:sz w:val="24"/>
          <w:szCs w:val="24"/>
        </w:rPr>
        <w:t>.</w:t>
      </w:r>
    </w:p>
    <w:p w14:paraId="53D3705F" w14:textId="5505D801" w:rsidR="006F60B3" w:rsidRDefault="006F60B3" w:rsidP="006F60B3">
      <w:pPr>
        <w:rPr>
          <w:rFonts w:ascii="Arial" w:hAnsi="Arial" w:cs="Arial"/>
          <w:sz w:val="24"/>
          <w:szCs w:val="24"/>
        </w:rPr>
      </w:pPr>
      <w:r w:rsidRPr="006F60B3">
        <w:rPr>
          <w:rFonts w:ascii="Arial" w:hAnsi="Arial" w:cs="Arial"/>
          <w:sz w:val="24"/>
          <w:szCs w:val="24"/>
        </w:rPr>
        <w:t xml:space="preserve">Each observation should be treated as </w:t>
      </w:r>
      <w:r w:rsidR="00D67B8A">
        <w:rPr>
          <w:rFonts w:ascii="Arial" w:hAnsi="Arial" w:cs="Arial"/>
          <w:sz w:val="24"/>
          <w:szCs w:val="24"/>
        </w:rPr>
        <w:t>part</w:t>
      </w:r>
      <w:r w:rsidRPr="006F60B3">
        <w:rPr>
          <w:rFonts w:ascii="Arial" w:hAnsi="Arial" w:cs="Arial"/>
          <w:sz w:val="24"/>
          <w:szCs w:val="24"/>
        </w:rPr>
        <w:t xml:space="preserve"> of a larger puzzle. For instance, while Joanna’s bruises and behavioural changes may suggest abuse, corroborat</w:t>
      </w:r>
      <w:r w:rsidR="00927A9C">
        <w:rPr>
          <w:rFonts w:ascii="Arial" w:hAnsi="Arial" w:cs="Arial"/>
          <w:sz w:val="24"/>
          <w:szCs w:val="24"/>
        </w:rPr>
        <w:t>ing</w:t>
      </w:r>
      <w:r w:rsidRPr="006F60B3">
        <w:rPr>
          <w:rFonts w:ascii="Arial" w:hAnsi="Arial" w:cs="Arial"/>
          <w:sz w:val="24"/>
          <w:szCs w:val="24"/>
        </w:rPr>
        <w:t xml:space="preserve"> these signs with further evidence and professional assessment </w:t>
      </w:r>
      <w:r w:rsidR="00413726">
        <w:rPr>
          <w:rFonts w:ascii="Arial" w:hAnsi="Arial" w:cs="Arial"/>
          <w:sz w:val="24"/>
          <w:szCs w:val="24"/>
        </w:rPr>
        <w:t xml:space="preserve">is crucial </w:t>
      </w:r>
      <w:r w:rsidRPr="006F60B3">
        <w:rPr>
          <w:rFonts w:ascii="Arial" w:hAnsi="Arial" w:cs="Arial"/>
          <w:sz w:val="24"/>
          <w:szCs w:val="24"/>
        </w:rPr>
        <w:t xml:space="preserve">before drawing conclusions. </w:t>
      </w:r>
      <w:r w:rsidR="00462032">
        <w:rPr>
          <w:rFonts w:ascii="Arial" w:hAnsi="Arial" w:cs="Arial"/>
          <w:sz w:val="24"/>
          <w:szCs w:val="24"/>
        </w:rPr>
        <w:t xml:space="preserve">Joanna’s </w:t>
      </w:r>
      <w:r w:rsidR="00DE3B7D">
        <w:rPr>
          <w:rFonts w:ascii="Arial" w:hAnsi="Arial" w:cs="Arial"/>
          <w:sz w:val="24"/>
          <w:szCs w:val="24"/>
        </w:rPr>
        <w:t>bruises might be from playing rough,</w:t>
      </w:r>
      <w:r w:rsidR="007E523F">
        <w:rPr>
          <w:rFonts w:ascii="Arial" w:hAnsi="Arial" w:cs="Arial"/>
          <w:sz w:val="24"/>
          <w:szCs w:val="24"/>
        </w:rPr>
        <w:t xml:space="preserve"> but</w:t>
      </w:r>
      <w:r w:rsidR="00DE3B7D">
        <w:rPr>
          <w:rFonts w:ascii="Arial" w:hAnsi="Arial" w:cs="Arial"/>
          <w:sz w:val="24"/>
          <w:szCs w:val="24"/>
        </w:rPr>
        <w:t xml:space="preserve"> further </w:t>
      </w:r>
      <w:r w:rsidR="00226A31">
        <w:rPr>
          <w:rFonts w:ascii="Arial" w:hAnsi="Arial" w:cs="Arial"/>
          <w:sz w:val="24"/>
          <w:szCs w:val="24"/>
        </w:rPr>
        <w:t>investigation</w:t>
      </w:r>
      <w:r w:rsidR="00DE3B7D">
        <w:rPr>
          <w:rFonts w:ascii="Arial" w:hAnsi="Arial" w:cs="Arial"/>
          <w:sz w:val="24"/>
          <w:szCs w:val="24"/>
        </w:rPr>
        <w:t xml:space="preserve">, including </w:t>
      </w:r>
      <w:r w:rsidR="00215A8D">
        <w:rPr>
          <w:rFonts w:ascii="Arial" w:hAnsi="Arial" w:cs="Arial"/>
          <w:sz w:val="24"/>
          <w:szCs w:val="24"/>
        </w:rPr>
        <w:t xml:space="preserve">sensitive discussions </w:t>
      </w:r>
      <w:r w:rsidR="00687FB8">
        <w:rPr>
          <w:rFonts w:ascii="Arial" w:hAnsi="Arial" w:cs="Arial"/>
          <w:sz w:val="24"/>
          <w:szCs w:val="24"/>
        </w:rPr>
        <w:t xml:space="preserve">with Joanna and possibly consulting with other staff </w:t>
      </w:r>
      <w:r w:rsidR="00687FB8">
        <w:rPr>
          <w:rFonts w:ascii="Arial" w:hAnsi="Arial" w:cs="Arial"/>
          <w:sz w:val="24"/>
          <w:szCs w:val="24"/>
        </w:rPr>
        <w:lastRenderedPageBreak/>
        <w:t>members o</w:t>
      </w:r>
      <w:r w:rsidR="00226A31">
        <w:rPr>
          <w:rFonts w:ascii="Arial" w:hAnsi="Arial" w:cs="Arial"/>
          <w:sz w:val="24"/>
          <w:szCs w:val="24"/>
        </w:rPr>
        <w:t>r</w:t>
      </w:r>
      <w:r w:rsidR="00687FB8">
        <w:rPr>
          <w:rFonts w:ascii="Arial" w:hAnsi="Arial" w:cs="Arial"/>
          <w:sz w:val="24"/>
          <w:szCs w:val="24"/>
        </w:rPr>
        <w:t xml:space="preserve"> her parents, can </w:t>
      </w:r>
      <w:r w:rsidR="00253977">
        <w:rPr>
          <w:rFonts w:ascii="Arial" w:hAnsi="Arial" w:cs="Arial"/>
          <w:sz w:val="24"/>
          <w:szCs w:val="24"/>
        </w:rPr>
        <w:t xml:space="preserve">provide clarity and prevent premature </w:t>
      </w:r>
      <w:r w:rsidR="00687FB8">
        <w:rPr>
          <w:rFonts w:ascii="Arial" w:hAnsi="Arial" w:cs="Arial"/>
          <w:sz w:val="24"/>
          <w:szCs w:val="24"/>
        </w:rPr>
        <w:t>conclusions</w:t>
      </w:r>
      <w:r w:rsidR="004647AD">
        <w:rPr>
          <w:rFonts w:ascii="Arial" w:hAnsi="Arial" w:cs="Arial"/>
          <w:sz w:val="24"/>
          <w:szCs w:val="24"/>
        </w:rPr>
        <w:t xml:space="preserve"> (</w:t>
      </w:r>
      <w:r w:rsidR="00B51EFD">
        <w:rPr>
          <w:rFonts w:ascii="Arial" w:hAnsi="Arial" w:cs="Arial"/>
          <w:sz w:val="24"/>
          <w:szCs w:val="24"/>
        </w:rPr>
        <w:t>Dupre</w:t>
      </w:r>
      <w:r w:rsidR="004647AD">
        <w:rPr>
          <w:rFonts w:ascii="Arial" w:hAnsi="Arial" w:cs="Arial"/>
          <w:sz w:val="24"/>
          <w:szCs w:val="24"/>
        </w:rPr>
        <w:t xml:space="preserve"> and Sites, 2015)</w:t>
      </w:r>
      <w:r w:rsidRPr="006F60B3">
        <w:rPr>
          <w:rFonts w:ascii="Arial" w:hAnsi="Arial" w:cs="Arial"/>
          <w:sz w:val="24"/>
          <w:szCs w:val="24"/>
        </w:rPr>
        <w:t>​</w:t>
      </w:r>
      <w:r>
        <w:rPr>
          <w:rFonts w:ascii="Arial" w:hAnsi="Arial" w:cs="Arial"/>
          <w:sz w:val="24"/>
          <w:szCs w:val="24"/>
        </w:rPr>
        <w:t>.</w:t>
      </w:r>
    </w:p>
    <w:p w14:paraId="69F26A3F" w14:textId="3FAD6593" w:rsidR="00E40D0D" w:rsidRDefault="006F60B3" w:rsidP="00E40D0D">
      <w:pPr>
        <w:rPr>
          <w:rFonts w:ascii="Arial" w:hAnsi="Arial" w:cs="Arial"/>
          <w:sz w:val="24"/>
          <w:szCs w:val="24"/>
        </w:rPr>
      </w:pPr>
      <w:r w:rsidRPr="006F60B3">
        <w:rPr>
          <w:rFonts w:ascii="Arial" w:hAnsi="Arial" w:cs="Arial"/>
          <w:sz w:val="24"/>
          <w:szCs w:val="24"/>
        </w:rPr>
        <w:t>Witnessing potential abuse can significant</w:t>
      </w:r>
      <w:r w:rsidR="00BF0598">
        <w:rPr>
          <w:rFonts w:ascii="Arial" w:hAnsi="Arial" w:cs="Arial"/>
          <w:sz w:val="24"/>
          <w:szCs w:val="24"/>
        </w:rPr>
        <w:t>ly</w:t>
      </w:r>
      <w:r w:rsidRPr="006F60B3">
        <w:rPr>
          <w:rFonts w:ascii="Arial" w:hAnsi="Arial" w:cs="Arial"/>
          <w:sz w:val="24"/>
          <w:szCs w:val="24"/>
        </w:rPr>
        <w:t xml:space="preserve"> impact</w:t>
      </w:r>
      <w:r w:rsidR="00A3283F">
        <w:rPr>
          <w:rFonts w:ascii="Arial" w:hAnsi="Arial" w:cs="Arial"/>
          <w:sz w:val="24"/>
          <w:szCs w:val="24"/>
        </w:rPr>
        <w:t xml:space="preserve"> </w:t>
      </w:r>
      <w:r w:rsidRPr="006F60B3">
        <w:rPr>
          <w:rFonts w:ascii="Arial" w:hAnsi="Arial" w:cs="Arial"/>
          <w:sz w:val="24"/>
          <w:szCs w:val="24"/>
        </w:rPr>
        <w:t>teaching assistants and staf</w:t>
      </w:r>
      <w:r w:rsidR="008C4970">
        <w:rPr>
          <w:rFonts w:ascii="Arial" w:hAnsi="Arial" w:cs="Arial"/>
          <w:sz w:val="24"/>
          <w:szCs w:val="24"/>
        </w:rPr>
        <w:t>f</w:t>
      </w:r>
      <w:r w:rsidR="00BF0598">
        <w:rPr>
          <w:rFonts w:ascii="Arial" w:hAnsi="Arial" w:cs="Arial"/>
          <w:sz w:val="24"/>
          <w:szCs w:val="24"/>
        </w:rPr>
        <w:t xml:space="preserve"> (</w:t>
      </w:r>
      <w:r w:rsidR="00185098">
        <w:rPr>
          <w:rFonts w:ascii="Arial" w:hAnsi="Arial" w:cs="Arial"/>
          <w:sz w:val="24"/>
          <w:szCs w:val="24"/>
        </w:rPr>
        <w:t>Mind</w:t>
      </w:r>
      <w:r w:rsidR="00BF0598">
        <w:rPr>
          <w:rFonts w:ascii="Arial" w:hAnsi="Arial" w:cs="Arial"/>
          <w:sz w:val="24"/>
          <w:szCs w:val="24"/>
        </w:rPr>
        <w:t xml:space="preserve">, </w:t>
      </w:r>
      <w:r w:rsidR="00185098">
        <w:rPr>
          <w:rFonts w:ascii="Arial" w:hAnsi="Arial" w:cs="Arial"/>
          <w:sz w:val="24"/>
          <w:szCs w:val="24"/>
        </w:rPr>
        <w:t>2024)</w:t>
      </w:r>
      <w:r w:rsidRPr="006F60B3">
        <w:rPr>
          <w:rFonts w:ascii="Arial" w:hAnsi="Arial" w:cs="Arial"/>
          <w:sz w:val="24"/>
          <w:szCs w:val="24"/>
        </w:rPr>
        <w:t xml:space="preserve">. </w:t>
      </w:r>
      <w:r w:rsidR="00BF0598">
        <w:rPr>
          <w:rFonts w:ascii="Arial" w:hAnsi="Arial" w:cs="Arial"/>
          <w:sz w:val="24"/>
          <w:szCs w:val="24"/>
        </w:rPr>
        <w:t>S</w:t>
      </w:r>
      <w:r w:rsidRPr="006F60B3">
        <w:rPr>
          <w:rFonts w:ascii="Arial" w:hAnsi="Arial" w:cs="Arial"/>
          <w:sz w:val="24"/>
          <w:szCs w:val="24"/>
        </w:rPr>
        <w:t>eek</w:t>
      </w:r>
      <w:r w:rsidR="00BF0598">
        <w:rPr>
          <w:rFonts w:ascii="Arial" w:hAnsi="Arial" w:cs="Arial"/>
          <w:sz w:val="24"/>
          <w:szCs w:val="24"/>
        </w:rPr>
        <w:t>ing</w:t>
      </w:r>
      <w:r w:rsidRPr="006F60B3">
        <w:rPr>
          <w:rFonts w:ascii="Arial" w:hAnsi="Arial" w:cs="Arial"/>
          <w:sz w:val="24"/>
          <w:szCs w:val="24"/>
        </w:rPr>
        <w:t xml:space="preserve"> support from colleagues</w:t>
      </w:r>
      <w:r w:rsidR="00011083">
        <w:rPr>
          <w:rFonts w:ascii="Arial" w:hAnsi="Arial" w:cs="Arial"/>
          <w:sz w:val="24"/>
          <w:szCs w:val="24"/>
        </w:rPr>
        <w:t xml:space="preserve">, </w:t>
      </w:r>
      <w:r w:rsidRPr="006F60B3">
        <w:rPr>
          <w:rFonts w:ascii="Arial" w:hAnsi="Arial" w:cs="Arial"/>
          <w:sz w:val="24"/>
          <w:szCs w:val="24"/>
        </w:rPr>
        <w:t xml:space="preserve">supervisors </w:t>
      </w:r>
      <w:r w:rsidR="00011083">
        <w:rPr>
          <w:rFonts w:ascii="Arial" w:hAnsi="Arial" w:cs="Arial"/>
          <w:sz w:val="24"/>
          <w:szCs w:val="24"/>
        </w:rPr>
        <w:t xml:space="preserve">or </w:t>
      </w:r>
      <w:r w:rsidR="008C4970">
        <w:rPr>
          <w:rFonts w:ascii="Arial" w:hAnsi="Arial" w:cs="Arial"/>
          <w:sz w:val="24"/>
          <w:szCs w:val="24"/>
        </w:rPr>
        <w:t>r</w:t>
      </w:r>
      <w:r w:rsidRPr="006F60B3">
        <w:rPr>
          <w:rFonts w:ascii="Arial" w:hAnsi="Arial" w:cs="Arial"/>
          <w:sz w:val="24"/>
          <w:szCs w:val="24"/>
        </w:rPr>
        <w:t xml:space="preserve">esources </w:t>
      </w:r>
      <w:r w:rsidR="008C4970">
        <w:rPr>
          <w:rFonts w:ascii="Arial" w:hAnsi="Arial" w:cs="Arial"/>
          <w:sz w:val="24"/>
          <w:szCs w:val="24"/>
        </w:rPr>
        <w:t>like</w:t>
      </w:r>
      <w:r w:rsidRPr="006F60B3">
        <w:rPr>
          <w:rFonts w:ascii="Arial" w:hAnsi="Arial" w:cs="Arial"/>
          <w:sz w:val="24"/>
          <w:szCs w:val="24"/>
        </w:rPr>
        <w:t xml:space="preserve"> the school counsellor or child helpline can provide </w:t>
      </w:r>
      <w:r w:rsidR="00AE1851">
        <w:rPr>
          <w:rFonts w:ascii="Arial" w:hAnsi="Arial" w:cs="Arial"/>
          <w:sz w:val="24"/>
          <w:szCs w:val="24"/>
        </w:rPr>
        <w:t xml:space="preserve">crucial emotional and professional support for both the teaching assistant and Joanna during this challenging </w:t>
      </w:r>
      <w:r w:rsidR="00AE579D">
        <w:rPr>
          <w:rFonts w:ascii="Arial" w:hAnsi="Arial" w:cs="Arial"/>
          <w:sz w:val="24"/>
          <w:szCs w:val="24"/>
        </w:rPr>
        <w:t>period</w:t>
      </w:r>
      <w:r w:rsidR="000707DB">
        <w:rPr>
          <w:rFonts w:ascii="Arial" w:hAnsi="Arial" w:cs="Arial"/>
          <w:sz w:val="24"/>
          <w:szCs w:val="24"/>
        </w:rPr>
        <w:t xml:space="preserve"> </w:t>
      </w:r>
      <w:r w:rsidR="00735DDE">
        <w:rPr>
          <w:rFonts w:ascii="Arial" w:hAnsi="Arial" w:cs="Arial"/>
          <w:sz w:val="24"/>
          <w:szCs w:val="24"/>
        </w:rPr>
        <w:t>(Childline, no date)</w:t>
      </w:r>
      <w:r>
        <w:rPr>
          <w:rFonts w:ascii="Arial" w:hAnsi="Arial" w:cs="Arial"/>
          <w:sz w:val="24"/>
          <w:szCs w:val="24"/>
        </w:rPr>
        <w:t>.</w:t>
      </w:r>
      <w:r w:rsidR="00E40D0D">
        <w:rPr>
          <w:rFonts w:ascii="Arial" w:hAnsi="Arial" w:cs="Arial"/>
          <w:sz w:val="24"/>
          <w:szCs w:val="24"/>
        </w:rPr>
        <w:t xml:space="preserve"> </w:t>
      </w:r>
    </w:p>
    <w:p w14:paraId="0C942E85" w14:textId="7509DDC3" w:rsidR="00500248" w:rsidRDefault="00011083" w:rsidP="00E40D0D">
      <w:pPr>
        <w:rPr>
          <w:rFonts w:ascii="Arial" w:hAnsi="Arial" w:cs="Arial"/>
          <w:sz w:val="24"/>
          <w:szCs w:val="24"/>
        </w:rPr>
      </w:pPr>
      <w:r>
        <w:rPr>
          <w:rFonts w:ascii="Arial" w:hAnsi="Arial" w:cs="Arial"/>
          <w:sz w:val="24"/>
          <w:szCs w:val="24"/>
        </w:rPr>
        <w:t>While c</w:t>
      </w:r>
      <w:r w:rsidR="00500248" w:rsidRPr="00500248">
        <w:rPr>
          <w:rFonts w:ascii="Arial" w:hAnsi="Arial" w:cs="Arial"/>
          <w:sz w:val="24"/>
          <w:szCs w:val="24"/>
        </w:rPr>
        <w:t>urrent safeguarding practices</w:t>
      </w:r>
      <w:r>
        <w:rPr>
          <w:rFonts w:ascii="Arial" w:hAnsi="Arial" w:cs="Arial"/>
          <w:sz w:val="24"/>
          <w:szCs w:val="24"/>
        </w:rPr>
        <w:t xml:space="preserve"> are</w:t>
      </w:r>
      <w:r w:rsidR="00500248" w:rsidRPr="00500248">
        <w:rPr>
          <w:rFonts w:ascii="Arial" w:hAnsi="Arial" w:cs="Arial"/>
          <w:sz w:val="24"/>
          <w:szCs w:val="24"/>
        </w:rPr>
        <w:t xml:space="preserve"> robust, </w:t>
      </w:r>
      <w:r>
        <w:rPr>
          <w:rFonts w:ascii="Arial" w:hAnsi="Arial" w:cs="Arial"/>
          <w:sz w:val="24"/>
          <w:szCs w:val="24"/>
        </w:rPr>
        <w:t xml:space="preserve">they </w:t>
      </w:r>
      <w:r w:rsidR="00500248" w:rsidRPr="00500248">
        <w:rPr>
          <w:rFonts w:ascii="Arial" w:hAnsi="Arial" w:cs="Arial"/>
          <w:sz w:val="24"/>
          <w:szCs w:val="24"/>
        </w:rPr>
        <w:t xml:space="preserve">have limitations. Risk assessment models may not always capture the nuanced and dynamic nature of a child's situation, potentially leading to oversights or misinterpretations. Additionally, safeguarding theories and practices developed in one cultural context may not apply universally. Recognizing these limitations is </w:t>
      </w:r>
      <w:r w:rsidR="00AE579D">
        <w:rPr>
          <w:rFonts w:ascii="Arial" w:hAnsi="Arial" w:cs="Arial"/>
          <w:sz w:val="24"/>
          <w:szCs w:val="24"/>
        </w:rPr>
        <w:t>essential</w:t>
      </w:r>
      <w:r w:rsidR="00500248" w:rsidRPr="00500248">
        <w:rPr>
          <w:rFonts w:ascii="Arial" w:hAnsi="Arial" w:cs="Arial"/>
          <w:sz w:val="24"/>
          <w:szCs w:val="24"/>
        </w:rPr>
        <w:t xml:space="preserve"> for developing more inclusive and adaptable safeguarding strategies</w:t>
      </w:r>
      <w:r w:rsidR="00903519">
        <w:rPr>
          <w:rFonts w:ascii="Arial" w:hAnsi="Arial" w:cs="Arial"/>
          <w:sz w:val="24"/>
          <w:szCs w:val="24"/>
        </w:rPr>
        <w:t xml:space="preserve"> (Laird and Tedam</w:t>
      </w:r>
      <w:r w:rsidR="00DF1734">
        <w:rPr>
          <w:rFonts w:ascii="Arial" w:hAnsi="Arial" w:cs="Arial"/>
          <w:sz w:val="24"/>
          <w:szCs w:val="24"/>
        </w:rPr>
        <w:t xml:space="preserve">, </w:t>
      </w:r>
      <w:r w:rsidR="00AC2D66">
        <w:rPr>
          <w:rFonts w:ascii="Arial" w:hAnsi="Arial" w:cs="Arial"/>
          <w:sz w:val="24"/>
          <w:szCs w:val="24"/>
        </w:rPr>
        <w:t>2019)</w:t>
      </w:r>
      <w:r w:rsidR="00500248" w:rsidRPr="00500248">
        <w:rPr>
          <w:rFonts w:ascii="Arial" w:hAnsi="Arial" w:cs="Arial"/>
          <w:sz w:val="24"/>
          <w:szCs w:val="24"/>
        </w:rPr>
        <w:t>.</w:t>
      </w:r>
    </w:p>
    <w:p w14:paraId="7DF7B838" w14:textId="23633E7F" w:rsidR="00FD3902" w:rsidRDefault="00FD3902">
      <w:pPr>
        <w:rPr>
          <w:rFonts w:ascii="Arial" w:hAnsi="Arial" w:cs="Arial"/>
          <w:sz w:val="24"/>
          <w:szCs w:val="24"/>
        </w:rPr>
      </w:pPr>
      <w:r>
        <w:rPr>
          <w:rFonts w:ascii="Arial" w:hAnsi="Arial" w:cs="Arial"/>
          <w:sz w:val="24"/>
          <w:szCs w:val="24"/>
        </w:rPr>
        <w:br w:type="page"/>
      </w:r>
    </w:p>
    <w:p w14:paraId="3161553F" w14:textId="77777777" w:rsidR="00FD3902" w:rsidRDefault="00FD3902" w:rsidP="00E40D0D">
      <w:pPr>
        <w:rPr>
          <w:rFonts w:ascii="Arial" w:hAnsi="Arial" w:cs="Arial"/>
          <w:sz w:val="24"/>
          <w:szCs w:val="24"/>
        </w:rPr>
      </w:pPr>
    </w:p>
    <w:p w14:paraId="11629FD6" w14:textId="5AE1FFA7" w:rsidR="000B7A1A" w:rsidRPr="005F5DB1" w:rsidRDefault="00F45E35" w:rsidP="000B7A1A">
      <w:pPr>
        <w:pStyle w:val="ListParagraph"/>
        <w:numPr>
          <w:ilvl w:val="0"/>
          <w:numId w:val="1"/>
        </w:numPr>
        <w:rPr>
          <w:rFonts w:ascii="Arial" w:hAnsi="Arial" w:cs="Arial"/>
          <w:b/>
          <w:bCs/>
          <w:sz w:val="24"/>
          <w:szCs w:val="24"/>
        </w:rPr>
      </w:pPr>
      <w:r>
        <w:rPr>
          <w:rFonts w:ascii="Arial" w:hAnsi="Arial" w:cs="Arial"/>
          <w:b/>
          <w:bCs/>
          <w:sz w:val="24"/>
          <w:szCs w:val="24"/>
        </w:rPr>
        <w:t>Reporting and referr</w:t>
      </w:r>
      <w:r w:rsidR="00584E9C">
        <w:rPr>
          <w:rFonts w:ascii="Arial" w:hAnsi="Arial" w:cs="Arial"/>
          <w:b/>
          <w:bCs/>
          <w:sz w:val="24"/>
          <w:szCs w:val="24"/>
        </w:rPr>
        <w:t>al</w:t>
      </w:r>
      <w:r>
        <w:rPr>
          <w:rFonts w:ascii="Arial" w:hAnsi="Arial" w:cs="Arial"/>
          <w:b/>
          <w:bCs/>
          <w:sz w:val="24"/>
          <w:szCs w:val="24"/>
        </w:rPr>
        <w:t xml:space="preserve"> </w:t>
      </w:r>
    </w:p>
    <w:p w14:paraId="0F9A95DC" w14:textId="2A3C16F7" w:rsidR="000B7A1A" w:rsidRPr="000B7A1A" w:rsidRDefault="000B7A1A" w:rsidP="000B7A1A">
      <w:pPr>
        <w:rPr>
          <w:rFonts w:ascii="Arial" w:hAnsi="Arial" w:cs="Arial"/>
          <w:sz w:val="24"/>
          <w:szCs w:val="24"/>
        </w:rPr>
      </w:pPr>
      <w:r w:rsidRPr="000B7A1A">
        <w:rPr>
          <w:rFonts w:ascii="Arial" w:hAnsi="Arial" w:cs="Arial"/>
          <w:sz w:val="24"/>
          <w:szCs w:val="24"/>
        </w:rPr>
        <w:t xml:space="preserve">Prompt and accurate reporting and referral of safeguarding issues are </w:t>
      </w:r>
      <w:r w:rsidR="000A6C56">
        <w:rPr>
          <w:rFonts w:ascii="Arial" w:hAnsi="Arial" w:cs="Arial"/>
          <w:sz w:val="24"/>
          <w:szCs w:val="24"/>
        </w:rPr>
        <w:t>essential</w:t>
      </w:r>
      <w:r w:rsidRPr="000B7A1A">
        <w:rPr>
          <w:rFonts w:ascii="Arial" w:hAnsi="Arial" w:cs="Arial"/>
          <w:sz w:val="24"/>
          <w:szCs w:val="24"/>
        </w:rPr>
        <w:t xml:space="preserve"> for protecting children's welfare</w:t>
      </w:r>
      <w:r w:rsidR="00DE39C7">
        <w:rPr>
          <w:rFonts w:ascii="Arial" w:hAnsi="Arial" w:cs="Arial"/>
          <w:sz w:val="24"/>
          <w:szCs w:val="24"/>
        </w:rPr>
        <w:t>, r</w:t>
      </w:r>
      <w:r w:rsidRPr="000B7A1A">
        <w:rPr>
          <w:rFonts w:ascii="Arial" w:hAnsi="Arial" w:cs="Arial"/>
          <w:sz w:val="24"/>
          <w:szCs w:val="24"/>
        </w:rPr>
        <w:t>equir</w:t>
      </w:r>
      <w:r w:rsidR="00DE39C7">
        <w:rPr>
          <w:rFonts w:ascii="Arial" w:hAnsi="Arial" w:cs="Arial"/>
          <w:sz w:val="24"/>
          <w:szCs w:val="24"/>
        </w:rPr>
        <w:t>ing</w:t>
      </w:r>
      <w:r w:rsidRPr="000B7A1A">
        <w:rPr>
          <w:rFonts w:ascii="Arial" w:hAnsi="Arial" w:cs="Arial"/>
          <w:sz w:val="24"/>
          <w:szCs w:val="24"/>
        </w:rPr>
        <w:t xml:space="preserve"> understanding </w:t>
      </w:r>
      <w:r w:rsidR="00DE39C7">
        <w:rPr>
          <w:rFonts w:ascii="Arial" w:hAnsi="Arial" w:cs="Arial"/>
          <w:sz w:val="24"/>
          <w:szCs w:val="24"/>
        </w:rPr>
        <w:t xml:space="preserve">of </w:t>
      </w:r>
      <w:r w:rsidRPr="000B7A1A">
        <w:rPr>
          <w:rFonts w:ascii="Arial" w:hAnsi="Arial" w:cs="Arial"/>
          <w:sz w:val="24"/>
          <w:szCs w:val="24"/>
        </w:rPr>
        <w:t>various forms of abus</w:t>
      </w:r>
      <w:r w:rsidR="00DE39C7">
        <w:rPr>
          <w:rFonts w:ascii="Arial" w:hAnsi="Arial" w:cs="Arial"/>
          <w:sz w:val="24"/>
          <w:szCs w:val="24"/>
        </w:rPr>
        <w:t xml:space="preserve">e stemming </w:t>
      </w:r>
      <w:r w:rsidRPr="000B7A1A">
        <w:rPr>
          <w:rFonts w:ascii="Arial" w:hAnsi="Arial" w:cs="Arial"/>
          <w:sz w:val="24"/>
          <w:szCs w:val="24"/>
        </w:rPr>
        <w:t>from familial stress, substance misuse, mental health issues, and socio-economic factors (NSPCC, 2023a). Educators and caregivers equipped with this knowledge can better identify early signs and intervene effectively (Appleton &amp; Peckover, 2015).</w:t>
      </w:r>
    </w:p>
    <w:p w14:paraId="3873C67B" w14:textId="2476D757" w:rsidR="000B7A1A" w:rsidRPr="000B7A1A" w:rsidRDefault="000B7A1A" w:rsidP="000B7A1A">
      <w:pPr>
        <w:rPr>
          <w:rFonts w:ascii="Arial" w:hAnsi="Arial" w:cs="Arial"/>
          <w:sz w:val="24"/>
          <w:szCs w:val="24"/>
        </w:rPr>
      </w:pPr>
      <w:r w:rsidRPr="000B7A1A">
        <w:rPr>
          <w:rFonts w:ascii="Arial" w:hAnsi="Arial" w:cs="Arial"/>
          <w:sz w:val="24"/>
          <w:szCs w:val="24"/>
        </w:rPr>
        <w:t xml:space="preserve">Established reporting and referral procedures ensure a child's safety and adherence </w:t>
      </w:r>
      <w:r w:rsidR="004033DA">
        <w:rPr>
          <w:rFonts w:ascii="Arial" w:hAnsi="Arial" w:cs="Arial"/>
          <w:sz w:val="24"/>
          <w:szCs w:val="24"/>
        </w:rPr>
        <w:t>with</w:t>
      </w:r>
      <w:r w:rsidRPr="000B7A1A">
        <w:rPr>
          <w:rFonts w:ascii="Arial" w:hAnsi="Arial" w:cs="Arial"/>
          <w:sz w:val="24"/>
          <w:szCs w:val="24"/>
        </w:rPr>
        <w:t xml:space="preserve"> legal and ethical frameworks (</w:t>
      </w:r>
      <w:proofErr w:type="spellStart"/>
      <w:r w:rsidRPr="000B7A1A">
        <w:rPr>
          <w:rFonts w:ascii="Arial" w:hAnsi="Arial" w:cs="Arial"/>
          <w:sz w:val="24"/>
          <w:szCs w:val="24"/>
        </w:rPr>
        <w:t>Speropolous</w:t>
      </w:r>
      <w:proofErr w:type="spellEnd"/>
      <w:r w:rsidRPr="000B7A1A">
        <w:rPr>
          <w:rFonts w:ascii="Arial" w:hAnsi="Arial" w:cs="Arial"/>
          <w:sz w:val="24"/>
          <w:szCs w:val="24"/>
        </w:rPr>
        <w:t xml:space="preserve">, 2023). The Children Acts (1989 and 2004) mandates local authorities to investigate if they suspect a child is suffering, or likely to suffer, significant harm (Gore, 2015). "Working Together to Safeguard Children" (2018) </w:t>
      </w:r>
      <w:r w:rsidR="00C53F90">
        <w:rPr>
          <w:rFonts w:ascii="Arial" w:hAnsi="Arial" w:cs="Arial"/>
          <w:sz w:val="24"/>
          <w:szCs w:val="24"/>
        </w:rPr>
        <w:t>prioritises</w:t>
      </w:r>
      <w:r w:rsidRPr="000B7A1A">
        <w:rPr>
          <w:rFonts w:ascii="Arial" w:hAnsi="Arial" w:cs="Arial"/>
          <w:sz w:val="24"/>
          <w:szCs w:val="24"/>
        </w:rPr>
        <w:t xml:space="preserve"> early identification and intervention (GOV.UK, 2023). "Keeping Children Safe in Education" (2023) </w:t>
      </w:r>
      <w:r w:rsidR="00C53F90">
        <w:rPr>
          <w:rFonts w:ascii="Arial" w:hAnsi="Arial" w:cs="Arial"/>
          <w:sz w:val="24"/>
          <w:szCs w:val="24"/>
        </w:rPr>
        <w:t xml:space="preserve">outlines </w:t>
      </w:r>
      <w:r w:rsidR="002F5957" w:rsidRPr="000B7A1A">
        <w:rPr>
          <w:rFonts w:ascii="Arial" w:hAnsi="Arial" w:cs="Arial"/>
          <w:sz w:val="24"/>
          <w:szCs w:val="24"/>
        </w:rPr>
        <w:t>schools’</w:t>
      </w:r>
      <w:r w:rsidR="00C53F90">
        <w:rPr>
          <w:rFonts w:ascii="Arial" w:hAnsi="Arial" w:cs="Arial"/>
          <w:sz w:val="24"/>
          <w:szCs w:val="24"/>
        </w:rPr>
        <w:t xml:space="preserve"> duties</w:t>
      </w:r>
      <w:r w:rsidRPr="000B7A1A">
        <w:rPr>
          <w:rFonts w:ascii="Arial" w:hAnsi="Arial" w:cs="Arial"/>
          <w:sz w:val="24"/>
          <w:szCs w:val="24"/>
        </w:rPr>
        <w:t>, including clear policies and procedures for reporting and referring concerns (Welsh Government, 2020).</w:t>
      </w:r>
    </w:p>
    <w:p w14:paraId="4C9220F1" w14:textId="75C8662A" w:rsidR="000B7A1A" w:rsidRPr="000B7A1A" w:rsidRDefault="000B7A1A" w:rsidP="000B7A1A">
      <w:pPr>
        <w:rPr>
          <w:rFonts w:ascii="Arial" w:hAnsi="Arial" w:cs="Arial"/>
          <w:sz w:val="24"/>
          <w:szCs w:val="24"/>
        </w:rPr>
      </w:pPr>
      <w:r w:rsidRPr="000B7A1A">
        <w:rPr>
          <w:rFonts w:ascii="Arial" w:hAnsi="Arial" w:cs="Arial"/>
          <w:sz w:val="24"/>
          <w:szCs w:val="24"/>
        </w:rPr>
        <w:t>The UNCRC is a crucial international treaty underpinning safeguarding practices by emphasizing that children's rights must be protected by all member states. Ratified by the UK in 1991, it asserts that the welfare of the child is paramount and that children have the right to protection from all forms of abuse, neglect, and exploitation (Articles 19 and 34). This convention reinforces the ethical and statutory duty of educators and caregivers to always act in the best interest of the child</w:t>
      </w:r>
      <w:r w:rsidR="00C234D0">
        <w:rPr>
          <w:rFonts w:ascii="Arial" w:hAnsi="Arial" w:cs="Arial"/>
          <w:sz w:val="24"/>
          <w:szCs w:val="24"/>
        </w:rPr>
        <w:t xml:space="preserve"> </w:t>
      </w:r>
      <w:r w:rsidR="008358BF">
        <w:rPr>
          <w:rFonts w:ascii="Arial" w:hAnsi="Arial" w:cs="Arial"/>
          <w:sz w:val="24"/>
          <w:szCs w:val="24"/>
        </w:rPr>
        <w:t>(</w:t>
      </w:r>
      <w:proofErr w:type="spellStart"/>
      <w:r w:rsidR="008358BF">
        <w:rPr>
          <w:rFonts w:ascii="Arial" w:hAnsi="Arial" w:cs="Arial"/>
          <w:sz w:val="24"/>
          <w:szCs w:val="24"/>
        </w:rPr>
        <w:t>Unicef</w:t>
      </w:r>
      <w:proofErr w:type="spellEnd"/>
      <w:r w:rsidR="008358BF">
        <w:rPr>
          <w:rFonts w:ascii="Arial" w:hAnsi="Arial" w:cs="Arial"/>
          <w:sz w:val="24"/>
          <w:szCs w:val="24"/>
        </w:rPr>
        <w:t>, no date)</w:t>
      </w:r>
      <w:r w:rsidRPr="000B7A1A">
        <w:rPr>
          <w:rFonts w:ascii="Arial" w:hAnsi="Arial" w:cs="Arial"/>
          <w:sz w:val="24"/>
          <w:szCs w:val="24"/>
        </w:rPr>
        <w:t>.</w:t>
      </w:r>
    </w:p>
    <w:p w14:paraId="1D06A99A" w14:textId="599D829A" w:rsidR="000B7A1A" w:rsidRPr="000B7A1A" w:rsidRDefault="000B7A1A" w:rsidP="000B7A1A">
      <w:pPr>
        <w:rPr>
          <w:rFonts w:ascii="Arial" w:hAnsi="Arial" w:cs="Arial"/>
          <w:sz w:val="24"/>
          <w:szCs w:val="24"/>
        </w:rPr>
      </w:pPr>
      <w:r w:rsidRPr="000B7A1A">
        <w:rPr>
          <w:rFonts w:ascii="Arial" w:hAnsi="Arial" w:cs="Arial"/>
          <w:sz w:val="24"/>
          <w:szCs w:val="24"/>
        </w:rPr>
        <w:t>Accurate reporting involves documenting detailed observations with specific dates, times, and factual descriptions (NSPCC, 2023a). Promptly reporting concerns to the DSL or another appropriate authority is crucial (Walsh, 2020). If the DSL believes the child is at risk of significant harm, they must refer the case to local authority children's social care services within 24 hours, guided by the "reasonable cause to suspect</w:t>
      </w:r>
      <w:r w:rsidR="00596AE3">
        <w:rPr>
          <w:rFonts w:ascii="Arial" w:hAnsi="Arial" w:cs="Arial"/>
          <w:sz w:val="24"/>
          <w:szCs w:val="24"/>
        </w:rPr>
        <w:t xml:space="preserve">” </w:t>
      </w:r>
      <w:r w:rsidRPr="000B7A1A">
        <w:rPr>
          <w:rFonts w:ascii="Arial" w:hAnsi="Arial" w:cs="Arial"/>
          <w:sz w:val="24"/>
          <w:szCs w:val="24"/>
        </w:rPr>
        <w:t>(DfE, 2018).</w:t>
      </w:r>
    </w:p>
    <w:p w14:paraId="23A52993" w14:textId="77777777" w:rsidR="000B7A1A" w:rsidRPr="000B7A1A" w:rsidRDefault="000B7A1A" w:rsidP="000B7A1A">
      <w:pPr>
        <w:rPr>
          <w:rFonts w:ascii="Arial" w:hAnsi="Arial" w:cs="Arial"/>
          <w:sz w:val="24"/>
          <w:szCs w:val="24"/>
        </w:rPr>
      </w:pPr>
      <w:r w:rsidRPr="000B7A1A">
        <w:rPr>
          <w:rFonts w:ascii="Arial" w:hAnsi="Arial" w:cs="Arial"/>
          <w:sz w:val="24"/>
          <w:szCs w:val="24"/>
        </w:rPr>
        <w:t>One challenge in safeguarding is ensuring accurate and secure record-keeping. While traditional methods securely storing physical records, they can be vulnerable to unauthorized access or loss (Baker and Glanville, 2021). Digital record-keeping systems offer enhanced security features like encryption and access controls, facilitating streamlined information sharing among authorized personnel while maintaining confidentiality. However, effective implementation necessitates adequate training and resources (Baker and Glanville, 2021). Platforms like 'My Concern' facilitate digital logging of concerns, enabling DSLs to promptly track and address issues. School posters identifying DSLs ensure immediate contact points for staff. Having two DSLs in place guarantees continuous support and oversight, even in the absence of one lead (</w:t>
      </w:r>
      <w:proofErr w:type="spellStart"/>
      <w:r w:rsidRPr="000B7A1A">
        <w:rPr>
          <w:rFonts w:ascii="Arial" w:hAnsi="Arial" w:cs="Arial"/>
          <w:sz w:val="24"/>
          <w:szCs w:val="24"/>
        </w:rPr>
        <w:t>Fertleman</w:t>
      </w:r>
      <w:proofErr w:type="spellEnd"/>
      <w:r w:rsidRPr="000B7A1A">
        <w:rPr>
          <w:rFonts w:ascii="Arial" w:hAnsi="Arial" w:cs="Arial"/>
          <w:sz w:val="24"/>
          <w:szCs w:val="24"/>
        </w:rPr>
        <w:t xml:space="preserve"> &amp; Hann, 2016). </w:t>
      </w:r>
    </w:p>
    <w:p w14:paraId="1238C1D3" w14:textId="70C471D8" w:rsidR="000B7A1A" w:rsidRPr="000B7A1A" w:rsidRDefault="000B7A1A" w:rsidP="000B7A1A">
      <w:pPr>
        <w:rPr>
          <w:rFonts w:ascii="Arial" w:hAnsi="Arial" w:cs="Arial"/>
          <w:sz w:val="24"/>
          <w:szCs w:val="24"/>
        </w:rPr>
      </w:pPr>
      <w:r w:rsidRPr="000B7A1A">
        <w:rPr>
          <w:rFonts w:ascii="Arial" w:hAnsi="Arial" w:cs="Arial"/>
          <w:sz w:val="24"/>
          <w:szCs w:val="24"/>
        </w:rPr>
        <w:t xml:space="preserve">Data protection is another critical aspect of safeguarding. The General Data Protection Regulation (GDPR) 2018 mandates secure handling of personal data, encompassing proper storage, retention, and destruction of safeguarding records. </w:t>
      </w:r>
    </w:p>
    <w:p w14:paraId="27BB0D57" w14:textId="2DE566A8" w:rsidR="002B4505" w:rsidRDefault="002B4505" w:rsidP="000B7A1A">
      <w:pPr>
        <w:rPr>
          <w:rFonts w:ascii="Arial" w:hAnsi="Arial" w:cs="Arial"/>
          <w:sz w:val="24"/>
          <w:szCs w:val="24"/>
        </w:rPr>
      </w:pPr>
      <w:r w:rsidRPr="002B4505">
        <w:rPr>
          <w:rFonts w:ascii="Arial" w:hAnsi="Arial" w:cs="Arial"/>
          <w:sz w:val="24"/>
          <w:szCs w:val="24"/>
        </w:rPr>
        <w:lastRenderedPageBreak/>
        <w:t>Ethical frameworks intertwine with legislative and public policies in safeguarding, guiding professionals with principles like beneficence, non-maleficence, justice, and respect for autonomy. These principles align with legislative mandates to uphold children's rights and prioritize their well-being. For example, the principle of non-maleficence, requiring professionals to avoid harm, is mirrored in legal obligations to report suspected abuse. Educators are ethically bound to prioritize the child's safety and well-being above all considerations.</w:t>
      </w:r>
    </w:p>
    <w:p w14:paraId="16AD0EDA" w14:textId="02B653D7" w:rsidR="000B7A1A" w:rsidRPr="000B7A1A" w:rsidRDefault="000B7A1A" w:rsidP="000B7A1A">
      <w:pPr>
        <w:rPr>
          <w:rFonts w:ascii="Arial" w:hAnsi="Arial" w:cs="Arial"/>
          <w:sz w:val="24"/>
          <w:szCs w:val="24"/>
        </w:rPr>
      </w:pPr>
      <w:r w:rsidRPr="000B7A1A">
        <w:rPr>
          <w:rFonts w:ascii="Arial" w:hAnsi="Arial" w:cs="Arial"/>
          <w:sz w:val="24"/>
          <w:szCs w:val="24"/>
        </w:rPr>
        <w:t>Critical evaluation of the reporting and referral process reveals the importance of prompt and accurate action, as delays or inaccuracies can severely impact the child's safety and well-being. Historical case studies, like those of Maria Colwell and Victoria Climbié, highlight the devastating consequences of systemic failures in child protection, highlighting the ongoing necessity for improving child protection.</w:t>
      </w:r>
    </w:p>
    <w:p w14:paraId="081F768C" w14:textId="34ABE2B4" w:rsidR="000B7A1A" w:rsidRPr="000B7A1A" w:rsidRDefault="000B7A1A" w:rsidP="000B7A1A">
      <w:pPr>
        <w:rPr>
          <w:rFonts w:ascii="Arial" w:hAnsi="Arial" w:cs="Arial"/>
          <w:sz w:val="24"/>
          <w:szCs w:val="24"/>
        </w:rPr>
      </w:pPr>
      <w:r w:rsidRPr="000B7A1A">
        <w:rPr>
          <w:rFonts w:ascii="Arial" w:hAnsi="Arial" w:cs="Arial"/>
          <w:sz w:val="24"/>
          <w:szCs w:val="24"/>
        </w:rPr>
        <w:t xml:space="preserve">Despite comprehensive policies and procedures, barriers </w:t>
      </w:r>
      <w:r w:rsidR="00EF2CFA">
        <w:rPr>
          <w:rFonts w:ascii="Arial" w:hAnsi="Arial" w:cs="Arial"/>
          <w:sz w:val="24"/>
          <w:szCs w:val="24"/>
        </w:rPr>
        <w:t>like</w:t>
      </w:r>
      <w:r w:rsidRPr="000B7A1A">
        <w:rPr>
          <w:rFonts w:ascii="Arial" w:hAnsi="Arial" w:cs="Arial"/>
          <w:sz w:val="24"/>
          <w:szCs w:val="24"/>
        </w:rPr>
        <w:t xml:space="preserve"> fear of repercussions, uncertainty about concerns' severity, and lack of confidence in the reporting process </w:t>
      </w:r>
      <w:r w:rsidR="00EF2CFA">
        <w:rPr>
          <w:rFonts w:ascii="Arial" w:hAnsi="Arial" w:cs="Arial"/>
          <w:sz w:val="24"/>
          <w:szCs w:val="24"/>
        </w:rPr>
        <w:t xml:space="preserve">coupled with </w:t>
      </w:r>
      <w:r w:rsidRPr="000B7A1A">
        <w:rPr>
          <w:rFonts w:ascii="Arial" w:hAnsi="Arial" w:cs="Arial"/>
          <w:sz w:val="24"/>
          <w:szCs w:val="24"/>
        </w:rPr>
        <w:t>the emotional impact on staff</w:t>
      </w:r>
      <w:r w:rsidR="00EF2CFA">
        <w:rPr>
          <w:rFonts w:ascii="Arial" w:hAnsi="Arial" w:cs="Arial"/>
          <w:sz w:val="24"/>
          <w:szCs w:val="24"/>
        </w:rPr>
        <w:t>,</w:t>
      </w:r>
      <w:r w:rsidRPr="000B7A1A">
        <w:rPr>
          <w:rFonts w:ascii="Arial" w:hAnsi="Arial" w:cs="Arial"/>
          <w:sz w:val="24"/>
          <w:szCs w:val="24"/>
        </w:rPr>
        <w:t xml:space="preserve"> can hinder effective reporting and referral (Gubbels </w:t>
      </w:r>
      <w:r w:rsidRPr="00EF2CFA">
        <w:rPr>
          <w:rFonts w:ascii="Arial" w:hAnsi="Arial" w:cs="Arial"/>
          <w:i/>
          <w:iCs/>
          <w:sz w:val="24"/>
          <w:szCs w:val="24"/>
        </w:rPr>
        <w:t>et al</w:t>
      </w:r>
      <w:r w:rsidRPr="000B7A1A">
        <w:rPr>
          <w:rFonts w:ascii="Arial" w:hAnsi="Arial" w:cs="Arial"/>
          <w:sz w:val="24"/>
          <w:szCs w:val="24"/>
        </w:rPr>
        <w:t xml:space="preserve">., 2021).  Schools can overcome these barriers by </w:t>
      </w:r>
      <w:r w:rsidR="009F7A41">
        <w:rPr>
          <w:rFonts w:ascii="Arial" w:hAnsi="Arial" w:cs="Arial"/>
          <w:sz w:val="24"/>
          <w:szCs w:val="24"/>
        </w:rPr>
        <w:t xml:space="preserve">implementing </w:t>
      </w:r>
      <w:r w:rsidRPr="000B7A1A">
        <w:rPr>
          <w:rFonts w:ascii="Arial" w:hAnsi="Arial" w:cs="Arial"/>
          <w:sz w:val="24"/>
          <w:szCs w:val="24"/>
        </w:rPr>
        <w:t xml:space="preserve">clear, accessible guidelines, </w:t>
      </w:r>
      <w:r w:rsidR="009F7A41">
        <w:rPr>
          <w:rFonts w:ascii="Arial" w:hAnsi="Arial" w:cs="Arial"/>
          <w:sz w:val="24"/>
          <w:szCs w:val="24"/>
        </w:rPr>
        <w:t xml:space="preserve">providing </w:t>
      </w:r>
      <w:r w:rsidRPr="000B7A1A">
        <w:rPr>
          <w:rFonts w:ascii="Arial" w:hAnsi="Arial" w:cs="Arial"/>
          <w:sz w:val="24"/>
          <w:szCs w:val="24"/>
        </w:rPr>
        <w:t>training on</w:t>
      </w:r>
      <w:r w:rsidR="009F7A41">
        <w:rPr>
          <w:rFonts w:ascii="Arial" w:hAnsi="Arial" w:cs="Arial"/>
          <w:sz w:val="24"/>
          <w:szCs w:val="24"/>
        </w:rPr>
        <w:t xml:space="preserve"> </w:t>
      </w:r>
      <w:r w:rsidRPr="000B7A1A">
        <w:rPr>
          <w:rFonts w:ascii="Arial" w:hAnsi="Arial" w:cs="Arial"/>
          <w:sz w:val="24"/>
          <w:szCs w:val="24"/>
        </w:rPr>
        <w:t xml:space="preserve">reporting procedures, and highlighting protections like confidentiality policies and whistleblower protections (NSPCC, 2023a). Additionally, ensuring staff have access to support mechanisms to </w:t>
      </w:r>
      <w:r w:rsidR="009F7A41">
        <w:rPr>
          <w:rFonts w:ascii="Arial" w:hAnsi="Arial" w:cs="Arial"/>
          <w:sz w:val="24"/>
          <w:szCs w:val="24"/>
        </w:rPr>
        <w:t>manage</w:t>
      </w:r>
      <w:r w:rsidRPr="000B7A1A">
        <w:rPr>
          <w:rFonts w:ascii="Arial" w:hAnsi="Arial" w:cs="Arial"/>
          <w:sz w:val="24"/>
          <w:szCs w:val="24"/>
        </w:rPr>
        <w:t xml:space="preserve"> the emotional toll of dealing with sensitive situations is crucial (DfE, 2023).</w:t>
      </w:r>
    </w:p>
    <w:p w14:paraId="3A1398EC" w14:textId="7CF576A2" w:rsidR="000B7A1A" w:rsidRPr="000B7A1A" w:rsidRDefault="000B7A1A" w:rsidP="000B7A1A">
      <w:pPr>
        <w:rPr>
          <w:rFonts w:ascii="Arial" w:hAnsi="Arial" w:cs="Arial"/>
          <w:sz w:val="24"/>
          <w:szCs w:val="24"/>
        </w:rPr>
      </w:pPr>
      <w:r w:rsidRPr="000B7A1A">
        <w:rPr>
          <w:rFonts w:ascii="Arial" w:hAnsi="Arial" w:cs="Arial"/>
          <w:sz w:val="24"/>
          <w:szCs w:val="24"/>
        </w:rPr>
        <w:t xml:space="preserve">Multi-agency collaboration, </w:t>
      </w:r>
      <w:r w:rsidR="003C02B4">
        <w:rPr>
          <w:rFonts w:ascii="Arial" w:hAnsi="Arial" w:cs="Arial"/>
          <w:sz w:val="24"/>
          <w:szCs w:val="24"/>
        </w:rPr>
        <w:t>as outlined in</w:t>
      </w:r>
      <w:r w:rsidRPr="000B7A1A">
        <w:rPr>
          <w:rFonts w:ascii="Arial" w:hAnsi="Arial" w:cs="Arial"/>
          <w:sz w:val="24"/>
          <w:szCs w:val="24"/>
        </w:rPr>
        <w:t xml:space="preserve"> the 'Working Together to Safeguard Children' framework (2018), ensures coordinated efforts among professionals from education, healthcare, and social services. </w:t>
      </w:r>
      <w:r w:rsidR="00171235">
        <w:rPr>
          <w:rFonts w:ascii="Arial" w:hAnsi="Arial" w:cs="Arial"/>
          <w:sz w:val="24"/>
          <w:szCs w:val="24"/>
        </w:rPr>
        <w:t xml:space="preserve">This </w:t>
      </w:r>
      <w:r w:rsidR="008979E6">
        <w:rPr>
          <w:rFonts w:ascii="Arial" w:hAnsi="Arial" w:cs="Arial"/>
          <w:sz w:val="24"/>
          <w:szCs w:val="24"/>
        </w:rPr>
        <w:t>collaboration</w:t>
      </w:r>
      <w:r w:rsidR="00171235">
        <w:rPr>
          <w:rFonts w:ascii="Arial" w:hAnsi="Arial" w:cs="Arial"/>
          <w:sz w:val="24"/>
          <w:szCs w:val="24"/>
        </w:rPr>
        <w:t xml:space="preserve"> enables a </w:t>
      </w:r>
      <w:r w:rsidRPr="000B7A1A">
        <w:rPr>
          <w:rFonts w:ascii="Arial" w:hAnsi="Arial" w:cs="Arial"/>
          <w:sz w:val="24"/>
          <w:szCs w:val="24"/>
        </w:rPr>
        <w:t>comprehensive understanding of the child's situation</w:t>
      </w:r>
      <w:r w:rsidR="008979E6">
        <w:rPr>
          <w:rFonts w:ascii="Arial" w:hAnsi="Arial" w:cs="Arial"/>
          <w:sz w:val="24"/>
          <w:szCs w:val="24"/>
        </w:rPr>
        <w:t xml:space="preserve">, </w:t>
      </w:r>
      <w:r w:rsidRPr="000B7A1A">
        <w:rPr>
          <w:rFonts w:ascii="Arial" w:hAnsi="Arial" w:cs="Arial"/>
          <w:sz w:val="24"/>
          <w:szCs w:val="24"/>
        </w:rPr>
        <w:t>enabling holistic interventions address</w:t>
      </w:r>
      <w:r w:rsidR="008979E6">
        <w:rPr>
          <w:rFonts w:ascii="Arial" w:hAnsi="Arial" w:cs="Arial"/>
          <w:sz w:val="24"/>
          <w:szCs w:val="24"/>
        </w:rPr>
        <w:t>ing</w:t>
      </w:r>
      <w:r w:rsidRPr="000B7A1A">
        <w:rPr>
          <w:rFonts w:ascii="Arial" w:hAnsi="Arial" w:cs="Arial"/>
          <w:sz w:val="24"/>
          <w:szCs w:val="24"/>
        </w:rPr>
        <w:t xml:space="preserve"> immediate and underlying issues (Hodgkins and </w:t>
      </w:r>
      <w:proofErr w:type="spellStart"/>
      <w:r w:rsidRPr="000B7A1A">
        <w:rPr>
          <w:rFonts w:ascii="Arial" w:hAnsi="Arial" w:cs="Arial"/>
          <w:sz w:val="24"/>
          <w:szCs w:val="24"/>
        </w:rPr>
        <w:t>Prowle</w:t>
      </w:r>
      <w:proofErr w:type="spellEnd"/>
      <w:r w:rsidRPr="000B7A1A">
        <w:rPr>
          <w:rFonts w:ascii="Arial" w:hAnsi="Arial" w:cs="Arial"/>
          <w:sz w:val="24"/>
          <w:szCs w:val="24"/>
        </w:rPr>
        <w:t>, 2023).  Effective interagency communication and collaboration are crucial throughout the reporting and referral process (NSPCC, 2023b), ensuring coordinated responses from school, local authority children's social care services, and, if ne</w:t>
      </w:r>
      <w:r w:rsidR="008979E6">
        <w:rPr>
          <w:rFonts w:ascii="Arial" w:hAnsi="Arial" w:cs="Arial"/>
          <w:sz w:val="24"/>
          <w:szCs w:val="24"/>
        </w:rPr>
        <w:t>cessary</w:t>
      </w:r>
      <w:r w:rsidRPr="000B7A1A">
        <w:rPr>
          <w:rFonts w:ascii="Arial" w:hAnsi="Arial" w:cs="Arial"/>
          <w:sz w:val="24"/>
          <w:szCs w:val="24"/>
        </w:rPr>
        <w:t>, the police to meet the child's needs (GOV.UK, 2023</w:t>
      </w:r>
      <w:r w:rsidR="00F9244D">
        <w:rPr>
          <w:rFonts w:ascii="Arial" w:hAnsi="Arial" w:cs="Arial"/>
          <w:sz w:val="24"/>
          <w:szCs w:val="24"/>
        </w:rPr>
        <w:t>).</w:t>
      </w:r>
    </w:p>
    <w:p w14:paraId="510838C4" w14:textId="77777777" w:rsidR="00FE341A" w:rsidRDefault="00FE341A" w:rsidP="000B7A1A">
      <w:pPr>
        <w:rPr>
          <w:rFonts w:ascii="Arial" w:hAnsi="Arial" w:cs="Arial"/>
          <w:sz w:val="24"/>
          <w:szCs w:val="24"/>
        </w:rPr>
      </w:pPr>
      <w:r w:rsidRPr="00FE341A">
        <w:rPr>
          <w:rFonts w:ascii="Arial" w:hAnsi="Arial" w:cs="Arial"/>
          <w:sz w:val="24"/>
          <w:szCs w:val="24"/>
        </w:rPr>
        <w:t>Regional Safeguarding Boards play a crucial role in overseeing multi-agency and multi-disciplinary practices, ensuring alignment with national guidelines and legislation. They facilitate information sharing, best practice discussions, and coordinated responses to safeguarding concerns, while also monitoring effectiveness and recommending enhancements to strengthen child protection efforts.</w:t>
      </w:r>
    </w:p>
    <w:p w14:paraId="1E28B808" w14:textId="480A5FC1" w:rsidR="000B7A1A" w:rsidRPr="000B7A1A" w:rsidRDefault="000B7A1A" w:rsidP="000B7A1A">
      <w:pPr>
        <w:rPr>
          <w:rFonts w:ascii="Arial" w:hAnsi="Arial" w:cs="Arial"/>
          <w:sz w:val="24"/>
          <w:szCs w:val="24"/>
        </w:rPr>
      </w:pPr>
      <w:r w:rsidRPr="000B7A1A">
        <w:rPr>
          <w:rFonts w:ascii="Arial" w:hAnsi="Arial" w:cs="Arial"/>
          <w:sz w:val="24"/>
          <w:szCs w:val="24"/>
        </w:rPr>
        <w:t>Building a trusting relationship with the child, ensuring they feel safe and supported, is key (Bradbury, Perkins &amp; Musgrave, 2023). If a child discloses abuse, listen attentively, remain calm, and reassure them that they did the right thing. Avoid promising confidentiality but explain the importance of sharing the information promptly for their safety (NSPCC, 2024b). Maintain detailed, factual records of all observations and conversations, avoiding assumptions and ensuring confidentiality (Mathews &amp; Bross, 2015).</w:t>
      </w:r>
    </w:p>
    <w:p w14:paraId="1B28CB59" w14:textId="7E0D04B4" w:rsidR="000B7A1A" w:rsidRPr="000B7A1A" w:rsidRDefault="000B7A1A" w:rsidP="000B7A1A">
      <w:pPr>
        <w:rPr>
          <w:rFonts w:ascii="Arial" w:hAnsi="Arial" w:cs="Arial"/>
          <w:sz w:val="24"/>
          <w:szCs w:val="24"/>
        </w:rPr>
      </w:pPr>
      <w:r w:rsidRPr="000B7A1A">
        <w:rPr>
          <w:rFonts w:ascii="Arial" w:hAnsi="Arial" w:cs="Arial"/>
          <w:sz w:val="24"/>
          <w:szCs w:val="24"/>
        </w:rPr>
        <w:lastRenderedPageBreak/>
        <w:t xml:space="preserve">Following up on reported concerns is essential to monitor </w:t>
      </w:r>
      <w:r w:rsidR="003D64DF">
        <w:rPr>
          <w:rFonts w:ascii="Arial" w:hAnsi="Arial" w:cs="Arial"/>
          <w:sz w:val="24"/>
          <w:szCs w:val="24"/>
        </w:rPr>
        <w:t>and</w:t>
      </w:r>
      <w:r w:rsidRPr="000B7A1A">
        <w:rPr>
          <w:rFonts w:ascii="Arial" w:hAnsi="Arial" w:cs="Arial"/>
          <w:sz w:val="24"/>
          <w:szCs w:val="24"/>
        </w:rPr>
        <w:t xml:space="preserve"> ensure appropriate actions</w:t>
      </w:r>
      <w:r w:rsidR="003D64DF">
        <w:rPr>
          <w:rFonts w:ascii="Arial" w:hAnsi="Arial" w:cs="Arial"/>
          <w:sz w:val="24"/>
          <w:szCs w:val="24"/>
        </w:rPr>
        <w:t xml:space="preserve"> </w:t>
      </w:r>
      <w:r w:rsidRPr="000B7A1A">
        <w:rPr>
          <w:rFonts w:ascii="Arial" w:hAnsi="Arial" w:cs="Arial"/>
          <w:sz w:val="24"/>
          <w:szCs w:val="24"/>
        </w:rPr>
        <w:t>safeguard the child (Matthews &amp; Bross, 2015). This maintains accountability address</w:t>
      </w:r>
      <w:r w:rsidR="003D64DF">
        <w:rPr>
          <w:rFonts w:ascii="Arial" w:hAnsi="Arial" w:cs="Arial"/>
          <w:sz w:val="24"/>
          <w:szCs w:val="24"/>
        </w:rPr>
        <w:t>es</w:t>
      </w:r>
      <w:r w:rsidRPr="000B7A1A">
        <w:rPr>
          <w:rFonts w:ascii="Arial" w:hAnsi="Arial" w:cs="Arial"/>
          <w:sz w:val="24"/>
          <w:szCs w:val="24"/>
        </w:rPr>
        <w:t xml:space="preserve"> potential risks or harm</w:t>
      </w:r>
      <w:r w:rsidR="003D64DF">
        <w:rPr>
          <w:rFonts w:ascii="Arial" w:hAnsi="Arial" w:cs="Arial"/>
          <w:sz w:val="24"/>
          <w:szCs w:val="24"/>
        </w:rPr>
        <w:t xml:space="preserve"> and reflects e</w:t>
      </w:r>
      <w:r w:rsidRPr="000B7A1A">
        <w:rPr>
          <w:rFonts w:ascii="Arial" w:hAnsi="Arial" w:cs="Arial"/>
          <w:sz w:val="24"/>
          <w:szCs w:val="24"/>
        </w:rPr>
        <w:t>thical responsibilit</w:t>
      </w:r>
      <w:r w:rsidR="003D64DF">
        <w:rPr>
          <w:rFonts w:ascii="Arial" w:hAnsi="Arial" w:cs="Arial"/>
          <w:sz w:val="24"/>
          <w:szCs w:val="24"/>
        </w:rPr>
        <w:t>ies</w:t>
      </w:r>
      <w:r w:rsidRPr="000B7A1A">
        <w:rPr>
          <w:rFonts w:ascii="Arial" w:hAnsi="Arial" w:cs="Arial"/>
          <w:sz w:val="24"/>
          <w:szCs w:val="24"/>
        </w:rPr>
        <w:t xml:space="preserve"> to act promptly, sensitively, and protect vulnerable individuals (Fosner </w:t>
      </w:r>
      <w:r w:rsidRPr="00E06F43">
        <w:rPr>
          <w:rFonts w:ascii="Arial" w:hAnsi="Arial" w:cs="Arial"/>
          <w:i/>
          <w:iCs/>
          <w:sz w:val="24"/>
          <w:szCs w:val="24"/>
        </w:rPr>
        <w:t>et al</w:t>
      </w:r>
      <w:r w:rsidRPr="000B7A1A">
        <w:rPr>
          <w:rFonts w:ascii="Arial" w:hAnsi="Arial" w:cs="Arial"/>
          <w:sz w:val="24"/>
          <w:szCs w:val="24"/>
        </w:rPr>
        <w:t>., 2021).</w:t>
      </w:r>
    </w:p>
    <w:p w14:paraId="070DD0E7" w14:textId="230E7128" w:rsidR="000B7A1A" w:rsidRPr="000B7A1A" w:rsidRDefault="000B7A1A" w:rsidP="000B7A1A">
      <w:pPr>
        <w:rPr>
          <w:rFonts w:ascii="Arial" w:hAnsi="Arial" w:cs="Arial"/>
          <w:sz w:val="24"/>
          <w:szCs w:val="24"/>
        </w:rPr>
      </w:pPr>
      <w:r w:rsidRPr="000B7A1A">
        <w:rPr>
          <w:rFonts w:ascii="Arial" w:hAnsi="Arial" w:cs="Arial"/>
          <w:sz w:val="24"/>
          <w:szCs w:val="24"/>
        </w:rPr>
        <w:t xml:space="preserve">Scenario-based training enhances staff preparation in safeguarding </w:t>
      </w:r>
      <w:r w:rsidR="00B203FD">
        <w:rPr>
          <w:rFonts w:ascii="Arial" w:hAnsi="Arial" w:cs="Arial"/>
          <w:sz w:val="24"/>
          <w:szCs w:val="24"/>
        </w:rPr>
        <w:t>through</w:t>
      </w:r>
      <w:r w:rsidRPr="000B7A1A">
        <w:rPr>
          <w:rFonts w:ascii="Arial" w:hAnsi="Arial" w:cs="Arial"/>
          <w:sz w:val="24"/>
          <w:szCs w:val="24"/>
        </w:rPr>
        <w:t xml:space="preserve"> interactive, practical experiences. The Children's Society (no date) </w:t>
      </w:r>
      <w:r w:rsidR="00B203FD">
        <w:rPr>
          <w:rFonts w:ascii="Arial" w:hAnsi="Arial" w:cs="Arial"/>
          <w:sz w:val="24"/>
          <w:szCs w:val="24"/>
        </w:rPr>
        <w:t>use</w:t>
      </w:r>
      <w:r w:rsidRPr="000B7A1A">
        <w:rPr>
          <w:rFonts w:ascii="Arial" w:hAnsi="Arial" w:cs="Arial"/>
          <w:sz w:val="24"/>
          <w:szCs w:val="24"/>
        </w:rPr>
        <w:t>s real-life scenarios to boost knowledge retention and application, contrasting with traditional lecture-based methods. Regular debriefing sessions and access to professional counselling support emotional processing and reduce burnout among staff (Education Support, 2022), despite the resource intensity</w:t>
      </w:r>
      <w:r w:rsidR="000847C9">
        <w:rPr>
          <w:rFonts w:ascii="Arial" w:hAnsi="Arial" w:cs="Arial"/>
          <w:sz w:val="24"/>
          <w:szCs w:val="24"/>
        </w:rPr>
        <w:t>,</w:t>
      </w:r>
      <w:r w:rsidR="00335EB0">
        <w:rPr>
          <w:rFonts w:ascii="Arial" w:hAnsi="Arial" w:cs="Arial"/>
          <w:sz w:val="24"/>
          <w:szCs w:val="24"/>
        </w:rPr>
        <w:t xml:space="preserve"> significantly </w:t>
      </w:r>
      <w:r w:rsidRPr="000B7A1A">
        <w:rPr>
          <w:rFonts w:ascii="Arial" w:hAnsi="Arial" w:cs="Arial"/>
          <w:sz w:val="24"/>
          <w:szCs w:val="24"/>
        </w:rPr>
        <w:t>improv</w:t>
      </w:r>
      <w:r w:rsidR="00335EB0">
        <w:rPr>
          <w:rFonts w:ascii="Arial" w:hAnsi="Arial" w:cs="Arial"/>
          <w:sz w:val="24"/>
          <w:szCs w:val="24"/>
        </w:rPr>
        <w:t>ing</w:t>
      </w:r>
      <w:r w:rsidRPr="000B7A1A">
        <w:rPr>
          <w:rFonts w:ascii="Arial" w:hAnsi="Arial" w:cs="Arial"/>
          <w:sz w:val="24"/>
          <w:szCs w:val="24"/>
        </w:rPr>
        <w:t xml:space="preserve"> staff well-being and effectiveness.</w:t>
      </w:r>
    </w:p>
    <w:p w14:paraId="3813F0E8" w14:textId="0271BE93" w:rsidR="000B7A1A" w:rsidRPr="000B7A1A" w:rsidRDefault="000B7A1A" w:rsidP="000B7A1A">
      <w:pPr>
        <w:rPr>
          <w:rFonts w:ascii="Arial" w:hAnsi="Arial" w:cs="Arial"/>
          <w:sz w:val="24"/>
          <w:szCs w:val="24"/>
        </w:rPr>
      </w:pPr>
      <w:r w:rsidRPr="000B7A1A">
        <w:rPr>
          <w:rFonts w:ascii="Arial" w:hAnsi="Arial" w:cs="Arial"/>
          <w:sz w:val="24"/>
          <w:szCs w:val="24"/>
        </w:rPr>
        <w:t>Ethically, all actions should prioritize the child's best interests, addressing their safety, emotional and psychological needs (NSPCC, 2024a)</w:t>
      </w:r>
      <w:r w:rsidR="00957CF4">
        <w:rPr>
          <w:rFonts w:ascii="Arial" w:hAnsi="Arial" w:cs="Arial"/>
          <w:sz w:val="24"/>
          <w:szCs w:val="24"/>
        </w:rPr>
        <w:t xml:space="preserve">, while </w:t>
      </w:r>
      <w:r w:rsidRPr="000B7A1A">
        <w:rPr>
          <w:rFonts w:ascii="Arial" w:hAnsi="Arial" w:cs="Arial"/>
          <w:sz w:val="24"/>
          <w:szCs w:val="24"/>
        </w:rPr>
        <w:t>minimis</w:t>
      </w:r>
      <w:r w:rsidR="00A97184">
        <w:rPr>
          <w:rFonts w:ascii="Arial" w:hAnsi="Arial" w:cs="Arial"/>
          <w:sz w:val="24"/>
          <w:szCs w:val="24"/>
        </w:rPr>
        <w:t>ing</w:t>
      </w:r>
      <w:r w:rsidRPr="000B7A1A">
        <w:rPr>
          <w:rFonts w:ascii="Arial" w:hAnsi="Arial" w:cs="Arial"/>
          <w:sz w:val="24"/>
          <w:szCs w:val="24"/>
        </w:rPr>
        <w:t xml:space="preserve"> harm and </w:t>
      </w:r>
      <w:r w:rsidR="00A97184">
        <w:rPr>
          <w:rFonts w:ascii="Arial" w:hAnsi="Arial" w:cs="Arial"/>
          <w:sz w:val="24"/>
          <w:szCs w:val="24"/>
        </w:rPr>
        <w:t xml:space="preserve">ensuring </w:t>
      </w:r>
      <w:r w:rsidRPr="000B7A1A">
        <w:rPr>
          <w:rFonts w:ascii="Arial" w:hAnsi="Arial" w:cs="Arial"/>
          <w:sz w:val="24"/>
          <w:szCs w:val="24"/>
        </w:rPr>
        <w:t>necessary support and protection (NSPCC, 2023a).</w:t>
      </w:r>
    </w:p>
    <w:p w14:paraId="3D6ED801" w14:textId="4007F19F" w:rsidR="001D7477" w:rsidRDefault="001D7477" w:rsidP="001D7477">
      <w:pPr>
        <w:rPr>
          <w:rFonts w:ascii="Arial" w:hAnsi="Arial" w:cs="Arial"/>
          <w:sz w:val="24"/>
          <w:szCs w:val="24"/>
        </w:rPr>
      </w:pPr>
    </w:p>
    <w:p w14:paraId="4F8D73FF" w14:textId="2B198096" w:rsidR="005F5DB1" w:rsidRDefault="005F5DB1">
      <w:pPr>
        <w:rPr>
          <w:rFonts w:ascii="Arial" w:hAnsi="Arial" w:cs="Arial"/>
          <w:sz w:val="24"/>
          <w:szCs w:val="24"/>
        </w:rPr>
      </w:pPr>
      <w:r>
        <w:rPr>
          <w:rFonts w:ascii="Arial" w:hAnsi="Arial" w:cs="Arial"/>
          <w:sz w:val="24"/>
          <w:szCs w:val="24"/>
        </w:rPr>
        <w:br w:type="page"/>
      </w:r>
    </w:p>
    <w:p w14:paraId="0C66C8F2" w14:textId="77777777" w:rsidR="00312782" w:rsidRPr="003E645D" w:rsidRDefault="00312782">
      <w:pPr>
        <w:rPr>
          <w:rFonts w:ascii="Arial" w:hAnsi="Arial" w:cs="Arial"/>
          <w:sz w:val="24"/>
          <w:szCs w:val="24"/>
        </w:rPr>
      </w:pPr>
    </w:p>
    <w:p w14:paraId="0B4AF5E7" w14:textId="43B04CDE" w:rsidR="003E645D" w:rsidRPr="00A2515F" w:rsidRDefault="00E328E7" w:rsidP="00A2515F">
      <w:pPr>
        <w:pStyle w:val="ListParagraph"/>
        <w:numPr>
          <w:ilvl w:val="0"/>
          <w:numId w:val="1"/>
        </w:numPr>
        <w:rPr>
          <w:rFonts w:ascii="Arial" w:hAnsi="Arial" w:cs="Arial"/>
          <w:b/>
          <w:bCs/>
          <w:sz w:val="24"/>
          <w:szCs w:val="24"/>
        </w:rPr>
      </w:pPr>
      <w:r w:rsidRPr="00A2515F">
        <w:rPr>
          <w:rFonts w:ascii="Arial" w:hAnsi="Arial" w:cs="Arial"/>
          <w:b/>
          <w:bCs/>
          <w:sz w:val="24"/>
          <w:szCs w:val="24"/>
        </w:rPr>
        <w:t>S</w:t>
      </w:r>
      <w:r w:rsidR="00584E9C" w:rsidRPr="00A2515F">
        <w:rPr>
          <w:rFonts w:ascii="Arial" w:hAnsi="Arial" w:cs="Arial"/>
          <w:b/>
          <w:bCs/>
          <w:sz w:val="24"/>
          <w:szCs w:val="24"/>
        </w:rPr>
        <w:t xml:space="preserve">etting responsibilities </w:t>
      </w:r>
    </w:p>
    <w:p w14:paraId="7E72E405" w14:textId="51014BCB" w:rsidR="00A2515F" w:rsidRDefault="00A2515F" w:rsidP="00A2515F">
      <w:pPr>
        <w:rPr>
          <w:rFonts w:ascii="Arial" w:hAnsi="Arial" w:cs="Arial"/>
          <w:sz w:val="24"/>
          <w:szCs w:val="24"/>
        </w:rPr>
      </w:pPr>
      <w:r w:rsidRPr="00A2515F">
        <w:rPr>
          <w:rFonts w:ascii="Arial" w:hAnsi="Arial" w:cs="Arial"/>
          <w:sz w:val="24"/>
          <w:szCs w:val="24"/>
        </w:rPr>
        <w:t xml:space="preserve">In safeguarding, educational settings </w:t>
      </w:r>
      <w:r w:rsidR="004A186F">
        <w:rPr>
          <w:rFonts w:ascii="Arial" w:hAnsi="Arial" w:cs="Arial"/>
          <w:sz w:val="24"/>
          <w:szCs w:val="24"/>
        </w:rPr>
        <w:t>must</w:t>
      </w:r>
      <w:r w:rsidRPr="00A2515F">
        <w:rPr>
          <w:rFonts w:ascii="Arial" w:hAnsi="Arial" w:cs="Arial"/>
          <w:sz w:val="24"/>
          <w:szCs w:val="24"/>
        </w:rPr>
        <w:t xml:space="preserve"> ensure a holistic, open, and effective approach to protecting children from harm</w:t>
      </w:r>
      <w:r w:rsidR="00AD34A0">
        <w:rPr>
          <w:rFonts w:ascii="Arial" w:hAnsi="Arial" w:cs="Arial"/>
          <w:sz w:val="24"/>
          <w:szCs w:val="24"/>
        </w:rPr>
        <w:t>,</w:t>
      </w:r>
      <w:r w:rsidRPr="00A2515F">
        <w:rPr>
          <w:rFonts w:ascii="Arial" w:hAnsi="Arial" w:cs="Arial"/>
          <w:sz w:val="24"/>
          <w:szCs w:val="24"/>
        </w:rPr>
        <w:t xml:space="preserve"> guided by national legal frameworks</w:t>
      </w:r>
      <w:r w:rsidR="004A186F">
        <w:rPr>
          <w:rFonts w:ascii="Arial" w:hAnsi="Arial" w:cs="Arial"/>
          <w:sz w:val="24"/>
          <w:szCs w:val="24"/>
        </w:rPr>
        <w:t xml:space="preserve">, </w:t>
      </w:r>
      <w:r w:rsidRPr="00A2515F">
        <w:rPr>
          <w:rFonts w:ascii="Arial" w:hAnsi="Arial" w:cs="Arial"/>
          <w:sz w:val="24"/>
          <w:szCs w:val="24"/>
        </w:rPr>
        <w:t>policies, a</w:t>
      </w:r>
      <w:r w:rsidR="006928E9">
        <w:rPr>
          <w:rFonts w:ascii="Arial" w:hAnsi="Arial" w:cs="Arial"/>
          <w:sz w:val="24"/>
          <w:szCs w:val="24"/>
        </w:rPr>
        <w:t>nd</w:t>
      </w:r>
      <w:r w:rsidRPr="00A2515F">
        <w:rPr>
          <w:rFonts w:ascii="Arial" w:hAnsi="Arial" w:cs="Arial"/>
          <w:sz w:val="24"/>
          <w:szCs w:val="24"/>
        </w:rPr>
        <w:t xml:space="preserve"> international standards </w:t>
      </w:r>
      <w:r w:rsidR="004A186F">
        <w:rPr>
          <w:rFonts w:ascii="Arial" w:hAnsi="Arial" w:cs="Arial"/>
          <w:sz w:val="24"/>
          <w:szCs w:val="24"/>
        </w:rPr>
        <w:t>like</w:t>
      </w:r>
      <w:r w:rsidRPr="00A2515F">
        <w:rPr>
          <w:rFonts w:ascii="Arial" w:hAnsi="Arial" w:cs="Arial"/>
          <w:sz w:val="24"/>
          <w:szCs w:val="24"/>
        </w:rPr>
        <w:t xml:space="preserve"> the UNCRC. </w:t>
      </w:r>
      <w:r w:rsidR="00846EB3">
        <w:rPr>
          <w:rFonts w:ascii="Arial" w:hAnsi="Arial" w:cs="Arial"/>
          <w:sz w:val="24"/>
          <w:szCs w:val="24"/>
        </w:rPr>
        <w:t>This</w:t>
      </w:r>
      <w:r w:rsidRPr="00A2515F">
        <w:rPr>
          <w:rFonts w:ascii="Arial" w:hAnsi="Arial" w:cs="Arial"/>
          <w:sz w:val="24"/>
          <w:szCs w:val="24"/>
        </w:rPr>
        <w:t xml:space="preserve"> holistic </w:t>
      </w:r>
      <w:r w:rsidR="00771684">
        <w:rPr>
          <w:rFonts w:ascii="Arial" w:hAnsi="Arial" w:cs="Arial"/>
          <w:sz w:val="24"/>
          <w:szCs w:val="24"/>
        </w:rPr>
        <w:t>approach</w:t>
      </w:r>
      <w:r w:rsidRPr="00A2515F">
        <w:rPr>
          <w:rFonts w:ascii="Arial" w:hAnsi="Arial" w:cs="Arial"/>
          <w:sz w:val="24"/>
          <w:szCs w:val="24"/>
        </w:rPr>
        <w:t xml:space="preserve"> </w:t>
      </w:r>
      <w:r w:rsidR="00846EB3">
        <w:rPr>
          <w:rFonts w:ascii="Arial" w:hAnsi="Arial" w:cs="Arial"/>
          <w:sz w:val="24"/>
          <w:szCs w:val="24"/>
        </w:rPr>
        <w:t>ensures</w:t>
      </w:r>
      <w:r w:rsidRPr="00A2515F">
        <w:rPr>
          <w:rFonts w:ascii="Arial" w:hAnsi="Arial" w:cs="Arial"/>
          <w:sz w:val="24"/>
          <w:szCs w:val="24"/>
        </w:rPr>
        <w:t xml:space="preserve"> all aspects of a child's well-being, </w:t>
      </w:r>
      <w:r w:rsidR="00601010">
        <w:rPr>
          <w:rFonts w:ascii="Arial" w:hAnsi="Arial" w:cs="Arial"/>
          <w:sz w:val="24"/>
          <w:szCs w:val="24"/>
        </w:rPr>
        <w:t xml:space="preserve">including </w:t>
      </w:r>
      <w:r w:rsidRPr="00A2515F">
        <w:rPr>
          <w:rFonts w:ascii="Arial" w:hAnsi="Arial" w:cs="Arial"/>
          <w:sz w:val="24"/>
          <w:szCs w:val="24"/>
        </w:rPr>
        <w:t>physical, emotional, and psychological safety</w:t>
      </w:r>
      <w:r w:rsidR="006973FB">
        <w:rPr>
          <w:rFonts w:ascii="Arial" w:hAnsi="Arial" w:cs="Arial"/>
          <w:sz w:val="24"/>
          <w:szCs w:val="24"/>
        </w:rPr>
        <w:t xml:space="preserve"> </w:t>
      </w:r>
      <w:r w:rsidR="00D56154">
        <w:rPr>
          <w:rFonts w:ascii="Arial" w:hAnsi="Arial" w:cs="Arial"/>
          <w:sz w:val="24"/>
          <w:szCs w:val="24"/>
        </w:rPr>
        <w:t>(</w:t>
      </w:r>
      <w:r w:rsidR="00E449D3">
        <w:rPr>
          <w:rFonts w:ascii="Arial" w:hAnsi="Arial" w:cs="Arial"/>
          <w:sz w:val="24"/>
          <w:szCs w:val="24"/>
        </w:rPr>
        <w:t>Welsh Government, 2022)</w:t>
      </w:r>
      <w:r w:rsidRPr="00A2515F">
        <w:rPr>
          <w:rFonts w:ascii="Arial" w:hAnsi="Arial" w:cs="Arial"/>
          <w:sz w:val="24"/>
          <w:szCs w:val="24"/>
        </w:rPr>
        <w:t xml:space="preserve">. </w:t>
      </w:r>
    </w:p>
    <w:p w14:paraId="6C4F5197" w14:textId="7E6E5B3F" w:rsidR="001A6364" w:rsidRPr="00A2515F" w:rsidRDefault="001B303C" w:rsidP="00A2515F">
      <w:pPr>
        <w:rPr>
          <w:rFonts w:ascii="Arial" w:hAnsi="Arial" w:cs="Arial"/>
          <w:sz w:val="24"/>
          <w:szCs w:val="24"/>
        </w:rPr>
      </w:pPr>
      <w:r>
        <w:rPr>
          <w:rFonts w:ascii="Arial" w:hAnsi="Arial" w:cs="Arial"/>
          <w:sz w:val="24"/>
          <w:szCs w:val="24"/>
        </w:rPr>
        <w:t>S</w:t>
      </w:r>
      <w:r w:rsidR="001A6364" w:rsidRPr="001A6364">
        <w:rPr>
          <w:rFonts w:ascii="Arial" w:hAnsi="Arial" w:cs="Arial"/>
          <w:sz w:val="24"/>
          <w:szCs w:val="24"/>
        </w:rPr>
        <w:t xml:space="preserve">afeguarding professionals </w:t>
      </w:r>
      <w:r>
        <w:rPr>
          <w:rFonts w:ascii="Arial" w:hAnsi="Arial" w:cs="Arial"/>
          <w:sz w:val="24"/>
          <w:szCs w:val="24"/>
        </w:rPr>
        <w:t xml:space="preserve">require ongoing development </w:t>
      </w:r>
      <w:r w:rsidR="001A6364" w:rsidRPr="001A6364">
        <w:rPr>
          <w:rFonts w:ascii="Arial" w:hAnsi="Arial" w:cs="Arial"/>
          <w:sz w:val="24"/>
          <w:szCs w:val="24"/>
        </w:rPr>
        <w:t xml:space="preserve">to stay </w:t>
      </w:r>
      <w:r w:rsidR="00EF04B0">
        <w:rPr>
          <w:rFonts w:ascii="Arial" w:hAnsi="Arial" w:cs="Arial"/>
          <w:sz w:val="24"/>
          <w:szCs w:val="24"/>
        </w:rPr>
        <w:t>current</w:t>
      </w:r>
      <w:r w:rsidR="001A6364" w:rsidRPr="001A6364">
        <w:rPr>
          <w:rFonts w:ascii="Arial" w:hAnsi="Arial" w:cs="Arial"/>
          <w:sz w:val="24"/>
          <w:szCs w:val="24"/>
        </w:rPr>
        <w:t xml:space="preserve"> with</w:t>
      </w:r>
      <w:r w:rsidR="00EF04B0">
        <w:rPr>
          <w:rFonts w:ascii="Arial" w:hAnsi="Arial" w:cs="Arial"/>
          <w:sz w:val="24"/>
          <w:szCs w:val="24"/>
        </w:rPr>
        <w:t xml:space="preserve"> </w:t>
      </w:r>
      <w:r w:rsidR="001A6364" w:rsidRPr="001A6364">
        <w:rPr>
          <w:rFonts w:ascii="Arial" w:hAnsi="Arial" w:cs="Arial"/>
          <w:sz w:val="24"/>
          <w:szCs w:val="24"/>
        </w:rPr>
        <w:t xml:space="preserve">research, policies, and best practices. </w:t>
      </w:r>
      <w:r w:rsidR="003E03CA">
        <w:rPr>
          <w:rFonts w:ascii="Arial" w:hAnsi="Arial" w:cs="Arial"/>
          <w:sz w:val="24"/>
          <w:szCs w:val="24"/>
        </w:rPr>
        <w:t>C</w:t>
      </w:r>
      <w:r w:rsidR="001A6364" w:rsidRPr="001A6364">
        <w:rPr>
          <w:rFonts w:ascii="Arial" w:hAnsi="Arial" w:cs="Arial"/>
          <w:sz w:val="24"/>
          <w:szCs w:val="24"/>
        </w:rPr>
        <w:t xml:space="preserve">ontinuous learning through workshops, seminars, and courses </w:t>
      </w:r>
      <w:r w:rsidR="00C7130C">
        <w:rPr>
          <w:rFonts w:ascii="Arial" w:hAnsi="Arial" w:cs="Arial"/>
          <w:sz w:val="24"/>
          <w:szCs w:val="24"/>
        </w:rPr>
        <w:t>helps them</w:t>
      </w:r>
      <w:r w:rsidR="001A6364" w:rsidRPr="001A6364">
        <w:rPr>
          <w:rFonts w:ascii="Arial" w:hAnsi="Arial" w:cs="Arial"/>
          <w:sz w:val="24"/>
          <w:szCs w:val="24"/>
        </w:rPr>
        <w:t xml:space="preserve"> acquire new </w:t>
      </w:r>
      <w:r w:rsidR="00FC3A92">
        <w:rPr>
          <w:rFonts w:ascii="Arial" w:hAnsi="Arial" w:cs="Arial"/>
          <w:sz w:val="24"/>
          <w:szCs w:val="24"/>
        </w:rPr>
        <w:t>skills</w:t>
      </w:r>
      <w:r w:rsidR="001A6364" w:rsidRPr="001A6364">
        <w:rPr>
          <w:rFonts w:ascii="Arial" w:hAnsi="Arial" w:cs="Arial"/>
          <w:sz w:val="24"/>
          <w:szCs w:val="24"/>
        </w:rPr>
        <w:t xml:space="preserve"> and adapt to emerging challenges. Reflective practice is vital </w:t>
      </w:r>
      <w:r w:rsidR="000F47A4">
        <w:rPr>
          <w:rFonts w:ascii="Arial" w:hAnsi="Arial" w:cs="Arial"/>
          <w:sz w:val="24"/>
          <w:szCs w:val="24"/>
        </w:rPr>
        <w:t xml:space="preserve">for </w:t>
      </w:r>
      <w:r w:rsidR="00FC3A92">
        <w:rPr>
          <w:rFonts w:ascii="Arial" w:hAnsi="Arial" w:cs="Arial"/>
          <w:sz w:val="24"/>
          <w:szCs w:val="24"/>
        </w:rPr>
        <w:t>assess</w:t>
      </w:r>
      <w:r w:rsidR="000F47A4">
        <w:rPr>
          <w:rFonts w:ascii="Arial" w:hAnsi="Arial" w:cs="Arial"/>
          <w:sz w:val="24"/>
          <w:szCs w:val="24"/>
        </w:rPr>
        <w:t>ing</w:t>
      </w:r>
      <w:r w:rsidR="001A6364" w:rsidRPr="001A6364">
        <w:rPr>
          <w:rFonts w:ascii="Arial" w:hAnsi="Arial" w:cs="Arial"/>
          <w:sz w:val="24"/>
          <w:szCs w:val="24"/>
        </w:rPr>
        <w:t xml:space="preserve"> experiences, identify areas for improvement, and enhanc</w:t>
      </w:r>
      <w:r w:rsidR="00CF0F7E">
        <w:rPr>
          <w:rFonts w:ascii="Arial" w:hAnsi="Arial" w:cs="Arial"/>
          <w:sz w:val="24"/>
          <w:szCs w:val="24"/>
        </w:rPr>
        <w:t>ing</w:t>
      </w:r>
      <w:r w:rsidR="001A6364" w:rsidRPr="001A6364">
        <w:rPr>
          <w:rFonts w:ascii="Arial" w:hAnsi="Arial" w:cs="Arial"/>
          <w:sz w:val="24"/>
          <w:szCs w:val="24"/>
        </w:rPr>
        <w:t xml:space="preserve"> safeguarding practices within their organization</w:t>
      </w:r>
      <w:r w:rsidR="00D66E5A">
        <w:rPr>
          <w:rFonts w:ascii="Arial" w:hAnsi="Arial" w:cs="Arial"/>
          <w:sz w:val="24"/>
          <w:szCs w:val="24"/>
        </w:rPr>
        <w:t xml:space="preserve"> (GOV.UK, 2022)</w:t>
      </w:r>
      <w:r w:rsidR="001A6364" w:rsidRPr="001A6364">
        <w:rPr>
          <w:rFonts w:ascii="Arial" w:hAnsi="Arial" w:cs="Arial"/>
          <w:sz w:val="24"/>
          <w:szCs w:val="24"/>
        </w:rPr>
        <w:t>.</w:t>
      </w:r>
    </w:p>
    <w:p w14:paraId="2E0D0D0C" w14:textId="334D98C5" w:rsidR="00A2515F" w:rsidRPr="00A2515F" w:rsidRDefault="00D43BC5" w:rsidP="00A2515F">
      <w:pPr>
        <w:rPr>
          <w:rFonts w:ascii="Arial" w:hAnsi="Arial" w:cs="Arial"/>
          <w:sz w:val="24"/>
          <w:szCs w:val="24"/>
        </w:rPr>
      </w:pPr>
      <w:r w:rsidRPr="00D43BC5">
        <w:rPr>
          <w:rFonts w:ascii="Arial" w:hAnsi="Arial" w:cs="Arial"/>
          <w:sz w:val="24"/>
          <w:szCs w:val="24"/>
        </w:rPr>
        <w:t xml:space="preserve">This </w:t>
      </w:r>
      <w:r w:rsidR="00CA604C">
        <w:rPr>
          <w:rFonts w:ascii="Arial" w:hAnsi="Arial" w:cs="Arial"/>
          <w:sz w:val="24"/>
          <w:szCs w:val="24"/>
        </w:rPr>
        <w:t xml:space="preserve">involves </w:t>
      </w:r>
      <w:r w:rsidR="00155BEC">
        <w:rPr>
          <w:rFonts w:ascii="Arial" w:hAnsi="Arial" w:cs="Arial"/>
          <w:sz w:val="24"/>
          <w:szCs w:val="24"/>
        </w:rPr>
        <w:t xml:space="preserve">striking a </w:t>
      </w:r>
      <w:r w:rsidRPr="00D43BC5">
        <w:rPr>
          <w:rFonts w:ascii="Arial" w:hAnsi="Arial" w:cs="Arial"/>
          <w:sz w:val="24"/>
          <w:szCs w:val="24"/>
        </w:rPr>
        <w:t>balanc</w:t>
      </w:r>
      <w:r w:rsidR="00155BEC">
        <w:rPr>
          <w:rFonts w:ascii="Arial" w:hAnsi="Arial" w:cs="Arial"/>
          <w:sz w:val="24"/>
          <w:szCs w:val="24"/>
        </w:rPr>
        <w:t>e between</w:t>
      </w:r>
      <w:r w:rsidR="00E903EC">
        <w:rPr>
          <w:rFonts w:ascii="Arial" w:hAnsi="Arial" w:cs="Arial"/>
          <w:sz w:val="24"/>
          <w:szCs w:val="24"/>
        </w:rPr>
        <w:t xml:space="preserve"> respecting</w:t>
      </w:r>
      <w:r w:rsidRPr="00D43BC5">
        <w:rPr>
          <w:rFonts w:ascii="Arial" w:hAnsi="Arial" w:cs="Arial"/>
          <w:sz w:val="24"/>
          <w:szCs w:val="24"/>
        </w:rPr>
        <w:t xml:space="preserve"> privacy </w:t>
      </w:r>
      <w:r w:rsidR="00CB181C">
        <w:rPr>
          <w:rFonts w:ascii="Arial" w:hAnsi="Arial" w:cs="Arial"/>
          <w:sz w:val="24"/>
          <w:szCs w:val="24"/>
        </w:rPr>
        <w:t xml:space="preserve">of the child </w:t>
      </w:r>
      <w:r w:rsidR="00E903EC">
        <w:rPr>
          <w:rFonts w:ascii="Arial" w:hAnsi="Arial" w:cs="Arial"/>
          <w:sz w:val="24"/>
          <w:szCs w:val="24"/>
        </w:rPr>
        <w:t xml:space="preserve">and ensuring all </w:t>
      </w:r>
      <w:r w:rsidRPr="00D43BC5">
        <w:rPr>
          <w:rFonts w:ascii="Arial" w:hAnsi="Arial" w:cs="Arial"/>
          <w:sz w:val="24"/>
          <w:szCs w:val="24"/>
        </w:rPr>
        <w:t>relevant</w:t>
      </w:r>
      <w:r w:rsidR="00ED760B">
        <w:rPr>
          <w:rFonts w:ascii="Arial" w:hAnsi="Arial" w:cs="Arial"/>
          <w:sz w:val="24"/>
          <w:szCs w:val="24"/>
        </w:rPr>
        <w:t xml:space="preserve"> parties</w:t>
      </w:r>
      <w:r w:rsidRPr="00D43BC5">
        <w:rPr>
          <w:rFonts w:ascii="Arial" w:hAnsi="Arial" w:cs="Arial"/>
          <w:sz w:val="24"/>
          <w:szCs w:val="24"/>
        </w:rPr>
        <w:t xml:space="preserve">, </w:t>
      </w:r>
      <w:r w:rsidR="005D6D1F">
        <w:rPr>
          <w:rFonts w:ascii="Arial" w:hAnsi="Arial" w:cs="Arial"/>
          <w:sz w:val="24"/>
          <w:szCs w:val="24"/>
        </w:rPr>
        <w:t>like</w:t>
      </w:r>
      <w:r w:rsidRPr="00D43BC5">
        <w:rPr>
          <w:rFonts w:ascii="Arial" w:hAnsi="Arial" w:cs="Arial"/>
          <w:sz w:val="24"/>
          <w:szCs w:val="24"/>
        </w:rPr>
        <w:t xml:space="preserve"> the DSL, social services, and law enforcement</w:t>
      </w:r>
      <w:r w:rsidR="00E903EC">
        <w:rPr>
          <w:rFonts w:ascii="Arial" w:hAnsi="Arial" w:cs="Arial"/>
          <w:sz w:val="24"/>
          <w:szCs w:val="24"/>
        </w:rPr>
        <w:t>, are</w:t>
      </w:r>
      <w:r w:rsidR="0067072D">
        <w:rPr>
          <w:rFonts w:ascii="Arial" w:hAnsi="Arial" w:cs="Arial"/>
          <w:sz w:val="24"/>
          <w:szCs w:val="24"/>
        </w:rPr>
        <w:t xml:space="preserve"> informed to</w:t>
      </w:r>
      <w:r w:rsidR="00710B2E" w:rsidRPr="00710B2E">
        <w:rPr>
          <w:rFonts w:ascii="Arial" w:hAnsi="Arial" w:cs="Arial"/>
          <w:sz w:val="24"/>
          <w:szCs w:val="24"/>
        </w:rPr>
        <w:t xml:space="preserve"> comprehensively address her well-being </w:t>
      </w:r>
      <w:r w:rsidRPr="00D43BC5">
        <w:rPr>
          <w:rFonts w:ascii="Arial" w:hAnsi="Arial" w:cs="Arial"/>
          <w:sz w:val="24"/>
          <w:szCs w:val="24"/>
        </w:rPr>
        <w:t>(</w:t>
      </w:r>
      <w:r w:rsidR="00FF4C92">
        <w:rPr>
          <w:rFonts w:ascii="Arial" w:hAnsi="Arial" w:cs="Arial"/>
          <w:sz w:val="24"/>
          <w:szCs w:val="24"/>
        </w:rPr>
        <w:t>GOV.UK, 2023</w:t>
      </w:r>
      <w:r w:rsidRPr="00D43BC5">
        <w:rPr>
          <w:rFonts w:ascii="Arial" w:hAnsi="Arial" w:cs="Arial"/>
          <w:sz w:val="24"/>
          <w:szCs w:val="24"/>
        </w:rPr>
        <w:t xml:space="preserve">). </w:t>
      </w:r>
      <w:r w:rsidR="002861AD" w:rsidRPr="002861AD">
        <w:rPr>
          <w:rFonts w:ascii="Arial" w:hAnsi="Arial" w:cs="Arial"/>
          <w:sz w:val="24"/>
          <w:szCs w:val="24"/>
        </w:rPr>
        <w:t xml:space="preserve">Strict protocols minimize unnecessary disclosure that could stigmatize or distress </w:t>
      </w:r>
      <w:r w:rsidR="00E34F80">
        <w:rPr>
          <w:rFonts w:ascii="Arial" w:hAnsi="Arial" w:cs="Arial"/>
          <w:sz w:val="24"/>
          <w:szCs w:val="24"/>
        </w:rPr>
        <w:t>children</w:t>
      </w:r>
      <w:r w:rsidR="002861AD" w:rsidRPr="002861AD">
        <w:rPr>
          <w:rFonts w:ascii="Arial" w:hAnsi="Arial" w:cs="Arial"/>
          <w:sz w:val="24"/>
          <w:szCs w:val="24"/>
        </w:rPr>
        <w:t xml:space="preserve"> </w:t>
      </w:r>
      <w:r w:rsidR="000F4B75" w:rsidRPr="000F4B75">
        <w:rPr>
          <w:rFonts w:ascii="Arial" w:hAnsi="Arial" w:cs="Arial"/>
          <w:sz w:val="24"/>
          <w:szCs w:val="24"/>
        </w:rPr>
        <w:t>(NSPCC, 2023).</w:t>
      </w:r>
    </w:p>
    <w:p w14:paraId="382B968A" w14:textId="69698CCE" w:rsidR="00D1339E" w:rsidRDefault="00ED1DFC" w:rsidP="00A2515F">
      <w:pPr>
        <w:rPr>
          <w:rFonts w:ascii="Arial" w:hAnsi="Arial" w:cs="Arial"/>
          <w:sz w:val="24"/>
          <w:szCs w:val="24"/>
        </w:rPr>
      </w:pPr>
      <w:r>
        <w:rPr>
          <w:rFonts w:ascii="Arial" w:hAnsi="Arial" w:cs="Arial"/>
          <w:sz w:val="24"/>
          <w:szCs w:val="24"/>
        </w:rPr>
        <w:t>A</w:t>
      </w:r>
      <w:r w:rsidR="00D1339E" w:rsidRPr="00D1339E">
        <w:rPr>
          <w:rFonts w:ascii="Arial" w:hAnsi="Arial" w:cs="Arial"/>
          <w:sz w:val="24"/>
          <w:szCs w:val="24"/>
        </w:rPr>
        <w:t xml:space="preserve">ccurate and secure information conveyance is </w:t>
      </w:r>
      <w:r>
        <w:rPr>
          <w:rFonts w:ascii="Arial" w:hAnsi="Arial" w:cs="Arial"/>
          <w:sz w:val="24"/>
          <w:szCs w:val="24"/>
        </w:rPr>
        <w:t>essential</w:t>
      </w:r>
      <w:r w:rsidR="00D1339E" w:rsidRPr="00D1339E">
        <w:rPr>
          <w:rFonts w:ascii="Arial" w:hAnsi="Arial" w:cs="Arial"/>
          <w:sz w:val="24"/>
          <w:szCs w:val="24"/>
        </w:rPr>
        <w:t xml:space="preserve"> to avoid miscommunication </w:t>
      </w:r>
      <w:r w:rsidR="00FB2EB8">
        <w:rPr>
          <w:rFonts w:ascii="Arial" w:hAnsi="Arial" w:cs="Arial"/>
          <w:sz w:val="24"/>
          <w:szCs w:val="24"/>
        </w:rPr>
        <w:t xml:space="preserve">and </w:t>
      </w:r>
      <w:r w:rsidR="00D1339E" w:rsidRPr="00D1339E">
        <w:rPr>
          <w:rFonts w:ascii="Arial" w:hAnsi="Arial" w:cs="Arial"/>
          <w:sz w:val="24"/>
          <w:szCs w:val="24"/>
        </w:rPr>
        <w:t>confidentiality</w:t>
      </w:r>
      <w:r w:rsidR="00366589">
        <w:rPr>
          <w:rFonts w:ascii="Arial" w:hAnsi="Arial" w:cs="Arial"/>
          <w:sz w:val="24"/>
          <w:szCs w:val="24"/>
        </w:rPr>
        <w:t xml:space="preserve"> breaches</w:t>
      </w:r>
      <w:r w:rsidR="00D1339E" w:rsidRPr="00D1339E">
        <w:rPr>
          <w:rFonts w:ascii="Arial" w:hAnsi="Arial" w:cs="Arial"/>
          <w:sz w:val="24"/>
          <w:szCs w:val="24"/>
        </w:rPr>
        <w:t>. (</w:t>
      </w:r>
      <w:r w:rsidR="00B05006">
        <w:rPr>
          <w:rFonts w:ascii="Arial" w:hAnsi="Arial" w:cs="Arial"/>
          <w:sz w:val="24"/>
          <w:szCs w:val="24"/>
        </w:rPr>
        <w:t>GOV.UK, 2023</w:t>
      </w:r>
      <w:r w:rsidR="00D1339E" w:rsidRPr="00D1339E">
        <w:rPr>
          <w:rFonts w:ascii="Arial" w:hAnsi="Arial" w:cs="Arial"/>
          <w:sz w:val="24"/>
          <w:szCs w:val="24"/>
        </w:rPr>
        <w:t>). (D</w:t>
      </w:r>
      <w:r w:rsidR="00C8382B">
        <w:rPr>
          <w:rFonts w:ascii="Arial" w:hAnsi="Arial" w:cs="Arial"/>
          <w:sz w:val="24"/>
          <w:szCs w:val="24"/>
        </w:rPr>
        <w:t>fE</w:t>
      </w:r>
      <w:r w:rsidR="00D1339E" w:rsidRPr="00D1339E">
        <w:rPr>
          <w:rFonts w:ascii="Arial" w:hAnsi="Arial" w:cs="Arial"/>
          <w:sz w:val="24"/>
          <w:szCs w:val="24"/>
        </w:rPr>
        <w:t>, 2023).</w:t>
      </w:r>
    </w:p>
    <w:p w14:paraId="361ECC58" w14:textId="35066BEF" w:rsidR="00F7697B" w:rsidRDefault="00783001" w:rsidP="00A2515F">
      <w:pPr>
        <w:rPr>
          <w:rFonts w:ascii="Arial" w:hAnsi="Arial" w:cs="Arial"/>
          <w:sz w:val="24"/>
          <w:szCs w:val="24"/>
        </w:rPr>
      </w:pPr>
      <w:r>
        <w:rPr>
          <w:rFonts w:ascii="Arial" w:hAnsi="Arial" w:cs="Arial"/>
          <w:sz w:val="24"/>
          <w:szCs w:val="24"/>
        </w:rPr>
        <w:t>Prio</w:t>
      </w:r>
      <w:r w:rsidR="00B317B9">
        <w:rPr>
          <w:rFonts w:ascii="Arial" w:hAnsi="Arial" w:cs="Arial"/>
          <w:sz w:val="24"/>
          <w:szCs w:val="24"/>
        </w:rPr>
        <w:t>ritizing</w:t>
      </w:r>
      <w:r w:rsidR="00A2515F" w:rsidRPr="00A2515F">
        <w:rPr>
          <w:rFonts w:ascii="Arial" w:hAnsi="Arial" w:cs="Arial"/>
          <w:sz w:val="24"/>
          <w:szCs w:val="24"/>
        </w:rPr>
        <w:t xml:space="preserve"> </w:t>
      </w:r>
      <w:r w:rsidR="00E24C49">
        <w:rPr>
          <w:rFonts w:ascii="Arial" w:hAnsi="Arial" w:cs="Arial"/>
          <w:sz w:val="24"/>
          <w:szCs w:val="24"/>
        </w:rPr>
        <w:t>children</w:t>
      </w:r>
      <w:r w:rsidR="00A2515F" w:rsidRPr="00A2515F">
        <w:rPr>
          <w:rFonts w:ascii="Arial" w:hAnsi="Arial" w:cs="Arial"/>
          <w:sz w:val="24"/>
          <w:szCs w:val="24"/>
        </w:rPr>
        <w:t>'s best interests presents ethical challenge</w:t>
      </w:r>
      <w:r w:rsidR="00E51D14">
        <w:rPr>
          <w:rFonts w:ascii="Arial" w:hAnsi="Arial" w:cs="Arial"/>
          <w:sz w:val="24"/>
          <w:szCs w:val="24"/>
        </w:rPr>
        <w:t>s</w:t>
      </w:r>
      <w:r w:rsidR="00F50BD8">
        <w:rPr>
          <w:rFonts w:ascii="Arial" w:hAnsi="Arial" w:cs="Arial"/>
          <w:sz w:val="24"/>
          <w:szCs w:val="24"/>
        </w:rPr>
        <w:t xml:space="preserve">, </w:t>
      </w:r>
      <w:r w:rsidR="00E51D14">
        <w:rPr>
          <w:rFonts w:ascii="Arial" w:hAnsi="Arial" w:cs="Arial"/>
          <w:sz w:val="24"/>
          <w:szCs w:val="24"/>
        </w:rPr>
        <w:t>requiring</w:t>
      </w:r>
      <w:r w:rsidR="00B150AC">
        <w:rPr>
          <w:rFonts w:ascii="Arial" w:hAnsi="Arial" w:cs="Arial"/>
          <w:sz w:val="24"/>
          <w:szCs w:val="24"/>
        </w:rPr>
        <w:t xml:space="preserve"> protection </w:t>
      </w:r>
      <w:r w:rsidR="00E24C49">
        <w:rPr>
          <w:rFonts w:ascii="Arial" w:hAnsi="Arial" w:cs="Arial"/>
          <w:sz w:val="24"/>
          <w:szCs w:val="24"/>
        </w:rPr>
        <w:t>for</w:t>
      </w:r>
      <w:r w:rsidR="00B150AC">
        <w:rPr>
          <w:rFonts w:ascii="Arial" w:hAnsi="Arial" w:cs="Arial"/>
          <w:sz w:val="24"/>
          <w:szCs w:val="24"/>
        </w:rPr>
        <w:t xml:space="preserve"> </w:t>
      </w:r>
      <w:r w:rsidR="00A2515F" w:rsidRPr="00A2515F">
        <w:rPr>
          <w:rFonts w:ascii="Arial" w:hAnsi="Arial" w:cs="Arial"/>
          <w:sz w:val="24"/>
          <w:szCs w:val="24"/>
        </w:rPr>
        <w:t xml:space="preserve">emotional and psychological well-being </w:t>
      </w:r>
      <w:r w:rsidR="00A4557B">
        <w:rPr>
          <w:rFonts w:ascii="Arial" w:hAnsi="Arial" w:cs="Arial"/>
          <w:sz w:val="24"/>
          <w:szCs w:val="24"/>
        </w:rPr>
        <w:t xml:space="preserve">alongside </w:t>
      </w:r>
      <w:r w:rsidR="00A2515F" w:rsidRPr="00A2515F">
        <w:rPr>
          <w:rFonts w:ascii="Arial" w:hAnsi="Arial" w:cs="Arial"/>
          <w:sz w:val="24"/>
          <w:szCs w:val="24"/>
        </w:rPr>
        <w:t xml:space="preserve">actions to </w:t>
      </w:r>
      <w:r w:rsidR="00B150AC">
        <w:rPr>
          <w:rFonts w:ascii="Arial" w:hAnsi="Arial" w:cs="Arial"/>
          <w:sz w:val="24"/>
          <w:szCs w:val="24"/>
        </w:rPr>
        <w:t>safeguard</w:t>
      </w:r>
      <w:r w:rsidR="00A2515F" w:rsidRPr="00A2515F">
        <w:rPr>
          <w:rFonts w:ascii="Arial" w:hAnsi="Arial" w:cs="Arial"/>
          <w:sz w:val="24"/>
          <w:szCs w:val="24"/>
        </w:rPr>
        <w:t xml:space="preserve"> </w:t>
      </w:r>
      <w:r w:rsidR="003A32E5">
        <w:rPr>
          <w:rFonts w:ascii="Arial" w:hAnsi="Arial" w:cs="Arial"/>
          <w:sz w:val="24"/>
          <w:szCs w:val="24"/>
        </w:rPr>
        <w:t>them</w:t>
      </w:r>
      <w:r w:rsidR="00A2515F" w:rsidRPr="00A2515F">
        <w:rPr>
          <w:rFonts w:ascii="Arial" w:hAnsi="Arial" w:cs="Arial"/>
          <w:sz w:val="24"/>
          <w:szCs w:val="24"/>
        </w:rPr>
        <w:t xml:space="preserve"> from harm.</w:t>
      </w:r>
      <w:r w:rsidR="00C66F33" w:rsidRPr="00C66F33">
        <w:t xml:space="preserve"> </w:t>
      </w:r>
      <w:r w:rsidR="00C66F33" w:rsidRPr="00C66F33">
        <w:rPr>
          <w:rFonts w:ascii="Arial" w:hAnsi="Arial" w:cs="Arial"/>
          <w:sz w:val="24"/>
          <w:szCs w:val="24"/>
        </w:rPr>
        <w:t>Establishing trust and safety while maintaining openness with authorities are vital</w:t>
      </w:r>
      <w:r w:rsidR="00DD0514">
        <w:rPr>
          <w:rFonts w:ascii="Arial" w:hAnsi="Arial" w:cs="Arial"/>
          <w:sz w:val="24"/>
          <w:szCs w:val="24"/>
        </w:rPr>
        <w:t>. R</w:t>
      </w:r>
      <w:r w:rsidR="00CC4A34" w:rsidRPr="00A2515F">
        <w:rPr>
          <w:rFonts w:ascii="Arial" w:hAnsi="Arial" w:cs="Arial"/>
          <w:sz w:val="24"/>
          <w:szCs w:val="24"/>
        </w:rPr>
        <w:t>eassur</w:t>
      </w:r>
      <w:r w:rsidR="00CC4A34">
        <w:rPr>
          <w:rFonts w:ascii="Arial" w:hAnsi="Arial" w:cs="Arial"/>
          <w:sz w:val="24"/>
          <w:szCs w:val="24"/>
        </w:rPr>
        <w:t>ing</w:t>
      </w:r>
      <w:r w:rsidR="00A2515F" w:rsidRPr="00A2515F">
        <w:rPr>
          <w:rFonts w:ascii="Arial" w:hAnsi="Arial" w:cs="Arial"/>
          <w:sz w:val="24"/>
          <w:szCs w:val="24"/>
        </w:rPr>
        <w:t xml:space="preserve"> </w:t>
      </w:r>
      <w:r w:rsidR="003A32E5">
        <w:rPr>
          <w:rFonts w:ascii="Arial" w:hAnsi="Arial" w:cs="Arial"/>
          <w:sz w:val="24"/>
          <w:szCs w:val="24"/>
        </w:rPr>
        <w:t>children</w:t>
      </w:r>
      <w:r w:rsidR="00A2515F" w:rsidRPr="00A2515F">
        <w:rPr>
          <w:rFonts w:ascii="Arial" w:hAnsi="Arial" w:cs="Arial"/>
          <w:sz w:val="24"/>
          <w:szCs w:val="24"/>
        </w:rPr>
        <w:t xml:space="preserve"> that </w:t>
      </w:r>
      <w:r w:rsidR="003A32E5">
        <w:rPr>
          <w:rFonts w:ascii="Arial" w:hAnsi="Arial" w:cs="Arial"/>
          <w:sz w:val="24"/>
          <w:szCs w:val="24"/>
        </w:rPr>
        <w:t>their</w:t>
      </w:r>
      <w:r w:rsidR="00A2515F" w:rsidRPr="00A2515F">
        <w:rPr>
          <w:rFonts w:ascii="Arial" w:hAnsi="Arial" w:cs="Arial"/>
          <w:sz w:val="24"/>
          <w:szCs w:val="24"/>
        </w:rPr>
        <w:t xml:space="preserve"> information will </w:t>
      </w:r>
      <w:r w:rsidR="00DD0514">
        <w:rPr>
          <w:rFonts w:ascii="Arial" w:hAnsi="Arial" w:cs="Arial"/>
          <w:sz w:val="24"/>
          <w:szCs w:val="24"/>
        </w:rPr>
        <w:t xml:space="preserve">be shared </w:t>
      </w:r>
      <w:r w:rsidR="00A2515F" w:rsidRPr="00A2515F">
        <w:rPr>
          <w:rFonts w:ascii="Arial" w:hAnsi="Arial" w:cs="Arial"/>
          <w:sz w:val="24"/>
          <w:szCs w:val="24"/>
        </w:rPr>
        <w:t xml:space="preserve">only </w:t>
      </w:r>
      <w:r w:rsidR="00BF0F51">
        <w:rPr>
          <w:rFonts w:ascii="Arial" w:hAnsi="Arial" w:cs="Arial"/>
          <w:sz w:val="24"/>
          <w:szCs w:val="24"/>
        </w:rPr>
        <w:t>with</w:t>
      </w:r>
      <w:r w:rsidR="00A2515F" w:rsidRPr="00A2515F">
        <w:rPr>
          <w:rFonts w:ascii="Arial" w:hAnsi="Arial" w:cs="Arial"/>
          <w:sz w:val="24"/>
          <w:szCs w:val="24"/>
        </w:rPr>
        <w:t xml:space="preserve"> those who can help </w:t>
      </w:r>
      <w:r w:rsidR="00A4557B">
        <w:rPr>
          <w:rFonts w:ascii="Arial" w:hAnsi="Arial" w:cs="Arial"/>
          <w:sz w:val="24"/>
          <w:szCs w:val="24"/>
        </w:rPr>
        <w:t>reinforces</w:t>
      </w:r>
      <w:r w:rsidR="005C35D4">
        <w:rPr>
          <w:rFonts w:ascii="Arial" w:hAnsi="Arial" w:cs="Arial"/>
          <w:sz w:val="24"/>
          <w:szCs w:val="24"/>
        </w:rPr>
        <w:t xml:space="preserve"> </w:t>
      </w:r>
      <w:r w:rsidR="003A32E5">
        <w:rPr>
          <w:rFonts w:ascii="Arial" w:hAnsi="Arial" w:cs="Arial"/>
          <w:sz w:val="24"/>
          <w:szCs w:val="24"/>
        </w:rPr>
        <w:t>t</w:t>
      </w:r>
      <w:r w:rsidR="005C35D4">
        <w:rPr>
          <w:rFonts w:ascii="Arial" w:hAnsi="Arial" w:cs="Arial"/>
          <w:sz w:val="24"/>
          <w:szCs w:val="24"/>
        </w:rPr>
        <w:t>he</w:t>
      </w:r>
      <w:r w:rsidR="00E34F80">
        <w:rPr>
          <w:rFonts w:ascii="Arial" w:hAnsi="Arial" w:cs="Arial"/>
          <w:sz w:val="24"/>
          <w:szCs w:val="24"/>
        </w:rPr>
        <w:t>i</w:t>
      </w:r>
      <w:r w:rsidR="005C35D4">
        <w:rPr>
          <w:rFonts w:ascii="Arial" w:hAnsi="Arial" w:cs="Arial"/>
          <w:sz w:val="24"/>
          <w:szCs w:val="24"/>
        </w:rPr>
        <w:t>r sense of</w:t>
      </w:r>
      <w:r w:rsidR="00A2515F" w:rsidRPr="00A2515F">
        <w:rPr>
          <w:rFonts w:ascii="Arial" w:hAnsi="Arial" w:cs="Arial"/>
          <w:sz w:val="24"/>
          <w:szCs w:val="24"/>
        </w:rPr>
        <w:t xml:space="preserve"> support and underst</w:t>
      </w:r>
      <w:r w:rsidR="005C35D4">
        <w:rPr>
          <w:rFonts w:ascii="Arial" w:hAnsi="Arial" w:cs="Arial"/>
          <w:sz w:val="24"/>
          <w:szCs w:val="24"/>
        </w:rPr>
        <w:t>anding</w:t>
      </w:r>
      <w:r w:rsidR="00A2515F" w:rsidRPr="00A2515F">
        <w:rPr>
          <w:rFonts w:ascii="Arial" w:hAnsi="Arial" w:cs="Arial"/>
          <w:sz w:val="24"/>
          <w:szCs w:val="24"/>
        </w:rPr>
        <w:t xml:space="preserve"> (</w:t>
      </w:r>
      <w:proofErr w:type="spellStart"/>
      <w:r w:rsidR="00A2515F" w:rsidRPr="00A2515F">
        <w:rPr>
          <w:rFonts w:ascii="Arial" w:hAnsi="Arial" w:cs="Arial"/>
          <w:sz w:val="24"/>
          <w:szCs w:val="24"/>
        </w:rPr>
        <w:t>U</w:t>
      </w:r>
      <w:r w:rsidR="00D66738">
        <w:rPr>
          <w:rFonts w:ascii="Arial" w:hAnsi="Arial" w:cs="Arial"/>
          <w:sz w:val="24"/>
          <w:szCs w:val="24"/>
        </w:rPr>
        <w:t>nicef</w:t>
      </w:r>
      <w:proofErr w:type="spellEnd"/>
      <w:r w:rsidR="00D66738">
        <w:rPr>
          <w:rFonts w:ascii="Arial" w:hAnsi="Arial" w:cs="Arial"/>
          <w:sz w:val="24"/>
          <w:szCs w:val="24"/>
        </w:rPr>
        <w:t>, no date</w:t>
      </w:r>
      <w:r w:rsidR="00A2515F" w:rsidRPr="00A2515F">
        <w:rPr>
          <w:rFonts w:ascii="Arial" w:hAnsi="Arial" w:cs="Arial"/>
          <w:sz w:val="24"/>
          <w:szCs w:val="24"/>
        </w:rPr>
        <w:t>).</w:t>
      </w:r>
    </w:p>
    <w:p w14:paraId="13F91CDF" w14:textId="1D34CD36" w:rsidR="00A2515F" w:rsidRDefault="00A2515F" w:rsidP="00A2515F">
      <w:pPr>
        <w:rPr>
          <w:rFonts w:ascii="Arial" w:hAnsi="Arial" w:cs="Arial"/>
          <w:sz w:val="24"/>
          <w:szCs w:val="24"/>
        </w:rPr>
      </w:pPr>
      <w:r w:rsidRPr="00A2515F">
        <w:rPr>
          <w:rFonts w:ascii="Arial" w:hAnsi="Arial" w:cs="Arial"/>
          <w:sz w:val="24"/>
          <w:szCs w:val="24"/>
        </w:rPr>
        <w:t>The UNCRC outlines children's rights across</w:t>
      </w:r>
      <w:r w:rsidR="0067072D">
        <w:rPr>
          <w:rFonts w:ascii="Arial" w:hAnsi="Arial" w:cs="Arial"/>
          <w:sz w:val="24"/>
          <w:szCs w:val="24"/>
        </w:rPr>
        <w:t xml:space="preserve"> various domains and</w:t>
      </w:r>
      <w:r w:rsidR="00CC4A34">
        <w:rPr>
          <w:rFonts w:ascii="Arial" w:hAnsi="Arial" w:cs="Arial"/>
          <w:sz w:val="24"/>
          <w:szCs w:val="24"/>
        </w:rPr>
        <w:t xml:space="preserve"> emphasis</w:t>
      </w:r>
      <w:r w:rsidR="0067072D">
        <w:rPr>
          <w:rFonts w:ascii="Arial" w:hAnsi="Arial" w:cs="Arial"/>
          <w:sz w:val="24"/>
          <w:szCs w:val="24"/>
        </w:rPr>
        <w:t xml:space="preserve">es </w:t>
      </w:r>
      <w:r w:rsidRPr="00A2515F">
        <w:rPr>
          <w:rFonts w:ascii="Arial" w:hAnsi="Arial" w:cs="Arial"/>
          <w:sz w:val="24"/>
          <w:szCs w:val="24"/>
        </w:rPr>
        <w:t>protection from abuse and neglect, with their best interests central to all decisions (</w:t>
      </w:r>
      <w:proofErr w:type="spellStart"/>
      <w:r w:rsidRPr="00A2515F">
        <w:rPr>
          <w:rFonts w:ascii="Arial" w:hAnsi="Arial" w:cs="Arial"/>
          <w:sz w:val="24"/>
          <w:szCs w:val="24"/>
        </w:rPr>
        <w:t>U</w:t>
      </w:r>
      <w:r w:rsidR="008145E8">
        <w:rPr>
          <w:rFonts w:ascii="Arial" w:hAnsi="Arial" w:cs="Arial"/>
          <w:sz w:val="24"/>
          <w:szCs w:val="24"/>
        </w:rPr>
        <w:t>nicef</w:t>
      </w:r>
      <w:proofErr w:type="spellEnd"/>
      <w:r w:rsidR="008145E8">
        <w:rPr>
          <w:rFonts w:ascii="Arial" w:hAnsi="Arial" w:cs="Arial"/>
          <w:sz w:val="24"/>
          <w:szCs w:val="24"/>
        </w:rPr>
        <w:t>, no date</w:t>
      </w:r>
      <w:r w:rsidRPr="00A2515F">
        <w:rPr>
          <w:rFonts w:ascii="Arial" w:hAnsi="Arial" w:cs="Arial"/>
          <w:sz w:val="24"/>
          <w:szCs w:val="24"/>
        </w:rPr>
        <w:t xml:space="preserve">). Applying </w:t>
      </w:r>
      <w:r w:rsidR="00AE3B6A">
        <w:rPr>
          <w:rFonts w:ascii="Arial" w:hAnsi="Arial" w:cs="Arial"/>
          <w:sz w:val="24"/>
          <w:szCs w:val="24"/>
        </w:rPr>
        <w:t>these</w:t>
      </w:r>
      <w:r w:rsidRPr="00A2515F">
        <w:rPr>
          <w:rFonts w:ascii="Arial" w:hAnsi="Arial" w:cs="Arial"/>
          <w:sz w:val="24"/>
          <w:szCs w:val="24"/>
        </w:rPr>
        <w:t xml:space="preserve"> principles involves prioritizing Joanna's well-being, respecting her views, and ensuring interventions focus on her safety and </w:t>
      </w:r>
      <w:r w:rsidR="007A7845" w:rsidRPr="00A2515F">
        <w:rPr>
          <w:rFonts w:ascii="Arial" w:hAnsi="Arial" w:cs="Arial"/>
          <w:sz w:val="24"/>
          <w:szCs w:val="24"/>
        </w:rPr>
        <w:t>needs</w:t>
      </w:r>
      <w:r w:rsidR="007A7845">
        <w:rPr>
          <w:rFonts w:ascii="Arial" w:hAnsi="Arial" w:cs="Arial"/>
          <w:sz w:val="24"/>
          <w:szCs w:val="24"/>
        </w:rPr>
        <w:t>.</w:t>
      </w:r>
      <w:r w:rsidR="0022581B">
        <w:rPr>
          <w:rFonts w:ascii="Arial" w:hAnsi="Arial" w:cs="Arial"/>
          <w:sz w:val="24"/>
          <w:szCs w:val="24"/>
        </w:rPr>
        <w:t xml:space="preserve"> Th</w:t>
      </w:r>
      <w:r w:rsidRPr="00A2515F">
        <w:rPr>
          <w:rFonts w:ascii="Arial" w:hAnsi="Arial" w:cs="Arial"/>
          <w:sz w:val="24"/>
          <w:szCs w:val="24"/>
        </w:rPr>
        <w:t>e UNCRC emphasiz</w:t>
      </w:r>
      <w:r w:rsidR="0022581B">
        <w:rPr>
          <w:rFonts w:ascii="Arial" w:hAnsi="Arial" w:cs="Arial"/>
          <w:sz w:val="24"/>
          <w:szCs w:val="24"/>
        </w:rPr>
        <w:t>es</w:t>
      </w:r>
      <w:r w:rsidRPr="00A2515F">
        <w:rPr>
          <w:rFonts w:ascii="Arial" w:hAnsi="Arial" w:cs="Arial"/>
          <w:sz w:val="24"/>
          <w:szCs w:val="24"/>
        </w:rPr>
        <w:t xml:space="preserve"> </w:t>
      </w:r>
      <w:r w:rsidR="00EB0EF4">
        <w:rPr>
          <w:rFonts w:ascii="Arial" w:hAnsi="Arial" w:cs="Arial"/>
          <w:sz w:val="24"/>
          <w:szCs w:val="24"/>
        </w:rPr>
        <w:t>Joanna’s</w:t>
      </w:r>
      <w:r w:rsidRPr="00A2515F">
        <w:rPr>
          <w:rFonts w:ascii="Arial" w:hAnsi="Arial" w:cs="Arial"/>
          <w:sz w:val="24"/>
          <w:szCs w:val="24"/>
        </w:rPr>
        <w:t xml:space="preserve"> right to participate in discussions about her well-being, tailored to her age-appropriate understanding.</w:t>
      </w:r>
    </w:p>
    <w:p w14:paraId="6D2AA0FF" w14:textId="454037EA" w:rsidR="002163B5" w:rsidRPr="00A2515F" w:rsidRDefault="002163B5" w:rsidP="00A2515F">
      <w:pPr>
        <w:rPr>
          <w:rFonts w:ascii="Arial" w:hAnsi="Arial" w:cs="Arial"/>
          <w:sz w:val="24"/>
          <w:szCs w:val="24"/>
        </w:rPr>
      </w:pPr>
      <w:r w:rsidRPr="002163B5">
        <w:rPr>
          <w:rFonts w:ascii="Arial" w:hAnsi="Arial" w:cs="Arial"/>
          <w:sz w:val="24"/>
          <w:szCs w:val="24"/>
        </w:rPr>
        <w:t xml:space="preserve">Understanding Adverse Childhood Experiences (ACEs) and trauma is essential </w:t>
      </w:r>
      <w:r w:rsidR="00841793">
        <w:rPr>
          <w:rFonts w:ascii="Arial" w:hAnsi="Arial" w:cs="Arial"/>
          <w:sz w:val="24"/>
          <w:szCs w:val="24"/>
        </w:rPr>
        <w:t xml:space="preserve">for </w:t>
      </w:r>
      <w:r w:rsidR="00365116">
        <w:rPr>
          <w:rFonts w:ascii="Arial" w:hAnsi="Arial" w:cs="Arial"/>
          <w:sz w:val="24"/>
          <w:szCs w:val="24"/>
        </w:rPr>
        <w:t>effective</w:t>
      </w:r>
      <w:r w:rsidRPr="002163B5">
        <w:rPr>
          <w:rFonts w:ascii="Arial" w:hAnsi="Arial" w:cs="Arial"/>
          <w:sz w:val="24"/>
          <w:szCs w:val="24"/>
        </w:rPr>
        <w:t xml:space="preserve"> safeguarding. ACEs, </w:t>
      </w:r>
      <w:r w:rsidR="009D6537">
        <w:rPr>
          <w:rFonts w:ascii="Arial" w:hAnsi="Arial" w:cs="Arial"/>
          <w:sz w:val="24"/>
          <w:szCs w:val="24"/>
        </w:rPr>
        <w:t>like</w:t>
      </w:r>
      <w:r w:rsidRPr="002163B5">
        <w:rPr>
          <w:rFonts w:ascii="Arial" w:hAnsi="Arial" w:cs="Arial"/>
          <w:sz w:val="24"/>
          <w:szCs w:val="24"/>
        </w:rPr>
        <w:t xml:space="preserve"> abuse, neglect, or household dysfunction, </w:t>
      </w:r>
      <w:r w:rsidR="008531B0">
        <w:rPr>
          <w:rFonts w:ascii="Arial" w:hAnsi="Arial" w:cs="Arial"/>
          <w:sz w:val="24"/>
          <w:szCs w:val="24"/>
        </w:rPr>
        <w:t>profoundly</w:t>
      </w:r>
      <w:r w:rsidRPr="002163B5">
        <w:rPr>
          <w:rFonts w:ascii="Arial" w:hAnsi="Arial" w:cs="Arial"/>
          <w:sz w:val="24"/>
          <w:szCs w:val="24"/>
        </w:rPr>
        <w:t xml:space="preserve"> impact a child's health and development (</w:t>
      </w:r>
      <w:proofErr w:type="spellStart"/>
      <w:r w:rsidRPr="002163B5">
        <w:rPr>
          <w:rFonts w:ascii="Arial" w:hAnsi="Arial" w:cs="Arial"/>
          <w:sz w:val="24"/>
          <w:szCs w:val="24"/>
        </w:rPr>
        <w:t>Felitti</w:t>
      </w:r>
      <w:proofErr w:type="spellEnd"/>
      <w:r w:rsidRPr="002163B5">
        <w:rPr>
          <w:rFonts w:ascii="Arial" w:hAnsi="Arial" w:cs="Arial"/>
          <w:sz w:val="24"/>
          <w:szCs w:val="24"/>
        </w:rPr>
        <w:t xml:space="preserve"> </w:t>
      </w:r>
      <w:r w:rsidRPr="009422F9">
        <w:rPr>
          <w:rFonts w:ascii="Arial" w:hAnsi="Arial" w:cs="Arial"/>
          <w:i/>
          <w:iCs/>
          <w:sz w:val="24"/>
          <w:szCs w:val="24"/>
        </w:rPr>
        <w:t>et al</w:t>
      </w:r>
      <w:r w:rsidRPr="002163B5">
        <w:rPr>
          <w:rFonts w:ascii="Arial" w:hAnsi="Arial" w:cs="Arial"/>
          <w:sz w:val="24"/>
          <w:szCs w:val="24"/>
        </w:rPr>
        <w:t xml:space="preserve">., 1998). Recognizing these factors </w:t>
      </w:r>
      <w:proofErr w:type="gramStart"/>
      <w:r w:rsidR="00C61AFB">
        <w:rPr>
          <w:rFonts w:ascii="Arial" w:hAnsi="Arial" w:cs="Arial"/>
          <w:sz w:val="24"/>
          <w:szCs w:val="24"/>
        </w:rPr>
        <w:t>helps</w:t>
      </w:r>
      <w:proofErr w:type="gramEnd"/>
      <w:r w:rsidR="00C61AFB">
        <w:rPr>
          <w:rFonts w:ascii="Arial" w:hAnsi="Arial" w:cs="Arial"/>
          <w:sz w:val="24"/>
          <w:szCs w:val="24"/>
        </w:rPr>
        <w:t xml:space="preserve"> tailor </w:t>
      </w:r>
      <w:r w:rsidRPr="002163B5">
        <w:rPr>
          <w:rFonts w:ascii="Arial" w:hAnsi="Arial" w:cs="Arial"/>
          <w:sz w:val="24"/>
          <w:szCs w:val="24"/>
        </w:rPr>
        <w:t>support and interventions,</w:t>
      </w:r>
      <w:r w:rsidR="00C61AFB">
        <w:rPr>
          <w:rFonts w:ascii="Arial" w:hAnsi="Arial" w:cs="Arial"/>
          <w:sz w:val="24"/>
          <w:szCs w:val="24"/>
        </w:rPr>
        <w:t xml:space="preserve"> particularly</w:t>
      </w:r>
      <w:r w:rsidR="004C52AC">
        <w:rPr>
          <w:rFonts w:ascii="Arial" w:hAnsi="Arial" w:cs="Arial"/>
          <w:sz w:val="24"/>
          <w:szCs w:val="24"/>
        </w:rPr>
        <w:t xml:space="preserve"> </w:t>
      </w:r>
      <w:r w:rsidR="003530A9">
        <w:rPr>
          <w:rFonts w:ascii="Arial" w:hAnsi="Arial" w:cs="Arial"/>
          <w:sz w:val="24"/>
          <w:szCs w:val="24"/>
        </w:rPr>
        <w:t xml:space="preserve">for </w:t>
      </w:r>
      <w:r w:rsidR="003530A9" w:rsidRPr="002163B5">
        <w:rPr>
          <w:rFonts w:ascii="Arial" w:hAnsi="Arial" w:cs="Arial"/>
          <w:sz w:val="24"/>
          <w:szCs w:val="24"/>
        </w:rPr>
        <w:t>children</w:t>
      </w:r>
      <w:r w:rsidRPr="002163B5">
        <w:rPr>
          <w:rFonts w:ascii="Arial" w:hAnsi="Arial" w:cs="Arial"/>
          <w:sz w:val="24"/>
          <w:szCs w:val="24"/>
        </w:rPr>
        <w:t xml:space="preserve"> </w:t>
      </w:r>
      <w:r w:rsidR="00946008">
        <w:rPr>
          <w:rFonts w:ascii="Arial" w:hAnsi="Arial" w:cs="Arial"/>
          <w:sz w:val="24"/>
          <w:szCs w:val="24"/>
        </w:rPr>
        <w:t>displaying</w:t>
      </w:r>
      <w:r w:rsidR="004C52AC">
        <w:rPr>
          <w:rFonts w:ascii="Arial" w:hAnsi="Arial" w:cs="Arial"/>
          <w:sz w:val="24"/>
          <w:szCs w:val="24"/>
        </w:rPr>
        <w:t xml:space="preserve"> </w:t>
      </w:r>
      <w:r w:rsidRPr="002163B5">
        <w:rPr>
          <w:rFonts w:ascii="Arial" w:hAnsi="Arial" w:cs="Arial"/>
          <w:sz w:val="24"/>
          <w:szCs w:val="24"/>
        </w:rPr>
        <w:t xml:space="preserve">behavioural </w:t>
      </w:r>
      <w:r w:rsidR="004C52AC">
        <w:rPr>
          <w:rFonts w:ascii="Arial" w:hAnsi="Arial" w:cs="Arial"/>
          <w:sz w:val="24"/>
          <w:szCs w:val="24"/>
        </w:rPr>
        <w:t>changes</w:t>
      </w:r>
      <w:r w:rsidRPr="002163B5">
        <w:rPr>
          <w:rFonts w:ascii="Arial" w:hAnsi="Arial" w:cs="Arial"/>
          <w:sz w:val="24"/>
          <w:szCs w:val="24"/>
        </w:rPr>
        <w:t xml:space="preserve"> or emotional distress</w:t>
      </w:r>
      <w:r w:rsidR="004C52AC">
        <w:rPr>
          <w:rFonts w:ascii="Arial" w:hAnsi="Arial" w:cs="Arial"/>
          <w:sz w:val="24"/>
          <w:szCs w:val="24"/>
        </w:rPr>
        <w:t xml:space="preserve"> </w:t>
      </w:r>
      <w:r w:rsidR="00946008">
        <w:rPr>
          <w:rFonts w:ascii="Arial" w:hAnsi="Arial" w:cs="Arial"/>
          <w:sz w:val="24"/>
          <w:szCs w:val="24"/>
        </w:rPr>
        <w:t>linked</w:t>
      </w:r>
      <w:r w:rsidR="004C52AC">
        <w:rPr>
          <w:rFonts w:ascii="Arial" w:hAnsi="Arial" w:cs="Arial"/>
          <w:sz w:val="24"/>
          <w:szCs w:val="24"/>
        </w:rPr>
        <w:t xml:space="preserve"> to ACEs</w:t>
      </w:r>
      <w:r w:rsidR="00F62207">
        <w:rPr>
          <w:rFonts w:ascii="Arial" w:hAnsi="Arial" w:cs="Arial"/>
          <w:sz w:val="24"/>
          <w:szCs w:val="24"/>
        </w:rPr>
        <w:t xml:space="preserve"> </w:t>
      </w:r>
      <w:r w:rsidR="007F6CED">
        <w:rPr>
          <w:rFonts w:ascii="Arial" w:hAnsi="Arial" w:cs="Arial"/>
          <w:sz w:val="24"/>
          <w:szCs w:val="24"/>
        </w:rPr>
        <w:t>(Frost, 2020)</w:t>
      </w:r>
      <w:r w:rsidRPr="002163B5">
        <w:rPr>
          <w:rFonts w:ascii="Arial" w:hAnsi="Arial" w:cs="Arial"/>
          <w:sz w:val="24"/>
          <w:szCs w:val="24"/>
        </w:rPr>
        <w:t>.</w:t>
      </w:r>
    </w:p>
    <w:p w14:paraId="4E557D91" w14:textId="456EC2DC" w:rsidR="00A2515F" w:rsidRPr="00A2515F" w:rsidRDefault="00A2515F" w:rsidP="00A2515F">
      <w:pPr>
        <w:rPr>
          <w:rFonts w:ascii="Arial" w:hAnsi="Arial" w:cs="Arial"/>
          <w:sz w:val="24"/>
          <w:szCs w:val="24"/>
        </w:rPr>
      </w:pPr>
      <w:r w:rsidRPr="00A2515F">
        <w:rPr>
          <w:rFonts w:ascii="Arial" w:hAnsi="Arial" w:cs="Arial"/>
          <w:sz w:val="24"/>
          <w:szCs w:val="24"/>
        </w:rPr>
        <w:t>Implementing a holistic safeguarding approach present</w:t>
      </w:r>
      <w:r w:rsidR="004C73E1">
        <w:rPr>
          <w:rFonts w:ascii="Arial" w:hAnsi="Arial" w:cs="Arial"/>
          <w:sz w:val="24"/>
          <w:szCs w:val="24"/>
        </w:rPr>
        <w:t>s</w:t>
      </w:r>
      <w:r w:rsidRPr="00A2515F">
        <w:rPr>
          <w:rFonts w:ascii="Arial" w:hAnsi="Arial" w:cs="Arial"/>
          <w:sz w:val="24"/>
          <w:szCs w:val="24"/>
        </w:rPr>
        <w:t xml:space="preserve"> challenges,</w:t>
      </w:r>
      <w:r w:rsidR="00693653">
        <w:rPr>
          <w:rFonts w:ascii="Arial" w:hAnsi="Arial" w:cs="Arial"/>
          <w:sz w:val="24"/>
          <w:szCs w:val="24"/>
        </w:rPr>
        <w:t xml:space="preserve"> </w:t>
      </w:r>
      <w:r w:rsidR="00677AD3">
        <w:rPr>
          <w:rFonts w:ascii="Arial" w:hAnsi="Arial" w:cs="Arial"/>
          <w:sz w:val="24"/>
          <w:szCs w:val="24"/>
        </w:rPr>
        <w:t>like</w:t>
      </w:r>
      <w:r w:rsidRPr="00A2515F">
        <w:rPr>
          <w:rFonts w:ascii="Arial" w:hAnsi="Arial" w:cs="Arial"/>
          <w:sz w:val="24"/>
          <w:szCs w:val="24"/>
        </w:rPr>
        <w:t xml:space="preserve"> fear of repercussions for reporting suspected abuse, </w:t>
      </w:r>
      <w:r w:rsidR="004A5B9C">
        <w:rPr>
          <w:rFonts w:ascii="Arial" w:hAnsi="Arial" w:cs="Arial"/>
          <w:sz w:val="24"/>
          <w:szCs w:val="24"/>
        </w:rPr>
        <w:t xml:space="preserve">unclear </w:t>
      </w:r>
      <w:r w:rsidR="00331BE9">
        <w:rPr>
          <w:rFonts w:ascii="Arial" w:hAnsi="Arial" w:cs="Arial"/>
          <w:sz w:val="24"/>
          <w:szCs w:val="24"/>
        </w:rPr>
        <w:t>procedures</w:t>
      </w:r>
      <w:r w:rsidRPr="00A2515F">
        <w:rPr>
          <w:rFonts w:ascii="Arial" w:hAnsi="Arial" w:cs="Arial"/>
          <w:sz w:val="24"/>
          <w:szCs w:val="24"/>
        </w:rPr>
        <w:t xml:space="preserve">, or workload pressures. </w:t>
      </w:r>
      <w:r w:rsidR="00820A35" w:rsidRPr="00820A35">
        <w:rPr>
          <w:rFonts w:ascii="Arial" w:hAnsi="Arial" w:cs="Arial"/>
          <w:sz w:val="24"/>
          <w:szCs w:val="24"/>
        </w:rPr>
        <w:t>Regular staff training on recognizing signs of abuse, accurate documentation, and proper reporting alleviates uncertainties and enhances staff confidence and competence (NSPCC, 2023)</w:t>
      </w:r>
      <w:r w:rsidR="00820A35">
        <w:rPr>
          <w:rFonts w:ascii="Arial" w:hAnsi="Arial" w:cs="Arial"/>
          <w:sz w:val="24"/>
          <w:szCs w:val="24"/>
        </w:rPr>
        <w:t xml:space="preserve">. </w:t>
      </w:r>
      <w:r w:rsidRPr="00A2515F">
        <w:rPr>
          <w:rFonts w:ascii="Arial" w:hAnsi="Arial" w:cs="Arial"/>
          <w:sz w:val="24"/>
          <w:szCs w:val="24"/>
        </w:rPr>
        <w:t xml:space="preserve">Supporting staff </w:t>
      </w:r>
      <w:r w:rsidR="00693653">
        <w:rPr>
          <w:rFonts w:ascii="Arial" w:hAnsi="Arial" w:cs="Arial"/>
          <w:sz w:val="24"/>
          <w:szCs w:val="24"/>
        </w:rPr>
        <w:t>through</w:t>
      </w:r>
      <w:r w:rsidRPr="00A2515F">
        <w:rPr>
          <w:rFonts w:ascii="Arial" w:hAnsi="Arial" w:cs="Arial"/>
          <w:sz w:val="24"/>
          <w:szCs w:val="24"/>
        </w:rPr>
        <w:t xml:space="preserve"> counselling or </w:t>
      </w:r>
      <w:r w:rsidRPr="00A2515F">
        <w:rPr>
          <w:rFonts w:ascii="Arial" w:hAnsi="Arial" w:cs="Arial"/>
          <w:sz w:val="24"/>
          <w:szCs w:val="24"/>
        </w:rPr>
        <w:lastRenderedPageBreak/>
        <w:t>supervision, addresses fears of repercussions and reinforces their safeguarding responsibilities (NSPCC, 2023).</w:t>
      </w:r>
    </w:p>
    <w:p w14:paraId="7A2D4154" w14:textId="50AC2A19" w:rsidR="00A2515F" w:rsidRPr="00A2515F" w:rsidRDefault="00A2515F" w:rsidP="00A2515F">
      <w:pPr>
        <w:rPr>
          <w:rFonts w:ascii="Arial" w:hAnsi="Arial" w:cs="Arial"/>
          <w:sz w:val="24"/>
          <w:szCs w:val="24"/>
        </w:rPr>
      </w:pPr>
      <w:r w:rsidRPr="00A2515F">
        <w:rPr>
          <w:rFonts w:ascii="Arial" w:hAnsi="Arial" w:cs="Arial"/>
          <w:sz w:val="24"/>
          <w:szCs w:val="24"/>
        </w:rPr>
        <w:t>Effective interagency communication and collaboration ensure comprehensive responses to safeguarding issues</w:t>
      </w:r>
      <w:r w:rsidR="00825CBB">
        <w:rPr>
          <w:rFonts w:ascii="Arial" w:hAnsi="Arial" w:cs="Arial"/>
          <w:sz w:val="24"/>
          <w:szCs w:val="24"/>
        </w:rPr>
        <w:t xml:space="preserve"> through</w:t>
      </w:r>
      <w:r w:rsidRPr="00A2515F">
        <w:rPr>
          <w:rFonts w:ascii="Arial" w:hAnsi="Arial" w:cs="Arial"/>
          <w:sz w:val="24"/>
          <w:szCs w:val="24"/>
        </w:rPr>
        <w:t xml:space="preserve"> regular meetings and clear communication channels between the school, social services, healthcare providers, and law enforcement (</w:t>
      </w:r>
      <w:r w:rsidR="00DA5C0E">
        <w:rPr>
          <w:rFonts w:ascii="Arial" w:hAnsi="Arial" w:cs="Arial"/>
          <w:sz w:val="24"/>
          <w:szCs w:val="24"/>
        </w:rPr>
        <w:t>GOV.UK, 2023</w:t>
      </w:r>
      <w:r w:rsidRPr="00A2515F">
        <w:rPr>
          <w:rFonts w:ascii="Arial" w:hAnsi="Arial" w:cs="Arial"/>
          <w:sz w:val="24"/>
          <w:szCs w:val="24"/>
        </w:rPr>
        <w:t xml:space="preserve">). An open-door policy </w:t>
      </w:r>
      <w:r w:rsidR="00CC0BA3">
        <w:rPr>
          <w:rFonts w:ascii="Arial" w:hAnsi="Arial" w:cs="Arial"/>
          <w:sz w:val="24"/>
          <w:szCs w:val="24"/>
        </w:rPr>
        <w:t xml:space="preserve">fosters </w:t>
      </w:r>
      <w:r w:rsidRPr="00A2515F">
        <w:rPr>
          <w:rFonts w:ascii="Arial" w:hAnsi="Arial" w:cs="Arial"/>
          <w:sz w:val="24"/>
          <w:szCs w:val="24"/>
        </w:rPr>
        <w:t xml:space="preserve">transparency and support, </w:t>
      </w:r>
      <w:r w:rsidR="00C521FB">
        <w:rPr>
          <w:rFonts w:ascii="Arial" w:hAnsi="Arial" w:cs="Arial"/>
          <w:sz w:val="24"/>
          <w:szCs w:val="24"/>
        </w:rPr>
        <w:t xml:space="preserve">creating a safe environment where </w:t>
      </w:r>
      <w:r w:rsidR="00376866">
        <w:rPr>
          <w:rFonts w:ascii="Arial" w:hAnsi="Arial" w:cs="Arial"/>
          <w:sz w:val="24"/>
          <w:szCs w:val="24"/>
        </w:rPr>
        <w:t>children feel secure</w:t>
      </w:r>
      <w:r w:rsidRPr="00A2515F">
        <w:rPr>
          <w:rFonts w:ascii="Arial" w:hAnsi="Arial" w:cs="Arial"/>
          <w:sz w:val="24"/>
          <w:szCs w:val="24"/>
        </w:rPr>
        <w:t xml:space="preserve">. </w:t>
      </w:r>
      <w:r w:rsidR="00CC0BA3">
        <w:rPr>
          <w:rFonts w:ascii="Arial" w:hAnsi="Arial" w:cs="Arial"/>
          <w:sz w:val="24"/>
          <w:szCs w:val="24"/>
        </w:rPr>
        <w:t>A</w:t>
      </w:r>
      <w:r w:rsidRPr="00A2515F">
        <w:rPr>
          <w:rFonts w:ascii="Arial" w:hAnsi="Arial" w:cs="Arial"/>
          <w:sz w:val="24"/>
          <w:szCs w:val="24"/>
        </w:rPr>
        <w:t>dherence to safeguarding measures</w:t>
      </w:r>
      <w:r w:rsidR="00CC0BA3">
        <w:rPr>
          <w:rFonts w:ascii="Arial" w:hAnsi="Arial" w:cs="Arial"/>
          <w:sz w:val="24"/>
          <w:szCs w:val="24"/>
        </w:rPr>
        <w:t>,</w:t>
      </w:r>
      <w:r w:rsidRPr="00A2515F">
        <w:rPr>
          <w:rFonts w:ascii="Arial" w:hAnsi="Arial" w:cs="Arial"/>
          <w:sz w:val="24"/>
          <w:szCs w:val="24"/>
        </w:rPr>
        <w:t xml:space="preserve"> </w:t>
      </w:r>
      <w:r w:rsidR="00376866">
        <w:rPr>
          <w:rFonts w:ascii="Arial" w:hAnsi="Arial" w:cs="Arial"/>
          <w:sz w:val="24"/>
          <w:szCs w:val="24"/>
        </w:rPr>
        <w:t>like</w:t>
      </w:r>
      <w:r w:rsidRPr="00A2515F">
        <w:rPr>
          <w:rFonts w:ascii="Arial" w:hAnsi="Arial" w:cs="Arial"/>
          <w:sz w:val="24"/>
          <w:szCs w:val="24"/>
        </w:rPr>
        <w:t xml:space="preserve"> DBS checks</w:t>
      </w:r>
      <w:r w:rsidR="00CC0BA3">
        <w:rPr>
          <w:rFonts w:ascii="Arial" w:hAnsi="Arial" w:cs="Arial"/>
          <w:sz w:val="24"/>
          <w:szCs w:val="24"/>
        </w:rPr>
        <w:t>,</w:t>
      </w:r>
      <w:r w:rsidRPr="00A2515F">
        <w:rPr>
          <w:rFonts w:ascii="Arial" w:hAnsi="Arial" w:cs="Arial"/>
          <w:sz w:val="24"/>
          <w:szCs w:val="24"/>
        </w:rPr>
        <w:t xml:space="preserve"> ensures staff ar</w:t>
      </w:r>
      <w:r w:rsidR="002F0FEA">
        <w:rPr>
          <w:rFonts w:ascii="Arial" w:hAnsi="Arial" w:cs="Arial"/>
          <w:sz w:val="24"/>
          <w:szCs w:val="24"/>
        </w:rPr>
        <w:t>e</w:t>
      </w:r>
      <w:r w:rsidRPr="00A2515F">
        <w:rPr>
          <w:rFonts w:ascii="Arial" w:hAnsi="Arial" w:cs="Arial"/>
          <w:sz w:val="24"/>
          <w:szCs w:val="24"/>
        </w:rPr>
        <w:t xml:space="preserve"> vetted and trained to </w:t>
      </w:r>
      <w:r w:rsidR="00376866">
        <w:rPr>
          <w:rFonts w:ascii="Arial" w:hAnsi="Arial" w:cs="Arial"/>
          <w:sz w:val="24"/>
          <w:szCs w:val="24"/>
        </w:rPr>
        <w:t>safeguard</w:t>
      </w:r>
      <w:r w:rsidRPr="00A2515F">
        <w:rPr>
          <w:rFonts w:ascii="Arial" w:hAnsi="Arial" w:cs="Arial"/>
          <w:sz w:val="24"/>
          <w:szCs w:val="24"/>
        </w:rPr>
        <w:t xml:space="preserve"> children's welfare (NSPCC, 2023).</w:t>
      </w:r>
    </w:p>
    <w:p w14:paraId="4391993B" w14:textId="1707215E" w:rsidR="00A2515F" w:rsidRDefault="00C83884" w:rsidP="00A2515F">
      <w:pPr>
        <w:rPr>
          <w:rFonts w:ascii="Arial" w:hAnsi="Arial" w:cs="Arial"/>
          <w:sz w:val="24"/>
          <w:szCs w:val="24"/>
        </w:rPr>
      </w:pPr>
      <w:r>
        <w:rPr>
          <w:rFonts w:ascii="Arial" w:hAnsi="Arial" w:cs="Arial"/>
          <w:sz w:val="24"/>
          <w:szCs w:val="24"/>
        </w:rPr>
        <w:t>P</w:t>
      </w:r>
      <w:r w:rsidR="00A2515F" w:rsidRPr="00A2515F">
        <w:rPr>
          <w:rFonts w:ascii="Arial" w:hAnsi="Arial" w:cs="Arial"/>
          <w:sz w:val="24"/>
          <w:szCs w:val="24"/>
        </w:rPr>
        <w:t>rioritizing a child-</w:t>
      </w:r>
      <w:r w:rsidR="00FD76D9" w:rsidRPr="00A2515F">
        <w:rPr>
          <w:rFonts w:ascii="Arial" w:hAnsi="Arial" w:cs="Arial"/>
          <w:sz w:val="24"/>
          <w:szCs w:val="24"/>
        </w:rPr>
        <w:t>centred</w:t>
      </w:r>
      <w:r w:rsidR="00A2515F" w:rsidRPr="00A2515F">
        <w:rPr>
          <w:rFonts w:ascii="Arial" w:hAnsi="Arial" w:cs="Arial"/>
          <w:sz w:val="24"/>
          <w:szCs w:val="24"/>
        </w:rPr>
        <w:t xml:space="preserve"> approach</w:t>
      </w:r>
      <w:r>
        <w:rPr>
          <w:rFonts w:ascii="Arial" w:hAnsi="Arial" w:cs="Arial"/>
          <w:sz w:val="24"/>
          <w:szCs w:val="24"/>
        </w:rPr>
        <w:t xml:space="preserve"> in </w:t>
      </w:r>
      <w:r w:rsidR="00A2515F" w:rsidRPr="00A2515F">
        <w:rPr>
          <w:rFonts w:ascii="Arial" w:hAnsi="Arial" w:cs="Arial"/>
          <w:sz w:val="24"/>
          <w:szCs w:val="24"/>
        </w:rPr>
        <w:t xml:space="preserve">educational settings </w:t>
      </w:r>
      <w:r w:rsidR="008D1D58">
        <w:rPr>
          <w:rFonts w:ascii="Arial" w:hAnsi="Arial" w:cs="Arial"/>
          <w:sz w:val="24"/>
          <w:szCs w:val="24"/>
        </w:rPr>
        <w:t xml:space="preserve">ensures </w:t>
      </w:r>
      <w:r w:rsidR="00A2515F" w:rsidRPr="00A2515F">
        <w:rPr>
          <w:rFonts w:ascii="Arial" w:hAnsi="Arial" w:cs="Arial"/>
          <w:sz w:val="24"/>
          <w:szCs w:val="24"/>
        </w:rPr>
        <w:t>children's voices are heard</w:t>
      </w:r>
      <w:r w:rsidR="008D1D58">
        <w:rPr>
          <w:rFonts w:ascii="Arial" w:hAnsi="Arial" w:cs="Arial"/>
          <w:sz w:val="24"/>
          <w:szCs w:val="24"/>
        </w:rPr>
        <w:t xml:space="preserve">, </w:t>
      </w:r>
      <w:r w:rsidR="00A2515F" w:rsidRPr="00A2515F">
        <w:rPr>
          <w:rFonts w:ascii="Arial" w:hAnsi="Arial" w:cs="Arial"/>
          <w:sz w:val="24"/>
          <w:szCs w:val="24"/>
        </w:rPr>
        <w:t xml:space="preserve">their needs are </w:t>
      </w:r>
      <w:r w:rsidR="00693653">
        <w:rPr>
          <w:rFonts w:ascii="Arial" w:hAnsi="Arial" w:cs="Arial"/>
          <w:sz w:val="24"/>
          <w:szCs w:val="24"/>
        </w:rPr>
        <w:t xml:space="preserve">met </w:t>
      </w:r>
      <w:r w:rsidR="00A2515F" w:rsidRPr="00A2515F">
        <w:rPr>
          <w:rFonts w:ascii="Arial" w:hAnsi="Arial" w:cs="Arial"/>
          <w:sz w:val="24"/>
          <w:szCs w:val="24"/>
        </w:rPr>
        <w:t>comprehensivel</w:t>
      </w:r>
      <w:r w:rsidR="00693653">
        <w:rPr>
          <w:rFonts w:ascii="Arial" w:hAnsi="Arial" w:cs="Arial"/>
          <w:sz w:val="24"/>
          <w:szCs w:val="24"/>
        </w:rPr>
        <w:t>y</w:t>
      </w:r>
      <w:r w:rsidR="00A2515F" w:rsidRPr="00A2515F">
        <w:rPr>
          <w:rFonts w:ascii="Arial" w:hAnsi="Arial" w:cs="Arial"/>
          <w:sz w:val="24"/>
          <w:szCs w:val="24"/>
        </w:rPr>
        <w:t xml:space="preserve">, </w:t>
      </w:r>
      <w:r w:rsidR="008D1D58">
        <w:rPr>
          <w:rFonts w:ascii="Arial" w:hAnsi="Arial" w:cs="Arial"/>
          <w:sz w:val="24"/>
          <w:szCs w:val="24"/>
        </w:rPr>
        <w:t xml:space="preserve">and </w:t>
      </w:r>
      <w:r w:rsidR="00A2515F" w:rsidRPr="00A2515F">
        <w:rPr>
          <w:rFonts w:ascii="Arial" w:hAnsi="Arial" w:cs="Arial"/>
          <w:sz w:val="24"/>
          <w:szCs w:val="24"/>
        </w:rPr>
        <w:t>their safety and overall well-being</w:t>
      </w:r>
      <w:r w:rsidR="0080248D">
        <w:rPr>
          <w:rFonts w:ascii="Arial" w:hAnsi="Arial" w:cs="Arial"/>
          <w:sz w:val="24"/>
          <w:szCs w:val="24"/>
        </w:rPr>
        <w:t xml:space="preserve"> are promoted</w:t>
      </w:r>
      <w:r w:rsidR="00DA5C0E">
        <w:rPr>
          <w:rFonts w:ascii="Arial" w:hAnsi="Arial" w:cs="Arial"/>
          <w:sz w:val="24"/>
          <w:szCs w:val="24"/>
        </w:rPr>
        <w:t xml:space="preserve"> (Buckler, 2023)</w:t>
      </w:r>
      <w:r w:rsidR="0080248D">
        <w:rPr>
          <w:rFonts w:ascii="Arial" w:hAnsi="Arial" w:cs="Arial"/>
          <w:sz w:val="24"/>
          <w:szCs w:val="24"/>
        </w:rPr>
        <w:t>.</w:t>
      </w:r>
    </w:p>
    <w:p w14:paraId="3C9C255B" w14:textId="2A9281B1" w:rsidR="008825C9" w:rsidRDefault="00F7697B">
      <w:pPr>
        <w:rPr>
          <w:rFonts w:ascii="Arial" w:hAnsi="Arial" w:cs="Arial"/>
          <w:sz w:val="24"/>
          <w:szCs w:val="24"/>
        </w:rPr>
      </w:pPr>
      <w:r>
        <w:rPr>
          <w:rFonts w:ascii="Arial" w:hAnsi="Arial" w:cs="Arial"/>
          <w:sz w:val="24"/>
          <w:szCs w:val="24"/>
        </w:rPr>
        <w:br w:type="page"/>
      </w:r>
    </w:p>
    <w:p w14:paraId="785021BE" w14:textId="77777777" w:rsidR="00DF3AAC" w:rsidRPr="00C93E7D" w:rsidRDefault="00DF3AAC">
      <w:pPr>
        <w:rPr>
          <w:rFonts w:ascii="Arial" w:hAnsi="Arial" w:cs="Arial"/>
          <w:sz w:val="24"/>
          <w:szCs w:val="24"/>
        </w:rPr>
      </w:pPr>
    </w:p>
    <w:p w14:paraId="07F7C11F" w14:textId="77777777" w:rsidR="008825C9" w:rsidRPr="007353F4" w:rsidRDefault="008825C9">
      <w:pPr>
        <w:rPr>
          <w:rFonts w:ascii="Arial" w:hAnsi="Arial" w:cs="Arial"/>
          <w:b/>
          <w:bCs/>
          <w:sz w:val="24"/>
          <w:szCs w:val="24"/>
        </w:rPr>
      </w:pPr>
      <w:r w:rsidRPr="007353F4">
        <w:rPr>
          <w:rFonts w:ascii="Arial" w:hAnsi="Arial" w:cs="Arial"/>
          <w:b/>
          <w:bCs/>
          <w:sz w:val="24"/>
          <w:szCs w:val="24"/>
        </w:rPr>
        <w:t>Reference List</w:t>
      </w:r>
    </w:p>
    <w:p w14:paraId="6973BA52" w14:textId="77777777" w:rsidR="00576B0A" w:rsidRDefault="00D301A8">
      <w:pPr>
        <w:rPr>
          <w:rFonts w:ascii="Arial" w:hAnsi="Arial" w:cs="Arial"/>
          <w:sz w:val="24"/>
          <w:szCs w:val="24"/>
        </w:rPr>
      </w:pPr>
      <w:r>
        <w:rPr>
          <w:rFonts w:ascii="Arial" w:hAnsi="Arial" w:cs="Arial"/>
          <w:sz w:val="24"/>
          <w:szCs w:val="24"/>
        </w:rPr>
        <w:t xml:space="preserve">Appleton, J. V. &amp; Peckover, S. (2015) </w:t>
      </w:r>
      <w:r w:rsidRPr="00935B31">
        <w:rPr>
          <w:rFonts w:ascii="Arial" w:hAnsi="Arial" w:cs="Arial"/>
          <w:i/>
          <w:iCs/>
          <w:sz w:val="24"/>
          <w:szCs w:val="24"/>
        </w:rPr>
        <w:t>Child Protection, Public Health and Nursing (Protecting Children and Young People)</w:t>
      </w:r>
      <w:r>
        <w:rPr>
          <w:rFonts w:ascii="Arial" w:hAnsi="Arial" w:cs="Arial"/>
          <w:sz w:val="24"/>
          <w:szCs w:val="24"/>
        </w:rPr>
        <w:t>. Edinburgh: Dunedin Academic Publishers.</w:t>
      </w:r>
    </w:p>
    <w:p w14:paraId="660C5EB9" w14:textId="20BE22FA" w:rsidR="00D301A8" w:rsidRDefault="00576B0A">
      <w:pPr>
        <w:rPr>
          <w:rFonts w:ascii="Arial" w:hAnsi="Arial" w:cs="Arial"/>
          <w:sz w:val="24"/>
          <w:szCs w:val="24"/>
        </w:rPr>
      </w:pPr>
      <w:r w:rsidRPr="00576B0A">
        <w:rPr>
          <w:rFonts w:ascii="Arial" w:hAnsi="Arial" w:cs="Arial"/>
          <w:sz w:val="24"/>
          <w:szCs w:val="24"/>
        </w:rPr>
        <w:t>Baker, M.</w:t>
      </w:r>
      <w:r w:rsidR="00D37140">
        <w:rPr>
          <w:rFonts w:ascii="Arial" w:hAnsi="Arial" w:cs="Arial"/>
          <w:sz w:val="24"/>
          <w:szCs w:val="24"/>
        </w:rPr>
        <w:t xml:space="preserve"> &amp;</w:t>
      </w:r>
      <w:r w:rsidRPr="00576B0A">
        <w:rPr>
          <w:rFonts w:ascii="Arial" w:hAnsi="Arial" w:cs="Arial"/>
          <w:sz w:val="24"/>
          <w:szCs w:val="24"/>
        </w:rPr>
        <w:t> Glanville, M. (2021) </w:t>
      </w:r>
      <w:r w:rsidRPr="00D37140">
        <w:rPr>
          <w:rFonts w:ascii="Arial" w:hAnsi="Arial" w:cs="Arial"/>
          <w:i/>
          <w:iCs/>
          <w:sz w:val="24"/>
          <w:szCs w:val="24"/>
        </w:rPr>
        <w:t>Lessons Will Be Learned: Transforming Safeguarding in Education</w:t>
      </w:r>
      <w:r w:rsidRPr="00576B0A">
        <w:rPr>
          <w:rFonts w:ascii="Arial" w:hAnsi="Arial" w:cs="Arial"/>
          <w:sz w:val="24"/>
          <w:szCs w:val="24"/>
        </w:rPr>
        <w:t>. United Kingdom: Practical Inspiration Publishing.</w:t>
      </w:r>
      <w:r w:rsidR="00D301A8">
        <w:rPr>
          <w:rFonts w:ascii="Arial" w:hAnsi="Arial" w:cs="Arial"/>
          <w:sz w:val="24"/>
          <w:szCs w:val="24"/>
        </w:rPr>
        <w:t xml:space="preserve"> </w:t>
      </w:r>
    </w:p>
    <w:p w14:paraId="32C40784" w14:textId="05AD9124" w:rsidR="0064004B" w:rsidRDefault="0064004B">
      <w:pPr>
        <w:rPr>
          <w:rFonts w:ascii="Arial" w:hAnsi="Arial" w:cs="Arial"/>
          <w:sz w:val="24"/>
          <w:szCs w:val="24"/>
        </w:rPr>
      </w:pPr>
      <w:r>
        <w:rPr>
          <w:rFonts w:ascii="Arial" w:hAnsi="Arial" w:cs="Arial"/>
          <w:sz w:val="24"/>
          <w:szCs w:val="24"/>
        </w:rPr>
        <w:t>Brad</w:t>
      </w:r>
      <w:r w:rsidR="005259F6">
        <w:rPr>
          <w:rFonts w:ascii="Arial" w:hAnsi="Arial" w:cs="Arial"/>
          <w:sz w:val="24"/>
          <w:szCs w:val="24"/>
        </w:rPr>
        <w:t xml:space="preserve">bury, A., Perkins, H. &amp; Musgrave, J. (2023) </w:t>
      </w:r>
      <w:r w:rsidR="005259F6" w:rsidRPr="0042463E">
        <w:rPr>
          <w:rFonts w:ascii="Arial" w:hAnsi="Arial" w:cs="Arial"/>
          <w:i/>
          <w:iCs/>
          <w:sz w:val="24"/>
          <w:szCs w:val="24"/>
        </w:rPr>
        <w:t xml:space="preserve">A </w:t>
      </w:r>
      <w:r w:rsidR="00935B31">
        <w:rPr>
          <w:rFonts w:ascii="Arial" w:hAnsi="Arial" w:cs="Arial"/>
          <w:i/>
          <w:iCs/>
          <w:sz w:val="24"/>
          <w:szCs w:val="24"/>
        </w:rPr>
        <w:t>P</w:t>
      </w:r>
      <w:r w:rsidR="005259F6" w:rsidRPr="0042463E">
        <w:rPr>
          <w:rFonts w:ascii="Arial" w:hAnsi="Arial" w:cs="Arial"/>
          <w:i/>
          <w:iCs/>
          <w:sz w:val="24"/>
          <w:szCs w:val="24"/>
        </w:rPr>
        <w:t>ractical Guide to Early Childhood Studies Graduate Practitioner Competencies</w:t>
      </w:r>
      <w:r w:rsidR="005259F6">
        <w:rPr>
          <w:rFonts w:ascii="Arial" w:hAnsi="Arial" w:cs="Arial"/>
          <w:sz w:val="24"/>
          <w:szCs w:val="24"/>
        </w:rPr>
        <w:t xml:space="preserve">. </w:t>
      </w:r>
      <w:r w:rsidR="0042463E">
        <w:rPr>
          <w:rFonts w:ascii="Arial" w:hAnsi="Arial" w:cs="Arial"/>
          <w:sz w:val="24"/>
          <w:szCs w:val="24"/>
        </w:rPr>
        <w:t>UK: Sage Publications.</w:t>
      </w:r>
    </w:p>
    <w:p w14:paraId="039ABCB9" w14:textId="77777777" w:rsidR="00D301A8" w:rsidRDefault="00D301A8">
      <w:pPr>
        <w:rPr>
          <w:rFonts w:ascii="Arial" w:hAnsi="Arial" w:cs="Arial"/>
          <w:sz w:val="24"/>
          <w:szCs w:val="24"/>
        </w:rPr>
      </w:pPr>
      <w:r w:rsidRPr="00803468">
        <w:rPr>
          <w:rFonts w:ascii="Arial" w:hAnsi="Arial" w:cs="Arial"/>
          <w:sz w:val="24"/>
          <w:szCs w:val="24"/>
        </w:rPr>
        <w:t>Brodie, K. (2013</w:t>
      </w:r>
      <w:r w:rsidRPr="00777580">
        <w:rPr>
          <w:rFonts w:ascii="Arial" w:hAnsi="Arial" w:cs="Arial"/>
          <w:i/>
          <w:iCs/>
          <w:sz w:val="24"/>
          <w:szCs w:val="24"/>
        </w:rPr>
        <w:t>) Observation, Assessment and Planning in the Early Years - Bringing It All Together</w:t>
      </w:r>
      <w:r w:rsidRPr="00803468">
        <w:rPr>
          <w:rFonts w:ascii="Arial" w:hAnsi="Arial" w:cs="Arial"/>
          <w:sz w:val="24"/>
          <w:szCs w:val="24"/>
        </w:rPr>
        <w:t>. United Kingdom: McGraw-Hill Education.</w:t>
      </w:r>
    </w:p>
    <w:p w14:paraId="76AE3131" w14:textId="6BC8EB1E" w:rsidR="00DA5C0E" w:rsidRDefault="00DA5C0E">
      <w:pPr>
        <w:rPr>
          <w:rFonts w:ascii="Arial" w:hAnsi="Arial" w:cs="Arial"/>
          <w:sz w:val="24"/>
          <w:szCs w:val="24"/>
        </w:rPr>
      </w:pPr>
      <w:r w:rsidRPr="00DA5C0E">
        <w:rPr>
          <w:rFonts w:ascii="Arial" w:hAnsi="Arial" w:cs="Arial"/>
          <w:sz w:val="24"/>
          <w:szCs w:val="24"/>
        </w:rPr>
        <w:t xml:space="preserve">Buckler, R. (2023) </w:t>
      </w:r>
      <w:r w:rsidRPr="00DA5C0E">
        <w:rPr>
          <w:rFonts w:ascii="Arial" w:hAnsi="Arial" w:cs="Arial"/>
          <w:i/>
          <w:iCs/>
          <w:sz w:val="24"/>
          <w:szCs w:val="24"/>
        </w:rPr>
        <w:t xml:space="preserve">Developing child-centred practice for safeguarding and child </w:t>
      </w:r>
      <w:r w:rsidR="007353F4" w:rsidRPr="00DA5C0E">
        <w:rPr>
          <w:rFonts w:ascii="Arial" w:hAnsi="Arial" w:cs="Arial"/>
          <w:i/>
          <w:iCs/>
          <w:sz w:val="24"/>
          <w:szCs w:val="24"/>
        </w:rPr>
        <w:t>protection:</w:t>
      </w:r>
      <w:r w:rsidRPr="00DA5C0E">
        <w:rPr>
          <w:rFonts w:ascii="Arial" w:hAnsi="Arial" w:cs="Arial"/>
          <w:i/>
          <w:iCs/>
          <w:sz w:val="24"/>
          <w:szCs w:val="24"/>
        </w:rPr>
        <w:t xml:space="preserve"> strategies for every early years setting</w:t>
      </w:r>
      <w:r w:rsidRPr="00DA5C0E">
        <w:rPr>
          <w:rFonts w:ascii="Arial" w:hAnsi="Arial" w:cs="Arial"/>
          <w:sz w:val="24"/>
          <w:szCs w:val="24"/>
        </w:rPr>
        <w:t>. Abingdon, Oxon</w:t>
      </w:r>
      <w:r w:rsidR="007353F4">
        <w:rPr>
          <w:rFonts w:ascii="Arial" w:hAnsi="Arial" w:cs="Arial"/>
          <w:sz w:val="24"/>
          <w:szCs w:val="24"/>
        </w:rPr>
        <w:t>:</w:t>
      </w:r>
      <w:r w:rsidRPr="00DA5C0E">
        <w:rPr>
          <w:rFonts w:ascii="Arial" w:hAnsi="Arial" w:cs="Arial"/>
          <w:sz w:val="24"/>
          <w:szCs w:val="24"/>
        </w:rPr>
        <w:t xml:space="preserve"> Routledge.</w:t>
      </w:r>
    </w:p>
    <w:p w14:paraId="484FB517" w14:textId="1E8E9E11" w:rsidR="003B511F" w:rsidRDefault="003B511F">
      <w:pPr>
        <w:rPr>
          <w:rFonts w:ascii="Arial" w:hAnsi="Arial" w:cs="Arial"/>
          <w:sz w:val="24"/>
          <w:szCs w:val="24"/>
        </w:rPr>
      </w:pPr>
      <w:r>
        <w:rPr>
          <w:rFonts w:ascii="Arial" w:hAnsi="Arial" w:cs="Arial"/>
          <w:sz w:val="24"/>
          <w:szCs w:val="24"/>
        </w:rPr>
        <w:t>Car</w:t>
      </w:r>
      <w:r w:rsidR="00340196">
        <w:rPr>
          <w:rFonts w:ascii="Arial" w:hAnsi="Arial" w:cs="Arial"/>
          <w:sz w:val="24"/>
          <w:szCs w:val="24"/>
        </w:rPr>
        <w:t xml:space="preserve">lomagno, C. (2019) </w:t>
      </w:r>
      <w:r w:rsidR="00FA2724" w:rsidRPr="00FA2724">
        <w:rPr>
          <w:rFonts w:ascii="Arial" w:hAnsi="Arial" w:cs="Arial"/>
          <w:i/>
          <w:iCs/>
          <w:sz w:val="24"/>
          <w:szCs w:val="24"/>
        </w:rPr>
        <w:t>I</w:t>
      </w:r>
      <w:r w:rsidR="00535E6B" w:rsidRPr="00FA2724">
        <w:rPr>
          <w:rFonts w:ascii="Arial" w:hAnsi="Arial" w:cs="Arial"/>
          <w:i/>
          <w:iCs/>
          <w:sz w:val="24"/>
          <w:szCs w:val="24"/>
        </w:rPr>
        <w:t>ntegrating Child Maltreatment Prevention, Detection and Intervention</w:t>
      </w:r>
      <w:r w:rsidR="00FA2724">
        <w:rPr>
          <w:rFonts w:ascii="Arial" w:hAnsi="Arial" w:cs="Arial"/>
          <w:sz w:val="24"/>
          <w:szCs w:val="24"/>
        </w:rPr>
        <w:t>. Germany: Springer International Publishing.</w:t>
      </w:r>
    </w:p>
    <w:p w14:paraId="6246ACB1" w14:textId="77777777" w:rsidR="00D301A8" w:rsidRDefault="00D301A8">
      <w:pPr>
        <w:rPr>
          <w:rFonts w:ascii="Arial" w:hAnsi="Arial" w:cs="Arial"/>
          <w:sz w:val="24"/>
          <w:szCs w:val="24"/>
        </w:rPr>
      </w:pPr>
      <w:r>
        <w:rPr>
          <w:rFonts w:ascii="Arial" w:hAnsi="Arial" w:cs="Arial"/>
          <w:sz w:val="24"/>
          <w:szCs w:val="24"/>
        </w:rPr>
        <w:t xml:space="preserve">Childline (no date) </w:t>
      </w:r>
      <w:r w:rsidRPr="00935B31">
        <w:rPr>
          <w:rFonts w:ascii="Arial" w:hAnsi="Arial" w:cs="Arial"/>
          <w:i/>
          <w:iCs/>
          <w:sz w:val="24"/>
          <w:szCs w:val="24"/>
        </w:rPr>
        <w:t>How are you feeling?</w:t>
      </w:r>
      <w:r>
        <w:rPr>
          <w:rFonts w:ascii="Arial" w:hAnsi="Arial" w:cs="Arial"/>
          <w:sz w:val="24"/>
          <w:szCs w:val="24"/>
        </w:rPr>
        <w:t xml:space="preserve"> Available at: </w:t>
      </w:r>
      <w:r w:rsidRPr="000A5EC3">
        <w:rPr>
          <w:rFonts w:ascii="Arial" w:hAnsi="Arial" w:cs="Arial"/>
          <w:sz w:val="24"/>
          <w:szCs w:val="24"/>
        </w:rPr>
        <w:t>https://www.childline.org.uk/info-advice/your-feelings/sexual-identity/coming-out/</w:t>
      </w:r>
      <w:r>
        <w:rPr>
          <w:rFonts w:ascii="Arial" w:hAnsi="Arial" w:cs="Arial"/>
          <w:sz w:val="24"/>
          <w:szCs w:val="24"/>
        </w:rPr>
        <w:t>. (Accessed: 24</w:t>
      </w:r>
      <w:r w:rsidRPr="00D02EE2">
        <w:rPr>
          <w:rFonts w:ascii="Arial" w:hAnsi="Arial" w:cs="Arial"/>
          <w:sz w:val="24"/>
          <w:szCs w:val="24"/>
          <w:vertAlign w:val="superscript"/>
        </w:rPr>
        <w:t>th</w:t>
      </w:r>
      <w:r>
        <w:rPr>
          <w:rFonts w:ascii="Arial" w:hAnsi="Arial" w:cs="Arial"/>
          <w:sz w:val="24"/>
          <w:szCs w:val="24"/>
        </w:rPr>
        <w:t xml:space="preserve"> June 2024).</w:t>
      </w:r>
    </w:p>
    <w:p w14:paraId="15541BA0" w14:textId="25E8A50B" w:rsidR="000F4736" w:rsidRDefault="000F4736">
      <w:pPr>
        <w:rPr>
          <w:rFonts w:ascii="Arial" w:hAnsi="Arial" w:cs="Arial"/>
          <w:sz w:val="24"/>
          <w:szCs w:val="24"/>
        </w:rPr>
      </w:pPr>
      <w:r>
        <w:rPr>
          <w:rFonts w:ascii="Arial" w:hAnsi="Arial" w:cs="Arial"/>
          <w:sz w:val="24"/>
          <w:szCs w:val="24"/>
        </w:rPr>
        <w:t xml:space="preserve">Child Matters (no date) </w:t>
      </w:r>
      <w:r w:rsidRPr="00384145">
        <w:rPr>
          <w:rFonts w:ascii="Arial" w:hAnsi="Arial" w:cs="Arial"/>
          <w:i/>
          <w:iCs/>
          <w:sz w:val="24"/>
          <w:szCs w:val="24"/>
        </w:rPr>
        <w:t>Indicators of Child abuse</w:t>
      </w:r>
      <w:r>
        <w:rPr>
          <w:rFonts w:ascii="Arial" w:hAnsi="Arial" w:cs="Arial"/>
          <w:sz w:val="24"/>
          <w:szCs w:val="24"/>
        </w:rPr>
        <w:t xml:space="preserve">. Available at: </w:t>
      </w:r>
      <w:r w:rsidR="002E132C" w:rsidRPr="002E132C">
        <w:rPr>
          <w:rFonts w:ascii="Arial" w:hAnsi="Arial" w:cs="Arial"/>
          <w:sz w:val="24"/>
          <w:szCs w:val="24"/>
        </w:rPr>
        <w:t>https://www.childmatters.org.nz/insights/abuse-indicators/</w:t>
      </w:r>
      <w:r w:rsidR="002E132C">
        <w:rPr>
          <w:rFonts w:ascii="Arial" w:hAnsi="Arial" w:cs="Arial"/>
          <w:sz w:val="24"/>
          <w:szCs w:val="24"/>
        </w:rPr>
        <w:t>. Accessed: 26</w:t>
      </w:r>
      <w:r w:rsidR="002E132C" w:rsidRPr="002E132C">
        <w:rPr>
          <w:rFonts w:ascii="Arial" w:hAnsi="Arial" w:cs="Arial"/>
          <w:sz w:val="24"/>
          <w:szCs w:val="24"/>
          <w:vertAlign w:val="superscript"/>
        </w:rPr>
        <w:t>th</w:t>
      </w:r>
      <w:r w:rsidR="002E132C">
        <w:rPr>
          <w:rFonts w:ascii="Arial" w:hAnsi="Arial" w:cs="Arial"/>
          <w:sz w:val="24"/>
          <w:szCs w:val="24"/>
        </w:rPr>
        <w:t xml:space="preserve"> June 2024.</w:t>
      </w:r>
    </w:p>
    <w:p w14:paraId="696475A4" w14:textId="35B58BFA" w:rsidR="007E681B" w:rsidRDefault="007E681B">
      <w:pPr>
        <w:rPr>
          <w:rFonts w:ascii="Arial" w:hAnsi="Arial" w:cs="Arial"/>
          <w:sz w:val="24"/>
          <w:szCs w:val="24"/>
        </w:rPr>
      </w:pPr>
      <w:r>
        <w:rPr>
          <w:rFonts w:ascii="Arial" w:hAnsi="Arial" w:cs="Arial"/>
          <w:sz w:val="24"/>
          <w:szCs w:val="24"/>
        </w:rPr>
        <w:t>Depa</w:t>
      </w:r>
      <w:r w:rsidR="00874F1F">
        <w:rPr>
          <w:rFonts w:ascii="Arial" w:hAnsi="Arial" w:cs="Arial"/>
          <w:sz w:val="24"/>
          <w:szCs w:val="24"/>
        </w:rPr>
        <w:t xml:space="preserve">rtment for Education (2018) </w:t>
      </w:r>
      <w:r w:rsidR="00874F1F" w:rsidRPr="00542017">
        <w:rPr>
          <w:rFonts w:ascii="Arial" w:hAnsi="Arial" w:cs="Arial"/>
          <w:i/>
          <w:iCs/>
          <w:sz w:val="24"/>
          <w:szCs w:val="24"/>
        </w:rPr>
        <w:t>Keeping children safe in education, Statutory guidance for schools and colleges.</w:t>
      </w:r>
      <w:r w:rsidR="00874F1F">
        <w:rPr>
          <w:rFonts w:ascii="Arial" w:hAnsi="Arial" w:cs="Arial"/>
          <w:sz w:val="24"/>
          <w:szCs w:val="24"/>
        </w:rPr>
        <w:t xml:space="preserve"> Available at: </w:t>
      </w:r>
      <w:r w:rsidR="00874F1F" w:rsidRPr="00874F1F">
        <w:rPr>
          <w:rFonts w:ascii="Arial" w:hAnsi="Arial" w:cs="Arial"/>
          <w:sz w:val="24"/>
          <w:szCs w:val="24"/>
        </w:rPr>
        <w:t>https://consult.education.gov.uk/safeguarding-in-schools-team/keeping-children-safe-in-education/supporting_documents/Keeping</w:t>
      </w:r>
      <w:r w:rsidR="00542017">
        <w:rPr>
          <w:rFonts w:ascii="Arial" w:hAnsi="Arial" w:cs="Arial"/>
          <w:sz w:val="24"/>
          <w:szCs w:val="24"/>
        </w:rPr>
        <w:t>. (Accessed: 24</w:t>
      </w:r>
      <w:r w:rsidR="00542017" w:rsidRPr="00542017">
        <w:rPr>
          <w:rFonts w:ascii="Arial" w:hAnsi="Arial" w:cs="Arial"/>
          <w:sz w:val="24"/>
          <w:szCs w:val="24"/>
          <w:vertAlign w:val="superscript"/>
        </w:rPr>
        <w:t>th</w:t>
      </w:r>
      <w:r w:rsidR="00542017">
        <w:rPr>
          <w:rFonts w:ascii="Arial" w:hAnsi="Arial" w:cs="Arial"/>
          <w:sz w:val="24"/>
          <w:szCs w:val="24"/>
        </w:rPr>
        <w:t xml:space="preserve"> June 2024).</w:t>
      </w:r>
    </w:p>
    <w:p w14:paraId="4520408A" w14:textId="6E5FFE30" w:rsidR="000C5BAB" w:rsidRDefault="000C5BAB">
      <w:pPr>
        <w:rPr>
          <w:rFonts w:ascii="Arial" w:hAnsi="Arial" w:cs="Arial"/>
          <w:sz w:val="24"/>
          <w:szCs w:val="24"/>
        </w:rPr>
      </w:pPr>
      <w:r>
        <w:rPr>
          <w:rFonts w:ascii="Arial" w:hAnsi="Arial" w:cs="Arial"/>
          <w:sz w:val="24"/>
          <w:szCs w:val="24"/>
        </w:rPr>
        <w:t xml:space="preserve">Department for Education (2023) </w:t>
      </w:r>
      <w:r w:rsidRPr="0053055E">
        <w:rPr>
          <w:rFonts w:ascii="Arial" w:hAnsi="Arial" w:cs="Arial"/>
          <w:i/>
          <w:iCs/>
          <w:sz w:val="24"/>
          <w:szCs w:val="24"/>
        </w:rPr>
        <w:t>Keeping children safe in education 2023. Statutory guidance for schools and colleges.</w:t>
      </w:r>
      <w:r>
        <w:rPr>
          <w:rFonts w:ascii="Arial" w:hAnsi="Arial" w:cs="Arial"/>
          <w:sz w:val="24"/>
          <w:szCs w:val="24"/>
        </w:rPr>
        <w:t xml:space="preserve">  Available at: </w:t>
      </w:r>
      <w:r w:rsidRPr="00D6297C">
        <w:rPr>
          <w:rFonts w:ascii="Arial" w:hAnsi="Arial" w:cs="Arial"/>
          <w:sz w:val="24"/>
          <w:szCs w:val="24"/>
        </w:rPr>
        <w:t>https://www.gov.uk/government/publications/keeping-children-safe-in-education</w:t>
      </w:r>
      <w:r>
        <w:rPr>
          <w:rFonts w:ascii="Arial" w:hAnsi="Arial" w:cs="Arial"/>
          <w:sz w:val="24"/>
          <w:szCs w:val="24"/>
        </w:rPr>
        <w:t>—</w:t>
      </w:r>
      <w:r w:rsidRPr="00D6297C">
        <w:rPr>
          <w:rFonts w:ascii="Arial" w:hAnsi="Arial" w:cs="Arial"/>
          <w:sz w:val="24"/>
          <w:szCs w:val="24"/>
        </w:rPr>
        <w:t>2</w:t>
      </w:r>
      <w:r>
        <w:rPr>
          <w:rFonts w:ascii="Arial" w:hAnsi="Arial" w:cs="Arial"/>
          <w:sz w:val="24"/>
          <w:szCs w:val="24"/>
        </w:rPr>
        <w:t>. (Accessed: 26</w:t>
      </w:r>
      <w:r w:rsidRPr="00D6297C">
        <w:rPr>
          <w:rFonts w:ascii="Arial" w:hAnsi="Arial" w:cs="Arial"/>
          <w:sz w:val="24"/>
          <w:szCs w:val="24"/>
          <w:vertAlign w:val="superscript"/>
        </w:rPr>
        <w:t>th</w:t>
      </w:r>
      <w:r>
        <w:rPr>
          <w:rFonts w:ascii="Arial" w:hAnsi="Arial" w:cs="Arial"/>
          <w:sz w:val="24"/>
          <w:szCs w:val="24"/>
        </w:rPr>
        <w:t xml:space="preserve"> June 2024).</w:t>
      </w:r>
    </w:p>
    <w:p w14:paraId="4C5BF7F0" w14:textId="77777777" w:rsidR="00D301A8" w:rsidRDefault="00D301A8">
      <w:pPr>
        <w:rPr>
          <w:rFonts w:ascii="Arial" w:hAnsi="Arial" w:cs="Arial"/>
          <w:sz w:val="24"/>
          <w:szCs w:val="24"/>
        </w:rPr>
      </w:pPr>
      <w:proofErr w:type="spellStart"/>
      <w:r w:rsidRPr="004647AD">
        <w:rPr>
          <w:rFonts w:ascii="Arial" w:hAnsi="Arial" w:cs="Arial"/>
          <w:sz w:val="24"/>
          <w:szCs w:val="24"/>
        </w:rPr>
        <w:t>DuPre</w:t>
      </w:r>
      <w:proofErr w:type="spellEnd"/>
      <w:r w:rsidRPr="004647AD">
        <w:rPr>
          <w:rFonts w:ascii="Arial" w:hAnsi="Arial" w:cs="Arial"/>
          <w:sz w:val="24"/>
          <w:szCs w:val="24"/>
        </w:rPr>
        <w:t>, D. P.</w:t>
      </w:r>
      <w:r>
        <w:rPr>
          <w:rFonts w:ascii="Arial" w:hAnsi="Arial" w:cs="Arial"/>
          <w:sz w:val="24"/>
          <w:szCs w:val="24"/>
        </w:rPr>
        <w:t xml:space="preserve"> &amp;</w:t>
      </w:r>
      <w:r w:rsidRPr="004647AD">
        <w:rPr>
          <w:rFonts w:ascii="Arial" w:hAnsi="Arial" w:cs="Arial"/>
          <w:sz w:val="24"/>
          <w:szCs w:val="24"/>
        </w:rPr>
        <w:t> Sites, J. (2015) </w:t>
      </w:r>
      <w:r w:rsidRPr="004647AD">
        <w:rPr>
          <w:rFonts w:ascii="Arial" w:hAnsi="Arial" w:cs="Arial"/>
          <w:i/>
          <w:iCs/>
          <w:sz w:val="24"/>
          <w:szCs w:val="24"/>
        </w:rPr>
        <w:t>Child Abuse Investigation Field Guide</w:t>
      </w:r>
      <w:r w:rsidRPr="004647AD">
        <w:rPr>
          <w:rFonts w:ascii="Arial" w:hAnsi="Arial" w:cs="Arial"/>
          <w:sz w:val="24"/>
          <w:szCs w:val="24"/>
        </w:rPr>
        <w:t>. United Kingdom: Elsevier Science.</w:t>
      </w:r>
    </w:p>
    <w:p w14:paraId="6F937334" w14:textId="793D1FB3" w:rsidR="0063496B" w:rsidRDefault="0063496B">
      <w:pPr>
        <w:rPr>
          <w:rFonts w:ascii="Arial" w:hAnsi="Arial" w:cs="Arial"/>
          <w:sz w:val="24"/>
          <w:szCs w:val="24"/>
        </w:rPr>
      </w:pPr>
      <w:r>
        <w:rPr>
          <w:rFonts w:ascii="Arial" w:hAnsi="Arial" w:cs="Arial"/>
          <w:sz w:val="24"/>
          <w:szCs w:val="24"/>
        </w:rPr>
        <w:t xml:space="preserve">Education Support (2022) </w:t>
      </w:r>
      <w:r w:rsidRPr="001D2CD9">
        <w:rPr>
          <w:rFonts w:ascii="Arial" w:hAnsi="Arial" w:cs="Arial"/>
          <w:i/>
          <w:iCs/>
          <w:sz w:val="24"/>
          <w:szCs w:val="24"/>
        </w:rPr>
        <w:t>Dealing with stress and trauma for staff in education settings</w:t>
      </w:r>
      <w:r>
        <w:rPr>
          <w:rFonts w:ascii="Arial" w:hAnsi="Arial" w:cs="Arial"/>
          <w:sz w:val="24"/>
          <w:szCs w:val="24"/>
        </w:rPr>
        <w:t xml:space="preserve">. Available at: </w:t>
      </w:r>
      <w:r w:rsidR="00A86668" w:rsidRPr="00A86668">
        <w:rPr>
          <w:rFonts w:ascii="Arial" w:hAnsi="Arial" w:cs="Arial"/>
          <w:sz w:val="24"/>
          <w:szCs w:val="24"/>
        </w:rPr>
        <w:t>https://www.educationsupport.org.uk/resources/for-individuals/guides/dealing-with-stress-and-trauma-for-staff-in-education-settings/</w:t>
      </w:r>
      <w:r w:rsidR="00A86668">
        <w:rPr>
          <w:rFonts w:ascii="Arial" w:hAnsi="Arial" w:cs="Arial"/>
          <w:sz w:val="24"/>
          <w:szCs w:val="24"/>
        </w:rPr>
        <w:t xml:space="preserve">. (Accessed: </w:t>
      </w:r>
      <w:r w:rsidR="001D2CD9">
        <w:rPr>
          <w:rFonts w:ascii="Arial" w:hAnsi="Arial" w:cs="Arial"/>
          <w:sz w:val="24"/>
          <w:szCs w:val="24"/>
        </w:rPr>
        <w:t>30 June 2024).</w:t>
      </w:r>
    </w:p>
    <w:p w14:paraId="6EA7CCA3" w14:textId="41342A66" w:rsidR="007D7225" w:rsidRDefault="007D7225">
      <w:pPr>
        <w:rPr>
          <w:rFonts w:ascii="Arial" w:hAnsi="Arial" w:cs="Arial"/>
          <w:sz w:val="24"/>
          <w:szCs w:val="24"/>
        </w:rPr>
      </w:pPr>
      <w:proofErr w:type="spellStart"/>
      <w:r>
        <w:rPr>
          <w:rFonts w:ascii="Arial" w:hAnsi="Arial" w:cs="Arial"/>
          <w:sz w:val="24"/>
          <w:szCs w:val="24"/>
        </w:rPr>
        <w:t>Fertleman</w:t>
      </w:r>
      <w:proofErr w:type="spellEnd"/>
      <w:r w:rsidR="00510C20">
        <w:rPr>
          <w:rFonts w:ascii="Arial" w:hAnsi="Arial" w:cs="Arial"/>
          <w:sz w:val="24"/>
          <w:szCs w:val="24"/>
        </w:rPr>
        <w:t xml:space="preserve">, C. &amp; Hann, G. (2016) </w:t>
      </w:r>
      <w:r w:rsidR="00856452" w:rsidRPr="00C11E7F">
        <w:rPr>
          <w:rFonts w:ascii="Arial" w:hAnsi="Arial" w:cs="Arial"/>
          <w:i/>
          <w:iCs/>
          <w:sz w:val="24"/>
          <w:szCs w:val="24"/>
        </w:rPr>
        <w:t xml:space="preserve">The Child Protection Manual: Training </w:t>
      </w:r>
      <w:r w:rsidR="00C11E7F" w:rsidRPr="00C11E7F">
        <w:rPr>
          <w:rFonts w:ascii="Arial" w:hAnsi="Arial" w:cs="Arial"/>
          <w:i/>
          <w:iCs/>
          <w:sz w:val="24"/>
          <w:szCs w:val="24"/>
        </w:rPr>
        <w:t>Practitioners</w:t>
      </w:r>
      <w:r w:rsidR="00856452" w:rsidRPr="00C11E7F">
        <w:rPr>
          <w:rFonts w:ascii="Arial" w:hAnsi="Arial" w:cs="Arial"/>
          <w:i/>
          <w:iCs/>
          <w:sz w:val="24"/>
          <w:szCs w:val="24"/>
        </w:rPr>
        <w:t xml:space="preserve"> how to Safeguard Children. </w:t>
      </w:r>
      <w:r w:rsidR="00681DD1">
        <w:rPr>
          <w:rFonts w:ascii="Arial" w:hAnsi="Arial" w:cs="Arial"/>
          <w:sz w:val="24"/>
          <w:szCs w:val="24"/>
        </w:rPr>
        <w:t>UK: OUP Ox</w:t>
      </w:r>
      <w:r w:rsidR="00C11E7F">
        <w:rPr>
          <w:rFonts w:ascii="Arial" w:hAnsi="Arial" w:cs="Arial"/>
          <w:sz w:val="24"/>
          <w:szCs w:val="24"/>
        </w:rPr>
        <w:t>ford.</w:t>
      </w:r>
    </w:p>
    <w:p w14:paraId="7F4392C4" w14:textId="77777777" w:rsidR="00D301A8" w:rsidRDefault="00D301A8">
      <w:pPr>
        <w:rPr>
          <w:rFonts w:ascii="Arial" w:hAnsi="Arial" w:cs="Arial"/>
          <w:sz w:val="24"/>
          <w:szCs w:val="24"/>
        </w:rPr>
      </w:pPr>
      <w:r w:rsidRPr="00726FE7">
        <w:rPr>
          <w:rFonts w:ascii="Arial" w:hAnsi="Arial" w:cs="Arial"/>
          <w:sz w:val="24"/>
          <w:szCs w:val="24"/>
        </w:rPr>
        <w:t xml:space="preserve">Forsner, M., </w:t>
      </w:r>
      <w:proofErr w:type="spellStart"/>
      <w:r w:rsidRPr="00726FE7">
        <w:rPr>
          <w:rFonts w:ascii="Arial" w:hAnsi="Arial" w:cs="Arial"/>
          <w:sz w:val="24"/>
          <w:szCs w:val="24"/>
        </w:rPr>
        <w:t>Elvhage</w:t>
      </w:r>
      <w:proofErr w:type="spellEnd"/>
      <w:r w:rsidRPr="00726FE7">
        <w:rPr>
          <w:rFonts w:ascii="Arial" w:hAnsi="Arial" w:cs="Arial"/>
          <w:sz w:val="24"/>
          <w:szCs w:val="24"/>
        </w:rPr>
        <w:t xml:space="preserve">, G., </w:t>
      </w:r>
      <w:proofErr w:type="spellStart"/>
      <w:r w:rsidRPr="00726FE7">
        <w:rPr>
          <w:rFonts w:ascii="Arial" w:hAnsi="Arial" w:cs="Arial"/>
          <w:sz w:val="24"/>
          <w:szCs w:val="24"/>
        </w:rPr>
        <w:t>Ewalds</w:t>
      </w:r>
      <w:proofErr w:type="spellEnd"/>
      <w:r w:rsidRPr="00726FE7">
        <w:rPr>
          <w:rFonts w:ascii="Arial" w:hAnsi="Arial" w:cs="Arial"/>
          <w:sz w:val="24"/>
          <w:szCs w:val="24"/>
        </w:rPr>
        <w:t xml:space="preserve">-Kvist, B. M. &amp; </w:t>
      </w:r>
      <w:proofErr w:type="spellStart"/>
      <w:r w:rsidRPr="00726FE7">
        <w:rPr>
          <w:rFonts w:ascii="Arial" w:hAnsi="Arial" w:cs="Arial"/>
          <w:sz w:val="24"/>
          <w:szCs w:val="24"/>
        </w:rPr>
        <w:t>Lützén</w:t>
      </w:r>
      <w:proofErr w:type="spellEnd"/>
      <w:r w:rsidRPr="00726FE7">
        <w:rPr>
          <w:rFonts w:ascii="Arial" w:hAnsi="Arial" w:cs="Arial"/>
          <w:sz w:val="24"/>
          <w:szCs w:val="24"/>
        </w:rPr>
        <w:t>, K. (2021)</w:t>
      </w:r>
      <w:r>
        <w:rPr>
          <w:rFonts w:ascii="Arial" w:hAnsi="Arial" w:cs="Arial"/>
          <w:sz w:val="24"/>
          <w:szCs w:val="24"/>
        </w:rPr>
        <w:t xml:space="preserve"> ‘</w:t>
      </w:r>
      <w:r w:rsidRPr="00726FE7">
        <w:rPr>
          <w:rFonts w:ascii="Arial" w:hAnsi="Arial" w:cs="Arial"/>
          <w:sz w:val="24"/>
          <w:szCs w:val="24"/>
        </w:rPr>
        <w:t>Moral challenges when suspecting abuse and neglect in school children: A mixed method study</w:t>
      </w:r>
      <w:r>
        <w:rPr>
          <w:rFonts w:ascii="Arial" w:hAnsi="Arial" w:cs="Arial"/>
          <w:sz w:val="24"/>
          <w:szCs w:val="24"/>
        </w:rPr>
        <w:t>’</w:t>
      </w:r>
      <w:r w:rsidRPr="00726FE7">
        <w:rPr>
          <w:rFonts w:ascii="Arial" w:hAnsi="Arial" w:cs="Arial"/>
          <w:sz w:val="24"/>
          <w:szCs w:val="24"/>
        </w:rPr>
        <w:t xml:space="preserve">. </w:t>
      </w:r>
      <w:r w:rsidRPr="008A3A2B">
        <w:rPr>
          <w:rFonts w:ascii="Arial" w:hAnsi="Arial" w:cs="Arial"/>
          <w:i/>
          <w:iCs/>
          <w:sz w:val="24"/>
          <w:szCs w:val="24"/>
        </w:rPr>
        <w:t xml:space="preserve">Child </w:t>
      </w:r>
      <w:proofErr w:type="spellStart"/>
      <w:r w:rsidRPr="008A3A2B">
        <w:rPr>
          <w:rFonts w:ascii="Arial" w:hAnsi="Arial" w:cs="Arial"/>
          <w:i/>
          <w:iCs/>
          <w:sz w:val="24"/>
          <w:szCs w:val="24"/>
        </w:rPr>
        <w:lastRenderedPageBreak/>
        <w:t>Adolesc</w:t>
      </w:r>
      <w:proofErr w:type="spellEnd"/>
      <w:r w:rsidRPr="008A3A2B">
        <w:rPr>
          <w:rFonts w:ascii="Arial" w:hAnsi="Arial" w:cs="Arial"/>
          <w:i/>
          <w:iCs/>
          <w:sz w:val="24"/>
          <w:szCs w:val="24"/>
        </w:rPr>
        <w:t xml:space="preserve"> Social Work</w:t>
      </w:r>
      <w:r>
        <w:rPr>
          <w:rFonts w:ascii="Arial" w:hAnsi="Arial" w:cs="Arial"/>
          <w:i/>
          <w:iCs/>
          <w:sz w:val="24"/>
          <w:szCs w:val="24"/>
        </w:rPr>
        <w:t xml:space="preserve">, </w:t>
      </w:r>
      <w:r w:rsidRPr="00726FE7">
        <w:rPr>
          <w:rFonts w:ascii="Arial" w:hAnsi="Arial" w:cs="Arial"/>
          <w:sz w:val="24"/>
          <w:szCs w:val="24"/>
        </w:rPr>
        <w:t xml:space="preserve">38(6), </w:t>
      </w:r>
      <w:r>
        <w:rPr>
          <w:rFonts w:ascii="Arial" w:hAnsi="Arial" w:cs="Arial"/>
          <w:sz w:val="24"/>
          <w:szCs w:val="24"/>
        </w:rPr>
        <w:t xml:space="preserve">pp. </w:t>
      </w:r>
      <w:r w:rsidRPr="00726FE7">
        <w:rPr>
          <w:rFonts w:ascii="Arial" w:hAnsi="Arial" w:cs="Arial"/>
          <w:sz w:val="24"/>
          <w:szCs w:val="24"/>
        </w:rPr>
        <w:t xml:space="preserve">599–610. </w:t>
      </w:r>
      <w:r>
        <w:rPr>
          <w:rFonts w:ascii="Arial" w:hAnsi="Arial" w:cs="Arial"/>
          <w:sz w:val="24"/>
          <w:szCs w:val="24"/>
        </w:rPr>
        <w:t xml:space="preserve">Available at: </w:t>
      </w:r>
      <w:r w:rsidRPr="00726FE7">
        <w:rPr>
          <w:rFonts w:ascii="Arial" w:hAnsi="Arial" w:cs="Arial"/>
          <w:sz w:val="24"/>
          <w:szCs w:val="24"/>
        </w:rPr>
        <w:t>https://doi.org/10.1007/s10560-020-00680-6</w:t>
      </w:r>
      <w:r>
        <w:rPr>
          <w:rFonts w:ascii="Arial" w:hAnsi="Arial" w:cs="Arial"/>
          <w:sz w:val="24"/>
          <w:szCs w:val="24"/>
        </w:rPr>
        <w:t>. (Accessed:27</w:t>
      </w:r>
      <w:r w:rsidRPr="00042F70">
        <w:rPr>
          <w:rFonts w:ascii="Arial" w:hAnsi="Arial" w:cs="Arial"/>
          <w:sz w:val="24"/>
          <w:szCs w:val="24"/>
          <w:vertAlign w:val="superscript"/>
        </w:rPr>
        <w:t>th</w:t>
      </w:r>
      <w:r>
        <w:rPr>
          <w:rFonts w:ascii="Arial" w:hAnsi="Arial" w:cs="Arial"/>
          <w:sz w:val="24"/>
          <w:szCs w:val="24"/>
        </w:rPr>
        <w:t xml:space="preserve"> June 2024).</w:t>
      </w:r>
    </w:p>
    <w:p w14:paraId="11D3E33F" w14:textId="37AD4D99" w:rsidR="00EE6004" w:rsidRDefault="00EE6004">
      <w:pPr>
        <w:rPr>
          <w:rFonts w:ascii="Arial" w:hAnsi="Arial" w:cs="Arial"/>
          <w:sz w:val="24"/>
          <w:szCs w:val="24"/>
        </w:rPr>
      </w:pPr>
      <w:r w:rsidRPr="00EE6004">
        <w:rPr>
          <w:rFonts w:ascii="Arial" w:hAnsi="Arial" w:cs="Arial"/>
          <w:sz w:val="24"/>
          <w:szCs w:val="24"/>
        </w:rPr>
        <w:t>Frost, N. (2020) </w:t>
      </w:r>
      <w:r w:rsidRPr="00EE6004">
        <w:rPr>
          <w:rFonts w:ascii="Arial" w:hAnsi="Arial" w:cs="Arial"/>
          <w:i/>
          <w:iCs/>
          <w:sz w:val="24"/>
          <w:szCs w:val="24"/>
        </w:rPr>
        <w:t>Safeguarding Children and Young People: A Guide for Professionals Working Together</w:t>
      </w:r>
      <w:r w:rsidRPr="00EE6004">
        <w:rPr>
          <w:rFonts w:ascii="Arial" w:hAnsi="Arial" w:cs="Arial"/>
          <w:sz w:val="24"/>
          <w:szCs w:val="24"/>
        </w:rPr>
        <w:t>. United Kingdom: SAGE Publications.</w:t>
      </w:r>
    </w:p>
    <w:p w14:paraId="5E626E93" w14:textId="77777777" w:rsidR="00D301A8" w:rsidRDefault="00D301A8">
      <w:pPr>
        <w:rPr>
          <w:rFonts w:ascii="Arial" w:hAnsi="Arial" w:cs="Arial"/>
          <w:sz w:val="24"/>
          <w:szCs w:val="24"/>
        </w:rPr>
      </w:pPr>
      <w:r w:rsidRPr="000F5B3F">
        <w:rPr>
          <w:rFonts w:ascii="Arial" w:hAnsi="Arial" w:cs="Arial"/>
          <w:sz w:val="24"/>
          <w:szCs w:val="24"/>
        </w:rPr>
        <w:t>Gore, S. (2015) </w:t>
      </w:r>
      <w:r w:rsidRPr="000F5B3F">
        <w:rPr>
          <w:rFonts w:ascii="Arial" w:hAnsi="Arial" w:cs="Arial"/>
          <w:i/>
          <w:iCs/>
          <w:sz w:val="24"/>
          <w:szCs w:val="24"/>
        </w:rPr>
        <w:t>The Children Act 1989: Local Authority Support for Children and Families</w:t>
      </w:r>
      <w:r w:rsidRPr="000F5B3F">
        <w:rPr>
          <w:rFonts w:ascii="Arial" w:hAnsi="Arial" w:cs="Arial"/>
          <w:sz w:val="24"/>
          <w:szCs w:val="24"/>
        </w:rPr>
        <w:t>. United Kingdom: Family law.</w:t>
      </w:r>
    </w:p>
    <w:p w14:paraId="34908011" w14:textId="1DB597F5" w:rsidR="00A72FB7" w:rsidRDefault="0022686D">
      <w:pPr>
        <w:rPr>
          <w:rFonts w:ascii="Arial" w:hAnsi="Arial" w:cs="Arial"/>
          <w:sz w:val="24"/>
          <w:szCs w:val="24"/>
        </w:rPr>
      </w:pPr>
      <w:r>
        <w:rPr>
          <w:rFonts w:ascii="Arial" w:hAnsi="Arial" w:cs="Arial"/>
          <w:sz w:val="24"/>
          <w:szCs w:val="24"/>
        </w:rPr>
        <w:t xml:space="preserve">GOV.UK (2022) Revisiting safeguarding practice. Available at: </w:t>
      </w:r>
      <w:r w:rsidR="00D66E5A" w:rsidRPr="00D66E5A">
        <w:rPr>
          <w:rFonts w:ascii="Arial" w:hAnsi="Arial" w:cs="Arial"/>
          <w:sz w:val="24"/>
          <w:szCs w:val="24"/>
        </w:rPr>
        <w:t>https://www.gov.uk/government/publications/revisiting-safeguarding-practice/revisiting-safeguarding-practice</w:t>
      </w:r>
      <w:r w:rsidR="00D66E5A">
        <w:rPr>
          <w:rFonts w:ascii="Arial" w:hAnsi="Arial" w:cs="Arial"/>
          <w:sz w:val="24"/>
          <w:szCs w:val="24"/>
        </w:rPr>
        <w:t>. (Accessed: 2</w:t>
      </w:r>
      <w:r w:rsidR="00D66E5A" w:rsidRPr="00D66E5A">
        <w:rPr>
          <w:rFonts w:ascii="Arial" w:hAnsi="Arial" w:cs="Arial"/>
          <w:sz w:val="24"/>
          <w:szCs w:val="24"/>
          <w:vertAlign w:val="superscript"/>
        </w:rPr>
        <w:t>nd</w:t>
      </w:r>
      <w:r w:rsidR="00D66E5A">
        <w:rPr>
          <w:rFonts w:ascii="Arial" w:hAnsi="Arial" w:cs="Arial"/>
          <w:sz w:val="24"/>
          <w:szCs w:val="24"/>
        </w:rPr>
        <w:t xml:space="preserve"> July 2024).</w:t>
      </w:r>
    </w:p>
    <w:p w14:paraId="7ED2ACB2" w14:textId="68997D7C" w:rsidR="0088538B" w:rsidRDefault="0088538B">
      <w:pPr>
        <w:rPr>
          <w:rFonts w:ascii="Arial" w:hAnsi="Arial" w:cs="Arial"/>
          <w:sz w:val="24"/>
          <w:szCs w:val="24"/>
        </w:rPr>
      </w:pPr>
      <w:r>
        <w:rPr>
          <w:rFonts w:ascii="Arial" w:hAnsi="Arial" w:cs="Arial"/>
          <w:sz w:val="24"/>
          <w:szCs w:val="24"/>
        </w:rPr>
        <w:t xml:space="preserve">GOV.UK (2023) </w:t>
      </w:r>
      <w:r w:rsidRPr="00CC4214">
        <w:rPr>
          <w:rFonts w:ascii="Arial" w:hAnsi="Arial" w:cs="Arial"/>
          <w:i/>
          <w:iCs/>
          <w:sz w:val="24"/>
          <w:szCs w:val="24"/>
        </w:rPr>
        <w:t>Working Together to Safeguard Children 2023.  A guide to multi-agency working to help, protect and promote the welfare of children</w:t>
      </w:r>
      <w:r>
        <w:rPr>
          <w:rFonts w:ascii="Arial" w:hAnsi="Arial" w:cs="Arial"/>
          <w:sz w:val="24"/>
          <w:szCs w:val="24"/>
        </w:rPr>
        <w:t xml:space="preserve">. Available at: </w:t>
      </w:r>
      <w:r w:rsidR="005668DA" w:rsidRPr="005668DA">
        <w:rPr>
          <w:rFonts w:ascii="Arial" w:hAnsi="Arial" w:cs="Arial"/>
          <w:sz w:val="24"/>
          <w:szCs w:val="24"/>
        </w:rPr>
        <w:t>https://assets.publishing.service.gov.uk/media/65cb4349a7ded0000c79e4e1/Working_together_to_safeguard_children_2023_-_statutory_guidance.pdf</w:t>
      </w:r>
      <w:r w:rsidR="005668DA">
        <w:rPr>
          <w:rFonts w:ascii="Arial" w:hAnsi="Arial" w:cs="Arial"/>
          <w:sz w:val="24"/>
          <w:szCs w:val="24"/>
        </w:rPr>
        <w:t>. (Accessed: 24</w:t>
      </w:r>
      <w:r w:rsidR="005668DA" w:rsidRPr="005668DA">
        <w:rPr>
          <w:rFonts w:ascii="Arial" w:hAnsi="Arial" w:cs="Arial"/>
          <w:sz w:val="24"/>
          <w:szCs w:val="24"/>
          <w:vertAlign w:val="superscript"/>
        </w:rPr>
        <w:t>th</w:t>
      </w:r>
      <w:r w:rsidR="005668DA">
        <w:rPr>
          <w:rFonts w:ascii="Arial" w:hAnsi="Arial" w:cs="Arial"/>
          <w:sz w:val="24"/>
          <w:szCs w:val="24"/>
        </w:rPr>
        <w:t xml:space="preserve"> June 2024). </w:t>
      </w:r>
    </w:p>
    <w:p w14:paraId="7E7DA1FB" w14:textId="77777777" w:rsidR="00D301A8" w:rsidRDefault="00D301A8">
      <w:pPr>
        <w:rPr>
          <w:rFonts w:ascii="Arial" w:hAnsi="Arial" w:cs="Arial"/>
          <w:sz w:val="24"/>
          <w:szCs w:val="24"/>
        </w:rPr>
      </w:pPr>
      <w:r w:rsidRPr="00254282">
        <w:rPr>
          <w:rFonts w:ascii="Arial" w:hAnsi="Arial" w:cs="Arial"/>
          <w:sz w:val="24"/>
          <w:szCs w:val="24"/>
        </w:rPr>
        <w:t>Graham, B. R. (2014)</w:t>
      </w:r>
      <w:r>
        <w:rPr>
          <w:rFonts w:ascii="Arial" w:hAnsi="Arial" w:cs="Arial"/>
          <w:sz w:val="24"/>
          <w:szCs w:val="24"/>
        </w:rPr>
        <w:t xml:space="preserve"> </w:t>
      </w:r>
      <w:r w:rsidRPr="00254282">
        <w:rPr>
          <w:rFonts w:ascii="Arial" w:hAnsi="Arial" w:cs="Arial"/>
          <w:i/>
          <w:iCs/>
          <w:sz w:val="24"/>
          <w:szCs w:val="24"/>
        </w:rPr>
        <w:t>Effective Child Abuse Investigation for the Multi-Disciplinary Team</w:t>
      </w:r>
      <w:r w:rsidRPr="00254282">
        <w:rPr>
          <w:rFonts w:ascii="Arial" w:hAnsi="Arial" w:cs="Arial"/>
          <w:sz w:val="24"/>
          <w:szCs w:val="24"/>
        </w:rPr>
        <w:t>. United Kingdom: Taylor &amp; Francis.</w:t>
      </w:r>
    </w:p>
    <w:p w14:paraId="6F077AE5" w14:textId="1F7AC84A" w:rsidR="0024066A" w:rsidRDefault="0024066A" w:rsidP="0024066A">
      <w:pPr>
        <w:rPr>
          <w:rFonts w:ascii="Arial" w:hAnsi="Arial" w:cs="Arial"/>
          <w:sz w:val="24"/>
          <w:szCs w:val="24"/>
        </w:rPr>
      </w:pPr>
      <w:r w:rsidRPr="0024066A">
        <w:rPr>
          <w:rFonts w:ascii="Arial" w:hAnsi="Arial" w:cs="Arial"/>
          <w:sz w:val="24"/>
          <w:szCs w:val="24"/>
        </w:rPr>
        <w:t>Gubbels, J.</w:t>
      </w:r>
      <w:r w:rsidR="00AA5037">
        <w:rPr>
          <w:rFonts w:ascii="Arial" w:hAnsi="Arial" w:cs="Arial"/>
          <w:sz w:val="24"/>
          <w:szCs w:val="24"/>
        </w:rPr>
        <w:t xml:space="preserve">, Assink, M., </w:t>
      </w:r>
      <w:proofErr w:type="spellStart"/>
      <w:r w:rsidR="00AA5037">
        <w:rPr>
          <w:rFonts w:ascii="Arial" w:hAnsi="Arial" w:cs="Arial"/>
          <w:sz w:val="24"/>
          <w:szCs w:val="24"/>
        </w:rPr>
        <w:t>Prinzie</w:t>
      </w:r>
      <w:proofErr w:type="spellEnd"/>
      <w:r w:rsidR="00AA5037">
        <w:rPr>
          <w:rFonts w:ascii="Arial" w:hAnsi="Arial" w:cs="Arial"/>
          <w:sz w:val="24"/>
          <w:szCs w:val="24"/>
        </w:rPr>
        <w:t>, P., Van Der Put, C. E.</w:t>
      </w:r>
      <w:r w:rsidR="002C72B0">
        <w:rPr>
          <w:rFonts w:ascii="Arial" w:hAnsi="Arial" w:cs="Arial"/>
          <w:sz w:val="24"/>
          <w:szCs w:val="24"/>
        </w:rPr>
        <w:t xml:space="preserve"> &amp; </w:t>
      </w:r>
      <w:r w:rsidR="00AA5037">
        <w:rPr>
          <w:rFonts w:ascii="Arial" w:hAnsi="Arial" w:cs="Arial"/>
          <w:sz w:val="24"/>
          <w:szCs w:val="24"/>
        </w:rPr>
        <w:t>Van Der</w:t>
      </w:r>
      <w:r w:rsidR="001B3E56">
        <w:rPr>
          <w:rFonts w:ascii="Arial" w:hAnsi="Arial" w:cs="Arial"/>
          <w:sz w:val="24"/>
          <w:szCs w:val="24"/>
        </w:rPr>
        <w:t>,</w:t>
      </w:r>
      <w:r w:rsidR="00AA5037">
        <w:rPr>
          <w:rFonts w:ascii="Arial" w:hAnsi="Arial" w:cs="Arial"/>
          <w:sz w:val="24"/>
          <w:szCs w:val="24"/>
        </w:rPr>
        <w:t xml:space="preserve"> B</w:t>
      </w:r>
      <w:r w:rsidR="001B3E56">
        <w:rPr>
          <w:rFonts w:ascii="Arial" w:hAnsi="Arial" w:cs="Arial"/>
          <w:sz w:val="24"/>
          <w:szCs w:val="24"/>
        </w:rPr>
        <w:t>.</w:t>
      </w:r>
      <w:r w:rsidRPr="0024066A">
        <w:rPr>
          <w:rFonts w:ascii="Arial" w:hAnsi="Arial" w:cs="Arial"/>
          <w:sz w:val="24"/>
          <w:szCs w:val="24"/>
        </w:rPr>
        <w:t xml:space="preserve"> (2021) ‘Why Healthcare and Education Professionals Underreport Suspicions of Child Abuse:</w:t>
      </w:r>
      <w:r w:rsidR="00931135">
        <w:rPr>
          <w:rFonts w:ascii="Arial" w:hAnsi="Arial" w:cs="Arial"/>
          <w:sz w:val="24"/>
          <w:szCs w:val="24"/>
        </w:rPr>
        <w:t>’</w:t>
      </w:r>
      <w:r w:rsidRPr="0024066A">
        <w:rPr>
          <w:rFonts w:ascii="Arial" w:hAnsi="Arial" w:cs="Arial"/>
          <w:sz w:val="24"/>
          <w:szCs w:val="24"/>
        </w:rPr>
        <w:t xml:space="preserve"> </w:t>
      </w:r>
      <w:r w:rsidRPr="00931135">
        <w:rPr>
          <w:rFonts w:ascii="Arial" w:hAnsi="Arial" w:cs="Arial"/>
          <w:i/>
          <w:iCs/>
          <w:sz w:val="24"/>
          <w:szCs w:val="24"/>
        </w:rPr>
        <w:t>A Qualitative Study, Social sciences</w:t>
      </w:r>
      <w:r w:rsidRPr="0024066A">
        <w:rPr>
          <w:rFonts w:ascii="Arial" w:hAnsi="Arial" w:cs="Arial"/>
          <w:sz w:val="24"/>
          <w:szCs w:val="24"/>
        </w:rPr>
        <w:t xml:space="preserve"> (Basel), 10(3), pp. 98. Available at: https://doi.org/10.3390/socsci10030098.</w:t>
      </w:r>
      <w:r w:rsidR="009A5D83">
        <w:rPr>
          <w:rFonts w:ascii="Arial" w:hAnsi="Arial" w:cs="Arial"/>
          <w:sz w:val="24"/>
          <w:szCs w:val="24"/>
        </w:rPr>
        <w:t xml:space="preserve"> (Accessed: 22</w:t>
      </w:r>
      <w:r w:rsidR="009A5D83" w:rsidRPr="009A5D83">
        <w:rPr>
          <w:rFonts w:ascii="Arial" w:hAnsi="Arial" w:cs="Arial"/>
          <w:sz w:val="24"/>
          <w:szCs w:val="24"/>
          <w:vertAlign w:val="superscript"/>
        </w:rPr>
        <w:t>nd</w:t>
      </w:r>
      <w:r w:rsidR="009A5D83">
        <w:rPr>
          <w:rFonts w:ascii="Arial" w:hAnsi="Arial" w:cs="Arial"/>
          <w:sz w:val="24"/>
          <w:szCs w:val="24"/>
        </w:rPr>
        <w:t xml:space="preserve"> </w:t>
      </w:r>
      <w:r w:rsidR="00AA5037">
        <w:rPr>
          <w:rFonts w:ascii="Arial" w:hAnsi="Arial" w:cs="Arial"/>
          <w:sz w:val="24"/>
          <w:szCs w:val="24"/>
        </w:rPr>
        <w:t>June 2024).</w:t>
      </w:r>
    </w:p>
    <w:p w14:paraId="34BC28A0" w14:textId="77777777" w:rsidR="00D301A8" w:rsidRDefault="00D301A8">
      <w:pPr>
        <w:rPr>
          <w:rFonts w:ascii="Arial" w:hAnsi="Arial" w:cs="Arial"/>
          <w:sz w:val="24"/>
          <w:szCs w:val="24"/>
        </w:rPr>
      </w:pPr>
      <w:r w:rsidRPr="0010307B">
        <w:rPr>
          <w:rFonts w:ascii="Arial" w:hAnsi="Arial" w:cs="Arial"/>
          <w:sz w:val="24"/>
          <w:szCs w:val="24"/>
        </w:rPr>
        <w:t>Hawkins, A. (2018)</w:t>
      </w:r>
      <w:r>
        <w:rPr>
          <w:rFonts w:ascii="Arial" w:hAnsi="Arial" w:cs="Arial"/>
          <w:sz w:val="24"/>
          <w:szCs w:val="24"/>
        </w:rPr>
        <w:t xml:space="preserve"> </w:t>
      </w:r>
      <w:r w:rsidRPr="0010307B">
        <w:rPr>
          <w:rFonts w:ascii="Arial" w:hAnsi="Arial" w:cs="Arial"/>
          <w:i/>
          <w:iCs/>
          <w:sz w:val="24"/>
          <w:szCs w:val="24"/>
        </w:rPr>
        <w:t>Working Together to Safeguard Children</w:t>
      </w:r>
      <w:r w:rsidRPr="0010307B">
        <w:rPr>
          <w:rFonts w:ascii="Arial" w:hAnsi="Arial" w:cs="Arial"/>
          <w:sz w:val="24"/>
          <w:szCs w:val="24"/>
        </w:rPr>
        <w:t>. (</w:t>
      </w:r>
      <w:proofErr w:type="spellStart"/>
      <w:r w:rsidRPr="0010307B">
        <w:rPr>
          <w:rFonts w:ascii="Arial" w:hAnsi="Arial" w:cs="Arial"/>
          <w:sz w:val="24"/>
          <w:szCs w:val="24"/>
        </w:rPr>
        <w:t>n.p.</w:t>
      </w:r>
      <w:proofErr w:type="spellEnd"/>
      <w:r w:rsidRPr="0010307B">
        <w:rPr>
          <w:rFonts w:ascii="Arial" w:hAnsi="Arial" w:cs="Arial"/>
          <w:sz w:val="24"/>
          <w:szCs w:val="24"/>
        </w:rPr>
        <w:t>): Independently Published.</w:t>
      </w:r>
    </w:p>
    <w:p w14:paraId="7FC2C982" w14:textId="7B7FE6D6" w:rsidR="002E147F" w:rsidRDefault="002E147F">
      <w:pPr>
        <w:rPr>
          <w:rFonts w:ascii="Arial" w:hAnsi="Arial" w:cs="Arial"/>
          <w:sz w:val="24"/>
          <w:szCs w:val="24"/>
        </w:rPr>
      </w:pPr>
      <w:r w:rsidRPr="002E147F">
        <w:rPr>
          <w:rFonts w:ascii="Arial" w:hAnsi="Arial" w:cs="Arial"/>
          <w:sz w:val="24"/>
          <w:szCs w:val="24"/>
        </w:rPr>
        <w:t xml:space="preserve">Hawkins, A. </w:t>
      </w:r>
      <w:r w:rsidR="00204A5C">
        <w:rPr>
          <w:rFonts w:ascii="Arial" w:hAnsi="Arial" w:cs="Arial"/>
          <w:sz w:val="24"/>
          <w:szCs w:val="24"/>
        </w:rPr>
        <w:t xml:space="preserve">&amp; </w:t>
      </w:r>
      <w:r w:rsidRPr="002E147F">
        <w:rPr>
          <w:rFonts w:ascii="Arial" w:hAnsi="Arial" w:cs="Arial"/>
          <w:sz w:val="24"/>
          <w:szCs w:val="24"/>
        </w:rPr>
        <w:t xml:space="preserve">DfE </w:t>
      </w:r>
      <w:r>
        <w:rPr>
          <w:rFonts w:ascii="Arial" w:hAnsi="Arial" w:cs="Arial"/>
          <w:sz w:val="24"/>
          <w:szCs w:val="24"/>
        </w:rPr>
        <w:t>(</w:t>
      </w:r>
      <w:r w:rsidRPr="002E147F">
        <w:rPr>
          <w:rFonts w:ascii="Arial" w:hAnsi="Arial" w:cs="Arial"/>
          <w:sz w:val="24"/>
          <w:szCs w:val="24"/>
        </w:rPr>
        <w:t>2019</w:t>
      </w:r>
      <w:r>
        <w:rPr>
          <w:rFonts w:ascii="Arial" w:hAnsi="Arial" w:cs="Arial"/>
          <w:sz w:val="24"/>
          <w:szCs w:val="24"/>
        </w:rPr>
        <w:t>)</w:t>
      </w:r>
      <w:r w:rsidRPr="002E147F">
        <w:rPr>
          <w:rFonts w:ascii="Arial" w:hAnsi="Arial" w:cs="Arial"/>
          <w:sz w:val="24"/>
          <w:szCs w:val="24"/>
        </w:rPr>
        <w:t xml:space="preserve"> </w:t>
      </w:r>
      <w:r w:rsidRPr="002E147F">
        <w:rPr>
          <w:rFonts w:ascii="Arial" w:hAnsi="Arial" w:cs="Arial"/>
          <w:i/>
          <w:iCs/>
          <w:sz w:val="24"/>
          <w:szCs w:val="24"/>
        </w:rPr>
        <w:t>Keeping Children Safe in Education - Part One - September 2019: Statutory guidance for schools and colleges - Information for all school and college staff</w:t>
      </w:r>
      <w:r w:rsidRPr="002E147F">
        <w:rPr>
          <w:rFonts w:ascii="Arial" w:hAnsi="Arial" w:cs="Arial"/>
          <w:sz w:val="24"/>
          <w:szCs w:val="24"/>
        </w:rPr>
        <w:t xml:space="preserve">. </w:t>
      </w:r>
      <w:r>
        <w:rPr>
          <w:rFonts w:ascii="Arial" w:hAnsi="Arial" w:cs="Arial"/>
          <w:sz w:val="24"/>
          <w:szCs w:val="24"/>
        </w:rPr>
        <w:t xml:space="preserve">(no place): </w:t>
      </w:r>
      <w:r w:rsidRPr="002E147F">
        <w:rPr>
          <w:rFonts w:ascii="Arial" w:hAnsi="Arial" w:cs="Arial"/>
          <w:sz w:val="24"/>
          <w:szCs w:val="24"/>
        </w:rPr>
        <w:t>Independently published, 2 July.</w:t>
      </w:r>
    </w:p>
    <w:p w14:paraId="316F4CAE" w14:textId="48274AB2" w:rsidR="00D301A8" w:rsidRDefault="00D301A8">
      <w:pPr>
        <w:rPr>
          <w:rFonts w:ascii="Arial" w:hAnsi="Arial" w:cs="Arial"/>
          <w:sz w:val="24"/>
          <w:szCs w:val="24"/>
        </w:rPr>
      </w:pPr>
      <w:r w:rsidRPr="00DA7634">
        <w:rPr>
          <w:rFonts w:ascii="Arial" w:hAnsi="Arial" w:cs="Arial"/>
          <w:sz w:val="24"/>
          <w:szCs w:val="24"/>
        </w:rPr>
        <w:t xml:space="preserve">Hayes, C. (2023) </w:t>
      </w:r>
      <w:r w:rsidRPr="00DA7634">
        <w:rPr>
          <w:rFonts w:ascii="Arial" w:hAnsi="Arial" w:cs="Arial"/>
          <w:i/>
          <w:iCs/>
          <w:sz w:val="24"/>
          <w:szCs w:val="24"/>
        </w:rPr>
        <w:t>The Early Years Handbook for Students and Practitioners: An Essential Guide for the Foundation Degree and Levels 4 and 5.</w:t>
      </w:r>
      <w:r w:rsidRPr="00DA7634">
        <w:rPr>
          <w:rFonts w:ascii="Arial" w:hAnsi="Arial" w:cs="Arial"/>
          <w:sz w:val="24"/>
          <w:szCs w:val="24"/>
        </w:rPr>
        <w:t xml:space="preserve"> London: Taylor &amp; Francis.</w:t>
      </w:r>
    </w:p>
    <w:p w14:paraId="20875A32" w14:textId="134E4C62" w:rsidR="00CB6ABB" w:rsidRDefault="00CB6ABB">
      <w:pPr>
        <w:rPr>
          <w:rFonts w:ascii="Arial" w:hAnsi="Arial" w:cs="Arial"/>
          <w:sz w:val="24"/>
          <w:szCs w:val="24"/>
        </w:rPr>
      </w:pPr>
      <w:r w:rsidRPr="00CB6ABB">
        <w:rPr>
          <w:rFonts w:ascii="Arial" w:hAnsi="Arial" w:cs="Arial"/>
          <w:sz w:val="24"/>
          <w:szCs w:val="24"/>
        </w:rPr>
        <w:t>Hayes, N., O'Toole, L.</w:t>
      </w:r>
      <w:r>
        <w:rPr>
          <w:rFonts w:ascii="Arial" w:hAnsi="Arial" w:cs="Arial"/>
          <w:sz w:val="24"/>
          <w:szCs w:val="24"/>
        </w:rPr>
        <w:t xml:space="preserve"> &amp;</w:t>
      </w:r>
      <w:r w:rsidRPr="00CB6ABB">
        <w:rPr>
          <w:rFonts w:ascii="Arial" w:hAnsi="Arial" w:cs="Arial"/>
          <w:sz w:val="24"/>
          <w:szCs w:val="24"/>
        </w:rPr>
        <w:t> Halpenny, A. M. (2017)</w:t>
      </w:r>
      <w:r>
        <w:rPr>
          <w:rFonts w:ascii="Arial" w:hAnsi="Arial" w:cs="Arial"/>
          <w:sz w:val="24"/>
          <w:szCs w:val="24"/>
        </w:rPr>
        <w:t xml:space="preserve"> </w:t>
      </w:r>
      <w:r w:rsidRPr="00CB6ABB">
        <w:rPr>
          <w:rFonts w:ascii="Arial" w:hAnsi="Arial" w:cs="Arial"/>
          <w:i/>
          <w:iCs/>
          <w:sz w:val="24"/>
          <w:szCs w:val="24"/>
        </w:rPr>
        <w:t>Introducing Bronfenbrenner: A Guide for Practitioners and Students in Early Years Education</w:t>
      </w:r>
      <w:r w:rsidRPr="00CB6ABB">
        <w:rPr>
          <w:rFonts w:ascii="Arial" w:hAnsi="Arial" w:cs="Arial"/>
          <w:sz w:val="24"/>
          <w:szCs w:val="24"/>
        </w:rPr>
        <w:t>. United Kingdom: Taylor &amp; Francis.</w:t>
      </w:r>
    </w:p>
    <w:p w14:paraId="7ECDAEE1" w14:textId="6DCF099C" w:rsidR="00F70341" w:rsidRDefault="00F70341" w:rsidP="00F70341">
      <w:pPr>
        <w:rPr>
          <w:rFonts w:ascii="Arial" w:hAnsi="Arial" w:cs="Arial"/>
          <w:sz w:val="24"/>
          <w:szCs w:val="24"/>
        </w:rPr>
      </w:pPr>
      <w:r w:rsidRPr="00F70341">
        <w:rPr>
          <w:rFonts w:ascii="Arial" w:hAnsi="Arial" w:cs="Arial"/>
          <w:sz w:val="24"/>
          <w:szCs w:val="24"/>
        </w:rPr>
        <w:t xml:space="preserve">Healey, J. (ed.) (2018) </w:t>
      </w:r>
      <w:r w:rsidRPr="00F70341">
        <w:rPr>
          <w:rFonts w:ascii="Arial" w:hAnsi="Arial" w:cs="Arial"/>
          <w:i/>
          <w:iCs/>
          <w:sz w:val="24"/>
          <w:szCs w:val="24"/>
        </w:rPr>
        <w:t>Child protection</w:t>
      </w:r>
      <w:r w:rsidRPr="00F70341">
        <w:rPr>
          <w:rFonts w:ascii="Arial" w:hAnsi="Arial" w:cs="Arial"/>
          <w:sz w:val="24"/>
          <w:szCs w:val="24"/>
        </w:rPr>
        <w:t xml:space="preserve">. 1st ed. </w:t>
      </w:r>
      <w:proofErr w:type="spellStart"/>
      <w:r w:rsidRPr="00F70341">
        <w:rPr>
          <w:rFonts w:ascii="Arial" w:hAnsi="Arial" w:cs="Arial"/>
          <w:sz w:val="24"/>
          <w:szCs w:val="24"/>
        </w:rPr>
        <w:t>Thirroul</w:t>
      </w:r>
      <w:proofErr w:type="spellEnd"/>
      <w:r w:rsidRPr="00F70341">
        <w:rPr>
          <w:rFonts w:ascii="Arial" w:hAnsi="Arial" w:cs="Arial"/>
          <w:sz w:val="24"/>
          <w:szCs w:val="24"/>
        </w:rPr>
        <w:t>, NSW: The Spinney Press.</w:t>
      </w:r>
    </w:p>
    <w:p w14:paraId="7AF70268" w14:textId="31841141" w:rsidR="00AF1F3C" w:rsidRDefault="00AF1F3C">
      <w:pPr>
        <w:rPr>
          <w:rFonts w:ascii="Arial" w:hAnsi="Arial" w:cs="Arial"/>
          <w:sz w:val="24"/>
          <w:szCs w:val="24"/>
        </w:rPr>
      </w:pPr>
      <w:r w:rsidRPr="00AF1F3C">
        <w:rPr>
          <w:rFonts w:ascii="Arial" w:hAnsi="Arial" w:cs="Arial"/>
          <w:sz w:val="24"/>
          <w:szCs w:val="24"/>
        </w:rPr>
        <w:t>Hodgkins, A.</w:t>
      </w:r>
      <w:r>
        <w:rPr>
          <w:rFonts w:ascii="Arial" w:hAnsi="Arial" w:cs="Arial"/>
          <w:sz w:val="24"/>
          <w:szCs w:val="24"/>
        </w:rPr>
        <w:t xml:space="preserve"> &amp; </w:t>
      </w:r>
      <w:proofErr w:type="spellStart"/>
      <w:r w:rsidRPr="00AF1F3C">
        <w:rPr>
          <w:rFonts w:ascii="Arial" w:hAnsi="Arial" w:cs="Arial"/>
          <w:sz w:val="24"/>
          <w:szCs w:val="24"/>
        </w:rPr>
        <w:t>Prowle</w:t>
      </w:r>
      <w:proofErr w:type="spellEnd"/>
      <w:r w:rsidRPr="00AF1F3C">
        <w:rPr>
          <w:rFonts w:ascii="Arial" w:hAnsi="Arial" w:cs="Arial"/>
          <w:sz w:val="24"/>
          <w:szCs w:val="24"/>
        </w:rPr>
        <w:t>, A. (2023) </w:t>
      </w:r>
      <w:r w:rsidRPr="00AF1F3C">
        <w:rPr>
          <w:rFonts w:ascii="Arial" w:hAnsi="Arial" w:cs="Arial"/>
          <w:i/>
          <w:iCs/>
          <w:sz w:val="24"/>
          <w:szCs w:val="24"/>
        </w:rPr>
        <w:t>Strength-based Practice with Children and Families</w:t>
      </w:r>
      <w:r w:rsidRPr="00AF1F3C">
        <w:rPr>
          <w:rFonts w:ascii="Arial" w:hAnsi="Arial" w:cs="Arial"/>
          <w:sz w:val="24"/>
          <w:szCs w:val="24"/>
        </w:rPr>
        <w:t>. United Kingdom: Critical Publishing.</w:t>
      </w:r>
    </w:p>
    <w:p w14:paraId="37AF4DF2" w14:textId="7F7AE5DF" w:rsidR="005B612E" w:rsidRDefault="005B612E">
      <w:pPr>
        <w:rPr>
          <w:rFonts w:ascii="Arial" w:hAnsi="Arial" w:cs="Arial"/>
          <w:sz w:val="24"/>
          <w:szCs w:val="24"/>
        </w:rPr>
      </w:pPr>
      <w:r>
        <w:rPr>
          <w:rFonts w:ascii="Arial" w:hAnsi="Arial" w:cs="Arial"/>
          <w:sz w:val="24"/>
          <w:szCs w:val="24"/>
        </w:rPr>
        <w:t xml:space="preserve">Hunter (2023) </w:t>
      </w:r>
      <w:r w:rsidR="008A6B66" w:rsidRPr="00A76171">
        <w:rPr>
          <w:rFonts w:ascii="Arial" w:hAnsi="Arial" w:cs="Arial"/>
          <w:i/>
          <w:iCs/>
          <w:sz w:val="24"/>
          <w:szCs w:val="24"/>
        </w:rPr>
        <w:t>Safeguarding Childhood: Empowering Child Protection and Well-Being: Nurturing Safety, Empowering Advocacy, and Protecting Innocence.</w:t>
      </w:r>
      <w:r w:rsidR="008A6B66">
        <w:rPr>
          <w:rFonts w:ascii="Arial" w:hAnsi="Arial" w:cs="Arial"/>
          <w:sz w:val="24"/>
          <w:szCs w:val="24"/>
        </w:rPr>
        <w:t xml:space="preserve"> </w:t>
      </w:r>
      <w:r w:rsidR="00CA430C">
        <w:rPr>
          <w:rFonts w:ascii="Arial" w:hAnsi="Arial" w:cs="Arial"/>
          <w:sz w:val="24"/>
          <w:szCs w:val="24"/>
        </w:rPr>
        <w:t>(n</w:t>
      </w:r>
      <w:r w:rsidR="00F22DE5">
        <w:rPr>
          <w:rFonts w:ascii="Arial" w:hAnsi="Arial" w:cs="Arial"/>
          <w:sz w:val="24"/>
          <w:szCs w:val="24"/>
        </w:rPr>
        <w:t>o place): (no publisher).</w:t>
      </w:r>
    </w:p>
    <w:p w14:paraId="15EAA8E4" w14:textId="4332FC07" w:rsidR="00122D80" w:rsidRDefault="00122D80">
      <w:pPr>
        <w:rPr>
          <w:rFonts w:ascii="Arial" w:hAnsi="Arial" w:cs="Arial"/>
          <w:sz w:val="24"/>
          <w:szCs w:val="24"/>
        </w:rPr>
      </w:pPr>
      <w:r w:rsidRPr="00122D80">
        <w:rPr>
          <w:rFonts w:ascii="Arial" w:hAnsi="Arial" w:cs="Arial"/>
          <w:sz w:val="24"/>
          <w:szCs w:val="24"/>
        </w:rPr>
        <w:t>King, C., Sutherland, G. &amp; Martin, R. (2020)</w:t>
      </w:r>
      <w:r>
        <w:rPr>
          <w:rFonts w:ascii="Arial" w:hAnsi="Arial" w:cs="Arial"/>
          <w:sz w:val="24"/>
          <w:szCs w:val="24"/>
        </w:rPr>
        <w:t xml:space="preserve"> ‘</w:t>
      </w:r>
      <w:r w:rsidRPr="00122D80">
        <w:rPr>
          <w:rFonts w:ascii="Arial" w:hAnsi="Arial" w:cs="Arial"/>
          <w:sz w:val="24"/>
          <w:szCs w:val="24"/>
        </w:rPr>
        <w:t>Effective Communication Strategies for Child Protection Practice</w:t>
      </w:r>
      <w:r>
        <w:rPr>
          <w:rFonts w:ascii="Arial" w:hAnsi="Arial" w:cs="Arial"/>
          <w:sz w:val="24"/>
          <w:szCs w:val="24"/>
        </w:rPr>
        <w:t>’</w:t>
      </w:r>
      <w:r w:rsidRPr="00122D80">
        <w:rPr>
          <w:rFonts w:ascii="Arial" w:hAnsi="Arial" w:cs="Arial"/>
          <w:sz w:val="24"/>
          <w:szCs w:val="24"/>
        </w:rPr>
        <w:t xml:space="preserve">. </w:t>
      </w:r>
      <w:r w:rsidRPr="00122D80">
        <w:rPr>
          <w:rFonts w:ascii="Arial" w:hAnsi="Arial" w:cs="Arial"/>
          <w:i/>
          <w:iCs/>
          <w:sz w:val="24"/>
          <w:szCs w:val="24"/>
        </w:rPr>
        <w:t>Child and Family Social Work</w:t>
      </w:r>
      <w:r w:rsidRPr="00122D80">
        <w:rPr>
          <w:rFonts w:ascii="Arial" w:hAnsi="Arial" w:cs="Arial"/>
          <w:sz w:val="24"/>
          <w:szCs w:val="24"/>
        </w:rPr>
        <w:t xml:space="preserve">, 25(2), </w:t>
      </w:r>
      <w:r>
        <w:rPr>
          <w:rFonts w:ascii="Arial" w:hAnsi="Arial" w:cs="Arial"/>
          <w:sz w:val="24"/>
          <w:szCs w:val="24"/>
        </w:rPr>
        <w:t xml:space="preserve">pp. </w:t>
      </w:r>
      <w:r w:rsidRPr="00122D80">
        <w:rPr>
          <w:rFonts w:ascii="Arial" w:hAnsi="Arial" w:cs="Arial"/>
          <w:sz w:val="24"/>
          <w:szCs w:val="24"/>
        </w:rPr>
        <w:t>367-377.</w:t>
      </w:r>
    </w:p>
    <w:p w14:paraId="15DD7ECA" w14:textId="77777777" w:rsidR="00D301A8" w:rsidRDefault="00D301A8" w:rsidP="00D5005A">
      <w:pPr>
        <w:rPr>
          <w:rFonts w:ascii="Arial" w:hAnsi="Arial" w:cs="Arial"/>
          <w:sz w:val="24"/>
          <w:szCs w:val="24"/>
        </w:rPr>
      </w:pPr>
      <w:proofErr w:type="spellStart"/>
      <w:r w:rsidRPr="00D5005A">
        <w:rPr>
          <w:rFonts w:ascii="Arial" w:hAnsi="Arial" w:cs="Arial"/>
          <w:sz w:val="24"/>
          <w:szCs w:val="24"/>
        </w:rPr>
        <w:lastRenderedPageBreak/>
        <w:t>Krutzinna</w:t>
      </w:r>
      <w:proofErr w:type="spellEnd"/>
      <w:r w:rsidRPr="00D5005A">
        <w:rPr>
          <w:rFonts w:ascii="Arial" w:hAnsi="Arial" w:cs="Arial"/>
          <w:sz w:val="24"/>
          <w:szCs w:val="24"/>
        </w:rPr>
        <w:t xml:space="preserve">, J. (2022) ‘Who is “The Child”? Best Interests and Individuality of Children in Discretionary Decision-Making’, </w:t>
      </w:r>
      <w:r w:rsidRPr="00D5005A">
        <w:rPr>
          <w:rFonts w:ascii="Arial" w:hAnsi="Arial" w:cs="Arial"/>
          <w:i/>
          <w:iCs/>
          <w:sz w:val="24"/>
          <w:szCs w:val="24"/>
        </w:rPr>
        <w:t>The International journal of children’s rights,</w:t>
      </w:r>
      <w:r w:rsidRPr="00D5005A">
        <w:rPr>
          <w:rFonts w:ascii="Arial" w:hAnsi="Arial" w:cs="Arial"/>
          <w:sz w:val="24"/>
          <w:szCs w:val="24"/>
        </w:rPr>
        <w:t xml:space="preserve"> 30(1), pp. 120–145. Available at: https://doi.org/10.1163/15718182-30010005.</w:t>
      </w:r>
      <w:r>
        <w:rPr>
          <w:rFonts w:ascii="Arial" w:hAnsi="Arial" w:cs="Arial"/>
          <w:sz w:val="24"/>
          <w:szCs w:val="24"/>
        </w:rPr>
        <w:t xml:space="preserve"> (Accessed: 25</w:t>
      </w:r>
      <w:r w:rsidRPr="00D5005A">
        <w:rPr>
          <w:rFonts w:ascii="Arial" w:hAnsi="Arial" w:cs="Arial"/>
          <w:sz w:val="24"/>
          <w:szCs w:val="24"/>
          <w:vertAlign w:val="superscript"/>
        </w:rPr>
        <w:t>th</w:t>
      </w:r>
      <w:r>
        <w:rPr>
          <w:rFonts w:ascii="Arial" w:hAnsi="Arial" w:cs="Arial"/>
          <w:sz w:val="24"/>
          <w:szCs w:val="24"/>
        </w:rPr>
        <w:t xml:space="preserve"> June 2024).</w:t>
      </w:r>
    </w:p>
    <w:p w14:paraId="3A3E2DD3" w14:textId="4BFD50E3" w:rsidR="00AC2D66" w:rsidRDefault="00AC2D66" w:rsidP="00D5005A">
      <w:pPr>
        <w:rPr>
          <w:rFonts w:ascii="Arial" w:hAnsi="Arial" w:cs="Arial"/>
          <w:sz w:val="24"/>
          <w:szCs w:val="24"/>
        </w:rPr>
      </w:pPr>
      <w:r w:rsidRPr="00AC2D66">
        <w:rPr>
          <w:rFonts w:ascii="Arial" w:hAnsi="Arial" w:cs="Arial"/>
          <w:sz w:val="24"/>
          <w:szCs w:val="24"/>
        </w:rPr>
        <w:t>Laird, S. E.</w:t>
      </w:r>
      <w:r>
        <w:rPr>
          <w:rFonts w:ascii="Arial" w:hAnsi="Arial" w:cs="Arial"/>
          <w:sz w:val="24"/>
          <w:szCs w:val="24"/>
        </w:rPr>
        <w:t xml:space="preserve"> &amp;</w:t>
      </w:r>
      <w:r w:rsidRPr="00AC2D66">
        <w:rPr>
          <w:rFonts w:ascii="Arial" w:hAnsi="Arial" w:cs="Arial"/>
          <w:sz w:val="24"/>
          <w:szCs w:val="24"/>
        </w:rPr>
        <w:t> Tedam, P. (2019) </w:t>
      </w:r>
      <w:r w:rsidRPr="00AC2D66">
        <w:rPr>
          <w:rFonts w:ascii="Arial" w:hAnsi="Arial" w:cs="Arial"/>
          <w:i/>
          <w:iCs/>
          <w:sz w:val="24"/>
          <w:szCs w:val="24"/>
        </w:rPr>
        <w:t>Cultural Diversity in Child Protection: Cultural Competence in Practice.</w:t>
      </w:r>
      <w:r w:rsidRPr="00AC2D66">
        <w:rPr>
          <w:rFonts w:ascii="Arial" w:hAnsi="Arial" w:cs="Arial"/>
          <w:sz w:val="24"/>
          <w:szCs w:val="24"/>
        </w:rPr>
        <w:t> United Kingdom: Macmillan Education UK.</w:t>
      </w:r>
    </w:p>
    <w:p w14:paraId="6D55BB1C" w14:textId="77777777" w:rsidR="00D301A8" w:rsidRDefault="00D301A8">
      <w:pPr>
        <w:rPr>
          <w:rFonts w:ascii="Arial" w:hAnsi="Arial" w:cs="Arial"/>
          <w:sz w:val="24"/>
          <w:szCs w:val="24"/>
        </w:rPr>
      </w:pPr>
      <w:r w:rsidRPr="00D445FD">
        <w:rPr>
          <w:rFonts w:ascii="Arial" w:hAnsi="Arial" w:cs="Arial"/>
          <w:sz w:val="24"/>
          <w:szCs w:val="24"/>
        </w:rPr>
        <w:t>Lamb, M. E., Brown, D. A., Hershkowitz, I., Orbach, Y.</w:t>
      </w:r>
      <w:r>
        <w:rPr>
          <w:rFonts w:ascii="Arial" w:hAnsi="Arial" w:cs="Arial"/>
          <w:sz w:val="24"/>
          <w:szCs w:val="24"/>
        </w:rPr>
        <w:t xml:space="preserve"> &amp;</w:t>
      </w:r>
      <w:r w:rsidRPr="00D445FD">
        <w:rPr>
          <w:rFonts w:ascii="Arial" w:hAnsi="Arial" w:cs="Arial"/>
          <w:sz w:val="24"/>
          <w:szCs w:val="24"/>
        </w:rPr>
        <w:t> Esplin, P. W. (2018) </w:t>
      </w:r>
      <w:r w:rsidRPr="0008110B">
        <w:rPr>
          <w:rFonts w:ascii="Arial" w:hAnsi="Arial" w:cs="Arial"/>
          <w:i/>
          <w:iCs/>
          <w:sz w:val="24"/>
          <w:szCs w:val="24"/>
        </w:rPr>
        <w:t>Tell Me What Happened: Questioning Children About Abuse</w:t>
      </w:r>
      <w:r w:rsidRPr="00D445FD">
        <w:rPr>
          <w:rFonts w:ascii="Arial" w:hAnsi="Arial" w:cs="Arial"/>
          <w:sz w:val="24"/>
          <w:szCs w:val="24"/>
        </w:rPr>
        <w:t>. </w:t>
      </w:r>
      <w:r>
        <w:rPr>
          <w:rFonts w:ascii="Arial" w:hAnsi="Arial" w:cs="Arial"/>
          <w:sz w:val="24"/>
          <w:szCs w:val="24"/>
        </w:rPr>
        <w:t>2</w:t>
      </w:r>
      <w:r w:rsidRPr="000903A4">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w:t>
      </w:r>
      <w:r w:rsidRPr="00D445FD">
        <w:rPr>
          <w:rFonts w:ascii="Arial" w:hAnsi="Arial" w:cs="Arial"/>
          <w:sz w:val="24"/>
          <w:szCs w:val="24"/>
        </w:rPr>
        <w:t>United Kingdom: Wiley.</w:t>
      </w:r>
    </w:p>
    <w:p w14:paraId="6DA65E09" w14:textId="42BC3C64" w:rsidR="00686F44" w:rsidRDefault="00686F44" w:rsidP="00686F44">
      <w:pPr>
        <w:rPr>
          <w:rFonts w:ascii="Arial" w:hAnsi="Arial" w:cs="Arial"/>
          <w:sz w:val="24"/>
          <w:szCs w:val="24"/>
        </w:rPr>
      </w:pPr>
      <w:r w:rsidRPr="00686F44">
        <w:rPr>
          <w:rFonts w:ascii="Arial" w:hAnsi="Arial" w:cs="Arial"/>
          <w:sz w:val="24"/>
          <w:szCs w:val="24"/>
        </w:rPr>
        <w:t xml:space="preserve">Lindon, J. </w:t>
      </w:r>
      <w:r w:rsidR="002A7F81">
        <w:rPr>
          <w:rFonts w:ascii="Arial" w:hAnsi="Arial" w:cs="Arial"/>
          <w:sz w:val="24"/>
          <w:szCs w:val="24"/>
        </w:rPr>
        <w:t>&amp;</w:t>
      </w:r>
      <w:r w:rsidRPr="00686F44">
        <w:rPr>
          <w:rFonts w:ascii="Arial" w:hAnsi="Arial" w:cs="Arial"/>
          <w:sz w:val="24"/>
          <w:szCs w:val="24"/>
        </w:rPr>
        <w:t xml:space="preserve"> Webb, J. (2016) </w:t>
      </w:r>
      <w:r w:rsidRPr="00686F44">
        <w:rPr>
          <w:rFonts w:ascii="Arial" w:hAnsi="Arial" w:cs="Arial"/>
          <w:i/>
          <w:iCs/>
          <w:sz w:val="24"/>
          <w:szCs w:val="24"/>
        </w:rPr>
        <w:t>Safeguarding and child protection</w:t>
      </w:r>
      <w:r w:rsidRPr="00686F44">
        <w:rPr>
          <w:rFonts w:ascii="Arial" w:hAnsi="Arial" w:cs="Arial"/>
          <w:sz w:val="24"/>
          <w:szCs w:val="24"/>
        </w:rPr>
        <w:t xml:space="preserve">. </w:t>
      </w:r>
      <w:r>
        <w:rPr>
          <w:rFonts w:ascii="Arial" w:hAnsi="Arial" w:cs="Arial"/>
          <w:sz w:val="24"/>
          <w:szCs w:val="24"/>
        </w:rPr>
        <w:t>5</w:t>
      </w:r>
      <w:r w:rsidRPr="00686F44">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sidRPr="00686F44">
        <w:rPr>
          <w:rFonts w:ascii="Arial" w:hAnsi="Arial" w:cs="Arial"/>
          <w:sz w:val="24"/>
          <w:szCs w:val="24"/>
        </w:rPr>
        <w:t>. London: Hodder Education.</w:t>
      </w:r>
    </w:p>
    <w:p w14:paraId="0CF81610" w14:textId="77777777" w:rsidR="00D301A8" w:rsidRDefault="00D301A8">
      <w:pPr>
        <w:rPr>
          <w:rFonts w:ascii="Arial" w:hAnsi="Arial" w:cs="Arial"/>
          <w:sz w:val="24"/>
          <w:szCs w:val="24"/>
        </w:rPr>
      </w:pPr>
      <w:r w:rsidRPr="009654FE">
        <w:rPr>
          <w:rFonts w:ascii="Arial" w:hAnsi="Arial" w:cs="Arial"/>
          <w:sz w:val="24"/>
          <w:szCs w:val="24"/>
        </w:rPr>
        <w:t xml:space="preserve">Mathews, B. &amp; Bross, D. C. (2015) </w:t>
      </w:r>
      <w:r w:rsidRPr="004B4A5C">
        <w:rPr>
          <w:rFonts w:ascii="Arial" w:hAnsi="Arial" w:cs="Arial"/>
          <w:i/>
          <w:iCs/>
          <w:sz w:val="24"/>
          <w:szCs w:val="24"/>
        </w:rPr>
        <w:t>Mandatory Reporting Laws and the Identification of Severe Child Abuse and Neglect</w:t>
      </w:r>
      <w:r w:rsidRPr="009654FE">
        <w:rPr>
          <w:rFonts w:ascii="Arial" w:hAnsi="Arial" w:cs="Arial"/>
          <w:sz w:val="24"/>
          <w:szCs w:val="24"/>
        </w:rPr>
        <w:t>. Netherlands: Springer Netherlands.</w:t>
      </w:r>
    </w:p>
    <w:p w14:paraId="24732514" w14:textId="77777777" w:rsidR="00D301A8" w:rsidRDefault="00D301A8">
      <w:pPr>
        <w:rPr>
          <w:rFonts w:ascii="Arial" w:hAnsi="Arial" w:cs="Arial"/>
          <w:sz w:val="24"/>
          <w:szCs w:val="24"/>
        </w:rPr>
      </w:pPr>
      <w:r w:rsidRPr="00726A4B">
        <w:rPr>
          <w:rFonts w:ascii="Arial" w:hAnsi="Arial" w:cs="Arial"/>
          <w:sz w:val="24"/>
          <w:szCs w:val="24"/>
        </w:rPr>
        <w:t>McEwan, I. (2014) </w:t>
      </w:r>
      <w:r w:rsidRPr="00726A4B">
        <w:rPr>
          <w:rFonts w:ascii="Arial" w:hAnsi="Arial" w:cs="Arial"/>
          <w:i/>
          <w:iCs/>
          <w:sz w:val="24"/>
          <w:szCs w:val="24"/>
        </w:rPr>
        <w:t>The Children Act. </w:t>
      </w:r>
      <w:r w:rsidRPr="00726A4B">
        <w:rPr>
          <w:rFonts w:ascii="Arial" w:hAnsi="Arial" w:cs="Arial"/>
          <w:sz w:val="24"/>
          <w:szCs w:val="24"/>
        </w:rPr>
        <w:t>United Kingdom: Random House.</w:t>
      </w:r>
    </w:p>
    <w:p w14:paraId="70622BC2" w14:textId="77777777" w:rsidR="00D301A8" w:rsidRDefault="00D301A8">
      <w:pPr>
        <w:rPr>
          <w:rFonts w:ascii="Arial" w:hAnsi="Arial" w:cs="Arial"/>
          <w:sz w:val="24"/>
          <w:szCs w:val="24"/>
        </w:rPr>
      </w:pPr>
      <w:r>
        <w:rPr>
          <w:rFonts w:ascii="Arial" w:hAnsi="Arial" w:cs="Arial"/>
          <w:sz w:val="24"/>
          <w:szCs w:val="24"/>
        </w:rPr>
        <w:t xml:space="preserve">Mind (2024) </w:t>
      </w:r>
      <w:r w:rsidRPr="000707DB">
        <w:rPr>
          <w:rFonts w:ascii="Arial" w:hAnsi="Arial" w:cs="Arial"/>
          <w:i/>
          <w:iCs/>
          <w:sz w:val="24"/>
          <w:szCs w:val="24"/>
        </w:rPr>
        <w:t>Guide to support option for abuse</w:t>
      </w:r>
      <w:r>
        <w:rPr>
          <w:rFonts w:ascii="Arial" w:hAnsi="Arial" w:cs="Arial"/>
          <w:sz w:val="24"/>
          <w:szCs w:val="24"/>
        </w:rPr>
        <w:t xml:space="preserve">. Available at: </w:t>
      </w:r>
      <w:r w:rsidRPr="000707DB">
        <w:rPr>
          <w:rFonts w:ascii="Arial" w:hAnsi="Arial" w:cs="Arial"/>
          <w:sz w:val="24"/>
          <w:szCs w:val="24"/>
        </w:rPr>
        <w:t>https://www.mind.org.uk/information-support/guides-to-support-and-services/abuse/</w:t>
      </w:r>
      <w:r>
        <w:rPr>
          <w:rFonts w:ascii="Arial" w:hAnsi="Arial" w:cs="Arial"/>
          <w:sz w:val="24"/>
          <w:szCs w:val="24"/>
        </w:rPr>
        <w:t>. (Accessed: 23</w:t>
      </w:r>
      <w:r w:rsidRPr="000707DB">
        <w:rPr>
          <w:rFonts w:ascii="Arial" w:hAnsi="Arial" w:cs="Arial"/>
          <w:sz w:val="24"/>
          <w:szCs w:val="24"/>
          <w:vertAlign w:val="superscript"/>
        </w:rPr>
        <w:t>rd</w:t>
      </w:r>
      <w:r>
        <w:rPr>
          <w:rFonts w:ascii="Arial" w:hAnsi="Arial" w:cs="Arial"/>
          <w:sz w:val="24"/>
          <w:szCs w:val="24"/>
        </w:rPr>
        <w:t xml:space="preserve"> June 2024).</w:t>
      </w:r>
    </w:p>
    <w:p w14:paraId="3D0105B6" w14:textId="2E8454B8" w:rsidR="00244A6D" w:rsidRDefault="00244A6D">
      <w:pPr>
        <w:rPr>
          <w:rFonts w:ascii="Arial" w:hAnsi="Arial" w:cs="Arial"/>
          <w:sz w:val="24"/>
          <w:szCs w:val="24"/>
        </w:rPr>
      </w:pPr>
      <w:r w:rsidRPr="00244A6D">
        <w:rPr>
          <w:rFonts w:ascii="Arial" w:hAnsi="Arial" w:cs="Arial"/>
          <w:sz w:val="24"/>
          <w:szCs w:val="24"/>
        </w:rPr>
        <w:t>Mitchell, I.</w:t>
      </w:r>
      <w:r>
        <w:rPr>
          <w:rFonts w:ascii="Arial" w:hAnsi="Arial" w:cs="Arial"/>
          <w:sz w:val="24"/>
          <w:szCs w:val="24"/>
        </w:rPr>
        <w:t xml:space="preserve"> &amp; </w:t>
      </w:r>
      <w:r w:rsidRPr="00244A6D">
        <w:rPr>
          <w:rFonts w:ascii="Arial" w:hAnsi="Arial" w:cs="Arial"/>
          <w:sz w:val="24"/>
          <w:szCs w:val="24"/>
        </w:rPr>
        <w:t>Guichon, J. R. (2020) </w:t>
      </w:r>
      <w:r w:rsidRPr="00244A6D">
        <w:rPr>
          <w:rFonts w:ascii="Arial" w:hAnsi="Arial" w:cs="Arial"/>
          <w:i/>
          <w:iCs/>
          <w:sz w:val="24"/>
          <w:szCs w:val="24"/>
        </w:rPr>
        <w:t>Ethics in Paediatrics: Achieving Excellence When Helping Children</w:t>
      </w:r>
      <w:r w:rsidRPr="00244A6D">
        <w:rPr>
          <w:rFonts w:ascii="Arial" w:hAnsi="Arial" w:cs="Arial"/>
          <w:sz w:val="24"/>
          <w:szCs w:val="24"/>
        </w:rPr>
        <w:t>. Germany: Springer International Publishing.</w:t>
      </w:r>
    </w:p>
    <w:p w14:paraId="013593DD" w14:textId="77777777" w:rsidR="00D301A8" w:rsidRDefault="00D301A8">
      <w:pPr>
        <w:rPr>
          <w:rFonts w:ascii="Arial" w:hAnsi="Arial" w:cs="Arial"/>
          <w:sz w:val="24"/>
          <w:szCs w:val="24"/>
        </w:rPr>
      </w:pPr>
      <w:r w:rsidRPr="00123452">
        <w:rPr>
          <w:rFonts w:ascii="Arial" w:hAnsi="Arial" w:cs="Arial"/>
          <w:sz w:val="24"/>
          <w:szCs w:val="24"/>
        </w:rPr>
        <w:t>Myers, J. E. B. (1998)</w:t>
      </w:r>
      <w:r>
        <w:rPr>
          <w:rFonts w:ascii="Arial" w:hAnsi="Arial" w:cs="Arial"/>
          <w:sz w:val="24"/>
          <w:szCs w:val="24"/>
        </w:rPr>
        <w:t xml:space="preserve"> </w:t>
      </w:r>
      <w:r w:rsidRPr="004D46EB">
        <w:rPr>
          <w:rFonts w:ascii="Arial" w:hAnsi="Arial" w:cs="Arial"/>
          <w:i/>
          <w:iCs/>
          <w:sz w:val="24"/>
          <w:szCs w:val="24"/>
        </w:rPr>
        <w:t>Legal Issues in Child Abuse and Neglect Practice</w:t>
      </w:r>
      <w:r w:rsidRPr="00123452">
        <w:rPr>
          <w:rFonts w:ascii="Arial" w:hAnsi="Arial" w:cs="Arial"/>
          <w:sz w:val="24"/>
          <w:szCs w:val="24"/>
        </w:rPr>
        <w:t>. United Kingdom: SAGE Publications.</w:t>
      </w:r>
    </w:p>
    <w:p w14:paraId="6EF6307A" w14:textId="0A83560C" w:rsidR="00B97472" w:rsidRDefault="00B97472">
      <w:pPr>
        <w:rPr>
          <w:rFonts w:ascii="Arial" w:hAnsi="Arial" w:cs="Arial"/>
          <w:sz w:val="24"/>
          <w:szCs w:val="24"/>
        </w:rPr>
      </w:pPr>
      <w:r>
        <w:rPr>
          <w:rFonts w:ascii="Arial" w:hAnsi="Arial" w:cs="Arial"/>
          <w:sz w:val="24"/>
          <w:szCs w:val="24"/>
        </w:rPr>
        <w:t xml:space="preserve">NSPCC (no date) </w:t>
      </w:r>
      <w:r w:rsidR="00944400" w:rsidRPr="00BB3D27">
        <w:rPr>
          <w:rFonts w:ascii="Arial" w:hAnsi="Arial" w:cs="Arial"/>
          <w:i/>
          <w:iCs/>
          <w:sz w:val="24"/>
          <w:szCs w:val="24"/>
        </w:rPr>
        <w:t>Physical Abuse</w:t>
      </w:r>
      <w:r w:rsidR="00944400">
        <w:rPr>
          <w:rFonts w:ascii="Arial" w:hAnsi="Arial" w:cs="Arial"/>
          <w:sz w:val="24"/>
          <w:szCs w:val="24"/>
        </w:rPr>
        <w:t xml:space="preserve">. Available at: </w:t>
      </w:r>
      <w:r w:rsidR="00944400" w:rsidRPr="00944400">
        <w:rPr>
          <w:rFonts w:ascii="Arial" w:hAnsi="Arial" w:cs="Arial"/>
          <w:sz w:val="24"/>
          <w:szCs w:val="24"/>
        </w:rPr>
        <w:t>https://www.nspcc.org.uk/what-is-child-abuse/types-of-abuse/physical-abuse/</w:t>
      </w:r>
      <w:r w:rsidR="00944400">
        <w:rPr>
          <w:rFonts w:ascii="Arial" w:hAnsi="Arial" w:cs="Arial"/>
          <w:sz w:val="24"/>
          <w:szCs w:val="24"/>
        </w:rPr>
        <w:t xml:space="preserve">. (Accessed: </w:t>
      </w:r>
      <w:r w:rsidR="00BB3D27">
        <w:rPr>
          <w:rFonts w:ascii="Arial" w:hAnsi="Arial" w:cs="Arial"/>
          <w:sz w:val="24"/>
          <w:szCs w:val="24"/>
        </w:rPr>
        <w:t>26</w:t>
      </w:r>
      <w:r w:rsidR="00BB3D27" w:rsidRPr="00BB3D27">
        <w:rPr>
          <w:rFonts w:ascii="Arial" w:hAnsi="Arial" w:cs="Arial"/>
          <w:sz w:val="24"/>
          <w:szCs w:val="24"/>
          <w:vertAlign w:val="superscript"/>
        </w:rPr>
        <w:t>th</w:t>
      </w:r>
      <w:r w:rsidR="00BB3D27">
        <w:rPr>
          <w:rFonts w:ascii="Arial" w:hAnsi="Arial" w:cs="Arial"/>
          <w:sz w:val="24"/>
          <w:szCs w:val="24"/>
        </w:rPr>
        <w:t xml:space="preserve"> June 2024).</w:t>
      </w:r>
    </w:p>
    <w:p w14:paraId="7F76256D" w14:textId="0B86EFEE" w:rsidR="00D301A8" w:rsidRDefault="00D301A8">
      <w:pPr>
        <w:rPr>
          <w:rFonts w:ascii="Arial" w:hAnsi="Arial" w:cs="Arial"/>
          <w:sz w:val="24"/>
          <w:szCs w:val="24"/>
        </w:rPr>
      </w:pPr>
      <w:r>
        <w:rPr>
          <w:rFonts w:ascii="Arial" w:hAnsi="Arial" w:cs="Arial"/>
          <w:sz w:val="24"/>
          <w:szCs w:val="24"/>
        </w:rPr>
        <w:t xml:space="preserve">NSPCC (2019) </w:t>
      </w:r>
      <w:r w:rsidRPr="0058587D">
        <w:rPr>
          <w:rFonts w:ascii="Arial" w:hAnsi="Arial" w:cs="Arial"/>
          <w:i/>
          <w:iCs/>
          <w:sz w:val="24"/>
          <w:szCs w:val="24"/>
        </w:rPr>
        <w:t>Wales safeguarding procedures</w:t>
      </w:r>
      <w:r>
        <w:rPr>
          <w:rFonts w:ascii="Arial" w:hAnsi="Arial" w:cs="Arial"/>
          <w:sz w:val="24"/>
          <w:szCs w:val="24"/>
        </w:rPr>
        <w:t xml:space="preserve">. Available at: </w:t>
      </w:r>
      <w:r w:rsidRPr="00DE6917">
        <w:rPr>
          <w:rFonts w:ascii="Arial" w:hAnsi="Arial" w:cs="Arial"/>
          <w:sz w:val="24"/>
          <w:szCs w:val="24"/>
        </w:rPr>
        <w:t>https://www.safeguarding.wales/en/int-i/int-i-i1/i1-p1/</w:t>
      </w:r>
      <w:r>
        <w:rPr>
          <w:rFonts w:ascii="Arial" w:hAnsi="Arial" w:cs="Arial"/>
          <w:sz w:val="24"/>
          <w:szCs w:val="24"/>
        </w:rPr>
        <w:t>. (Accessed: 21</w:t>
      </w:r>
      <w:r w:rsidRPr="00DE6917">
        <w:rPr>
          <w:rFonts w:ascii="Arial" w:hAnsi="Arial" w:cs="Arial"/>
          <w:sz w:val="24"/>
          <w:szCs w:val="24"/>
          <w:vertAlign w:val="superscript"/>
        </w:rPr>
        <w:t>st</w:t>
      </w:r>
      <w:r>
        <w:rPr>
          <w:rFonts w:ascii="Arial" w:hAnsi="Arial" w:cs="Arial"/>
          <w:sz w:val="24"/>
          <w:szCs w:val="24"/>
        </w:rPr>
        <w:t xml:space="preserve"> June 2024).</w:t>
      </w:r>
    </w:p>
    <w:p w14:paraId="7286C3E0" w14:textId="05369D6C" w:rsidR="00D301A8" w:rsidRDefault="00D301A8">
      <w:pPr>
        <w:rPr>
          <w:rFonts w:ascii="Arial" w:hAnsi="Arial" w:cs="Arial"/>
          <w:sz w:val="24"/>
          <w:szCs w:val="24"/>
        </w:rPr>
      </w:pPr>
      <w:r>
        <w:rPr>
          <w:rFonts w:ascii="Arial" w:hAnsi="Arial" w:cs="Arial"/>
          <w:sz w:val="24"/>
          <w:szCs w:val="24"/>
        </w:rPr>
        <w:t>NSPCC (2023</w:t>
      </w:r>
      <w:r w:rsidR="00EA0C87">
        <w:rPr>
          <w:rFonts w:ascii="Arial" w:hAnsi="Arial" w:cs="Arial"/>
          <w:sz w:val="24"/>
          <w:szCs w:val="24"/>
        </w:rPr>
        <w:t>a</w:t>
      </w:r>
      <w:r>
        <w:rPr>
          <w:rFonts w:ascii="Arial" w:hAnsi="Arial" w:cs="Arial"/>
          <w:sz w:val="24"/>
          <w:szCs w:val="24"/>
        </w:rPr>
        <w:t xml:space="preserve">) </w:t>
      </w:r>
      <w:r w:rsidRPr="0058587D">
        <w:rPr>
          <w:rFonts w:ascii="Arial" w:hAnsi="Arial" w:cs="Arial"/>
          <w:i/>
          <w:iCs/>
          <w:sz w:val="24"/>
          <w:szCs w:val="24"/>
        </w:rPr>
        <w:t>Recognising and responding to abuse</w:t>
      </w:r>
      <w:r>
        <w:rPr>
          <w:rFonts w:ascii="Arial" w:hAnsi="Arial" w:cs="Arial"/>
          <w:sz w:val="24"/>
          <w:szCs w:val="24"/>
        </w:rPr>
        <w:t xml:space="preserve">. Available at: </w:t>
      </w:r>
      <w:r w:rsidRPr="008D45D0">
        <w:rPr>
          <w:rFonts w:ascii="Arial" w:hAnsi="Arial" w:cs="Arial"/>
          <w:sz w:val="24"/>
          <w:szCs w:val="24"/>
        </w:rPr>
        <w:t>https://learning.nspcc.org.uk/child-abuse-and-neglect/recognising-and-responding-to-abuse</w:t>
      </w:r>
      <w:r>
        <w:rPr>
          <w:rFonts w:ascii="Arial" w:hAnsi="Arial" w:cs="Arial"/>
          <w:sz w:val="24"/>
          <w:szCs w:val="24"/>
        </w:rPr>
        <w:t>. (Accessed: 22</w:t>
      </w:r>
      <w:r w:rsidRPr="008D45D0">
        <w:rPr>
          <w:rFonts w:ascii="Arial" w:hAnsi="Arial" w:cs="Arial"/>
          <w:sz w:val="24"/>
          <w:szCs w:val="24"/>
          <w:vertAlign w:val="superscript"/>
        </w:rPr>
        <w:t>nd</w:t>
      </w:r>
      <w:r>
        <w:rPr>
          <w:rFonts w:ascii="Arial" w:hAnsi="Arial" w:cs="Arial"/>
          <w:sz w:val="24"/>
          <w:szCs w:val="24"/>
        </w:rPr>
        <w:t xml:space="preserve"> June 2024).</w:t>
      </w:r>
    </w:p>
    <w:p w14:paraId="2923F077" w14:textId="0B9067BA" w:rsidR="002E58FD" w:rsidRDefault="00EA0C87">
      <w:pPr>
        <w:rPr>
          <w:rFonts w:ascii="Arial" w:hAnsi="Arial" w:cs="Arial"/>
          <w:sz w:val="24"/>
          <w:szCs w:val="24"/>
        </w:rPr>
      </w:pPr>
      <w:r>
        <w:rPr>
          <w:rFonts w:ascii="Arial" w:hAnsi="Arial" w:cs="Arial"/>
          <w:sz w:val="24"/>
          <w:szCs w:val="24"/>
        </w:rPr>
        <w:t xml:space="preserve">NSPCC (2023b) </w:t>
      </w:r>
      <w:r w:rsidRPr="00636B22">
        <w:rPr>
          <w:rFonts w:ascii="Arial" w:hAnsi="Arial" w:cs="Arial"/>
          <w:i/>
          <w:iCs/>
          <w:sz w:val="24"/>
          <w:szCs w:val="24"/>
        </w:rPr>
        <w:t>Multi-agency working</w:t>
      </w:r>
      <w:r>
        <w:rPr>
          <w:rFonts w:ascii="Arial" w:hAnsi="Arial" w:cs="Arial"/>
          <w:sz w:val="24"/>
          <w:szCs w:val="24"/>
        </w:rPr>
        <w:t xml:space="preserve">. Available at: </w:t>
      </w:r>
      <w:r w:rsidR="00F5541B" w:rsidRPr="00F5541B">
        <w:rPr>
          <w:rFonts w:ascii="Arial" w:hAnsi="Arial" w:cs="Arial"/>
          <w:sz w:val="24"/>
          <w:szCs w:val="24"/>
        </w:rPr>
        <w:t>https://learning.nspcc.org.uk/child-protection-system/multi-agency-working-child-protection</w:t>
      </w:r>
      <w:r w:rsidR="00F5541B">
        <w:rPr>
          <w:rFonts w:ascii="Arial" w:hAnsi="Arial" w:cs="Arial"/>
          <w:sz w:val="24"/>
          <w:szCs w:val="24"/>
        </w:rPr>
        <w:t>. (Accessed: 30</w:t>
      </w:r>
      <w:r w:rsidR="00F5541B" w:rsidRPr="00F5541B">
        <w:rPr>
          <w:rFonts w:ascii="Arial" w:hAnsi="Arial" w:cs="Arial"/>
          <w:sz w:val="24"/>
          <w:szCs w:val="24"/>
          <w:vertAlign w:val="superscript"/>
        </w:rPr>
        <w:t>th</w:t>
      </w:r>
      <w:r w:rsidR="00F5541B">
        <w:rPr>
          <w:rFonts w:ascii="Arial" w:hAnsi="Arial" w:cs="Arial"/>
          <w:sz w:val="24"/>
          <w:szCs w:val="24"/>
        </w:rPr>
        <w:t xml:space="preserve"> </w:t>
      </w:r>
      <w:r w:rsidR="00636B22">
        <w:rPr>
          <w:rFonts w:ascii="Arial" w:hAnsi="Arial" w:cs="Arial"/>
          <w:sz w:val="24"/>
          <w:szCs w:val="24"/>
        </w:rPr>
        <w:t>June 2024).</w:t>
      </w:r>
    </w:p>
    <w:p w14:paraId="0D4BD52C" w14:textId="58791BB3" w:rsidR="008338DB" w:rsidRDefault="008338DB">
      <w:pPr>
        <w:rPr>
          <w:rFonts w:ascii="Arial" w:hAnsi="Arial" w:cs="Arial"/>
          <w:sz w:val="24"/>
          <w:szCs w:val="24"/>
        </w:rPr>
      </w:pPr>
      <w:r>
        <w:rPr>
          <w:rFonts w:ascii="Arial" w:hAnsi="Arial" w:cs="Arial"/>
          <w:sz w:val="24"/>
          <w:szCs w:val="24"/>
        </w:rPr>
        <w:t>NSPCC (2024</w:t>
      </w:r>
      <w:r w:rsidR="00B62293">
        <w:rPr>
          <w:rFonts w:ascii="Arial" w:hAnsi="Arial" w:cs="Arial"/>
          <w:sz w:val="24"/>
          <w:szCs w:val="24"/>
        </w:rPr>
        <w:t>a</w:t>
      </w:r>
      <w:r>
        <w:rPr>
          <w:rFonts w:ascii="Arial" w:hAnsi="Arial" w:cs="Arial"/>
          <w:sz w:val="24"/>
          <w:szCs w:val="24"/>
        </w:rPr>
        <w:t xml:space="preserve">) </w:t>
      </w:r>
      <w:r w:rsidRPr="0058587D">
        <w:rPr>
          <w:rFonts w:ascii="Arial" w:hAnsi="Arial" w:cs="Arial"/>
          <w:i/>
          <w:iCs/>
          <w:sz w:val="24"/>
          <w:szCs w:val="24"/>
        </w:rPr>
        <w:t>Research with children: ethics, safe</w:t>
      </w:r>
      <w:r w:rsidR="00C142F7" w:rsidRPr="0058587D">
        <w:rPr>
          <w:rFonts w:ascii="Arial" w:hAnsi="Arial" w:cs="Arial"/>
          <w:i/>
          <w:iCs/>
          <w:sz w:val="24"/>
          <w:szCs w:val="24"/>
        </w:rPr>
        <w:t>ty and promoting inclusion</w:t>
      </w:r>
      <w:r w:rsidR="00C142F7">
        <w:rPr>
          <w:rFonts w:ascii="Arial" w:hAnsi="Arial" w:cs="Arial"/>
          <w:sz w:val="24"/>
          <w:szCs w:val="24"/>
        </w:rPr>
        <w:t xml:space="preserve">. Available at: </w:t>
      </w:r>
      <w:r w:rsidR="00460192" w:rsidRPr="00460192">
        <w:rPr>
          <w:rFonts w:ascii="Arial" w:hAnsi="Arial" w:cs="Arial"/>
          <w:sz w:val="24"/>
          <w:szCs w:val="24"/>
        </w:rPr>
        <w:t>https://learning.nspcc.org.uk/research-resources/briefings/research-with-children-ethics-safety-promoting-inclusion</w:t>
      </w:r>
      <w:r w:rsidR="00460192">
        <w:rPr>
          <w:rFonts w:ascii="Arial" w:hAnsi="Arial" w:cs="Arial"/>
          <w:sz w:val="24"/>
          <w:szCs w:val="24"/>
        </w:rPr>
        <w:t>. (Accessed: 29</w:t>
      </w:r>
      <w:r w:rsidR="00460192" w:rsidRPr="00460192">
        <w:rPr>
          <w:rFonts w:ascii="Arial" w:hAnsi="Arial" w:cs="Arial"/>
          <w:sz w:val="24"/>
          <w:szCs w:val="24"/>
          <w:vertAlign w:val="superscript"/>
        </w:rPr>
        <w:t>th</w:t>
      </w:r>
      <w:r w:rsidR="00460192">
        <w:rPr>
          <w:rFonts w:ascii="Arial" w:hAnsi="Arial" w:cs="Arial"/>
          <w:sz w:val="24"/>
          <w:szCs w:val="24"/>
        </w:rPr>
        <w:t xml:space="preserve"> June 2024).</w:t>
      </w:r>
    </w:p>
    <w:p w14:paraId="7D50537F" w14:textId="13B9C2F6" w:rsidR="002A7ADE" w:rsidRDefault="002A7ADE">
      <w:pPr>
        <w:rPr>
          <w:rFonts w:ascii="Arial" w:hAnsi="Arial" w:cs="Arial"/>
          <w:sz w:val="24"/>
          <w:szCs w:val="24"/>
        </w:rPr>
      </w:pPr>
      <w:r>
        <w:rPr>
          <w:rFonts w:ascii="Arial" w:hAnsi="Arial" w:cs="Arial"/>
          <w:sz w:val="24"/>
          <w:szCs w:val="24"/>
        </w:rPr>
        <w:t xml:space="preserve">NSPCC (2024b) </w:t>
      </w:r>
      <w:r w:rsidRPr="0058587D">
        <w:rPr>
          <w:rFonts w:ascii="Arial" w:hAnsi="Arial" w:cs="Arial"/>
          <w:i/>
          <w:iCs/>
          <w:sz w:val="24"/>
          <w:szCs w:val="24"/>
        </w:rPr>
        <w:t>What to do if a child reveals abuse</w:t>
      </w:r>
      <w:r>
        <w:rPr>
          <w:rFonts w:ascii="Arial" w:hAnsi="Arial" w:cs="Arial"/>
          <w:sz w:val="24"/>
          <w:szCs w:val="24"/>
        </w:rPr>
        <w:t xml:space="preserve">. Available at: </w:t>
      </w:r>
      <w:r w:rsidR="00B62293" w:rsidRPr="00B62293">
        <w:rPr>
          <w:rFonts w:ascii="Arial" w:hAnsi="Arial" w:cs="Arial"/>
          <w:sz w:val="24"/>
          <w:szCs w:val="24"/>
        </w:rPr>
        <w:t>https://www.nspcc.org.uk/keeping-children-safe/reporting-abuse/what-to-do-child-reveals-abuse/</w:t>
      </w:r>
      <w:r w:rsidR="00B62293">
        <w:rPr>
          <w:rFonts w:ascii="Arial" w:hAnsi="Arial" w:cs="Arial"/>
          <w:sz w:val="24"/>
          <w:szCs w:val="24"/>
        </w:rPr>
        <w:t>. (Accessed: 1</w:t>
      </w:r>
      <w:r w:rsidR="00B62293" w:rsidRPr="00B62293">
        <w:rPr>
          <w:rFonts w:ascii="Arial" w:hAnsi="Arial" w:cs="Arial"/>
          <w:sz w:val="24"/>
          <w:szCs w:val="24"/>
          <w:vertAlign w:val="superscript"/>
        </w:rPr>
        <w:t>st</w:t>
      </w:r>
      <w:r w:rsidR="00B62293">
        <w:rPr>
          <w:rFonts w:ascii="Arial" w:hAnsi="Arial" w:cs="Arial"/>
          <w:sz w:val="24"/>
          <w:szCs w:val="24"/>
        </w:rPr>
        <w:t xml:space="preserve"> July 2024). </w:t>
      </w:r>
    </w:p>
    <w:p w14:paraId="371568BA" w14:textId="77777777" w:rsidR="00D301A8" w:rsidRDefault="00D301A8">
      <w:pPr>
        <w:rPr>
          <w:rFonts w:ascii="Arial" w:hAnsi="Arial" w:cs="Arial"/>
          <w:sz w:val="24"/>
          <w:szCs w:val="24"/>
        </w:rPr>
      </w:pPr>
      <w:r>
        <w:rPr>
          <w:rFonts w:ascii="Arial" w:hAnsi="Arial" w:cs="Arial"/>
          <w:sz w:val="24"/>
          <w:szCs w:val="24"/>
        </w:rPr>
        <w:lastRenderedPageBreak/>
        <w:t xml:space="preserve">Oates, R. (2020) </w:t>
      </w:r>
      <w:r w:rsidRPr="00A0421B">
        <w:rPr>
          <w:rFonts w:ascii="Arial" w:hAnsi="Arial" w:cs="Arial"/>
          <w:i/>
          <w:iCs/>
          <w:sz w:val="24"/>
          <w:szCs w:val="24"/>
        </w:rPr>
        <w:t>The Student Practitioner in Early Childhood Studies. An Essential Guide to Working with Children</w:t>
      </w:r>
      <w:r>
        <w:rPr>
          <w:rFonts w:ascii="Arial" w:hAnsi="Arial" w:cs="Arial"/>
          <w:sz w:val="24"/>
          <w:szCs w:val="24"/>
        </w:rPr>
        <w:t>. UK: Taylor &amp; Francis.</w:t>
      </w:r>
    </w:p>
    <w:p w14:paraId="4B5F8741" w14:textId="77777777" w:rsidR="00D301A8" w:rsidRDefault="00D301A8">
      <w:pPr>
        <w:rPr>
          <w:rFonts w:ascii="Arial" w:hAnsi="Arial" w:cs="Arial"/>
          <w:sz w:val="24"/>
          <w:szCs w:val="24"/>
        </w:rPr>
      </w:pPr>
      <w:r w:rsidRPr="00876FAE">
        <w:rPr>
          <w:rFonts w:ascii="Arial" w:hAnsi="Arial" w:cs="Arial"/>
          <w:sz w:val="24"/>
          <w:szCs w:val="24"/>
        </w:rPr>
        <w:t>Reid, J. &amp; Burton, S. (2014</w:t>
      </w:r>
      <w:r w:rsidRPr="00876FAE">
        <w:rPr>
          <w:rFonts w:ascii="Arial" w:hAnsi="Arial" w:cs="Arial"/>
          <w:i/>
          <w:iCs/>
          <w:sz w:val="24"/>
          <w:szCs w:val="24"/>
        </w:rPr>
        <w:t>) Safeguarding and Protecting Children in the Early Years</w:t>
      </w:r>
      <w:r w:rsidRPr="00876FAE">
        <w:rPr>
          <w:rFonts w:ascii="Arial" w:hAnsi="Arial" w:cs="Arial"/>
          <w:sz w:val="24"/>
          <w:szCs w:val="24"/>
        </w:rPr>
        <w:t xml:space="preserve">.  Oxon: Routledge Publishing. </w:t>
      </w:r>
    </w:p>
    <w:p w14:paraId="2AD4A0BB" w14:textId="77777777" w:rsidR="00D301A8" w:rsidRDefault="00D301A8">
      <w:pPr>
        <w:rPr>
          <w:rFonts w:ascii="Arial" w:hAnsi="Arial" w:cs="Arial"/>
          <w:sz w:val="24"/>
          <w:szCs w:val="24"/>
        </w:rPr>
      </w:pPr>
      <w:r>
        <w:rPr>
          <w:rFonts w:ascii="Arial" w:hAnsi="Arial" w:cs="Arial"/>
          <w:sz w:val="24"/>
          <w:szCs w:val="24"/>
        </w:rPr>
        <w:t xml:space="preserve">Safeguarding Wales (2024) </w:t>
      </w:r>
      <w:r w:rsidRPr="00EA309A">
        <w:rPr>
          <w:rFonts w:ascii="Arial" w:hAnsi="Arial" w:cs="Arial"/>
          <w:i/>
          <w:iCs/>
          <w:sz w:val="24"/>
          <w:szCs w:val="24"/>
        </w:rPr>
        <w:t>Confidentiality and the sharing of information at the conference</w:t>
      </w:r>
      <w:r>
        <w:rPr>
          <w:rFonts w:ascii="Arial" w:hAnsi="Arial" w:cs="Arial"/>
          <w:sz w:val="24"/>
          <w:szCs w:val="24"/>
        </w:rPr>
        <w:t xml:space="preserve">. Available at: </w:t>
      </w:r>
      <w:r w:rsidRPr="00EA309A">
        <w:rPr>
          <w:rFonts w:ascii="Arial" w:hAnsi="Arial" w:cs="Arial"/>
          <w:sz w:val="24"/>
          <w:szCs w:val="24"/>
        </w:rPr>
        <w:t>https://safeguarding.wales/en/adu-i/adu-i-a3pt2/a3pt2-p6/</w:t>
      </w:r>
      <w:r>
        <w:rPr>
          <w:rFonts w:ascii="Arial" w:hAnsi="Arial" w:cs="Arial"/>
          <w:sz w:val="24"/>
          <w:szCs w:val="24"/>
        </w:rPr>
        <w:t>. (Accessed: 22</w:t>
      </w:r>
      <w:r w:rsidRPr="00EA309A">
        <w:rPr>
          <w:rFonts w:ascii="Arial" w:hAnsi="Arial" w:cs="Arial"/>
          <w:sz w:val="24"/>
          <w:szCs w:val="24"/>
          <w:vertAlign w:val="superscript"/>
        </w:rPr>
        <w:t>nd</w:t>
      </w:r>
      <w:r>
        <w:rPr>
          <w:rFonts w:ascii="Arial" w:hAnsi="Arial" w:cs="Arial"/>
          <w:sz w:val="24"/>
          <w:szCs w:val="24"/>
        </w:rPr>
        <w:t xml:space="preserve"> June 2024).</w:t>
      </w:r>
    </w:p>
    <w:p w14:paraId="189FB528" w14:textId="5C0DD912" w:rsidR="0027353F" w:rsidRDefault="0027353F">
      <w:pPr>
        <w:rPr>
          <w:rFonts w:ascii="Arial" w:hAnsi="Arial" w:cs="Arial"/>
          <w:sz w:val="24"/>
          <w:szCs w:val="24"/>
        </w:rPr>
      </w:pPr>
      <w:r>
        <w:rPr>
          <w:rFonts w:ascii="Arial" w:hAnsi="Arial" w:cs="Arial"/>
          <w:sz w:val="24"/>
          <w:szCs w:val="24"/>
        </w:rPr>
        <w:t>S</w:t>
      </w:r>
      <w:r w:rsidR="00291A8F">
        <w:rPr>
          <w:rFonts w:ascii="Arial" w:hAnsi="Arial" w:cs="Arial"/>
          <w:sz w:val="24"/>
          <w:szCs w:val="24"/>
        </w:rPr>
        <w:t xml:space="preserve">ocial Care Institute for Excellence (SCIE) (no date) </w:t>
      </w:r>
      <w:r w:rsidR="00E81513" w:rsidRPr="005702C7">
        <w:rPr>
          <w:rFonts w:ascii="Arial" w:hAnsi="Arial" w:cs="Arial"/>
          <w:i/>
          <w:iCs/>
          <w:sz w:val="24"/>
          <w:szCs w:val="24"/>
        </w:rPr>
        <w:t>Safeguarding children in education: types and indicators of abuse</w:t>
      </w:r>
      <w:r w:rsidR="00E81513">
        <w:rPr>
          <w:rFonts w:ascii="Arial" w:hAnsi="Arial" w:cs="Arial"/>
          <w:sz w:val="24"/>
          <w:szCs w:val="24"/>
        </w:rPr>
        <w:t xml:space="preserve">. Available at: </w:t>
      </w:r>
      <w:r w:rsidR="005702C7" w:rsidRPr="005702C7">
        <w:rPr>
          <w:rFonts w:ascii="Arial" w:hAnsi="Arial" w:cs="Arial"/>
          <w:sz w:val="24"/>
          <w:szCs w:val="24"/>
        </w:rPr>
        <w:t>https://www.scie.org.uk/safeguarding/children/education/types-indicators-abuse/</w:t>
      </w:r>
      <w:r w:rsidR="005702C7">
        <w:rPr>
          <w:rFonts w:ascii="Arial" w:hAnsi="Arial" w:cs="Arial"/>
          <w:sz w:val="24"/>
          <w:szCs w:val="24"/>
        </w:rPr>
        <w:t>. (Accessed: 26</w:t>
      </w:r>
      <w:r w:rsidR="005702C7" w:rsidRPr="005702C7">
        <w:rPr>
          <w:rFonts w:ascii="Arial" w:hAnsi="Arial" w:cs="Arial"/>
          <w:sz w:val="24"/>
          <w:szCs w:val="24"/>
          <w:vertAlign w:val="superscript"/>
        </w:rPr>
        <w:t>th</w:t>
      </w:r>
      <w:r w:rsidR="005702C7">
        <w:rPr>
          <w:rFonts w:ascii="Arial" w:hAnsi="Arial" w:cs="Arial"/>
          <w:sz w:val="24"/>
          <w:szCs w:val="24"/>
        </w:rPr>
        <w:t xml:space="preserve"> June 2024).</w:t>
      </w:r>
    </w:p>
    <w:p w14:paraId="0CCBF452" w14:textId="7C1C7230" w:rsidR="00147D70" w:rsidRDefault="00147D70" w:rsidP="00D415AF">
      <w:pPr>
        <w:rPr>
          <w:rFonts w:ascii="Arial" w:hAnsi="Arial" w:cs="Arial"/>
          <w:sz w:val="24"/>
          <w:szCs w:val="24"/>
        </w:rPr>
      </w:pPr>
      <w:r>
        <w:rPr>
          <w:rFonts w:ascii="Arial" w:hAnsi="Arial" w:cs="Arial"/>
          <w:sz w:val="24"/>
          <w:szCs w:val="24"/>
        </w:rPr>
        <w:t xml:space="preserve">Social Care Wales (no date) </w:t>
      </w:r>
      <w:r w:rsidR="00AF489B" w:rsidRPr="0058587D">
        <w:rPr>
          <w:rFonts w:ascii="Arial" w:hAnsi="Arial" w:cs="Arial"/>
          <w:i/>
          <w:iCs/>
          <w:sz w:val="24"/>
          <w:szCs w:val="24"/>
        </w:rPr>
        <w:t xml:space="preserve">All </w:t>
      </w:r>
      <w:r w:rsidRPr="0058587D">
        <w:rPr>
          <w:rFonts w:ascii="Arial" w:hAnsi="Arial" w:cs="Arial"/>
          <w:i/>
          <w:iCs/>
          <w:sz w:val="24"/>
          <w:szCs w:val="24"/>
        </w:rPr>
        <w:t xml:space="preserve">Wales </w:t>
      </w:r>
      <w:r w:rsidR="00AF489B" w:rsidRPr="0058587D">
        <w:rPr>
          <w:rFonts w:ascii="Arial" w:hAnsi="Arial" w:cs="Arial"/>
          <w:i/>
          <w:iCs/>
          <w:sz w:val="24"/>
          <w:szCs w:val="24"/>
        </w:rPr>
        <w:t xml:space="preserve">Basic </w:t>
      </w:r>
      <w:r w:rsidRPr="0058587D">
        <w:rPr>
          <w:rFonts w:ascii="Arial" w:hAnsi="Arial" w:cs="Arial"/>
          <w:i/>
          <w:iCs/>
          <w:sz w:val="24"/>
          <w:szCs w:val="24"/>
        </w:rPr>
        <w:t xml:space="preserve">Safeguarding </w:t>
      </w:r>
      <w:r w:rsidR="00F03619" w:rsidRPr="0058587D">
        <w:rPr>
          <w:rFonts w:ascii="Arial" w:hAnsi="Arial" w:cs="Arial"/>
          <w:i/>
          <w:iCs/>
          <w:sz w:val="24"/>
          <w:szCs w:val="24"/>
        </w:rPr>
        <w:t>2020</w:t>
      </w:r>
      <w:r w:rsidR="00422F51">
        <w:rPr>
          <w:rFonts w:ascii="Arial" w:hAnsi="Arial" w:cs="Arial"/>
          <w:sz w:val="24"/>
          <w:szCs w:val="24"/>
        </w:rPr>
        <w:t xml:space="preserve">. Available at: </w:t>
      </w:r>
      <w:r w:rsidR="00D415AF" w:rsidRPr="00D415AF">
        <w:rPr>
          <w:rFonts w:ascii="Arial" w:hAnsi="Arial" w:cs="Arial"/>
          <w:sz w:val="24"/>
          <w:szCs w:val="24"/>
        </w:rPr>
        <w:t xml:space="preserve">https://socialcare.wales › </w:t>
      </w:r>
      <w:proofErr w:type="spellStart"/>
      <w:r w:rsidR="00D415AF" w:rsidRPr="00D415AF">
        <w:rPr>
          <w:rFonts w:ascii="Arial" w:hAnsi="Arial" w:cs="Arial"/>
          <w:sz w:val="24"/>
          <w:szCs w:val="24"/>
        </w:rPr>
        <w:t>cms</w:t>
      </w:r>
      <w:proofErr w:type="spellEnd"/>
      <w:r w:rsidR="00D415AF" w:rsidRPr="00D415AF">
        <w:rPr>
          <w:rFonts w:ascii="Arial" w:hAnsi="Arial" w:cs="Arial"/>
          <w:sz w:val="24"/>
          <w:szCs w:val="24"/>
        </w:rPr>
        <w:t>-assets › document</w:t>
      </w:r>
      <w:r w:rsidR="00C12030">
        <w:rPr>
          <w:rFonts w:ascii="Arial" w:hAnsi="Arial" w:cs="Arial"/>
          <w:sz w:val="24"/>
          <w:szCs w:val="24"/>
        </w:rPr>
        <w:t>. (Accessed: 22</w:t>
      </w:r>
      <w:r w:rsidR="00C12030" w:rsidRPr="00C12030">
        <w:rPr>
          <w:rFonts w:ascii="Arial" w:hAnsi="Arial" w:cs="Arial"/>
          <w:sz w:val="24"/>
          <w:szCs w:val="24"/>
          <w:vertAlign w:val="superscript"/>
        </w:rPr>
        <w:t>nd</w:t>
      </w:r>
      <w:r w:rsidR="00C12030">
        <w:rPr>
          <w:rFonts w:ascii="Arial" w:hAnsi="Arial" w:cs="Arial"/>
          <w:sz w:val="24"/>
          <w:szCs w:val="24"/>
        </w:rPr>
        <w:t xml:space="preserve"> June 2024). </w:t>
      </w:r>
    </w:p>
    <w:p w14:paraId="5E16EB78" w14:textId="20F02A74" w:rsidR="00042F70" w:rsidRDefault="00F66C85" w:rsidP="00F66C85">
      <w:pPr>
        <w:rPr>
          <w:rFonts w:ascii="Arial" w:hAnsi="Arial" w:cs="Arial"/>
          <w:sz w:val="24"/>
          <w:szCs w:val="24"/>
        </w:rPr>
      </w:pPr>
      <w:proofErr w:type="spellStart"/>
      <w:r w:rsidRPr="00F66C85">
        <w:rPr>
          <w:rFonts w:ascii="Arial" w:hAnsi="Arial" w:cs="Arial"/>
          <w:sz w:val="24"/>
          <w:szCs w:val="24"/>
        </w:rPr>
        <w:t>Speropolous</w:t>
      </w:r>
      <w:proofErr w:type="spellEnd"/>
      <w:r w:rsidRPr="00F66C85">
        <w:rPr>
          <w:rFonts w:ascii="Arial" w:hAnsi="Arial" w:cs="Arial"/>
          <w:sz w:val="24"/>
          <w:szCs w:val="24"/>
        </w:rPr>
        <w:t xml:space="preserve">, L. (2023) ‘Evaluation of Know &amp; Tell: Increasing Adults’ Knowledge of Child Maltreatment and Reporting Responsibilities’, </w:t>
      </w:r>
      <w:r w:rsidRPr="00F66C85">
        <w:rPr>
          <w:rFonts w:ascii="Arial" w:hAnsi="Arial" w:cs="Arial"/>
          <w:i/>
          <w:iCs/>
          <w:sz w:val="24"/>
          <w:szCs w:val="24"/>
        </w:rPr>
        <w:t>Child maltreatment</w:t>
      </w:r>
      <w:r w:rsidRPr="00F66C85">
        <w:rPr>
          <w:rFonts w:ascii="Arial" w:hAnsi="Arial" w:cs="Arial"/>
          <w:sz w:val="24"/>
          <w:szCs w:val="24"/>
        </w:rPr>
        <w:t>, pp. 10775595231220215–10775595231220215. Available at: https://doi.org/10.1177/10775595231220215.</w:t>
      </w:r>
      <w:r w:rsidR="00F8565B">
        <w:rPr>
          <w:rFonts w:ascii="Arial" w:hAnsi="Arial" w:cs="Arial"/>
          <w:sz w:val="24"/>
          <w:szCs w:val="24"/>
        </w:rPr>
        <w:t xml:space="preserve"> (Accessed: 25</w:t>
      </w:r>
      <w:r w:rsidR="00F8565B" w:rsidRPr="00F8565B">
        <w:rPr>
          <w:rFonts w:ascii="Arial" w:hAnsi="Arial" w:cs="Arial"/>
          <w:sz w:val="24"/>
          <w:szCs w:val="24"/>
          <w:vertAlign w:val="superscript"/>
        </w:rPr>
        <w:t>th</w:t>
      </w:r>
      <w:r w:rsidR="00F8565B">
        <w:rPr>
          <w:rFonts w:ascii="Arial" w:hAnsi="Arial" w:cs="Arial"/>
          <w:sz w:val="24"/>
          <w:szCs w:val="24"/>
        </w:rPr>
        <w:t xml:space="preserve"> June 2024).</w:t>
      </w:r>
    </w:p>
    <w:p w14:paraId="5DC3732F" w14:textId="0DB87A92" w:rsidR="00FE50A4" w:rsidRDefault="00171F7B" w:rsidP="00F66C85">
      <w:pPr>
        <w:rPr>
          <w:rFonts w:ascii="Arial" w:hAnsi="Arial" w:cs="Arial"/>
          <w:sz w:val="24"/>
          <w:szCs w:val="24"/>
        </w:rPr>
      </w:pPr>
      <w:r>
        <w:rPr>
          <w:rFonts w:ascii="Arial" w:hAnsi="Arial" w:cs="Arial"/>
          <w:sz w:val="24"/>
          <w:szCs w:val="24"/>
        </w:rPr>
        <w:t xml:space="preserve">The Children’s Society (no date) </w:t>
      </w:r>
      <w:r w:rsidRPr="009B2AC9">
        <w:rPr>
          <w:rFonts w:ascii="Arial" w:hAnsi="Arial" w:cs="Arial"/>
          <w:i/>
          <w:iCs/>
          <w:sz w:val="24"/>
          <w:szCs w:val="24"/>
        </w:rPr>
        <w:t xml:space="preserve">It’s helped me </w:t>
      </w:r>
      <w:r w:rsidR="00463C77" w:rsidRPr="009B2AC9">
        <w:rPr>
          <w:rFonts w:ascii="Arial" w:hAnsi="Arial" w:cs="Arial"/>
          <w:i/>
          <w:iCs/>
          <w:sz w:val="24"/>
          <w:szCs w:val="24"/>
        </w:rPr>
        <w:t>be able to grow</w:t>
      </w:r>
      <w:r w:rsidR="00463C77">
        <w:rPr>
          <w:rFonts w:ascii="Arial" w:hAnsi="Arial" w:cs="Arial"/>
          <w:sz w:val="24"/>
          <w:szCs w:val="24"/>
        </w:rPr>
        <w:t xml:space="preserve">. </w:t>
      </w:r>
      <w:r w:rsidR="00BB2028">
        <w:rPr>
          <w:rFonts w:ascii="Arial" w:hAnsi="Arial" w:cs="Arial"/>
          <w:sz w:val="24"/>
          <w:szCs w:val="24"/>
        </w:rPr>
        <w:t>Available at:</w:t>
      </w:r>
      <w:r w:rsidR="005A6CAB">
        <w:rPr>
          <w:rFonts w:ascii="Arial" w:hAnsi="Arial" w:cs="Arial"/>
          <w:sz w:val="24"/>
          <w:szCs w:val="24"/>
        </w:rPr>
        <w:t xml:space="preserve"> </w:t>
      </w:r>
      <w:r w:rsidR="00DC1C51" w:rsidRPr="00DC1C51">
        <w:rPr>
          <w:rFonts w:ascii="Arial" w:hAnsi="Arial" w:cs="Arial"/>
          <w:sz w:val="24"/>
          <w:szCs w:val="24"/>
        </w:rPr>
        <w:t>https://www.childrenssociety.org.uk/what-we-do/our-work?gad_source=1&amp;gclid=CjwKCAjwhIS0BhBqEiwADAUhc4j9mPqWMV3ArXzy8Y-OCaityLNOzxetepw3UTXn_SGVGLXTwAmWexoCFSIQAvD_BwE</w:t>
      </w:r>
      <w:r w:rsidR="00DC1C51">
        <w:rPr>
          <w:rFonts w:ascii="Arial" w:hAnsi="Arial" w:cs="Arial"/>
          <w:sz w:val="24"/>
          <w:szCs w:val="24"/>
        </w:rPr>
        <w:t>. (Accessed: 1</w:t>
      </w:r>
      <w:r w:rsidR="00DC1C51" w:rsidRPr="00DC1C51">
        <w:rPr>
          <w:rFonts w:ascii="Arial" w:hAnsi="Arial" w:cs="Arial"/>
          <w:sz w:val="24"/>
          <w:szCs w:val="24"/>
          <w:vertAlign w:val="superscript"/>
        </w:rPr>
        <w:t>st</w:t>
      </w:r>
      <w:r w:rsidR="00DC1C51">
        <w:rPr>
          <w:rFonts w:ascii="Arial" w:hAnsi="Arial" w:cs="Arial"/>
          <w:sz w:val="24"/>
          <w:szCs w:val="24"/>
        </w:rPr>
        <w:t xml:space="preserve"> July 2</w:t>
      </w:r>
      <w:r w:rsidR="00894B37">
        <w:rPr>
          <w:rFonts w:ascii="Arial" w:hAnsi="Arial" w:cs="Arial"/>
          <w:sz w:val="24"/>
          <w:szCs w:val="24"/>
        </w:rPr>
        <w:t>0</w:t>
      </w:r>
      <w:r w:rsidR="00DC1C51">
        <w:rPr>
          <w:rFonts w:ascii="Arial" w:hAnsi="Arial" w:cs="Arial"/>
          <w:sz w:val="24"/>
          <w:szCs w:val="24"/>
        </w:rPr>
        <w:t>24).</w:t>
      </w:r>
    </w:p>
    <w:p w14:paraId="66E9C33B" w14:textId="60A3BFBA" w:rsidR="00EB0EF4" w:rsidRDefault="00EB0EF4" w:rsidP="00F66C85">
      <w:p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00D25CCD" w:rsidRPr="009B2AC9">
        <w:rPr>
          <w:rFonts w:ascii="Arial" w:hAnsi="Arial" w:cs="Arial"/>
          <w:i/>
          <w:iCs/>
          <w:sz w:val="24"/>
          <w:szCs w:val="24"/>
        </w:rPr>
        <w:t xml:space="preserve">Safeguarding at </w:t>
      </w:r>
      <w:proofErr w:type="spellStart"/>
      <w:r w:rsidR="00D25CCD" w:rsidRPr="009B2AC9">
        <w:rPr>
          <w:rFonts w:ascii="Arial" w:hAnsi="Arial" w:cs="Arial"/>
          <w:i/>
          <w:iCs/>
          <w:sz w:val="24"/>
          <w:szCs w:val="24"/>
        </w:rPr>
        <w:t>Unicef</w:t>
      </w:r>
      <w:proofErr w:type="spellEnd"/>
      <w:r w:rsidR="00D25CCD" w:rsidRPr="009B2AC9">
        <w:rPr>
          <w:rFonts w:ascii="Arial" w:hAnsi="Arial" w:cs="Arial"/>
          <w:i/>
          <w:iCs/>
          <w:sz w:val="24"/>
          <w:szCs w:val="24"/>
        </w:rPr>
        <w:t xml:space="preserve"> UK</w:t>
      </w:r>
      <w:r w:rsidR="00046663">
        <w:rPr>
          <w:rFonts w:ascii="Arial" w:hAnsi="Arial" w:cs="Arial"/>
          <w:sz w:val="24"/>
          <w:szCs w:val="24"/>
        </w:rPr>
        <w:t xml:space="preserve">. Available at: </w:t>
      </w:r>
      <w:r w:rsidR="00046663" w:rsidRPr="00046663">
        <w:rPr>
          <w:rFonts w:ascii="Arial" w:hAnsi="Arial" w:cs="Arial"/>
          <w:sz w:val="24"/>
          <w:szCs w:val="24"/>
        </w:rPr>
        <w:t>https://www.unicef.org.uk/accountability-and-governance/safeguarding-children-adults/</w:t>
      </w:r>
      <w:r w:rsidR="00046663">
        <w:rPr>
          <w:rFonts w:ascii="Arial" w:hAnsi="Arial" w:cs="Arial"/>
          <w:sz w:val="24"/>
          <w:szCs w:val="24"/>
        </w:rPr>
        <w:t>. (Accessed: 4</w:t>
      </w:r>
      <w:r w:rsidR="00046663" w:rsidRPr="00046663">
        <w:rPr>
          <w:rFonts w:ascii="Arial" w:hAnsi="Arial" w:cs="Arial"/>
          <w:sz w:val="24"/>
          <w:szCs w:val="24"/>
          <w:vertAlign w:val="superscript"/>
        </w:rPr>
        <w:t>th</w:t>
      </w:r>
      <w:r w:rsidR="00046663">
        <w:rPr>
          <w:rFonts w:ascii="Arial" w:hAnsi="Arial" w:cs="Arial"/>
          <w:sz w:val="24"/>
          <w:szCs w:val="24"/>
        </w:rPr>
        <w:t xml:space="preserve"> July 2024).</w:t>
      </w:r>
    </w:p>
    <w:p w14:paraId="7BABA337" w14:textId="18920DB9" w:rsidR="0091317E" w:rsidRDefault="0091317E" w:rsidP="0091317E">
      <w:pPr>
        <w:rPr>
          <w:rFonts w:ascii="Arial" w:hAnsi="Arial" w:cs="Arial"/>
          <w:sz w:val="24"/>
          <w:szCs w:val="24"/>
        </w:rPr>
      </w:pPr>
      <w:r w:rsidRPr="0091317E">
        <w:rPr>
          <w:rFonts w:ascii="Arial" w:hAnsi="Arial" w:cs="Arial"/>
          <w:sz w:val="24"/>
          <w:szCs w:val="24"/>
        </w:rPr>
        <w:t xml:space="preserve">Walsh, K. (2020) </w:t>
      </w:r>
      <w:r w:rsidRPr="0091317E">
        <w:rPr>
          <w:rFonts w:ascii="Arial" w:hAnsi="Arial" w:cs="Arial"/>
          <w:i/>
          <w:iCs/>
          <w:sz w:val="24"/>
          <w:szCs w:val="24"/>
        </w:rPr>
        <w:t>The development of child protection law and policy: children, risk and modernities</w:t>
      </w:r>
      <w:r w:rsidRPr="0091317E">
        <w:rPr>
          <w:rFonts w:ascii="Arial" w:hAnsi="Arial" w:cs="Arial"/>
          <w:sz w:val="24"/>
          <w:szCs w:val="24"/>
        </w:rPr>
        <w:t>. London: Routledge.</w:t>
      </w:r>
    </w:p>
    <w:p w14:paraId="416700E7" w14:textId="362541B6" w:rsidR="00E64800" w:rsidRDefault="00E64800" w:rsidP="00E64800">
      <w:pPr>
        <w:rPr>
          <w:rFonts w:ascii="Arial" w:hAnsi="Arial" w:cs="Arial"/>
          <w:sz w:val="24"/>
          <w:szCs w:val="24"/>
        </w:rPr>
      </w:pPr>
      <w:r w:rsidRPr="00E64800">
        <w:rPr>
          <w:rFonts w:ascii="Arial" w:hAnsi="Arial" w:cs="Arial"/>
          <w:sz w:val="24"/>
          <w:szCs w:val="24"/>
        </w:rPr>
        <w:t xml:space="preserve">Waterhouse, L. </w:t>
      </w:r>
      <w:r>
        <w:rPr>
          <w:rFonts w:ascii="Arial" w:hAnsi="Arial" w:cs="Arial"/>
          <w:sz w:val="24"/>
          <w:szCs w:val="24"/>
        </w:rPr>
        <w:t>&amp;</w:t>
      </w:r>
      <w:r w:rsidRPr="00E64800">
        <w:rPr>
          <w:rFonts w:ascii="Arial" w:hAnsi="Arial" w:cs="Arial"/>
          <w:sz w:val="24"/>
          <w:szCs w:val="24"/>
        </w:rPr>
        <w:t xml:space="preserve"> McGhee, J. (eds) (2015) </w:t>
      </w:r>
      <w:r w:rsidRPr="00E64800">
        <w:rPr>
          <w:rFonts w:ascii="Arial" w:hAnsi="Arial" w:cs="Arial"/>
          <w:i/>
          <w:iCs/>
          <w:sz w:val="24"/>
          <w:szCs w:val="24"/>
        </w:rPr>
        <w:t>Challenging child protection: new directions in safeguarding children.</w:t>
      </w:r>
      <w:r w:rsidRPr="00E64800">
        <w:rPr>
          <w:rFonts w:ascii="Arial" w:hAnsi="Arial" w:cs="Arial"/>
          <w:sz w:val="24"/>
          <w:szCs w:val="24"/>
        </w:rPr>
        <w:t xml:space="preserve"> </w:t>
      </w:r>
      <w:r w:rsidR="00024297" w:rsidRPr="00E64800">
        <w:rPr>
          <w:rFonts w:ascii="Arial" w:hAnsi="Arial" w:cs="Arial"/>
          <w:sz w:val="24"/>
          <w:szCs w:val="24"/>
        </w:rPr>
        <w:t>London</w:t>
      </w:r>
      <w:r w:rsidR="00024297">
        <w:rPr>
          <w:rFonts w:ascii="Arial" w:hAnsi="Arial" w:cs="Arial"/>
          <w:sz w:val="24"/>
          <w:szCs w:val="24"/>
        </w:rPr>
        <w:t>:</w:t>
      </w:r>
      <w:r w:rsidRPr="00E64800">
        <w:rPr>
          <w:rFonts w:ascii="Arial" w:hAnsi="Arial" w:cs="Arial"/>
          <w:sz w:val="24"/>
          <w:szCs w:val="24"/>
        </w:rPr>
        <w:t xml:space="preserve"> Jessica Kingsley Publishers.</w:t>
      </w:r>
    </w:p>
    <w:p w14:paraId="3D25763B" w14:textId="1C98E1C5" w:rsidR="007413A1" w:rsidRDefault="007413A1" w:rsidP="00F66C85">
      <w:pPr>
        <w:rPr>
          <w:rFonts w:ascii="Arial" w:hAnsi="Arial" w:cs="Arial"/>
          <w:sz w:val="24"/>
          <w:szCs w:val="24"/>
        </w:rPr>
      </w:pPr>
      <w:r>
        <w:rPr>
          <w:rFonts w:ascii="Arial" w:hAnsi="Arial" w:cs="Arial"/>
          <w:sz w:val="24"/>
          <w:szCs w:val="24"/>
        </w:rPr>
        <w:t xml:space="preserve">Welsh Government </w:t>
      </w:r>
      <w:r w:rsidR="00CF214B">
        <w:rPr>
          <w:rFonts w:ascii="Arial" w:hAnsi="Arial" w:cs="Arial"/>
          <w:sz w:val="24"/>
          <w:szCs w:val="24"/>
        </w:rPr>
        <w:t xml:space="preserve">(2020) </w:t>
      </w:r>
      <w:r w:rsidR="00CF214B" w:rsidRPr="0058587D">
        <w:rPr>
          <w:rFonts w:ascii="Arial" w:hAnsi="Arial" w:cs="Arial"/>
          <w:i/>
          <w:iCs/>
          <w:sz w:val="24"/>
          <w:szCs w:val="24"/>
        </w:rPr>
        <w:t>Keeping learners safe</w:t>
      </w:r>
      <w:r w:rsidR="00CF214B">
        <w:rPr>
          <w:rFonts w:ascii="Arial" w:hAnsi="Arial" w:cs="Arial"/>
          <w:sz w:val="24"/>
          <w:szCs w:val="24"/>
        </w:rPr>
        <w:t>. Available</w:t>
      </w:r>
      <w:r w:rsidR="00BF5AB4">
        <w:rPr>
          <w:rFonts w:ascii="Arial" w:hAnsi="Arial" w:cs="Arial"/>
          <w:sz w:val="24"/>
          <w:szCs w:val="24"/>
        </w:rPr>
        <w:t xml:space="preserve"> </w:t>
      </w:r>
      <w:r w:rsidR="00CF214B">
        <w:rPr>
          <w:rFonts w:ascii="Arial" w:hAnsi="Arial" w:cs="Arial"/>
          <w:sz w:val="24"/>
          <w:szCs w:val="24"/>
        </w:rPr>
        <w:t xml:space="preserve">at: </w:t>
      </w:r>
      <w:r w:rsidR="00BF5AB4" w:rsidRPr="00BF5AB4">
        <w:rPr>
          <w:rFonts w:ascii="Arial" w:hAnsi="Arial" w:cs="Arial"/>
          <w:sz w:val="24"/>
          <w:szCs w:val="24"/>
        </w:rPr>
        <w:t>https://www.gov.wales/sites/default/files/publications/2020-12/Keeping%20learners%20safe%20a%20summary%20version.pdf</w:t>
      </w:r>
      <w:r w:rsidR="00BF5AB4">
        <w:rPr>
          <w:rFonts w:ascii="Arial" w:hAnsi="Arial" w:cs="Arial"/>
          <w:sz w:val="24"/>
          <w:szCs w:val="24"/>
        </w:rPr>
        <w:t>. (Accessed: 25</w:t>
      </w:r>
      <w:r w:rsidR="00BF5AB4" w:rsidRPr="00BF5AB4">
        <w:rPr>
          <w:rFonts w:ascii="Arial" w:hAnsi="Arial" w:cs="Arial"/>
          <w:sz w:val="24"/>
          <w:szCs w:val="24"/>
          <w:vertAlign w:val="superscript"/>
        </w:rPr>
        <w:t>th</w:t>
      </w:r>
      <w:r w:rsidR="00BF5AB4">
        <w:rPr>
          <w:rFonts w:ascii="Arial" w:hAnsi="Arial" w:cs="Arial"/>
          <w:sz w:val="24"/>
          <w:szCs w:val="24"/>
        </w:rPr>
        <w:t xml:space="preserve"> June 2024).</w:t>
      </w:r>
    </w:p>
    <w:p w14:paraId="7BAE4A38" w14:textId="78ED1D3B" w:rsidR="006F5F72" w:rsidRDefault="00E449D3" w:rsidP="00F66C85">
      <w:pPr>
        <w:rPr>
          <w:rFonts w:ascii="Arial" w:hAnsi="Arial" w:cs="Arial"/>
          <w:sz w:val="24"/>
          <w:szCs w:val="24"/>
        </w:rPr>
      </w:pPr>
      <w:r>
        <w:rPr>
          <w:rFonts w:ascii="Arial" w:hAnsi="Arial" w:cs="Arial"/>
          <w:sz w:val="24"/>
          <w:szCs w:val="24"/>
        </w:rPr>
        <w:t xml:space="preserve">Welsh Government (2022) </w:t>
      </w:r>
      <w:r w:rsidRPr="00F37306">
        <w:rPr>
          <w:rFonts w:ascii="Arial" w:hAnsi="Arial" w:cs="Arial"/>
          <w:i/>
          <w:iCs/>
          <w:sz w:val="24"/>
          <w:szCs w:val="24"/>
        </w:rPr>
        <w:t>Keeping learners safe</w:t>
      </w:r>
      <w:r w:rsidR="007F7D1C" w:rsidRPr="00F37306">
        <w:rPr>
          <w:rFonts w:ascii="Arial" w:hAnsi="Arial" w:cs="Arial"/>
          <w:i/>
          <w:iCs/>
          <w:sz w:val="24"/>
          <w:szCs w:val="24"/>
        </w:rPr>
        <w:t>.</w:t>
      </w:r>
      <w:r w:rsidR="007F7D1C">
        <w:rPr>
          <w:rFonts w:ascii="Arial" w:hAnsi="Arial" w:cs="Arial"/>
          <w:sz w:val="24"/>
          <w:szCs w:val="24"/>
        </w:rPr>
        <w:t xml:space="preserve"> Available at: </w:t>
      </w:r>
      <w:r w:rsidR="007F7D1C" w:rsidRPr="007F7D1C">
        <w:rPr>
          <w:rFonts w:ascii="Arial" w:hAnsi="Arial" w:cs="Arial"/>
          <w:sz w:val="24"/>
          <w:szCs w:val="24"/>
        </w:rPr>
        <w:t>https://www.gov.wales/sites/default/files/publications/2022-04/220401-keeping-learners-safe.pdf</w:t>
      </w:r>
      <w:r w:rsidR="007F7D1C">
        <w:rPr>
          <w:rFonts w:ascii="Arial" w:hAnsi="Arial" w:cs="Arial"/>
          <w:sz w:val="24"/>
          <w:szCs w:val="24"/>
        </w:rPr>
        <w:t>. (Accessed: 1</w:t>
      </w:r>
      <w:r w:rsidR="007F7D1C" w:rsidRPr="007F7D1C">
        <w:rPr>
          <w:rFonts w:ascii="Arial" w:hAnsi="Arial" w:cs="Arial"/>
          <w:sz w:val="24"/>
          <w:szCs w:val="24"/>
          <w:vertAlign w:val="superscript"/>
        </w:rPr>
        <w:t>st</w:t>
      </w:r>
      <w:r w:rsidR="007F7D1C">
        <w:rPr>
          <w:rFonts w:ascii="Arial" w:hAnsi="Arial" w:cs="Arial"/>
          <w:sz w:val="24"/>
          <w:szCs w:val="24"/>
        </w:rPr>
        <w:t xml:space="preserve"> July 2024).</w:t>
      </w:r>
    </w:p>
    <w:p w14:paraId="10F297DD" w14:textId="77777777" w:rsidR="00620EF9" w:rsidRDefault="00620EF9" w:rsidP="00F66C85">
      <w:pPr>
        <w:rPr>
          <w:rFonts w:ascii="Arial" w:hAnsi="Arial" w:cs="Arial"/>
          <w:sz w:val="24"/>
          <w:szCs w:val="24"/>
        </w:rPr>
      </w:pPr>
    </w:p>
    <w:p w14:paraId="59D0FA9D" w14:textId="77777777" w:rsidR="00620EF9" w:rsidRDefault="00620EF9" w:rsidP="00F66C85">
      <w:pPr>
        <w:rPr>
          <w:rFonts w:ascii="Arial" w:hAnsi="Arial" w:cs="Arial"/>
          <w:sz w:val="24"/>
          <w:szCs w:val="24"/>
        </w:rPr>
      </w:pPr>
    </w:p>
    <w:p w14:paraId="31E6C610" w14:textId="77777777" w:rsidR="00620EF9" w:rsidRDefault="00620EF9" w:rsidP="00F66C85">
      <w:pPr>
        <w:rPr>
          <w:rFonts w:ascii="Arial" w:hAnsi="Arial" w:cs="Arial"/>
          <w:sz w:val="24"/>
          <w:szCs w:val="24"/>
        </w:rPr>
      </w:pPr>
    </w:p>
    <w:p w14:paraId="5F7E0754" w14:textId="77777777" w:rsidR="003E645D" w:rsidRDefault="003E645D"/>
    <w:sectPr w:rsidR="003E645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45CAD" w14:textId="77777777" w:rsidR="00B61603" w:rsidRDefault="00B61603" w:rsidP="00B61603">
      <w:pPr>
        <w:spacing w:after="0" w:line="240" w:lineRule="auto"/>
      </w:pPr>
      <w:r>
        <w:separator/>
      </w:r>
    </w:p>
  </w:endnote>
  <w:endnote w:type="continuationSeparator" w:id="0">
    <w:p w14:paraId="4B552A70" w14:textId="77777777" w:rsidR="00B61603" w:rsidRDefault="00B61603" w:rsidP="00B61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29A07" w14:textId="77777777" w:rsidR="00B61603" w:rsidRDefault="00B61603" w:rsidP="00B61603">
      <w:pPr>
        <w:spacing w:after="0" w:line="240" w:lineRule="auto"/>
      </w:pPr>
      <w:r>
        <w:separator/>
      </w:r>
    </w:p>
  </w:footnote>
  <w:footnote w:type="continuationSeparator" w:id="0">
    <w:p w14:paraId="55C60245" w14:textId="77777777" w:rsidR="00B61603" w:rsidRDefault="00B61603" w:rsidP="00B61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1DFBF" w14:textId="372F344C" w:rsidR="00B635DB" w:rsidRDefault="00A66CD6">
    <w:pPr>
      <w:pStyle w:val="Header"/>
    </w:pPr>
    <w:r>
      <w:rPr>
        <w:noProof/>
      </w:rPr>
      <mc:AlternateContent>
        <mc:Choice Requires="wps">
          <w:drawing>
            <wp:anchor distT="45720" distB="45720" distL="114300" distR="114300" simplePos="0" relativeHeight="251659264" behindDoc="0" locked="0" layoutInCell="1" allowOverlap="1" wp14:anchorId="28F62891" wp14:editId="3F69D70A">
              <wp:simplePos x="0" y="0"/>
              <wp:positionH relativeFrom="column">
                <wp:posOffset>5593080</wp:posOffset>
              </wp:positionH>
              <wp:positionV relativeFrom="paragraph">
                <wp:posOffset>-365760</wp:posOffset>
              </wp:positionV>
              <wp:extent cx="960120" cy="7086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708660"/>
                      </a:xfrm>
                      <a:prstGeom prst="rect">
                        <a:avLst/>
                      </a:prstGeom>
                      <a:solidFill>
                        <a:srgbClr val="FFFFFF"/>
                      </a:solidFill>
                      <a:ln w="9525">
                        <a:solidFill>
                          <a:srgbClr val="000000"/>
                        </a:solidFill>
                        <a:miter lim="800000"/>
                        <a:headEnd/>
                        <a:tailEnd/>
                      </a:ln>
                    </wps:spPr>
                    <wps:txbx>
                      <w:txbxContent>
                        <w:p w14:paraId="5C60D783" w14:textId="13C774BC" w:rsidR="00A66CD6" w:rsidRDefault="00A66CD6" w:rsidP="0009533A">
                          <w:pPr>
                            <w:spacing w:after="0"/>
                          </w:pPr>
                          <w:r>
                            <w:t>ECEY 5011</w:t>
                          </w:r>
                        </w:p>
                        <w:p w14:paraId="10F5EB27" w14:textId="53B52774" w:rsidR="0009533A" w:rsidRDefault="0009533A" w:rsidP="0009533A">
                          <w:pPr>
                            <w:spacing w:after="0"/>
                          </w:pPr>
                          <w:r>
                            <w:t>1302143</w:t>
                          </w:r>
                        </w:p>
                        <w:p w14:paraId="054676B5" w14:textId="3666D756" w:rsidR="0009533A" w:rsidRDefault="0009533A">
                          <w:r>
                            <w:t xml:space="preserve">Words </w:t>
                          </w:r>
                          <w:r w:rsidR="009B5762">
                            <w:t>219</w:t>
                          </w:r>
                          <w:r w:rsidR="00070ABE">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F62891" id="_x0000_t202" coordsize="21600,21600" o:spt="202" path="m,l,21600r21600,l21600,xe">
              <v:stroke joinstyle="miter"/>
              <v:path gradientshapeok="t" o:connecttype="rect"/>
            </v:shapetype>
            <v:shape id="Text Box 2" o:spid="_x0000_s1026" type="#_x0000_t202" style="position:absolute;margin-left:440.4pt;margin-top:-28.8pt;width:75.6pt;height:55.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gLYDgIAAB4EAAAOAAAAZHJzL2Uyb0RvYy54bWysU9tu2zAMfR+wfxD0vtgJkrQ14hRdugwD&#10;ugvQ7QNkWY6FyaJGKbGzrx8lp2nQbS/D9CCIInV0eEiubofOsINCr8GWfDrJOVNWQq3truTfvm7f&#10;XHPmg7C1MGBVyY/K89v161er3hVqBi2YWiEjEOuL3pW8DcEVWeZlqzrhJ+CUJWcD2IlAJu6yGkVP&#10;6J3JZnm+zHrA2iFI5T3d3o9Ovk74TaNk+Nw0XgVmSk7cQtox7VXcs/VKFDsUrtXyREP8A4tOaEuf&#10;nqHuRRBsj/o3qE5LBA9NmEjoMmgaLVXKgbKZ5i+yeWyFUykXEse7s0z+/8HKT4dH9wVZGN7CQAVM&#10;SXj3APK7ZxY2rbA7dYcIfatETR9Po2RZ73xxehql9oWPIFX/EWoqstgHSEBDg11UhfJkhE4FOJ5F&#10;V0Ngki5vlvl0Rh5Jrqv8erlMRclE8fTYoQ/vFXQsHkqOVNMELg4PPkQyongKiX95MLreamOSgbtq&#10;Y5AdBNV/m1bi/yLMWNYTk8VsMeb/V4g8rT9BdDpQIxvdlfz6HCSKqNo7W6c2C0Kb8UyUjT3JGJUb&#10;NQxDNVBglLOC+kiCIowNSwNGhxbwJ2c9NWvJ/Y+9QMWZ+WCpKDfT+Tx2dzLmi6uoJ156qkuPsJKg&#10;Sh44G4+bkCYiCmbhjorX6CTsM5MTV2rCpPdpYGKXX9op6nms178AAAD//wMAUEsDBBQABgAIAAAA&#10;IQCpYSN04QAAAAsBAAAPAAAAZHJzL2Rvd25yZXYueG1sTI/LTsMwEEX3SPyDNUhsUGvTRxpCnAoh&#10;gWAHpSpbN54mEX4E203D3zNdwXI0V+eeW65Ha9iAIXbeSbidCmDoaq8710jYfjxNcmAxKaeV8Q4l&#10;/GCEdXV5UapC+5N7x2GTGkYQFwsloU2pLziPdYtWxanv0dHv4INVic7QcB3UieDW8JkQGbeqc9TQ&#10;qh4fW6y/NkcrIV+8DJ/xdf62q7ODuUs3q+H5O0h5fTU+3ANLOKa/MJz1SR0qctr7o9ORGWLkgtST&#10;hMlylQE7J8R8RvP2EpYLAbwq+f8N1S8AAAD//wMAUEsBAi0AFAAGAAgAAAAhALaDOJL+AAAA4QEA&#10;ABMAAAAAAAAAAAAAAAAAAAAAAFtDb250ZW50X1R5cGVzXS54bWxQSwECLQAUAAYACAAAACEAOP0h&#10;/9YAAACUAQAACwAAAAAAAAAAAAAAAAAvAQAAX3JlbHMvLnJlbHNQSwECLQAUAAYACAAAACEARKIC&#10;2A4CAAAeBAAADgAAAAAAAAAAAAAAAAAuAgAAZHJzL2Uyb0RvYy54bWxQSwECLQAUAAYACAAAACEA&#10;qWEjdOEAAAALAQAADwAAAAAAAAAAAAAAAABoBAAAZHJzL2Rvd25yZXYueG1sUEsFBgAAAAAEAAQA&#10;8wAAAHYFAAAAAA==&#10;">
              <v:textbox>
                <w:txbxContent>
                  <w:p w14:paraId="5C60D783" w14:textId="13C774BC" w:rsidR="00A66CD6" w:rsidRDefault="00A66CD6" w:rsidP="0009533A">
                    <w:pPr>
                      <w:spacing w:after="0"/>
                    </w:pPr>
                    <w:r>
                      <w:t>ECEY 5011</w:t>
                    </w:r>
                  </w:p>
                  <w:p w14:paraId="10F5EB27" w14:textId="53B52774" w:rsidR="0009533A" w:rsidRDefault="0009533A" w:rsidP="0009533A">
                    <w:pPr>
                      <w:spacing w:after="0"/>
                    </w:pPr>
                    <w:r>
                      <w:t>1302143</w:t>
                    </w:r>
                  </w:p>
                  <w:p w14:paraId="054676B5" w14:textId="3666D756" w:rsidR="0009533A" w:rsidRDefault="0009533A">
                    <w:r>
                      <w:t xml:space="preserve">Words </w:t>
                    </w:r>
                    <w:r w:rsidR="009B5762">
                      <w:t>219</w:t>
                    </w:r>
                    <w:r w:rsidR="00070ABE">
                      <w:t>8</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F328A2"/>
    <w:multiLevelType w:val="hybridMultilevel"/>
    <w:tmpl w:val="6A6ABA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FD258E"/>
    <w:multiLevelType w:val="hybridMultilevel"/>
    <w:tmpl w:val="C76042B6"/>
    <w:lvl w:ilvl="0" w:tplc="C2500BAA">
      <w:start w:val="1"/>
      <w:numFmt w:val="bullet"/>
      <w:lvlText w:val="•"/>
      <w:lvlJc w:val="left"/>
      <w:pPr>
        <w:tabs>
          <w:tab w:val="num" w:pos="720"/>
        </w:tabs>
        <w:ind w:left="720" w:hanging="360"/>
      </w:pPr>
      <w:rPr>
        <w:rFonts w:ascii="Arial" w:hAnsi="Arial" w:hint="default"/>
      </w:rPr>
    </w:lvl>
    <w:lvl w:ilvl="1" w:tplc="E2126804" w:tentative="1">
      <w:start w:val="1"/>
      <w:numFmt w:val="bullet"/>
      <w:lvlText w:val="•"/>
      <w:lvlJc w:val="left"/>
      <w:pPr>
        <w:tabs>
          <w:tab w:val="num" w:pos="1440"/>
        </w:tabs>
        <w:ind w:left="1440" w:hanging="360"/>
      </w:pPr>
      <w:rPr>
        <w:rFonts w:ascii="Arial" w:hAnsi="Arial" w:hint="default"/>
      </w:rPr>
    </w:lvl>
    <w:lvl w:ilvl="2" w:tplc="C25CE3C4" w:tentative="1">
      <w:start w:val="1"/>
      <w:numFmt w:val="bullet"/>
      <w:lvlText w:val="•"/>
      <w:lvlJc w:val="left"/>
      <w:pPr>
        <w:tabs>
          <w:tab w:val="num" w:pos="2160"/>
        </w:tabs>
        <w:ind w:left="2160" w:hanging="360"/>
      </w:pPr>
      <w:rPr>
        <w:rFonts w:ascii="Arial" w:hAnsi="Arial" w:hint="default"/>
      </w:rPr>
    </w:lvl>
    <w:lvl w:ilvl="3" w:tplc="6BC6100A" w:tentative="1">
      <w:start w:val="1"/>
      <w:numFmt w:val="bullet"/>
      <w:lvlText w:val="•"/>
      <w:lvlJc w:val="left"/>
      <w:pPr>
        <w:tabs>
          <w:tab w:val="num" w:pos="2880"/>
        </w:tabs>
        <w:ind w:left="2880" w:hanging="360"/>
      </w:pPr>
      <w:rPr>
        <w:rFonts w:ascii="Arial" w:hAnsi="Arial" w:hint="default"/>
      </w:rPr>
    </w:lvl>
    <w:lvl w:ilvl="4" w:tplc="B95CA496" w:tentative="1">
      <w:start w:val="1"/>
      <w:numFmt w:val="bullet"/>
      <w:lvlText w:val="•"/>
      <w:lvlJc w:val="left"/>
      <w:pPr>
        <w:tabs>
          <w:tab w:val="num" w:pos="3600"/>
        </w:tabs>
        <w:ind w:left="3600" w:hanging="360"/>
      </w:pPr>
      <w:rPr>
        <w:rFonts w:ascii="Arial" w:hAnsi="Arial" w:hint="default"/>
      </w:rPr>
    </w:lvl>
    <w:lvl w:ilvl="5" w:tplc="AB602160" w:tentative="1">
      <w:start w:val="1"/>
      <w:numFmt w:val="bullet"/>
      <w:lvlText w:val="•"/>
      <w:lvlJc w:val="left"/>
      <w:pPr>
        <w:tabs>
          <w:tab w:val="num" w:pos="4320"/>
        </w:tabs>
        <w:ind w:left="4320" w:hanging="360"/>
      </w:pPr>
      <w:rPr>
        <w:rFonts w:ascii="Arial" w:hAnsi="Arial" w:hint="default"/>
      </w:rPr>
    </w:lvl>
    <w:lvl w:ilvl="6" w:tplc="B6624EF6" w:tentative="1">
      <w:start w:val="1"/>
      <w:numFmt w:val="bullet"/>
      <w:lvlText w:val="•"/>
      <w:lvlJc w:val="left"/>
      <w:pPr>
        <w:tabs>
          <w:tab w:val="num" w:pos="5040"/>
        </w:tabs>
        <w:ind w:left="5040" w:hanging="360"/>
      </w:pPr>
      <w:rPr>
        <w:rFonts w:ascii="Arial" w:hAnsi="Arial" w:hint="default"/>
      </w:rPr>
    </w:lvl>
    <w:lvl w:ilvl="7" w:tplc="98BE49D0" w:tentative="1">
      <w:start w:val="1"/>
      <w:numFmt w:val="bullet"/>
      <w:lvlText w:val="•"/>
      <w:lvlJc w:val="left"/>
      <w:pPr>
        <w:tabs>
          <w:tab w:val="num" w:pos="5760"/>
        </w:tabs>
        <w:ind w:left="5760" w:hanging="360"/>
      </w:pPr>
      <w:rPr>
        <w:rFonts w:ascii="Arial" w:hAnsi="Arial" w:hint="default"/>
      </w:rPr>
    </w:lvl>
    <w:lvl w:ilvl="8" w:tplc="481A75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8D01658"/>
    <w:multiLevelType w:val="hybridMultilevel"/>
    <w:tmpl w:val="DEA4D85E"/>
    <w:lvl w:ilvl="0" w:tplc="40D0E2C0">
      <w:start w:val="1"/>
      <w:numFmt w:val="bullet"/>
      <w:lvlText w:val="•"/>
      <w:lvlJc w:val="left"/>
      <w:pPr>
        <w:tabs>
          <w:tab w:val="num" w:pos="720"/>
        </w:tabs>
        <w:ind w:left="720" w:hanging="360"/>
      </w:pPr>
      <w:rPr>
        <w:rFonts w:ascii="Arial" w:hAnsi="Arial" w:hint="default"/>
      </w:rPr>
    </w:lvl>
    <w:lvl w:ilvl="1" w:tplc="7FB00312" w:tentative="1">
      <w:start w:val="1"/>
      <w:numFmt w:val="bullet"/>
      <w:lvlText w:val="•"/>
      <w:lvlJc w:val="left"/>
      <w:pPr>
        <w:tabs>
          <w:tab w:val="num" w:pos="1440"/>
        </w:tabs>
        <w:ind w:left="1440" w:hanging="360"/>
      </w:pPr>
      <w:rPr>
        <w:rFonts w:ascii="Arial" w:hAnsi="Arial" w:hint="default"/>
      </w:rPr>
    </w:lvl>
    <w:lvl w:ilvl="2" w:tplc="271CC876" w:tentative="1">
      <w:start w:val="1"/>
      <w:numFmt w:val="bullet"/>
      <w:lvlText w:val="•"/>
      <w:lvlJc w:val="left"/>
      <w:pPr>
        <w:tabs>
          <w:tab w:val="num" w:pos="2160"/>
        </w:tabs>
        <w:ind w:left="2160" w:hanging="360"/>
      </w:pPr>
      <w:rPr>
        <w:rFonts w:ascii="Arial" w:hAnsi="Arial" w:hint="default"/>
      </w:rPr>
    </w:lvl>
    <w:lvl w:ilvl="3" w:tplc="CB561F96" w:tentative="1">
      <w:start w:val="1"/>
      <w:numFmt w:val="bullet"/>
      <w:lvlText w:val="•"/>
      <w:lvlJc w:val="left"/>
      <w:pPr>
        <w:tabs>
          <w:tab w:val="num" w:pos="2880"/>
        </w:tabs>
        <w:ind w:left="2880" w:hanging="360"/>
      </w:pPr>
      <w:rPr>
        <w:rFonts w:ascii="Arial" w:hAnsi="Arial" w:hint="default"/>
      </w:rPr>
    </w:lvl>
    <w:lvl w:ilvl="4" w:tplc="1FDA68A4" w:tentative="1">
      <w:start w:val="1"/>
      <w:numFmt w:val="bullet"/>
      <w:lvlText w:val="•"/>
      <w:lvlJc w:val="left"/>
      <w:pPr>
        <w:tabs>
          <w:tab w:val="num" w:pos="3600"/>
        </w:tabs>
        <w:ind w:left="3600" w:hanging="360"/>
      </w:pPr>
      <w:rPr>
        <w:rFonts w:ascii="Arial" w:hAnsi="Arial" w:hint="default"/>
      </w:rPr>
    </w:lvl>
    <w:lvl w:ilvl="5" w:tplc="E3246A44" w:tentative="1">
      <w:start w:val="1"/>
      <w:numFmt w:val="bullet"/>
      <w:lvlText w:val="•"/>
      <w:lvlJc w:val="left"/>
      <w:pPr>
        <w:tabs>
          <w:tab w:val="num" w:pos="4320"/>
        </w:tabs>
        <w:ind w:left="4320" w:hanging="360"/>
      </w:pPr>
      <w:rPr>
        <w:rFonts w:ascii="Arial" w:hAnsi="Arial" w:hint="default"/>
      </w:rPr>
    </w:lvl>
    <w:lvl w:ilvl="6" w:tplc="432EC6D2" w:tentative="1">
      <w:start w:val="1"/>
      <w:numFmt w:val="bullet"/>
      <w:lvlText w:val="•"/>
      <w:lvlJc w:val="left"/>
      <w:pPr>
        <w:tabs>
          <w:tab w:val="num" w:pos="5040"/>
        </w:tabs>
        <w:ind w:left="5040" w:hanging="360"/>
      </w:pPr>
      <w:rPr>
        <w:rFonts w:ascii="Arial" w:hAnsi="Arial" w:hint="default"/>
      </w:rPr>
    </w:lvl>
    <w:lvl w:ilvl="7" w:tplc="06C62640" w:tentative="1">
      <w:start w:val="1"/>
      <w:numFmt w:val="bullet"/>
      <w:lvlText w:val="•"/>
      <w:lvlJc w:val="left"/>
      <w:pPr>
        <w:tabs>
          <w:tab w:val="num" w:pos="5760"/>
        </w:tabs>
        <w:ind w:left="5760" w:hanging="360"/>
      </w:pPr>
      <w:rPr>
        <w:rFonts w:ascii="Arial" w:hAnsi="Arial" w:hint="default"/>
      </w:rPr>
    </w:lvl>
    <w:lvl w:ilvl="8" w:tplc="E6E46670" w:tentative="1">
      <w:start w:val="1"/>
      <w:numFmt w:val="bullet"/>
      <w:lvlText w:val="•"/>
      <w:lvlJc w:val="left"/>
      <w:pPr>
        <w:tabs>
          <w:tab w:val="num" w:pos="6480"/>
        </w:tabs>
        <w:ind w:left="6480" w:hanging="360"/>
      </w:pPr>
      <w:rPr>
        <w:rFonts w:ascii="Arial" w:hAnsi="Arial" w:hint="default"/>
      </w:rPr>
    </w:lvl>
  </w:abstractNum>
  <w:num w:numId="1" w16cid:durableId="746456785">
    <w:abstractNumId w:val="0"/>
  </w:num>
  <w:num w:numId="2" w16cid:durableId="122576945">
    <w:abstractNumId w:val="1"/>
  </w:num>
  <w:num w:numId="3" w16cid:durableId="606470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5D"/>
    <w:rsid w:val="00000226"/>
    <w:rsid w:val="00000BA3"/>
    <w:rsid w:val="00001BF8"/>
    <w:rsid w:val="00002A8B"/>
    <w:rsid w:val="00007194"/>
    <w:rsid w:val="00011083"/>
    <w:rsid w:val="000110B0"/>
    <w:rsid w:val="00011D84"/>
    <w:rsid w:val="000140AC"/>
    <w:rsid w:val="0001597F"/>
    <w:rsid w:val="00024297"/>
    <w:rsid w:val="00024569"/>
    <w:rsid w:val="00036BD4"/>
    <w:rsid w:val="00042F70"/>
    <w:rsid w:val="00045E96"/>
    <w:rsid w:val="00046663"/>
    <w:rsid w:val="00047316"/>
    <w:rsid w:val="00052F6C"/>
    <w:rsid w:val="000624A4"/>
    <w:rsid w:val="00062B37"/>
    <w:rsid w:val="000707DB"/>
    <w:rsid w:val="00070ABE"/>
    <w:rsid w:val="0008110B"/>
    <w:rsid w:val="000847C9"/>
    <w:rsid w:val="00084AB2"/>
    <w:rsid w:val="00087030"/>
    <w:rsid w:val="00087E15"/>
    <w:rsid w:val="000903A4"/>
    <w:rsid w:val="0009533A"/>
    <w:rsid w:val="000A067B"/>
    <w:rsid w:val="000A0A59"/>
    <w:rsid w:val="000A5EC3"/>
    <w:rsid w:val="000A6C3F"/>
    <w:rsid w:val="000A6C56"/>
    <w:rsid w:val="000A6F67"/>
    <w:rsid w:val="000B00AB"/>
    <w:rsid w:val="000B7A1A"/>
    <w:rsid w:val="000C0514"/>
    <w:rsid w:val="000C18CB"/>
    <w:rsid w:val="000C5BAB"/>
    <w:rsid w:val="000E24FB"/>
    <w:rsid w:val="000E4D35"/>
    <w:rsid w:val="000E5448"/>
    <w:rsid w:val="000E654B"/>
    <w:rsid w:val="000F3C9A"/>
    <w:rsid w:val="000F4736"/>
    <w:rsid w:val="000F47A4"/>
    <w:rsid w:val="000F4B75"/>
    <w:rsid w:val="000F5B3F"/>
    <w:rsid w:val="0010307B"/>
    <w:rsid w:val="00107221"/>
    <w:rsid w:val="00110375"/>
    <w:rsid w:val="00112DBB"/>
    <w:rsid w:val="00113477"/>
    <w:rsid w:val="00113C14"/>
    <w:rsid w:val="00114EFE"/>
    <w:rsid w:val="00115A1E"/>
    <w:rsid w:val="00122D80"/>
    <w:rsid w:val="001230A0"/>
    <w:rsid w:val="00123452"/>
    <w:rsid w:val="00124153"/>
    <w:rsid w:val="00126B58"/>
    <w:rsid w:val="00131A21"/>
    <w:rsid w:val="00131DAB"/>
    <w:rsid w:val="00143CF3"/>
    <w:rsid w:val="001444EC"/>
    <w:rsid w:val="00147D70"/>
    <w:rsid w:val="00153381"/>
    <w:rsid w:val="00155BEC"/>
    <w:rsid w:val="00156409"/>
    <w:rsid w:val="00157D7F"/>
    <w:rsid w:val="00164170"/>
    <w:rsid w:val="00171235"/>
    <w:rsid w:val="00171563"/>
    <w:rsid w:val="00171F7B"/>
    <w:rsid w:val="001735F4"/>
    <w:rsid w:val="00177DD7"/>
    <w:rsid w:val="00185098"/>
    <w:rsid w:val="001941EB"/>
    <w:rsid w:val="001A2657"/>
    <w:rsid w:val="001A3F07"/>
    <w:rsid w:val="001A635C"/>
    <w:rsid w:val="001A6364"/>
    <w:rsid w:val="001B303C"/>
    <w:rsid w:val="001B3E56"/>
    <w:rsid w:val="001B710D"/>
    <w:rsid w:val="001B7120"/>
    <w:rsid w:val="001C2A8B"/>
    <w:rsid w:val="001C5869"/>
    <w:rsid w:val="001C61A3"/>
    <w:rsid w:val="001D2CD9"/>
    <w:rsid w:val="001D5E4A"/>
    <w:rsid w:val="001D7477"/>
    <w:rsid w:val="001E0584"/>
    <w:rsid w:val="001E2890"/>
    <w:rsid w:val="001E6319"/>
    <w:rsid w:val="001E6B43"/>
    <w:rsid w:val="001F1502"/>
    <w:rsid w:val="001F63C0"/>
    <w:rsid w:val="00201897"/>
    <w:rsid w:val="00203A2C"/>
    <w:rsid w:val="00204A5C"/>
    <w:rsid w:val="002111DC"/>
    <w:rsid w:val="00212115"/>
    <w:rsid w:val="00215A8D"/>
    <w:rsid w:val="002163B5"/>
    <w:rsid w:val="00220599"/>
    <w:rsid w:val="0022581B"/>
    <w:rsid w:val="0022686D"/>
    <w:rsid w:val="00226A31"/>
    <w:rsid w:val="00230663"/>
    <w:rsid w:val="002327C2"/>
    <w:rsid w:val="00233D37"/>
    <w:rsid w:val="0024066A"/>
    <w:rsid w:val="00241FF6"/>
    <w:rsid w:val="0024491A"/>
    <w:rsid w:val="00244A6D"/>
    <w:rsid w:val="00253354"/>
    <w:rsid w:val="00253977"/>
    <w:rsid w:val="00254282"/>
    <w:rsid w:val="002554FF"/>
    <w:rsid w:val="00256EDE"/>
    <w:rsid w:val="00260F19"/>
    <w:rsid w:val="00263B7C"/>
    <w:rsid w:val="00264610"/>
    <w:rsid w:val="002708D2"/>
    <w:rsid w:val="002709F9"/>
    <w:rsid w:val="00271617"/>
    <w:rsid w:val="00271DE1"/>
    <w:rsid w:val="0027353F"/>
    <w:rsid w:val="00273CCF"/>
    <w:rsid w:val="00274EDD"/>
    <w:rsid w:val="0027689F"/>
    <w:rsid w:val="00276AC5"/>
    <w:rsid w:val="002774AA"/>
    <w:rsid w:val="00280CF1"/>
    <w:rsid w:val="0028544B"/>
    <w:rsid w:val="002861AD"/>
    <w:rsid w:val="00290A9E"/>
    <w:rsid w:val="00291A8F"/>
    <w:rsid w:val="0029338C"/>
    <w:rsid w:val="002A1AA9"/>
    <w:rsid w:val="002A7ADE"/>
    <w:rsid w:val="002A7F81"/>
    <w:rsid w:val="002B3155"/>
    <w:rsid w:val="002B4505"/>
    <w:rsid w:val="002B6E67"/>
    <w:rsid w:val="002B70E2"/>
    <w:rsid w:val="002C43C4"/>
    <w:rsid w:val="002C6937"/>
    <w:rsid w:val="002C72B0"/>
    <w:rsid w:val="002D0EBE"/>
    <w:rsid w:val="002D3125"/>
    <w:rsid w:val="002D386D"/>
    <w:rsid w:val="002D4349"/>
    <w:rsid w:val="002D5789"/>
    <w:rsid w:val="002E0368"/>
    <w:rsid w:val="002E132C"/>
    <w:rsid w:val="002E147F"/>
    <w:rsid w:val="002E2214"/>
    <w:rsid w:val="002E58FD"/>
    <w:rsid w:val="002F0FEA"/>
    <w:rsid w:val="002F1835"/>
    <w:rsid w:val="002F27A1"/>
    <w:rsid w:val="002F4416"/>
    <w:rsid w:val="002F5957"/>
    <w:rsid w:val="003014B9"/>
    <w:rsid w:val="003057F1"/>
    <w:rsid w:val="00306EE5"/>
    <w:rsid w:val="00312782"/>
    <w:rsid w:val="00320363"/>
    <w:rsid w:val="0032092D"/>
    <w:rsid w:val="00322179"/>
    <w:rsid w:val="00327525"/>
    <w:rsid w:val="00331BE9"/>
    <w:rsid w:val="00334154"/>
    <w:rsid w:val="00334365"/>
    <w:rsid w:val="00335EB0"/>
    <w:rsid w:val="00340196"/>
    <w:rsid w:val="0034092D"/>
    <w:rsid w:val="00347FAA"/>
    <w:rsid w:val="003530A9"/>
    <w:rsid w:val="003553A9"/>
    <w:rsid w:val="00360786"/>
    <w:rsid w:val="00362F9C"/>
    <w:rsid w:val="00365116"/>
    <w:rsid w:val="00365955"/>
    <w:rsid w:val="00366589"/>
    <w:rsid w:val="00376866"/>
    <w:rsid w:val="00381234"/>
    <w:rsid w:val="00382706"/>
    <w:rsid w:val="00384145"/>
    <w:rsid w:val="00391FFB"/>
    <w:rsid w:val="003A0901"/>
    <w:rsid w:val="003A1DC6"/>
    <w:rsid w:val="003A32E5"/>
    <w:rsid w:val="003A4B52"/>
    <w:rsid w:val="003A523A"/>
    <w:rsid w:val="003B4B38"/>
    <w:rsid w:val="003B511F"/>
    <w:rsid w:val="003B5A2B"/>
    <w:rsid w:val="003C02B4"/>
    <w:rsid w:val="003C4285"/>
    <w:rsid w:val="003C4FA7"/>
    <w:rsid w:val="003D16C6"/>
    <w:rsid w:val="003D4461"/>
    <w:rsid w:val="003D64DF"/>
    <w:rsid w:val="003E03CA"/>
    <w:rsid w:val="003E401A"/>
    <w:rsid w:val="003E645D"/>
    <w:rsid w:val="003F13C7"/>
    <w:rsid w:val="0040166A"/>
    <w:rsid w:val="0040328C"/>
    <w:rsid w:val="004033DA"/>
    <w:rsid w:val="004076CA"/>
    <w:rsid w:val="00410886"/>
    <w:rsid w:val="00411B8A"/>
    <w:rsid w:val="00413726"/>
    <w:rsid w:val="00422DE3"/>
    <w:rsid w:val="00422F51"/>
    <w:rsid w:val="0042463E"/>
    <w:rsid w:val="004318C5"/>
    <w:rsid w:val="00435BA0"/>
    <w:rsid w:val="0044177F"/>
    <w:rsid w:val="00441D09"/>
    <w:rsid w:val="004469C9"/>
    <w:rsid w:val="00447541"/>
    <w:rsid w:val="00456EFB"/>
    <w:rsid w:val="00460192"/>
    <w:rsid w:val="00461123"/>
    <w:rsid w:val="0046162A"/>
    <w:rsid w:val="00462032"/>
    <w:rsid w:val="004628AD"/>
    <w:rsid w:val="00463C77"/>
    <w:rsid w:val="004647AD"/>
    <w:rsid w:val="00464A08"/>
    <w:rsid w:val="0047141B"/>
    <w:rsid w:val="004802BF"/>
    <w:rsid w:val="00485E49"/>
    <w:rsid w:val="00486C93"/>
    <w:rsid w:val="0049189E"/>
    <w:rsid w:val="00491B56"/>
    <w:rsid w:val="00492C89"/>
    <w:rsid w:val="004936E7"/>
    <w:rsid w:val="004A186F"/>
    <w:rsid w:val="004A5B9C"/>
    <w:rsid w:val="004B4A5C"/>
    <w:rsid w:val="004C30F4"/>
    <w:rsid w:val="004C46CF"/>
    <w:rsid w:val="004C51FC"/>
    <w:rsid w:val="004C52AC"/>
    <w:rsid w:val="004C73E1"/>
    <w:rsid w:val="004D28FE"/>
    <w:rsid w:val="004D46EB"/>
    <w:rsid w:val="004D47AA"/>
    <w:rsid w:val="004E0DDA"/>
    <w:rsid w:val="004E13D1"/>
    <w:rsid w:val="004E6468"/>
    <w:rsid w:val="004F0777"/>
    <w:rsid w:val="00500248"/>
    <w:rsid w:val="00510C20"/>
    <w:rsid w:val="00515F47"/>
    <w:rsid w:val="00516BF4"/>
    <w:rsid w:val="00520BA9"/>
    <w:rsid w:val="005252A2"/>
    <w:rsid w:val="005259F6"/>
    <w:rsid w:val="0053055E"/>
    <w:rsid w:val="00530719"/>
    <w:rsid w:val="00535E6B"/>
    <w:rsid w:val="00542017"/>
    <w:rsid w:val="005421B4"/>
    <w:rsid w:val="005425D0"/>
    <w:rsid w:val="00542A3F"/>
    <w:rsid w:val="0054671B"/>
    <w:rsid w:val="00547ADC"/>
    <w:rsid w:val="00550F69"/>
    <w:rsid w:val="00557345"/>
    <w:rsid w:val="0055761C"/>
    <w:rsid w:val="00562AA3"/>
    <w:rsid w:val="005668DA"/>
    <w:rsid w:val="005702C7"/>
    <w:rsid w:val="00575F50"/>
    <w:rsid w:val="00576B0A"/>
    <w:rsid w:val="00584E9C"/>
    <w:rsid w:val="0058587D"/>
    <w:rsid w:val="0059214E"/>
    <w:rsid w:val="00594187"/>
    <w:rsid w:val="00595CCC"/>
    <w:rsid w:val="00596AE3"/>
    <w:rsid w:val="005A6537"/>
    <w:rsid w:val="005A6CAB"/>
    <w:rsid w:val="005B0051"/>
    <w:rsid w:val="005B047E"/>
    <w:rsid w:val="005B1A5C"/>
    <w:rsid w:val="005B50C6"/>
    <w:rsid w:val="005B526B"/>
    <w:rsid w:val="005B612E"/>
    <w:rsid w:val="005C35D4"/>
    <w:rsid w:val="005C7B96"/>
    <w:rsid w:val="005D0D5B"/>
    <w:rsid w:val="005D6D1F"/>
    <w:rsid w:val="005E1110"/>
    <w:rsid w:val="005E36A5"/>
    <w:rsid w:val="005E59B6"/>
    <w:rsid w:val="005F082E"/>
    <w:rsid w:val="005F33AE"/>
    <w:rsid w:val="005F3766"/>
    <w:rsid w:val="005F4C19"/>
    <w:rsid w:val="005F5DB1"/>
    <w:rsid w:val="00601010"/>
    <w:rsid w:val="0060477C"/>
    <w:rsid w:val="00604BE0"/>
    <w:rsid w:val="006063DF"/>
    <w:rsid w:val="0061057C"/>
    <w:rsid w:val="00620EF9"/>
    <w:rsid w:val="00621B5E"/>
    <w:rsid w:val="0062347A"/>
    <w:rsid w:val="006238F9"/>
    <w:rsid w:val="00623B65"/>
    <w:rsid w:val="0062474C"/>
    <w:rsid w:val="00624F62"/>
    <w:rsid w:val="0063496B"/>
    <w:rsid w:val="006358B7"/>
    <w:rsid w:val="00636B22"/>
    <w:rsid w:val="0064004B"/>
    <w:rsid w:val="006457F1"/>
    <w:rsid w:val="00650FCA"/>
    <w:rsid w:val="00653B5A"/>
    <w:rsid w:val="00653C6D"/>
    <w:rsid w:val="006543CB"/>
    <w:rsid w:val="006548FA"/>
    <w:rsid w:val="00661F8D"/>
    <w:rsid w:val="00661FD8"/>
    <w:rsid w:val="0066431A"/>
    <w:rsid w:val="00665E41"/>
    <w:rsid w:val="0067072D"/>
    <w:rsid w:val="00671C2C"/>
    <w:rsid w:val="00677AD3"/>
    <w:rsid w:val="00680F84"/>
    <w:rsid w:val="00681DD1"/>
    <w:rsid w:val="0068348A"/>
    <w:rsid w:val="00684FD0"/>
    <w:rsid w:val="00686F44"/>
    <w:rsid w:val="00687FB8"/>
    <w:rsid w:val="006928E9"/>
    <w:rsid w:val="00693653"/>
    <w:rsid w:val="006973FB"/>
    <w:rsid w:val="006A0FFC"/>
    <w:rsid w:val="006A1289"/>
    <w:rsid w:val="006A36FA"/>
    <w:rsid w:val="006A6EF4"/>
    <w:rsid w:val="006B0AB5"/>
    <w:rsid w:val="006B11CA"/>
    <w:rsid w:val="006B706A"/>
    <w:rsid w:val="006C35AC"/>
    <w:rsid w:val="006D1DA2"/>
    <w:rsid w:val="006D5B05"/>
    <w:rsid w:val="006E4EA9"/>
    <w:rsid w:val="006F21C3"/>
    <w:rsid w:val="006F27A2"/>
    <w:rsid w:val="006F32DD"/>
    <w:rsid w:val="006F5EE8"/>
    <w:rsid w:val="006F5F72"/>
    <w:rsid w:val="006F60B3"/>
    <w:rsid w:val="006F7886"/>
    <w:rsid w:val="007002AF"/>
    <w:rsid w:val="00702A1A"/>
    <w:rsid w:val="00702ADA"/>
    <w:rsid w:val="00710B2E"/>
    <w:rsid w:val="00711B6A"/>
    <w:rsid w:val="007125C4"/>
    <w:rsid w:val="00713D70"/>
    <w:rsid w:val="00716631"/>
    <w:rsid w:val="00726A4B"/>
    <w:rsid w:val="00726FE7"/>
    <w:rsid w:val="00731710"/>
    <w:rsid w:val="00731EFC"/>
    <w:rsid w:val="007353F4"/>
    <w:rsid w:val="00735DDE"/>
    <w:rsid w:val="00741191"/>
    <w:rsid w:val="007413A1"/>
    <w:rsid w:val="00742915"/>
    <w:rsid w:val="007437C3"/>
    <w:rsid w:val="00743ACD"/>
    <w:rsid w:val="00750C37"/>
    <w:rsid w:val="00752695"/>
    <w:rsid w:val="007526C6"/>
    <w:rsid w:val="007564CE"/>
    <w:rsid w:val="007600ED"/>
    <w:rsid w:val="00760849"/>
    <w:rsid w:val="00761F07"/>
    <w:rsid w:val="00770D1A"/>
    <w:rsid w:val="00771684"/>
    <w:rsid w:val="0077213D"/>
    <w:rsid w:val="00777580"/>
    <w:rsid w:val="00780187"/>
    <w:rsid w:val="00783001"/>
    <w:rsid w:val="00783ECE"/>
    <w:rsid w:val="00790AA0"/>
    <w:rsid w:val="00793344"/>
    <w:rsid w:val="00797A51"/>
    <w:rsid w:val="007A5251"/>
    <w:rsid w:val="007A6690"/>
    <w:rsid w:val="007A7845"/>
    <w:rsid w:val="007B01AE"/>
    <w:rsid w:val="007B4997"/>
    <w:rsid w:val="007B6588"/>
    <w:rsid w:val="007C1E95"/>
    <w:rsid w:val="007C29C8"/>
    <w:rsid w:val="007D5D4E"/>
    <w:rsid w:val="007D7225"/>
    <w:rsid w:val="007E2DB4"/>
    <w:rsid w:val="007E523F"/>
    <w:rsid w:val="007E681B"/>
    <w:rsid w:val="007F4254"/>
    <w:rsid w:val="007F6CED"/>
    <w:rsid w:val="007F7D1C"/>
    <w:rsid w:val="0080248D"/>
    <w:rsid w:val="00803468"/>
    <w:rsid w:val="008137DD"/>
    <w:rsid w:val="008145E8"/>
    <w:rsid w:val="00814857"/>
    <w:rsid w:val="00820A35"/>
    <w:rsid w:val="00820A37"/>
    <w:rsid w:val="008215D2"/>
    <w:rsid w:val="00821F89"/>
    <w:rsid w:val="0082301C"/>
    <w:rsid w:val="00824966"/>
    <w:rsid w:val="00825CBB"/>
    <w:rsid w:val="00831162"/>
    <w:rsid w:val="008311C4"/>
    <w:rsid w:val="0083366F"/>
    <w:rsid w:val="008338DB"/>
    <w:rsid w:val="008358BF"/>
    <w:rsid w:val="0083606D"/>
    <w:rsid w:val="0084143D"/>
    <w:rsid w:val="00841793"/>
    <w:rsid w:val="00841B97"/>
    <w:rsid w:val="00846EB3"/>
    <w:rsid w:val="00852370"/>
    <w:rsid w:val="008531B0"/>
    <w:rsid w:val="00856452"/>
    <w:rsid w:val="00857F48"/>
    <w:rsid w:val="00860EDC"/>
    <w:rsid w:val="0086259A"/>
    <w:rsid w:val="008638A4"/>
    <w:rsid w:val="00871B0E"/>
    <w:rsid w:val="00872361"/>
    <w:rsid w:val="00872435"/>
    <w:rsid w:val="00874F1F"/>
    <w:rsid w:val="00876FAE"/>
    <w:rsid w:val="008823C9"/>
    <w:rsid w:val="008825C9"/>
    <w:rsid w:val="0088538B"/>
    <w:rsid w:val="0088699F"/>
    <w:rsid w:val="00893F6F"/>
    <w:rsid w:val="00894B37"/>
    <w:rsid w:val="0089669C"/>
    <w:rsid w:val="008979E6"/>
    <w:rsid w:val="008A3A2B"/>
    <w:rsid w:val="008A3B0D"/>
    <w:rsid w:val="008A6B66"/>
    <w:rsid w:val="008A7C69"/>
    <w:rsid w:val="008B3B5B"/>
    <w:rsid w:val="008C2178"/>
    <w:rsid w:val="008C472C"/>
    <w:rsid w:val="008C4970"/>
    <w:rsid w:val="008C74B8"/>
    <w:rsid w:val="008D1D58"/>
    <w:rsid w:val="008D45D0"/>
    <w:rsid w:val="008E2153"/>
    <w:rsid w:val="008E37B2"/>
    <w:rsid w:val="008E3846"/>
    <w:rsid w:val="008E5E93"/>
    <w:rsid w:val="008F0AE2"/>
    <w:rsid w:val="008F31B8"/>
    <w:rsid w:val="008F3426"/>
    <w:rsid w:val="008F7205"/>
    <w:rsid w:val="008F726C"/>
    <w:rsid w:val="009010B0"/>
    <w:rsid w:val="00902A5E"/>
    <w:rsid w:val="00903519"/>
    <w:rsid w:val="0090641F"/>
    <w:rsid w:val="00911340"/>
    <w:rsid w:val="009121D0"/>
    <w:rsid w:val="00912A0F"/>
    <w:rsid w:val="0091317E"/>
    <w:rsid w:val="00920699"/>
    <w:rsid w:val="00925839"/>
    <w:rsid w:val="00927A9C"/>
    <w:rsid w:val="009304F5"/>
    <w:rsid w:val="00931135"/>
    <w:rsid w:val="00935B31"/>
    <w:rsid w:val="0093630A"/>
    <w:rsid w:val="00936E90"/>
    <w:rsid w:val="00940ECB"/>
    <w:rsid w:val="009419A4"/>
    <w:rsid w:val="009422F9"/>
    <w:rsid w:val="00944400"/>
    <w:rsid w:val="00946008"/>
    <w:rsid w:val="0095317F"/>
    <w:rsid w:val="009537EB"/>
    <w:rsid w:val="00954FF6"/>
    <w:rsid w:val="00956F76"/>
    <w:rsid w:val="009578B9"/>
    <w:rsid w:val="00957CF4"/>
    <w:rsid w:val="009602BA"/>
    <w:rsid w:val="009654FE"/>
    <w:rsid w:val="00975A8C"/>
    <w:rsid w:val="00983CF2"/>
    <w:rsid w:val="00984BF0"/>
    <w:rsid w:val="00984DFD"/>
    <w:rsid w:val="00987065"/>
    <w:rsid w:val="009871E8"/>
    <w:rsid w:val="009927F5"/>
    <w:rsid w:val="009A075E"/>
    <w:rsid w:val="009A5134"/>
    <w:rsid w:val="009A54AA"/>
    <w:rsid w:val="009A5D83"/>
    <w:rsid w:val="009A6A7A"/>
    <w:rsid w:val="009A7187"/>
    <w:rsid w:val="009A71D2"/>
    <w:rsid w:val="009A73CA"/>
    <w:rsid w:val="009B0F81"/>
    <w:rsid w:val="009B2AC9"/>
    <w:rsid w:val="009B5762"/>
    <w:rsid w:val="009B67CF"/>
    <w:rsid w:val="009B7A94"/>
    <w:rsid w:val="009C69AA"/>
    <w:rsid w:val="009D23BC"/>
    <w:rsid w:val="009D6537"/>
    <w:rsid w:val="009D6A5B"/>
    <w:rsid w:val="009E0C6D"/>
    <w:rsid w:val="009E22DA"/>
    <w:rsid w:val="009E3490"/>
    <w:rsid w:val="009F7A41"/>
    <w:rsid w:val="00A023E0"/>
    <w:rsid w:val="00A0421B"/>
    <w:rsid w:val="00A06195"/>
    <w:rsid w:val="00A11582"/>
    <w:rsid w:val="00A2515F"/>
    <w:rsid w:val="00A257B5"/>
    <w:rsid w:val="00A27B18"/>
    <w:rsid w:val="00A30A45"/>
    <w:rsid w:val="00A31697"/>
    <w:rsid w:val="00A3283F"/>
    <w:rsid w:val="00A338C4"/>
    <w:rsid w:val="00A3396E"/>
    <w:rsid w:val="00A35889"/>
    <w:rsid w:val="00A40C18"/>
    <w:rsid w:val="00A452B1"/>
    <w:rsid w:val="00A4557B"/>
    <w:rsid w:val="00A512A7"/>
    <w:rsid w:val="00A53100"/>
    <w:rsid w:val="00A56386"/>
    <w:rsid w:val="00A66CD6"/>
    <w:rsid w:val="00A7119A"/>
    <w:rsid w:val="00A72FB7"/>
    <w:rsid w:val="00A7466A"/>
    <w:rsid w:val="00A76171"/>
    <w:rsid w:val="00A86668"/>
    <w:rsid w:val="00A87095"/>
    <w:rsid w:val="00A875E6"/>
    <w:rsid w:val="00A90401"/>
    <w:rsid w:val="00A90B84"/>
    <w:rsid w:val="00A97184"/>
    <w:rsid w:val="00AA428E"/>
    <w:rsid w:val="00AA5037"/>
    <w:rsid w:val="00AB2416"/>
    <w:rsid w:val="00AB71DD"/>
    <w:rsid w:val="00AC1E6D"/>
    <w:rsid w:val="00AC231B"/>
    <w:rsid w:val="00AC2D66"/>
    <w:rsid w:val="00AC4B60"/>
    <w:rsid w:val="00AC60EC"/>
    <w:rsid w:val="00AC7696"/>
    <w:rsid w:val="00AD007F"/>
    <w:rsid w:val="00AD2DB5"/>
    <w:rsid w:val="00AD34A0"/>
    <w:rsid w:val="00AD45D3"/>
    <w:rsid w:val="00AD4F12"/>
    <w:rsid w:val="00AD66F4"/>
    <w:rsid w:val="00AE1851"/>
    <w:rsid w:val="00AE3B6A"/>
    <w:rsid w:val="00AE579D"/>
    <w:rsid w:val="00AF119A"/>
    <w:rsid w:val="00AF1F3C"/>
    <w:rsid w:val="00AF309C"/>
    <w:rsid w:val="00AF4782"/>
    <w:rsid w:val="00AF489B"/>
    <w:rsid w:val="00B0035F"/>
    <w:rsid w:val="00B05006"/>
    <w:rsid w:val="00B06CB3"/>
    <w:rsid w:val="00B07993"/>
    <w:rsid w:val="00B150AC"/>
    <w:rsid w:val="00B203FD"/>
    <w:rsid w:val="00B27043"/>
    <w:rsid w:val="00B317B9"/>
    <w:rsid w:val="00B31C4A"/>
    <w:rsid w:val="00B347F3"/>
    <w:rsid w:val="00B441B8"/>
    <w:rsid w:val="00B47A30"/>
    <w:rsid w:val="00B51EFD"/>
    <w:rsid w:val="00B61603"/>
    <w:rsid w:val="00B62293"/>
    <w:rsid w:val="00B635DB"/>
    <w:rsid w:val="00B63F72"/>
    <w:rsid w:val="00B71C41"/>
    <w:rsid w:val="00B75BE1"/>
    <w:rsid w:val="00B770B7"/>
    <w:rsid w:val="00B93680"/>
    <w:rsid w:val="00B94CE1"/>
    <w:rsid w:val="00B95874"/>
    <w:rsid w:val="00B96F8B"/>
    <w:rsid w:val="00B97472"/>
    <w:rsid w:val="00BA199F"/>
    <w:rsid w:val="00BA68AE"/>
    <w:rsid w:val="00BB2028"/>
    <w:rsid w:val="00BB3D27"/>
    <w:rsid w:val="00BC053A"/>
    <w:rsid w:val="00BC2AAF"/>
    <w:rsid w:val="00BD2A48"/>
    <w:rsid w:val="00BE2EB7"/>
    <w:rsid w:val="00BE5F3C"/>
    <w:rsid w:val="00BF0598"/>
    <w:rsid w:val="00BF0F51"/>
    <w:rsid w:val="00BF5AB4"/>
    <w:rsid w:val="00C01031"/>
    <w:rsid w:val="00C02642"/>
    <w:rsid w:val="00C02DED"/>
    <w:rsid w:val="00C07B71"/>
    <w:rsid w:val="00C1072C"/>
    <w:rsid w:val="00C11E7F"/>
    <w:rsid w:val="00C12030"/>
    <w:rsid w:val="00C142F7"/>
    <w:rsid w:val="00C15D73"/>
    <w:rsid w:val="00C21281"/>
    <w:rsid w:val="00C22E3F"/>
    <w:rsid w:val="00C234D0"/>
    <w:rsid w:val="00C23DA0"/>
    <w:rsid w:val="00C27A67"/>
    <w:rsid w:val="00C312BC"/>
    <w:rsid w:val="00C37461"/>
    <w:rsid w:val="00C41D0A"/>
    <w:rsid w:val="00C42953"/>
    <w:rsid w:val="00C46CF7"/>
    <w:rsid w:val="00C50D2C"/>
    <w:rsid w:val="00C51EBA"/>
    <w:rsid w:val="00C521FB"/>
    <w:rsid w:val="00C53064"/>
    <w:rsid w:val="00C53F90"/>
    <w:rsid w:val="00C54D14"/>
    <w:rsid w:val="00C54FCF"/>
    <w:rsid w:val="00C61AFB"/>
    <w:rsid w:val="00C66767"/>
    <w:rsid w:val="00C66F33"/>
    <w:rsid w:val="00C708B0"/>
    <w:rsid w:val="00C7130C"/>
    <w:rsid w:val="00C71686"/>
    <w:rsid w:val="00C71ABF"/>
    <w:rsid w:val="00C71C22"/>
    <w:rsid w:val="00C73F64"/>
    <w:rsid w:val="00C75D96"/>
    <w:rsid w:val="00C8382B"/>
    <w:rsid w:val="00C83884"/>
    <w:rsid w:val="00C84912"/>
    <w:rsid w:val="00C9355E"/>
    <w:rsid w:val="00C93E7D"/>
    <w:rsid w:val="00C95E66"/>
    <w:rsid w:val="00CA2797"/>
    <w:rsid w:val="00CA430C"/>
    <w:rsid w:val="00CA604C"/>
    <w:rsid w:val="00CA673E"/>
    <w:rsid w:val="00CB181C"/>
    <w:rsid w:val="00CB288A"/>
    <w:rsid w:val="00CB64F3"/>
    <w:rsid w:val="00CB66E6"/>
    <w:rsid w:val="00CB6ABB"/>
    <w:rsid w:val="00CC0BA3"/>
    <w:rsid w:val="00CC0CF5"/>
    <w:rsid w:val="00CC4214"/>
    <w:rsid w:val="00CC4A34"/>
    <w:rsid w:val="00CD6DAC"/>
    <w:rsid w:val="00CD791A"/>
    <w:rsid w:val="00CE04A9"/>
    <w:rsid w:val="00CF0F7E"/>
    <w:rsid w:val="00CF11CB"/>
    <w:rsid w:val="00CF214B"/>
    <w:rsid w:val="00CF271E"/>
    <w:rsid w:val="00CF6656"/>
    <w:rsid w:val="00CF6A03"/>
    <w:rsid w:val="00CF7BEE"/>
    <w:rsid w:val="00D013C1"/>
    <w:rsid w:val="00D02EE2"/>
    <w:rsid w:val="00D03020"/>
    <w:rsid w:val="00D11D21"/>
    <w:rsid w:val="00D1339E"/>
    <w:rsid w:val="00D171F9"/>
    <w:rsid w:val="00D21ED9"/>
    <w:rsid w:val="00D25CCD"/>
    <w:rsid w:val="00D2651A"/>
    <w:rsid w:val="00D30128"/>
    <w:rsid w:val="00D301A8"/>
    <w:rsid w:val="00D306F5"/>
    <w:rsid w:val="00D30EF7"/>
    <w:rsid w:val="00D31F63"/>
    <w:rsid w:val="00D35525"/>
    <w:rsid w:val="00D368D0"/>
    <w:rsid w:val="00D37140"/>
    <w:rsid w:val="00D409E8"/>
    <w:rsid w:val="00D40C9C"/>
    <w:rsid w:val="00D415AF"/>
    <w:rsid w:val="00D41A6E"/>
    <w:rsid w:val="00D43BC5"/>
    <w:rsid w:val="00D445FD"/>
    <w:rsid w:val="00D4614A"/>
    <w:rsid w:val="00D5005A"/>
    <w:rsid w:val="00D54846"/>
    <w:rsid w:val="00D56154"/>
    <w:rsid w:val="00D6297C"/>
    <w:rsid w:val="00D6448B"/>
    <w:rsid w:val="00D6553B"/>
    <w:rsid w:val="00D65BA1"/>
    <w:rsid w:val="00D66738"/>
    <w:rsid w:val="00D66E5A"/>
    <w:rsid w:val="00D67B8A"/>
    <w:rsid w:val="00D7051C"/>
    <w:rsid w:val="00D72820"/>
    <w:rsid w:val="00D73D62"/>
    <w:rsid w:val="00D75676"/>
    <w:rsid w:val="00D948DD"/>
    <w:rsid w:val="00DA5C0E"/>
    <w:rsid w:val="00DA5E5A"/>
    <w:rsid w:val="00DA7634"/>
    <w:rsid w:val="00DB6E2C"/>
    <w:rsid w:val="00DC00B3"/>
    <w:rsid w:val="00DC0D4B"/>
    <w:rsid w:val="00DC1C51"/>
    <w:rsid w:val="00DC6734"/>
    <w:rsid w:val="00DC7D74"/>
    <w:rsid w:val="00DD0514"/>
    <w:rsid w:val="00DD2326"/>
    <w:rsid w:val="00DD2568"/>
    <w:rsid w:val="00DD5FCD"/>
    <w:rsid w:val="00DD756E"/>
    <w:rsid w:val="00DE10AD"/>
    <w:rsid w:val="00DE39C7"/>
    <w:rsid w:val="00DE3B7D"/>
    <w:rsid w:val="00DE6917"/>
    <w:rsid w:val="00DF095D"/>
    <w:rsid w:val="00DF1734"/>
    <w:rsid w:val="00DF1E42"/>
    <w:rsid w:val="00DF2EA9"/>
    <w:rsid w:val="00DF3AAC"/>
    <w:rsid w:val="00E04364"/>
    <w:rsid w:val="00E06F43"/>
    <w:rsid w:val="00E0751A"/>
    <w:rsid w:val="00E12DCD"/>
    <w:rsid w:val="00E1738A"/>
    <w:rsid w:val="00E212C4"/>
    <w:rsid w:val="00E24C49"/>
    <w:rsid w:val="00E25472"/>
    <w:rsid w:val="00E27F75"/>
    <w:rsid w:val="00E307A3"/>
    <w:rsid w:val="00E328E7"/>
    <w:rsid w:val="00E34F80"/>
    <w:rsid w:val="00E4037E"/>
    <w:rsid w:val="00E40D0D"/>
    <w:rsid w:val="00E41B66"/>
    <w:rsid w:val="00E449D3"/>
    <w:rsid w:val="00E51D14"/>
    <w:rsid w:val="00E54B37"/>
    <w:rsid w:val="00E62BCD"/>
    <w:rsid w:val="00E64800"/>
    <w:rsid w:val="00E659B9"/>
    <w:rsid w:val="00E66647"/>
    <w:rsid w:val="00E70611"/>
    <w:rsid w:val="00E725BB"/>
    <w:rsid w:val="00E74151"/>
    <w:rsid w:val="00E81513"/>
    <w:rsid w:val="00E85371"/>
    <w:rsid w:val="00E867AD"/>
    <w:rsid w:val="00E878EE"/>
    <w:rsid w:val="00E903EC"/>
    <w:rsid w:val="00E9579C"/>
    <w:rsid w:val="00E9759D"/>
    <w:rsid w:val="00EA0C87"/>
    <w:rsid w:val="00EA309A"/>
    <w:rsid w:val="00EA31D0"/>
    <w:rsid w:val="00EA4105"/>
    <w:rsid w:val="00EA4695"/>
    <w:rsid w:val="00EB0EF4"/>
    <w:rsid w:val="00EB7D39"/>
    <w:rsid w:val="00EC4522"/>
    <w:rsid w:val="00EC50F5"/>
    <w:rsid w:val="00EC59C2"/>
    <w:rsid w:val="00ED1DFC"/>
    <w:rsid w:val="00ED760B"/>
    <w:rsid w:val="00EE044E"/>
    <w:rsid w:val="00EE1DAD"/>
    <w:rsid w:val="00EE6004"/>
    <w:rsid w:val="00EF04B0"/>
    <w:rsid w:val="00EF2CFA"/>
    <w:rsid w:val="00EF511E"/>
    <w:rsid w:val="00EF53F6"/>
    <w:rsid w:val="00F02B82"/>
    <w:rsid w:val="00F03619"/>
    <w:rsid w:val="00F057A8"/>
    <w:rsid w:val="00F05EF0"/>
    <w:rsid w:val="00F05FAC"/>
    <w:rsid w:val="00F07B61"/>
    <w:rsid w:val="00F2055E"/>
    <w:rsid w:val="00F20A1A"/>
    <w:rsid w:val="00F22DE5"/>
    <w:rsid w:val="00F2489A"/>
    <w:rsid w:val="00F25CCA"/>
    <w:rsid w:val="00F308B9"/>
    <w:rsid w:val="00F37306"/>
    <w:rsid w:val="00F45E35"/>
    <w:rsid w:val="00F50BD8"/>
    <w:rsid w:val="00F52023"/>
    <w:rsid w:val="00F5541B"/>
    <w:rsid w:val="00F62207"/>
    <w:rsid w:val="00F637DB"/>
    <w:rsid w:val="00F66C85"/>
    <w:rsid w:val="00F67E7C"/>
    <w:rsid w:val="00F70341"/>
    <w:rsid w:val="00F75765"/>
    <w:rsid w:val="00F75958"/>
    <w:rsid w:val="00F7697B"/>
    <w:rsid w:val="00F770BA"/>
    <w:rsid w:val="00F8565B"/>
    <w:rsid w:val="00F867E4"/>
    <w:rsid w:val="00F9244D"/>
    <w:rsid w:val="00FA2724"/>
    <w:rsid w:val="00FA5E2A"/>
    <w:rsid w:val="00FB20B0"/>
    <w:rsid w:val="00FB2EB8"/>
    <w:rsid w:val="00FB7815"/>
    <w:rsid w:val="00FC21C0"/>
    <w:rsid w:val="00FC3A92"/>
    <w:rsid w:val="00FC4CF3"/>
    <w:rsid w:val="00FC76AD"/>
    <w:rsid w:val="00FD3902"/>
    <w:rsid w:val="00FD667F"/>
    <w:rsid w:val="00FD76D9"/>
    <w:rsid w:val="00FE249D"/>
    <w:rsid w:val="00FE341A"/>
    <w:rsid w:val="00FE3FAF"/>
    <w:rsid w:val="00FE50A4"/>
    <w:rsid w:val="00FE7D4C"/>
    <w:rsid w:val="00FF2566"/>
    <w:rsid w:val="00FF37A7"/>
    <w:rsid w:val="00FF3EFB"/>
    <w:rsid w:val="00FF4C92"/>
    <w:rsid w:val="00FF5337"/>
    <w:rsid w:val="1DC4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8B3E34"/>
  <w15:chartTrackingRefBased/>
  <w15:docId w15:val="{A2F1563B-AEEC-4EAC-A265-91A635D0B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680"/>
  </w:style>
  <w:style w:type="paragraph" w:styleId="Heading1">
    <w:name w:val="heading 1"/>
    <w:basedOn w:val="Normal"/>
    <w:next w:val="Normal"/>
    <w:link w:val="Heading1Char"/>
    <w:uiPriority w:val="9"/>
    <w:qFormat/>
    <w:rsid w:val="003E64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64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4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4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4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4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4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4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4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4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64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4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4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4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4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4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45D"/>
    <w:rPr>
      <w:rFonts w:eastAsiaTheme="majorEastAsia" w:cstheme="majorBidi"/>
      <w:color w:val="272727" w:themeColor="text1" w:themeTint="D8"/>
    </w:rPr>
  </w:style>
  <w:style w:type="paragraph" w:styleId="Title">
    <w:name w:val="Title"/>
    <w:basedOn w:val="Normal"/>
    <w:next w:val="Normal"/>
    <w:link w:val="TitleChar"/>
    <w:uiPriority w:val="10"/>
    <w:qFormat/>
    <w:rsid w:val="003E64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4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4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4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45D"/>
    <w:pPr>
      <w:spacing w:before="160"/>
      <w:jc w:val="center"/>
    </w:pPr>
    <w:rPr>
      <w:i/>
      <w:iCs/>
      <w:color w:val="404040" w:themeColor="text1" w:themeTint="BF"/>
    </w:rPr>
  </w:style>
  <w:style w:type="character" w:customStyle="1" w:styleId="QuoteChar">
    <w:name w:val="Quote Char"/>
    <w:basedOn w:val="DefaultParagraphFont"/>
    <w:link w:val="Quote"/>
    <w:uiPriority w:val="29"/>
    <w:rsid w:val="003E645D"/>
    <w:rPr>
      <w:i/>
      <w:iCs/>
      <w:color w:val="404040" w:themeColor="text1" w:themeTint="BF"/>
    </w:rPr>
  </w:style>
  <w:style w:type="paragraph" w:styleId="ListParagraph">
    <w:name w:val="List Paragraph"/>
    <w:basedOn w:val="Normal"/>
    <w:uiPriority w:val="34"/>
    <w:qFormat/>
    <w:rsid w:val="003E645D"/>
    <w:pPr>
      <w:ind w:left="720"/>
      <w:contextualSpacing/>
    </w:pPr>
  </w:style>
  <w:style w:type="character" w:styleId="IntenseEmphasis">
    <w:name w:val="Intense Emphasis"/>
    <w:basedOn w:val="DefaultParagraphFont"/>
    <w:uiPriority w:val="21"/>
    <w:qFormat/>
    <w:rsid w:val="003E645D"/>
    <w:rPr>
      <w:i/>
      <w:iCs/>
      <w:color w:val="0F4761" w:themeColor="accent1" w:themeShade="BF"/>
    </w:rPr>
  </w:style>
  <w:style w:type="paragraph" w:styleId="IntenseQuote">
    <w:name w:val="Intense Quote"/>
    <w:basedOn w:val="Normal"/>
    <w:next w:val="Normal"/>
    <w:link w:val="IntenseQuoteChar"/>
    <w:uiPriority w:val="30"/>
    <w:qFormat/>
    <w:rsid w:val="003E6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45D"/>
    <w:rPr>
      <w:i/>
      <w:iCs/>
      <w:color w:val="0F4761" w:themeColor="accent1" w:themeShade="BF"/>
    </w:rPr>
  </w:style>
  <w:style w:type="character" w:styleId="IntenseReference">
    <w:name w:val="Intense Reference"/>
    <w:basedOn w:val="DefaultParagraphFont"/>
    <w:uiPriority w:val="32"/>
    <w:qFormat/>
    <w:rsid w:val="003E645D"/>
    <w:rPr>
      <w:b/>
      <w:bCs/>
      <w:smallCaps/>
      <w:color w:val="0F4761" w:themeColor="accent1" w:themeShade="BF"/>
      <w:spacing w:val="5"/>
    </w:rPr>
  </w:style>
  <w:style w:type="character" w:styleId="Hyperlink">
    <w:name w:val="Hyperlink"/>
    <w:basedOn w:val="DefaultParagraphFont"/>
    <w:uiPriority w:val="99"/>
    <w:unhideWhenUsed/>
    <w:rsid w:val="005421B4"/>
    <w:rPr>
      <w:color w:val="467886" w:themeColor="hyperlink"/>
      <w:u w:val="single"/>
    </w:rPr>
  </w:style>
  <w:style w:type="character" w:styleId="UnresolvedMention">
    <w:name w:val="Unresolved Mention"/>
    <w:basedOn w:val="DefaultParagraphFont"/>
    <w:uiPriority w:val="99"/>
    <w:semiHidden/>
    <w:unhideWhenUsed/>
    <w:rsid w:val="005421B4"/>
    <w:rPr>
      <w:color w:val="605E5C"/>
      <w:shd w:val="clear" w:color="auto" w:fill="E1DFDD"/>
    </w:rPr>
  </w:style>
  <w:style w:type="character" w:customStyle="1" w:styleId="vuuxrf">
    <w:name w:val="vuuxrf"/>
    <w:basedOn w:val="DefaultParagraphFont"/>
    <w:rsid w:val="00D415AF"/>
  </w:style>
  <w:style w:type="character" w:styleId="HTMLCite">
    <w:name w:val="HTML Cite"/>
    <w:basedOn w:val="DefaultParagraphFont"/>
    <w:uiPriority w:val="99"/>
    <w:semiHidden/>
    <w:unhideWhenUsed/>
    <w:rsid w:val="00D415AF"/>
    <w:rPr>
      <w:i/>
      <w:iCs/>
    </w:rPr>
  </w:style>
  <w:style w:type="character" w:customStyle="1" w:styleId="ylgvce">
    <w:name w:val="ylgvce"/>
    <w:basedOn w:val="DefaultParagraphFont"/>
    <w:rsid w:val="00D415AF"/>
  </w:style>
  <w:style w:type="paragraph" w:styleId="NormalWeb">
    <w:name w:val="Normal (Web)"/>
    <w:basedOn w:val="Normal"/>
    <w:uiPriority w:val="99"/>
    <w:semiHidden/>
    <w:unhideWhenUsed/>
    <w:rsid w:val="00DF3A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61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603"/>
  </w:style>
  <w:style w:type="paragraph" w:styleId="Footer">
    <w:name w:val="footer"/>
    <w:basedOn w:val="Normal"/>
    <w:link w:val="FooterChar"/>
    <w:uiPriority w:val="99"/>
    <w:unhideWhenUsed/>
    <w:rsid w:val="00B61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37960">
      <w:bodyDiv w:val="1"/>
      <w:marLeft w:val="0"/>
      <w:marRight w:val="0"/>
      <w:marTop w:val="0"/>
      <w:marBottom w:val="0"/>
      <w:divBdr>
        <w:top w:val="none" w:sz="0" w:space="0" w:color="auto"/>
        <w:left w:val="none" w:sz="0" w:space="0" w:color="auto"/>
        <w:bottom w:val="none" w:sz="0" w:space="0" w:color="auto"/>
        <w:right w:val="none" w:sz="0" w:space="0" w:color="auto"/>
      </w:divBdr>
      <w:divsChild>
        <w:div w:id="560022446">
          <w:marLeft w:val="0"/>
          <w:marRight w:val="0"/>
          <w:marTop w:val="0"/>
          <w:marBottom w:val="0"/>
          <w:divBdr>
            <w:top w:val="none" w:sz="0" w:space="0" w:color="auto"/>
            <w:left w:val="none" w:sz="0" w:space="0" w:color="auto"/>
            <w:bottom w:val="none" w:sz="0" w:space="0" w:color="auto"/>
            <w:right w:val="none" w:sz="0" w:space="0" w:color="auto"/>
          </w:divBdr>
          <w:divsChild>
            <w:div w:id="195154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6866">
      <w:bodyDiv w:val="1"/>
      <w:marLeft w:val="0"/>
      <w:marRight w:val="0"/>
      <w:marTop w:val="0"/>
      <w:marBottom w:val="0"/>
      <w:divBdr>
        <w:top w:val="none" w:sz="0" w:space="0" w:color="auto"/>
        <w:left w:val="none" w:sz="0" w:space="0" w:color="auto"/>
        <w:bottom w:val="none" w:sz="0" w:space="0" w:color="auto"/>
        <w:right w:val="none" w:sz="0" w:space="0" w:color="auto"/>
      </w:divBdr>
      <w:divsChild>
        <w:div w:id="1843200547">
          <w:marLeft w:val="0"/>
          <w:marRight w:val="0"/>
          <w:marTop w:val="0"/>
          <w:marBottom w:val="0"/>
          <w:divBdr>
            <w:top w:val="none" w:sz="0" w:space="0" w:color="auto"/>
            <w:left w:val="none" w:sz="0" w:space="0" w:color="auto"/>
            <w:bottom w:val="none" w:sz="0" w:space="0" w:color="auto"/>
            <w:right w:val="none" w:sz="0" w:space="0" w:color="auto"/>
          </w:divBdr>
          <w:divsChild>
            <w:div w:id="91581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7502">
      <w:bodyDiv w:val="1"/>
      <w:marLeft w:val="0"/>
      <w:marRight w:val="0"/>
      <w:marTop w:val="0"/>
      <w:marBottom w:val="0"/>
      <w:divBdr>
        <w:top w:val="none" w:sz="0" w:space="0" w:color="auto"/>
        <w:left w:val="none" w:sz="0" w:space="0" w:color="auto"/>
        <w:bottom w:val="none" w:sz="0" w:space="0" w:color="auto"/>
        <w:right w:val="none" w:sz="0" w:space="0" w:color="auto"/>
      </w:divBdr>
    </w:div>
    <w:div w:id="140585011">
      <w:bodyDiv w:val="1"/>
      <w:marLeft w:val="0"/>
      <w:marRight w:val="0"/>
      <w:marTop w:val="0"/>
      <w:marBottom w:val="0"/>
      <w:divBdr>
        <w:top w:val="none" w:sz="0" w:space="0" w:color="auto"/>
        <w:left w:val="none" w:sz="0" w:space="0" w:color="auto"/>
        <w:bottom w:val="none" w:sz="0" w:space="0" w:color="auto"/>
        <w:right w:val="none" w:sz="0" w:space="0" w:color="auto"/>
      </w:divBdr>
      <w:divsChild>
        <w:div w:id="444931665">
          <w:marLeft w:val="0"/>
          <w:marRight w:val="0"/>
          <w:marTop w:val="0"/>
          <w:marBottom w:val="0"/>
          <w:divBdr>
            <w:top w:val="none" w:sz="0" w:space="0" w:color="auto"/>
            <w:left w:val="none" w:sz="0" w:space="0" w:color="auto"/>
            <w:bottom w:val="none" w:sz="0" w:space="0" w:color="auto"/>
            <w:right w:val="none" w:sz="0" w:space="0" w:color="auto"/>
          </w:divBdr>
          <w:divsChild>
            <w:div w:id="485897300">
              <w:marLeft w:val="0"/>
              <w:marRight w:val="0"/>
              <w:marTop w:val="0"/>
              <w:marBottom w:val="0"/>
              <w:divBdr>
                <w:top w:val="none" w:sz="0" w:space="0" w:color="auto"/>
                <w:left w:val="none" w:sz="0" w:space="0" w:color="auto"/>
                <w:bottom w:val="none" w:sz="0" w:space="0" w:color="auto"/>
                <w:right w:val="none" w:sz="0" w:space="0" w:color="auto"/>
              </w:divBdr>
              <w:divsChild>
                <w:div w:id="870535077">
                  <w:marLeft w:val="0"/>
                  <w:marRight w:val="0"/>
                  <w:marTop w:val="0"/>
                  <w:marBottom w:val="0"/>
                  <w:divBdr>
                    <w:top w:val="none" w:sz="0" w:space="0" w:color="auto"/>
                    <w:left w:val="none" w:sz="0" w:space="0" w:color="auto"/>
                    <w:bottom w:val="none" w:sz="0" w:space="0" w:color="auto"/>
                    <w:right w:val="none" w:sz="0" w:space="0" w:color="auto"/>
                  </w:divBdr>
                  <w:divsChild>
                    <w:div w:id="1087338335">
                      <w:marLeft w:val="0"/>
                      <w:marRight w:val="0"/>
                      <w:marTop w:val="0"/>
                      <w:marBottom w:val="0"/>
                      <w:divBdr>
                        <w:top w:val="none" w:sz="0" w:space="0" w:color="auto"/>
                        <w:left w:val="none" w:sz="0" w:space="0" w:color="auto"/>
                        <w:bottom w:val="none" w:sz="0" w:space="0" w:color="auto"/>
                        <w:right w:val="none" w:sz="0" w:space="0" w:color="auto"/>
                      </w:divBdr>
                      <w:divsChild>
                        <w:div w:id="172887493">
                          <w:marLeft w:val="0"/>
                          <w:marRight w:val="0"/>
                          <w:marTop w:val="0"/>
                          <w:marBottom w:val="0"/>
                          <w:divBdr>
                            <w:top w:val="none" w:sz="0" w:space="0" w:color="auto"/>
                            <w:left w:val="none" w:sz="0" w:space="0" w:color="auto"/>
                            <w:bottom w:val="none" w:sz="0" w:space="0" w:color="auto"/>
                            <w:right w:val="none" w:sz="0" w:space="0" w:color="auto"/>
                          </w:divBdr>
                          <w:divsChild>
                            <w:div w:id="1196118422">
                              <w:marLeft w:val="0"/>
                              <w:marRight w:val="0"/>
                              <w:marTop w:val="0"/>
                              <w:marBottom w:val="0"/>
                              <w:divBdr>
                                <w:top w:val="none" w:sz="0" w:space="0" w:color="auto"/>
                                <w:left w:val="none" w:sz="0" w:space="0" w:color="auto"/>
                                <w:bottom w:val="none" w:sz="0" w:space="0" w:color="auto"/>
                                <w:right w:val="none" w:sz="0" w:space="0" w:color="auto"/>
                              </w:divBdr>
                              <w:divsChild>
                                <w:div w:id="1865090520">
                                  <w:marLeft w:val="0"/>
                                  <w:marRight w:val="0"/>
                                  <w:marTop w:val="0"/>
                                  <w:marBottom w:val="0"/>
                                  <w:divBdr>
                                    <w:top w:val="none" w:sz="0" w:space="0" w:color="auto"/>
                                    <w:left w:val="none" w:sz="0" w:space="0" w:color="auto"/>
                                    <w:bottom w:val="none" w:sz="0" w:space="0" w:color="auto"/>
                                    <w:right w:val="none" w:sz="0" w:space="0" w:color="auto"/>
                                  </w:divBdr>
                                  <w:divsChild>
                                    <w:div w:id="1295257424">
                                      <w:marLeft w:val="0"/>
                                      <w:marRight w:val="0"/>
                                      <w:marTop w:val="0"/>
                                      <w:marBottom w:val="0"/>
                                      <w:divBdr>
                                        <w:top w:val="none" w:sz="0" w:space="0" w:color="auto"/>
                                        <w:left w:val="none" w:sz="0" w:space="0" w:color="auto"/>
                                        <w:bottom w:val="none" w:sz="0" w:space="0" w:color="auto"/>
                                        <w:right w:val="none" w:sz="0" w:space="0" w:color="auto"/>
                                      </w:divBdr>
                                      <w:divsChild>
                                        <w:div w:id="367024353">
                                          <w:marLeft w:val="0"/>
                                          <w:marRight w:val="0"/>
                                          <w:marTop w:val="0"/>
                                          <w:marBottom w:val="0"/>
                                          <w:divBdr>
                                            <w:top w:val="none" w:sz="0" w:space="0" w:color="auto"/>
                                            <w:left w:val="none" w:sz="0" w:space="0" w:color="auto"/>
                                            <w:bottom w:val="none" w:sz="0" w:space="0" w:color="auto"/>
                                            <w:right w:val="none" w:sz="0" w:space="0" w:color="auto"/>
                                          </w:divBdr>
                                          <w:divsChild>
                                            <w:div w:id="2146458678">
                                              <w:marLeft w:val="0"/>
                                              <w:marRight w:val="0"/>
                                              <w:marTop w:val="0"/>
                                              <w:marBottom w:val="0"/>
                                              <w:divBdr>
                                                <w:top w:val="none" w:sz="0" w:space="0" w:color="auto"/>
                                                <w:left w:val="none" w:sz="0" w:space="0" w:color="auto"/>
                                                <w:bottom w:val="none" w:sz="0" w:space="0" w:color="auto"/>
                                                <w:right w:val="none" w:sz="0" w:space="0" w:color="auto"/>
                                              </w:divBdr>
                                              <w:divsChild>
                                                <w:div w:id="1225138186">
                                                  <w:marLeft w:val="0"/>
                                                  <w:marRight w:val="0"/>
                                                  <w:marTop w:val="0"/>
                                                  <w:marBottom w:val="0"/>
                                                  <w:divBdr>
                                                    <w:top w:val="none" w:sz="0" w:space="0" w:color="auto"/>
                                                    <w:left w:val="none" w:sz="0" w:space="0" w:color="auto"/>
                                                    <w:bottom w:val="none" w:sz="0" w:space="0" w:color="auto"/>
                                                    <w:right w:val="none" w:sz="0" w:space="0" w:color="auto"/>
                                                  </w:divBdr>
                                                  <w:divsChild>
                                                    <w:div w:id="456725190">
                                                      <w:marLeft w:val="0"/>
                                                      <w:marRight w:val="0"/>
                                                      <w:marTop w:val="0"/>
                                                      <w:marBottom w:val="0"/>
                                                      <w:divBdr>
                                                        <w:top w:val="none" w:sz="0" w:space="0" w:color="auto"/>
                                                        <w:left w:val="none" w:sz="0" w:space="0" w:color="auto"/>
                                                        <w:bottom w:val="none" w:sz="0" w:space="0" w:color="auto"/>
                                                        <w:right w:val="none" w:sz="0" w:space="0" w:color="auto"/>
                                                      </w:divBdr>
                                                      <w:divsChild>
                                                        <w:div w:id="657805708">
                                                          <w:marLeft w:val="0"/>
                                                          <w:marRight w:val="0"/>
                                                          <w:marTop w:val="0"/>
                                                          <w:marBottom w:val="0"/>
                                                          <w:divBdr>
                                                            <w:top w:val="none" w:sz="0" w:space="0" w:color="auto"/>
                                                            <w:left w:val="none" w:sz="0" w:space="0" w:color="auto"/>
                                                            <w:bottom w:val="none" w:sz="0" w:space="0" w:color="auto"/>
                                                            <w:right w:val="none" w:sz="0" w:space="0" w:color="auto"/>
                                                          </w:divBdr>
                                                          <w:divsChild>
                                                            <w:div w:id="1066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37487">
                                                  <w:marLeft w:val="0"/>
                                                  <w:marRight w:val="0"/>
                                                  <w:marTop w:val="0"/>
                                                  <w:marBottom w:val="0"/>
                                                  <w:divBdr>
                                                    <w:top w:val="none" w:sz="0" w:space="0" w:color="auto"/>
                                                    <w:left w:val="none" w:sz="0" w:space="0" w:color="auto"/>
                                                    <w:bottom w:val="none" w:sz="0" w:space="0" w:color="auto"/>
                                                    <w:right w:val="none" w:sz="0" w:space="0" w:color="auto"/>
                                                  </w:divBdr>
                                                  <w:divsChild>
                                                    <w:div w:id="1322006430">
                                                      <w:marLeft w:val="0"/>
                                                      <w:marRight w:val="0"/>
                                                      <w:marTop w:val="0"/>
                                                      <w:marBottom w:val="0"/>
                                                      <w:divBdr>
                                                        <w:top w:val="none" w:sz="0" w:space="0" w:color="auto"/>
                                                        <w:left w:val="none" w:sz="0" w:space="0" w:color="auto"/>
                                                        <w:bottom w:val="none" w:sz="0" w:space="0" w:color="auto"/>
                                                        <w:right w:val="none" w:sz="0" w:space="0" w:color="auto"/>
                                                      </w:divBdr>
                                                      <w:divsChild>
                                                        <w:div w:id="483619233">
                                                          <w:marLeft w:val="0"/>
                                                          <w:marRight w:val="0"/>
                                                          <w:marTop w:val="0"/>
                                                          <w:marBottom w:val="0"/>
                                                          <w:divBdr>
                                                            <w:top w:val="none" w:sz="0" w:space="0" w:color="auto"/>
                                                            <w:left w:val="none" w:sz="0" w:space="0" w:color="auto"/>
                                                            <w:bottom w:val="none" w:sz="0" w:space="0" w:color="auto"/>
                                                            <w:right w:val="none" w:sz="0" w:space="0" w:color="auto"/>
                                                          </w:divBdr>
                                                          <w:divsChild>
                                                            <w:div w:id="109983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9539623">
          <w:marLeft w:val="0"/>
          <w:marRight w:val="0"/>
          <w:marTop w:val="0"/>
          <w:marBottom w:val="0"/>
          <w:divBdr>
            <w:top w:val="none" w:sz="0" w:space="0" w:color="auto"/>
            <w:left w:val="none" w:sz="0" w:space="0" w:color="auto"/>
            <w:bottom w:val="none" w:sz="0" w:space="0" w:color="auto"/>
            <w:right w:val="none" w:sz="0" w:space="0" w:color="auto"/>
          </w:divBdr>
          <w:divsChild>
            <w:div w:id="332608438">
              <w:marLeft w:val="0"/>
              <w:marRight w:val="0"/>
              <w:marTop w:val="0"/>
              <w:marBottom w:val="0"/>
              <w:divBdr>
                <w:top w:val="none" w:sz="0" w:space="0" w:color="auto"/>
                <w:left w:val="none" w:sz="0" w:space="0" w:color="auto"/>
                <w:bottom w:val="none" w:sz="0" w:space="0" w:color="auto"/>
                <w:right w:val="none" w:sz="0" w:space="0" w:color="auto"/>
              </w:divBdr>
              <w:divsChild>
                <w:div w:id="35674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27806">
      <w:bodyDiv w:val="1"/>
      <w:marLeft w:val="0"/>
      <w:marRight w:val="0"/>
      <w:marTop w:val="0"/>
      <w:marBottom w:val="0"/>
      <w:divBdr>
        <w:top w:val="none" w:sz="0" w:space="0" w:color="auto"/>
        <w:left w:val="none" w:sz="0" w:space="0" w:color="auto"/>
        <w:bottom w:val="none" w:sz="0" w:space="0" w:color="auto"/>
        <w:right w:val="none" w:sz="0" w:space="0" w:color="auto"/>
      </w:divBdr>
    </w:div>
    <w:div w:id="212497820">
      <w:bodyDiv w:val="1"/>
      <w:marLeft w:val="0"/>
      <w:marRight w:val="0"/>
      <w:marTop w:val="0"/>
      <w:marBottom w:val="0"/>
      <w:divBdr>
        <w:top w:val="none" w:sz="0" w:space="0" w:color="auto"/>
        <w:left w:val="none" w:sz="0" w:space="0" w:color="auto"/>
        <w:bottom w:val="none" w:sz="0" w:space="0" w:color="auto"/>
        <w:right w:val="none" w:sz="0" w:space="0" w:color="auto"/>
      </w:divBdr>
      <w:divsChild>
        <w:div w:id="2093623237">
          <w:marLeft w:val="360"/>
          <w:marRight w:val="0"/>
          <w:marTop w:val="200"/>
          <w:marBottom w:val="0"/>
          <w:divBdr>
            <w:top w:val="none" w:sz="0" w:space="0" w:color="auto"/>
            <w:left w:val="none" w:sz="0" w:space="0" w:color="auto"/>
            <w:bottom w:val="none" w:sz="0" w:space="0" w:color="auto"/>
            <w:right w:val="none" w:sz="0" w:space="0" w:color="auto"/>
          </w:divBdr>
        </w:div>
        <w:div w:id="1859000379">
          <w:marLeft w:val="360"/>
          <w:marRight w:val="0"/>
          <w:marTop w:val="200"/>
          <w:marBottom w:val="0"/>
          <w:divBdr>
            <w:top w:val="none" w:sz="0" w:space="0" w:color="auto"/>
            <w:left w:val="none" w:sz="0" w:space="0" w:color="auto"/>
            <w:bottom w:val="none" w:sz="0" w:space="0" w:color="auto"/>
            <w:right w:val="none" w:sz="0" w:space="0" w:color="auto"/>
          </w:divBdr>
        </w:div>
      </w:divsChild>
    </w:div>
    <w:div w:id="231744121">
      <w:bodyDiv w:val="1"/>
      <w:marLeft w:val="0"/>
      <w:marRight w:val="0"/>
      <w:marTop w:val="0"/>
      <w:marBottom w:val="0"/>
      <w:divBdr>
        <w:top w:val="none" w:sz="0" w:space="0" w:color="auto"/>
        <w:left w:val="none" w:sz="0" w:space="0" w:color="auto"/>
        <w:bottom w:val="none" w:sz="0" w:space="0" w:color="auto"/>
        <w:right w:val="none" w:sz="0" w:space="0" w:color="auto"/>
      </w:divBdr>
    </w:div>
    <w:div w:id="303974202">
      <w:bodyDiv w:val="1"/>
      <w:marLeft w:val="0"/>
      <w:marRight w:val="0"/>
      <w:marTop w:val="0"/>
      <w:marBottom w:val="0"/>
      <w:divBdr>
        <w:top w:val="none" w:sz="0" w:space="0" w:color="auto"/>
        <w:left w:val="none" w:sz="0" w:space="0" w:color="auto"/>
        <w:bottom w:val="none" w:sz="0" w:space="0" w:color="auto"/>
        <w:right w:val="none" w:sz="0" w:space="0" w:color="auto"/>
      </w:divBdr>
    </w:div>
    <w:div w:id="339814100">
      <w:bodyDiv w:val="1"/>
      <w:marLeft w:val="0"/>
      <w:marRight w:val="0"/>
      <w:marTop w:val="0"/>
      <w:marBottom w:val="0"/>
      <w:divBdr>
        <w:top w:val="none" w:sz="0" w:space="0" w:color="auto"/>
        <w:left w:val="none" w:sz="0" w:space="0" w:color="auto"/>
        <w:bottom w:val="none" w:sz="0" w:space="0" w:color="auto"/>
        <w:right w:val="none" w:sz="0" w:space="0" w:color="auto"/>
      </w:divBdr>
    </w:div>
    <w:div w:id="454907105">
      <w:bodyDiv w:val="1"/>
      <w:marLeft w:val="0"/>
      <w:marRight w:val="0"/>
      <w:marTop w:val="0"/>
      <w:marBottom w:val="0"/>
      <w:divBdr>
        <w:top w:val="none" w:sz="0" w:space="0" w:color="auto"/>
        <w:left w:val="none" w:sz="0" w:space="0" w:color="auto"/>
        <w:bottom w:val="none" w:sz="0" w:space="0" w:color="auto"/>
        <w:right w:val="none" w:sz="0" w:space="0" w:color="auto"/>
      </w:divBdr>
    </w:div>
    <w:div w:id="738598005">
      <w:bodyDiv w:val="1"/>
      <w:marLeft w:val="0"/>
      <w:marRight w:val="0"/>
      <w:marTop w:val="0"/>
      <w:marBottom w:val="0"/>
      <w:divBdr>
        <w:top w:val="none" w:sz="0" w:space="0" w:color="auto"/>
        <w:left w:val="none" w:sz="0" w:space="0" w:color="auto"/>
        <w:bottom w:val="none" w:sz="0" w:space="0" w:color="auto"/>
        <w:right w:val="none" w:sz="0" w:space="0" w:color="auto"/>
      </w:divBdr>
      <w:divsChild>
        <w:div w:id="1266310155">
          <w:marLeft w:val="0"/>
          <w:marRight w:val="0"/>
          <w:marTop w:val="0"/>
          <w:marBottom w:val="0"/>
          <w:divBdr>
            <w:top w:val="none" w:sz="0" w:space="0" w:color="auto"/>
            <w:left w:val="none" w:sz="0" w:space="0" w:color="auto"/>
            <w:bottom w:val="none" w:sz="0" w:space="0" w:color="auto"/>
            <w:right w:val="none" w:sz="0" w:space="0" w:color="auto"/>
          </w:divBdr>
          <w:divsChild>
            <w:div w:id="14939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58834">
      <w:bodyDiv w:val="1"/>
      <w:marLeft w:val="0"/>
      <w:marRight w:val="0"/>
      <w:marTop w:val="0"/>
      <w:marBottom w:val="0"/>
      <w:divBdr>
        <w:top w:val="none" w:sz="0" w:space="0" w:color="auto"/>
        <w:left w:val="none" w:sz="0" w:space="0" w:color="auto"/>
        <w:bottom w:val="none" w:sz="0" w:space="0" w:color="auto"/>
        <w:right w:val="none" w:sz="0" w:space="0" w:color="auto"/>
      </w:divBdr>
      <w:divsChild>
        <w:div w:id="180366056">
          <w:marLeft w:val="0"/>
          <w:marRight w:val="0"/>
          <w:marTop w:val="0"/>
          <w:marBottom w:val="0"/>
          <w:divBdr>
            <w:top w:val="none" w:sz="0" w:space="0" w:color="auto"/>
            <w:left w:val="none" w:sz="0" w:space="0" w:color="auto"/>
            <w:bottom w:val="none" w:sz="0" w:space="0" w:color="auto"/>
            <w:right w:val="none" w:sz="0" w:space="0" w:color="auto"/>
          </w:divBdr>
          <w:divsChild>
            <w:div w:id="60295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302668">
      <w:bodyDiv w:val="1"/>
      <w:marLeft w:val="0"/>
      <w:marRight w:val="0"/>
      <w:marTop w:val="0"/>
      <w:marBottom w:val="0"/>
      <w:divBdr>
        <w:top w:val="none" w:sz="0" w:space="0" w:color="auto"/>
        <w:left w:val="none" w:sz="0" w:space="0" w:color="auto"/>
        <w:bottom w:val="none" w:sz="0" w:space="0" w:color="auto"/>
        <w:right w:val="none" w:sz="0" w:space="0" w:color="auto"/>
      </w:divBdr>
    </w:div>
    <w:div w:id="885990801">
      <w:bodyDiv w:val="1"/>
      <w:marLeft w:val="0"/>
      <w:marRight w:val="0"/>
      <w:marTop w:val="0"/>
      <w:marBottom w:val="0"/>
      <w:divBdr>
        <w:top w:val="none" w:sz="0" w:space="0" w:color="auto"/>
        <w:left w:val="none" w:sz="0" w:space="0" w:color="auto"/>
        <w:bottom w:val="none" w:sz="0" w:space="0" w:color="auto"/>
        <w:right w:val="none" w:sz="0" w:space="0" w:color="auto"/>
      </w:divBdr>
    </w:div>
    <w:div w:id="890993503">
      <w:bodyDiv w:val="1"/>
      <w:marLeft w:val="0"/>
      <w:marRight w:val="0"/>
      <w:marTop w:val="0"/>
      <w:marBottom w:val="0"/>
      <w:divBdr>
        <w:top w:val="none" w:sz="0" w:space="0" w:color="auto"/>
        <w:left w:val="none" w:sz="0" w:space="0" w:color="auto"/>
        <w:bottom w:val="none" w:sz="0" w:space="0" w:color="auto"/>
        <w:right w:val="none" w:sz="0" w:space="0" w:color="auto"/>
      </w:divBdr>
      <w:divsChild>
        <w:div w:id="160971678">
          <w:marLeft w:val="0"/>
          <w:marRight w:val="0"/>
          <w:marTop w:val="0"/>
          <w:marBottom w:val="0"/>
          <w:divBdr>
            <w:top w:val="none" w:sz="0" w:space="0" w:color="auto"/>
            <w:left w:val="none" w:sz="0" w:space="0" w:color="auto"/>
            <w:bottom w:val="none" w:sz="0" w:space="0" w:color="auto"/>
            <w:right w:val="none" w:sz="0" w:space="0" w:color="auto"/>
          </w:divBdr>
          <w:divsChild>
            <w:div w:id="101950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65626">
      <w:bodyDiv w:val="1"/>
      <w:marLeft w:val="0"/>
      <w:marRight w:val="0"/>
      <w:marTop w:val="0"/>
      <w:marBottom w:val="0"/>
      <w:divBdr>
        <w:top w:val="none" w:sz="0" w:space="0" w:color="auto"/>
        <w:left w:val="none" w:sz="0" w:space="0" w:color="auto"/>
        <w:bottom w:val="none" w:sz="0" w:space="0" w:color="auto"/>
        <w:right w:val="none" w:sz="0" w:space="0" w:color="auto"/>
      </w:divBdr>
    </w:div>
    <w:div w:id="1178812773">
      <w:bodyDiv w:val="1"/>
      <w:marLeft w:val="0"/>
      <w:marRight w:val="0"/>
      <w:marTop w:val="0"/>
      <w:marBottom w:val="0"/>
      <w:divBdr>
        <w:top w:val="none" w:sz="0" w:space="0" w:color="auto"/>
        <w:left w:val="none" w:sz="0" w:space="0" w:color="auto"/>
        <w:bottom w:val="none" w:sz="0" w:space="0" w:color="auto"/>
        <w:right w:val="none" w:sz="0" w:space="0" w:color="auto"/>
      </w:divBdr>
      <w:divsChild>
        <w:div w:id="1360007251">
          <w:marLeft w:val="0"/>
          <w:marRight w:val="0"/>
          <w:marTop w:val="0"/>
          <w:marBottom w:val="0"/>
          <w:divBdr>
            <w:top w:val="none" w:sz="0" w:space="0" w:color="auto"/>
            <w:left w:val="none" w:sz="0" w:space="0" w:color="auto"/>
            <w:bottom w:val="none" w:sz="0" w:space="0" w:color="auto"/>
            <w:right w:val="none" w:sz="0" w:space="0" w:color="auto"/>
          </w:divBdr>
          <w:divsChild>
            <w:div w:id="17878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45335">
      <w:bodyDiv w:val="1"/>
      <w:marLeft w:val="0"/>
      <w:marRight w:val="0"/>
      <w:marTop w:val="0"/>
      <w:marBottom w:val="0"/>
      <w:divBdr>
        <w:top w:val="none" w:sz="0" w:space="0" w:color="auto"/>
        <w:left w:val="none" w:sz="0" w:space="0" w:color="auto"/>
        <w:bottom w:val="none" w:sz="0" w:space="0" w:color="auto"/>
        <w:right w:val="none" w:sz="0" w:space="0" w:color="auto"/>
      </w:divBdr>
    </w:div>
    <w:div w:id="1330407845">
      <w:bodyDiv w:val="1"/>
      <w:marLeft w:val="0"/>
      <w:marRight w:val="0"/>
      <w:marTop w:val="0"/>
      <w:marBottom w:val="0"/>
      <w:divBdr>
        <w:top w:val="none" w:sz="0" w:space="0" w:color="auto"/>
        <w:left w:val="none" w:sz="0" w:space="0" w:color="auto"/>
        <w:bottom w:val="none" w:sz="0" w:space="0" w:color="auto"/>
        <w:right w:val="none" w:sz="0" w:space="0" w:color="auto"/>
      </w:divBdr>
      <w:divsChild>
        <w:div w:id="666979359">
          <w:marLeft w:val="0"/>
          <w:marRight w:val="0"/>
          <w:marTop w:val="0"/>
          <w:marBottom w:val="0"/>
          <w:divBdr>
            <w:top w:val="none" w:sz="0" w:space="0" w:color="auto"/>
            <w:left w:val="none" w:sz="0" w:space="0" w:color="auto"/>
            <w:bottom w:val="none" w:sz="0" w:space="0" w:color="auto"/>
            <w:right w:val="none" w:sz="0" w:space="0" w:color="auto"/>
          </w:divBdr>
          <w:divsChild>
            <w:div w:id="153769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67635">
      <w:bodyDiv w:val="1"/>
      <w:marLeft w:val="0"/>
      <w:marRight w:val="0"/>
      <w:marTop w:val="0"/>
      <w:marBottom w:val="0"/>
      <w:divBdr>
        <w:top w:val="none" w:sz="0" w:space="0" w:color="auto"/>
        <w:left w:val="none" w:sz="0" w:space="0" w:color="auto"/>
        <w:bottom w:val="none" w:sz="0" w:space="0" w:color="auto"/>
        <w:right w:val="none" w:sz="0" w:space="0" w:color="auto"/>
      </w:divBdr>
    </w:div>
    <w:div w:id="1414161263">
      <w:bodyDiv w:val="1"/>
      <w:marLeft w:val="0"/>
      <w:marRight w:val="0"/>
      <w:marTop w:val="0"/>
      <w:marBottom w:val="0"/>
      <w:divBdr>
        <w:top w:val="none" w:sz="0" w:space="0" w:color="auto"/>
        <w:left w:val="none" w:sz="0" w:space="0" w:color="auto"/>
        <w:bottom w:val="none" w:sz="0" w:space="0" w:color="auto"/>
        <w:right w:val="none" w:sz="0" w:space="0" w:color="auto"/>
      </w:divBdr>
      <w:divsChild>
        <w:div w:id="1443577385">
          <w:marLeft w:val="0"/>
          <w:marRight w:val="0"/>
          <w:marTop w:val="0"/>
          <w:marBottom w:val="0"/>
          <w:divBdr>
            <w:top w:val="none" w:sz="0" w:space="0" w:color="auto"/>
            <w:left w:val="none" w:sz="0" w:space="0" w:color="auto"/>
            <w:bottom w:val="none" w:sz="0" w:space="0" w:color="auto"/>
            <w:right w:val="none" w:sz="0" w:space="0" w:color="auto"/>
          </w:divBdr>
          <w:divsChild>
            <w:div w:id="955671855">
              <w:marLeft w:val="0"/>
              <w:marRight w:val="0"/>
              <w:marTop w:val="0"/>
              <w:marBottom w:val="0"/>
              <w:divBdr>
                <w:top w:val="none" w:sz="0" w:space="0" w:color="auto"/>
                <w:left w:val="none" w:sz="0" w:space="0" w:color="auto"/>
                <w:bottom w:val="none" w:sz="0" w:space="0" w:color="auto"/>
                <w:right w:val="none" w:sz="0" w:space="0" w:color="auto"/>
              </w:divBdr>
              <w:divsChild>
                <w:div w:id="1559391616">
                  <w:marLeft w:val="0"/>
                  <w:marRight w:val="0"/>
                  <w:marTop w:val="0"/>
                  <w:marBottom w:val="0"/>
                  <w:divBdr>
                    <w:top w:val="none" w:sz="0" w:space="0" w:color="auto"/>
                    <w:left w:val="none" w:sz="0" w:space="0" w:color="auto"/>
                    <w:bottom w:val="none" w:sz="0" w:space="0" w:color="auto"/>
                    <w:right w:val="none" w:sz="0" w:space="0" w:color="auto"/>
                  </w:divBdr>
                </w:div>
                <w:div w:id="2100103307">
                  <w:marLeft w:val="0"/>
                  <w:marRight w:val="0"/>
                  <w:marTop w:val="0"/>
                  <w:marBottom w:val="0"/>
                  <w:divBdr>
                    <w:top w:val="none" w:sz="0" w:space="0" w:color="auto"/>
                    <w:left w:val="none" w:sz="0" w:space="0" w:color="auto"/>
                    <w:bottom w:val="none" w:sz="0" w:space="0" w:color="auto"/>
                    <w:right w:val="none" w:sz="0" w:space="0" w:color="auto"/>
                  </w:divBdr>
                  <w:divsChild>
                    <w:div w:id="1818181264">
                      <w:marLeft w:val="0"/>
                      <w:marRight w:val="0"/>
                      <w:marTop w:val="0"/>
                      <w:marBottom w:val="0"/>
                      <w:divBdr>
                        <w:top w:val="none" w:sz="0" w:space="0" w:color="auto"/>
                        <w:left w:val="none" w:sz="0" w:space="0" w:color="auto"/>
                        <w:bottom w:val="none" w:sz="0" w:space="0" w:color="auto"/>
                        <w:right w:val="none" w:sz="0" w:space="0" w:color="auto"/>
                      </w:divBdr>
                    </w:div>
                    <w:div w:id="54999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828694">
      <w:bodyDiv w:val="1"/>
      <w:marLeft w:val="0"/>
      <w:marRight w:val="0"/>
      <w:marTop w:val="0"/>
      <w:marBottom w:val="0"/>
      <w:divBdr>
        <w:top w:val="none" w:sz="0" w:space="0" w:color="auto"/>
        <w:left w:val="none" w:sz="0" w:space="0" w:color="auto"/>
        <w:bottom w:val="none" w:sz="0" w:space="0" w:color="auto"/>
        <w:right w:val="none" w:sz="0" w:space="0" w:color="auto"/>
      </w:divBdr>
    </w:div>
    <w:div w:id="1508711060">
      <w:bodyDiv w:val="1"/>
      <w:marLeft w:val="0"/>
      <w:marRight w:val="0"/>
      <w:marTop w:val="0"/>
      <w:marBottom w:val="0"/>
      <w:divBdr>
        <w:top w:val="none" w:sz="0" w:space="0" w:color="auto"/>
        <w:left w:val="none" w:sz="0" w:space="0" w:color="auto"/>
        <w:bottom w:val="none" w:sz="0" w:space="0" w:color="auto"/>
        <w:right w:val="none" w:sz="0" w:space="0" w:color="auto"/>
      </w:divBdr>
    </w:div>
    <w:div w:id="1599559211">
      <w:bodyDiv w:val="1"/>
      <w:marLeft w:val="0"/>
      <w:marRight w:val="0"/>
      <w:marTop w:val="0"/>
      <w:marBottom w:val="0"/>
      <w:divBdr>
        <w:top w:val="none" w:sz="0" w:space="0" w:color="auto"/>
        <w:left w:val="none" w:sz="0" w:space="0" w:color="auto"/>
        <w:bottom w:val="none" w:sz="0" w:space="0" w:color="auto"/>
        <w:right w:val="none" w:sz="0" w:space="0" w:color="auto"/>
      </w:divBdr>
      <w:divsChild>
        <w:div w:id="441463043">
          <w:marLeft w:val="360"/>
          <w:marRight w:val="0"/>
          <w:marTop w:val="200"/>
          <w:marBottom w:val="0"/>
          <w:divBdr>
            <w:top w:val="none" w:sz="0" w:space="0" w:color="auto"/>
            <w:left w:val="none" w:sz="0" w:space="0" w:color="auto"/>
            <w:bottom w:val="none" w:sz="0" w:space="0" w:color="auto"/>
            <w:right w:val="none" w:sz="0" w:space="0" w:color="auto"/>
          </w:divBdr>
        </w:div>
      </w:divsChild>
    </w:div>
    <w:div w:id="1618567211">
      <w:bodyDiv w:val="1"/>
      <w:marLeft w:val="0"/>
      <w:marRight w:val="0"/>
      <w:marTop w:val="0"/>
      <w:marBottom w:val="0"/>
      <w:divBdr>
        <w:top w:val="none" w:sz="0" w:space="0" w:color="auto"/>
        <w:left w:val="none" w:sz="0" w:space="0" w:color="auto"/>
        <w:bottom w:val="none" w:sz="0" w:space="0" w:color="auto"/>
        <w:right w:val="none" w:sz="0" w:space="0" w:color="auto"/>
      </w:divBdr>
    </w:div>
    <w:div w:id="1707606994">
      <w:bodyDiv w:val="1"/>
      <w:marLeft w:val="0"/>
      <w:marRight w:val="0"/>
      <w:marTop w:val="0"/>
      <w:marBottom w:val="0"/>
      <w:divBdr>
        <w:top w:val="none" w:sz="0" w:space="0" w:color="auto"/>
        <w:left w:val="none" w:sz="0" w:space="0" w:color="auto"/>
        <w:bottom w:val="none" w:sz="0" w:space="0" w:color="auto"/>
        <w:right w:val="none" w:sz="0" w:space="0" w:color="auto"/>
      </w:divBdr>
    </w:div>
    <w:div w:id="1790389416">
      <w:bodyDiv w:val="1"/>
      <w:marLeft w:val="0"/>
      <w:marRight w:val="0"/>
      <w:marTop w:val="0"/>
      <w:marBottom w:val="0"/>
      <w:divBdr>
        <w:top w:val="none" w:sz="0" w:space="0" w:color="auto"/>
        <w:left w:val="none" w:sz="0" w:space="0" w:color="auto"/>
        <w:bottom w:val="none" w:sz="0" w:space="0" w:color="auto"/>
        <w:right w:val="none" w:sz="0" w:space="0" w:color="auto"/>
      </w:divBdr>
    </w:div>
    <w:div w:id="1849715198">
      <w:bodyDiv w:val="1"/>
      <w:marLeft w:val="0"/>
      <w:marRight w:val="0"/>
      <w:marTop w:val="0"/>
      <w:marBottom w:val="0"/>
      <w:divBdr>
        <w:top w:val="none" w:sz="0" w:space="0" w:color="auto"/>
        <w:left w:val="none" w:sz="0" w:space="0" w:color="auto"/>
        <w:bottom w:val="none" w:sz="0" w:space="0" w:color="auto"/>
        <w:right w:val="none" w:sz="0" w:space="0" w:color="auto"/>
      </w:divBdr>
      <w:divsChild>
        <w:div w:id="492380355">
          <w:marLeft w:val="0"/>
          <w:marRight w:val="0"/>
          <w:marTop w:val="0"/>
          <w:marBottom w:val="0"/>
          <w:divBdr>
            <w:top w:val="none" w:sz="0" w:space="0" w:color="auto"/>
            <w:left w:val="none" w:sz="0" w:space="0" w:color="auto"/>
            <w:bottom w:val="none" w:sz="0" w:space="0" w:color="auto"/>
            <w:right w:val="none" w:sz="0" w:space="0" w:color="auto"/>
          </w:divBdr>
          <w:divsChild>
            <w:div w:id="15977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79683">
      <w:bodyDiv w:val="1"/>
      <w:marLeft w:val="0"/>
      <w:marRight w:val="0"/>
      <w:marTop w:val="0"/>
      <w:marBottom w:val="0"/>
      <w:divBdr>
        <w:top w:val="none" w:sz="0" w:space="0" w:color="auto"/>
        <w:left w:val="none" w:sz="0" w:space="0" w:color="auto"/>
        <w:bottom w:val="none" w:sz="0" w:space="0" w:color="auto"/>
        <w:right w:val="none" w:sz="0" w:space="0" w:color="auto"/>
      </w:divBdr>
    </w:div>
    <w:div w:id="1961303356">
      <w:bodyDiv w:val="1"/>
      <w:marLeft w:val="0"/>
      <w:marRight w:val="0"/>
      <w:marTop w:val="0"/>
      <w:marBottom w:val="0"/>
      <w:divBdr>
        <w:top w:val="none" w:sz="0" w:space="0" w:color="auto"/>
        <w:left w:val="none" w:sz="0" w:space="0" w:color="auto"/>
        <w:bottom w:val="none" w:sz="0" w:space="0" w:color="auto"/>
        <w:right w:val="none" w:sz="0" w:space="0" w:color="auto"/>
      </w:divBdr>
      <w:divsChild>
        <w:div w:id="341015353">
          <w:marLeft w:val="0"/>
          <w:marRight w:val="0"/>
          <w:marTop w:val="0"/>
          <w:marBottom w:val="0"/>
          <w:divBdr>
            <w:top w:val="none" w:sz="0" w:space="0" w:color="auto"/>
            <w:left w:val="none" w:sz="0" w:space="0" w:color="auto"/>
            <w:bottom w:val="none" w:sz="0" w:space="0" w:color="auto"/>
            <w:right w:val="none" w:sz="0" w:space="0" w:color="auto"/>
          </w:divBdr>
          <w:divsChild>
            <w:div w:id="1236090945">
              <w:marLeft w:val="0"/>
              <w:marRight w:val="0"/>
              <w:marTop w:val="0"/>
              <w:marBottom w:val="0"/>
              <w:divBdr>
                <w:top w:val="none" w:sz="0" w:space="0" w:color="auto"/>
                <w:left w:val="none" w:sz="0" w:space="0" w:color="auto"/>
                <w:bottom w:val="none" w:sz="0" w:space="0" w:color="auto"/>
                <w:right w:val="none" w:sz="0" w:space="0" w:color="auto"/>
              </w:divBdr>
              <w:divsChild>
                <w:div w:id="1749109380">
                  <w:marLeft w:val="0"/>
                  <w:marRight w:val="0"/>
                  <w:marTop w:val="0"/>
                  <w:marBottom w:val="0"/>
                  <w:divBdr>
                    <w:top w:val="none" w:sz="0" w:space="0" w:color="auto"/>
                    <w:left w:val="none" w:sz="0" w:space="0" w:color="auto"/>
                    <w:bottom w:val="none" w:sz="0" w:space="0" w:color="auto"/>
                    <w:right w:val="none" w:sz="0" w:space="0" w:color="auto"/>
                  </w:divBdr>
                  <w:divsChild>
                    <w:div w:id="139952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631703">
      <w:bodyDiv w:val="1"/>
      <w:marLeft w:val="0"/>
      <w:marRight w:val="0"/>
      <w:marTop w:val="0"/>
      <w:marBottom w:val="0"/>
      <w:divBdr>
        <w:top w:val="none" w:sz="0" w:space="0" w:color="auto"/>
        <w:left w:val="none" w:sz="0" w:space="0" w:color="auto"/>
        <w:bottom w:val="none" w:sz="0" w:space="0" w:color="auto"/>
        <w:right w:val="none" w:sz="0" w:space="0" w:color="auto"/>
      </w:divBdr>
    </w:div>
    <w:div w:id="2068919634">
      <w:bodyDiv w:val="1"/>
      <w:marLeft w:val="0"/>
      <w:marRight w:val="0"/>
      <w:marTop w:val="0"/>
      <w:marBottom w:val="0"/>
      <w:divBdr>
        <w:top w:val="none" w:sz="0" w:space="0" w:color="auto"/>
        <w:left w:val="none" w:sz="0" w:space="0" w:color="auto"/>
        <w:bottom w:val="none" w:sz="0" w:space="0" w:color="auto"/>
        <w:right w:val="none" w:sz="0" w:space="0" w:color="auto"/>
      </w:divBdr>
    </w:div>
    <w:div w:id="2141874844">
      <w:bodyDiv w:val="1"/>
      <w:marLeft w:val="0"/>
      <w:marRight w:val="0"/>
      <w:marTop w:val="0"/>
      <w:marBottom w:val="0"/>
      <w:divBdr>
        <w:top w:val="none" w:sz="0" w:space="0" w:color="auto"/>
        <w:left w:val="none" w:sz="0" w:space="0" w:color="auto"/>
        <w:bottom w:val="none" w:sz="0" w:space="0" w:color="auto"/>
        <w:right w:val="none" w:sz="0" w:space="0" w:color="auto"/>
      </w:divBdr>
      <w:divsChild>
        <w:div w:id="1592542019">
          <w:marLeft w:val="0"/>
          <w:marRight w:val="0"/>
          <w:marTop w:val="0"/>
          <w:marBottom w:val="0"/>
          <w:divBdr>
            <w:top w:val="none" w:sz="0" w:space="0" w:color="auto"/>
            <w:left w:val="none" w:sz="0" w:space="0" w:color="auto"/>
            <w:bottom w:val="none" w:sz="0" w:space="0" w:color="auto"/>
            <w:right w:val="none" w:sz="0" w:space="0" w:color="auto"/>
          </w:divBdr>
          <w:divsChild>
            <w:div w:id="143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8771</TotalTime>
  <Pages>13</Pages>
  <Words>4125</Words>
  <Characters>23516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27586</CharactersWithSpaces>
  <SharedDoc>false</SharedDoc>
  <HLinks>
    <vt:vector size="18" baseType="variant">
      <vt:variant>
        <vt:i4>4915223</vt:i4>
      </vt:variant>
      <vt:variant>
        <vt:i4>6</vt:i4>
      </vt:variant>
      <vt:variant>
        <vt:i4>0</vt:i4>
      </vt:variant>
      <vt:variant>
        <vt:i4>5</vt:i4>
      </vt:variant>
      <vt:variant>
        <vt:lpwstr>https://learning.nspcc.org.uk/case-reviews/process-in-each-uk-nation</vt:lpwstr>
      </vt:variant>
      <vt:variant>
        <vt:lpwstr/>
      </vt:variant>
      <vt:variant>
        <vt:i4>2752557</vt:i4>
      </vt:variant>
      <vt:variant>
        <vt:i4>3</vt:i4>
      </vt:variant>
      <vt:variant>
        <vt:i4>0</vt:i4>
      </vt:variant>
      <vt:variant>
        <vt:i4>5</vt:i4>
      </vt:variant>
      <vt:variant>
        <vt:lpwstr>https://learning.nspcc.org.uk/child-protection-system/history-of-child-protection-in-the-uk</vt:lpwstr>
      </vt:variant>
      <vt:variant>
        <vt:lpwstr/>
      </vt:variant>
      <vt:variant>
        <vt:i4>2162741</vt:i4>
      </vt:variant>
      <vt:variant>
        <vt:i4>0</vt:i4>
      </vt:variant>
      <vt:variant>
        <vt:i4>0</vt:i4>
      </vt:variant>
      <vt:variant>
        <vt:i4>5</vt:i4>
      </vt:variant>
      <vt:variant>
        <vt:lpwstr>https://www.safeguarding.wales/en/int-i/int-i-i1/i1-p1/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tramoz69@gmail.com</dc:creator>
  <cp:keywords/>
  <dc:description/>
  <cp:lastModifiedBy>tramoz69@gmail.com</cp:lastModifiedBy>
  <cp:revision>854</cp:revision>
  <dcterms:created xsi:type="dcterms:W3CDTF">2024-06-21T17:58:00Z</dcterms:created>
  <dcterms:modified xsi:type="dcterms:W3CDTF">2024-07-03T21:58:00Z</dcterms:modified>
</cp:coreProperties>
</file>