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581B3" w14:textId="07470C8C" w:rsidR="00C64FC9" w:rsidRPr="000A3832" w:rsidRDefault="000A3832" w:rsidP="000A3832">
      <w:pPr>
        <w:spacing w:after="600" w:line="360" w:lineRule="auto"/>
        <w:rPr>
          <w:rFonts w:ascii="Arial" w:hAnsi="Arial"/>
          <w:sz w:val="22"/>
        </w:rPr>
      </w:pPr>
      <w:r w:rsidRPr="000A3832">
        <w:rPr>
          <w:rFonts w:ascii="Arial" w:hAnsi="Arial" w:cs="Arial"/>
          <w:noProof/>
          <w:sz w:val="22"/>
          <w:szCs w:val="24"/>
        </w:rPr>
        <w:drawing>
          <wp:anchor distT="0" distB="0" distL="114300" distR="114300" simplePos="0" relativeHeight="251659264" behindDoc="0" locked="0" layoutInCell="1" allowOverlap="1" wp14:anchorId="4BB9131A" wp14:editId="78A75DB2">
            <wp:simplePos x="0" y="0"/>
            <wp:positionH relativeFrom="margin">
              <wp:align>left</wp:align>
            </wp:positionH>
            <wp:positionV relativeFrom="paragraph">
              <wp:posOffset>5133</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2B2CCDE" w14:textId="77777777" w:rsidR="000A3832" w:rsidRPr="000A3832" w:rsidRDefault="000A3832" w:rsidP="000A3832">
      <w:pPr>
        <w:spacing w:after="600" w:line="360" w:lineRule="auto"/>
        <w:jc w:val="center"/>
        <w:rPr>
          <w:rFonts w:ascii="Arial" w:hAnsi="Arial"/>
          <w:b/>
          <w:bCs/>
          <w:sz w:val="22"/>
          <w:szCs w:val="40"/>
        </w:rPr>
      </w:pPr>
    </w:p>
    <w:p w14:paraId="71BDB2D9" w14:textId="63DC3A3B" w:rsidR="00C64FC9" w:rsidRPr="000A3832" w:rsidRDefault="001513D4" w:rsidP="00230F84">
      <w:pPr>
        <w:spacing w:after="600" w:line="360" w:lineRule="auto"/>
        <w:jc w:val="both"/>
        <w:rPr>
          <w:rFonts w:ascii="Arial" w:hAnsi="Arial"/>
          <w:sz w:val="22"/>
        </w:rPr>
      </w:pPr>
      <w:r w:rsidRPr="000A3832">
        <w:rPr>
          <w:rFonts w:ascii="Arial" w:hAnsi="Arial"/>
          <w:b/>
          <w:bCs/>
          <w:sz w:val="22"/>
          <w:szCs w:val="40"/>
        </w:rPr>
        <w:t>Case Study Report: Asthma in Adolescents</w:t>
      </w:r>
    </w:p>
    <w:p w14:paraId="009F354B" w14:textId="579D5152" w:rsidR="000A3832" w:rsidRPr="000A3832" w:rsidRDefault="000A3832" w:rsidP="000A3832">
      <w:pPr>
        <w:tabs>
          <w:tab w:val="left" w:pos="6540"/>
        </w:tabs>
        <w:spacing w:line="360" w:lineRule="auto"/>
        <w:rPr>
          <w:rFonts w:ascii="Arial" w:hAnsi="Arial" w:cs="Arial"/>
          <w:sz w:val="22"/>
          <w:szCs w:val="24"/>
          <w:lang w:val="nl-NL"/>
        </w:rPr>
      </w:pPr>
      <w:r w:rsidRPr="000A3832">
        <w:rPr>
          <w:rFonts w:ascii="Arial" w:hAnsi="Arial" w:cs="Arial"/>
          <w:b/>
          <w:bCs/>
          <w:sz w:val="22"/>
          <w:szCs w:val="28"/>
          <w:lang w:val="nl-NL"/>
        </w:rPr>
        <w:t>Student name</w:t>
      </w:r>
      <w:r w:rsidRPr="000A3832">
        <w:rPr>
          <w:rFonts w:ascii="Arial" w:hAnsi="Arial" w:cs="Arial"/>
          <w:sz w:val="22"/>
          <w:szCs w:val="28"/>
          <w:lang w:val="nl-NL"/>
        </w:rPr>
        <w:t>:</w:t>
      </w:r>
      <w:r w:rsidRPr="000A3832">
        <w:rPr>
          <w:rFonts w:ascii="Arial" w:hAnsi="Arial" w:cs="Arial"/>
          <w:sz w:val="22"/>
          <w:szCs w:val="24"/>
          <w:lang w:val="nl-NL"/>
        </w:rPr>
        <w:t xml:space="preserve"> </w:t>
      </w:r>
      <w:r w:rsidR="00230F84" w:rsidRPr="00230F84">
        <w:rPr>
          <w:rFonts w:ascii="Arial" w:hAnsi="Arial" w:cs="Arial"/>
          <w:sz w:val="22"/>
          <w:szCs w:val="24"/>
          <w:lang w:val="nl-NL"/>
        </w:rPr>
        <w:t>Veronica Konadu</w:t>
      </w:r>
    </w:p>
    <w:p w14:paraId="76CC365D" w14:textId="2B01AA56" w:rsidR="000A3832" w:rsidRPr="000A3832" w:rsidRDefault="000A3832" w:rsidP="000A3832">
      <w:pPr>
        <w:tabs>
          <w:tab w:val="left" w:pos="6540"/>
        </w:tabs>
        <w:spacing w:line="360" w:lineRule="auto"/>
        <w:rPr>
          <w:rFonts w:ascii="Arial" w:hAnsi="Arial" w:cs="Arial"/>
          <w:sz w:val="22"/>
          <w:szCs w:val="24"/>
          <w:lang w:val="nl-NL"/>
        </w:rPr>
      </w:pPr>
      <w:r w:rsidRPr="000A3832">
        <w:rPr>
          <w:rFonts w:ascii="Arial" w:hAnsi="Arial" w:cs="Arial"/>
          <w:b/>
          <w:bCs/>
          <w:sz w:val="22"/>
          <w:szCs w:val="28"/>
          <w:lang w:val="nl-NL"/>
        </w:rPr>
        <w:t>Student ID</w:t>
      </w:r>
      <w:r w:rsidRPr="000A3832">
        <w:rPr>
          <w:rFonts w:ascii="Arial" w:hAnsi="Arial" w:cs="Arial"/>
          <w:sz w:val="22"/>
          <w:szCs w:val="28"/>
          <w:lang w:val="nl-NL"/>
        </w:rPr>
        <w:t>:</w:t>
      </w:r>
      <w:r w:rsidR="00230F84">
        <w:rPr>
          <w:rFonts w:ascii="Arial" w:hAnsi="Arial" w:cs="Arial"/>
          <w:sz w:val="22"/>
          <w:szCs w:val="28"/>
          <w:lang w:val="nl-NL"/>
        </w:rPr>
        <w:t xml:space="preserve"> </w:t>
      </w:r>
      <w:r w:rsidR="00230F84" w:rsidRPr="00230F84">
        <w:rPr>
          <w:rFonts w:ascii="Arial" w:hAnsi="Arial" w:cs="Arial"/>
          <w:sz w:val="22"/>
          <w:szCs w:val="28"/>
          <w:lang w:val="nl-NL"/>
        </w:rPr>
        <w:t>2439787</w:t>
      </w:r>
    </w:p>
    <w:p w14:paraId="134E8FDD" w14:textId="77777777" w:rsidR="000A3832" w:rsidRPr="000A3832" w:rsidRDefault="000A3832" w:rsidP="000A3832">
      <w:pPr>
        <w:tabs>
          <w:tab w:val="left" w:pos="6540"/>
        </w:tabs>
        <w:spacing w:line="360" w:lineRule="auto"/>
        <w:rPr>
          <w:rFonts w:ascii="Arial" w:hAnsi="Arial" w:cs="Arial"/>
          <w:sz w:val="22"/>
          <w:szCs w:val="28"/>
          <w:lang w:val="nl-NL"/>
        </w:rPr>
      </w:pPr>
    </w:p>
    <w:p w14:paraId="47F1DCE3" w14:textId="1F5962C7" w:rsidR="000A3832" w:rsidRPr="000A3832" w:rsidRDefault="000A3832" w:rsidP="000A3832">
      <w:pPr>
        <w:tabs>
          <w:tab w:val="left" w:pos="6540"/>
        </w:tabs>
        <w:spacing w:line="360" w:lineRule="auto"/>
        <w:rPr>
          <w:rFonts w:ascii="Arial" w:hAnsi="Arial" w:cs="Arial"/>
          <w:sz w:val="22"/>
          <w:szCs w:val="24"/>
          <w:lang w:val="nl-NL"/>
        </w:rPr>
      </w:pPr>
      <w:r w:rsidRPr="000A3832">
        <w:rPr>
          <w:rFonts w:ascii="Arial" w:hAnsi="Arial" w:cs="Arial"/>
          <w:b/>
          <w:bCs/>
          <w:sz w:val="22"/>
          <w:szCs w:val="28"/>
          <w:lang w:val="nl-NL"/>
        </w:rPr>
        <w:t>Module name</w:t>
      </w:r>
      <w:r w:rsidRPr="000A3832">
        <w:rPr>
          <w:rFonts w:ascii="Arial" w:hAnsi="Arial" w:cs="Arial"/>
          <w:sz w:val="22"/>
          <w:szCs w:val="28"/>
          <w:lang w:val="nl-NL"/>
        </w:rPr>
        <w:t xml:space="preserve">: </w:t>
      </w:r>
      <w:r w:rsidR="00230F84" w:rsidRPr="00230F84">
        <w:rPr>
          <w:rFonts w:ascii="Arial" w:hAnsi="Arial" w:cs="Arial"/>
          <w:sz w:val="22"/>
          <w:szCs w:val="28"/>
          <w:lang w:val="nl-NL"/>
        </w:rPr>
        <w:t>PHYSIOLOGY 1</w:t>
      </w:r>
    </w:p>
    <w:p w14:paraId="24B3D4DF" w14:textId="112B9E4C" w:rsidR="000A3832" w:rsidRPr="000A3832" w:rsidRDefault="000A3832" w:rsidP="000A3832">
      <w:pPr>
        <w:tabs>
          <w:tab w:val="left" w:pos="6540"/>
        </w:tabs>
        <w:spacing w:line="360" w:lineRule="auto"/>
        <w:rPr>
          <w:rFonts w:ascii="Arial" w:hAnsi="Arial" w:cs="Arial"/>
          <w:sz w:val="22"/>
          <w:szCs w:val="24"/>
        </w:rPr>
      </w:pPr>
      <w:r w:rsidRPr="000A3832">
        <w:rPr>
          <w:rFonts w:ascii="Arial" w:hAnsi="Arial" w:cs="Arial"/>
          <w:b/>
          <w:bCs/>
          <w:sz w:val="22"/>
          <w:szCs w:val="28"/>
        </w:rPr>
        <w:t>Module code</w:t>
      </w:r>
      <w:r w:rsidRPr="000A3832">
        <w:rPr>
          <w:rFonts w:ascii="Arial" w:hAnsi="Arial" w:cs="Arial"/>
          <w:sz w:val="22"/>
          <w:szCs w:val="28"/>
        </w:rPr>
        <w:t>:</w:t>
      </w:r>
      <w:r w:rsidR="00230F84">
        <w:rPr>
          <w:rFonts w:ascii="Arial" w:hAnsi="Arial" w:cs="Arial"/>
          <w:sz w:val="22"/>
          <w:szCs w:val="28"/>
        </w:rPr>
        <w:t xml:space="preserve"> </w:t>
      </w:r>
      <w:r w:rsidR="00230F84" w:rsidRPr="00230F84">
        <w:rPr>
          <w:rFonts w:ascii="Arial" w:hAnsi="Arial" w:cs="Arial"/>
          <w:sz w:val="22"/>
          <w:szCs w:val="28"/>
        </w:rPr>
        <w:t>BMHP5023</w:t>
      </w:r>
    </w:p>
    <w:p w14:paraId="21FA31C6" w14:textId="5230229E" w:rsidR="000A3832" w:rsidRPr="000A3832" w:rsidRDefault="000A3832" w:rsidP="000A3832">
      <w:pPr>
        <w:tabs>
          <w:tab w:val="left" w:pos="6540"/>
        </w:tabs>
        <w:spacing w:line="360" w:lineRule="auto"/>
        <w:rPr>
          <w:rFonts w:ascii="Arial" w:hAnsi="Arial" w:cs="Arial"/>
          <w:sz w:val="22"/>
          <w:szCs w:val="24"/>
        </w:rPr>
      </w:pPr>
      <w:r w:rsidRPr="000A3832">
        <w:rPr>
          <w:rFonts w:ascii="Arial" w:hAnsi="Arial" w:cs="Arial"/>
          <w:b/>
          <w:bCs/>
          <w:sz w:val="22"/>
          <w:szCs w:val="28"/>
        </w:rPr>
        <w:t>Lecturer name</w:t>
      </w:r>
      <w:r w:rsidRPr="000A3832">
        <w:rPr>
          <w:rFonts w:ascii="Arial" w:hAnsi="Arial" w:cs="Arial"/>
          <w:sz w:val="22"/>
          <w:szCs w:val="28"/>
        </w:rPr>
        <w:t>:</w:t>
      </w:r>
      <w:r w:rsidR="00230F84">
        <w:rPr>
          <w:rFonts w:ascii="Arial" w:hAnsi="Arial" w:cs="Arial"/>
          <w:sz w:val="22"/>
          <w:szCs w:val="28"/>
        </w:rPr>
        <w:t xml:space="preserve"> </w:t>
      </w:r>
      <w:r w:rsidR="00230F84" w:rsidRPr="00230F84">
        <w:rPr>
          <w:rFonts w:ascii="Arial" w:hAnsi="Arial" w:cs="Arial"/>
          <w:sz w:val="22"/>
          <w:szCs w:val="28"/>
        </w:rPr>
        <w:t>Layne Nsiah</w:t>
      </w:r>
    </w:p>
    <w:p w14:paraId="16544CB4" w14:textId="77777777" w:rsidR="000A3832" w:rsidRPr="000A3832" w:rsidRDefault="000A3832" w:rsidP="000A3832">
      <w:pPr>
        <w:tabs>
          <w:tab w:val="left" w:pos="6540"/>
        </w:tabs>
        <w:spacing w:line="360" w:lineRule="auto"/>
        <w:rPr>
          <w:rFonts w:ascii="Arial" w:hAnsi="Arial" w:cs="Arial"/>
          <w:b/>
          <w:bCs/>
          <w:sz w:val="22"/>
          <w:szCs w:val="28"/>
        </w:rPr>
      </w:pPr>
    </w:p>
    <w:p w14:paraId="3B0F4BB7" w14:textId="10B29F1D" w:rsidR="000A3832" w:rsidRPr="000A3832" w:rsidRDefault="000A3832" w:rsidP="000A3832">
      <w:pPr>
        <w:tabs>
          <w:tab w:val="left" w:pos="6540"/>
        </w:tabs>
        <w:spacing w:line="360" w:lineRule="auto"/>
        <w:rPr>
          <w:rFonts w:ascii="Arial" w:hAnsi="Arial" w:cs="Arial"/>
          <w:b/>
          <w:bCs/>
          <w:sz w:val="22"/>
          <w:szCs w:val="24"/>
        </w:rPr>
      </w:pPr>
      <w:r w:rsidRPr="000A3832">
        <w:rPr>
          <w:rFonts w:ascii="Arial" w:hAnsi="Arial" w:cs="Arial"/>
          <w:b/>
          <w:bCs/>
          <w:sz w:val="22"/>
          <w:szCs w:val="28"/>
        </w:rPr>
        <w:t xml:space="preserve">Assessment: </w:t>
      </w:r>
      <w:r w:rsidR="00230F84" w:rsidRPr="00230F84">
        <w:rPr>
          <w:rFonts w:ascii="Arial" w:hAnsi="Arial" w:cs="Arial"/>
          <w:b/>
          <w:bCs/>
          <w:sz w:val="22"/>
          <w:szCs w:val="28"/>
        </w:rPr>
        <w:t>Assignment instructions to physiology 1</w:t>
      </w:r>
    </w:p>
    <w:p w14:paraId="4A163EC5" w14:textId="77777777" w:rsidR="00C64FC9" w:rsidRPr="000A3832" w:rsidRDefault="00C64FC9" w:rsidP="000A3832">
      <w:pPr>
        <w:spacing w:after="4000" w:line="360" w:lineRule="auto"/>
        <w:rPr>
          <w:rFonts w:ascii="Arial" w:hAnsi="Arial"/>
          <w:sz w:val="22"/>
        </w:rPr>
      </w:pPr>
    </w:p>
    <w:p w14:paraId="5272E674" w14:textId="77777777" w:rsidR="00C64FC9" w:rsidRPr="000A3832" w:rsidRDefault="001513D4" w:rsidP="000A3832">
      <w:pPr>
        <w:spacing w:line="360" w:lineRule="auto"/>
        <w:rPr>
          <w:rFonts w:ascii="Arial" w:hAnsi="Arial"/>
          <w:sz w:val="22"/>
        </w:rPr>
      </w:pPr>
      <w:r w:rsidRPr="000A3832">
        <w:rPr>
          <w:rFonts w:ascii="Arial" w:hAnsi="Arial"/>
          <w:sz w:val="22"/>
        </w:rPr>
        <w:br w:type="page"/>
      </w:r>
    </w:p>
    <w:p w14:paraId="1CFFD6A5" w14:textId="7FCF80BA" w:rsidR="00C64FC9" w:rsidRPr="000A3832" w:rsidRDefault="001513D4" w:rsidP="000A3832">
      <w:pPr>
        <w:pStyle w:val="Heading1"/>
        <w:spacing w:before="300" w:after="200" w:line="360" w:lineRule="auto"/>
      </w:pPr>
      <w:r w:rsidRPr="000A3832">
        <w:lastRenderedPageBreak/>
        <w:t>Introduction</w:t>
      </w:r>
      <w:r w:rsidR="00B7268C">
        <w:t>2</w:t>
      </w:r>
    </w:p>
    <w:p w14:paraId="1DDA3E00" w14:textId="49EC5F1E" w:rsidR="00C64FC9" w:rsidRPr="000A3832" w:rsidRDefault="001513D4" w:rsidP="000A3832">
      <w:pPr>
        <w:spacing w:after="200" w:line="360" w:lineRule="auto"/>
        <w:jc w:val="both"/>
        <w:rPr>
          <w:rFonts w:ascii="Arial" w:hAnsi="Arial"/>
          <w:sz w:val="22"/>
        </w:rPr>
      </w:pPr>
      <w:r w:rsidRPr="000A3832">
        <w:rPr>
          <w:rFonts w:ascii="Arial" w:hAnsi="Arial"/>
          <w:sz w:val="22"/>
          <w:szCs w:val="22"/>
        </w:rPr>
        <w:t>As a practice nurse in a busy GP surgery I am currently supporting a growing caseload of adolescent patients with asthma, several of whom have experienced worsening symptoms and more frequent exa</w:t>
      </w:r>
      <w:r w:rsidR="00F77273">
        <w:rPr>
          <w:rFonts w:ascii="Arial" w:hAnsi="Arial"/>
          <w:sz w:val="22"/>
          <w:szCs w:val="22"/>
        </w:rPr>
        <w:t>s</w:t>
      </w:r>
      <w:r w:rsidRPr="000A3832">
        <w:rPr>
          <w:rFonts w:ascii="Arial" w:hAnsi="Arial"/>
          <w:sz w:val="22"/>
          <w:szCs w:val="22"/>
        </w:rPr>
        <w:t>erbations. This pattern appears to coincide with the onset of smoking or vaping and with increased time spent in crowded social settings such as bars and clubs. Managing this patient group effectively requires understanding the physiology of asthma the factors that increase risk and why supporting adolescents to manage their own condition matters so much.</w:t>
      </w:r>
    </w:p>
    <w:p w14:paraId="58895978" w14:textId="635FD365" w:rsidR="00C64FC9" w:rsidRPr="000A3832" w:rsidRDefault="001513D4" w:rsidP="000A3832">
      <w:pPr>
        <w:spacing w:after="200" w:line="360" w:lineRule="auto"/>
        <w:jc w:val="both"/>
        <w:rPr>
          <w:rFonts w:ascii="Arial" w:hAnsi="Arial"/>
          <w:sz w:val="22"/>
        </w:rPr>
      </w:pPr>
      <w:r w:rsidRPr="000A3832">
        <w:rPr>
          <w:rFonts w:ascii="Arial" w:hAnsi="Arial"/>
          <w:sz w:val="22"/>
          <w:szCs w:val="22"/>
        </w:rPr>
        <w:t>Asthma is a common</w:t>
      </w:r>
      <w:r w:rsidRPr="000A3832">
        <w:rPr>
          <w:rFonts w:ascii="Arial" w:hAnsi="Arial"/>
          <w:sz w:val="22"/>
          <w:szCs w:val="22"/>
        </w:rPr>
        <w:t xml:space="preserve"> chronic inflammatory condition of the airways that causes recurrent episodes of wheeze cough chest tightness and breathlessness (NHS </w:t>
      </w:r>
      <w:r w:rsidR="007426EE">
        <w:rPr>
          <w:rFonts w:ascii="Arial" w:hAnsi="Arial"/>
          <w:sz w:val="22"/>
          <w:szCs w:val="22"/>
        </w:rPr>
        <w:t>2026</w:t>
      </w:r>
      <w:r w:rsidRPr="000A3832">
        <w:rPr>
          <w:rFonts w:ascii="Arial" w:hAnsi="Arial"/>
          <w:sz w:val="22"/>
          <w:szCs w:val="22"/>
        </w:rPr>
        <w:t>). During a</w:t>
      </w:r>
      <w:r w:rsidRPr="000A3832">
        <w:rPr>
          <w:rFonts w:ascii="Arial" w:hAnsi="Arial"/>
          <w:sz w:val="22"/>
          <w:szCs w:val="22"/>
        </w:rPr>
        <w:t xml:space="preserve"> attack the airway lining becomes inflamed and swollen, the muscle around the airways tightens (bronchoconstriction)</w:t>
      </w:r>
      <w:r w:rsidRPr="000A3832">
        <w:rPr>
          <w:rFonts w:ascii="Arial" w:hAnsi="Arial"/>
          <w:sz w:val="22"/>
          <w:szCs w:val="22"/>
        </w:rPr>
        <w:t xml:space="preserve"> and airway glands produce excess mucus (NHS, </w:t>
      </w:r>
      <w:r w:rsidR="007426EE">
        <w:rPr>
          <w:rFonts w:ascii="Arial" w:hAnsi="Arial"/>
          <w:sz w:val="22"/>
          <w:szCs w:val="22"/>
        </w:rPr>
        <w:t>2026</w:t>
      </w:r>
      <w:r w:rsidRPr="000A3832">
        <w:rPr>
          <w:rFonts w:ascii="Arial" w:hAnsi="Arial"/>
          <w:sz w:val="22"/>
          <w:szCs w:val="22"/>
        </w:rPr>
        <w:t xml:space="preserve"> National Institute for Health and Care Excellence, British Thoracic Society and Scottish Intercollegiate Guidelines Network [NICE, BTS and SIGN], 2024). Together, inflammation bronchoconstriction and mucus substantially narrow the airway, increasing resistance to airflow and making breathing, especially breathing out, much harder.</w:t>
      </w:r>
    </w:p>
    <w:p w14:paraId="283A37C6" w14:textId="13265BEC" w:rsidR="00C64FC9" w:rsidRPr="000A3832" w:rsidRDefault="00E17B9A" w:rsidP="000A3832">
      <w:pPr>
        <w:spacing w:after="200" w:line="360" w:lineRule="auto"/>
        <w:jc w:val="both"/>
        <w:rPr>
          <w:rFonts w:ascii="Arial" w:hAnsi="Arial"/>
          <w:sz w:val="22"/>
        </w:rPr>
      </w:pPr>
      <w:r w:rsidRPr="000A3832">
        <w:rPr>
          <w:rFonts w:ascii="Arial" w:hAnsi="Arial"/>
          <w:sz w:val="22"/>
          <w:szCs w:val="22"/>
        </w:rPr>
        <w:t xml:space="preserve">Several factors increase the risk of developing asthma. Genetic and family history are signifcant, with children of parents who have asthma, eczema or hay fever, or who are themselves atopic, at greater risk (NHS, 2026). Enviromental exposures are equally important, including early exposure to cigarette smoke or vaping aerosols, high levels of air pollution, and respiratory infections such as bronchiolitis in early childhood; occupational exposure to dusts or chemicals is a further recognised risk factor in later life (Pecoraro et al, 2025 NHS, </w:t>
      </w:r>
      <w:r w:rsidR="007426EE">
        <w:rPr>
          <w:rFonts w:ascii="Arial" w:hAnsi="Arial"/>
          <w:sz w:val="22"/>
          <w:szCs w:val="22"/>
        </w:rPr>
        <w:t>2026</w:t>
      </w:r>
      <w:r w:rsidRPr="000A3832">
        <w:rPr>
          <w:rFonts w:ascii="Arial" w:hAnsi="Arial"/>
          <w:sz w:val="22"/>
          <w:szCs w:val="22"/>
        </w:rPr>
        <w:t>).</w:t>
      </w:r>
    </w:p>
    <w:p w14:paraId="053BF01E" w14:textId="6707482E" w:rsidR="007426EE" w:rsidRPr="007426EE" w:rsidRDefault="007426EE" w:rsidP="007426EE">
      <w:pPr>
        <w:spacing w:after="200" w:line="360" w:lineRule="auto"/>
        <w:jc w:val="both"/>
        <w:rPr>
          <w:rFonts w:ascii="Arial" w:hAnsi="Arial"/>
          <w:sz w:val="22"/>
          <w:szCs w:val="22"/>
        </w:rPr>
      </w:pPr>
      <w:r w:rsidRPr="007426EE">
        <w:rPr>
          <w:rFonts w:ascii="Arial" w:hAnsi="Arial"/>
          <w:sz w:val="22"/>
          <w:szCs w:val="22"/>
        </w:rPr>
        <w:t>Education and self management are especially important for adolescents, who are moving towards greater independence</w:t>
      </w:r>
      <w:r w:rsidR="009C41AB">
        <w:rPr>
          <w:rFonts w:ascii="Arial" w:hAnsi="Arial"/>
          <w:sz w:val="22"/>
          <w:szCs w:val="22"/>
        </w:rPr>
        <w:t>6</w:t>
      </w:r>
      <w:r w:rsidRPr="007426EE">
        <w:rPr>
          <w:rFonts w:ascii="Arial" w:hAnsi="Arial"/>
          <w:sz w:val="22"/>
          <w:szCs w:val="22"/>
        </w:rPr>
        <w:t xml:space="preserve"> are more likely to experiment with smoking or vaping and often spend time in environments where these trigger are common. Helping young patients to understand their condition supports them to recognise early warning signs, use inhalers correctly and engage actively with a personalised asthma action plan (NICE, BTS and SIGN, 2023).</w:t>
      </w:r>
    </w:p>
    <w:p w14:paraId="11451D6C" w14:textId="55115300" w:rsidR="00E17B9A" w:rsidRPr="000A3832" w:rsidRDefault="00E17B9A" w:rsidP="000A3832">
      <w:pPr>
        <w:spacing w:after="200" w:line="360" w:lineRule="auto"/>
        <w:jc w:val="both"/>
        <w:rPr>
          <w:rFonts w:ascii="Arial" w:hAnsi="Arial"/>
          <w:sz w:val="22"/>
        </w:rPr>
      </w:pPr>
      <w:r>
        <w:rPr>
          <w:noProof/>
        </w:rPr>
        <w:drawing>
          <wp:inline distT="0" distB="0" distL="0" distR="0" wp14:anchorId="14AA0689" wp14:editId="35493929">
            <wp:extent cx="5119324" cy="207818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airway.png"/>
                    <pic:cNvPicPr/>
                  </pic:nvPicPr>
                  <pic:blipFill rotWithShape="1">
                    <a:blip r:embed="rId10"/>
                    <a:srcRect t="12029" b="7774"/>
                    <a:stretch>
                      <a:fillRect/>
                    </a:stretch>
                  </pic:blipFill>
                  <pic:spPr bwMode="auto">
                    <a:xfrm>
                      <a:off x="0" y="0"/>
                      <a:ext cx="5120640" cy="2078716"/>
                    </a:xfrm>
                    <a:prstGeom prst="rect">
                      <a:avLst/>
                    </a:prstGeom>
                    <a:ln>
                      <a:noFill/>
                    </a:ln>
                    <a:extLst>
                      <a:ext uri="{53640926-AAD7-44D8-BBD7-CCE9431645EC}">
                        <a14:shadowObscured xmlns:a14="http://schemas.microsoft.com/office/drawing/2010/main"/>
                      </a:ext>
                    </a:extLst>
                  </pic:spPr>
                </pic:pic>
              </a:graphicData>
            </a:graphic>
          </wp:inline>
        </w:drawing>
      </w:r>
    </w:p>
    <w:p w14:paraId="2EF297EE" w14:textId="77777777" w:rsidR="00647975" w:rsidRDefault="00647975">
      <w:pPr>
        <w:rPr>
          <w:rFonts w:ascii="Arial" w:hAnsi="Arial"/>
          <w:b/>
          <w:sz w:val="22"/>
          <w:szCs w:val="32"/>
        </w:rPr>
      </w:pPr>
      <w:r>
        <w:br w:type="page"/>
      </w:r>
    </w:p>
    <w:p w14:paraId="5D9A7190" w14:textId="4CB3F609" w:rsidR="00C64FC9" w:rsidRPr="000A3832" w:rsidRDefault="001513D4" w:rsidP="000A3832">
      <w:pPr>
        <w:pStyle w:val="Heading1"/>
        <w:spacing w:before="300" w:after="200" w:line="360" w:lineRule="auto"/>
      </w:pPr>
      <w:r w:rsidRPr="000A3832">
        <w:lastRenderedPageBreak/>
        <w:t xml:space="preserve">The </w:t>
      </w:r>
      <w:r w:rsidR="00647975" w:rsidRPr="000A3832">
        <w:t>structure of the respiratory system and mechanical respiration</w:t>
      </w:r>
    </w:p>
    <w:p w14:paraId="09038BDD" w14:textId="28190964" w:rsidR="00C64FC9" w:rsidRPr="000A3832" w:rsidRDefault="001513D4" w:rsidP="000A3832">
      <w:pPr>
        <w:spacing w:after="200" w:line="360" w:lineRule="auto"/>
        <w:jc w:val="both"/>
        <w:rPr>
          <w:rFonts w:ascii="Arial" w:hAnsi="Arial"/>
          <w:sz w:val="22"/>
        </w:rPr>
      </w:pPr>
      <w:r w:rsidRPr="000A3832">
        <w:rPr>
          <w:rFonts w:ascii="Arial" w:hAnsi="Arial"/>
          <w:sz w:val="22"/>
          <w:szCs w:val="22"/>
        </w:rPr>
        <w:t>Air passes through a series of structures before it reaches the lungs</w:t>
      </w:r>
      <w:r w:rsidR="009C41AB">
        <w:rPr>
          <w:rFonts w:ascii="Arial" w:hAnsi="Arial"/>
          <w:sz w:val="22"/>
          <w:szCs w:val="22"/>
        </w:rPr>
        <w:t xml:space="preserve">. </w:t>
      </w:r>
      <w:r w:rsidRPr="000A3832">
        <w:rPr>
          <w:rFonts w:ascii="Arial" w:hAnsi="Arial"/>
          <w:sz w:val="22"/>
          <w:szCs w:val="22"/>
        </w:rPr>
        <w:t xml:space="preserve"> </w:t>
      </w:r>
      <w:r w:rsidRPr="000A3832">
        <w:rPr>
          <w:rFonts w:ascii="Arial" w:hAnsi="Arial"/>
          <w:sz w:val="22"/>
          <w:szCs w:val="22"/>
        </w:rPr>
        <w:t>It first enters through the nasal cavity or mouth</w:t>
      </w:r>
      <w:r w:rsidRPr="000A3832">
        <w:rPr>
          <w:rFonts w:ascii="Arial" w:hAnsi="Arial"/>
          <w:sz w:val="22"/>
          <w:szCs w:val="22"/>
        </w:rPr>
        <w:t xml:space="preserve"> where it is warmed, moistened and filtered of larger particles (Kenhub</w:t>
      </w:r>
      <w:r w:rsidRPr="000A3832">
        <w:rPr>
          <w:rFonts w:ascii="Arial" w:hAnsi="Arial"/>
          <w:sz w:val="22"/>
          <w:szCs w:val="22"/>
        </w:rPr>
        <w:t xml:space="preserve"> 2023)</w:t>
      </w:r>
      <w:r w:rsidRPr="000A3832">
        <w:rPr>
          <w:rFonts w:ascii="Arial" w:hAnsi="Arial"/>
          <w:sz w:val="22"/>
          <w:szCs w:val="22"/>
        </w:rPr>
        <w:t xml:space="preserve"> From here it travels through the phar</w:t>
      </w:r>
      <w:r w:rsidR="009C41AB">
        <w:rPr>
          <w:rFonts w:ascii="Arial" w:hAnsi="Arial"/>
          <w:sz w:val="22"/>
          <w:szCs w:val="22"/>
        </w:rPr>
        <w:t>n</w:t>
      </w:r>
      <w:r w:rsidRPr="000A3832">
        <w:rPr>
          <w:rFonts w:ascii="Arial" w:hAnsi="Arial"/>
          <w:sz w:val="22"/>
          <w:szCs w:val="22"/>
        </w:rPr>
        <w:t>x, a muscular passage shared with the digestive tract</w:t>
      </w:r>
      <w:r w:rsidRPr="000A3832">
        <w:rPr>
          <w:rFonts w:ascii="Arial" w:hAnsi="Arial"/>
          <w:sz w:val="22"/>
          <w:szCs w:val="22"/>
        </w:rPr>
        <w:t xml:space="preserve"> and then the larynx, which houses the vocal cords and helps protect the lower airway during swallowing (Cleveland Clinic, 2026). Air then enters the trachea, a rigid tube supported by cartilage rings, which divides into the left and right bronchi</w:t>
      </w:r>
      <w:r w:rsidRPr="000A3832">
        <w:rPr>
          <w:rFonts w:ascii="Arial" w:hAnsi="Arial"/>
          <w:sz w:val="22"/>
          <w:szCs w:val="22"/>
        </w:rPr>
        <w:t xml:space="preserve"> one supplying each lung. The bronchi branch repeatedly into progressively smaller bronchioles, which eventually lead to the alveoli, tiny air sacs where gas exchange takes place (Kenhub, 2023; Cleveland Clinic, 2026).</w:t>
      </w:r>
    </w:p>
    <w:p w14:paraId="68195BFF" w14:textId="3CAE77BB" w:rsidR="00C64FC9" w:rsidRPr="000A3832" w:rsidRDefault="00E17B9A" w:rsidP="000A3832">
      <w:pPr>
        <w:spacing w:before="100" w:after="100" w:line="360" w:lineRule="auto"/>
        <w:jc w:val="center"/>
        <w:rPr>
          <w:rFonts w:ascii="Arial" w:hAnsi="Arial"/>
          <w:sz w:val="22"/>
        </w:rPr>
      </w:pPr>
      <w:r>
        <w:rPr>
          <w:noProof/>
        </w:rPr>
        <w:drawing>
          <wp:inline distT="0" distB="0" distL="0" distR="0" wp14:anchorId="0C341502" wp14:editId="53ADD699">
            <wp:extent cx="3291205" cy="3823855"/>
            <wp:effectExtent l="0" t="0" r="444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respsystem.png"/>
                    <pic:cNvPicPr/>
                  </pic:nvPicPr>
                  <pic:blipFill rotWithShape="1">
                    <a:blip r:embed="rId11"/>
                    <a:srcRect t="5403" b="11737"/>
                    <a:stretch>
                      <a:fillRect/>
                    </a:stretch>
                  </pic:blipFill>
                  <pic:spPr bwMode="auto">
                    <a:xfrm>
                      <a:off x="0" y="0"/>
                      <a:ext cx="3291840" cy="3824593"/>
                    </a:xfrm>
                    <a:prstGeom prst="rect">
                      <a:avLst/>
                    </a:prstGeom>
                    <a:ln>
                      <a:noFill/>
                    </a:ln>
                    <a:extLst>
                      <a:ext uri="{53640926-AAD7-44D8-BBD7-CCE9431645EC}">
                        <a14:shadowObscured xmlns:a14="http://schemas.microsoft.com/office/drawing/2010/main"/>
                      </a:ext>
                    </a:extLst>
                  </pic:spPr>
                </pic:pic>
              </a:graphicData>
            </a:graphic>
          </wp:inline>
        </w:drawing>
      </w:r>
    </w:p>
    <w:p w14:paraId="7013F893" w14:textId="3C08E6B9" w:rsidR="00C64FC9" w:rsidRPr="000A3832" w:rsidRDefault="001513D4" w:rsidP="000A3832">
      <w:pPr>
        <w:spacing w:after="200" w:line="360" w:lineRule="auto"/>
        <w:jc w:val="both"/>
        <w:rPr>
          <w:rFonts w:ascii="Arial" w:hAnsi="Arial"/>
          <w:sz w:val="22"/>
        </w:rPr>
      </w:pPr>
      <w:r w:rsidRPr="000A3832">
        <w:rPr>
          <w:rFonts w:ascii="Arial" w:hAnsi="Arial"/>
          <w:sz w:val="22"/>
          <w:szCs w:val="22"/>
        </w:rPr>
        <w:t>Breathing in (inhalation) is an active process driven mainly by the diaphr</w:t>
      </w:r>
      <w:r w:rsidRPr="000A3832">
        <w:rPr>
          <w:rFonts w:ascii="Arial" w:hAnsi="Arial"/>
          <w:sz w:val="22"/>
          <w:szCs w:val="22"/>
        </w:rPr>
        <w:t>gm, a dome</w:t>
      </w:r>
      <w:r w:rsidRPr="000A3832">
        <w:rPr>
          <w:rFonts w:ascii="Arial" w:hAnsi="Arial"/>
          <w:sz w:val="22"/>
          <w:szCs w:val="22"/>
        </w:rPr>
        <w:t>shaped muscle beneath the lungs. When the diaphragm contracts, it flattens and moves downward, while the external intercostal muscles between the ribs contract and pull the ribcage upward and outward (Cleveland Clinic</w:t>
      </w:r>
      <w:r w:rsidRPr="000A3832">
        <w:rPr>
          <w:rFonts w:ascii="Arial" w:hAnsi="Arial"/>
          <w:sz w:val="22"/>
          <w:szCs w:val="22"/>
        </w:rPr>
        <w:t xml:space="preserve"> 2026). Together these actions increase the volume of the chest cavity. As the volume increases, the pressure inside the lungs falls below atmospheric pressure</w:t>
      </w:r>
      <w:r w:rsidRPr="000A3832">
        <w:rPr>
          <w:rFonts w:ascii="Arial" w:hAnsi="Arial"/>
          <w:sz w:val="22"/>
          <w:szCs w:val="22"/>
        </w:rPr>
        <w:t xml:space="preserve"> and air is drawn in through the airways until pressures equalise.</w:t>
      </w:r>
    </w:p>
    <w:p w14:paraId="493425D3" w14:textId="0B67B196" w:rsidR="00C64FC9" w:rsidRPr="000A3832" w:rsidRDefault="001513D4" w:rsidP="000A3832">
      <w:pPr>
        <w:spacing w:after="200" w:line="360" w:lineRule="auto"/>
        <w:jc w:val="both"/>
        <w:rPr>
          <w:rFonts w:ascii="Arial" w:hAnsi="Arial"/>
          <w:sz w:val="22"/>
        </w:rPr>
      </w:pPr>
      <w:r w:rsidRPr="000A3832">
        <w:rPr>
          <w:rFonts w:ascii="Arial" w:hAnsi="Arial"/>
          <w:sz w:val="22"/>
          <w:szCs w:val="22"/>
        </w:rPr>
        <w:t xml:space="preserve">Exhalation at rest is largely a passive process. Once inhalation ends the diaphragm and intercostal muscles simply relax, allowing the elastic recoil of the lungs and chest wall to reduce the volume of the thoracic cavity. This raises the pressure inside the lungs above atmospheric pressure, pushing air back out. During forced exhalation, such as during exercise or an asthma attack, additional abdominal and internal intercostal muscles are </w:t>
      </w:r>
      <w:r w:rsidR="007541DF">
        <w:rPr>
          <w:rFonts w:ascii="Arial" w:hAnsi="Arial"/>
          <w:sz w:val="22"/>
          <w:szCs w:val="22"/>
        </w:rPr>
        <w:t>used</w:t>
      </w:r>
      <w:r w:rsidRPr="000A3832">
        <w:rPr>
          <w:rFonts w:ascii="Arial" w:hAnsi="Arial"/>
          <w:sz w:val="22"/>
          <w:szCs w:val="22"/>
        </w:rPr>
        <w:t xml:space="preserve"> to actively push air out more forcefully. In </w:t>
      </w:r>
      <w:r w:rsidRPr="000A3832">
        <w:rPr>
          <w:rFonts w:ascii="Arial" w:hAnsi="Arial"/>
          <w:sz w:val="22"/>
          <w:szCs w:val="22"/>
        </w:rPr>
        <w:lastRenderedPageBreak/>
        <w:t>adolescents experiencing an asthma exacerbation narrowed and inflamed airways create significant resistance to outward airflow, meaning exh</w:t>
      </w:r>
      <w:r w:rsidR="007426EE">
        <w:rPr>
          <w:rFonts w:ascii="Arial" w:hAnsi="Arial"/>
          <w:sz w:val="22"/>
          <w:szCs w:val="22"/>
        </w:rPr>
        <w:t>al</w:t>
      </w:r>
      <w:r w:rsidRPr="000A3832">
        <w:rPr>
          <w:rFonts w:ascii="Arial" w:hAnsi="Arial"/>
          <w:sz w:val="22"/>
          <w:szCs w:val="22"/>
        </w:rPr>
        <w:t xml:space="preserve">aation </w:t>
      </w:r>
      <w:r w:rsidR="00647975" w:rsidRPr="000A3832">
        <w:rPr>
          <w:rFonts w:ascii="Arial" w:hAnsi="Arial"/>
          <w:sz w:val="22"/>
          <w:szCs w:val="22"/>
        </w:rPr>
        <w:t>becomes</w:t>
      </w:r>
      <w:r w:rsidRPr="000A3832">
        <w:rPr>
          <w:rFonts w:ascii="Arial" w:hAnsi="Arial"/>
          <w:sz w:val="22"/>
          <w:szCs w:val="22"/>
        </w:rPr>
        <w:t xml:space="preserve"> prolonged and efortful, often producing the characteristic wheeze associated with the condition (NICE, BTS and SIGN, 2024).</w:t>
      </w:r>
    </w:p>
    <w:p w14:paraId="709BE465" w14:textId="4A55CBE9" w:rsidR="00C64FC9" w:rsidRPr="000A3832" w:rsidRDefault="001513D4" w:rsidP="000A3832">
      <w:pPr>
        <w:pStyle w:val="Heading1"/>
        <w:spacing w:before="300" w:after="200" w:line="360" w:lineRule="auto"/>
      </w:pPr>
      <w:r w:rsidRPr="000A3832">
        <w:t xml:space="preserve">Gas </w:t>
      </w:r>
      <w:r w:rsidR="00647975">
        <w:t>e</w:t>
      </w:r>
      <w:r w:rsidRPr="000A3832">
        <w:t xml:space="preserve">xchange in the </w:t>
      </w:r>
      <w:r w:rsidR="00647975">
        <w:t>l</w:t>
      </w:r>
      <w:r w:rsidRPr="000A3832">
        <w:t>ungs</w:t>
      </w:r>
    </w:p>
    <w:p w14:paraId="2795E13E" w14:textId="241483D0" w:rsidR="00C64FC9" w:rsidRPr="000A3832" w:rsidRDefault="001513D4" w:rsidP="000A3832">
      <w:pPr>
        <w:spacing w:after="200" w:line="360" w:lineRule="auto"/>
        <w:jc w:val="both"/>
        <w:rPr>
          <w:rFonts w:ascii="Arial" w:hAnsi="Arial"/>
          <w:sz w:val="22"/>
        </w:rPr>
      </w:pPr>
      <w:r w:rsidRPr="000A3832">
        <w:rPr>
          <w:rFonts w:ascii="Arial" w:hAnsi="Arial"/>
          <w:sz w:val="22"/>
          <w:szCs w:val="22"/>
        </w:rPr>
        <w:t>Gas exchange is the process by which oxygen moves from inhaled air into the bloodstream and carbon dioxide moves from the blood into the lungs to be exhaled. This exchange takes place at the alveoli, the tiny air sacs at the end of the bronchial tree (see Figure 2). Alveoli are particularly well suited to this role: their walls are only one cell thick, they are surrounded by a dense network of capilaries, they have a large total surface area, and their inner surface is kept moist, all of which allow gases t</w:t>
      </w:r>
      <w:r w:rsidRPr="000A3832">
        <w:rPr>
          <w:rFonts w:ascii="Arial" w:hAnsi="Arial"/>
          <w:sz w:val="22"/>
          <w:szCs w:val="22"/>
        </w:rPr>
        <w:t>o move across efficiently (Cleveland Clinic, 2026; Kenhub, 2023).</w:t>
      </w:r>
    </w:p>
    <w:p w14:paraId="3BEEC664" w14:textId="36369568" w:rsidR="00C64FC9" w:rsidRPr="000A3832" w:rsidRDefault="00647975" w:rsidP="000A3832">
      <w:pPr>
        <w:spacing w:before="100" w:after="100" w:line="360" w:lineRule="auto"/>
        <w:jc w:val="center"/>
        <w:rPr>
          <w:rFonts w:ascii="Arial" w:hAnsi="Arial"/>
          <w:sz w:val="22"/>
        </w:rPr>
      </w:pPr>
      <w:r>
        <w:rPr>
          <w:noProof/>
        </w:rPr>
        <w:drawing>
          <wp:inline distT="0" distB="0" distL="0" distR="0" wp14:anchorId="670E8D2C" wp14:editId="1D714201">
            <wp:extent cx="5028663" cy="2932126"/>
            <wp:effectExtent l="0" t="0" r="63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alveolus.png"/>
                    <pic:cNvPicPr/>
                  </pic:nvPicPr>
                  <pic:blipFill rotWithShape="1">
                    <a:blip r:embed="rId12"/>
                    <a:srcRect t="9425" b="11063"/>
                    <a:stretch>
                      <a:fillRect/>
                    </a:stretch>
                  </pic:blipFill>
                  <pic:spPr bwMode="auto">
                    <a:xfrm>
                      <a:off x="0" y="0"/>
                      <a:ext cx="5029200" cy="2932439"/>
                    </a:xfrm>
                    <a:prstGeom prst="rect">
                      <a:avLst/>
                    </a:prstGeom>
                    <a:ln>
                      <a:noFill/>
                    </a:ln>
                    <a:extLst>
                      <a:ext uri="{53640926-AAD7-44D8-BBD7-CCE9431645EC}">
                        <a14:shadowObscured xmlns:a14="http://schemas.microsoft.com/office/drawing/2010/main"/>
                      </a:ext>
                    </a:extLst>
                  </pic:spPr>
                </pic:pic>
              </a:graphicData>
            </a:graphic>
          </wp:inline>
        </w:drawing>
      </w:r>
    </w:p>
    <w:p w14:paraId="23233F42" w14:textId="3C880DDD" w:rsidR="00C64FC9" w:rsidRPr="000A3832" w:rsidRDefault="001513D4" w:rsidP="000A3832">
      <w:pPr>
        <w:spacing w:after="200" w:line="360" w:lineRule="auto"/>
        <w:jc w:val="both"/>
        <w:rPr>
          <w:rFonts w:ascii="Arial" w:hAnsi="Arial"/>
          <w:sz w:val="22"/>
        </w:rPr>
      </w:pPr>
      <w:r w:rsidRPr="000A3832">
        <w:rPr>
          <w:rFonts w:ascii="Arial" w:hAnsi="Arial"/>
          <w:sz w:val="22"/>
          <w:szCs w:val="22"/>
        </w:rPr>
        <w:t>Oxygen moves from the air within the alvoli into the surounding capilaries by diffusion</w:t>
      </w:r>
      <w:r w:rsidRPr="000A3832">
        <w:rPr>
          <w:rFonts w:ascii="Arial" w:hAnsi="Arial"/>
          <w:sz w:val="22"/>
          <w:szCs w:val="22"/>
        </w:rPr>
        <w:t xml:space="preserve"> travelling from an area of higher concentration (the alveolus) to an area of lower concentration (the blood). Once in the blood, oxygen binds to haemoglobin within red blood cells, which then caries it around the body to tissues that require it for cellular respiration (Cleveland Clinic, 2026).</w:t>
      </w:r>
    </w:p>
    <w:p w14:paraId="1A3E816C" w14:textId="473030B4" w:rsidR="00C64FC9" w:rsidRPr="000A3832" w:rsidRDefault="001513D4" w:rsidP="000A3832">
      <w:pPr>
        <w:spacing w:after="200" w:line="360" w:lineRule="auto"/>
        <w:jc w:val="both"/>
        <w:rPr>
          <w:rFonts w:ascii="Arial" w:hAnsi="Arial"/>
          <w:sz w:val="22"/>
        </w:rPr>
      </w:pPr>
      <w:r w:rsidRPr="000A3832">
        <w:rPr>
          <w:rFonts w:ascii="Arial" w:hAnsi="Arial"/>
          <w:sz w:val="22"/>
          <w:szCs w:val="22"/>
        </w:rPr>
        <w:t>Carbon dioxide, produced by cells as a waste product of metabolism, is carried in the blood back to the lungs. Because carbon dioxide is present at a higher concentration in the blood than in the alveolar air, it diffuses in the opposite direction, moving from the capillaries into the alveoli, from where it is exhaled.</w:t>
      </w:r>
    </w:p>
    <w:p w14:paraId="6AF7D9C8" w14:textId="77777777" w:rsidR="00C64FC9" w:rsidRPr="000A3832" w:rsidRDefault="001513D4" w:rsidP="000A3832">
      <w:pPr>
        <w:spacing w:after="200" w:line="360" w:lineRule="auto"/>
        <w:jc w:val="both"/>
        <w:rPr>
          <w:rFonts w:ascii="Arial" w:hAnsi="Arial"/>
          <w:sz w:val="22"/>
        </w:rPr>
      </w:pPr>
      <w:r w:rsidRPr="000A3832">
        <w:rPr>
          <w:rFonts w:ascii="Arial" w:hAnsi="Arial"/>
          <w:sz w:val="22"/>
          <w:szCs w:val="22"/>
        </w:rPr>
        <w:t xml:space="preserve">In adolescents experiencing an asthma exacerbation, narrowed airways and increased mucus reduce the volume of fresh air reaching the alveoli with each breath. During a severe attack this can reduce the efficiency of gas exchange, lowering blood oxygen levels and allowing carbon dioxide to </w:t>
      </w:r>
      <w:r w:rsidRPr="000A3832">
        <w:rPr>
          <w:rFonts w:ascii="Arial" w:hAnsi="Arial"/>
          <w:sz w:val="22"/>
          <w:szCs w:val="22"/>
        </w:rPr>
        <w:lastRenderedPageBreak/>
        <w:t>build up, which is why poorly controlled asthma can become a medical emergency (NICE, BTS and SIGN, 2024).</w:t>
      </w:r>
    </w:p>
    <w:p w14:paraId="416ACDC9" w14:textId="1EC956A3" w:rsidR="00C64FC9" w:rsidRPr="000A3832" w:rsidRDefault="001513D4" w:rsidP="000A3832">
      <w:pPr>
        <w:pStyle w:val="Heading1"/>
        <w:spacing w:before="300" w:after="200" w:line="360" w:lineRule="auto"/>
      </w:pPr>
      <w:r w:rsidRPr="000A3832">
        <w:t>Ho</w:t>
      </w:r>
      <w:r w:rsidR="00647975" w:rsidRPr="000A3832">
        <w:t>w irritants cause inflammation and affect breathing</w:t>
      </w:r>
    </w:p>
    <w:p w14:paraId="396562E0" w14:textId="7856E22D" w:rsidR="00C64FC9" w:rsidRPr="000A3832" w:rsidRDefault="001513D4" w:rsidP="000A3832">
      <w:pPr>
        <w:spacing w:after="200" w:line="360" w:lineRule="auto"/>
        <w:jc w:val="both"/>
        <w:rPr>
          <w:rFonts w:ascii="Arial" w:hAnsi="Arial"/>
          <w:sz w:val="22"/>
        </w:rPr>
      </w:pPr>
      <w:r w:rsidRPr="000A3832">
        <w:rPr>
          <w:rFonts w:ascii="Arial" w:hAnsi="Arial"/>
          <w:sz w:val="22"/>
          <w:szCs w:val="22"/>
        </w:rPr>
        <w:t>Irritants such as cigarette smoke and vaping aerosols can trigger significant inflammation in the airways. When inhaled, these substances come into contact with mast cells and other immune cells within the airway lining, prompting the release of inflammatory chemicals such as histamine (</w:t>
      </w:r>
      <w:r w:rsidR="007426EE">
        <w:rPr>
          <w:rFonts w:ascii="Arial" w:hAnsi="Arial"/>
          <w:sz w:val="22"/>
          <w:szCs w:val="22"/>
        </w:rPr>
        <w:t>Asthma  Lung UK</w:t>
      </w:r>
      <w:r w:rsidRPr="000A3832">
        <w:rPr>
          <w:rFonts w:ascii="Arial" w:hAnsi="Arial"/>
          <w:sz w:val="22"/>
          <w:szCs w:val="22"/>
        </w:rPr>
        <w:t xml:space="preserve"> 2023). This causes the airway walls to swel the surounding smooth muscle to tighten (bronchospasm), and mucus production to increase, all of which narrow the airway and make breathing more difficult. For the adolescents in the case study who have recently started smoking or vaping, this offers a clear physiological explanation for their worsening symptoms.</w:t>
      </w:r>
    </w:p>
    <w:p w14:paraId="018EF077" w14:textId="7AA67748" w:rsidR="00C64FC9" w:rsidRPr="000A3832" w:rsidRDefault="001513D4" w:rsidP="000A3832">
      <w:pPr>
        <w:spacing w:after="200" w:line="360" w:lineRule="auto"/>
        <w:jc w:val="both"/>
        <w:rPr>
          <w:rFonts w:ascii="Arial" w:hAnsi="Arial"/>
          <w:sz w:val="22"/>
        </w:rPr>
      </w:pPr>
      <w:r w:rsidRPr="000A3832">
        <w:rPr>
          <w:rFonts w:ascii="Arial" w:hAnsi="Arial"/>
          <w:sz w:val="22"/>
          <w:szCs w:val="22"/>
        </w:rPr>
        <w:t>Cigarete smoke contains numerous toxic chemicals that damage the cilia lining the airways, reducing the airways ability to clear mucus and debris, while also directly irritating and infla</w:t>
      </w:r>
      <w:r w:rsidR="007426EE">
        <w:rPr>
          <w:rFonts w:ascii="Arial" w:hAnsi="Arial"/>
          <w:sz w:val="22"/>
          <w:szCs w:val="22"/>
        </w:rPr>
        <w:t>m</w:t>
      </w:r>
      <w:r w:rsidRPr="000A3832">
        <w:rPr>
          <w:rFonts w:ascii="Arial" w:hAnsi="Arial"/>
          <w:sz w:val="22"/>
          <w:szCs w:val="22"/>
        </w:rPr>
        <w:t>ming the airway lining (Asthma  Lung UK 2023). Vaping was once widely marketed as a safer alternative, but current evidence indicates that e</w:t>
      </w:r>
      <w:r w:rsidRPr="000A3832">
        <w:rPr>
          <w:rFonts w:ascii="Arial" w:hAnsi="Arial"/>
          <w:sz w:val="22"/>
          <w:szCs w:val="22"/>
        </w:rPr>
        <w:t>cigarette aerosol can also irritate the airways and trigger asthma symptoms in some people, with long</w:t>
      </w:r>
      <w:r w:rsidRPr="000A3832">
        <w:rPr>
          <w:rFonts w:ascii="Arial" w:hAnsi="Arial"/>
          <w:sz w:val="22"/>
          <w:szCs w:val="22"/>
        </w:rPr>
        <w:t>term risks still not fully understood (Asthma  Lung UK 2025). Case reports have documented severe asthma attacks in adolescents shortly after periods of intensive vaping, even in those with no prior history of smoking (Küppers, 2024), and a recent narrative review found that adolescents who vape report higher rates of chronic cough, wheeze and breathlessness, alongside early declines in lung function (Li and Guan, 2025). This evidence supports addressing both smoking and vaping directly with the adolescents</w:t>
      </w:r>
      <w:r w:rsidRPr="000A3832">
        <w:rPr>
          <w:rFonts w:ascii="Arial" w:hAnsi="Arial"/>
          <w:sz w:val="22"/>
          <w:szCs w:val="22"/>
        </w:rPr>
        <w:t xml:space="preserve"> in the case study, rather than assuming that vaping is a harmless alternative.</w:t>
      </w:r>
    </w:p>
    <w:p w14:paraId="63ABA479" w14:textId="70D76F40" w:rsidR="00C64FC9" w:rsidRPr="000A3832" w:rsidRDefault="001513D4" w:rsidP="000A3832">
      <w:pPr>
        <w:spacing w:after="200" w:line="360" w:lineRule="auto"/>
        <w:jc w:val="both"/>
        <w:rPr>
          <w:rFonts w:ascii="Arial" w:hAnsi="Arial"/>
          <w:sz w:val="22"/>
        </w:rPr>
      </w:pPr>
      <w:r w:rsidRPr="000A3832">
        <w:rPr>
          <w:rFonts w:ascii="Arial" w:hAnsi="Arial"/>
          <w:sz w:val="22"/>
          <w:szCs w:val="22"/>
        </w:rPr>
        <w:t>Respiratory infections, such as colds and influenza, are also a major cause of worsening asthma. Because the airways of a person with asthma are already inflamed and hyperreactive, even a relatively mild viral infection can trigger a substantial exacerbation (NICE BTS and SIGN, 2024). This is particularly relevant to the adolescents described in the case study, whose social lives increasingly involve spending time in crowded indoor environments such as bars and clubs. Such settings increase exposure to circ</w:t>
      </w:r>
      <w:r w:rsidRPr="000A3832">
        <w:rPr>
          <w:rFonts w:ascii="Arial" w:hAnsi="Arial"/>
          <w:sz w:val="22"/>
          <w:szCs w:val="22"/>
        </w:rPr>
        <w:t>ulating respiratory viruses, and when combined with exposure to smoke or vapour from other people, may compound the risk of an exacerbation. Recognising this link allows the practice nurse to provide adolescents with practical, non</w:t>
      </w:r>
      <w:r w:rsidR="007426EE">
        <w:rPr>
          <w:rFonts w:ascii="Arial" w:hAnsi="Arial"/>
          <w:sz w:val="22"/>
          <w:szCs w:val="22"/>
        </w:rPr>
        <w:t xml:space="preserve"> </w:t>
      </w:r>
      <w:r w:rsidRPr="000A3832">
        <w:rPr>
          <w:rFonts w:ascii="Arial" w:hAnsi="Arial"/>
          <w:sz w:val="22"/>
          <w:szCs w:val="22"/>
        </w:rPr>
        <w:t>judgemental advice about reducing their overall risk in these settings.</w:t>
      </w:r>
    </w:p>
    <w:p w14:paraId="4AD1AC58" w14:textId="1A065B0E" w:rsidR="00C64FC9" w:rsidRPr="000A3832" w:rsidRDefault="001513D4" w:rsidP="000A3832">
      <w:pPr>
        <w:pStyle w:val="Heading1"/>
        <w:spacing w:before="300" w:after="200" w:line="360" w:lineRule="auto"/>
      </w:pPr>
      <w:r w:rsidRPr="000A3832">
        <w:t>R</w:t>
      </w:r>
      <w:r w:rsidR="00647975" w:rsidRPr="000A3832">
        <w:t>ecording and tracking respiratory function</w:t>
      </w:r>
    </w:p>
    <w:p w14:paraId="68CD90F8" w14:textId="54E99C89" w:rsidR="00C64FC9" w:rsidRPr="000A3832" w:rsidRDefault="001513D4" w:rsidP="000A3832">
      <w:pPr>
        <w:spacing w:after="200" w:line="360" w:lineRule="auto"/>
        <w:jc w:val="both"/>
        <w:rPr>
          <w:rFonts w:ascii="Arial" w:hAnsi="Arial"/>
          <w:sz w:val="22"/>
        </w:rPr>
      </w:pPr>
      <w:r w:rsidRPr="000A3832">
        <w:rPr>
          <w:rFonts w:ascii="Arial" w:hAnsi="Arial"/>
          <w:sz w:val="22"/>
          <w:szCs w:val="22"/>
        </w:rPr>
        <w:t xml:space="preserve">Peak expiratory flow rate (PEFR), commonly known as peak flow, is a simple measurement of how quickly a person can blow air out of their lungs. It is measured using a small, handheld peak flow meter: the patient takes a full breath in, seals their lips around the mouthpiece, and blows out as </w:t>
      </w:r>
      <w:r w:rsidRPr="000A3832">
        <w:rPr>
          <w:rFonts w:ascii="Arial" w:hAnsi="Arial"/>
          <w:sz w:val="22"/>
          <w:szCs w:val="22"/>
        </w:rPr>
        <w:lastRenderedPageBreak/>
        <w:t>hard and fast as possible, with the highest of three attempts recorded as the result (NHS, 2026; Asthma  Lung UK 2026). Because narrowed, inflamed airways reduce how quickly air can be exhaled, a falling peak flow score can indicate that asthma control is deteriorating, often before the person notices any change in their symptoms.</w:t>
      </w:r>
    </w:p>
    <w:p w14:paraId="313F749A" w14:textId="35A66AE5" w:rsidR="00C64FC9" w:rsidRPr="000A3832" w:rsidRDefault="001513D4" w:rsidP="000A3832">
      <w:pPr>
        <w:spacing w:after="200" w:line="360" w:lineRule="auto"/>
        <w:jc w:val="both"/>
        <w:rPr>
          <w:rFonts w:ascii="Arial" w:hAnsi="Arial"/>
          <w:sz w:val="22"/>
        </w:rPr>
      </w:pPr>
      <w:r w:rsidRPr="000A3832">
        <w:rPr>
          <w:rFonts w:ascii="Arial" w:hAnsi="Arial"/>
          <w:sz w:val="22"/>
          <w:szCs w:val="22"/>
        </w:rPr>
        <w:t>A single peak flow reading is of limited use on its own, since normal values vary between individuals depending on age, height and sex</w:t>
      </w:r>
      <w:r w:rsidR="009C41AB">
        <w:rPr>
          <w:rFonts w:ascii="Arial" w:hAnsi="Arial"/>
          <w:sz w:val="22"/>
          <w:szCs w:val="22"/>
        </w:rPr>
        <w:t>s</w:t>
      </w:r>
      <w:r w:rsidRPr="000A3832">
        <w:rPr>
          <w:rFonts w:ascii="Arial" w:hAnsi="Arial"/>
          <w:sz w:val="22"/>
          <w:szCs w:val="22"/>
        </w:rPr>
        <w:t>. Regular readings, recorded in a diary at consistent times of day, are far more valuable, as they reveal trends and early warning signs that allow problems to be identified before they escalate into a serious attack (Asthma  Lung UK, 2026).</w:t>
      </w:r>
    </w:p>
    <w:p w14:paraId="6A69111C" w14:textId="3630A8CD" w:rsidR="00C64FC9" w:rsidRPr="000A3832" w:rsidRDefault="00EB0791" w:rsidP="000A3832">
      <w:pPr>
        <w:spacing w:after="200" w:line="360" w:lineRule="auto"/>
        <w:jc w:val="both"/>
        <w:rPr>
          <w:rFonts w:ascii="Arial" w:hAnsi="Arial"/>
          <w:sz w:val="22"/>
        </w:rPr>
      </w:pPr>
      <w:r>
        <w:rPr>
          <w:rFonts w:ascii="Arial" w:hAnsi="Arial"/>
          <w:sz w:val="22"/>
          <w:szCs w:val="22"/>
        </w:rPr>
        <w:t>K</w:t>
      </w:r>
      <w:r w:rsidRPr="000A3832">
        <w:rPr>
          <w:rFonts w:ascii="Arial" w:hAnsi="Arial"/>
          <w:sz w:val="22"/>
          <w:szCs w:val="22"/>
        </w:rPr>
        <w:t>eeping a peak flow diary can help identify specific triggers, such as a drop in readings after a night out or after starting to vape, allowing medication to be adjusted proactively. It also supports the wider clinical team to make evidence-based decisions about treatment and helps the young person take ownership of a personalised asthma action plan, an approach strongly recommended in current national guidance (NICE, BTS and SIGN, 2024).</w:t>
      </w:r>
    </w:p>
    <w:p w14:paraId="5BC23EDB" w14:textId="6120AFF9" w:rsidR="00C64FC9" w:rsidRPr="000A3832" w:rsidRDefault="001513D4" w:rsidP="000A3832">
      <w:pPr>
        <w:pStyle w:val="Heading1"/>
        <w:spacing w:before="300" w:after="200" w:line="360" w:lineRule="auto"/>
      </w:pPr>
      <w:r w:rsidRPr="000A3832">
        <w:t>E</w:t>
      </w:r>
      <w:r w:rsidR="00647975" w:rsidRPr="000A3832">
        <w:t>vidence-based lifestyle recommendations</w:t>
      </w:r>
    </w:p>
    <w:p w14:paraId="45F22FAD" w14:textId="5673DB06" w:rsidR="00C64FC9" w:rsidRPr="000A3832" w:rsidRDefault="001513D4" w:rsidP="000A3832">
      <w:pPr>
        <w:spacing w:after="200" w:line="360" w:lineRule="auto"/>
        <w:jc w:val="both"/>
        <w:rPr>
          <w:rFonts w:ascii="Arial" w:hAnsi="Arial"/>
          <w:sz w:val="22"/>
        </w:rPr>
      </w:pPr>
      <w:r w:rsidRPr="000A3832">
        <w:rPr>
          <w:rFonts w:ascii="Arial" w:hAnsi="Arial"/>
          <w:sz w:val="22"/>
          <w:szCs w:val="22"/>
        </w:rPr>
        <w:t>The evidence on smoking and asthma is unambiguous: smoking worsens airway infla</w:t>
      </w:r>
      <w:r w:rsidRPr="000A3832">
        <w:rPr>
          <w:rFonts w:ascii="Arial" w:hAnsi="Arial"/>
          <w:sz w:val="22"/>
          <w:szCs w:val="22"/>
        </w:rPr>
        <w:t>mation, damages the protective c</w:t>
      </w:r>
      <w:r w:rsidRPr="000A3832">
        <w:rPr>
          <w:rFonts w:ascii="Arial" w:hAnsi="Arial"/>
          <w:sz w:val="22"/>
          <w:szCs w:val="22"/>
        </w:rPr>
        <w:t>lia lining the airways, and increases the frequency and severity of exacerbations (</w:t>
      </w:r>
      <w:r w:rsidR="007426EE">
        <w:rPr>
          <w:rFonts w:ascii="Arial" w:hAnsi="Arial"/>
          <w:sz w:val="22"/>
          <w:szCs w:val="22"/>
        </w:rPr>
        <w:t>Asthma  Lung UK</w:t>
      </w:r>
      <w:r w:rsidRPr="000A3832">
        <w:rPr>
          <w:rFonts w:ascii="Arial" w:hAnsi="Arial"/>
          <w:sz w:val="22"/>
          <w:szCs w:val="22"/>
        </w:rPr>
        <w:t>, 2023). As a practice nurse, the most effective recommendation is not simply to advise adol</w:t>
      </w:r>
      <w:r w:rsidRPr="000A3832">
        <w:rPr>
          <w:rFonts w:ascii="Arial" w:hAnsi="Arial"/>
          <w:sz w:val="22"/>
          <w:szCs w:val="22"/>
        </w:rPr>
        <w:t xml:space="preserve">scents to stop smoking, but to explain clearly why this matters and to offer concrete support, such as referral to NHS Stop Smoking Services, which can provide behavioural support alongside nicotine replacement therapy or, for appropriate patients, medications such as varenicline (NHS, 2026c). Vaping should be addressed separately and not presented as a risk-free alternative: current guidance from </w:t>
      </w:r>
      <w:r w:rsidR="007426EE">
        <w:rPr>
          <w:rFonts w:ascii="Arial" w:hAnsi="Arial"/>
          <w:sz w:val="22"/>
          <w:szCs w:val="22"/>
        </w:rPr>
        <w:t>Asthma  Lung UK</w:t>
      </w:r>
      <w:r w:rsidRPr="000A3832">
        <w:rPr>
          <w:rFonts w:ascii="Arial" w:hAnsi="Arial"/>
          <w:sz w:val="22"/>
          <w:szCs w:val="22"/>
        </w:rPr>
        <w:t xml:space="preserve"> (2025) notes that e</w:t>
      </w:r>
      <w:r w:rsidRPr="000A3832">
        <w:rPr>
          <w:rFonts w:ascii="Arial" w:hAnsi="Arial"/>
          <w:sz w:val="22"/>
          <w:szCs w:val="22"/>
        </w:rPr>
        <w:t>cigarette aerosol can irritate the airways and trigger symptoms in people with asthma, and emerging evidence links adolescent vaping with increased respiratory symptoms and early declines in lung function (Li and Guan, 2025).</w:t>
      </w:r>
    </w:p>
    <w:p w14:paraId="771BCAB3" w14:textId="631F21A4" w:rsidR="00C64FC9" w:rsidRPr="000A3832" w:rsidRDefault="001513D4" w:rsidP="000A3832">
      <w:pPr>
        <w:spacing w:after="200" w:line="360" w:lineRule="auto"/>
        <w:jc w:val="both"/>
        <w:rPr>
          <w:rFonts w:ascii="Arial" w:hAnsi="Arial"/>
          <w:sz w:val="22"/>
        </w:rPr>
      </w:pPr>
      <w:r w:rsidRPr="000A3832">
        <w:rPr>
          <w:rFonts w:ascii="Arial" w:hAnsi="Arial"/>
          <w:sz w:val="22"/>
          <w:szCs w:val="22"/>
        </w:rPr>
        <w:t>Beyond smoking and vaping, several other evidence-based lifestyle changes can help the adolescents in the case study manage their asthma more effectively. Avoiding known triggers where possible, including smoky or crowded environments such as bars and clubs, can reduce exposure to both irritants and circulating respiratory viruses. Ensuring correct inhaler technique and consistent adherence to prescribed preventer medication is essential, since incorrect use significantly reduces the effectiveness of treatm</w:t>
      </w:r>
      <w:r w:rsidRPr="000A3832">
        <w:rPr>
          <w:rFonts w:ascii="Arial" w:hAnsi="Arial"/>
          <w:sz w:val="22"/>
          <w:szCs w:val="22"/>
        </w:rPr>
        <w:t>ent (NICE, BTS and SIGN, 2024). Regular, appropriate exercise should also be encouraged rather than avoided, as it supports overall lung health and fitness when asthma is well controlled, alongside monitoring of local air quality on days when pollution is high.</w:t>
      </w:r>
    </w:p>
    <w:p w14:paraId="003C207B" w14:textId="382FDEFF" w:rsidR="00C64FC9" w:rsidRPr="000A3832" w:rsidRDefault="001513D4" w:rsidP="000A3832">
      <w:pPr>
        <w:spacing w:after="200" w:line="360" w:lineRule="auto"/>
        <w:jc w:val="both"/>
        <w:rPr>
          <w:rFonts w:ascii="Arial" w:hAnsi="Arial"/>
          <w:sz w:val="22"/>
        </w:rPr>
      </w:pPr>
      <w:r w:rsidRPr="000A3832">
        <w:rPr>
          <w:rFonts w:ascii="Arial" w:hAnsi="Arial"/>
          <w:sz w:val="22"/>
          <w:szCs w:val="22"/>
        </w:rPr>
        <w:t xml:space="preserve">Finally, an annual influenza vacination is recommended for people with asthma, since respiratory infections such as flu are a common trigger for exacerbations; vaccination has been associated with a reduced risk of asthma-related flare-ups and reduced healthcare use during flu season (NHS, </w:t>
      </w:r>
      <w:r w:rsidRPr="000A3832">
        <w:rPr>
          <w:rFonts w:ascii="Arial" w:hAnsi="Arial"/>
          <w:sz w:val="22"/>
          <w:szCs w:val="22"/>
        </w:rPr>
        <w:lastRenderedPageBreak/>
        <w:t>2026d). Encouraging the adolescents in the case study to take up their annual flu vaccine, alongside the other measures above, forms part of a comprehensive, evidence-based approach to reducing their risk of future attacks.</w:t>
      </w:r>
    </w:p>
    <w:p w14:paraId="1DB6AE15" w14:textId="3C5A8864" w:rsidR="00C64FC9" w:rsidRPr="000A3832" w:rsidRDefault="001513D4" w:rsidP="000A3832">
      <w:pPr>
        <w:pStyle w:val="Heading1"/>
        <w:spacing w:before="300" w:after="200" w:line="360" w:lineRule="auto"/>
      </w:pPr>
      <w:r w:rsidRPr="000A3832">
        <w:t>Conclusion</w:t>
      </w:r>
    </w:p>
    <w:p w14:paraId="0441133B" w14:textId="03D19AE6" w:rsidR="00C64FC9" w:rsidRPr="000A3832" w:rsidRDefault="001513D4" w:rsidP="000A3832">
      <w:pPr>
        <w:spacing w:after="200" w:line="360" w:lineRule="auto"/>
        <w:jc w:val="both"/>
        <w:rPr>
          <w:rFonts w:ascii="Arial" w:hAnsi="Arial"/>
          <w:sz w:val="22"/>
        </w:rPr>
      </w:pPr>
      <w:r w:rsidRPr="000A3832">
        <w:rPr>
          <w:rFonts w:ascii="Arial" w:hAnsi="Arial"/>
          <w:sz w:val="22"/>
          <w:szCs w:val="22"/>
        </w:rPr>
        <w:t xml:space="preserve">This report has outlined the key physiological processes underlying asthma, </w:t>
      </w:r>
      <w:r w:rsidR="00E17B9A" w:rsidRPr="000A3832">
        <w:rPr>
          <w:rFonts w:ascii="Arial" w:hAnsi="Arial"/>
          <w:sz w:val="22"/>
          <w:szCs w:val="22"/>
        </w:rPr>
        <w:t>from the structures of the respiratory system and the mechanics of breathing</w:t>
      </w:r>
      <w:r w:rsidRPr="000A3832">
        <w:rPr>
          <w:rFonts w:ascii="Arial" w:hAnsi="Arial"/>
          <w:sz w:val="22"/>
          <w:szCs w:val="22"/>
        </w:rPr>
        <w:t xml:space="preserve"> to gas exchange at the alveoli and the impact of irritants such as smoke, vapour and infection on already sensitive airways. Understanding these processes helps to explain why the adolescents in the case study have experienced worsening symptoms as their exposure to smoking, vaping and crowded social environments has increased.</w:t>
      </w:r>
    </w:p>
    <w:p w14:paraId="4F8B77C1" w14:textId="07174DF3" w:rsidR="00C64FC9" w:rsidRPr="000A3832" w:rsidRDefault="001513D4" w:rsidP="000A3832">
      <w:pPr>
        <w:spacing w:after="200" w:line="360" w:lineRule="auto"/>
        <w:jc w:val="both"/>
        <w:rPr>
          <w:rFonts w:ascii="Arial" w:hAnsi="Arial"/>
          <w:sz w:val="22"/>
        </w:rPr>
      </w:pPr>
      <w:r w:rsidRPr="000A3832">
        <w:rPr>
          <w:rFonts w:ascii="Arial" w:hAnsi="Arial"/>
          <w:sz w:val="22"/>
          <w:szCs w:val="22"/>
        </w:rPr>
        <w:t>Regular peak flow monitoring, combined with evidence</w:t>
      </w:r>
      <w:r w:rsidR="007426EE">
        <w:rPr>
          <w:rFonts w:ascii="Arial" w:hAnsi="Arial"/>
          <w:sz w:val="22"/>
          <w:szCs w:val="22"/>
        </w:rPr>
        <w:t xml:space="preserve"> </w:t>
      </w:r>
      <w:r w:rsidRPr="000A3832">
        <w:rPr>
          <w:rFonts w:ascii="Arial" w:hAnsi="Arial"/>
          <w:sz w:val="22"/>
          <w:szCs w:val="22"/>
        </w:rPr>
        <w:t>based lifestyle changes such as smoking cessation support, avoiding vaping, trigger avoidance, corect inhaler technique and annual flu vaccination, can meaningfuly improve asthma control and reduce the risk of future exacerbations. Rather than relying on a single intervention, the most effective approach combines physiological understanding with practical, non</w:t>
      </w:r>
      <w:r w:rsidR="007426EE">
        <w:rPr>
          <w:rFonts w:ascii="Arial" w:hAnsi="Arial"/>
          <w:sz w:val="22"/>
          <w:szCs w:val="22"/>
        </w:rPr>
        <w:t xml:space="preserve"> </w:t>
      </w:r>
      <w:r w:rsidRPr="000A3832">
        <w:rPr>
          <w:rFonts w:ascii="Arial" w:hAnsi="Arial"/>
          <w:sz w:val="22"/>
          <w:szCs w:val="22"/>
        </w:rPr>
        <w:t>judgemental support that helps each young person take ownership of their own condition.</w:t>
      </w:r>
    </w:p>
    <w:p w14:paraId="347DFF3B" w14:textId="782C3A20" w:rsidR="00C64FC9" w:rsidRPr="000A3832" w:rsidRDefault="001513D4" w:rsidP="000A3832">
      <w:pPr>
        <w:spacing w:after="200" w:line="360" w:lineRule="auto"/>
        <w:jc w:val="both"/>
        <w:rPr>
          <w:rFonts w:ascii="Arial" w:hAnsi="Arial"/>
          <w:sz w:val="22"/>
        </w:rPr>
      </w:pPr>
      <w:r w:rsidRPr="000A3832">
        <w:rPr>
          <w:rFonts w:ascii="Arial" w:hAnsi="Arial"/>
          <w:sz w:val="22"/>
          <w:szCs w:val="22"/>
        </w:rPr>
        <w:t>My overall message to the adolescents and their families is that asthma, while a serious long-term condition</w:t>
      </w:r>
      <w:r w:rsidRPr="000A3832">
        <w:rPr>
          <w:rFonts w:ascii="Arial" w:hAnsi="Arial"/>
          <w:sz w:val="22"/>
          <w:szCs w:val="22"/>
        </w:rPr>
        <w:t xml:space="preserve"> can usually be very well controlled. With the right combination of monitoring</w:t>
      </w:r>
      <w:r w:rsidR="009C41AB">
        <w:rPr>
          <w:rFonts w:ascii="Arial" w:hAnsi="Arial"/>
          <w:sz w:val="22"/>
          <w:szCs w:val="22"/>
        </w:rPr>
        <w:t>.</w:t>
      </w:r>
      <w:r w:rsidRPr="000A3832">
        <w:rPr>
          <w:rFonts w:ascii="Arial" w:hAnsi="Arial"/>
          <w:sz w:val="22"/>
          <w:szCs w:val="22"/>
        </w:rPr>
        <w:t xml:space="preserve"> treatment adherence and lifestyle adjustment, most young people with asthma can continue to lead full, active lives.</w:t>
      </w:r>
    </w:p>
    <w:p w14:paraId="60B54549" w14:textId="77777777" w:rsidR="00C64FC9" w:rsidRPr="000A3832" w:rsidRDefault="001513D4" w:rsidP="000A3832">
      <w:pPr>
        <w:spacing w:line="360" w:lineRule="auto"/>
        <w:rPr>
          <w:rFonts w:ascii="Arial" w:hAnsi="Arial"/>
          <w:sz w:val="22"/>
        </w:rPr>
      </w:pPr>
      <w:r w:rsidRPr="000A3832">
        <w:rPr>
          <w:rFonts w:ascii="Arial" w:hAnsi="Arial"/>
          <w:sz w:val="22"/>
        </w:rPr>
        <w:br w:type="page"/>
      </w:r>
    </w:p>
    <w:p w14:paraId="252FECF8" w14:textId="443D8E27" w:rsidR="00C64FC9" w:rsidRPr="000A3832" w:rsidRDefault="001513D4" w:rsidP="000A3832">
      <w:pPr>
        <w:pStyle w:val="Heading1"/>
        <w:spacing w:before="300" w:after="200" w:line="360" w:lineRule="auto"/>
      </w:pPr>
      <w:r w:rsidRPr="000A3832">
        <w:lastRenderedPageBreak/>
        <w:t>R</w:t>
      </w:r>
      <w:r w:rsidR="00647975" w:rsidRPr="000A3832">
        <w:t>eference list</w:t>
      </w:r>
    </w:p>
    <w:p w14:paraId="3AA2ABB4" w14:textId="731B71DB" w:rsidR="00C64FC9" w:rsidRPr="000A3832" w:rsidRDefault="007426EE" w:rsidP="000A3832">
      <w:pPr>
        <w:spacing w:after="200" w:line="360" w:lineRule="auto"/>
        <w:ind w:left="720" w:hanging="720"/>
        <w:rPr>
          <w:rFonts w:ascii="Arial" w:hAnsi="Arial"/>
          <w:sz w:val="22"/>
        </w:rPr>
      </w:pPr>
      <w:r>
        <w:rPr>
          <w:rFonts w:ascii="Arial" w:hAnsi="Arial"/>
          <w:sz w:val="22"/>
          <w:szCs w:val="22"/>
        </w:rPr>
        <w:t>Asthma  Lung UK</w:t>
      </w:r>
      <w:r w:rsidRPr="000A3832">
        <w:rPr>
          <w:rFonts w:ascii="Arial" w:hAnsi="Arial"/>
          <w:sz w:val="22"/>
          <w:szCs w:val="22"/>
        </w:rPr>
        <w:t xml:space="preserve"> (2023) Cigarettes and asthma. Available at: </w:t>
      </w:r>
      <w:hyperlink r:id="rId13" w:history="1">
        <w:r w:rsidR="000A3832" w:rsidRPr="000A3832">
          <w:rPr>
            <w:rStyle w:val="Hyperlink"/>
            <w:rFonts w:ascii="Arial" w:hAnsi="Arial"/>
            <w:color w:val="auto"/>
            <w:sz w:val="22"/>
            <w:szCs w:val="22"/>
          </w:rPr>
          <w:t>https://www.asthmaandlung.org.uk/conditions/asthma/asthma-triggers/cigarettes-asthma</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0DA1E86B" w14:textId="3AA26704" w:rsidR="00C64FC9" w:rsidRPr="000A3832" w:rsidRDefault="007426EE" w:rsidP="000A3832">
      <w:pPr>
        <w:spacing w:after="200" w:line="360" w:lineRule="auto"/>
        <w:ind w:left="720" w:hanging="720"/>
        <w:rPr>
          <w:rFonts w:ascii="Arial" w:hAnsi="Arial"/>
          <w:sz w:val="22"/>
        </w:rPr>
      </w:pPr>
      <w:r>
        <w:rPr>
          <w:rFonts w:ascii="Arial" w:hAnsi="Arial"/>
          <w:sz w:val="22"/>
          <w:szCs w:val="22"/>
        </w:rPr>
        <w:t>Asthma  Lung UK</w:t>
      </w:r>
      <w:r w:rsidRPr="000A3832">
        <w:rPr>
          <w:rFonts w:ascii="Arial" w:hAnsi="Arial"/>
          <w:sz w:val="22"/>
          <w:szCs w:val="22"/>
        </w:rPr>
        <w:t xml:space="preserve"> (2025) Vaping and e-cigarettes. Available at: </w:t>
      </w:r>
      <w:hyperlink r:id="rId14" w:history="1">
        <w:r w:rsidR="000A3832" w:rsidRPr="000A3832">
          <w:rPr>
            <w:rStyle w:val="Hyperlink"/>
            <w:rFonts w:ascii="Arial" w:hAnsi="Arial"/>
            <w:color w:val="auto"/>
            <w:sz w:val="22"/>
            <w:szCs w:val="22"/>
          </w:rPr>
          <w:t>https://www.asthmaandlung.org.uk/living-with/stop-smoking/vaping</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175E040D" w14:textId="37E2662D" w:rsidR="00C64FC9" w:rsidRPr="000A3832" w:rsidRDefault="007426EE" w:rsidP="000A3832">
      <w:pPr>
        <w:spacing w:after="200" w:line="360" w:lineRule="auto"/>
        <w:ind w:left="720" w:hanging="720"/>
        <w:rPr>
          <w:rFonts w:ascii="Arial" w:hAnsi="Arial"/>
          <w:sz w:val="22"/>
        </w:rPr>
      </w:pPr>
      <w:r>
        <w:rPr>
          <w:rFonts w:ascii="Arial" w:hAnsi="Arial"/>
          <w:sz w:val="22"/>
          <w:szCs w:val="22"/>
        </w:rPr>
        <w:t>Asthma  Lung UK</w:t>
      </w:r>
      <w:r w:rsidRPr="000A3832">
        <w:rPr>
          <w:rFonts w:ascii="Arial" w:hAnsi="Arial"/>
          <w:sz w:val="22"/>
          <w:szCs w:val="22"/>
        </w:rPr>
        <w:t xml:space="preserve"> (2026) Peak flow test. Available at: </w:t>
      </w:r>
      <w:hyperlink r:id="rId15" w:history="1">
        <w:r w:rsidR="000A3832" w:rsidRPr="000A3832">
          <w:rPr>
            <w:rStyle w:val="Hyperlink"/>
            <w:rFonts w:ascii="Arial" w:hAnsi="Arial"/>
            <w:color w:val="auto"/>
            <w:sz w:val="22"/>
            <w:szCs w:val="22"/>
          </w:rPr>
          <w:t>https://www.asthmaandlung.org.uk/symptoms-tests-treatments/tests/peak-flow</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0CCE1C86" w14:textId="1795CE8D"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Cleveland Clinic (2026) Respiratory system: organs, facts, anatomy &amp; function. Available at: </w:t>
      </w:r>
      <w:hyperlink r:id="rId16" w:history="1">
        <w:r w:rsidR="000A3832" w:rsidRPr="000A3832">
          <w:rPr>
            <w:rStyle w:val="Hyperlink"/>
            <w:rFonts w:ascii="Arial" w:hAnsi="Arial"/>
            <w:color w:val="auto"/>
            <w:sz w:val="22"/>
            <w:szCs w:val="22"/>
          </w:rPr>
          <w:t>https://my.clevelandclinic.org/health/body/21205-respiratory-system</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5A290430" w14:textId="4F3BFD0E"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Kenhub (2023) Respiratory system: anatomy and functions. Available at: </w:t>
      </w:r>
      <w:hyperlink r:id="rId17" w:history="1">
        <w:r w:rsidR="000A3832" w:rsidRPr="000A3832">
          <w:rPr>
            <w:rStyle w:val="Hyperlink"/>
            <w:rFonts w:ascii="Arial" w:hAnsi="Arial"/>
            <w:color w:val="auto"/>
            <w:sz w:val="22"/>
            <w:szCs w:val="22"/>
          </w:rPr>
          <w:t>https://www.kenhub.com/en/library/anatomy/the-respiratory-system</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72929886" w14:textId="6D691180"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Küppers, L. (2024) 'E-cigarette-associated acute severe asthma in a smoking-naïve adolescent: a case report', Cureus, 16(8), e67422. Available at: </w:t>
      </w:r>
      <w:hyperlink r:id="rId18" w:history="1">
        <w:r w:rsidR="000A3832" w:rsidRPr="000A3832">
          <w:rPr>
            <w:rStyle w:val="Hyperlink"/>
            <w:rFonts w:ascii="Arial" w:hAnsi="Arial"/>
            <w:color w:val="auto"/>
            <w:sz w:val="22"/>
            <w:szCs w:val="22"/>
          </w:rPr>
          <w:t>https://doi.org/10.7759/cureus.67422</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7CF24CE1" w14:textId="6333CB85"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Li, C. and Guan, T. (2025) 'Pulmonary function and physical performance in adolescent e-cigarette users: a narrative review', Frontiers in Public Health, 13, 1703712. Available at: </w:t>
      </w:r>
      <w:hyperlink r:id="rId19" w:history="1">
        <w:r w:rsidR="000A3832" w:rsidRPr="000A3832">
          <w:rPr>
            <w:rStyle w:val="Hyperlink"/>
            <w:rFonts w:ascii="Arial" w:hAnsi="Arial"/>
            <w:color w:val="auto"/>
            <w:sz w:val="22"/>
            <w:szCs w:val="22"/>
          </w:rPr>
          <w:t>https://doi.org/10.3389/fpubh.2025.1703712</w:t>
        </w:r>
      </w:hyperlink>
      <w:r w:rsidR="000A3832"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767C4BD8" w14:textId="6C093A9C"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National Institute for Health and Care Excellence, British Thoracic Society and Scottish Intercollegiate Guidelines Network (2024) Asthma: diagnosis, monitoring and chronic asthma management. NICE guideline NG245. Available at: </w:t>
      </w:r>
      <w:hyperlink r:id="rId20" w:history="1">
        <w:r w:rsidR="00A12F69" w:rsidRPr="000A3832">
          <w:rPr>
            <w:rStyle w:val="Hyperlink"/>
            <w:rFonts w:ascii="Arial" w:hAnsi="Arial"/>
            <w:color w:val="auto"/>
            <w:sz w:val="22"/>
            <w:szCs w:val="22"/>
          </w:rPr>
          <w:t>https://www.nice.org.uk/guidance/ng245</w:t>
        </w:r>
      </w:hyperlink>
      <w:r w:rsidR="00A12F69"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1976A444" w14:textId="5C9A1215"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NHS (</w:t>
      </w:r>
      <w:r w:rsidR="007426EE">
        <w:rPr>
          <w:rFonts w:ascii="Arial" w:hAnsi="Arial"/>
          <w:sz w:val="22"/>
          <w:szCs w:val="22"/>
        </w:rPr>
        <w:t>2026</w:t>
      </w:r>
      <w:r w:rsidRPr="000A3832">
        <w:rPr>
          <w:rFonts w:ascii="Arial" w:hAnsi="Arial"/>
          <w:sz w:val="22"/>
          <w:szCs w:val="22"/>
        </w:rPr>
        <w:t xml:space="preserve">) Asthma. Available at: </w:t>
      </w:r>
      <w:hyperlink r:id="rId21" w:history="1">
        <w:r w:rsidR="00A12F69" w:rsidRPr="000A3832">
          <w:rPr>
            <w:rStyle w:val="Hyperlink"/>
            <w:rFonts w:ascii="Arial" w:hAnsi="Arial"/>
            <w:color w:val="auto"/>
            <w:sz w:val="22"/>
            <w:szCs w:val="22"/>
          </w:rPr>
          <w:t>https://www.nhs.uk/conditions/asthma/</w:t>
        </w:r>
      </w:hyperlink>
      <w:r w:rsidR="00A12F69"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778895D9" w14:textId="2FD1BB5A"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NHS (2026b) Peak flow test. Available at: </w:t>
      </w:r>
      <w:hyperlink r:id="rId22" w:history="1">
        <w:r w:rsidR="00A12F69" w:rsidRPr="000A3832">
          <w:rPr>
            <w:rStyle w:val="Hyperlink"/>
            <w:rFonts w:ascii="Arial" w:hAnsi="Arial"/>
            <w:color w:val="auto"/>
            <w:sz w:val="22"/>
            <w:szCs w:val="22"/>
          </w:rPr>
          <w:t>https://www.nhs.uk/tests-and-treatments/peak-flow-test/</w:t>
        </w:r>
      </w:hyperlink>
      <w:r w:rsidR="00A12F69" w:rsidRPr="000A3832">
        <w:rPr>
          <w:rFonts w:ascii="Arial" w:hAnsi="Arial"/>
          <w:sz w:val="22"/>
          <w:szCs w:val="22"/>
        </w:rPr>
        <w:t xml:space="preserve"> </w:t>
      </w:r>
      <w:r w:rsidRPr="000A3832">
        <w:rPr>
          <w:rFonts w:ascii="Arial" w:hAnsi="Arial"/>
          <w:sz w:val="22"/>
          <w:szCs w:val="22"/>
        </w:rPr>
        <w:t xml:space="preserve"> (</w:t>
      </w:r>
      <w:r w:rsidR="008A7396">
        <w:rPr>
          <w:rFonts w:ascii="Arial" w:hAnsi="Arial"/>
          <w:sz w:val="22"/>
          <w:szCs w:val="22"/>
        </w:rPr>
        <w:t>Accessed: 30 July 2026</w:t>
      </w:r>
      <w:r w:rsidRPr="000A3832">
        <w:rPr>
          <w:rFonts w:ascii="Arial" w:hAnsi="Arial"/>
          <w:sz w:val="22"/>
          <w:szCs w:val="22"/>
        </w:rPr>
        <w:t>).</w:t>
      </w:r>
    </w:p>
    <w:p w14:paraId="4DE99B2B" w14:textId="414EABAE"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NHS (2026c) NHS stop smoking services help you quit. Available at: </w:t>
      </w:r>
      <w:hyperlink r:id="rId23" w:history="1">
        <w:r w:rsidR="00A12F69" w:rsidRPr="000A3832">
          <w:rPr>
            <w:rStyle w:val="Hyperlink"/>
            <w:rFonts w:ascii="Arial" w:hAnsi="Arial"/>
            <w:color w:val="auto"/>
            <w:sz w:val="22"/>
            <w:szCs w:val="22"/>
          </w:rPr>
          <w:t>https://www.nhs.uk/live-well/quit-smoking/nhs-stop-smoking-services-help-you-quit/</w:t>
        </w:r>
      </w:hyperlink>
      <w:r w:rsidR="00A12F69"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p w14:paraId="15F2ABD9" w14:textId="2D111B2B"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lastRenderedPageBreak/>
        <w:t xml:space="preserve">NHS (2026d) Flu vaccine. Available at: </w:t>
      </w:r>
      <w:hyperlink r:id="rId24" w:history="1">
        <w:r w:rsidR="00A12F69" w:rsidRPr="000A3832">
          <w:rPr>
            <w:rStyle w:val="Hyperlink"/>
            <w:rFonts w:ascii="Arial" w:hAnsi="Arial"/>
            <w:color w:val="auto"/>
            <w:sz w:val="22"/>
            <w:szCs w:val="22"/>
          </w:rPr>
          <w:t>https://www.nhs.uk/vaccinations/flu-vaccine/</w:t>
        </w:r>
      </w:hyperlink>
      <w:r w:rsidR="00A12F69" w:rsidRPr="000A3832">
        <w:rPr>
          <w:rFonts w:ascii="Arial" w:hAnsi="Arial"/>
          <w:sz w:val="22"/>
          <w:szCs w:val="22"/>
        </w:rPr>
        <w:t xml:space="preserve"> </w:t>
      </w:r>
      <w:r w:rsidRPr="000A3832">
        <w:rPr>
          <w:rFonts w:ascii="Arial" w:hAnsi="Arial"/>
          <w:sz w:val="22"/>
          <w:szCs w:val="22"/>
        </w:rPr>
        <w:t xml:space="preserve"> (</w:t>
      </w:r>
      <w:r w:rsidR="008A7396">
        <w:rPr>
          <w:rFonts w:ascii="Arial" w:hAnsi="Arial"/>
          <w:sz w:val="22"/>
          <w:szCs w:val="22"/>
        </w:rPr>
        <w:t>Accessed: 30 July 2026</w:t>
      </w:r>
      <w:r w:rsidRPr="000A3832">
        <w:rPr>
          <w:rFonts w:ascii="Arial" w:hAnsi="Arial"/>
          <w:sz w:val="22"/>
          <w:szCs w:val="22"/>
        </w:rPr>
        <w:t>).</w:t>
      </w:r>
    </w:p>
    <w:p w14:paraId="19B7548A" w14:textId="722ADCE2" w:rsidR="00C64FC9" w:rsidRPr="000A3832" w:rsidRDefault="001513D4" w:rsidP="000A3832">
      <w:pPr>
        <w:spacing w:after="200" w:line="360" w:lineRule="auto"/>
        <w:ind w:left="720" w:hanging="720"/>
        <w:rPr>
          <w:rFonts w:ascii="Arial" w:hAnsi="Arial"/>
          <w:sz w:val="22"/>
        </w:rPr>
      </w:pPr>
      <w:r w:rsidRPr="000A3832">
        <w:rPr>
          <w:rFonts w:ascii="Arial" w:hAnsi="Arial"/>
          <w:sz w:val="22"/>
          <w:szCs w:val="22"/>
        </w:rPr>
        <w:t xml:space="preserve">Pecoraro, L., Lanzilotti, A.G., De Musso, M., Di Muri, E., Tramacere, F., Altavilla, E. and Indrio, F. (2025) 'The role of environmental exposures in pediatric asthma pathogenesis: a contemporary narrative review', Children, 12(10), 1327. Available at: </w:t>
      </w:r>
      <w:hyperlink r:id="rId25" w:history="1">
        <w:r w:rsidR="00A12F69" w:rsidRPr="000A3832">
          <w:rPr>
            <w:rStyle w:val="Hyperlink"/>
            <w:rFonts w:ascii="Arial" w:hAnsi="Arial"/>
            <w:color w:val="auto"/>
            <w:sz w:val="22"/>
            <w:szCs w:val="22"/>
          </w:rPr>
          <w:t>https://doi.org/10.3390/children12101327</w:t>
        </w:r>
      </w:hyperlink>
      <w:r w:rsidR="00A12F69" w:rsidRPr="000A3832">
        <w:rPr>
          <w:rFonts w:ascii="Arial" w:hAnsi="Arial"/>
          <w:sz w:val="22"/>
          <w:szCs w:val="22"/>
        </w:rPr>
        <w:t xml:space="preserve"> </w:t>
      </w:r>
      <w:r w:rsidRPr="000A3832">
        <w:rPr>
          <w:rFonts w:ascii="Arial" w:hAnsi="Arial"/>
          <w:sz w:val="22"/>
          <w:szCs w:val="22"/>
        </w:rPr>
        <w:t>(</w:t>
      </w:r>
      <w:r w:rsidR="008A7396">
        <w:rPr>
          <w:rFonts w:ascii="Arial" w:hAnsi="Arial"/>
          <w:sz w:val="22"/>
          <w:szCs w:val="22"/>
        </w:rPr>
        <w:t>Accessed: 30 July 2026</w:t>
      </w:r>
      <w:r w:rsidRPr="000A3832">
        <w:rPr>
          <w:rFonts w:ascii="Arial" w:hAnsi="Arial"/>
          <w:sz w:val="22"/>
          <w:szCs w:val="22"/>
        </w:rPr>
        <w:t>).</w:t>
      </w:r>
    </w:p>
    <w:sectPr w:rsidR="00C64FC9" w:rsidRPr="000A3832" w:rsidSect="007541DF">
      <w:footerReference w:type="default" r:id="rId26"/>
      <w:pgSz w:w="11906" w:h="16838"/>
      <w:pgMar w:top="1134" w:right="1134" w:bottom="1134" w:left="1134"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54C4E" w14:textId="77777777" w:rsidR="001513D4" w:rsidRDefault="001513D4" w:rsidP="007541DF">
      <w:r>
        <w:separator/>
      </w:r>
    </w:p>
  </w:endnote>
  <w:endnote w:type="continuationSeparator" w:id="0">
    <w:p w14:paraId="3937F03D" w14:textId="77777777" w:rsidR="001513D4" w:rsidRDefault="001513D4" w:rsidP="00754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DE4A2" w14:textId="77777777" w:rsidR="007541DF" w:rsidRPr="007541DF" w:rsidRDefault="007541DF">
    <w:pPr>
      <w:pStyle w:val="Footer"/>
      <w:jc w:val="center"/>
      <w:rPr>
        <w:caps/>
        <w:noProof/>
      </w:rPr>
    </w:pPr>
    <w:r w:rsidRPr="007541DF">
      <w:rPr>
        <w:caps/>
      </w:rPr>
      <w:fldChar w:fldCharType="begin"/>
    </w:r>
    <w:r w:rsidRPr="007541DF">
      <w:rPr>
        <w:caps/>
      </w:rPr>
      <w:instrText xml:space="preserve"> PAGE   \* MERGEFORMAT </w:instrText>
    </w:r>
    <w:r w:rsidRPr="007541DF">
      <w:rPr>
        <w:caps/>
      </w:rPr>
      <w:fldChar w:fldCharType="separate"/>
    </w:r>
    <w:r w:rsidRPr="007541DF">
      <w:rPr>
        <w:caps/>
        <w:noProof/>
      </w:rPr>
      <w:t>2</w:t>
    </w:r>
    <w:r w:rsidRPr="007541DF">
      <w:rPr>
        <w:caps/>
        <w:noProof/>
      </w:rPr>
      <w:fldChar w:fldCharType="end"/>
    </w:r>
  </w:p>
  <w:p w14:paraId="40B0E8CA" w14:textId="77777777" w:rsidR="007541DF" w:rsidRDefault="00754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1F118" w14:textId="77777777" w:rsidR="001513D4" w:rsidRDefault="001513D4" w:rsidP="007541DF">
      <w:r>
        <w:separator/>
      </w:r>
    </w:p>
  </w:footnote>
  <w:footnote w:type="continuationSeparator" w:id="0">
    <w:p w14:paraId="6B92A8AE" w14:textId="77777777" w:rsidR="001513D4" w:rsidRDefault="001513D4" w:rsidP="007541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422D46"/>
    <w:multiLevelType w:val="hybridMultilevel"/>
    <w:tmpl w:val="1CC8934E"/>
    <w:lvl w:ilvl="0" w:tplc="B6E01E02">
      <w:start w:val="1"/>
      <w:numFmt w:val="bullet"/>
      <w:lvlText w:val="●"/>
      <w:lvlJc w:val="left"/>
      <w:pPr>
        <w:ind w:left="720" w:hanging="360"/>
      </w:pPr>
    </w:lvl>
    <w:lvl w:ilvl="1" w:tplc="76E48B36">
      <w:start w:val="1"/>
      <w:numFmt w:val="bullet"/>
      <w:lvlText w:val="○"/>
      <w:lvlJc w:val="left"/>
      <w:pPr>
        <w:ind w:left="1440" w:hanging="360"/>
      </w:pPr>
    </w:lvl>
    <w:lvl w:ilvl="2" w:tplc="04BE4846">
      <w:start w:val="1"/>
      <w:numFmt w:val="bullet"/>
      <w:lvlText w:val="■"/>
      <w:lvlJc w:val="left"/>
      <w:pPr>
        <w:ind w:left="2160" w:hanging="360"/>
      </w:pPr>
    </w:lvl>
    <w:lvl w:ilvl="3" w:tplc="2B4C48E0">
      <w:start w:val="1"/>
      <w:numFmt w:val="bullet"/>
      <w:lvlText w:val="●"/>
      <w:lvlJc w:val="left"/>
      <w:pPr>
        <w:ind w:left="2880" w:hanging="360"/>
      </w:pPr>
    </w:lvl>
    <w:lvl w:ilvl="4" w:tplc="402C3B36">
      <w:start w:val="1"/>
      <w:numFmt w:val="bullet"/>
      <w:lvlText w:val="○"/>
      <w:lvlJc w:val="left"/>
      <w:pPr>
        <w:ind w:left="3600" w:hanging="360"/>
      </w:pPr>
    </w:lvl>
    <w:lvl w:ilvl="5" w:tplc="F97A6830">
      <w:start w:val="1"/>
      <w:numFmt w:val="bullet"/>
      <w:lvlText w:val="■"/>
      <w:lvlJc w:val="left"/>
      <w:pPr>
        <w:ind w:left="4320" w:hanging="360"/>
      </w:pPr>
    </w:lvl>
    <w:lvl w:ilvl="6" w:tplc="62FA9BAA">
      <w:start w:val="1"/>
      <w:numFmt w:val="bullet"/>
      <w:lvlText w:val="●"/>
      <w:lvlJc w:val="left"/>
      <w:pPr>
        <w:ind w:left="5040" w:hanging="360"/>
      </w:pPr>
    </w:lvl>
    <w:lvl w:ilvl="7" w:tplc="5F023BD0">
      <w:start w:val="1"/>
      <w:numFmt w:val="bullet"/>
      <w:lvlText w:val="●"/>
      <w:lvlJc w:val="left"/>
      <w:pPr>
        <w:ind w:left="5760" w:hanging="360"/>
      </w:pPr>
    </w:lvl>
    <w:lvl w:ilvl="8" w:tplc="0FE2A8CE">
      <w:start w:val="1"/>
      <w:numFmt w:val="bullet"/>
      <w:lvlText w:val="●"/>
      <w:lvlJc w:val="left"/>
      <w:pPr>
        <w:ind w:left="6480" w:hanging="360"/>
      </w:pPr>
    </w:lvl>
  </w:abstractNum>
  <w:num w:numId="1" w16cid:durableId="3380477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FC9"/>
    <w:rsid w:val="000A3832"/>
    <w:rsid w:val="001513D4"/>
    <w:rsid w:val="00230F84"/>
    <w:rsid w:val="00411285"/>
    <w:rsid w:val="00616BFB"/>
    <w:rsid w:val="00647975"/>
    <w:rsid w:val="006C175F"/>
    <w:rsid w:val="007426EE"/>
    <w:rsid w:val="007541DF"/>
    <w:rsid w:val="008A7396"/>
    <w:rsid w:val="009C41AB"/>
    <w:rsid w:val="00A12F69"/>
    <w:rsid w:val="00A2177E"/>
    <w:rsid w:val="00AA14C5"/>
    <w:rsid w:val="00B7268C"/>
    <w:rsid w:val="00C22BF3"/>
    <w:rsid w:val="00C64FC9"/>
    <w:rsid w:val="00D6282F"/>
    <w:rsid w:val="00E17B9A"/>
    <w:rsid w:val="00EB0791"/>
    <w:rsid w:val="00F77273"/>
    <w:rsid w:val="00F91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7F9C2"/>
  <w15:docId w15:val="{6E7E31C2-11F3-4A18-B4D9-9B3114886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0A3832"/>
    <w:pPr>
      <w:outlineLvl w:val="0"/>
    </w:pPr>
    <w:rPr>
      <w:rFonts w:ascii="Arial" w:hAnsi="Arial"/>
      <w:b/>
      <w:sz w:val="2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A12F69"/>
    <w:rPr>
      <w:color w:val="605E5C"/>
      <w:shd w:val="clear" w:color="auto" w:fill="E1DFDD"/>
    </w:rPr>
  </w:style>
  <w:style w:type="character" w:styleId="FollowedHyperlink">
    <w:name w:val="FollowedHyperlink"/>
    <w:basedOn w:val="DefaultParagraphFont"/>
    <w:uiPriority w:val="99"/>
    <w:semiHidden/>
    <w:unhideWhenUsed/>
    <w:rsid w:val="00A12F69"/>
    <w:rPr>
      <w:color w:val="96607D" w:themeColor="followedHyperlink"/>
      <w:u w:val="single"/>
    </w:rPr>
  </w:style>
  <w:style w:type="paragraph" w:styleId="Header">
    <w:name w:val="header"/>
    <w:basedOn w:val="Normal"/>
    <w:link w:val="HeaderChar"/>
    <w:uiPriority w:val="99"/>
    <w:unhideWhenUsed/>
    <w:rsid w:val="007541DF"/>
    <w:pPr>
      <w:tabs>
        <w:tab w:val="center" w:pos="4513"/>
        <w:tab w:val="right" w:pos="9026"/>
      </w:tabs>
    </w:pPr>
  </w:style>
  <w:style w:type="character" w:customStyle="1" w:styleId="HeaderChar">
    <w:name w:val="Header Char"/>
    <w:basedOn w:val="DefaultParagraphFont"/>
    <w:link w:val="Header"/>
    <w:uiPriority w:val="99"/>
    <w:rsid w:val="007541DF"/>
  </w:style>
  <w:style w:type="paragraph" w:styleId="Footer">
    <w:name w:val="footer"/>
    <w:basedOn w:val="Normal"/>
    <w:link w:val="FooterChar"/>
    <w:uiPriority w:val="99"/>
    <w:unhideWhenUsed/>
    <w:rsid w:val="007541DF"/>
    <w:pPr>
      <w:tabs>
        <w:tab w:val="center" w:pos="4513"/>
        <w:tab w:val="right" w:pos="9026"/>
      </w:tabs>
    </w:pPr>
  </w:style>
  <w:style w:type="character" w:customStyle="1" w:styleId="FooterChar">
    <w:name w:val="Footer Char"/>
    <w:basedOn w:val="DefaultParagraphFont"/>
    <w:link w:val="Footer"/>
    <w:uiPriority w:val="99"/>
    <w:rsid w:val="00754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thmaandlung.org.uk/conditions/asthma/asthma-triggers/cigarettes-asthma" TargetMode="External"/><Relationship Id="rId18" Type="http://schemas.openxmlformats.org/officeDocument/2006/relationships/hyperlink" Target="https://doi.org/10.7759/cureus.6742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hs.uk/conditions/asthma/"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kenhub.com/en/library/anatomy/the-respiratory-system" TargetMode="External"/><Relationship Id="rId25" Type="http://schemas.openxmlformats.org/officeDocument/2006/relationships/hyperlink" Target="https://doi.org/10.3390/children12101327" TargetMode="External"/><Relationship Id="rId2" Type="http://schemas.openxmlformats.org/officeDocument/2006/relationships/numbering" Target="numbering.xml"/><Relationship Id="rId16" Type="http://schemas.openxmlformats.org/officeDocument/2006/relationships/hyperlink" Target="https://my.clevelandclinic.org/health/body/21205-respiratory-system" TargetMode="External"/><Relationship Id="rId20" Type="http://schemas.openxmlformats.org/officeDocument/2006/relationships/hyperlink" Target="https://www.nice.org.uk/guidance/ng2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hs.uk/vaccinations/flu-vaccine/" TargetMode="External"/><Relationship Id="rId5" Type="http://schemas.openxmlformats.org/officeDocument/2006/relationships/webSettings" Target="webSettings.xml"/><Relationship Id="rId15" Type="http://schemas.openxmlformats.org/officeDocument/2006/relationships/hyperlink" Target="https://www.asthmaandlung.org.uk/symptoms-tests-treatments/tests/peak-flow" TargetMode="External"/><Relationship Id="rId23" Type="http://schemas.openxmlformats.org/officeDocument/2006/relationships/hyperlink" Target="https://www.nhs.uk/live-well/quit-smoking/nhs-stop-smoking-services-help-you-quit/"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3389/fpubh.2025.170371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sthmaandlung.org.uk/living-with/stop-smoking/vaping" TargetMode="External"/><Relationship Id="rId22" Type="http://schemas.openxmlformats.org/officeDocument/2006/relationships/hyperlink" Target="https://www.nhs.uk/tests-and-treatments/peak-flow-tes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D8785-79A3-41F0-8AF1-B8F1E1189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9</Pages>
  <Words>2583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Veronica Konadu</cp:lastModifiedBy>
  <cp:revision>6</cp:revision>
  <dcterms:created xsi:type="dcterms:W3CDTF">2026-07-04T17:41:00Z</dcterms:created>
  <dcterms:modified xsi:type="dcterms:W3CDTF">2026-08-01T18:35:00Z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2b9d82cf-ad2f-4638-b144-7757b6155cf2</vt:lpwstr>
  </property>
</Properties>
</file>