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60728907" w:displacedByCustomXml="next"/>
    <w:sdt>
      <w:sdtPr>
        <w:id w:val="806280481"/>
        <w:docPartObj>
          <w:docPartGallery w:val="Cover Pages"/>
          <w:docPartUnique/>
        </w:docPartObj>
      </w:sdtPr>
      <w:sdtContent>
        <w:p w14:paraId="08A4135F" w14:textId="6BDB91FF" w:rsidR="00126681" w:rsidRDefault="00126681">
          <w:r>
            <w:rPr>
              <w:noProof/>
            </w:rPr>
            <mc:AlternateContent>
              <mc:Choice Requires="wpg">
                <w:drawing>
                  <wp:anchor distT="0" distB="0" distL="114300" distR="114300" simplePos="0" relativeHeight="251662336" behindDoc="0" locked="0" layoutInCell="1" allowOverlap="1" wp14:anchorId="1987C9CE" wp14:editId="119C261D">
                    <wp:simplePos x="0" y="0"/>
                    <wp:positionH relativeFrom="page">
                      <wp:posOffset>222885</wp:posOffset>
                    </wp:positionH>
                    <wp:positionV relativeFrom="page">
                      <wp:posOffset>672465</wp:posOffset>
                    </wp:positionV>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FFB70CA" id="Group 51" o:spid="_x0000_s1026" style="position:absolute;margin-left:17.55pt;margin-top:52.9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Hy0R2beAAAACwEAAA8AAABkcnMvZG93&#10;bnJldi54bWxMj8tOwzAQRfdI/IM1ldhRJyl9pXEqisQHUBDq0o2HJGo8TmOnTfh6piu6nDtH95Ft&#10;B9uIC3a+dqQgnkYgkApnaioVfH2+P69A+KDJ6MYRKhjRwzZ/fMh0atyVPvCyD6VgE/KpVlCF0KZS&#10;+qJCq/3UtUj8+3Gd1YHPrpSm01c2t41Momghra6JEyrd4luFxWnfW849JLs+/h1Hkofv064dF+f+&#10;5azU02R43YAIOIR/GG71uTrk3OnoejJeNApm85hJ1qP5GsQNiFdLlo4KkvVyBjLP5P2G/A8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173419EA" w14:textId="6971A815" w:rsidR="00126681" w:rsidRDefault="00261E97">
          <w:pPr>
            <w:rPr>
              <w:rFonts w:asciiTheme="majorHAnsi" w:eastAsiaTheme="majorEastAsia" w:hAnsiTheme="majorHAnsi" w:cstheme="majorBidi"/>
              <w:color w:val="0F4761" w:themeColor="accent1" w:themeShade="BF"/>
              <w:kern w:val="0"/>
              <w:sz w:val="32"/>
              <w:szCs w:val="32"/>
              <w:lang w:val="en-US"/>
              <w14:ligatures w14:val="none"/>
            </w:rPr>
          </w:pPr>
          <w:r>
            <w:rPr>
              <w:noProof/>
            </w:rPr>
            <mc:AlternateContent>
              <mc:Choice Requires="wps">
                <w:drawing>
                  <wp:anchor distT="0" distB="0" distL="114300" distR="114300" simplePos="0" relativeHeight="251661312" behindDoc="0" locked="0" layoutInCell="1" allowOverlap="1" wp14:anchorId="27468D4F" wp14:editId="59AAF4CE">
                    <wp:simplePos x="0" y="0"/>
                    <wp:positionH relativeFrom="page">
                      <wp:posOffset>1996440</wp:posOffset>
                    </wp:positionH>
                    <wp:positionV relativeFrom="page">
                      <wp:posOffset>8907780</wp:posOffset>
                    </wp:positionV>
                    <wp:extent cx="5120640" cy="1089660"/>
                    <wp:effectExtent l="0" t="0" r="0" b="15240"/>
                    <wp:wrapSquare wrapText="bothSides"/>
                    <wp:docPr id="153" name="Text Box 53"/>
                    <wp:cNvGraphicFramePr/>
                    <a:graphic xmlns:a="http://schemas.openxmlformats.org/drawingml/2006/main">
                      <a:graphicData uri="http://schemas.microsoft.com/office/word/2010/wordprocessingShape">
                        <wps:wsp>
                          <wps:cNvSpPr txBox="1"/>
                          <wps:spPr>
                            <a:xfrm>
                              <a:off x="0" y="0"/>
                              <a:ext cx="5120640" cy="1089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B808D" w14:textId="14CA5AD9" w:rsidR="00261E97" w:rsidRPr="00261E97" w:rsidRDefault="00261E97" w:rsidP="00261E97">
                                <w:pPr>
                                  <w:pStyle w:val="NoSpacing"/>
                                  <w:jc w:val="right"/>
                                  <w:rPr>
                                    <w:rFonts w:ascii="Arial" w:hAnsi="Arial" w:cs="Arial"/>
                                    <w:sz w:val="24"/>
                                    <w:szCs w:val="24"/>
                                  </w:rPr>
                                </w:pPr>
                              </w:p>
                              <w:p w14:paraId="1622C4E6" w14:textId="336CACF2" w:rsidR="00261E97" w:rsidRDefault="00261E97" w:rsidP="00261E97">
                                <w:pPr>
                                  <w:pStyle w:val="NoSpacing"/>
                                  <w:spacing w:line="360" w:lineRule="auto"/>
                                  <w:jc w:val="both"/>
                                  <w:rPr>
                                    <w:rFonts w:ascii="Arial" w:hAnsi="Arial" w:cs="Arial"/>
                                    <w:sz w:val="24"/>
                                    <w:szCs w:val="24"/>
                                  </w:rPr>
                                </w:pPr>
                                <w:r>
                                  <w:rPr>
                                    <w:rFonts w:ascii="Arial" w:hAnsi="Arial" w:cs="Arial"/>
                                    <w:sz w:val="24"/>
                                    <w:szCs w:val="24"/>
                                  </w:rPr>
                                  <w:t>Student: Livia Monica Dragan (2130234)</w:t>
                                </w:r>
                              </w:p>
                              <w:p w14:paraId="00D4270B" w14:textId="2C1754F3" w:rsidR="00261E97" w:rsidRDefault="00261E97" w:rsidP="00261E97">
                                <w:pPr>
                                  <w:pStyle w:val="NoSpacing"/>
                                  <w:spacing w:line="360" w:lineRule="auto"/>
                                  <w:jc w:val="both"/>
                                  <w:rPr>
                                    <w:rFonts w:ascii="Arial" w:hAnsi="Arial" w:cs="Arial"/>
                                    <w:sz w:val="24"/>
                                    <w:szCs w:val="24"/>
                                  </w:rPr>
                                </w:pPr>
                                <w:r w:rsidRPr="00261E97">
                                  <w:rPr>
                                    <w:rFonts w:ascii="Arial" w:hAnsi="Arial" w:cs="Arial"/>
                                    <w:sz w:val="24"/>
                                    <w:szCs w:val="24"/>
                                  </w:rPr>
                                  <w:t>Lecturer: Essa Bah</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7468D4F" id="_x0000_t202" coordsize="21600,21600" o:spt="202" path="m,l,21600r21600,l21600,xe">
                    <v:stroke joinstyle="miter"/>
                    <v:path gradientshapeok="t" o:connecttype="rect"/>
                  </v:shapetype>
                  <v:shape id="Text Box 53" o:spid="_x0000_s1026" type="#_x0000_t202" style="position:absolute;margin-left:157.2pt;margin-top:701.4pt;width:403.2pt;height:85.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" filled="f" stroked="f" strokeweight=".5pt">
                    <v:textbox inset="126pt,0,54pt,0">
                      <w:txbxContent>
                        <w:p w14:paraId="601B808D" w14:textId="14CA5AD9" w:rsidR="00261E97" w:rsidRPr="00261E97" w:rsidRDefault="00261E97" w:rsidP="00261E97">
                          <w:pPr>
                            <w:pStyle w:val="NoSpacing"/>
                            <w:jc w:val="right"/>
                            <w:rPr>
                              <w:rFonts w:ascii="Arial" w:hAnsi="Arial" w:cs="Arial"/>
                              <w:sz w:val="24"/>
                              <w:szCs w:val="24"/>
                            </w:rPr>
                          </w:pPr>
                        </w:p>
                        <w:p w14:paraId="1622C4E6" w14:textId="336CACF2" w:rsidR="00261E97" w:rsidRDefault="00261E97" w:rsidP="00261E97">
                          <w:pPr>
                            <w:pStyle w:val="NoSpacing"/>
                            <w:spacing w:line="360" w:lineRule="auto"/>
                            <w:jc w:val="both"/>
                            <w:rPr>
                              <w:rFonts w:ascii="Arial" w:hAnsi="Arial" w:cs="Arial"/>
                              <w:sz w:val="24"/>
                              <w:szCs w:val="24"/>
                            </w:rPr>
                          </w:pPr>
                          <w:r>
                            <w:rPr>
                              <w:rFonts w:ascii="Arial" w:hAnsi="Arial" w:cs="Arial"/>
                              <w:sz w:val="24"/>
                              <w:szCs w:val="24"/>
                            </w:rPr>
                            <w:t>Student: Livia Monica Dragan (2130234)</w:t>
                          </w:r>
                        </w:p>
                        <w:p w14:paraId="00D4270B" w14:textId="2C1754F3" w:rsidR="00261E97" w:rsidRDefault="00261E97" w:rsidP="00261E97">
                          <w:pPr>
                            <w:pStyle w:val="NoSpacing"/>
                            <w:spacing w:line="360" w:lineRule="auto"/>
                            <w:jc w:val="both"/>
                            <w:rPr>
                              <w:rFonts w:ascii="Arial" w:hAnsi="Arial" w:cs="Arial"/>
                              <w:sz w:val="24"/>
                              <w:szCs w:val="24"/>
                            </w:rPr>
                          </w:pPr>
                          <w:r w:rsidRPr="00261E97">
                            <w:rPr>
                              <w:rFonts w:ascii="Arial" w:hAnsi="Arial" w:cs="Arial"/>
                              <w:sz w:val="24"/>
                              <w:szCs w:val="24"/>
                            </w:rPr>
                            <w:t>Lecturer: Essa Bah</w:t>
                          </w:r>
                        </w:p>
                      </w:txbxContent>
                    </v:textbox>
                    <w10:wrap type="square" anchorx="page" anchory="page"/>
                  </v:shape>
                </w:pict>
              </mc:Fallback>
            </mc:AlternateContent>
          </w:r>
          <w:r w:rsidR="0050424C">
            <w:rPr>
              <w:noProof/>
            </w:rPr>
            <mc:AlternateContent>
              <mc:Choice Requires="wps">
                <w:drawing>
                  <wp:anchor distT="0" distB="0" distL="114300" distR="114300" simplePos="0" relativeHeight="251659264" behindDoc="0" locked="0" layoutInCell="1" allowOverlap="1" wp14:anchorId="37F17BC5" wp14:editId="484A1255">
                    <wp:simplePos x="0" y="0"/>
                    <wp:positionH relativeFrom="page">
                      <wp:posOffset>221615</wp:posOffset>
                    </wp:positionH>
                    <wp:positionV relativeFrom="page">
                      <wp:posOffset>2254885</wp:posOffset>
                    </wp:positionV>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5C41AF" w14:textId="23CDF984" w:rsidR="00126681" w:rsidRPr="006908C0" w:rsidRDefault="00000000">
                                <w:pPr>
                                  <w:jc w:val="right"/>
                                  <w:rPr>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08C0" w:rsidRPr="006908C0">
                                      <w:rPr>
                                        <w:caps/>
                                        <w:sz w:val="64"/>
                                        <w:szCs w:val="64"/>
                                      </w:rPr>
                                      <w:t>individual Report</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6509164" w14:textId="638C076A" w:rsidR="00126681" w:rsidRPr="00261E97" w:rsidRDefault="006908C0">
                                    <w:pPr>
                                      <w:jc w:val="right"/>
                                      <w:rPr>
                                        <w:smallCaps/>
                                        <w:sz w:val="36"/>
                                        <w:szCs w:val="36"/>
                                      </w:rPr>
                                    </w:pPr>
                                    <w:r w:rsidRPr="00261E97">
                                      <w:rPr>
                                        <w:sz w:val="36"/>
                                        <w:szCs w:val="36"/>
                                      </w:rPr>
                                      <w:t>Task 1</w:t>
                                    </w:r>
                                    <w:r w:rsidR="00146908" w:rsidRPr="00261E97">
                                      <w:rPr>
                                        <w:sz w:val="36"/>
                                        <w:szCs w:val="36"/>
                                      </w:rPr>
                                      <w:t>: BMSW5106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7F17BC5" id="Text Box 54" o:spid="_x0000_s1027" type="#_x0000_t202" style="position:absolute;margin-left:17.45pt;margin-top:177.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" filled="f" stroked="f" strokeweight=".5pt">
                    <v:textbox inset="126pt,0,54pt,0">
                      <w:txbxContent>
                        <w:p w14:paraId="085C41AF" w14:textId="23CDF984" w:rsidR="00126681" w:rsidRPr="006908C0" w:rsidRDefault="00000000">
                          <w:pPr>
                            <w:jc w:val="right"/>
                            <w:rPr>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08C0" w:rsidRPr="006908C0">
                                <w:rPr>
                                  <w:caps/>
                                  <w:sz w:val="64"/>
                                  <w:szCs w:val="64"/>
                                </w:rPr>
                                <w:t>individual Report</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6509164" w14:textId="638C076A" w:rsidR="00126681" w:rsidRPr="00261E97" w:rsidRDefault="006908C0">
                              <w:pPr>
                                <w:jc w:val="right"/>
                                <w:rPr>
                                  <w:smallCaps/>
                                  <w:sz w:val="36"/>
                                  <w:szCs w:val="36"/>
                                </w:rPr>
                              </w:pPr>
                              <w:r w:rsidRPr="00261E97">
                                <w:rPr>
                                  <w:sz w:val="36"/>
                                  <w:szCs w:val="36"/>
                                </w:rPr>
                                <w:t>Task 1</w:t>
                              </w:r>
                              <w:r w:rsidR="00146908" w:rsidRPr="00261E97">
                                <w:rPr>
                                  <w:sz w:val="36"/>
                                  <w:szCs w:val="36"/>
                                </w:rPr>
                                <w:t>: BMSW5106</w:t>
                              </w:r>
                            </w:p>
                          </w:sdtContent>
                        </w:sdt>
                      </w:txbxContent>
                    </v:textbox>
                    <w10:wrap type="square" anchorx="page" anchory="page"/>
                  </v:shape>
                </w:pict>
              </mc:Fallback>
            </mc:AlternateContent>
          </w:r>
          <w:r w:rsidR="00126681">
            <w:br w:type="page"/>
          </w:r>
        </w:p>
      </w:sdtContent>
    </w:sdt>
    <w:sdt>
      <w:sdtPr>
        <w:rPr>
          <w:rFonts w:ascii="Arial" w:eastAsiaTheme="minorHAnsi" w:hAnsi="Arial" w:cs="Arial"/>
          <w:color w:val="auto"/>
          <w:kern w:val="2"/>
          <w:sz w:val="22"/>
          <w:szCs w:val="22"/>
          <w:lang w:val="en-GB"/>
          <w14:ligatures w14:val="standardContextual"/>
        </w:rPr>
        <w:id w:val="-1161462630"/>
        <w:docPartObj>
          <w:docPartGallery w:val="Table of Contents"/>
          <w:docPartUnique/>
        </w:docPartObj>
      </w:sdtPr>
      <w:sdtEndPr>
        <w:rPr>
          <w:b/>
          <w:bCs/>
          <w:noProof/>
        </w:rPr>
      </w:sdtEndPr>
      <w:sdtContent>
        <w:p w14:paraId="57979C61" w14:textId="0D948EB9" w:rsidR="00C653F0" w:rsidRPr="0050424C" w:rsidRDefault="00C653F0" w:rsidP="0050424C">
          <w:pPr>
            <w:pStyle w:val="TOCHeading"/>
            <w:spacing w:line="360" w:lineRule="auto"/>
            <w:rPr>
              <w:rFonts w:ascii="Arial" w:hAnsi="Arial" w:cs="Arial"/>
              <w:b/>
              <w:bCs/>
              <w:color w:val="auto"/>
              <w:sz w:val="22"/>
              <w:szCs w:val="22"/>
            </w:rPr>
          </w:pPr>
          <w:r w:rsidRPr="0050424C">
            <w:rPr>
              <w:rFonts w:ascii="Arial" w:hAnsi="Arial" w:cs="Arial"/>
              <w:b/>
              <w:bCs/>
              <w:color w:val="auto"/>
              <w:sz w:val="22"/>
              <w:szCs w:val="22"/>
            </w:rPr>
            <w:t>Table of Contents</w:t>
          </w:r>
        </w:p>
        <w:p w14:paraId="337BDEAE" w14:textId="3213A852" w:rsidR="0026717E" w:rsidRDefault="00C653F0">
          <w:pPr>
            <w:pStyle w:val="TOC1"/>
            <w:tabs>
              <w:tab w:val="right" w:leader="dot" w:pos="9016"/>
            </w:tabs>
            <w:rPr>
              <w:rFonts w:eastAsiaTheme="minorEastAsia"/>
              <w:noProof/>
              <w:sz w:val="24"/>
              <w:szCs w:val="24"/>
              <w:lang w:eastAsia="en-GB"/>
            </w:rPr>
          </w:pPr>
          <w:r w:rsidRPr="0050424C">
            <w:rPr>
              <w:rFonts w:ascii="Arial" w:hAnsi="Arial" w:cs="Arial"/>
            </w:rPr>
            <w:fldChar w:fldCharType="begin"/>
          </w:r>
          <w:r w:rsidRPr="0050424C">
            <w:rPr>
              <w:rFonts w:ascii="Arial" w:hAnsi="Arial" w:cs="Arial"/>
            </w:rPr>
            <w:instrText xml:space="preserve"> TOC \o "1-3" \h \z \u </w:instrText>
          </w:r>
          <w:r w:rsidRPr="0050424C">
            <w:rPr>
              <w:rFonts w:ascii="Arial" w:hAnsi="Arial" w:cs="Arial"/>
            </w:rPr>
            <w:fldChar w:fldCharType="separate"/>
          </w:r>
          <w:hyperlink w:anchor="_Toc160795632" w:history="1">
            <w:r w:rsidR="0026717E" w:rsidRPr="00DA23B9">
              <w:rPr>
                <w:rStyle w:val="Hyperlink"/>
                <w:rFonts w:ascii="Arial" w:hAnsi="Arial" w:cs="Arial"/>
                <w:b/>
                <w:bCs/>
                <w:noProof/>
              </w:rPr>
              <w:t>Introduction</w:t>
            </w:r>
            <w:r w:rsidR="0026717E">
              <w:rPr>
                <w:noProof/>
                <w:webHidden/>
              </w:rPr>
              <w:tab/>
            </w:r>
            <w:r w:rsidR="0026717E">
              <w:rPr>
                <w:noProof/>
                <w:webHidden/>
              </w:rPr>
              <w:fldChar w:fldCharType="begin"/>
            </w:r>
            <w:r w:rsidR="0026717E">
              <w:rPr>
                <w:noProof/>
                <w:webHidden/>
              </w:rPr>
              <w:instrText xml:space="preserve"> PAGEREF _Toc160795632 \h </w:instrText>
            </w:r>
            <w:r w:rsidR="0026717E">
              <w:rPr>
                <w:noProof/>
                <w:webHidden/>
              </w:rPr>
            </w:r>
            <w:r w:rsidR="0026717E">
              <w:rPr>
                <w:noProof/>
                <w:webHidden/>
              </w:rPr>
              <w:fldChar w:fldCharType="separate"/>
            </w:r>
            <w:r w:rsidR="0026717E">
              <w:rPr>
                <w:noProof/>
                <w:webHidden/>
              </w:rPr>
              <w:t>1</w:t>
            </w:r>
            <w:r w:rsidR="0026717E">
              <w:rPr>
                <w:noProof/>
                <w:webHidden/>
              </w:rPr>
              <w:fldChar w:fldCharType="end"/>
            </w:r>
          </w:hyperlink>
        </w:p>
        <w:p w14:paraId="321A7B13" w14:textId="2894AA39" w:rsidR="0026717E" w:rsidRDefault="0026717E">
          <w:pPr>
            <w:pStyle w:val="TOC1"/>
            <w:tabs>
              <w:tab w:val="right" w:leader="dot" w:pos="9016"/>
            </w:tabs>
            <w:rPr>
              <w:rFonts w:eastAsiaTheme="minorEastAsia"/>
              <w:noProof/>
              <w:sz w:val="24"/>
              <w:szCs w:val="24"/>
              <w:lang w:eastAsia="en-GB"/>
            </w:rPr>
          </w:pPr>
          <w:hyperlink w:anchor="_Toc160795633" w:history="1">
            <w:r w:rsidRPr="00DA23B9">
              <w:rPr>
                <w:rStyle w:val="Hyperlink"/>
                <w:rFonts w:ascii="Arial" w:hAnsi="Arial" w:cs="Arial"/>
                <w:b/>
                <w:bCs/>
                <w:noProof/>
              </w:rPr>
              <w:t>Overview of Amazon and Siemens</w:t>
            </w:r>
            <w:r>
              <w:rPr>
                <w:noProof/>
                <w:webHidden/>
              </w:rPr>
              <w:tab/>
            </w:r>
            <w:r>
              <w:rPr>
                <w:noProof/>
                <w:webHidden/>
              </w:rPr>
              <w:fldChar w:fldCharType="begin"/>
            </w:r>
            <w:r>
              <w:rPr>
                <w:noProof/>
                <w:webHidden/>
              </w:rPr>
              <w:instrText xml:space="preserve"> PAGEREF _Toc160795633 \h </w:instrText>
            </w:r>
            <w:r>
              <w:rPr>
                <w:noProof/>
                <w:webHidden/>
              </w:rPr>
            </w:r>
            <w:r>
              <w:rPr>
                <w:noProof/>
                <w:webHidden/>
              </w:rPr>
              <w:fldChar w:fldCharType="separate"/>
            </w:r>
            <w:r>
              <w:rPr>
                <w:noProof/>
                <w:webHidden/>
              </w:rPr>
              <w:t>2</w:t>
            </w:r>
            <w:r>
              <w:rPr>
                <w:noProof/>
                <w:webHidden/>
              </w:rPr>
              <w:fldChar w:fldCharType="end"/>
            </w:r>
          </w:hyperlink>
        </w:p>
        <w:p w14:paraId="3CF054C7" w14:textId="6A782A82" w:rsidR="0026717E" w:rsidRDefault="0026717E">
          <w:pPr>
            <w:pStyle w:val="TOC1"/>
            <w:tabs>
              <w:tab w:val="right" w:leader="dot" w:pos="9016"/>
            </w:tabs>
            <w:rPr>
              <w:rFonts w:eastAsiaTheme="minorEastAsia"/>
              <w:noProof/>
              <w:sz w:val="24"/>
              <w:szCs w:val="24"/>
              <w:lang w:eastAsia="en-GB"/>
            </w:rPr>
          </w:pPr>
          <w:hyperlink w:anchor="_Toc160795634" w:history="1">
            <w:r w:rsidRPr="00DA23B9">
              <w:rPr>
                <w:rStyle w:val="Hyperlink"/>
                <w:rFonts w:ascii="Arial" w:hAnsi="Arial" w:cs="Arial"/>
                <w:b/>
                <w:bCs/>
                <w:noProof/>
              </w:rPr>
              <w:t>SWOT Analysis of Knowledge Management Systems</w:t>
            </w:r>
            <w:r>
              <w:rPr>
                <w:noProof/>
                <w:webHidden/>
              </w:rPr>
              <w:tab/>
            </w:r>
            <w:r>
              <w:rPr>
                <w:noProof/>
                <w:webHidden/>
              </w:rPr>
              <w:fldChar w:fldCharType="begin"/>
            </w:r>
            <w:r>
              <w:rPr>
                <w:noProof/>
                <w:webHidden/>
              </w:rPr>
              <w:instrText xml:space="preserve"> PAGEREF _Toc160795634 \h </w:instrText>
            </w:r>
            <w:r>
              <w:rPr>
                <w:noProof/>
                <w:webHidden/>
              </w:rPr>
            </w:r>
            <w:r>
              <w:rPr>
                <w:noProof/>
                <w:webHidden/>
              </w:rPr>
              <w:fldChar w:fldCharType="separate"/>
            </w:r>
            <w:r>
              <w:rPr>
                <w:noProof/>
                <w:webHidden/>
              </w:rPr>
              <w:t>3</w:t>
            </w:r>
            <w:r>
              <w:rPr>
                <w:noProof/>
                <w:webHidden/>
              </w:rPr>
              <w:fldChar w:fldCharType="end"/>
            </w:r>
          </w:hyperlink>
        </w:p>
        <w:p w14:paraId="6AF13E11" w14:textId="4B171DC5" w:rsidR="0026717E" w:rsidRDefault="0026717E">
          <w:pPr>
            <w:pStyle w:val="TOC2"/>
            <w:tabs>
              <w:tab w:val="right" w:leader="dot" w:pos="9016"/>
            </w:tabs>
            <w:rPr>
              <w:rFonts w:eastAsiaTheme="minorEastAsia"/>
              <w:noProof/>
              <w:sz w:val="24"/>
              <w:szCs w:val="24"/>
              <w:lang w:eastAsia="en-GB"/>
            </w:rPr>
          </w:pPr>
          <w:hyperlink w:anchor="_Toc160795635" w:history="1">
            <w:r w:rsidRPr="00DA23B9">
              <w:rPr>
                <w:rStyle w:val="Hyperlink"/>
                <w:rFonts w:ascii="Arial" w:hAnsi="Arial" w:cs="Arial"/>
                <w:noProof/>
              </w:rPr>
              <w:t>Amazon</w:t>
            </w:r>
            <w:r>
              <w:rPr>
                <w:noProof/>
                <w:webHidden/>
              </w:rPr>
              <w:tab/>
            </w:r>
            <w:r>
              <w:rPr>
                <w:noProof/>
                <w:webHidden/>
              </w:rPr>
              <w:fldChar w:fldCharType="begin"/>
            </w:r>
            <w:r>
              <w:rPr>
                <w:noProof/>
                <w:webHidden/>
              </w:rPr>
              <w:instrText xml:space="preserve"> PAGEREF _Toc160795635 \h </w:instrText>
            </w:r>
            <w:r>
              <w:rPr>
                <w:noProof/>
                <w:webHidden/>
              </w:rPr>
            </w:r>
            <w:r>
              <w:rPr>
                <w:noProof/>
                <w:webHidden/>
              </w:rPr>
              <w:fldChar w:fldCharType="separate"/>
            </w:r>
            <w:r>
              <w:rPr>
                <w:noProof/>
                <w:webHidden/>
              </w:rPr>
              <w:t>3</w:t>
            </w:r>
            <w:r>
              <w:rPr>
                <w:noProof/>
                <w:webHidden/>
              </w:rPr>
              <w:fldChar w:fldCharType="end"/>
            </w:r>
          </w:hyperlink>
        </w:p>
        <w:p w14:paraId="43E701F8" w14:textId="64BEB739" w:rsidR="0026717E" w:rsidRDefault="0026717E">
          <w:pPr>
            <w:pStyle w:val="TOC2"/>
            <w:tabs>
              <w:tab w:val="right" w:leader="dot" w:pos="9016"/>
            </w:tabs>
            <w:rPr>
              <w:rFonts w:eastAsiaTheme="minorEastAsia"/>
              <w:noProof/>
              <w:sz w:val="24"/>
              <w:szCs w:val="24"/>
              <w:lang w:eastAsia="en-GB"/>
            </w:rPr>
          </w:pPr>
          <w:hyperlink w:anchor="_Toc160795636" w:history="1">
            <w:r w:rsidRPr="00DA23B9">
              <w:rPr>
                <w:rStyle w:val="Hyperlink"/>
                <w:rFonts w:ascii="Arial" w:hAnsi="Arial" w:cs="Arial"/>
                <w:noProof/>
              </w:rPr>
              <w:t>Siemens</w:t>
            </w:r>
            <w:r>
              <w:rPr>
                <w:noProof/>
                <w:webHidden/>
              </w:rPr>
              <w:tab/>
            </w:r>
            <w:r>
              <w:rPr>
                <w:noProof/>
                <w:webHidden/>
              </w:rPr>
              <w:fldChar w:fldCharType="begin"/>
            </w:r>
            <w:r>
              <w:rPr>
                <w:noProof/>
                <w:webHidden/>
              </w:rPr>
              <w:instrText xml:space="preserve"> PAGEREF _Toc160795636 \h </w:instrText>
            </w:r>
            <w:r>
              <w:rPr>
                <w:noProof/>
                <w:webHidden/>
              </w:rPr>
            </w:r>
            <w:r>
              <w:rPr>
                <w:noProof/>
                <w:webHidden/>
              </w:rPr>
              <w:fldChar w:fldCharType="separate"/>
            </w:r>
            <w:r>
              <w:rPr>
                <w:noProof/>
                <w:webHidden/>
              </w:rPr>
              <w:t>3</w:t>
            </w:r>
            <w:r>
              <w:rPr>
                <w:noProof/>
                <w:webHidden/>
              </w:rPr>
              <w:fldChar w:fldCharType="end"/>
            </w:r>
          </w:hyperlink>
        </w:p>
        <w:p w14:paraId="1043613C" w14:textId="165B7E15" w:rsidR="0026717E" w:rsidRDefault="0026717E">
          <w:pPr>
            <w:pStyle w:val="TOC3"/>
            <w:tabs>
              <w:tab w:val="right" w:leader="dot" w:pos="9016"/>
            </w:tabs>
            <w:rPr>
              <w:rFonts w:eastAsiaTheme="minorEastAsia"/>
              <w:noProof/>
              <w:sz w:val="24"/>
              <w:szCs w:val="24"/>
              <w:lang w:eastAsia="en-GB"/>
            </w:rPr>
          </w:pPr>
          <w:hyperlink w:anchor="_Toc160795637" w:history="1">
            <w:r w:rsidRPr="00DA23B9">
              <w:rPr>
                <w:rStyle w:val="Hyperlink"/>
                <w:rFonts w:ascii="Arial" w:hAnsi="Arial" w:cs="Arial"/>
                <w:noProof/>
              </w:rPr>
              <w:t>Similarities</w:t>
            </w:r>
            <w:r>
              <w:rPr>
                <w:noProof/>
                <w:webHidden/>
              </w:rPr>
              <w:tab/>
            </w:r>
            <w:r>
              <w:rPr>
                <w:noProof/>
                <w:webHidden/>
              </w:rPr>
              <w:fldChar w:fldCharType="begin"/>
            </w:r>
            <w:r>
              <w:rPr>
                <w:noProof/>
                <w:webHidden/>
              </w:rPr>
              <w:instrText xml:space="preserve"> PAGEREF _Toc160795637 \h </w:instrText>
            </w:r>
            <w:r>
              <w:rPr>
                <w:noProof/>
                <w:webHidden/>
              </w:rPr>
            </w:r>
            <w:r>
              <w:rPr>
                <w:noProof/>
                <w:webHidden/>
              </w:rPr>
              <w:fldChar w:fldCharType="separate"/>
            </w:r>
            <w:r>
              <w:rPr>
                <w:noProof/>
                <w:webHidden/>
              </w:rPr>
              <w:t>4</w:t>
            </w:r>
            <w:r>
              <w:rPr>
                <w:noProof/>
                <w:webHidden/>
              </w:rPr>
              <w:fldChar w:fldCharType="end"/>
            </w:r>
          </w:hyperlink>
        </w:p>
        <w:p w14:paraId="03F601FC" w14:textId="050D9C70" w:rsidR="0026717E" w:rsidRDefault="0026717E">
          <w:pPr>
            <w:pStyle w:val="TOC3"/>
            <w:tabs>
              <w:tab w:val="right" w:leader="dot" w:pos="9016"/>
            </w:tabs>
            <w:rPr>
              <w:rFonts w:eastAsiaTheme="minorEastAsia"/>
              <w:noProof/>
              <w:sz w:val="24"/>
              <w:szCs w:val="24"/>
              <w:lang w:eastAsia="en-GB"/>
            </w:rPr>
          </w:pPr>
          <w:hyperlink w:anchor="_Toc160795638" w:history="1">
            <w:r w:rsidRPr="00DA23B9">
              <w:rPr>
                <w:rStyle w:val="Hyperlink"/>
                <w:rFonts w:ascii="Arial" w:hAnsi="Arial" w:cs="Arial"/>
                <w:noProof/>
              </w:rPr>
              <w:t>Differences</w:t>
            </w:r>
            <w:r>
              <w:rPr>
                <w:noProof/>
                <w:webHidden/>
              </w:rPr>
              <w:tab/>
            </w:r>
            <w:r>
              <w:rPr>
                <w:noProof/>
                <w:webHidden/>
              </w:rPr>
              <w:fldChar w:fldCharType="begin"/>
            </w:r>
            <w:r>
              <w:rPr>
                <w:noProof/>
                <w:webHidden/>
              </w:rPr>
              <w:instrText xml:space="preserve"> PAGEREF _Toc160795638 \h </w:instrText>
            </w:r>
            <w:r>
              <w:rPr>
                <w:noProof/>
                <w:webHidden/>
              </w:rPr>
            </w:r>
            <w:r>
              <w:rPr>
                <w:noProof/>
                <w:webHidden/>
              </w:rPr>
              <w:fldChar w:fldCharType="separate"/>
            </w:r>
            <w:r>
              <w:rPr>
                <w:noProof/>
                <w:webHidden/>
              </w:rPr>
              <w:t>4</w:t>
            </w:r>
            <w:r>
              <w:rPr>
                <w:noProof/>
                <w:webHidden/>
              </w:rPr>
              <w:fldChar w:fldCharType="end"/>
            </w:r>
          </w:hyperlink>
        </w:p>
        <w:p w14:paraId="0FB6C318" w14:textId="331F00C0" w:rsidR="0026717E" w:rsidRDefault="0026717E">
          <w:pPr>
            <w:pStyle w:val="TOC1"/>
            <w:tabs>
              <w:tab w:val="right" w:leader="dot" w:pos="9016"/>
            </w:tabs>
            <w:rPr>
              <w:rFonts w:eastAsiaTheme="minorEastAsia"/>
              <w:noProof/>
              <w:sz w:val="24"/>
              <w:szCs w:val="24"/>
              <w:lang w:eastAsia="en-GB"/>
            </w:rPr>
          </w:pPr>
          <w:hyperlink w:anchor="_Toc160795639" w:history="1">
            <w:r w:rsidRPr="00DA23B9">
              <w:rPr>
                <w:rStyle w:val="Hyperlink"/>
                <w:rFonts w:ascii="Arial" w:hAnsi="Arial" w:cs="Arial"/>
                <w:b/>
                <w:bCs/>
                <w:noProof/>
              </w:rPr>
              <w:t>Critical Evaluation of Knowledge Management Systems (KMS) at Amazon and Siemens: Value Chain Evaluation and IT Systems</w:t>
            </w:r>
            <w:r>
              <w:rPr>
                <w:noProof/>
                <w:webHidden/>
              </w:rPr>
              <w:tab/>
            </w:r>
            <w:r>
              <w:rPr>
                <w:noProof/>
                <w:webHidden/>
              </w:rPr>
              <w:fldChar w:fldCharType="begin"/>
            </w:r>
            <w:r>
              <w:rPr>
                <w:noProof/>
                <w:webHidden/>
              </w:rPr>
              <w:instrText xml:space="preserve"> PAGEREF _Toc160795639 \h </w:instrText>
            </w:r>
            <w:r>
              <w:rPr>
                <w:noProof/>
                <w:webHidden/>
              </w:rPr>
            </w:r>
            <w:r>
              <w:rPr>
                <w:noProof/>
                <w:webHidden/>
              </w:rPr>
              <w:fldChar w:fldCharType="separate"/>
            </w:r>
            <w:r>
              <w:rPr>
                <w:noProof/>
                <w:webHidden/>
              </w:rPr>
              <w:t>5</w:t>
            </w:r>
            <w:r>
              <w:rPr>
                <w:noProof/>
                <w:webHidden/>
              </w:rPr>
              <w:fldChar w:fldCharType="end"/>
            </w:r>
          </w:hyperlink>
        </w:p>
        <w:p w14:paraId="71671914" w14:textId="2D1AB3C7" w:rsidR="0026717E" w:rsidRDefault="0026717E">
          <w:pPr>
            <w:pStyle w:val="TOC2"/>
            <w:tabs>
              <w:tab w:val="right" w:leader="dot" w:pos="9016"/>
            </w:tabs>
            <w:rPr>
              <w:rFonts w:eastAsiaTheme="minorEastAsia"/>
              <w:noProof/>
              <w:sz w:val="24"/>
              <w:szCs w:val="24"/>
              <w:lang w:eastAsia="en-GB"/>
            </w:rPr>
          </w:pPr>
          <w:hyperlink w:anchor="_Toc160795640" w:history="1">
            <w:r w:rsidRPr="00DA23B9">
              <w:rPr>
                <w:rStyle w:val="Hyperlink"/>
                <w:rFonts w:ascii="Arial" w:hAnsi="Arial" w:cs="Arial"/>
                <w:noProof/>
              </w:rPr>
              <w:t>Amazon</w:t>
            </w:r>
            <w:r>
              <w:rPr>
                <w:noProof/>
                <w:webHidden/>
              </w:rPr>
              <w:tab/>
            </w:r>
            <w:r>
              <w:rPr>
                <w:noProof/>
                <w:webHidden/>
              </w:rPr>
              <w:fldChar w:fldCharType="begin"/>
            </w:r>
            <w:r>
              <w:rPr>
                <w:noProof/>
                <w:webHidden/>
              </w:rPr>
              <w:instrText xml:space="preserve"> PAGEREF _Toc160795640 \h </w:instrText>
            </w:r>
            <w:r>
              <w:rPr>
                <w:noProof/>
                <w:webHidden/>
              </w:rPr>
            </w:r>
            <w:r>
              <w:rPr>
                <w:noProof/>
                <w:webHidden/>
              </w:rPr>
              <w:fldChar w:fldCharType="separate"/>
            </w:r>
            <w:r>
              <w:rPr>
                <w:noProof/>
                <w:webHidden/>
              </w:rPr>
              <w:t>6</w:t>
            </w:r>
            <w:r>
              <w:rPr>
                <w:noProof/>
                <w:webHidden/>
              </w:rPr>
              <w:fldChar w:fldCharType="end"/>
            </w:r>
          </w:hyperlink>
        </w:p>
        <w:p w14:paraId="1B39F84C" w14:textId="365A2779" w:rsidR="0026717E" w:rsidRDefault="0026717E">
          <w:pPr>
            <w:pStyle w:val="TOC2"/>
            <w:tabs>
              <w:tab w:val="right" w:leader="dot" w:pos="9016"/>
            </w:tabs>
            <w:rPr>
              <w:rFonts w:eastAsiaTheme="minorEastAsia"/>
              <w:noProof/>
              <w:sz w:val="24"/>
              <w:szCs w:val="24"/>
              <w:lang w:eastAsia="en-GB"/>
            </w:rPr>
          </w:pPr>
          <w:hyperlink w:anchor="_Toc160795641" w:history="1">
            <w:r w:rsidRPr="00DA23B9">
              <w:rPr>
                <w:rStyle w:val="Hyperlink"/>
                <w:rFonts w:ascii="Arial" w:hAnsi="Arial" w:cs="Arial"/>
                <w:noProof/>
              </w:rPr>
              <w:t>Siemens</w:t>
            </w:r>
            <w:r>
              <w:rPr>
                <w:noProof/>
                <w:webHidden/>
              </w:rPr>
              <w:tab/>
            </w:r>
            <w:r>
              <w:rPr>
                <w:noProof/>
                <w:webHidden/>
              </w:rPr>
              <w:fldChar w:fldCharType="begin"/>
            </w:r>
            <w:r>
              <w:rPr>
                <w:noProof/>
                <w:webHidden/>
              </w:rPr>
              <w:instrText xml:space="preserve"> PAGEREF _Toc160795641 \h </w:instrText>
            </w:r>
            <w:r>
              <w:rPr>
                <w:noProof/>
                <w:webHidden/>
              </w:rPr>
            </w:r>
            <w:r>
              <w:rPr>
                <w:noProof/>
                <w:webHidden/>
              </w:rPr>
              <w:fldChar w:fldCharType="separate"/>
            </w:r>
            <w:r>
              <w:rPr>
                <w:noProof/>
                <w:webHidden/>
              </w:rPr>
              <w:t>7</w:t>
            </w:r>
            <w:r>
              <w:rPr>
                <w:noProof/>
                <w:webHidden/>
              </w:rPr>
              <w:fldChar w:fldCharType="end"/>
            </w:r>
          </w:hyperlink>
        </w:p>
        <w:p w14:paraId="19F741F8" w14:textId="1B79594A" w:rsidR="0026717E" w:rsidRDefault="0026717E">
          <w:pPr>
            <w:pStyle w:val="TOC1"/>
            <w:tabs>
              <w:tab w:val="right" w:leader="dot" w:pos="9016"/>
            </w:tabs>
            <w:rPr>
              <w:rFonts w:eastAsiaTheme="minorEastAsia"/>
              <w:noProof/>
              <w:sz w:val="24"/>
              <w:szCs w:val="24"/>
              <w:lang w:eastAsia="en-GB"/>
            </w:rPr>
          </w:pPr>
          <w:hyperlink w:anchor="_Toc160795642" w:history="1">
            <w:r w:rsidRPr="00DA23B9">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_Toc160795642 \h </w:instrText>
            </w:r>
            <w:r>
              <w:rPr>
                <w:noProof/>
                <w:webHidden/>
              </w:rPr>
            </w:r>
            <w:r>
              <w:rPr>
                <w:noProof/>
                <w:webHidden/>
              </w:rPr>
              <w:fldChar w:fldCharType="separate"/>
            </w:r>
            <w:r>
              <w:rPr>
                <w:noProof/>
                <w:webHidden/>
              </w:rPr>
              <w:t>8</w:t>
            </w:r>
            <w:r>
              <w:rPr>
                <w:noProof/>
                <w:webHidden/>
              </w:rPr>
              <w:fldChar w:fldCharType="end"/>
            </w:r>
          </w:hyperlink>
        </w:p>
        <w:p w14:paraId="3DAA9013" w14:textId="1C3BF652" w:rsidR="0026717E" w:rsidRDefault="0026717E">
          <w:pPr>
            <w:pStyle w:val="TOC1"/>
            <w:tabs>
              <w:tab w:val="right" w:leader="dot" w:pos="9016"/>
            </w:tabs>
            <w:rPr>
              <w:rFonts w:eastAsiaTheme="minorEastAsia"/>
              <w:noProof/>
              <w:sz w:val="24"/>
              <w:szCs w:val="24"/>
              <w:lang w:eastAsia="en-GB"/>
            </w:rPr>
          </w:pPr>
          <w:hyperlink w:anchor="_Toc160795643" w:history="1">
            <w:r w:rsidRPr="00DA23B9">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_Toc160795643 \h </w:instrText>
            </w:r>
            <w:r>
              <w:rPr>
                <w:noProof/>
                <w:webHidden/>
              </w:rPr>
            </w:r>
            <w:r>
              <w:rPr>
                <w:noProof/>
                <w:webHidden/>
              </w:rPr>
              <w:fldChar w:fldCharType="separate"/>
            </w:r>
            <w:r>
              <w:rPr>
                <w:noProof/>
                <w:webHidden/>
              </w:rPr>
              <w:t>10</w:t>
            </w:r>
            <w:r>
              <w:rPr>
                <w:noProof/>
                <w:webHidden/>
              </w:rPr>
              <w:fldChar w:fldCharType="end"/>
            </w:r>
          </w:hyperlink>
        </w:p>
        <w:p w14:paraId="5365FF98" w14:textId="05FCDB3F" w:rsidR="0026717E" w:rsidRDefault="0026717E">
          <w:pPr>
            <w:pStyle w:val="TOC1"/>
            <w:tabs>
              <w:tab w:val="right" w:leader="dot" w:pos="9016"/>
            </w:tabs>
            <w:rPr>
              <w:rFonts w:eastAsiaTheme="minorEastAsia"/>
              <w:noProof/>
              <w:sz w:val="24"/>
              <w:szCs w:val="24"/>
              <w:lang w:eastAsia="en-GB"/>
            </w:rPr>
          </w:pPr>
          <w:hyperlink w:anchor="_Toc160795644" w:history="1">
            <w:r w:rsidRPr="00DA23B9">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_Toc160795644 \h </w:instrText>
            </w:r>
            <w:r>
              <w:rPr>
                <w:noProof/>
                <w:webHidden/>
              </w:rPr>
            </w:r>
            <w:r>
              <w:rPr>
                <w:noProof/>
                <w:webHidden/>
              </w:rPr>
              <w:fldChar w:fldCharType="separate"/>
            </w:r>
            <w:r>
              <w:rPr>
                <w:noProof/>
                <w:webHidden/>
              </w:rPr>
              <w:t>11</w:t>
            </w:r>
            <w:r>
              <w:rPr>
                <w:noProof/>
                <w:webHidden/>
              </w:rPr>
              <w:fldChar w:fldCharType="end"/>
            </w:r>
          </w:hyperlink>
        </w:p>
        <w:p w14:paraId="6E571C1D" w14:textId="0B0B4A21" w:rsidR="00C653F0" w:rsidRPr="0050424C" w:rsidRDefault="00C653F0" w:rsidP="0050424C">
          <w:pPr>
            <w:spacing w:line="360" w:lineRule="auto"/>
            <w:rPr>
              <w:rFonts w:ascii="Arial" w:hAnsi="Arial" w:cs="Arial"/>
            </w:rPr>
          </w:pPr>
          <w:r w:rsidRPr="0050424C">
            <w:rPr>
              <w:rFonts w:ascii="Arial" w:hAnsi="Arial" w:cs="Arial"/>
              <w:b/>
              <w:bCs/>
              <w:noProof/>
            </w:rPr>
            <w:fldChar w:fldCharType="end"/>
          </w:r>
        </w:p>
      </w:sdtContent>
    </w:sdt>
    <w:p w14:paraId="3290DE20" w14:textId="77777777" w:rsidR="00C653F0" w:rsidRPr="0050424C" w:rsidRDefault="00C653F0" w:rsidP="0050424C">
      <w:pPr>
        <w:spacing w:line="360" w:lineRule="auto"/>
        <w:rPr>
          <w:rFonts w:ascii="Arial" w:eastAsiaTheme="majorEastAsia" w:hAnsi="Arial" w:cs="Arial"/>
          <w:b/>
          <w:bCs/>
        </w:rPr>
      </w:pPr>
      <w:r w:rsidRPr="0050424C">
        <w:rPr>
          <w:rFonts w:ascii="Arial" w:hAnsi="Arial" w:cs="Arial"/>
          <w:b/>
          <w:bCs/>
        </w:rPr>
        <w:br w:type="page"/>
      </w:r>
    </w:p>
    <w:p w14:paraId="3ECC9193" w14:textId="77777777" w:rsidR="006432AF" w:rsidRPr="0050424C" w:rsidRDefault="006432AF" w:rsidP="0050424C">
      <w:pPr>
        <w:pStyle w:val="Heading1"/>
        <w:spacing w:line="360" w:lineRule="auto"/>
        <w:rPr>
          <w:rFonts w:ascii="Arial" w:hAnsi="Arial" w:cs="Arial"/>
          <w:b/>
          <w:bCs/>
          <w:color w:val="auto"/>
          <w:sz w:val="22"/>
          <w:szCs w:val="22"/>
        </w:rPr>
        <w:sectPr w:rsidR="006432AF" w:rsidRPr="0050424C" w:rsidSect="00806977">
          <w:footerReference w:type="default" r:id="rId8"/>
          <w:pgSz w:w="11906" w:h="16838"/>
          <w:pgMar w:top="1440" w:right="1440" w:bottom="1440" w:left="1440" w:header="708" w:footer="708" w:gutter="0"/>
          <w:pgNumType w:start="0"/>
          <w:cols w:space="708"/>
          <w:titlePg/>
          <w:docGrid w:linePitch="360"/>
        </w:sectPr>
      </w:pPr>
    </w:p>
    <w:p w14:paraId="0A2BA7D0" w14:textId="237883DE" w:rsidR="002D0690" w:rsidRPr="0050424C" w:rsidRDefault="002D0690" w:rsidP="0050424C">
      <w:pPr>
        <w:pStyle w:val="Heading1"/>
        <w:spacing w:line="360" w:lineRule="auto"/>
        <w:rPr>
          <w:rFonts w:ascii="Arial" w:hAnsi="Arial" w:cs="Arial"/>
          <w:b/>
          <w:bCs/>
          <w:color w:val="auto"/>
          <w:sz w:val="22"/>
          <w:szCs w:val="22"/>
        </w:rPr>
      </w:pPr>
      <w:bookmarkStart w:id="1" w:name="_Toc160795632"/>
      <w:r w:rsidRPr="0050424C">
        <w:rPr>
          <w:rFonts w:ascii="Arial" w:hAnsi="Arial" w:cs="Arial"/>
          <w:b/>
          <w:bCs/>
          <w:color w:val="auto"/>
          <w:sz w:val="22"/>
          <w:szCs w:val="22"/>
        </w:rPr>
        <w:lastRenderedPageBreak/>
        <w:t>Introduction</w:t>
      </w:r>
      <w:bookmarkEnd w:id="1"/>
    </w:p>
    <w:p w14:paraId="27119A28" w14:textId="281887BB" w:rsidR="006432AF" w:rsidRPr="0050424C" w:rsidRDefault="006432AF" w:rsidP="0050424C">
      <w:pPr>
        <w:spacing w:line="360" w:lineRule="auto"/>
        <w:jc w:val="both"/>
        <w:rPr>
          <w:rFonts w:ascii="Arial" w:hAnsi="Arial" w:cs="Arial"/>
        </w:rPr>
      </w:pPr>
      <w:r w:rsidRPr="0050424C">
        <w:rPr>
          <w:rFonts w:ascii="Arial" w:hAnsi="Arial" w:cs="Arial"/>
        </w:rPr>
        <w:t>In today's dynamic and competitive business landscape, knowledge management (KM) plays a pivotal role in driving organizational success and sustainable growth. Practitioners and academics alike recognize knowledge as the most strategically significant resource of a firm, influencing its ability to innovate, adapt, and thrive in rapidly evolving markets</w:t>
      </w:r>
      <w:r w:rsidR="00623071" w:rsidRPr="0050424C">
        <w:rPr>
          <w:rFonts w:ascii="Arial" w:hAnsi="Arial" w:cs="Arial"/>
        </w:rPr>
        <w:t xml:space="preserve"> (Rademakers, 2005)</w:t>
      </w:r>
      <w:r w:rsidRPr="0050424C">
        <w:rPr>
          <w:rFonts w:ascii="Arial" w:hAnsi="Arial" w:cs="Arial"/>
        </w:rPr>
        <w:t>. As such, the effective management of knowledge resources is a critical concern for business leaders seeking to maintain competitive advantage and ensure long-term viability.</w:t>
      </w:r>
    </w:p>
    <w:p w14:paraId="16C45FBF" w14:textId="7A23979C" w:rsidR="001A5627" w:rsidRPr="0050424C" w:rsidRDefault="001A5627" w:rsidP="0050424C">
      <w:pPr>
        <w:spacing w:line="360" w:lineRule="auto"/>
        <w:jc w:val="both"/>
        <w:rPr>
          <w:rFonts w:ascii="Arial" w:hAnsi="Arial" w:cs="Arial"/>
          <w:shd w:val="clear" w:color="auto" w:fill="FFFFFF"/>
        </w:rPr>
      </w:pPr>
      <w:r w:rsidRPr="0050424C">
        <w:rPr>
          <w:rFonts w:ascii="Arial" w:eastAsia="Times New Roman" w:hAnsi="Arial" w:cs="Arial"/>
          <w:kern w:val="0"/>
          <w:lang w:eastAsia="en-GB"/>
          <w14:ligatures w14:val="none"/>
        </w:rPr>
        <w:t>Knowledge management is the practice of transforming raw information into practical, accessible knowledge that can be readily applied by individuals within an organization</w:t>
      </w:r>
      <w:r w:rsidR="00633D45" w:rsidRPr="0050424C">
        <w:rPr>
          <w:rFonts w:ascii="Arial" w:eastAsia="Times New Roman" w:hAnsi="Arial" w:cs="Arial"/>
          <w:kern w:val="0"/>
          <w:lang w:eastAsia="en-GB"/>
          <w14:ligatures w14:val="none"/>
        </w:rPr>
        <w:t xml:space="preserve"> (</w:t>
      </w:r>
      <w:proofErr w:type="spellStart"/>
      <w:r w:rsidR="00633D45" w:rsidRPr="0050424C">
        <w:rPr>
          <w:rFonts w:ascii="Arial" w:eastAsia="Times New Roman" w:hAnsi="Arial" w:cs="Arial"/>
          <w:kern w:val="0"/>
          <w:lang w:eastAsia="en-GB"/>
          <w14:ligatures w14:val="none"/>
        </w:rPr>
        <w:t>Dalkir</w:t>
      </w:r>
      <w:proofErr w:type="spellEnd"/>
      <w:r w:rsidR="00633D45" w:rsidRPr="0050424C">
        <w:rPr>
          <w:rFonts w:ascii="Arial" w:eastAsia="Times New Roman" w:hAnsi="Arial" w:cs="Arial"/>
          <w:kern w:val="0"/>
          <w:lang w:eastAsia="en-GB"/>
          <w14:ligatures w14:val="none"/>
        </w:rPr>
        <w:t>, 2005)</w:t>
      </w:r>
      <w:r w:rsidRPr="0050424C">
        <w:rPr>
          <w:rFonts w:ascii="Arial" w:eastAsia="Times New Roman" w:hAnsi="Arial" w:cs="Arial"/>
          <w:kern w:val="0"/>
          <w:lang w:eastAsia="en-GB"/>
          <w14:ligatures w14:val="none"/>
        </w:rPr>
        <w:t>. It reduces the risks connected with information loss, promotes learning and growth, increases efficiency, supports creativity, and improves decision-making. Organizations can improve their competitiveness and adapt to changing market conditions by effectively capturing, sharing, and applying both explicit and tacit knowledge.</w:t>
      </w:r>
      <w:r w:rsidRPr="0050424C">
        <w:rPr>
          <w:rFonts w:ascii="Arial" w:eastAsia="Times New Roman" w:hAnsi="Arial" w:cs="Arial"/>
          <w:kern w:val="0"/>
          <w:lang w:eastAsia="en-GB"/>
          <w14:ligatures w14:val="none"/>
        </w:rPr>
        <w:t xml:space="preserve"> </w:t>
      </w:r>
      <w:r w:rsidRPr="0050424C">
        <w:rPr>
          <w:rFonts w:ascii="Arial" w:hAnsi="Arial" w:cs="Arial"/>
          <w:shd w:val="clear" w:color="auto" w:fill="FFFFFF"/>
        </w:rPr>
        <w:t>As highlighted by Alavi and Leidner (2001), successful knowledge management strategies are integral to organizational success, driving sustainable growth and innovation.</w:t>
      </w:r>
    </w:p>
    <w:p w14:paraId="4A4AEE98" w14:textId="6673B053" w:rsidR="002D0690" w:rsidRPr="0050424C" w:rsidRDefault="002D0690" w:rsidP="0050424C">
      <w:pPr>
        <w:spacing w:line="360" w:lineRule="auto"/>
        <w:jc w:val="both"/>
        <w:rPr>
          <w:rFonts w:ascii="Arial" w:hAnsi="Arial" w:cs="Arial"/>
          <w:shd w:val="clear" w:color="auto" w:fill="FFFFFF"/>
        </w:rPr>
      </w:pPr>
      <w:r w:rsidRPr="0050424C">
        <w:rPr>
          <w:rFonts w:ascii="Arial" w:hAnsi="Arial" w:cs="Arial"/>
          <w:shd w:val="clear" w:color="auto" w:fill="FFFFFF"/>
        </w:rPr>
        <w:t xml:space="preserve">This </w:t>
      </w:r>
      <w:r w:rsidR="006432AF" w:rsidRPr="0050424C">
        <w:rPr>
          <w:rFonts w:ascii="Arial" w:hAnsi="Arial" w:cs="Arial"/>
          <w:shd w:val="clear" w:color="auto" w:fill="FFFFFF"/>
        </w:rPr>
        <w:t>repor</w:t>
      </w:r>
      <w:r w:rsidRPr="0050424C">
        <w:rPr>
          <w:rFonts w:ascii="Arial" w:hAnsi="Arial" w:cs="Arial"/>
          <w:shd w:val="clear" w:color="auto" w:fill="FFFFFF"/>
        </w:rPr>
        <w:t>t delves into the concept, importance, and practical implementation of knowledge management within two prominent organizations: Amazon and Siemens. Through a comprehensive analysis of their knowledge management systems, including a SWOT analysis and critical evaluation, this report aims to identify the strengths, weaknesses, opportunities, and threats inherent in their approaches to knowledge management. Ultimately, the objective is to provide actionable recommendations for enhancing their knowledge management systems and supporting future organizational development initiatives in an ever-changing business landscape.</w:t>
      </w:r>
    </w:p>
    <w:p w14:paraId="509E8401" w14:textId="77777777" w:rsidR="002D0690" w:rsidRPr="0050424C" w:rsidRDefault="002D0690" w:rsidP="0050424C">
      <w:pPr>
        <w:spacing w:line="360" w:lineRule="auto"/>
        <w:jc w:val="both"/>
        <w:rPr>
          <w:rFonts w:ascii="Arial" w:hAnsi="Arial" w:cs="Arial"/>
        </w:rPr>
      </w:pPr>
      <w:r w:rsidRPr="0050424C">
        <w:rPr>
          <w:rFonts w:ascii="Arial" w:hAnsi="Arial" w:cs="Arial"/>
        </w:rPr>
        <w:t xml:space="preserve">The selection of Amazon and Siemens as focal points for this study is deliberate, given their stature as global leaders in technology, innovation, and industrial solutions. Both organizations operate in diverse and complex environments, facing unique challenges and opportunities in managing their knowledge assets effectively. Through an in-depth examination of their knowledge management strategies, processes, and supporting systems, valuable insights can be gleaned to inform best practices and guide future </w:t>
      </w:r>
      <w:proofErr w:type="spellStart"/>
      <w:r w:rsidRPr="0050424C">
        <w:rPr>
          <w:rFonts w:ascii="Arial" w:hAnsi="Arial" w:cs="Arial"/>
        </w:rPr>
        <w:t>endeavors</w:t>
      </w:r>
      <w:proofErr w:type="spellEnd"/>
      <w:r w:rsidRPr="0050424C">
        <w:rPr>
          <w:rFonts w:ascii="Arial" w:hAnsi="Arial" w:cs="Arial"/>
        </w:rPr>
        <w:t xml:space="preserve"> in knowledge management.</w:t>
      </w:r>
    </w:p>
    <w:p w14:paraId="28CE0F9A" w14:textId="62135874" w:rsidR="002D0690" w:rsidRPr="0050424C" w:rsidRDefault="002D0690" w:rsidP="0050424C">
      <w:pPr>
        <w:spacing w:line="360" w:lineRule="auto"/>
        <w:jc w:val="both"/>
        <w:rPr>
          <w:rFonts w:ascii="Arial" w:hAnsi="Arial" w:cs="Arial"/>
          <w:shd w:val="clear" w:color="auto" w:fill="FFFFFF"/>
        </w:rPr>
      </w:pPr>
      <w:r w:rsidRPr="0050424C">
        <w:rPr>
          <w:rFonts w:ascii="Arial" w:hAnsi="Arial" w:cs="Arial"/>
          <w:shd w:val="clear" w:color="auto" w:fill="FFFFFF"/>
        </w:rPr>
        <w:t>By facilitating insight and understanding derived from organizational experiences, KM enables companies to focus on key activities such as knowledge acquisition, storage, and utilization. These activities are instrumental in fostering problem-solving capabilities, dynamic learning processes, strategic planning initiatives, and informed decision-making within organizations</w:t>
      </w:r>
      <w:r w:rsidR="00B92342" w:rsidRPr="0050424C">
        <w:rPr>
          <w:rFonts w:ascii="Arial" w:hAnsi="Arial" w:cs="Arial"/>
          <w:shd w:val="clear" w:color="auto" w:fill="FFFFFF"/>
        </w:rPr>
        <w:t>.</w:t>
      </w:r>
    </w:p>
    <w:p w14:paraId="04395D1E" w14:textId="48EE569E" w:rsidR="002D0690" w:rsidRPr="0050424C" w:rsidRDefault="002D0690" w:rsidP="0050424C">
      <w:pPr>
        <w:pStyle w:val="Heading1"/>
        <w:spacing w:line="360" w:lineRule="auto"/>
        <w:rPr>
          <w:rFonts w:ascii="Arial" w:hAnsi="Arial" w:cs="Arial"/>
          <w:b/>
          <w:bCs/>
          <w:color w:val="auto"/>
          <w:sz w:val="22"/>
          <w:szCs w:val="22"/>
        </w:rPr>
      </w:pPr>
      <w:bookmarkStart w:id="2" w:name="_Toc160795633"/>
      <w:r w:rsidRPr="0050424C">
        <w:rPr>
          <w:rFonts w:ascii="Arial" w:hAnsi="Arial" w:cs="Arial"/>
          <w:b/>
          <w:bCs/>
          <w:color w:val="auto"/>
          <w:sz w:val="22"/>
          <w:szCs w:val="22"/>
        </w:rPr>
        <w:lastRenderedPageBreak/>
        <w:t>Overview of Amazon and Siemens</w:t>
      </w:r>
      <w:bookmarkEnd w:id="2"/>
    </w:p>
    <w:p w14:paraId="5DD7CB2A" w14:textId="77777777" w:rsidR="002D0690" w:rsidRPr="0050424C" w:rsidRDefault="002D0690" w:rsidP="0050424C">
      <w:pPr>
        <w:spacing w:line="360" w:lineRule="auto"/>
        <w:jc w:val="both"/>
        <w:rPr>
          <w:rFonts w:ascii="Arial" w:hAnsi="Arial" w:cs="Arial"/>
        </w:rPr>
      </w:pPr>
      <w:r w:rsidRPr="0050424C">
        <w:rPr>
          <w:rFonts w:ascii="Arial" w:hAnsi="Arial" w:cs="Arial"/>
        </w:rPr>
        <w:t xml:space="preserve">Amazon, a multinational technology corporation headquartered in Seattle, Washington, was established in 1994 by Jeff Bezos. Initially conceived as an online platform for book sales, Amazon experienced rapid expansion, diversifying into a multitude of product categories and services. Today, the company's extensive offerings encompass not only one of the world's largest e-commerce platforms, but also a variety of products and services, including hardware, logistics and delivery, digital services, and cloud computing through Amazon Web Services (AWS). Additionally, Amazon's emphasis on customer satisfaction and global influence has garnered the attention of top talent in artificial intelligence, machine learning, and related disciplines, who are drawn to the company's research and development area, Amazon Science. </w:t>
      </w:r>
    </w:p>
    <w:p w14:paraId="27B5F708" w14:textId="4F333506" w:rsidR="002D0690" w:rsidRPr="0050424C" w:rsidRDefault="002D0690" w:rsidP="0050424C">
      <w:pPr>
        <w:spacing w:line="360" w:lineRule="auto"/>
        <w:jc w:val="both"/>
        <w:rPr>
          <w:rFonts w:ascii="Arial" w:hAnsi="Arial" w:cs="Arial"/>
        </w:rPr>
      </w:pPr>
      <w:r w:rsidRPr="0050424C">
        <w:rPr>
          <w:rFonts w:ascii="Arial" w:hAnsi="Arial" w:cs="Arial"/>
        </w:rPr>
        <w:t>Amazon utilizes its own online and offline platforms to sell its products. By following four essential guiding principles, Amazon has firmly established itself as a dominant force in the e-commerce and technology sectors. These principles, which include an unwavering dedication to customer satisfaction, a relentless drive for innovation, an unwavering commitment to operational efficiency, and a strategic focus on long-term growth, have shaped the company's trajectory and continue to underpin its success. To stay at the forefront of technology, Amazon invests heavily in research across a broad spectrum. Their areas of exploration encompass core advancements in artificial intelligence, machine learning, and robotics, alongside foundational research in areas like information and knowledge management. This comprehensive approach ensures they're not only developing cutting-edge solutions but also refining the very tools and techniques that underpin future technological breakthroughs.</w:t>
      </w:r>
    </w:p>
    <w:p w14:paraId="182DC058" w14:textId="77777777" w:rsidR="004E6B25" w:rsidRPr="0050424C" w:rsidRDefault="004E6B25" w:rsidP="0050424C">
      <w:pPr>
        <w:spacing w:line="360" w:lineRule="auto"/>
        <w:jc w:val="both"/>
        <w:rPr>
          <w:rFonts w:ascii="Arial" w:eastAsia="Times New Roman" w:hAnsi="Arial" w:cs="Arial"/>
          <w:kern w:val="0"/>
          <w:lang w:eastAsia="en-GB"/>
          <w14:ligatures w14:val="none"/>
        </w:rPr>
      </w:pPr>
      <w:r w:rsidRPr="0050424C">
        <w:rPr>
          <w:rFonts w:ascii="Arial" w:eastAsia="Times New Roman" w:hAnsi="Arial" w:cs="Arial"/>
          <w:kern w:val="0"/>
          <w:lang w:eastAsia="en-GB"/>
          <w14:ligatures w14:val="none"/>
        </w:rPr>
        <w:t>Siemens, a pioneering technology company established by Werner von Siemens in 1847 in Berlin, focuses on industry, infrastructure, transport, and healthcare. As a global leader in industrial innovation, Siemens tackles future challenges in areas such as building technology, automation, and transportation. The company's primary objectives include providing tangible benefits to customers, addressing power generation and distribution concerns, and developing intelligent infrastructure for buildings and energy systems.</w:t>
      </w:r>
    </w:p>
    <w:p w14:paraId="2E38A40C" w14:textId="77777777" w:rsidR="004E6B25" w:rsidRPr="0050424C" w:rsidRDefault="004E6B25" w:rsidP="0050424C">
      <w:pPr>
        <w:spacing w:line="360" w:lineRule="auto"/>
        <w:jc w:val="both"/>
        <w:rPr>
          <w:rFonts w:ascii="Arial" w:eastAsia="Times New Roman" w:hAnsi="Arial" w:cs="Arial"/>
          <w:kern w:val="0"/>
          <w:lang w:eastAsia="en-GB"/>
          <w14:ligatures w14:val="none"/>
        </w:rPr>
      </w:pPr>
      <w:r w:rsidRPr="0050424C">
        <w:rPr>
          <w:rFonts w:ascii="Arial" w:eastAsia="Times New Roman" w:hAnsi="Arial" w:cs="Arial"/>
          <w:kern w:val="0"/>
          <w:lang w:eastAsia="en-GB"/>
          <w14:ligatures w14:val="none"/>
        </w:rPr>
        <w:t xml:space="preserve">Leveraging its extensive global network of research </w:t>
      </w:r>
      <w:proofErr w:type="spellStart"/>
      <w:r w:rsidRPr="0050424C">
        <w:rPr>
          <w:rFonts w:ascii="Arial" w:eastAsia="Times New Roman" w:hAnsi="Arial" w:cs="Arial"/>
          <w:kern w:val="0"/>
          <w:lang w:eastAsia="en-GB"/>
          <w14:ligatures w14:val="none"/>
        </w:rPr>
        <w:t>centers</w:t>
      </w:r>
      <w:proofErr w:type="spellEnd"/>
      <w:r w:rsidRPr="0050424C">
        <w:rPr>
          <w:rFonts w:ascii="Arial" w:eastAsia="Times New Roman" w:hAnsi="Arial" w:cs="Arial"/>
          <w:kern w:val="0"/>
          <w:lang w:eastAsia="en-GB"/>
          <w14:ligatures w14:val="none"/>
        </w:rPr>
        <w:t>, manufacturing sites, and offices, Siemens fosters a unique blend of practical expertise and digital solutions. This combination empowers the company's clients to transform their industries and positively impact the lives of billions of people daily.</w:t>
      </w:r>
    </w:p>
    <w:p w14:paraId="0FD3BB75" w14:textId="4DFA1D0D" w:rsidR="004E6B25" w:rsidRPr="0050424C" w:rsidRDefault="004E6B25" w:rsidP="0050424C">
      <w:pPr>
        <w:spacing w:line="360" w:lineRule="auto"/>
        <w:jc w:val="both"/>
        <w:rPr>
          <w:rFonts w:ascii="Arial" w:eastAsia="Times New Roman" w:hAnsi="Arial" w:cs="Arial"/>
          <w:kern w:val="0"/>
          <w:lang w:eastAsia="en-GB"/>
          <w14:ligatures w14:val="none"/>
        </w:rPr>
      </w:pPr>
      <w:r w:rsidRPr="0050424C">
        <w:rPr>
          <w:rFonts w:ascii="Arial" w:eastAsia="Times New Roman" w:hAnsi="Arial" w:cs="Arial"/>
          <w:kern w:val="0"/>
          <w:lang w:eastAsia="en-GB"/>
          <w14:ligatures w14:val="none"/>
        </w:rPr>
        <w:t xml:space="preserve">Siemens operates through six distinct business groups, each concentrating on a specific sector. The company's research and development efforts are aimed at creating innovative solutions in areas such as robotics, artificial intelligence, and connected transportation, with a strong emphasis on sustainability and creativity. Siemens' comprehensive approach, </w:t>
      </w:r>
      <w:r w:rsidRPr="0050424C">
        <w:rPr>
          <w:rFonts w:ascii="Arial" w:eastAsia="Times New Roman" w:hAnsi="Arial" w:cs="Arial"/>
          <w:kern w:val="0"/>
          <w:lang w:eastAsia="en-GB"/>
          <w14:ligatures w14:val="none"/>
        </w:rPr>
        <w:lastRenderedPageBreak/>
        <w:t>encompassing energy storage, automation, digital twin technology, software systems, and more, ensures its position at the forefront of industrial advancement.</w:t>
      </w:r>
    </w:p>
    <w:p w14:paraId="4EF8CD97" w14:textId="6A964119" w:rsidR="002D0690" w:rsidRPr="0050424C" w:rsidRDefault="002D0690" w:rsidP="0050424C">
      <w:pPr>
        <w:pStyle w:val="Heading1"/>
        <w:spacing w:line="360" w:lineRule="auto"/>
        <w:rPr>
          <w:rFonts w:ascii="Arial" w:hAnsi="Arial" w:cs="Arial"/>
          <w:b/>
          <w:bCs/>
          <w:color w:val="auto"/>
          <w:sz w:val="22"/>
          <w:szCs w:val="22"/>
        </w:rPr>
      </w:pPr>
      <w:bookmarkStart w:id="3" w:name="_Toc160795634"/>
      <w:r w:rsidRPr="0050424C">
        <w:rPr>
          <w:rFonts w:ascii="Arial" w:hAnsi="Arial" w:cs="Arial"/>
          <w:b/>
          <w:bCs/>
          <w:color w:val="auto"/>
          <w:sz w:val="22"/>
          <w:szCs w:val="22"/>
        </w:rPr>
        <w:t>SWOT Analysis of Knowledge Management Systems</w:t>
      </w:r>
      <w:bookmarkEnd w:id="3"/>
    </w:p>
    <w:p w14:paraId="39F3F8B7" w14:textId="77777777" w:rsidR="002D0690" w:rsidRPr="0050424C" w:rsidRDefault="002D0690" w:rsidP="0050424C">
      <w:pPr>
        <w:spacing w:line="360" w:lineRule="auto"/>
        <w:jc w:val="both"/>
        <w:rPr>
          <w:rFonts w:ascii="Arial" w:hAnsi="Arial" w:cs="Arial"/>
        </w:rPr>
      </w:pPr>
      <w:r w:rsidRPr="0050424C">
        <w:rPr>
          <w:rFonts w:ascii="Arial" w:hAnsi="Arial" w:cs="Arial"/>
        </w:rPr>
        <w:t>A SWOT analysis is crucial for evaluating knowledge management in organizations like Amazon and Siemens. It helps identify internal strengths and weaknesses, such as technological infrastructure and regulatory challenges, and external opportunities like advancements in AI. By recognizing threats like competition, organizations can proactively adapt their knowledge management strategies. Ultimately, a SWOT analysis guides informed decision-making, optimizing knowledge management for sustainable growth and innovation.</w:t>
      </w:r>
    </w:p>
    <w:p w14:paraId="5F995CAB" w14:textId="39EBA568" w:rsidR="002D0690" w:rsidRPr="0050424C" w:rsidRDefault="002D0690" w:rsidP="0050424C">
      <w:pPr>
        <w:spacing w:line="360" w:lineRule="auto"/>
        <w:jc w:val="both"/>
        <w:rPr>
          <w:rFonts w:ascii="Arial" w:hAnsi="Arial" w:cs="Arial"/>
          <w:shd w:val="clear" w:color="auto" w:fill="FFFFFF"/>
        </w:rPr>
      </w:pPr>
      <w:r w:rsidRPr="0050424C">
        <w:rPr>
          <w:rFonts w:ascii="Arial" w:hAnsi="Arial" w:cs="Arial"/>
          <w:shd w:val="clear" w:color="auto" w:fill="FFFFFF"/>
        </w:rPr>
        <w:t xml:space="preserve">Learned et al. (1969) introduced the SWOT analysis as a pivotal tool for simplifying complex strategic situations by condensing vast amounts of information, thereby enhancing decision-making processes. Researchers concur that conducting a SWOT analysis, which stands for Strengths, Weaknesses, Opportunities, and Threats, serves as a fundamental step </w:t>
      </w:r>
      <w:r w:rsidR="00DD4546" w:rsidRPr="0050424C">
        <w:rPr>
          <w:rFonts w:ascii="Arial" w:hAnsi="Arial" w:cs="Arial"/>
          <w:shd w:val="clear" w:color="auto" w:fill="FFFFFF"/>
        </w:rPr>
        <w:t xml:space="preserve">to ensure coordination across </w:t>
      </w:r>
      <w:r w:rsidRPr="0050424C">
        <w:rPr>
          <w:rFonts w:ascii="Arial" w:hAnsi="Arial" w:cs="Arial"/>
          <w:shd w:val="clear" w:color="auto" w:fill="FFFFFF"/>
        </w:rPr>
        <w:t xml:space="preserve">organizational factors or concerns. </w:t>
      </w:r>
      <w:r w:rsidR="00492198" w:rsidRPr="0050424C">
        <w:rPr>
          <w:rFonts w:ascii="Arial" w:hAnsi="Arial" w:cs="Arial"/>
          <w:shd w:val="clear" w:color="auto" w:fill="FFFFFF"/>
        </w:rPr>
        <w:t xml:space="preserve">By establishing connections between the positive and negative internal and external factors across the four sections of a SWOT analysis grid, planners can gain valuable insights on how to capitalize on strengths to seize opportunities, as well as understand how weaknesses may hinder progress or aggravate organizational threats. This comprehensive perspective enables better decision-making and strategic planning. </w:t>
      </w:r>
      <w:r w:rsidRPr="0050424C">
        <w:rPr>
          <w:rFonts w:ascii="Arial" w:hAnsi="Arial" w:cs="Arial"/>
          <w:shd w:val="clear" w:color="auto" w:fill="FFFFFF"/>
        </w:rPr>
        <w:t>Furthermore, this analysis facilitates the exploration of strategies to mitigate threats and address weaknesses within the organization.</w:t>
      </w:r>
    </w:p>
    <w:p w14:paraId="1985044F" w14:textId="0BE61BD0" w:rsidR="002D0690" w:rsidRPr="0050424C" w:rsidRDefault="002D0690" w:rsidP="0050424C">
      <w:pPr>
        <w:spacing w:line="360" w:lineRule="auto"/>
        <w:jc w:val="both"/>
        <w:rPr>
          <w:rFonts w:ascii="Arial" w:hAnsi="Arial" w:cs="Arial"/>
        </w:rPr>
      </w:pPr>
      <w:bookmarkStart w:id="4" w:name="_Toc160795635"/>
      <w:r w:rsidRPr="0050424C">
        <w:rPr>
          <w:rStyle w:val="Heading2Char"/>
          <w:rFonts w:ascii="Arial" w:hAnsi="Arial" w:cs="Arial"/>
          <w:color w:val="auto"/>
          <w:sz w:val="22"/>
          <w:szCs w:val="22"/>
        </w:rPr>
        <w:t>Amazon</w:t>
      </w:r>
      <w:bookmarkEnd w:id="4"/>
      <w:r w:rsidRPr="0050424C">
        <w:rPr>
          <w:rFonts w:ascii="Arial" w:hAnsi="Arial" w:cs="Arial"/>
        </w:rPr>
        <w:t>'s Strengths lie in its robust technological infrastructure, supporting seamless data management and a customer-centric approach focused on enhancing experiences and satisfaction. However, Weaknesses include operational complexity and decentralized structures hampering collaboration, alongside concerns about data privacy. Opportunities arise from integrating AI and expanding into new markets, while Threats from competitors and regulatory challenges pose significant risks</w:t>
      </w:r>
      <w:r w:rsidR="000E4B6E" w:rsidRPr="0050424C">
        <w:rPr>
          <w:rFonts w:ascii="Arial" w:hAnsi="Arial" w:cs="Arial"/>
        </w:rPr>
        <w:t xml:space="preserve"> (Laudon and Laudon, 2019)</w:t>
      </w:r>
      <w:r w:rsidRPr="0050424C">
        <w:rPr>
          <w:rFonts w:ascii="Arial" w:hAnsi="Arial" w:cs="Arial"/>
        </w:rPr>
        <w:t>. However, these Threats also offer opportunities for innovation and compliance, enabling Amazon to sustain growth and competitiveness through strategic leveraging of its knowledge management systems.</w:t>
      </w:r>
    </w:p>
    <w:p w14:paraId="1F030BAA" w14:textId="3E69F774" w:rsidR="002D0690" w:rsidRPr="0050424C" w:rsidRDefault="002D0690" w:rsidP="0050424C">
      <w:pPr>
        <w:spacing w:line="360" w:lineRule="auto"/>
        <w:jc w:val="both"/>
        <w:rPr>
          <w:rFonts w:ascii="Arial" w:hAnsi="Arial" w:cs="Arial"/>
          <w:shd w:val="clear" w:color="auto" w:fill="FFFFFF"/>
        </w:rPr>
      </w:pPr>
      <w:bookmarkStart w:id="5" w:name="_Toc160795636"/>
      <w:r w:rsidRPr="0050424C">
        <w:rPr>
          <w:rStyle w:val="Heading2Char"/>
          <w:rFonts w:ascii="Arial" w:hAnsi="Arial" w:cs="Arial"/>
          <w:color w:val="auto"/>
          <w:sz w:val="22"/>
          <w:szCs w:val="22"/>
        </w:rPr>
        <w:t>Siemens</w:t>
      </w:r>
      <w:bookmarkEnd w:id="5"/>
      <w:r w:rsidRPr="0050424C">
        <w:rPr>
          <w:rFonts w:ascii="Arial" w:hAnsi="Arial" w:cs="Arial"/>
          <w:shd w:val="clear" w:color="auto" w:fill="FFFFFF"/>
        </w:rPr>
        <w:t xml:space="preserve"> excels in knowledge management due to its extensive industrial expertise </w:t>
      </w:r>
      <w:r w:rsidRPr="0050424C">
        <w:rPr>
          <w:rFonts w:ascii="Arial" w:hAnsi="Arial" w:cs="Arial"/>
        </w:rPr>
        <w:t>coupled with robust R&amp;D capabilities</w:t>
      </w:r>
      <w:r w:rsidRPr="0050424C">
        <w:rPr>
          <w:rFonts w:ascii="Arial" w:hAnsi="Arial" w:cs="Arial"/>
          <w:shd w:val="clear" w:color="auto" w:fill="FFFFFF"/>
        </w:rPr>
        <w:t xml:space="preserve"> and its access to diverse markets, fostering innovation and collaboration. However, challenges arise from siloed practices hindering effective communication and resistance to change in traditional sectors. Opportunities lie in IoT integration and big data analytics, while threats include agile competitors and rapid technological advancements. However, Siemens can turn threats from agile competitors and rapid tech changes into </w:t>
      </w:r>
      <w:r w:rsidRPr="0050424C">
        <w:rPr>
          <w:rFonts w:ascii="Arial" w:hAnsi="Arial" w:cs="Arial"/>
          <w:shd w:val="clear" w:color="auto" w:fill="FFFFFF"/>
        </w:rPr>
        <w:lastRenderedPageBreak/>
        <w:t>opportunities by fostering agility, investing in emerging tech, and nurturing collaborations</w:t>
      </w:r>
      <w:r w:rsidR="00B04446" w:rsidRPr="0050424C">
        <w:rPr>
          <w:rFonts w:ascii="Arial" w:hAnsi="Arial" w:cs="Arial"/>
          <w:shd w:val="clear" w:color="auto" w:fill="FFFFFF"/>
        </w:rPr>
        <w:t xml:space="preserve"> (Tidd and Bessant, 2018)</w:t>
      </w:r>
      <w:r w:rsidRPr="0050424C">
        <w:rPr>
          <w:rFonts w:ascii="Arial" w:hAnsi="Arial" w:cs="Arial"/>
          <w:shd w:val="clear" w:color="auto" w:fill="FFFFFF"/>
        </w:rPr>
        <w:t>. Streamlining decisions, prioritizing AI, and automation investments, forming strategic partnerships, and developing talent can keep Siemens ahead, drive innovation, and capitalize on industrial opportunities.</w:t>
      </w:r>
    </w:p>
    <w:p w14:paraId="52E33EBD" w14:textId="0F063250" w:rsidR="002D0690" w:rsidRPr="0050424C" w:rsidRDefault="002D0690" w:rsidP="0050424C">
      <w:pPr>
        <w:spacing w:line="360" w:lineRule="auto"/>
        <w:jc w:val="both"/>
        <w:rPr>
          <w:rFonts w:ascii="Arial" w:hAnsi="Arial" w:cs="Arial"/>
        </w:rPr>
      </w:pPr>
      <w:r w:rsidRPr="0050424C">
        <w:rPr>
          <w:rFonts w:ascii="Arial" w:hAnsi="Arial" w:cs="Arial"/>
          <w:shd w:val="clear" w:color="auto" w:fill="FFFFFF"/>
        </w:rPr>
        <w:t>Both companies can leverage advanced technologies like AI and IoT but must address internal weaknesses and external threats to maintain competitiveness and foster growth in knowledge management.</w:t>
      </w:r>
    </w:p>
    <w:p w14:paraId="72EACB86" w14:textId="77777777" w:rsidR="002D0690" w:rsidRPr="0050424C" w:rsidRDefault="002D0690" w:rsidP="0050424C">
      <w:pPr>
        <w:spacing w:line="360" w:lineRule="auto"/>
        <w:jc w:val="both"/>
        <w:rPr>
          <w:rFonts w:ascii="Arial" w:hAnsi="Arial" w:cs="Arial"/>
        </w:rPr>
      </w:pPr>
      <w:r w:rsidRPr="0050424C">
        <w:rPr>
          <w:rFonts w:ascii="Arial" w:hAnsi="Arial" w:cs="Arial"/>
        </w:rPr>
        <w:t>Based on the SWOT analyses of knowledge management systems in Amazon and Siemens, several similarities and differences emerge in the context of knowledge management existing in these organizations:</w:t>
      </w:r>
    </w:p>
    <w:p w14:paraId="53E17178" w14:textId="77777777" w:rsidR="00A928CB" w:rsidRPr="0050424C" w:rsidRDefault="002D0690" w:rsidP="0050424C">
      <w:pPr>
        <w:spacing w:line="360" w:lineRule="auto"/>
        <w:jc w:val="both"/>
        <w:rPr>
          <w:rFonts w:ascii="Arial" w:hAnsi="Arial" w:cs="Arial"/>
        </w:rPr>
      </w:pPr>
      <w:bookmarkStart w:id="6" w:name="_Toc160795637"/>
      <w:r w:rsidRPr="0050424C">
        <w:rPr>
          <w:rStyle w:val="Heading3Char"/>
          <w:rFonts w:ascii="Arial" w:hAnsi="Arial" w:cs="Arial"/>
          <w:color w:val="auto"/>
          <w:sz w:val="22"/>
          <w:szCs w:val="22"/>
        </w:rPr>
        <w:t>Similarities</w:t>
      </w:r>
      <w:bookmarkEnd w:id="6"/>
      <w:r w:rsidRPr="0050424C">
        <w:rPr>
          <w:rFonts w:ascii="Arial" w:hAnsi="Arial" w:cs="Arial"/>
        </w:rPr>
        <w:t xml:space="preserve">: </w:t>
      </w:r>
    </w:p>
    <w:p w14:paraId="63415ADA" w14:textId="5A5A43A2" w:rsidR="002D0690" w:rsidRPr="0050424C" w:rsidRDefault="002D0690" w:rsidP="0050424C">
      <w:pPr>
        <w:spacing w:line="360" w:lineRule="auto"/>
        <w:jc w:val="both"/>
        <w:rPr>
          <w:rFonts w:ascii="Arial" w:hAnsi="Arial" w:cs="Arial"/>
        </w:rPr>
      </w:pPr>
      <w:r w:rsidRPr="0050424C">
        <w:rPr>
          <w:rFonts w:ascii="Arial" w:hAnsi="Arial" w:cs="Arial"/>
        </w:rPr>
        <w:t>Technological Infrastructure:</w:t>
      </w:r>
      <w:r w:rsidR="00A928CB" w:rsidRPr="0050424C">
        <w:rPr>
          <w:rFonts w:ascii="Arial" w:hAnsi="Arial" w:cs="Arial"/>
        </w:rPr>
        <w:t xml:space="preserve"> </w:t>
      </w:r>
      <w:r w:rsidRPr="0050424C">
        <w:rPr>
          <w:rFonts w:ascii="Arial" w:hAnsi="Arial" w:cs="Arial"/>
        </w:rPr>
        <w:t>Both Amazon and Siemens boast strong technological infrastructures that underpin their knowledge management systems. This infrastructure facilitates the storage, processing, and analysis of vast amounts of data, enabling informed decision-making and driving innovation across business operations.</w:t>
      </w:r>
    </w:p>
    <w:p w14:paraId="159A8672" w14:textId="560E7C43" w:rsidR="002D0690" w:rsidRPr="0050424C" w:rsidRDefault="002D0690" w:rsidP="0050424C">
      <w:pPr>
        <w:spacing w:line="360" w:lineRule="auto"/>
        <w:jc w:val="both"/>
        <w:rPr>
          <w:rFonts w:ascii="Arial" w:hAnsi="Arial" w:cs="Arial"/>
        </w:rPr>
      </w:pPr>
      <w:r w:rsidRPr="0050424C">
        <w:rPr>
          <w:rFonts w:ascii="Arial" w:hAnsi="Arial" w:cs="Arial"/>
        </w:rPr>
        <w:t>Global Presence:</w:t>
      </w:r>
      <w:r w:rsidR="00A928CB" w:rsidRPr="0050424C">
        <w:rPr>
          <w:rFonts w:ascii="Arial" w:hAnsi="Arial" w:cs="Arial"/>
        </w:rPr>
        <w:t xml:space="preserve"> </w:t>
      </w:r>
      <w:r w:rsidRPr="0050424C">
        <w:rPr>
          <w:rFonts w:ascii="Arial" w:hAnsi="Arial" w:cs="Arial"/>
        </w:rPr>
        <w:t>Both companies have a global presence, operating across multiple geographic regions and industries. This global footprint enhances their access to diverse knowledge pools, fosters cross-cultural collaboration, and enables the dissemination of best practices and lessons learned on a global scale.</w:t>
      </w:r>
    </w:p>
    <w:p w14:paraId="2873DEEC" w14:textId="77777777" w:rsidR="00A928CB" w:rsidRPr="0050424C" w:rsidRDefault="002D0690" w:rsidP="0050424C">
      <w:pPr>
        <w:spacing w:line="360" w:lineRule="auto"/>
        <w:jc w:val="both"/>
        <w:rPr>
          <w:rFonts w:ascii="Arial" w:hAnsi="Arial" w:cs="Arial"/>
        </w:rPr>
      </w:pPr>
      <w:bookmarkStart w:id="7" w:name="_Toc160795638"/>
      <w:r w:rsidRPr="0050424C">
        <w:rPr>
          <w:rStyle w:val="Heading3Char"/>
          <w:rFonts w:ascii="Arial" w:hAnsi="Arial" w:cs="Arial"/>
          <w:color w:val="auto"/>
          <w:sz w:val="22"/>
          <w:szCs w:val="22"/>
        </w:rPr>
        <w:t>Differences</w:t>
      </w:r>
      <w:bookmarkEnd w:id="7"/>
      <w:r w:rsidRPr="0050424C">
        <w:rPr>
          <w:rFonts w:ascii="Arial" w:hAnsi="Arial" w:cs="Arial"/>
        </w:rPr>
        <w:t xml:space="preserve">: </w:t>
      </w:r>
    </w:p>
    <w:p w14:paraId="67592A55" w14:textId="13096994" w:rsidR="002D0690" w:rsidRPr="0050424C" w:rsidRDefault="002D0690" w:rsidP="0050424C">
      <w:pPr>
        <w:spacing w:line="360" w:lineRule="auto"/>
        <w:jc w:val="both"/>
        <w:rPr>
          <w:rFonts w:ascii="Arial" w:hAnsi="Arial" w:cs="Arial"/>
        </w:rPr>
      </w:pPr>
      <w:r w:rsidRPr="0050424C">
        <w:rPr>
          <w:rFonts w:ascii="Arial" w:hAnsi="Arial" w:cs="Arial"/>
        </w:rPr>
        <w:t>Industry Focus:</w:t>
      </w:r>
      <w:r w:rsidR="00A928CB" w:rsidRPr="0050424C">
        <w:rPr>
          <w:rFonts w:ascii="Arial" w:hAnsi="Arial" w:cs="Arial"/>
        </w:rPr>
        <w:t xml:space="preserve"> </w:t>
      </w:r>
      <w:r w:rsidRPr="0050424C">
        <w:rPr>
          <w:rFonts w:ascii="Arial" w:hAnsi="Arial" w:cs="Arial"/>
        </w:rPr>
        <w:t>Amazon primarily operates in the e-commerce and technology sectors, while Siemens focuses on electrification, automation, and digitalization across industrial sectors. As a result, their knowledge management systems may prioritize different areas of expertise, technologies, and methodologies tailored to their respective industries and business models.</w:t>
      </w:r>
    </w:p>
    <w:p w14:paraId="11F4D767" w14:textId="1E0E330F" w:rsidR="002D0690" w:rsidRPr="0050424C" w:rsidRDefault="002D0690" w:rsidP="0050424C">
      <w:pPr>
        <w:spacing w:line="360" w:lineRule="auto"/>
        <w:jc w:val="both"/>
        <w:rPr>
          <w:rFonts w:ascii="Arial" w:hAnsi="Arial" w:cs="Arial"/>
        </w:rPr>
      </w:pPr>
      <w:r w:rsidRPr="0050424C">
        <w:rPr>
          <w:rFonts w:ascii="Arial" w:hAnsi="Arial" w:cs="Arial"/>
        </w:rPr>
        <w:t>Organizational Structure:</w:t>
      </w:r>
      <w:r w:rsidR="00A928CB" w:rsidRPr="0050424C">
        <w:rPr>
          <w:rFonts w:ascii="Arial" w:hAnsi="Arial" w:cs="Arial"/>
        </w:rPr>
        <w:t xml:space="preserve"> </w:t>
      </w:r>
      <w:r w:rsidRPr="0050424C">
        <w:rPr>
          <w:rFonts w:ascii="Arial" w:hAnsi="Arial" w:cs="Arial"/>
        </w:rPr>
        <w:t>Amazon's organizational structure is characterized by its decentralized approach, which promotes agility and innovation but may pose challenges in terms of knowledge sharing and collaboration across diverse business units. In contrast, Siemens' organizational structure may be more hierarchical, with distinct divisions and business units that may have siloed knowledge management practices.</w:t>
      </w:r>
    </w:p>
    <w:p w14:paraId="67542163" w14:textId="4C4E28A1" w:rsidR="002D0690" w:rsidRPr="0050424C" w:rsidRDefault="002D0690" w:rsidP="0050424C">
      <w:pPr>
        <w:spacing w:line="360" w:lineRule="auto"/>
        <w:jc w:val="both"/>
        <w:rPr>
          <w:rFonts w:ascii="Arial" w:hAnsi="Arial" w:cs="Arial"/>
        </w:rPr>
      </w:pPr>
      <w:r w:rsidRPr="0050424C">
        <w:rPr>
          <w:rFonts w:ascii="Arial" w:hAnsi="Arial" w:cs="Arial"/>
        </w:rPr>
        <w:t>Risk Landscape:</w:t>
      </w:r>
      <w:r w:rsidR="00A928CB" w:rsidRPr="0050424C">
        <w:rPr>
          <w:rFonts w:ascii="Arial" w:hAnsi="Arial" w:cs="Arial"/>
        </w:rPr>
        <w:t xml:space="preserve"> </w:t>
      </w:r>
      <w:r w:rsidRPr="0050424C">
        <w:rPr>
          <w:rFonts w:ascii="Arial" w:hAnsi="Arial" w:cs="Arial"/>
        </w:rPr>
        <w:t xml:space="preserve">While both companies face threats such as competition from agile competitors and regulatory challenges, the nature and magnitude of these threats may vary. For example, Amazon may face more intense competition from tech giants in the digital space, while </w:t>
      </w:r>
      <w:r w:rsidRPr="0050424C">
        <w:rPr>
          <w:rFonts w:ascii="Arial" w:hAnsi="Arial" w:cs="Arial"/>
        </w:rPr>
        <w:lastRenderedPageBreak/>
        <w:t>Siemens may confront disruption from traditional competitors and emerging startups in the industrial sector.</w:t>
      </w:r>
    </w:p>
    <w:p w14:paraId="6E48995D" w14:textId="67677AC2" w:rsidR="002D0690" w:rsidRPr="0050424C" w:rsidRDefault="002D0690" w:rsidP="0050424C">
      <w:pPr>
        <w:spacing w:line="360" w:lineRule="auto"/>
        <w:jc w:val="both"/>
        <w:rPr>
          <w:rFonts w:ascii="Arial" w:hAnsi="Arial" w:cs="Arial"/>
        </w:rPr>
      </w:pPr>
      <w:r w:rsidRPr="0050424C">
        <w:rPr>
          <w:rFonts w:ascii="Arial" w:hAnsi="Arial" w:cs="Arial"/>
        </w:rPr>
        <w:t>Customer Orientation:</w:t>
      </w:r>
      <w:r w:rsidR="00A928CB" w:rsidRPr="0050424C">
        <w:rPr>
          <w:rFonts w:ascii="Arial" w:hAnsi="Arial" w:cs="Arial"/>
        </w:rPr>
        <w:t xml:space="preserve"> </w:t>
      </w:r>
      <w:r w:rsidRPr="0050424C">
        <w:rPr>
          <w:rFonts w:ascii="Arial" w:hAnsi="Arial" w:cs="Arial"/>
        </w:rPr>
        <w:t>Amazon's customer-centric approach permeates its knowledge management systems, driving a relentless focus on understanding and anticipating customer needs and preferences. In contrast, while Siemens also prioritizes customer satisfaction, its knowledge management systems may place greater emphasis on optimizing industrial processes, enhancing efficiency, and driving sustainability impact.</w:t>
      </w:r>
    </w:p>
    <w:p w14:paraId="7230886E" w14:textId="41ED7FAD" w:rsidR="002D0690" w:rsidRPr="0050424C" w:rsidRDefault="002D0690" w:rsidP="0050424C">
      <w:pPr>
        <w:spacing w:line="360" w:lineRule="auto"/>
        <w:jc w:val="both"/>
        <w:rPr>
          <w:rFonts w:ascii="Arial" w:hAnsi="Arial" w:cs="Arial"/>
        </w:rPr>
      </w:pPr>
      <w:r w:rsidRPr="0050424C">
        <w:rPr>
          <w:rFonts w:ascii="Arial" w:hAnsi="Arial" w:cs="Arial"/>
        </w:rPr>
        <w:t>In summary, while Amazon and Siemens share commonalities in terms of their technological infrastructure and global reach, differences in industry focus, organizational structure, risk landscape, and customer orientation</w:t>
      </w:r>
      <w:r w:rsidR="00AA59AE" w:rsidRPr="0050424C">
        <w:rPr>
          <w:rFonts w:ascii="Arial" w:hAnsi="Arial" w:cs="Arial"/>
        </w:rPr>
        <w:t>,</w:t>
      </w:r>
      <w:r w:rsidRPr="0050424C">
        <w:rPr>
          <w:rFonts w:ascii="Arial" w:hAnsi="Arial" w:cs="Arial"/>
        </w:rPr>
        <w:t xml:space="preserve"> shape the context of knowledge management existing in these organizations. Understanding these similarities and differences is essential for designing and implementing effective knowledge management strategies that align with each company's unique business objectives and challenges.</w:t>
      </w:r>
    </w:p>
    <w:p w14:paraId="4AEEE9B5" w14:textId="77777777" w:rsidR="002D0690" w:rsidRPr="0050424C" w:rsidRDefault="002D0690" w:rsidP="0050424C">
      <w:pPr>
        <w:pStyle w:val="Heading1"/>
        <w:spacing w:line="360" w:lineRule="auto"/>
        <w:rPr>
          <w:rFonts w:ascii="Arial" w:hAnsi="Arial" w:cs="Arial"/>
          <w:b/>
          <w:bCs/>
          <w:color w:val="auto"/>
          <w:sz w:val="22"/>
          <w:szCs w:val="22"/>
        </w:rPr>
      </w:pPr>
      <w:bookmarkStart w:id="8" w:name="_Toc160795639"/>
      <w:r w:rsidRPr="0050424C">
        <w:rPr>
          <w:rFonts w:ascii="Arial" w:hAnsi="Arial" w:cs="Arial"/>
          <w:b/>
          <w:bCs/>
          <w:color w:val="auto"/>
          <w:sz w:val="22"/>
          <w:szCs w:val="22"/>
        </w:rPr>
        <w:t>Critical Evaluation of Knowledge Management Systems (KMS) at Amazon and Siemens: Value Chain Evaluation and IT Systems</w:t>
      </w:r>
      <w:bookmarkEnd w:id="8"/>
    </w:p>
    <w:p w14:paraId="4A88A76F" w14:textId="77777777" w:rsidR="002D0690" w:rsidRPr="0050424C" w:rsidRDefault="002D0690" w:rsidP="0050424C">
      <w:pPr>
        <w:spacing w:line="360" w:lineRule="auto"/>
        <w:jc w:val="both"/>
        <w:rPr>
          <w:rFonts w:ascii="Arial" w:hAnsi="Arial" w:cs="Arial"/>
        </w:rPr>
      </w:pPr>
      <w:r w:rsidRPr="0050424C">
        <w:rPr>
          <w:rFonts w:ascii="Arial" w:hAnsi="Arial" w:cs="Arial"/>
        </w:rPr>
        <w:t>In evaluating the Knowledge Management Systems (KMS) deployed by Amazon and Siemens, it is evident that both organizations have made significant strides in harnessing knowledge to drive innovation, collaboration, and strategic decision-making. However, a critical examination reveals areas of strength and areas for improvement within their respective KMS frameworks.</w:t>
      </w:r>
    </w:p>
    <w:p w14:paraId="304B2572" w14:textId="77777777" w:rsidR="00205529" w:rsidRPr="0050424C" w:rsidRDefault="002D0690" w:rsidP="0050424C">
      <w:pPr>
        <w:spacing w:line="360" w:lineRule="auto"/>
        <w:jc w:val="both"/>
        <w:rPr>
          <w:rFonts w:ascii="Arial" w:hAnsi="Arial" w:cs="Arial"/>
        </w:rPr>
      </w:pPr>
      <w:r w:rsidRPr="0050424C">
        <w:rPr>
          <w:rFonts w:ascii="Arial" w:hAnsi="Arial" w:cs="Arial"/>
        </w:rPr>
        <w:t>According to Davenport and Prusak (1998), Knowledge Management initiatives primarily aim to make knowledge visible within organizations, foster a culture of knowledge sharing, and establish a robust knowledge infrastructure supported by information technology systems. Achieving success in Knowledge Management (KM) requires a balanced approach that integrates technology with human interaction and cultural change initiatives.</w:t>
      </w:r>
    </w:p>
    <w:p w14:paraId="778C2FA1" w14:textId="1910B061" w:rsidR="002D0690" w:rsidRPr="0050424C" w:rsidRDefault="002D0690" w:rsidP="0050424C">
      <w:pPr>
        <w:spacing w:line="360" w:lineRule="auto"/>
        <w:jc w:val="both"/>
        <w:rPr>
          <w:rFonts w:ascii="Arial" w:hAnsi="Arial" w:cs="Arial"/>
        </w:rPr>
      </w:pPr>
      <w:r w:rsidRPr="0050424C">
        <w:rPr>
          <w:rFonts w:ascii="Arial" w:hAnsi="Arial" w:cs="Arial"/>
        </w:rPr>
        <w:t xml:space="preserve">The process of KM draws from theories in various fields, including organizational culture, structure, </w:t>
      </w:r>
      <w:proofErr w:type="spellStart"/>
      <w:r w:rsidRPr="0050424C">
        <w:rPr>
          <w:rFonts w:ascii="Arial" w:hAnsi="Arial" w:cs="Arial"/>
        </w:rPr>
        <w:t>behavior</w:t>
      </w:r>
      <w:proofErr w:type="spellEnd"/>
      <w:r w:rsidRPr="0050424C">
        <w:rPr>
          <w:rFonts w:ascii="Arial" w:hAnsi="Arial" w:cs="Arial"/>
        </w:rPr>
        <w:t>, and knowledge-based systems. These theories inform the development of concepts related to knowledge culture, organizational structures, creation and codification, and knowledge-support infrastructures. While technology provides the infrastructure for capturing, storing, and disseminating knowledge, human interaction fosters collaboration, creativity, and innovation</w:t>
      </w:r>
      <w:r w:rsidR="00B92342" w:rsidRPr="0050424C">
        <w:rPr>
          <w:rFonts w:ascii="Arial" w:hAnsi="Arial" w:cs="Arial"/>
        </w:rPr>
        <w:t xml:space="preserve"> </w:t>
      </w:r>
      <w:r w:rsidR="00B92342" w:rsidRPr="0050424C">
        <w:rPr>
          <w:rFonts w:ascii="Arial" w:hAnsi="Arial" w:cs="Arial"/>
          <w:shd w:val="clear" w:color="auto" w:fill="FFFFFF"/>
        </w:rPr>
        <w:t>(Bhatt, 2001)</w:t>
      </w:r>
      <w:r w:rsidRPr="0050424C">
        <w:rPr>
          <w:rFonts w:ascii="Arial" w:hAnsi="Arial" w:cs="Arial"/>
        </w:rPr>
        <w:t>. By integrating technology with human interaction and cultural change initiatives, organizations can create a dynamic KM environment that maximizes the value of their knowledge assets, driving sustainable growth and innovation.</w:t>
      </w:r>
    </w:p>
    <w:p w14:paraId="4E1799B1" w14:textId="1A4D4433" w:rsidR="001B655A" w:rsidRPr="0050424C" w:rsidRDefault="001B655A" w:rsidP="0050424C">
      <w:pPr>
        <w:spacing w:line="360" w:lineRule="auto"/>
        <w:jc w:val="both"/>
        <w:rPr>
          <w:rFonts w:ascii="Arial" w:hAnsi="Arial" w:cs="Arial"/>
        </w:rPr>
      </w:pPr>
      <w:r w:rsidRPr="0050424C">
        <w:rPr>
          <w:rFonts w:ascii="Arial" w:hAnsi="Arial" w:cs="Arial"/>
        </w:rPr>
        <w:lastRenderedPageBreak/>
        <w:t>Sanchez (1997) identifies three distinct forms of knowledge in the context of a system: know-how, know-why, and know-what.</w:t>
      </w:r>
      <w:r w:rsidRPr="0050424C">
        <w:rPr>
          <w:rFonts w:ascii="Arial" w:hAnsi="Arial" w:cs="Arial"/>
        </w:rPr>
        <w:t xml:space="preserve"> </w:t>
      </w:r>
      <w:r w:rsidRPr="0050424C">
        <w:rPr>
          <w:rFonts w:ascii="Arial" w:hAnsi="Arial" w:cs="Arial"/>
        </w:rPr>
        <w:t xml:space="preserve">In an organizational setting, </w:t>
      </w:r>
      <w:r w:rsidRPr="0050424C">
        <w:rPr>
          <w:rFonts w:ascii="Arial" w:hAnsi="Arial" w:cs="Arial"/>
        </w:rPr>
        <w:t>k</w:t>
      </w:r>
      <w:r w:rsidRPr="0050424C">
        <w:rPr>
          <w:rFonts w:ascii="Arial" w:hAnsi="Arial" w:cs="Arial"/>
        </w:rPr>
        <w:t xml:space="preserve">now-how refers to practical knowledge about the interrelationships between elements within a system's current state. </w:t>
      </w:r>
      <w:r w:rsidR="00B62D56" w:rsidRPr="0050424C">
        <w:rPr>
          <w:rFonts w:ascii="Arial" w:hAnsi="Arial" w:cs="Arial"/>
        </w:rPr>
        <w:t>k</w:t>
      </w:r>
      <w:r w:rsidRPr="0050424C">
        <w:rPr>
          <w:rFonts w:ascii="Arial" w:hAnsi="Arial" w:cs="Arial"/>
        </w:rPr>
        <w:t>now-why represents the theoretical understanding of how components can be arranged to achieve a desired function, while know-what is strategic knowledge regarding the potential courses of action available to a firm in utilizing its know-how and know-why knowledge.</w:t>
      </w:r>
    </w:p>
    <w:p w14:paraId="63340C92" w14:textId="44BE282A" w:rsidR="002D0690" w:rsidRPr="0050424C" w:rsidRDefault="002D0690" w:rsidP="0050424C">
      <w:pPr>
        <w:spacing w:line="360" w:lineRule="auto"/>
        <w:jc w:val="both"/>
        <w:rPr>
          <w:rFonts w:ascii="Arial" w:hAnsi="Arial" w:cs="Arial"/>
        </w:rPr>
      </w:pPr>
      <w:r w:rsidRPr="0050424C">
        <w:rPr>
          <w:rFonts w:ascii="Arial" w:hAnsi="Arial" w:cs="Arial"/>
        </w:rPr>
        <w:t xml:space="preserve">In contemporary organizations, knowledge management holds significant importance for effectively harnessing collective knowledge, gaining competitive advantages, and mitigating risks associated with knowledge loss. The challenges organizations face in identifying, locating, and applying knowledge, especially when key personnel depart, can lead to setbacks. </w:t>
      </w:r>
    </w:p>
    <w:p w14:paraId="5ED31634" w14:textId="346D6480" w:rsidR="002D0690" w:rsidRPr="0050424C" w:rsidRDefault="002D0690" w:rsidP="0050424C">
      <w:pPr>
        <w:spacing w:line="360" w:lineRule="auto"/>
        <w:jc w:val="both"/>
        <w:rPr>
          <w:rFonts w:ascii="Arial" w:hAnsi="Arial" w:cs="Arial"/>
          <w:shd w:val="clear" w:color="auto" w:fill="FFFFFF"/>
        </w:rPr>
      </w:pPr>
      <w:r w:rsidRPr="0050424C">
        <w:rPr>
          <w:rFonts w:ascii="Arial" w:hAnsi="Arial" w:cs="Arial"/>
          <w:shd w:val="clear" w:color="auto" w:fill="FFFFFF"/>
        </w:rPr>
        <w:t xml:space="preserve">The </w:t>
      </w:r>
      <w:r w:rsidRPr="0050424C">
        <w:rPr>
          <w:rStyle w:val="Heading2Char"/>
          <w:rFonts w:ascii="Arial" w:hAnsi="Arial" w:cs="Arial"/>
          <w:color w:val="auto"/>
          <w:sz w:val="22"/>
          <w:szCs w:val="22"/>
        </w:rPr>
        <w:t>KM value chain</w:t>
      </w:r>
      <w:r w:rsidRPr="0050424C">
        <w:rPr>
          <w:rFonts w:ascii="Arial" w:hAnsi="Arial" w:cs="Arial"/>
          <w:shd w:val="clear" w:color="auto" w:fill="FFFFFF"/>
        </w:rPr>
        <w:t xml:space="preserve"> is a recognized framework for assessing KM processes, comprising key stages for organizational success.</w:t>
      </w:r>
      <w:r w:rsidR="00EA455E" w:rsidRPr="0050424C">
        <w:rPr>
          <w:rFonts w:ascii="Arial" w:hAnsi="Arial" w:cs="Arial"/>
          <w:shd w:val="clear" w:color="auto" w:fill="FFFFFF"/>
        </w:rPr>
        <w:t xml:space="preserve"> </w:t>
      </w:r>
      <w:r w:rsidRPr="0050424C">
        <w:rPr>
          <w:rFonts w:ascii="Arial" w:hAnsi="Arial" w:cs="Arial"/>
          <w:shd w:val="clear" w:color="auto" w:fill="FFFFFF"/>
        </w:rPr>
        <w:t>Knowledge acquisition involves gathering</w:t>
      </w:r>
      <w:r w:rsidR="00EA455E" w:rsidRPr="0050424C">
        <w:rPr>
          <w:rFonts w:ascii="Arial" w:hAnsi="Arial" w:cs="Arial"/>
          <w:shd w:val="clear" w:color="auto" w:fill="FFFFFF"/>
        </w:rPr>
        <w:t xml:space="preserve">, </w:t>
      </w:r>
      <w:r w:rsidR="00EA455E" w:rsidRPr="0050424C">
        <w:rPr>
          <w:rFonts w:ascii="Arial" w:hAnsi="Arial" w:cs="Arial"/>
          <w:kern w:val="0"/>
          <w:shd w:val="clear" w:color="auto" w:fill="FFFFFF"/>
          <w14:ligatures w14:val="none"/>
        </w:rPr>
        <w:t>generating</w:t>
      </w:r>
      <w:r w:rsidR="00205529" w:rsidRPr="0050424C">
        <w:rPr>
          <w:rFonts w:ascii="Arial" w:hAnsi="Arial" w:cs="Arial"/>
          <w:kern w:val="0"/>
          <w:shd w:val="clear" w:color="auto" w:fill="FFFFFF"/>
          <w14:ligatures w14:val="none"/>
        </w:rPr>
        <w:t>,</w:t>
      </w:r>
      <w:r w:rsidR="00EA455E" w:rsidRPr="0050424C">
        <w:rPr>
          <w:rFonts w:ascii="Arial" w:hAnsi="Arial" w:cs="Arial"/>
          <w:kern w:val="0"/>
          <w:shd w:val="clear" w:color="auto" w:fill="FFFFFF"/>
          <w14:ligatures w14:val="none"/>
        </w:rPr>
        <w:t xml:space="preserve"> and</w:t>
      </w:r>
      <w:r w:rsidR="00EA455E" w:rsidRPr="0050424C">
        <w:rPr>
          <w:rFonts w:ascii="Arial" w:hAnsi="Arial" w:cs="Arial"/>
          <w:kern w:val="0"/>
          <w:shd w:val="clear" w:color="auto" w:fill="FFFFFF"/>
          <w14:ligatures w14:val="none"/>
        </w:rPr>
        <w:t xml:space="preserve"> organizing </w:t>
      </w:r>
      <w:r w:rsidR="00EA455E" w:rsidRPr="0050424C">
        <w:rPr>
          <w:rFonts w:ascii="Arial" w:hAnsi="Arial" w:cs="Arial"/>
          <w:kern w:val="0"/>
          <w:shd w:val="clear" w:color="auto" w:fill="FFFFFF"/>
          <w14:ligatures w14:val="none"/>
        </w:rPr>
        <w:t>valuable</w:t>
      </w:r>
      <w:r w:rsidRPr="0050424C">
        <w:rPr>
          <w:rFonts w:ascii="Arial" w:hAnsi="Arial" w:cs="Arial"/>
          <w:shd w:val="clear" w:color="auto" w:fill="FFFFFF"/>
        </w:rPr>
        <w:t xml:space="preserve"> insights from internal and external sources to align with organizational goals (Zack, 1999; Alavi &amp; Leidner, 2001). Knowledge storage focuses on preserving and organizing information for accessibility and security, utilizing various systems like repositories and cloud storage</w:t>
      </w:r>
      <w:r w:rsidR="00152E48" w:rsidRPr="0050424C">
        <w:rPr>
          <w:rFonts w:ascii="Arial" w:hAnsi="Arial" w:cs="Arial"/>
          <w:shd w:val="clear" w:color="auto" w:fill="FFFFFF"/>
        </w:rPr>
        <w:t>.</w:t>
      </w:r>
      <w:r w:rsidRPr="0050424C">
        <w:rPr>
          <w:rFonts w:ascii="Arial" w:hAnsi="Arial" w:cs="Arial"/>
          <w:shd w:val="clear" w:color="auto" w:fill="FFFFFF"/>
        </w:rPr>
        <w:t xml:space="preserve"> Knowledge sharing entails transferring insights through collaboration platforms and training programs to foster innovation and collaboration</w:t>
      </w:r>
      <w:r w:rsidR="00205529" w:rsidRPr="0050424C">
        <w:rPr>
          <w:rFonts w:ascii="Arial" w:hAnsi="Arial" w:cs="Arial"/>
          <w:shd w:val="clear" w:color="auto" w:fill="FFFFFF"/>
        </w:rPr>
        <w:t>.</w:t>
      </w:r>
      <w:r w:rsidRPr="0050424C">
        <w:rPr>
          <w:rFonts w:ascii="Arial" w:hAnsi="Arial" w:cs="Arial"/>
          <w:shd w:val="clear" w:color="auto" w:fill="FFFFFF"/>
        </w:rPr>
        <w:t xml:space="preserve"> Knowledge application translates insights into actionable strategies, driving innovation and competitiveness Continuous monitoring and enhancement of KM practices are crucial for sustained competitive advantage and success (</w:t>
      </w:r>
      <w:proofErr w:type="spellStart"/>
      <w:r w:rsidRPr="0050424C">
        <w:rPr>
          <w:rFonts w:ascii="Arial" w:hAnsi="Arial" w:cs="Arial"/>
          <w:shd w:val="clear" w:color="auto" w:fill="FFFFFF"/>
        </w:rPr>
        <w:t>Dalkir</w:t>
      </w:r>
      <w:proofErr w:type="spellEnd"/>
      <w:r w:rsidRPr="0050424C">
        <w:rPr>
          <w:rFonts w:ascii="Arial" w:hAnsi="Arial" w:cs="Arial"/>
          <w:shd w:val="clear" w:color="auto" w:fill="FFFFFF"/>
        </w:rPr>
        <w:t>, 2005).</w:t>
      </w:r>
      <w:r w:rsidR="000030D3" w:rsidRPr="0050424C">
        <w:rPr>
          <w:rFonts w:ascii="Arial" w:hAnsi="Arial" w:cs="Arial"/>
          <w:shd w:val="clear" w:color="auto" w:fill="FFFFFF"/>
        </w:rPr>
        <w:t xml:space="preserve"> In today's digital age, information technology (IT) tools have become essential in enhancing an organization's memory.</w:t>
      </w:r>
      <w:r w:rsidR="00205529" w:rsidRPr="0050424C">
        <w:rPr>
          <w:rFonts w:ascii="Arial" w:hAnsi="Arial" w:cs="Arial"/>
          <w:shd w:val="clear" w:color="auto" w:fill="FFFFFF"/>
        </w:rPr>
        <w:t xml:space="preserve"> </w:t>
      </w:r>
      <w:r w:rsidR="000030D3" w:rsidRPr="0050424C">
        <w:rPr>
          <w:rFonts w:ascii="Arial" w:hAnsi="Arial" w:cs="Arial"/>
          <w:shd w:val="clear" w:color="auto" w:fill="FFFFFF"/>
        </w:rPr>
        <w:t>By leveraging advanced storage technology and retrieval techniques, these tools allow for quicker access to an organization's collective knowledge, which in turn facilitates faster decision-making and problem-solving. IT tools enable organizations to generate and disseminate intra-organizational memory, encouraging learning and knowledge exchange across temporal and spatial boundaries (Zack, 1999).</w:t>
      </w:r>
    </w:p>
    <w:p w14:paraId="0B4D9182" w14:textId="77777777" w:rsidR="001B655A" w:rsidRPr="0050424C" w:rsidRDefault="001B655A" w:rsidP="0050424C">
      <w:pPr>
        <w:spacing w:line="360" w:lineRule="auto"/>
        <w:jc w:val="both"/>
        <w:rPr>
          <w:rFonts w:ascii="Arial" w:hAnsi="Arial" w:cs="Arial"/>
        </w:rPr>
      </w:pPr>
      <w:r w:rsidRPr="0050424C">
        <w:rPr>
          <w:rFonts w:ascii="Arial" w:hAnsi="Arial" w:cs="Arial"/>
        </w:rPr>
        <w:t>Amazon and Siemens reveal that both companies have made significant strides in leveraging knowledge to drive innovation and competitiveness, albeit with differing approaches and levels of success.</w:t>
      </w:r>
    </w:p>
    <w:p w14:paraId="6307A892" w14:textId="77777777" w:rsidR="002D0690" w:rsidRPr="0050424C" w:rsidRDefault="002D0690" w:rsidP="0050424C">
      <w:pPr>
        <w:spacing w:line="360" w:lineRule="auto"/>
        <w:jc w:val="both"/>
        <w:rPr>
          <w:rFonts w:ascii="Arial" w:hAnsi="Arial" w:cs="Arial"/>
        </w:rPr>
      </w:pPr>
      <w:bookmarkStart w:id="9" w:name="_Toc160795640"/>
      <w:r w:rsidRPr="0050424C">
        <w:rPr>
          <w:rStyle w:val="Heading2Char"/>
          <w:rFonts w:ascii="Arial" w:hAnsi="Arial" w:cs="Arial"/>
          <w:color w:val="auto"/>
          <w:sz w:val="22"/>
          <w:szCs w:val="22"/>
        </w:rPr>
        <w:t>Amazon</w:t>
      </w:r>
      <w:bookmarkEnd w:id="9"/>
      <w:r w:rsidRPr="0050424C">
        <w:rPr>
          <w:rFonts w:ascii="Arial" w:hAnsi="Arial" w:cs="Arial"/>
        </w:rPr>
        <w:t xml:space="preserve">'s knowledge management system stands out for its sophisticated use of data analytics and AI, effectively capturing and utilizing vast amounts of customer data to personalize experiences and optimize operations. The company's emphasis on a culture of innovation and learning encourages knowledge-sharing and experimentation, fostering an environment that supports continuous improvement. However, Amazon's heavy reliance on data-driven insights raises questions about privacy and ethical considerations in managing customer information. </w:t>
      </w:r>
      <w:r w:rsidRPr="0050424C">
        <w:rPr>
          <w:rFonts w:ascii="Arial" w:hAnsi="Arial" w:cs="Arial"/>
        </w:rPr>
        <w:lastRenderedPageBreak/>
        <w:t>Additionally, the company could benefit from diversifying its knowledge sources to include more external partnerships and collaborations.</w:t>
      </w:r>
    </w:p>
    <w:p w14:paraId="37DAE785" w14:textId="77777777" w:rsidR="002D0690" w:rsidRPr="0050424C" w:rsidRDefault="002D0690" w:rsidP="0050424C">
      <w:pPr>
        <w:spacing w:line="360" w:lineRule="auto"/>
        <w:jc w:val="both"/>
        <w:rPr>
          <w:rFonts w:ascii="Arial" w:hAnsi="Arial" w:cs="Arial"/>
          <w:shd w:val="clear" w:color="auto" w:fill="FFFFFF"/>
        </w:rPr>
      </w:pPr>
      <w:bookmarkStart w:id="10" w:name="_Toc160737715"/>
      <w:bookmarkStart w:id="11" w:name="_Toc160737729"/>
      <w:r w:rsidRPr="0050424C">
        <w:rPr>
          <w:rFonts w:ascii="Arial" w:hAnsi="Arial" w:cs="Arial"/>
        </w:rPr>
        <w:t>Amazon</w:t>
      </w:r>
      <w:bookmarkEnd w:id="10"/>
      <w:bookmarkEnd w:id="11"/>
      <w:r w:rsidRPr="0050424C">
        <w:rPr>
          <w:rFonts w:ascii="Arial" w:hAnsi="Arial" w:cs="Arial"/>
          <w:shd w:val="clear" w:color="auto" w:fill="FFFFFF"/>
        </w:rPr>
        <w:t>'s customer-centric innovation approach leverages internal data analytics, employee insights, and external market research to drive its competitive advantage. The company employs diverse knowledge storage methods, such as cloud storage, searchable databases, and collaboration platforms, to foster a culture of continuous learning. Knowledge sharing occurs through forums, collaborative tools, and internal training, while knowledge application involves data analytics, product refinement, and advanced technology investments.</w:t>
      </w:r>
    </w:p>
    <w:p w14:paraId="63F0A42B" w14:textId="77777777" w:rsidR="002D0690" w:rsidRPr="0050424C" w:rsidRDefault="002D0690" w:rsidP="0050424C">
      <w:pPr>
        <w:spacing w:line="360" w:lineRule="auto"/>
        <w:jc w:val="both"/>
        <w:rPr>
          <w:rFonts w:ascii="Arial" w:hAnsi="Arial" w:cs="Arial"/>
          <w:shd w:val="clear" w:color="auto" w:fill="FFFFFF"/>
        </w:rPr>
      </w:pPr>
      <w:bookmarkStart w:id="12" w:name="_Toc160737315"/>
      <w:r w:rsidRPr="0050424C">
        <w:rPr>
          <w:rFonts w:ascii="Arial" w:hAnsi="Arial" w:cs="Arial"/>
        </w:rPr>
        <w:t>Amazon's Information Technology System</w:t>
      </w:r>
      <w:bookmarkEnd w:id="12"/>
      <w:r w:rsidRPr="0050424C">
        <w:rPr>
          <w:rFonts w:ascii="Arial" w:hAnsi="Arial" w:cs="Arial"/>
          <w:shd w:val="clear" w:color="auto" w:fill="FFFFFF"/>
        </w:rPr>
        <w:t xml:space="preserve"> (ITS) plays a crucial role in facilitating these processes. The ITS encompasses systems for collecting, storing, sharing, and applying knowledge, which are vital for effective knowledge management. Knowledge collection is achieved through Customer Relationship Management (CRM) systems and web scraping tools, while storage involves Amazon Web Services (AWS) for cloud storage and Database Management Systems (DBMS) for structured data management.</w:t>
      </w:r>
    </w:p>
    <w:p w14:paraId="21D6F112" w14:textId="77777777" w:rsidR="002D0690" w:rsidRPr="0050424C" w:rsidRDefault="002D0690" w:rsidP="0050424C">
      <w:pPr>
        <w:spacing w:line="360" w:lineRule="auto"/>
        <w:jc w:val="both"/>
        <w:rPr>
          <w:rFonts w:ascii="Arial" w:hAnsi="Arial" w:cs="Arial"/>
          <w:shd w:val="clear" w:color="auto" w:fill="FFFFFF"/>
        </w:rPr>
      </w:pPr>
      <w:r w:rsidRPr="0050424C">
        <w:rPr>
          <w:rFonts w:ascii="Arial" w:hAnsi="Arial" w:cs="Arial"/>
          <w:shd w:val="clear" w:color="auto" w:fill="FFFFFF"/>
        </w:rPr>
        <w:t>Collaboration tools like Chime, as well as internal portals and wikis, enable knowledge sharing within Amazon. Knowledge application is accomplished using Business Intelligence (BI) and Analytics Platforms, along with machine learning algorithms to derive insights, personalize customer experiences, and drive innovation. This comprehensive approach to knowledge management allows Amazon to maintain its competitive edge and continuously improve its products, services, and operations.</w:t>
      </w:r>
    </w:p>
    <w:p w14:paraId="4DEB0526" w14:textId="7E14DD00" w:rsidR="002D0690" w:rsidRPr="0050424C" w:rsidRDefault="002D0690" w:rsidP="0050424C">
      <w:pPr>
        <w:spacing w:line="360" w:lineRule="auto"/>
        <w:jc w:val="both"/>
        <w:rPr>
          <w:rFonts w:ascii="Arial" w:hAnsi="Arial" w:cs="Arial"/>
        </w:rPr>
      </w:pPr>
      <w:bookmarkStart w:id="13" w:name="_Toc160795641"/>
      <w:r w:rsidRPr="0050424C">
        <w:rPr>
          <w:rStyle w:val="Heading2Char"/>
          <w:rFonts w:ascii="Arial" w:hAnsi="Arial" w:cs="Arial"/>
          <w:color w:val="auto"/>
          <w:sz w:val="22"/>
          <w:szCs w:val="22"/>
        </w:rPr>
        <w:t>Siemens</w:t>
      </w:r>
      <w:bookmarkEnd w:id="13"/>
      <w:r w:rsidRPr="0050424C">
        <w:rPr>
          <w:rFonts w:ascii="Arial" w:hAnsi="Arial" w:cs="Arial"/>
        </w:rPr>
        <w:t xml:space="preserve"> has adopted a more traditional approach to knowledge management, with a focus on integrating internal expertise with insights from external sources such as universities and industry partners. While this approach fosters cross-functional collaboration and problem-solving, it has proven challenging to harmonize practices across diverse business units and geographic regions. Moreover, the company's digitalization initiatives face obstacles due to cultural barriers and the presence of legacy systems. To address these challenges, Siemens could prioritize the implementation of advanced knowledge management technologies and invest in change management efforts to foster a more open and innovative culture.</w:t>
      </w:r>
    </w:p>
    <w:p w14:paraId="4C3152D4" w14:textId="77777777" w:rsidR="002D0690" w:rsidRPr="0050424C" w:rsidRDefault="002D0690" w:rsidP="0050424C">
      <w:pPr>
        <w:spacing w:line="360" w:lineRule="auto"/>
        <w:jc w:val="both"/>
        <w:rPr>
          <w:rFonts w:ascii="Arial" w:hAnsi="Arial" w:cs="Arial"/>
          <w:shd w:val="clear" w:color="auto" w:fill="FFFFFF"/>
        </w:rPr>
      </w:pPr>
      <w:r w:rsidRPr="0050424C">
        <w:rPr>
          <w:rFonts w:ascii="Arial" w:hAnsi="Arial" w:cs="Arial"/>
        </w:rPr>
        <w:t>Siemens</w:t>
      </w:r>
      <w:r w:rsidRPr="0050424C">
        <w:rPr>
          <w:rFonts w:ascii="Arial" w:hAnsi="Arial" w:cs="Arial"/>
          <w:shd w:val="clear" w:color="auto" w:fill="FFFFFF"/>
        </w:rPr>
        <w:t>' holistic knowledge acquisition strategy gathers insights from internal and external sources, such as employee training, real-time data from sensors and systems, and partnerships with industry leaders. Knowledge is achieved through platforms like the "Siemens AG Knowledge Hub", data lakes, and specialized methods. Knowledge sharing occurs via collaboration platforms, events, mentorship programs, and repositories, fostering a culture of learning and collaboration within the organization.</w:t>
      </w:r>
    </w:p>
    <w:p w14:paraId="1B43688F" w14:textId="77777777" w:rsidR="002D0690" w:rsidRPr="0050424C" w:rsidRDefault="002D0690" w:rsidP="0050424C">
      <w:pPr>
        <w:spacing w:line="360" w:lineRule="auto"/>
        <w:jc w:val="both"/>
        <w:rPr>
          <w:rFonts w:ascii="Arial" w:hAnsi="Arial" w:cs="Arial"/>
          <w:shd w:val="clear" w:color="auto" w:fill="FFFFFF"/>
        </w:rPr>
      </w:pPr>
      <w:r w:rsidRPr="0050424C">
        <w:rPr>
          <w:rFonts w:ascii="Arial" w:hAnsi="Arial" w:cs="Arial"/>
          <w:shd w:val="clear" w:color="auto" w:fill="FFFFFF"/>
        </w:rPr>
        <w:lastRenderedPageBreak/>
        <w:t xml:space="preserve">Knowledge application at </w:t>
      </w:r>
      <w:r w:rsidRPr="0050424C">
        <w:rPr>
          <w:rStyle w:val="Heading3Char"/>
          <w:rFonts w:ascii="Arial" w:hAnsi="Arial" w:cs="Arial"/>
          <w:color w:val="auto"/>
          <w:sz w:val="22"/>
          <w:szCs w:val="22"/>
        </w:rPr>
        <w:t>Siemens</w:t>
      </w:r>
      <w:r w:rsidRPr="0050424C">
        <w:rPr>
          <w:rFonts w:ascii="Arial" w:hAnsi="Arial" w:cs="Arial"/>
          <w:shd w:val="clear" w:color="auto" w:fill="FFFFFF"/>
        </w:rPr>
        <w:t xml:space="preserve"> prioritizes decision-making, process enhancement, innovation, skill development, and problem-solving, contributing to operational improvements and competitive advantage. The company's tailored Information Technology System (ITS) plays a critical role in facilitating these processes. For collecting knowledge, Siemens relies on Enterprise Resource Planning (ERP) systems and Product Lifecycle Management (PLM) software, while storage involves utilizing the “Siemens Data Cloud” and Document Management Systems (DMS).</w:t>
      </w:r>
    </w:p>
    <w:p w14:paraId="040EEBC0" w14:textId="77777777" w:rsidR="002D0690" w:rsidRPr="0050424C" w:rsidRDefault="002D0690" w:rsidP="0050424C">
      <w:pPr>
        <w:spacing w:line="360" w:lineRule="auto"/>
        <w:jc w:val="both"/>
        <w:rPr>
          <w:rFonts w:ascii="Arial" w:hAnsi="Arial" w:cs="Arial"/>
          <w:shd w:val="clear" w:color="auto" w:fill="FFFFFF"/>
        </w:rPr>
      </w:pPr>
      <w:r w:rsidRPr="0050424C">
        <w:rPr>
          <w:rFonts w:ascii="Arial" w:hAnsi="Arial" w:cs="Arial"/>
          <w:shd w:val="clear" w:color="auto" w:fill="FFFFFF"/>
        </w:rPr>
        <w:t xml:space="preserve">Knowledge sharing within Siemens is facilitated through collaborative engineering tools like Teamcenter and custom knowledge management platforms. Applying knowledge involves leveraging advanced technologies, such as digital twin technology and simulation and </w:t>
      </w:r>
      <w:proofErr w:type="spellStart"/>
      <w:r w:rsidRPr="0050424C">
        <w:rPr>
          <w:rFonts w:ascii="Arial" w:hAnsi="Arial" w:cs="Arial"/>
          <w:shd w:val="clear" w:color="auto" w:fill="FFFFFF"/>
        </w:rPr>
        <w:t>modeling</w:t>
      </w:r>
      <w:proofErr w:type="spellEnd"/>
      <w:r w:rsidRPr="0050424C">
        <w:rPr>
          <w:rFonts w:ascii="Arial" w:hAnsi="Arial" w:cs="Arial"/>
          <w:shd w:val="clear" w:color="auto" w:fill="FFFFFF"/>
        </w:rPr>
        <w:t xml:space="preserve"> software, for virtual testing and optimization. This comprehensive approach to knowledge management allows Siemens to enhance its operations, drive innovation, and maintain a competitive edge in the industry.</w:t>
      </w:r>
    </w:p>
    <w:p w14:paraId="4B76E843" w14:textId="44CD789E" w:rsidR="002D0690" w:rsidRPr="0050424C" w:rsidRDefault="002D0690" w:rsidP="0050424C">
      <w:pPr>
        <w:spacing w:line="360" w:lineRule="auto"/>
        <w:jc w:val="both"/>
        <w:rPr>
          <w:rFonts w:ascii="Arial" w:hAnsi="Arial" w:cs="Arial"/>
        </w:rPr>
      </w:pPr>
      <w:r w:rsidRPr="0050424C">
        <w:rPr>
          <w:rFonts w:ascii="Arial" w:hAnsi="Arial" w:cs="Arial"/>
        </w:rPr>
        <w:t xml:space="preserve">Overall, both Amazon and Siemens demonstrate a commitment to leveraging knowledge management for strategic advantage, with Amazon leading in the realm of data-driven innovation and Siemens focusing on collaboration and cross-functional integration. To further enhance their knowledge management systems, both companies should address the identified challenges and explore opportunities for innovation and improvement, </w:t>
      </w:r>
      <w:r w:rsidR="0050424C" w:rsidRPr="0050424C">
        <w:rPr>
          <w:rFonts w:ascii="Arial" w:hAnsi="Arial" w:cs="Arial"/>
        </w:rPr>
        <w:t>considering</w:t>
      </w:r>
      <w:r w:rsidRPr="0050424C">
        <w:rPr>
          <w:rFonts w:ascii="Arial" w:hAnsi="Arial" w:cs="Arial"/>
        </w:rPr>
        <w:t xml:space="preserve"> the unique needs and contexts of their respective industries.</w:t>
      </w:r>
    </w:p>
    <w:p w14:paraId="2BB91F11" w14:textId="217B8EE3" w:rsidR="002D0690" w:rsidRPr="0050424C" w:rsidRDefault="002D0690" w:rsidP="0050424C">
      <w:pPr>
        <w:pStyle w:val="Heading1"/>
        <w:spacing w:line="360" w:lineRule="auto"/>
        <w:rPr>
          <w:rFonts w:ascii="Arial" w:hAnsi="Arial" w:cs="Arial"/>
          <w:b/>
          <w:bCs/>
          <w:color w:val="auto"/>
          <w:sz w:val="22"/>
          <w:szCs w:val="22"/>
        </w:rPr>
      </w:pPr>
      <w:bookmarkStart w:id="14" w:name="_Toc160795642"/>
      <w:r w:rsidRPr="0050424C">
        <w:rPr>
          <w:rFonts w:ascii="Arial" w:hAnsi="Arial" w:cs="Arial"/>
          <w:b/>
          <w:bCs/>
          <w:color w:val="auto"/>
          <w:sz w:val="22"/>
          <w:szCs w:val="22"/>
        </w:rPr>
        <w:t>Recommendations</w:t>
      </w:r>
      <w:bookmarkEnd w:id="14"/>
    </w:p>
    <w:p w14:paraId="77E9A903" w14:textId="3C0EFCC8" w:rsidR="002D0690" w:rsidRPr="0050424C" w:rsidRDefault="002D0690" w:rsidP="0050424C">
      <w:pPr>
        <w:spacing w:line="360" w:lineRule="auto"/>
        <w:jc w:val="both"/>
        <w:rPr>
          <w:rFonts w:ascii="Arial" w:hAnsi="Arial" w:cs="Arial"/>
        </w:rPr>
      </w:pPr>
      <w:r w:rsidRPr="0050424C">
        <w:rPr>
          <w:rFonts w:ascii="Arial" w:hAnsi="Arial" w:cs="Arial"/>
        </w:rPr>
        <w:t xml:space="preserve">Integration of Advanced Technologies: </w:t>
      </w:r>
      <w:r w:rsidR="004E6B25" w:rsidRPr="0050424C">
        <w:rPr>
          <w:rFonts w:ascii="Arial" w:hAnsi="Arial" w:cs="Arial"/>
        </w:rPr>
        <w:t xml:space="preserve">Amazon and Siemens should focus on incorporating cutting-edge technologies like artificial intelligence (AI), machine learning (ML), and big data analytics into their knowledge management systems to optimize performance and maintain a competitive edge. </w:t>
      </w:r>
      <w:r w:rsidRPr="0050424C">
        <w:rPr>
          <w:rFonts w:ascii="Arial" w:hAnsi="Arial" w:cs="Arial"/>
        </w:rPr>
        <w:t>These technologies can facilitate knowledge extraction, analysis, and decision-making processes, enabling organizations to derive actionable insights from vast amounts of data. By leveraging AI and ML algorithms, Amazon and Siemens can automate knowledge retrieval, personalize user experiences, and predict future trends, thus enhancing the effectiveness and efficiency of their knowledge management initiatives.</w:t>
      </w:r>
    </w:p>
    <w:p w14:paraId="5A05D020" w14:textId="536FB65A" w:rsidR="002D0690" w:rsidRPr="0050424C" w:rsidRDefault="002D0690" w:rsidP="0050424C">
      <w:pPr>
        <w:spacing w:line="360" w:lineRule="auto"/>
        <w:jc w:val="both"/>
        <w:rPr>
          <w:rFonts w:ascii="Arial" w:hAnsi="Arial" w:cs="Arial"/>
        </w:rPr>
      </w:pPr>
      <w:r w:rsidRPr="0050424C">
        <w:rPr>
          <w:rFonts w:ascii="Arial" w:hAnsi="Arial" w:cs="Arial"/>
        </w:rPr>
        <w:t>Streamlined Knowledge-Sharing Mechanisms: To address challenges related to knowledge-sharing and collaboration, both organizations should invest in streamlined knowledge-sharing</w:t>
      </w:r>
      <w:r w:rsidR="005B4526" w:rsidRPr="0050424C">
        <w:rPr>
          <w:rFonts w:ascii="Arial" w:hAnsi="Arial" w:cs="Arial"/>
        </w:rPr>
        <w:t xml:space="preserve"> </w:t>
      </w:r>
      <w:r w:rsidRPr="0050424C">
        <w:rPr>
          <w:rFonts w:ascii="Arial" w:hAnsi="Arial" w:cs="Arial"/>
        </w:rPr>
        <w:t xml:space="preserve">mechanisms and platforms. Implementing user-friendly collaboration tools, intuitive intranet portals, and interactive knowledge repositories can encourage employees to share insights, best practices, and lessons learned more effectively. By fostering a culture of open </w:t>
      </w:r>
      <w:r w:rsidRPr="0050424C">
        <w:rPr>
          <w:rFonts w:ascii="Arial" w:hAnsi="Arial" w:cs="Arial"/>
        </w:rPr>
        <w:lastRenderedPageBreak/>
        <w:t>communication and knowledge exchange, Amazon and Siemens can harness the collective intelligence of their workforce and drive innovation across the organization.</w:t>
      </w:r>
    </w:p>
    <w:p w14:paraId="2C0E352A" w14:textId="20355EAD" w:rsidR="002D0690" w:rsidRPr="0050424C" w:rsidRDefault="002D0690" w:rsidP="0050424C">
      <w:pPr>
        <w:spacing w:line="360" w:lineRule="auto"/>
        <w:jc w:val="both"/>
        <w:rPr>
          <w:rFonts w:ascii="Arial" w:hAnsi="Arial" w:cs="Arial"/>
        </w:rPr>
      </w:pPr>
      <w:r w:rsidRPr="0050424C">
        <w:rPr>
          <w:rFonts w:ascii="Arial" w:hAnsi="Arial" w:cs="Arial"/>
        </w:rPr>
        <w:t xml:space="preserve">Cultural Transformation and Change Management: Recognizing the importance of organizational culture in shaping knowledge management practices, Amazon and Siemens should prioritize cultural transformation and change management initiatives. Leadership should actively promote a culture of knowledge sharing, learning, and experimentation, encouraging employees to embrace new technologies and methodologies. By fostering a supportive environment that values continuous learning and innovation, both organizations can overcome resistance to change and drive </w:t>
      </w:r>
      <w:r w:rsidR="00492198" w:rsidRPr="0050424C">
        <w:rPr>
          <w:rFonts w:ascii="Arial" w:hAnsi="Arial" w:cs="Arial"/>
        </w:rPr>
        <w:t xml:space="preserve">the </w:t>
      </w:r>
      <w:r w:rsidRPr="0050424C">
        <w:rPr>
          <w:rFonts w:ascii="Arial" w:hAnsi="Arial" w:cs="Arial"/>
        </w:rPr>
        <w:t>adoption of new knowledge management systems and practices.</w:t>
      </w:r>
    </w:p>
    <w:p w14:paraId="381A686C" w14:textId="77777777" w:rsidR="002D0690" w:rsidRPr="0050424C" w:rsidRDefault="002D0690" w:rsidP="0050424C">
      <w:pPr>
        <w:spacing w:line="360" w:lineRule="auto"/>
        <w:jc w:val="both"/>
        <w:rPr>
          <w:rFonts w:ascii="Arial" w:hAnsi="Arial" w:cs="Arial"/>
        </w:rPr>
      </w:pPr>
      <w:r w:rsidRPr="0050424C">
        <w:rPr>
          <w:rFonts w:ascii="Arial" w:hAnsi="Arial" w:cs="Arial"/>
        </w:rPr>
        <w:t>Enhanced Data Privacy and Security Measures: Given the increasing concerns surrounding data privacy and security, Amazon and Siemens must enhance their data privacy and security measures within their knowledge management systems. Implementing robust data encryption protocols, access controls, and compliance frameworks can help safeguard sensitive information and mitigate the risk of data breaches. Additionally, conducting regular audits and assessments of data security practices can ensure compliance with regulatory requirements and industry standards, enhancing customer trust and confidence in the organizations' data handling processes.</w:t>
      </w:r>
    </w:p>
    <w:p w14:paraId="6824BABE" w14:textId="5595225D" w:rsidR="002D0690" w:rsidRPr="0050424C" w:rsidRDefault="002D0690" w:rsidP="0050424C">
      <w:pPr>
        <w:spacing w:line="360" w:lineRule="auto"/>
        <w:jc w:val="both"/>
        <w:rPr>
          <w:rFonts w:ascii="Arial" w:hAnsi="Arial" w:cs="Arial"/>
        </w:rPr>
      </w:pPr>
      <w:r w:rsidRPr="0050424C">
        <w:rPr>
          <w:rFonts w:ascii="Arial" w:hAnsi="Arial" w:cs="Arial"/>
        </w:rPr>
        <w:t xml:space="preserve">Investment in Employee Training and Development: Recognizing employees as key stakeholders in the knowledge management process, </w:t>
      </w:r>
      <w:r w:rsidR="00DD4546" w:rsidRPr="0050424C">
        <w:rPr>
          <w:rFonts w:ascii="Arial" w:hAnsi="Arial" w:cs="Arial"/>
        </w:rPr>
        <w:t>Amazon and Siemens should allocate resources to develop extensive training and development programs, ensuring that their employees are well-equipped with the essential skills</w:t>
      </w:r>
      <w:r w:rsidRPr="0050424C">
        <w:rPr>
          <w:rFonts w:ascii="Arial" w:hAnsi="Arial" w:cs="Arial"/>
        </w:rPr>
        <w:t xml:space="preserve"> and competencies to effectively utilize knowledge management systems. Providing training on system functionalities, information retrieval techniques, data analysis tools, and cybersecurity best practices can empower employees to leverage knowledge resources more efficiently and make informed decisions that drive organizational success.</w:t>
      </w:r>
    </w:p>
    <w:p w14:paraId="641CFE1D" w14:textId="77777777" w:rsidR="002D0690" w:rsidRPr="0050424C" w:rsidRDefault="002D0690" w:rsidP="0050424C">
      <w:pPr>
        <w:spacing w:line="360" w:lineRule="auto"/>
        <w:jc w:val="both"/>
        <w:rPr>
          <w:rFonts w:ascii="Arial" w:hAnsi="Arial" w:cs="Arial"/>
        </w:rPr>
      </w:pPr>
      <w:r w:rsidRPr="0050424C">
        <w:rPr>
          <w:rFonts w:ascii="Arial" w:hAnsi="Arial" w:cs="Arial"/>
        </w:rPr>
        <w:t>Continuous Monitoring and Evaluation: To ensure the ongoing effectiveness and relevance of their knowledge management systems, Amazon and Siemens should establish mechanisms for continuous monitoring and evaluation. Implementing key performance indicators (KPIs), metrics, and feedback mechanisms can help track the performance and impact of knowledge management initiatives over time. Regular assessments and reviews of knowledge management processes and systems can identify areas for improvement and inform strategic decision-making, enabling Amazon and Siemens to adapt to changing business environments and emerging trends effectively.</w:t>
      </w:r>
    </w:p>
    <w:p w14:paraId="474D7860" w14:textId="77777777" w:rsidR="002D0690" w:rsidRPr="0050424C" w:rsidRDefault="002D0690" w:rsidP="0050424C">
      <w:pPr>
        <w:spacing w:line="360" w:lineRule="auto"/>
        <w:jc w:val="both"/>
        <w:rPr>
          <w:rFonts w:ascii="Arial" w:hAnsi="Arial" w:cs="Arial"/>
        </w:rPr>
      </w:pPr>
      <w:r w:rsidRPr="0050424C">
        <w:rPr>
          <w:rFonts w:ascii="Arial" w:hAnsi="Arial" w:cs="Arial"/>
        </w:rPr>
        <w:t xml:space="preserve">To ensure the longevity and effectiveness of knowledge management practices, Amazon and Siemens must embed principles of sustainability within their knowledge management </w:t>
      </w:r>
      <w:r w:rsidRPr="0050424C">
        <w:rPr>
          <w:rFonts w:ascii="Arial" w:hAnsi="Arial" w:cs="Arial"/>
        </w:rPr>
        <w:lastRenderedPageBreak/>
        <w:t>systems. This involves fostering a culture of continuous learning and knowledge sharing, investing in employee development programs to cultivate expertise, and establishing mechanisms for preserving institutional knowledge. By prioritizing sustainability in knowledge management, Amazon and Siemens can build resilient knowledge ecosystems that adapt to evolving challenges, retain critical knowledge assets, and foster innovation for long-term success in the global marketplace.</w:t>
      </w:r>
    </w:p>
    <w:p w14:paraId="020FCC8D" w14:textId="54364080" w:rsidR="002D0690" w:rsidRPr="0050424C" w:rsidRDefault="002D0690" w:rsidP="0050424C">
      <w:pPr>
        <w:spacing w:line="360" w:lineRule="auto"/>
        <w:jc w:val="both"/>
        <w:rPr>
          <w:rFonts w:ascii="Arial" w:hAnsi="Arial" w:cs="Arial"/>
        </w:rPr>
      </w:pPr>
      <w:bookmarkStart w:id="15" w:name="_Toc160795643"/>
      <w:r w:rsidRPr="0050424C">
        <w:rPr>
          <w:rStyle w:val="Heading1Char"/>
          <w:rFonts w:ascii="Arial" w:hAnsi="Arial" w:cs="Arial"/>
          <w:b/>
          <w:bCs/>
          <w:color w:val="auto"/>
          <w:sz w:val="22"/>
          <w:szCs w:val="22"/>
        </w:rPr>
        <w:t>Conclusion</w:t>
      </w:r>
      <w:bookmarkEnd w:id="15"/>
    </w:p>
    <w:p w14:paraId="3326F040" w14:textId="77777777" w:rsidR="002D0690" w:rsidRPr="0050424C" w:rsidRDefault="002D0690" w:rsidP="0050424C">
      <w:pPr>
        <w:spacing w:line="360" w:lineRule="auto"/>
        <w:jc w:val="both"/>
        <w:rPr>
          <w:rFonts w:ascii="Arial" w:hAnsi="Arial" w:cs="Arial"/>
        </w:rPr>
      </w:pPr>
      <w:r w:rsidRPr="0050424C">
        <w:rPr>
          <w:rFonts w:ascii="Arial" w:hAnsi="Arial" w:cs="Arial"/>
        </w:rPr>
        <w:t>Effective knowledge management is a cornerstone of success in today's information-driven world. By delving into the approaches of industry giants like Amazon and Siemens, we gain valuable insights into how organizations can cultivate, share, and apply knowledge to fuel innovation and achieve their strategic goals.</w:t>
      </w:r>
    </w:p>
    <w:p w14:paraId="77DB9579" w14:textId="77777777" w:rsidR="002D0690" w:rsidRPr="0050424C" w:rsidRDefault="002D0690" w:rsidP="0050424C">
      <w:pPr>
        <w:spacing w:line="360" w:lineRule="auto"/>
        <w:jc w:val="both"/>
        <w:rPr>
          <w:rFonts w:ascii="Arial" w:hAnsi="Arial" w:cs="Arial"/>
        </w:rPr>
      </w:pPr>
      <w:r w:rsidRPr="0050424C">
        <w:rPr>
          <w:rFonts w:ascii="Arial" w:hAnsi="Arial" w:cs="Arial"/>
        </w:rPr>
        <w:t>Knowledge management has emerged as a critical differentiator in today's information-driven landscape. This study, focusing on the practices of industry leaders Amazon and Siemens, sheds light on how organizations can cultivate, disseminate, and utilize knowledge to fuel innovation and achieve strategic objectives.</w:t>
      </w:r>
    </w:p>
    <w:p w14:paraId="3E024C14" w14:textId="77777777" w:rsidR="002D0690" w:rsidRPr="0050424C" w:rsidRDefault="002D0690" w:rsidP="0050424C">
      <w:pPr>
        <w:spacing w:line="360" w:lineRule="auto"/>
        <w:jc w:val="both"/>
        <w:rPr>
          <w:rFonts w:ascii="Arial" w:hAnsi="Arial" w:cs="Arial"/>
        </w:rPr>
      </w:pPr>
      <w:r w:rsidRPr="0050424C">
        <w:rPr>
          <w:rFonts w:ascii="Arial" w:hAnsi="Arial" w:cs="Arial"/>
        </w:rPr>
        <w:t>At the heart of these efforts lie Knowledge Management Systems (KMS). While the specific platforms employed by these companies remain confidential, the KMS landscape likely encompasses a blend of commercially available solutions, custom-developed systems, and potentially cloud-based options. These KMS interact with a diverse ecosystem of supporting systems, fostering a comprehensive knowledge environment. The recommendations outlined herein aim to guide both organizations towards achieving excellence in knowledge management and ensuring the futureproofing of their talent and knowledge assets.</w:t>
      </w:r>
    </w:p>
    <w:p w14:paraId="6EF8BE80" w14:textId="4729C96F" w:rsidR="002C4B79" w:rsidRDefault="002D0690" w:rsidP="002C4B79">
      <w:pPr>
        <w:spacing w:line="360" w:lineRule="auto"/>
        <w:jc w:val="both"/>
        <w:rPr>
          <w:rFonts w:ascii="Arial" w:hAnsi="Arial" w:cs="Arial"/>
        </w:rPr>
      </w:pPr>
      <w:r w:rsidRPr="0050424C">
        <w:rPr>
          <w:rFonts w:ascii="Arial" w:hAnsi="Arial" w:cs="Arial"/>
        </w:rPr>
        <w:t xml:space="preserve">In conclusion, both Amazon and Siemens have established robust Knowledge Management Systems (KMS) frameworks that facilitate knowledge creation, sharing, and application across their organizations. While each organization has its strengths and areas for improvement, the strategic alignment of KMS with broader business objectives underscores its critical role in driving innovation, operational efficiency, and customer value. By </w:t>
      </w:r>
      <w:r w:rsidR="00622C06" w:rsidRPr="0050424C">
        <w:rPr>
          <w:rFonts w:ascii="Arial" w:hAnsi="Arial" w:cs="Arial"/>
        </w:rPr>
        <w:t>analysing</w:t>
      </w:r>
      <w:r w:rsidRPr="0050424C">
        <w:rPr>
          <w:rFonts w:ascii="Arial" w:hAnsi="Arial" w:cs="Arial"/>
        </w:rPr>
        <w:t xml:space="preserve"> the knowledge management approaches of Amazon and Siemens, we can glean valuable insights applicable to organizations of all sizes. A multifaceted approach that leverages diverse systems fosters collaboration and prioritizes human expertise, crucial for unlocking the potential of knowledge as a driver of innovation and growth. The path forward lies in the continuous adaptation and evolution of knowledge management strategies to stay ahead in the ever-changing digital landscape. By addressing existing challenges and capitalizing on emerging opportunities, Amazon and Siemens can further optimize their KMS capabilities and maintain their competitive edge in the dynamic landscapes of e-commerce, technology, and industrial innovation.</w:t>
      </w:r>
    </w:p>
    <w:p w14:paraId="6EFA1F96" w14:textId="05D23505" w:rsidR="002D0690" w:rsidRPr="002C4B79" w:rsidRDefault="002C4B79" w:rsidP="002C4B79">
      <w:pPr>
        <w:rPr>
          <w:rFonts w:ascii="Arial" w:hAnsi="Arial" w:cs="Arial"/>
        </w:rPr>
      </w:pPr>
      <w:r>
        <w:rPr>
          <w:rFonts w:ascii="Arial" w:hAnsi="Arial" w:cs="Arial"/>
        </w:rPr>
        <w:br w:type="page"/>
      </w:r>
      <w:bookmarkStart w:id="16" w:name="_Toc160795644"/>
      <w:r w:rsidR="00163783" w:rsidRPr="00163783">
        <w:rPr>
          <w:rStyle w:val="Heading1Char"/>
          <w:rFonts w:ascii="Arial" w:hAnsi="Arial" w:cs="Arial"/>
          <w:b/>
          <w:bCs/>
          <w:color w:val="auto"/>
          <w:sz w:val="22"/>
          <w:szCs w:val="22"/>
        </w:rPr>
        <w:lastRenderedPageBreak/>
        <w:t>References</w:t>
      </w:r>
      <w:bookmarkEnd w:id="16"/>
      <w:r w:rsidR="00163783">
        <w:rPr>
          <w:rFonts w:ascii="Arial" w:hAnsi="Arial" w:cs="Arial"/>
          <w:shd w:val="clear" w:color="auto" w:fill="FFFFFF"/>
        </w:rPr>
        <w:t xml:space="preserve">: </w:t>
      </w:r>
    </w:p>
    <w:bookmarkEnd w:id="0"/>
    <w:p w14:paraId="297B1F3A" w14:textId="77777777"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t xml:space="preserve">Alavi, M. and Leidner, D.E. (2001) “Review: Knowledge Management and Knowledge Management Systems: Conceptual Foundations and Research Issues,” </w:t>
      </w:r>
      <w:r w:rsidRPr="002C4B79">
        <w:rPr>
          <w:rFonts w:ascii="Arial" w:hAnsi="Arial" w:cs="Arial"/>
          <w:i/>
          <w:iCs/>
          <w:w w:val="90"/>
          <w:kern w:val="22"/>
        </w:rPr>
        <w:t>MIS Quarterly</w:t>
      </w:r>
      <w:r w:rsidRPr="002C4B79">
        <w:rPr>
          <w:rFonts w:ascii="Arial" w:hAnsi="Arial" w:cs="Arial"/>
          <w:w w:val="90"/>
          <w:kern w:val="22"/>
        </w:rPr>
        <w:t xml:space="preserve">, 25(1), pp. 107–136. Available at: </w:t>
      </w:r>
      <w:hyperlink r:id="rId9" w:history="1">
        <w:r w:rsidRPr="002C4B79">
          <w:rPr>
            <w:rStyle w:val="Hyperlink"/>
            <w:rFonts w:ascii="Arial" w:hAnsi="Arial" w:cs="Arial"/>
            <w:color w:val="auto"/>
            <w:w w:val="90"/>
            <w:kern w:val="22"/>
          </w:rPr>
          <w:t>https://doi.org/10.2307/3250961</w:t>
        </w:r>
      </w:hyperlink>
      <w:r w:rsidRPr="002C4B79">
        <w:rPr>
          <w:rFonts w:ascii="Arial" w:hAnsi="Arial" w:cs="Arial"/>
          <w:w w:val="90"/>
          <w:kern w:val="22"/>
        </w:rPr>
        <w:t>.</w:t>
      </w:r>
    </w:p>
    <w:p w14:paraId="7369AFA3" w14:textId="77777777"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t xml:space="preserve">Amazon (2024). </w:t>
      </w:r>
      <w:r w:rsidRPr="002C4B79">
        <w:rPr>
          <w:rFonts w:ascii="Arial" w:hAnsi="Arial" w:cs="Arial"/>
          <w:i/>
          <w:iCs/>
          <w:w w:val="90"/>
          <w:kern w:val="22"/>
        </w:rPr>
        <w:t>Start building on AWS today</w:t>
      </w:r>
      <w:r w:rsidRPr="002C4B79">
        <w:rPr>
          <w:rFonts w:ascii="Arial" w:hAnsi="Arial" w:cs="Arial"/>
          <w:i/>
          <w:iCs/>
          <w:w w:val="90"/>
          <w:kern w:val="22"/>
        </w:rPr>
        <w:t xml:space="preserve">. Available at: </w:t>
      </w:r>
      <w:hyperlink r:id="rId10" w:history="1">
        <w:r w:rsidRPr="002C4B79">
          <w:rPr>
            <w:rStyle w:val="Hyperlink"/>
            <w:rFonts w:ascii="Arial" w:hAnsi="Arial" w:cs="Arial"/>
            <w:color w:val="auto"/>
            <w:w w:val="90"/>
            <w:kern w:val="22"/>
          </w:rPr>
          <w:t>https://</w:t>
        </w:r>
        <w:r w:rsidRPr="002C4B79">
          <w:rPr>
            <w:rStyle w:val="Hyperlink"/>
            <w:rFonts w:ascii="Arial" w:hAnsi="Arial" w:cs="Arial"/>
            <w:color w:val="auto"/>
            <w:w w:val="90"/>
            <w:kern w:val="22"/>
          </w:rPr>
          <w:t>a</w:t>
        </w:r>
        <w:r w:rsidRPr="002C4B79">
          <w:rPr>
            <w:rStyle w:val="Hyperlink"/>
            <w:rFonts w:ascii="Arial" w:hAnsi="Arial" w:cs="Arial"/>
            <w:color w:val="auto"/>
            <w:w w:val="90"/>
            <w:kern w:val="22"/>
          </w:rPr>
          <w:t>ws.amazon.com/?nc2=h_lg</w:t>
        </w:r>
      </w:hyperlink>
      <w:r w:rsidRPr="002C4B79">
        <w:rPr>
          <w:rFonts w:ascii="Arial" w:hAnsi="Arial" w:cs="Arial"/>
          <w:w w:val="90"/>
          <w:kern w:val="22"/>
        </w:rPr>
        <w:t xml:space="preserve"> (Accessed: 4 March 2024).</w:t>
      </w:r>
    </w:p>
    <w:p w14:paraId="3883E991" w14:textId="77777777"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t xml:space="preserve">Amazon (2024). </w:t>
      </w:r>
      <w:r w:rsidRPr="002C4B79">
        <w:rPr>
          <w:rFonts w:ascii="Arial" w:hAnsi="Arial" w:cs="Arial"/>
          <w:i/>
          <w:iCs/>
          <w:w w:val="90"/>
          <w:kern w:val="22"/>
        </w:rPr>
        <w:t>What we do</w:t>
      </w:r>
      <w:r w:rsidRPr="002C4B79">
        <w:rPr>
          <w:rFonts w:ascii="Arial" w:hAnsi="Arial" w:cs="Arial"/>
          <w:i/>
          <w:iCs/>
          <w:w w:val="90"/>
          <w:kern w:val="22"/>
        </w:rPr>
        <w:t xml:space="preserve">. Available at: </w:t>
      </w:r>
      <w:hyperlink r:id="rId11" w:history="1">
        <w:r w:rsidRPr="002C4B79">
          <w:rPr>
            <w:rStyle w:val="Hyperlink"/>
            <w:rFonts w:ascii="Arial" w:hAnsi="Arial" w:cs="Arial"/>
            <w:color w:val="auto"/>
            <w:w w:val="90"/>
            <w:kern w:val="22"/>
          </w:rPr>
          <w:t>https://www</w:t>
        </w:r>
        <w:r w:rsidRPr="002C4B79">
          <w:rPr>
            <w:rStyle w:val="Hyperlink"/>
            <w:rFonts w:ascii="Arial" w:hAnsi="Arial" w:cs="Arial"/>
            <w:color w:val="auto"/>
            <w:w w:val="90"/>
            <w:kern w:val="22"/>
          </w:rPr>
          <w:t>.</w:t>
        </w:r>
        <w:r w:rsidRPr="002C4B79">
          <w:rPr>
            <w:rStyle w:val="Hyperlink"/>
            <w:rFonts w:ascii="Arial" w:hAnsi="Arial" w:cs="Arial"/>
            <w:color w:val="auto"/>
            <w:w w:val="90"/>
            <w:kern w:val="22"/>
          </w:rPr>
          <w:t>aboutamazon.co.uk/what-we-do</w:t>
        </w:r>
      </w:hyperlink>
      <w:r w:rsidRPr="002C4B79">
        <w:rPr>
          <w:rFonts w:ascii="Arial" w:hAnsi="Arial" w:cs="Arial"/>
          <w:w w:val="90"/>
          <w:kern w:val="22"/>
        </w:rPr>
        <w:t xml:space="preserve"> </w:t>
      </w:r>
      <w:r w:rsidRPr="002C4B79">
        <w:rPr>
          <w:rFonts w:ascii="Arial" w:hAnsi="Arial" w:cs="Arial"/>
          <w:w w:val="90"/>
          <w:kern w:val="22"/>
        </w:rPr>
        <w:t xml:space="preserve">(Accessed: </w:t>
      </w:r>
      <w:r w:rsidRPr="002C4B79">
        <w:rPr>
          <w:rFonts w:ascii="Arial" w:hAnsi="Arial" w:cs="Arial"/>
          <w:w w:val="90"/>
          <w:kern w:val="22"/>
        </w:rPr>
        <w:t>4</w:t>
      </w:r>
      <w:r w:rsidRPr="002C4B79">
        <w:rPr>
          <w:rFonts w:ascii="Arial" w:hAnsi="Arial" w:cs="Arial"/>
          <w:w w:val="90"/>
          <w:kern w:val="22"/>
        </w:rPr>
        <w:t xml:space="preserve"> March 2024).</w:t>
      </w:r>
    </w:p>
    <w:p w14:paraId="37A42223" w14:textId="77777777"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t xml:space="preserve">Amazon (2024). </w:t>
      </w:r>
      <w:r w:rsidRPr="002C4B79">
        <w:rPr>
          <w:rFonts w:ascii="Arial" w:hAnsi="Arial" w:cs="Arial"/>
          <w:i/>
          <w:iCs/>
          <w:w w:val="90"/>
          <w:kern w:val="22"/>
        </w:rPr>
        <w:t>Who we are</w:t>
      </w:r>
      <w:r w:rsidRPr="002C4B79">
        <w:rPr>
          <w:rFonts w:ascii="Arial" w:hAnsi="Arial" w:cs="Arial"/>
          <w:i/>
          <w:iCs/>
          <w:w w:val="90"/>
          <w:kern w:val="22"/>
        </w:rPr>
        <w:t xml:space="preserve">. Available at: </w:t>
      </w:r>
      <w:hyperlink r:id="rId12" w:history="1">
        <w:r w:rsidRPr="002C4B79">
          <w:rPr>
            <w:rStyle w:val="Hyperlink"/>
            <w:rFonts w:ascii="Arial" w:hAnsi="Arial" w:cs="Arial"/>
            <w:color w:val="auto"/>
            <w:w w:val="90"/>
            <w:kern w:val="22"/>
          </w:rPr>
          <w:t>https://www.aboutamazon.co.uk/who-we-are</w:t>
        </w:r>
      </w:hyperlink>
      <w:r w:rsidRPr="002C4B79">
        <w:rPr>
          <w:rFonts w:ascii="Arial" w:hAnsi="Arial" w:cs="Arial"/>
          <w:w w:val="90"/>
          <w:kern w:val="22"/>
        </w:rPr>
        <w:t xml:space="preserve"> </w:t>
      </w:r>
      <w:r w:rsidRPr="002C4B79">
        <w:rPr>
          <w:rFonts w:ascii="Arial" w:hAnsi="Arial" w:cs="Arial"/>
          <w:w w:val="90"/>
          <w:kern w:val="22"/>
        </w:rPr>
        <w:t xml:space="preserve">(Accessed: </w:t>
      </w:r>
      <w:r w:rsidRPr="002C4B79">
        <w:rPr>
          <w:rFonts w:ascii="Arial" w:hAnsi="Arial" w:cs="Arial"/>
          <w:w w:val="90"/>
          <w:kern w:val="22"/>
        </w:rPr>
        <w:t>4</w:t>
      </w:r>
      <w:r w:rsidRPr="002C4B79">
        <w:rPr>
          <w:rFonts w:ascii="Arial" w:hAnsi="Arial" w:cs="Arial"/>
          <w:w w:val="90"/>
          <w:kern w:val="22"/>
        </w:rPr>
        <w:t xml:space="preserve"> March 2024).</w:t>
      </w:r>
    </w:p>
    <w:p w14:paraId="2EBE76FA" w14:textId="77777777"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t xml:space="preserve">Bhatt, G.D. (2001) “Knowledge management in organizations: examining the interaction between technologies, techniques, and people,” </w:t>
      </w:r>
      <w:r w:rsidRPr="002C4B79">
        <w:rPr>
          <w:rFonts w:ascii="Arial" w:hAnsi="Arial" w:cs="Arial"/>
          <w:i/>
          <w:iCs/>
          <w:w w:val="90"/>
          <w:kern w:val="22"/>
        </w:rPr>
        <w:t>Journal of Knowledge Management</w:t>
      </w:r>
      <w:r w:rsidRPr="002C4B79">
        <w:rPr>
          <w:rFonts w:ascii="Arial" w:hAnsi="Arial" w:cs="Arial"/>
          <w:w w:val="90"/>
          <w:kern w:val="22"/>
        </w:rPr>
        <w:t xml:space="preserve">, 5(1), pp. 68–75. Available at: </w:t>
      </w:r>
      <w:hyperlink r:id="rId13" w:history="1">
        <w:r w:rsidRPr="002C4B79">
          <w:rPr>
            <w:rStyle w:val="Hyperlink"/>
            <w:rFonts w:ascii="Arial" w:hAnsi="Arial" w:cs="Arial"/>
            <w:color w:val="auto"/>
            <w:w w:val="90"/>
            <w:kern w:val="22"/>
          </w:rPr>
          <w:t>https://doi.org/10.1108/13673270110384419</w:t>
        </w:r>
      </w:hyperlink>
      <w:r w:rsidRPr="002C4B79">
        <w:rPr>
          <w:rFonts w:ascii="Arial" w:hAnsi="Arial" w:cs="Arial"/>
          <w:w w:val="90"/>
          <w:kern w:val="22"/>
        </w:rPr>
        <w:t>.</w:t>
      </w:r>
    </w:p>
    <w:p w14:paraId="5BE71BA0" w14:textId="77777777" w:rsidR="00F65740" w:rsidRPr="002C4B79" w:rsidRDefault="00F65740" w:rsidP="00F65740">
      <w:pPr>
        <w:spacing w:line="360" w:lineRule="auto"/>
        <w:jc w:val="both"/>
        <w:rPr>
          <w:rFonts w:ascii="Arial" w:hAnsi="Arial" w:cs="Arial"/>
          <w:w w:val="90"/>
          <w:kern w:val="22"/>
        </w:rPr>
      </w:pPr>
      <w:proofErr w:type="spellStart"/>
      <w:r w:rsidRPr="002C4B79">
        <w:rPr>
          <w:rFonts w:ascii="Arial" w:hAnsi="Arial" w:cs="Arial"/>
          <w:w w:val="90"/>
          <w:kern w:val="22"/>
        </w:rPr>
        <w:t>Dalkir</w:t>
      </w:r>
      <w:proofErr w:type="spellEnd"/>
      <w:r w:rsidRPr="002C4B79">
        <w:rPr>
          <w:rFonts w:ascii="Arial" w:hAnsi="Arial" w:cs="Arial"/>
          <w:w w:val="90"/>
          <w:kern w:val="22"/>
        </w:rPr>
        <w:t xml:space="preserve">, K. (2005). Knowledge Management in Theory and Practice (1st ed.). Routledge. </w:t>
      </w:r>
      <w:hyperlink r:id="rId14" w:history="1">
        <w:r w:rsidRPr="002C4B79">
          <w:rPr>
            <w:rStyle w:val="Hyperlink"/>
            <w:rFonts w:ascii="Arial" w:hAnsi="Arial" w:cs="Arial"/>
            <w:color w:val="auto"/>
            <w:w w:val="90"/>
            <w:kern w:val="22"/>
          </w:rPr>
          <w:t>https://doi.org/10.4324/9780080547367</w:t>
        </w:r>
      </w:hyperlink>
    </w:p>
    <w:p w14:paraId="4C1BBBEA" w14:textId="77777777"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t xml:space="preserve">Davenport, T.H. and Prusak, L. (1998). </w:t>
      </w:r>
      <w:r w:rsidRPr="002C4B79">
        <w:rPr>
          <w:rFonts w:ascii="Arial" w:hAnsi="Arial" w:cs="Arial"/>
          <w:i/>
          <w:iCs/>
          <w:w w:val="90"/>
          <w:kern w:val="22"/>
        </w:rPr>
        <w:t>Working knowledge: How organizations manage what they know.</w:t>
      </w:r>
      <w:r w:rsidRPr="002C4B79">
        <w:rPr>
          <w:rFonts w:ascii="Arial" w:hAnsi="Arial" w:cs="Arial"/>
          <w:w w:val="90"/>
          <w:kern w:val="22"/>
        </w:rPr>
        <w:t xml:space="preserve"> Harvard Business Press.</w:t>
      </w:r>
    </w:p>
    <w:p w14:paraId="5F04E456" w14:textId="23F6CE3B"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t xml:space="preserve">Helms, M.M. &amp; Nixon, J. (2010). "Exploring SWOT analysis - where are we </w:t>
      </w:r>
      <w:r w:rsidR="0026717E" w:rsidRPr="002C4B79">
        <w:rPr>
          <w:rFonts w:ascii="Arial" w:hAnsi="Arial" w:cs="Arial"/>
          <w:w w:val="90"/>
          <w:kern w:val="22"/>
        </w:rPr>
        <w:t>now?</w:t>
      </w:r>
      <w:r w:rsidRPr="002C4B79">
        <w:rPr>
          <w:rFonts w:ascii="Arial" w:hAnsi="Arial" w:cs="Arial"/>
          <w:w w:val="90"/>
          <w:kern w:val="22"/>
        </w:rPr>
        <w:t xml:space="preserve"> A review of academic research from the last decade", Journal of Strategy and Management, vol. 3, no. 3, pp. 215-251.</w:t>
      </w:r>
    </w:p>
    <w:p w14:paraId="59B89966" w14:textId="77777777" w:rsidR="00F65740" w:rsidRPr="002C4B79" w:rsidRDefault="00F65740" w:rsidP="00F65740">
      <w:pPr>
        <w:spacing w:line="360" w:lineRule="auto"/>
        <w:jc w:val="both"/>
        <w:rPr>
          <w:rFonts w:ascii="Arial" w:hAnsi="Arial" w:cs="Arial"/>
          <w:w w:val="90"/>
          <w:kern w:val="22"/>
          <w:shd w:val="clear" w:color="auto" w:fill="FFFFFF"/>
        </w:rPr>
      </w:pPr>
      <w:r w:rsidRPr="002C4B79">
        <w:rPr>
          <w:rFonts w:ascii="Arial" w:hAnsi="Arial" w:cs="Arial"/>
          <w:w w:val="90"/>
          <w:kern w:val="22"/>
        </w:rPr>
        <w:t xml:space="preserve">Laudon, K.C. and Laudon, J.P. (2020) Management information </w:t>
      </w:r>
      <w:r w:rsidRPr="002C4B79">
        <w:rPr>
          <w:rFonts w:ascii="Arial" w:hAnsi="Arial" w:cs="Arial"/>
          <w:w w:val="90"/>
          <w:kern w:val="22"/>
        </w:rPr>
        <w:t>systems:</w:t>
      </w:r>
      <w:r w:rsidRPr="002C4B79">
        <w:rPr>
          <w:rFonts w:ascii="Arial" w:hAnsi="Arial" w:cs="Arial"/>
          <w:w w:val="90"/>
          <w:kern w:val="22"/>
        </w:rPr>
        <w:t xml:space="preserve"> managing the digital firm. Sixteenth edition. Harlow, England: Pearson Education Limited.</w:t>
      </w:r>
      <w:r w:rsidRPr="002C4B79">
        <w:rPr>
          <w:rFonts w:ascii="Arial" w:hAnsi="Arial" w:cs="Arial"/>
          <w:w w:val="90"/>
          <w:kern w:val="22"/>
        </w:rPr>
        <w:t xml:space="preserve"> </w:t>
      </w:r>
      <w:hyperlink r:id="rId15" w:history="1">
        <w:r w:rsidRPr="002C4B79">
          <w:rPr>
            <w:rStyle w:val="Hyperlink"/>
            <w:rFonts w:ascii="Arial" w:hAnsi="Arial" w:cs="Arial"/>
            <w:color w:val="auto"/>
            <w:w w:val="90"/>
            <w:kern w:val="22"/>
            <w:shd w:val="clear" w:color="auto" w:fill="FFFFFF"/>
          </w:rPr>
          <w:t>https://ebookcentral.proquest.com/lib/tri</w:t>
        </w:r>
        <w:r w:rsidRPr="002C4B79">
          <w:rPr>
            <w:rStyle w:val="Hyperlink"/>
            <w:rFonts w:ascii="Arial" w:hAnsi="Arial" w:cs="Arial"/>
            <w:color w:val="auto"/>
            <w:w w:val="90"/>
            <w:kern w:val="22"/>
            <w:shd w:val="clear" w:color="auto" w:fill="FFFFFF"/>
          </w:rPr>
          <w:t>n</w:t>
        </w:r>
        <w:r w:rsidRPr="002C4B79">
          <w:rPr>
            <w:rStyle w:val="Hyperlink"/>
            <w:rFonts w:ascii="Arial" w:hAnsi="Arial" w:cs="Arial"/>
            <w:color w:val="auto"/>
            <w:w w:val="90"/>
            <w:kern w:val="22"/>
            <w:shd w:val="clear" w:color="auto" w:fill="FFFFFF"/>
          </w:rPr>
          <w:t>ity/detail.action?docID=5821092</w:t>
        </w:r>
      </w:hyperlink>
      <w:r w:rsidRPr="002C4B79">
        <w:rPr>
          <w:rFonts w:ascii="Arial" w:hAnsi="Arial" w:cs="Arial"/>
          <w:w w:val="90"/>
          <w:kern w:val="22"/>
          <w:shd w:val="clear" w:color="auto" w:fill="FFFFFF"/>
        </w:rPr>
        <w:t xml:space="preserve"> (Accessed 4 March 2024)</w:t>
      </w:r>
    </w:p>
    <w:p w14:paraId="19E1B5F3" w14:textId="77777777"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t>Learned, E.P., Christiansen, C.R., Andrews, K. and Guth, W.D. (1969), Business Policy: Text and Cases, Irwin, Homewood, IL</w:t>
      </w:r>
    </w:p>
    <w:p w14:paraId="030DE13B" w14:textId="77777777" w:rsidR="00F65740" w:rsidRPr="002C4B79" w:rsidRDefault="00F65740" w:rsidP="00F65740">
      <w:pPr>
        <w:spacing w:line="360" w:lineRule="auto"/>
        <w:jc w:val="both"/>
        <w:rPr>
          <w:rFonts w:ascii="Arial" w:hAnsi="Arial" w:cs="Arial"/>
          <w:w w:val="90"/>
          <w:kern w:val="22"/>
          <w:shd w:val="clear" w:color="auto" w:fill="FFFFFF"/>
        </w:rPr>
      </w:pPr>
      <w:proofErr w:type="spellStart"/>
      <w:r w:rsidRPr="002C4B79">
        <w:rPr>
          <w:rFonts w:ascii="Arial" w:hAnsi="Arial" w:cs="Arial"/>
          <w:w w:val="90"/>
          <w:kern w:val="22"/>
          <w:shd w:val="clear" w:color="auto" w:fill="FFFFFF"/>
        </w:rPr>
        <w:t>Pearlson</w:t>
      </w:r>
      <w:proofErr w:type="spellEnd"/>
      <w:r w:rsidRPr="002C4B79">
        <w:rPr>
          <w:rFonts w:ascii="Arial" w:hAnsi="Arial" w:cs="Arial"/>
          <w:w w:val="90"/>
          <w:kern w:val="22"/>
          <w:shd w:val="clear" w:color="auto" w:fill="FFFFFF"/>
        </w:rPr>
        <w:t>, K.E., Saunders, C.S. and Galletta, D.F. (2016). </w:t>
      </w:r>
      <w:r w:rsidRPr="002C4B79">
        <w:rPr>
          <w:rFonts w:ascii="Arial" w:hAnsi="Arial" w:cs="Arial"/>
          <w:i/>
          <w:iCs/>
          <w:w w:val="90"/>
          <w:kern w:val="22"/>
          <w:shd w:val="clear" w:color="auto" w:fill="FFFFFF"/>
        </w:rPr>
        <w:t>Managing and using information systems: A strategic approach</w:t>
      </w:r>
      <w:r w:rsidRPr="002C4B79">
        <w:rPr>
          <w:rFonts w:ascii="Arial" w:hAnsi="Arial" w:cs="Arial"/>
          <w:w w:val="90"/>
          <w:kern w:val="22"/>
          <w:shd w:val="clear" w:color="auto" w:fill="FFFFFF"/>
        </w:rPr>
        <w:t>. John Wiley &amp; Sons.</w:t>
      </w:r>
    </w:p>
    <w:p w14:paraId="46863F84" w14:textId="77777777"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t xml:space="preserve">Rademakers, M. (2005). Corporate universities: Driving force of </w:t>
      </w:r>
      <w:r w:rsidRPr="002C4B79">
        <w:rPr>
          <w:rFonts w:ascii="Arial" w:hAnsi="Arial" w:cs="Arial"/>
          <w:w w:val="90"/>
          <w:kern w:val="22"/>
        </w:rPr>
        <w:t xml:space="preserve">knowledge </w:t>
      </w:r>
      <w:r w:rsidRPr="002C4B79">
        <w:rPr>
          <w:rFonts w:ascii="Arial" w:hAnsi="Arial" w:cs="Arial"/>
          <w:w w:val="90"/>
          <w:kern w:val="22"/>
        </w:rPr>
        <w:t>innovation. Journal of Workplace Learning, 17(1), 130–136.</w:t>
      </w:r>
    </w:p>
    <w:p w14:paraId="273F95CE" w14:textId="77777777" w:rsidR="00F65740" w:rsidRPr="002C4B79" w:rsidRDefault="00F65740" w:rsidP="00F65740">
      <w:pPr>
        <w:spacing w:line="360" w:lineRule="auto"/>
        <w:jc w:val="both"/>
        <w:rPr>
          <w:rFonts w:ascii="Arial" w:hAnsi="Arial" w:cs="Arial"/>
          <w:w w:val="90"/>
          <w:kern w:val="22"/>
          <w:shd w:val="clear" w:color="auto" w:fill="FFFFFF"/>
        </w:rPr>
      </w:pPr>
      <w:r w:rsidRPr="002C4B79">
        <w:rPr>
          <w:rFonts w:ascii="Arial" w:hAnsi="Arial" w:cs="Arial"/>
          <w:w w:val="90"/>
          <w:kern w:val="22"/>
          <w:shd w:val="clear" w:color="auto" w:fill="FFFFFF"/>
        </w:rPr>
        <w:t xml:space="preserve">Sanchez, R. and Sanchez, R. (2003) </w:t>
      </w:r>
      <w:r w:rsidRPr="002C4B79">
        <w:rPr>
          <w:rFonts w:ascii="Arial" w:hAnsi="Arial" w:cs="Arial"/>
          <w:i/>
          <w:iCs/>
          <w:w w:val="90"/>
          <w:kern w:val="22"/>
          <w:shd w:val="clear" w:color="auto" w:fill="FFFFFF"/>
        </w:rPr>
        <w:t>Knowledge Management and Organizational Competence</w:t>
      </w:r>
      <w:r w:rsidRPr="002C4B79">
        <w:rPr>
          <w:rFonts w:ascii="Arial" w:hAnsi="Arial" w:cs="Arial"/>
          <w:w w:val="90"/>
          <w:kern w:val="22"/>
          <w:shd w:val="clear" w:color="auto" w:fill="FFFFFF"/>
        </w:rPr>
        <w:t>. Oxford: Oxford University Press.</w:t>
      </w:r>
    </w:p>
    <w:p w14:paraId="4D62CB10" w14:textId="77777777"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lastRenderedPageBreak/>
        <w:t>Siemens</w:t>
      </w:r>
      <w:r w:rsidRPr="002C4B79">
        <w:rPr>
          <w:rFonts w:ascii="Arial" w:hAnsi="Arial" w:cs="Arial"/>
          <w:w w:val="90"/>
          <w:kern w:val="22"/>
        </w:rPr>
        <w:t xml:space="preserve"> (2024). </w:t>
      </w:r>
      <w:r w:rsidRPr="002C4B79">
        <w:rPr>
          <w:rFonts w:ascii="Arial" w:hAnsi="Arial" w:cs="Arial"/>
          <w:i/>
          <w:iCs/>
          <w:w w:val="90"/>
          <w:kern w:val="22"/>
        </w:rPr>
        <w:t>Businesses</w:t>
      </w:r>
      <w:r w:rsidRPr="002C4B79">
        <w:rPr>
          <w:rFonts w:ascii="Arial" w:hAnsi="Arial" w:cs="Arial"/>
          <w:i/>
          <w:iCs/>
          <w:w w:val="90"/>
          <w:kern w:val="22"/>
        </w:rPr>
        <w:t xml:space="preserve">. Available at: </w:t>
      </w:r>
      <w:hyperlink r:id="rId16" w:history="1">
        <w:r w:rsidRPr="002C4B79">
          <w:rPr>
            <w:rStyle w:val="Hyperlink"/>
            <w:rFonts w:ascii="Arial" w:hAnsi="Arial" w:cs="Arial"/>
            <w:color w:val="auto"/>
            <w:w w:val="90"/>
            <w:kern w:val="22"/>
          </w:rPr>
          <w:t>https://new.siemens.com/global/e</w:t>
        </w:r>
        <w:r w:rsidRPr="002C4B79">
          <w:rPr>
            <w:rStyle w:val="Hyperlink"/>
            <w:rFonts w:ascii="Arial" w:hAnsi="Arial" w:cs="Arial"/>
            <w:color w:val="auto"/>
            <w:w w:val="90"/>
            <w:kern w:val="22"/>
          </w:rPr>
          <w:t>n</w:t>
        </w:r>
        <w:r w:rsidRPr="002C4B79">
          <w:rPr>
            <w:rStyle w:val="Hyperlink"/>
            <w:rFonts w:ascii="Arial" w:hAnsi="Arial" w:cs="Arial"/>
            <w:color w:val="auto"/>
            <w:w w:val="90"/>
            <w:kern w:val="22"/>
          </w:rPr>
          <w:t>/company/about/businesses.html</w:t>
        </w:r>
      </w:hyperlink>
      <w:r w:rsidRPr="002C4B79">
        <w:rPr>
          <w:rFonts w:ascii="Arial" w:hAnsi="Arial" w:cs="Arial"/>
          <w:w w:val="90"/>
          <w:kern w:val="22"/>
        </w:rPr>
        <w:t xml:space="preserve"> (Accessed: 1 March 2024).</w:t>
      </w:r>
    </w:p>
    <w:p w14:paraId="62150CBC" w14:textId="77777777" w:rsidR="00F65740" w:rsidRPr="002C4B79" w:rsidRDefault="00F65740" w:rsidP="00F65740">
      <w:pPr>
        <w:spacing w:line="360" w:lineRule="auto"/>
        <w:jc w:val="both"/>
        <w:rPr>
          <w:rFonts w:ascii="Arial" w:hAnsi="Arial" w:cs="Arial"/>
          <w:w w:val="90"/>
          <w:kern w:val="22"/>
          <w:shd w:val="clear" w:color="auto" w:fill="FFFFFF"/>
        </w:rPr>
      </w:pPr>
      <w:r w:rsidRPr="002C4B79">
        <w:rPr>
          <w:rFonts w:ascii="Arial" w:hAnsi="Arial" w:cs="Arial"/>
          <w:w w:val="90"/>
          <w:kern w:val="22"/>
        </w:rPr>
        <w:t xml:space="preserve">Siemens (2024). </w:t>
      </w:r>
      <w:r w:rsidRPr="002C4B79">
        <w:rPr>
          <w:rFonts w:ascii="Arial" w:hAnsi="Arial" w:cs="Arial"/>
          <w:i/>
          <w:iCs/>
          <w:w w:val="90"/>
          <w:kern w:val="22"/>
        </w:rPr>
        <w:t>Engineering software</w:t>
      </w:r>
      <w:r w:rsidRPr="002C4B79">
        <w:rPr>
          <w:rFonts w:ascii="Arial" w:hAnsi="Arial" w:cs="Arial"/>
          <w:i/>
          <w:iCs/>
          <w:w w:val="90"/>
          <w:kern w:val="22"/>
        </w:rPr>
        <w:t xml:space="preserve">. Available at: </w:t>
      </w:r>
      <w:hyperlink r:id="rId17" w:history="1">
        <w:r w:rsidRPr="002C4B79">
          <w:rPr>
            <w:rStyle w:val="Hyperlink"/>
            <w:rFonts w:ascii="Arial" w:hAnsi="Arial" w:cs="Arial"/>
            <w:color w:val="auto"/>
            <w:w w:val="90"/>
            <w:kern w:val="22"/>
            <w:shd w:val="clear" w:color="auto" w:fill="FFFFFF"/>
          </w:rPr>
          <w:t>https://plm.s</w:t>
        </w:r>
        <w:r w:rsidRPr="002C4B79">
          <w:rPr>
            <w:rStyle w:val="Hyperlink"/>
            <w:rFonts w:ascii="Arial" w:hAnsi="Arial" w:cs="Arial"/>
            <w:color w:val="auto"/>
            <w:w w:val="90"/>
            <w:kern w:val="22"/>
            <w:shd w:val="clear" w:color="auto" w:fill="FFFFFF"/>
          </w:rPr>
          <w:t>w</w:t>
        </w:r>
        <w:r w:rsidRPr="002C4B79">
          <w:rPr>
            <w:rStyle w:val="Hyperlink"/>
            <w:rFonts w:ascii="Arial" w:hAnsi="Arial" w:cs="Arial"/>
            <w:color w:val="auto"/>
            <w:w w:val="90"/>
            <w:kern w:val="22"/>
            <w:shd w:val="clear" w:color="auto" w:fill="FFFFFF"/>
          </w:rPr>
          <w:t>.siemens.com/en-US/</w:t>
        </w:r>
      </w:hyperlink>
      <w:r w:rsidRPr="002C4B79">
        <w:rPr>
          <w:rStyle w:val="Hyperlink"/>
          <w:rFonts w:ascii="Arial" w:hAnsi="Arial" w:cs="Arial"/>
          <w:color w:val="auto"/>
          <w:w w:val="90"/>
          <w:kern w:val="22"/>
          <w:shd w:val="clear" w:color="auto" w:fill="FFFFFF"/>
        </w:rPr>
        <w:t xml:space="preserve"> </w:t>
      </w:r>
      <w:r w:rsidRPr="002C4B79">
        <w:rPr>
          <w:rFonts w:ascii="Arial" w:hAnsi="Arial" w:cs="Arial"/>
          <w:w w:val="90"/>
          <w:kern w:val="22"/>
        </w:rPr>
        <w:t xml:space="preserve">(Accessed: </w:t>
      </w:r>
      <w:r w:rsidRPr="002C4B79">
        <w:rPr>
          <w:rFonts w:ascii="Arial" w:hAnsi="Arial" w:cs="Arial"/>
          <w:w w:val="90"/>
          <w:kern w:val="22"/>
        </w:rPr>
        <w:t>2</w:t>
      </w:r>
      <w:r w:rsidRPr="002C4B79">
        <w:rPr>
          <w:rFonts w:ascii="Arial" w:hAnsi="Arial" w:cs="Arial"/>
          <w:w w:val="90"/>
          <w:kern w:val="22"/>
        </w:rPr>
        <w:t xml:space="preserve"> March 2024).</w:t>
      </w:r>
    </w:p>
    <w:p w14:paraId="5C968606" w14:textId="77777777"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t xml:space="preserve">Siemens (2024). </w:t>
      </w:r>
      <w:r w:rsidRPr="002C4B79">
        <w:rPr>
          <w:rFonts w:ascii="Arial" w:hAnsi="Arial" w:cs="Arial"/>
          <w:i/>
          <w:iCs/>
          <w:w w:val="90"/>
          <w:kern w:val="22"/>
        </w:rPr>
        <w:t>Innovation</w:t>
      </w:r>
      <w:r w:rsidRPr="002C4B79">
        <w:rPr>
          <w:rFonts w:ascii="Arial" w:hAnsi="Arial" w:cs="Arial"/>
          <w:i/>
          <w:iCs/>
          <w:w w:val="90"/>
          <w:kern w:val="22"/>
        </w:rPr>
        <w:t xml:space="preserve">. Available at: </w:t>
      </w:r>
      <w:hyperlink r:id="rId18" w:history="1">
        <w:r w:rsidRPr="002C4B79">
          <w:rPr>
            <w:rStyle w:val="Hyperlink"/>
            <w:rFonts w:ascii="Arial" w:hAnsi="Arial" w:cs="Arial"/>
            <w:color w:val="auto"/>
            <w:w w:val="90"/>
            <w:kern w:val="22"/>
          </w:rPr>
          <w:t>https://www.siemens.com/global/en/company/innovation.html</w:t>
        </w:r>
      </w:hyperlink>
      <w:r w:rsidRPr="002C4B79">
        <w:rPr>
          <w:rStyle w:val="Hyperlink"/>
          <w:rFonts w:ascii="Arial" w:hAnsi="Arial" w:cs="Arial"/>
          <w:color w:val="auto"/>
          <w:w w:val="90"/>
          <w:kern w:val="22"/>
        </w:rPr>
        <w:t xml:space="preserve"> </w:t>
      </w:r>
      <w:r w:rsidRPr="002C4B79">
        <w:rPr>
          <w:rFonts w:ascii="Arial" w:hAnsi="Arial" w:cs="Arial"/>
          <w:w w:val="90"/>
          <w:kern w:val="22"/>
        </w:rPr>
        <w:t xml:space="preserve">(Accessed: </w:t>
      </w:r>
      <w:r w:rsidRPr="002C4B79">
        <w:rPr>
          <w:rFonts w:ascii="Arial" w:hAnsi="Arial" w:cs="Arial"/>
          <w:w w:val="90"/>
          <w:kern w:val="22"/>
        </w:rPr>
        <w:t>2</w:t>
      </w:r>
      <w:r w:rsidRPr="002C4B79">
        <w:rPr>
          <w:rFonts w:ascii="Arial" w:hAnsi="Arial" w:cs="Arial"/>
          <w:w w:val="90"/>
          <w:kern w:val="22"/>
        </w:rPr>
        <w:t xml:space="preserve"> March 2024).</w:t>
      </w:r>
    </w:p>
    <w:p w14:paraId="15A08C71" w14:textId="77777777"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t xml:space="preserve">Siemens (2024). </w:t>
      </w:r>
      <w:r w:rsidRPr="002C4B79">
        <w:rPr>
          <w:rFonts w:ascii="Arial" w:hAnsi="Arial" w:cs="Arial"/>
          <w:i/>
          <w:iCs/>
          <w:w w:val="90"/>
          <w:kern w:val="22"/>
        </w:rPr>
        <w:t>Knowledge Hub</w:t>
      </w:r>
      <w:r w:rsidRPr="002C4B79">
        <w:rPr>
          <w:rFonts w:ascii="Arial" w:hAnsi="Arial" w:cs="Arial"/>
          <w:i/>
          <w:iCs/>
          <w:w w:val="90"/>
          <w:kern w:val="22"/>
        </w:rPr>
        <w:t xml:space="preserve">. Available at: </w:t>
      </w:r>
      <w:hyperlink r:id="rId19" w:history="1">
        <w:r w:rsidRPr="002C4B79">
          <w:rPr>
            <w:rStyle w:val="Hyperlink"/>
            <w:rFonts w:ascii="Arial" w:hAnsi="Arial" w:cs="Arial"/>
            <w:color w:val="auto"/>
            <w:w w:val="90"/>
            <w:kern w:val="22"/>
          </w:rPr>
          <w:t>https://resources.dc.siemens.com/l/knowledge-hub</w:t>
        </w:r>
      </w:hyperlink>
      <w:r w:rsidRPr="002C4B79">
        <w:rPr>
          <w:rStyle w:val="Hyperlink"/>
          <w:rFonts w:ascii="Arial" w:hAnsi="Arial" w:cs="Arial"/>
          <w:color w:val="auto"/>
          <w:w w:val="90"/>
          <w:kern w:val="22"/>
        </w:rPr>
        <w:t xml:space="preserve"> </w:t>
      </w:r>
      <w:r w:rsidRPr="002C4B79">
        <w:rPr>
          <w:rFonts w:ascii="Arial" w:hAnsi="Arial" w:cs="Arial"/>
          <w:w w:val="90"/>
          <w:kern w:val="22"/>
        </w:rPr>
        <w:t xml:space="preserve">(Accessed: </w:t>
      </w:r>
      <w:r w:rsidRPr="002C4B79">
        <w:rPr>
          <w:rFonts w:ascii="Arial" w:hAnsi="Arial" w:cs="Arial"/>
          <w:w w:val="90"/>
          <w:kern w:val="22"/>
        </w:rPr>
        <w:t>2</w:t>
      </w:r>
      <w:r w:rsidRPr="002C4B79">
        <w:rPr>
          <w:rFonts w:ascii="Arial" w:hAnsi="Arial" w:cs="Arial"/>
          <w:w w:val="90"/>
          <w:kern w:val="22"/>
        </w:rPr>
        <w:t xml:space="preserve"> March 2024).</w:t>
      </w:r>
    </w:p>
    <w:p w14:paraId="4B3892FB" w14:textId="77777777"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t xml:space="preserve">Siemens (2024). </w:t>
      </w:r>
      <w:r w:rsidRPr="002C4B79">
        <w:rPr>
          <w:rFonts w:ascii="Arial" w:hAnsi="Arial" w:cs="Arial"/>
          <w:i/>
          <w:iCs/>
          <w:w w:val="90"/>
          <w:kern w:val="22"/>
        </w:rPr>
        <w:t>Siemens: My learning world. Available</w:t>
      </w:r>
      <w:r w:rsidRPr="002C4B79">
        <w:rPr>
          <w:rFonts w:ascii="Arial" w:hAnsi="Arial" w:cs="Arial"/>
          <w:i/>
          <w:iCs/>
          <w:w w:val="90"/>
          <w:kern w:val="22"/>
        </w:rPr>
        <w:t xml:space="preserve"> at: </w:t>
      </w:r>
      <w:hyperlink r:id="rId20" w:history="1">
        <w:r w:rsidRPr="002C4B79">
          <w:rPr>
            <w:rStyle w:val="Hyperlink"/>
            <w:rFonts w:ascii="Arial" w:hAnsi="Arial" w:cs="Arial"/>
            <w:color w:val="auto"/>
            <w:w w:val="90"/>
            <w:kern w:val="22"/>
          </w:rPr>
          <w:t>https://mylearningworld.siemens.com/web</w:t>
        </w:r>
        <w:r w:rsidRPr="002C4B79">
          <w:rPr>
            <w:rStyle w:val="Hyperlink"/>
            <w:rFonts w:ascii="Arial" w:hAnsi="Arial" w:cs="Arial"/>
            <w:color w:val="auto"/>
            <w:w w:val="90"/>
            <w:kern w:val="22"/>
          </w:rPr>
          <w:t>/</w:t>
        </w:r>
        <w:r w:rsidRPr="002C4B79">
          <w:rPr>
            <w:rStyle w:val="Hyperlink"/>
            <w:rFonts w:ascii="Arial" w:hAnsi="Arial" w:cs="Arial"/>
            <w:color w:val="auto"/>
            <w:w w:val="90"/>
            <w:kern w:val="22"/>
          </w:rPr>
          <w:t>en/public/about</w:t>
        </w:r>
      </w:hyperlink>
      <w:r w:rsidRPr="002C4B79">
        <w:rPr>
          <w:rFonts w:ascii="Arial" w:hAnsi="Arial" w:cs="Arial"/>
          <w:w w:val="90"/>
          <w:kern w:val="22"/>
        </w:rPr>
        <w:t xml:space="preserve"> (Accessed: </w:t>
      </w:r>
      <w:r w:rsidRPr="002C4B79">
        <w:rPr>
          <w:rFonts w:ascii="Arial" w:hAnsi="Arial" w:cs="Arial"/>
          <w:w w:val="90"/>
          <w:kern w:val="22"/>
        </w:rPr>
        <w:t>3</w:t>
      </w:r>
      <w:r w:rsidRPr="002C4B79">
        <w:rPr>
          <w:rFonts w:ascii="Arial" w:hAnsi="Arial" w:cs="Arial"/>
          <w:w w:val="90"/>
          <w:kern w:val="22"/>
        </w:rPr>
        <w:t xml:space="preserve"> March 2024).</w:t>
      </w:r>
    </w:p>
    <w:p w14:paraId="546B8F68" w14:textId="46AE1CF4"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t>Siemens</w:t>
      </w:r>
      <w:r w:rsidR="00F904AB" w:rsidRPr="002C4B79">
        <w:rPr>
          <w:rFonts w:ascii="Arial" w:hAnsi="Arial" w:cs="Arial"/>
          <w:w w:val="90"/>
          <w:kern w:val="22"/>
        </w:rPr>
        <w:t xml:space="preserve"> </w:t>
      </w:r>
      <w:r w:rsidRPr="002C4B79">
        <w:rPr>
          <w:rFonts w:ascii="Arial" w:hAnsi="Arial" w:cs="Arial"/>
          <w:w w:val="90"/>
          <w:kern w:val="22"/>
        </w:rPr>
        <w:t xml:space="preserve">(2024). </w:t>
      </w:r>
      <w:r w:rsidRPr="002C4B79">
        <w:rPr>
          <w:rFonts w:ascii="Arial" w:hAnsi="Arial" w:cs="Arial"/>
          <w:i/>
          <w:iCs/>
          <w:w w:val="90"/>
          <w:kern w:val="22"/>
        </w:rPr>
        <w:t>Technology</w:t>
      </w:r>
      <w:r w:rsidRPr="002C4B79">
        <w:rPr>
          <w:rFonts w:ascii="Arial" w:hAnsi="Arial" w:cs="Arial"/>
          <w:i/>
          <w:iCs/>
          <w:w w:val="90"/>
          <w:kern w:val="22"/>
        </w:rPr>
        <w:t xml:space="preserve">. Available at: </w:t>
      </w:r>
      <w:hyperlink r:id="rId21" w:history="1">
        <w:r w:rsidRPr="002C4B79">
          <w:rPr>
            <w:rStyle w:val="Hyperlink"/>
            <w:rFonts w:ascii="Arial" w:hAnsi="Arial" w:cs="Arial"/>
            <w:color w:val="auto"/>
            <w:w w:val="90"/>
            <w:kern w:val="22"/>
          </w:rPr>
          <w:t>https://new.siemens.com/global/en/company/about/histor</w:t>
        </w:r>
        <w:r w:rsidRPr="002C4B79">
          <w:rPr>
            <w:rStyle w:val="Hyperlink"/>
            <w:rFonts w:ascii="Arial" w:hAnsi="Arial" w:cs="Arial"/>
            <w:color w:val="auto"/>
            <w:w w:val="90"/>
            <w:kern w:val="22"/>
          </w:rPr>
          <w:t>y</w:t>
        </w:r>
        <w:r w:rsidRPr="002C4B79">
          <w:rPr>
            <w:rStyle w:val="Hyperlink"/>
            <w:rFonts w:ascii="Arial" w:hAnsi="Arial" w:cs="Arial"/>
            <w:color w:val="auto"/>
            <w:w w:val="90"/>
            <w:kern w:val="22"/>
          </w:rPr>
          <w:t>/technology.html</w:t>
        </w:r>
      </w:hyperlink>
      <w:r w:rsidRPr="002C4B79">
        <w:rPr>
          <w:rStyle w:val="Hyperlink"/>
          <w:rFonts w:ascii="Arial" w:hAnsi="Arial" w:cs="Arial"/>
          <w:color w:val="auto"/>
          <w:w w:val="90"/>
          <w:kern w:val="22"/>
        </w:rPr>
        <w:t xml:space="preserve"> </w:t>
      </w:r>
      <w:r w:rsidRPr="002C4B79">
        <w:rPr>
          <w:rFonts w:ascii="Arial" w:hAnsi="Arial" w:cs="Arial"/>
          <w:w w:val="90"/>
          <w:kern w:val="22"/>
        </w:rPr>
        <w:t xml:space="preserve">(Accessed: </w:t>
      </w:r>
      <w:r w:rsidRPr="002C4B79">
        <w:rPr>
          <w:rFonts w:ascii="Arial" w:hAnsi="Arial" w:cs="Arial"/>
          <w:w w:val="90"/>
          <w:kern w:val="22"/>
        </w:rPr>
        <w:t>3</w:t>
      </w:r>
      <w:r w:rsidRPr="002C4B79">
        <w:rPr>
          <w:rFonts w:ascii="Arial" w:hAnsi="Arial" w:cs="Arial"/>
          <w:w w:val="90"/>
          <w:kern w:val="22"/>
        </w:rPr>
        <w:t xml:space="preserve"> March 2024).</w:t>
      </w:r>
    </w:p>
    <w:p w14:paraId="3D697C05" w14:textId="77777777" w:rsidR="00F65740" w:rsidRPr="002C4B79" w:rsidRDefault="00F65740" w:rsidP="00F65740">
      <w:pPr>
        <w:spacing w:line="360" w:lineRule="auto"/>
        <w:jc w:val="both"/>
        <w:rPr>
          <w:rStyle w:val="Hyperlink"/>
          <w:rFonts w:ascii="Arial" w:hAnsi="Arial" w:cs="Arial"/>
          <w:color w:val="auto"/>
          <w:w w:val="90"/>
          <w:kern w:val="22"/>
        </w:rPr>
      </w:pPr>
      <w:r w:rsidRPr="002C4B79">
        <w:rPr>
          <w:rFonts w:ascii="Arial" w:hAnsi="Arial" w:cs="Arial"/>
          <w:w w:val="90"/>
          <w:kern w:val="22"/>
        </w:rPr>
        <w:t xml:space="preserve">Snowflake Inc., </w:t>
      </w:r>
      <w:r w:rsidRPr="002C4B79">
        <w:rPr>
          <w:rFonts w:ascii="Arial" w:hAnsi="Arial" w:cs="Arial"/>
          <w:w w:val="90"/>
          <w:kern w:val="22"/>
        </w:rPr>
        <w:t>How Siemens AG Built an Enterprise-Wide Data Mesh Architecture on Snowflake</w:t>
      </w:r>
      <w:r w:rsidRPr="002C4B79">
        <w:rPr>
          <w:rFonts w:ascii="Arial" w:hAnsi="Arial" w:cs="Arial"/>
          <w:w w:val="90"/>
          <w:kern w:val="22"/>
        </w:rPr>
        <w:t xml:space="preserve">, </w:t>
      </w:r>
      <w:r w:rsidRPr="002C4B79">
        <w:rPr>
          <w:rFonts w:ascii="Arial" w:hAnsi="Arial" w:cs="Arial"/>
          <w:w w:val="90"/>
          <w:kern w:val="22"/>
        </w:rPr>
        <w:t>online video recording</w:t>
      </w:r>
      <w:r w:rsidRPr="002C4B79">
        <w:rPr>
          <w:rFonts w:ascii="Arial" w:hAnsi="Arial" w:cs="Arial"/>
          <w:w w:val="90"/>
          <w:kern w:val="22"/>
        </w:rPr>
        <w:t xml:space="preserve">, </w:t>
      </w:r>
      <w:r w:rsidRPr="002C4B79">
        <w:rPr>
          <w:rFonts w:ascii="Arial" w:hAnsi="Arial" w:cs="Arial"/>
          <w:w w:val="90"/>
          <w:kern w:val="22"/>
        </w:rPr>
        <w:t xml:space="preserve">YouTube, </w:t>
      </w:r>
      <w:r w:rsidRPr="002C4B79">
        <w:rPr>
          <w:rFonts w:ascii="Arial" w:hAnsi="Arial" w:cs="Arial"/>
          <w:w w:val="90"/>
          <w:kern w:val="22"/>
        </w:rPr>
        <w:t>18</w:t>
      </w:r>
      <w:r w:rsidRPr="002C4B79">
        <w:rPr>
          <w:rFonts w:ascii="Arial" w:hAnsi="Arial" w:cs="Arial"/>
          <w:w w:val="90"/>
          <w:kern w:val="22"/>
        </w:rPr>
        <w:t xml:space="preserve"> </w:t>
      </w:r>
      <w:r w:rsidRPr="002C4B79">
        <w:rPr>
          <w:rFonts w:ascii="Arial" w:hAnsi="Arial" w:cs="Arial"/>
          <w:w w:val="90"/>
          <w:kern w:val="22"/>
        </w:rPr>
        <w:t>October 2023, &lt;</w:t>
      </w:r>
      <w:hyperlink r:id="rId22" w:history="1">
        <w:r w:rsidRPr="002C4B79">
          <w:rPr>
            <w:rStyle w:val="Hyperlink"/>
            <w:rFonts w:ascii="Arial" w:hAnsi="Arial" w:cs="Arial"/>
            <w:color w:val="auto"/>
            <w:w w:val="90"/>
            <w:kern w:val="22"/>
          </w:rPr>
          <w:t>https://www.youtube.com/wa</w:t>
        </w:r>
        <w:r w:rsidRPr="002C4B79">
          <w:rPr>
            <w:rStyle w:val="Hyperlink"/>
            <w:rFonts w:ascii="Arial" w:hAnsi="Arial" w:cs="Arial"/>
            <w:color w:val="auto"/>
            <w:w w:val="90"/>
            <w:kern w:val="22"/>
          </w:rPr>
          <w:t>t</w:t>
        </w:r>
        <w:r w:rsidRPr="002C4B79">
          <w:rPr>
            <w:rStyle w:val="Hyperlink"/>
            <w:rFonts w:ascii="Arial" w:hAnsi="Arial" w:cs="Arial"/>
            <w:color w:val="auto"/>
            <w:w w:val="90"/>
            <w:kern w:val="22"/>
          </w:rPr>
          <w:t>ch?v=5CUYAvg7R2Q</w:t>
        </w:r>
      </w:hyperlink>
      <w:r w:rsidRPr="002C4B79">
        <w:rPr>
          <w:rFonts w:ascii="Arial" w:hAnsi="Arial" w:cs="Arial"/>
          <w:w w:val="90"/>
          <w:kern w:val="22"/>
        </w:rPr>
        <w:t xml:space="preserve">&gt; </w:t>
      </w:r>
      <w:r w:rsidRPr="002C4B79">
        <w:rPr>
          <w:rFonts w:ascii="Arial" w:hAnsi="Arial" w:cs="Arial"/>
          <w:w w:val="90"/>
          <w:kern w:val="22"/>
        </w:rPr>
        <w:t>[</w:t>
      </w:r>
      <w:r w:rsidRPr="002C4B79">
        <w:rPr>
          <w:rFonts w:ascii="Arial" w:hAnsi="Arial" w:cs="Arial"/>
          <w:w w:val="90"/>
          <w:kern w:val="22"/>
        </w:rPr>
        <w:t>A</w:t>
      </w:r>
      <w:r w:rsidRPr="002C4B79">
        <w:rPr>
          <w:rFonts w:ascii="Arial" w:hAnsi="Arial" w:cs="Arial"/>
          <w:w w:val="90"/>
          <w:kern w:val="22"/>
        </w:rPr>
        <w:t xml:space="preserve">ccessed </w:t>
      </w:r>
      <w:r w:rsidRPr="002C4B79">
        <w:rPr>
          <w:rFonts w:ascii="Arial" w:hAnsi="Arial" w:cs="Arial"/>
          <w:w w:val="90"/>
          <w:kern w:val="22"/>
        </w:rPr>
        <w:t>5 March 2024</w:t>
      </w:r>
      <w:r w:rsidRPr="002C4B79">
        <w:rPr>
          <w:rFonts w:ascii="Arial" w:hAnsi="Arial" w:cs="Arial"/>
          <w:w w:val="90"/>
          <w:kern w:val="22"/>
        </w:rPr>
        <w:t>]</w:t>
      </w:r>
    </w:p>
    <w:p w14:paraId="12C7B398" w14:textId="77777777" w:rsidR="00F65740" w:rsidRPr="002C4B79" w:rsidRDefault="00F65740" w:rsidP="00F65740">
      <w:pPr>
        <w:spacing w:line="360" w:lineRule="auto"/>
        <w:jc w:val="both"/>
        <w:rPr>
          <w:rFonts w:ascii="Arial" w:hAnsi="Arial" w:cs="Arial"/>
          <w:w w:val="90"/>
          <w:kern w:val="22"/>
          <w:shd w:val="clear" w:color="auto" w:fill="FFFFFF"/>
        </w:rPr>
      </w:pPr>
      <w:r w:rsidRPr="002C4B79">
        <w:rPr>
          <w:rFonts w:ascii="Arial" w:hAnsi="Arial" w:cs="Arial"/>
          <w:w w:val="90"/>
          <w:kern w:val="22"/>
          <w:shd w:val="clear" w:color="auto" w:fill="FFFFFF"/>
        </w:rPr>
        <w:t xml:space="preserve">Tidd, </w:t>
      </w:r>
      <w:proofErr w:type="gramStart"/>
      <w:r w:rsidRPr="002C4B79">
        <w:rPr>
          <w:rFonts w:ascii="Arial" w:hAnsi="Arial" w:cs="Arial"/>
          <w:w w:val="90"/>
          <w:kern w:val="22"/>
          <w:shd w:val="clear" w:color="auto" w:fill="FFFFFF"/>
        </w:rPr>
        <w:t>J.</w:t>
      </w:r>
      <w:proofErr w:type="gramEnd"/>
      <w:r w:rsidRPr="002C4B79">
        <w:rPr>
          <w:rFonts w:ascii="Arial" w:hAnsi="Arial" w:cs="Arial"/>
          <w:w w:val="90"/>
          <w:kern w:val="22"/>
          <w:shd w:val="clear" w:color="auto" w:fill="FFFFFF"/>
        </w:rPr>
        <w:t xml:space="preserve"> and Bessant, J.R. (2018) Managing </w:t>
      </w:r>
      <w:r w:rsidRPr="002C4B79">
        <w:rPr>
          <w:rFonts w:ascii="Arial" w:hAnsi="Arial" w:cs="Arial"/>
          <w:w w:val="90"/>
          <w:kern w:val="22"/>
          <w:shd w:val="clear" w:color="auto" w:fill="FFFFFF"/>
        </w:rPr>
        <w:t>innovation:</w:t>
      </w:r>
      <w:r w:rsidRPr="002C4B79">
        <w:rPr>
          <w:rFonts w:ascii="Arial" w:hAnsi="Arial" w:cs="Arial"/>
          <w:w w:val="90"/>
          <w:kern w:val="22"/>
          <w:shd w:val="clear" w:color="auto" w:fill="FFFFFF"/>
        </w:rPr>
        <w:t xml:space="preserve"> integrating technological, market and organizational change. Sixth edition. Hoboken, New Jersey: Wiley.</w:t>
      </w:r>
    </w:p>
    <w:p w14:paraId="124197A7" w14:textId="77777777" w:rsidR="00F65740" w:rsidRPr="002C4B79" w:rsidRDefault="00F65740" w:rsidP="00F65740">
      <w:pPr>
        <w:spacing w:line="360" w:lineRule="auto"/>
        <w:jc w:val="both"/>
        <w:rPr>
          <w:rFonts w:ascii="Arial" w:hAnsi="Arial" w:cs="Arial"/>
          <w:w w:val="90"/>
          <w:kern w:val="22"/>
        </w:rPr>
      </w:pPr>
      <w:r w:rsidRPr="002C4B79">
        <w:rPr>
          <w:rFonts w:ascii="Arial" w:hAnsi="Arial" w:cs="Arial"/>
          <w:w w:val="90"/>
          <w:kern w:val="22"/>
        </w:rPr>
        <w:t xml:space="preserve">Zack, M.H. (1999) “Developing a Knowledge Strategy,” California Management Review, 41(3), pp. 125–145. Available at: </w:t>
      </w:r>
      <w:hyperlink r:id="rId23" w:history="1">
        <w:r w:rsidRPr="002C4B79">
          <w:rPr>
            <w:rStyle w:val="Hyperlink"/>
            <w:rFonts w:ascii="Arial" w:hAnsi="Arial" w:cs="Arial"/>
            <w:color w:val="auto"/>
            <w:w w:val="90"/>
            <w:kern w:val="22"/>
          </w:rPr>
          <w:t>https://doi.org/10.2307/41166000</w:t>
        </w:r>
      </w:hyperlink>
      <w:r w:rsidRPr="002C4B79">
        <w:rPr>
          <w:rFonts w:ascii="Arial" w:hAnsi="Arial" w:cs="Arial"/>
          <w:w w:val="90"/>
          <w:kern w:val="22"/>
        </w:rPr>
        <w:t>.</w:t>
      </w:r>
    </w:p>
    <w:sectPr w:rsidR="00F65740" w:rsidRPr="002C4B79" w:rsidSect="00806977">
      <w:footerReference w:type="default" r:id="rId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423A2" w14:textId="77777777" w:rsidR="00806977" w:rsidRDefault="00806977" w:rsidP="00C653F0">
      <w:pPr>
        <w:spacing w:after="0" w:line="240" w:lineRule="auto"/>
      </w:pPr>
      <w:r>
        <w:separator/>
      </w:r>
    </w:p>
  </w:endnote>
  <w:endnote w:type="continuationSeparator" w:id="0">
    <w:p w14:paraId="3AD06A87" w14:textId="77777777" w:rsidR="00806977" w:rsidRDefault="00806977" w:rsidP="00C65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36F92" w14:textId="496CF0A1" w:rsidR="006432AF" w:rsidRDefault="006432AF">
    <w:pPr>
      <w:pStyle w:val="Footer"/>
      <w:jc w:val="center"/>
    </w:pPr>
  </w:p>
  <w:p w14:paraId="1446F172" w14:textId="77777777" w:rsidR="00C653F0" w:rsidRDefault="00C653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1019687"/>
      <w:docPartObj>
        <w:docPartGallery w:val="Page Numbers (Bottom of Page)"/>
        <w:docPartUnique/>
      </w:docPartObj>
    </w:sdtPr>
    <w:sdtEndPr>
      <w:rPr>
        <w:noProof/>
      </w:rPr>
    </w:sdtEndPr>
    <w:sdtContent>
      <w:p w14:paraId="20C14967" w14:textId="77777777" w:rsidR="006432AF" w:rsidRDefault="006432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29B1C9" w14:textId="77777777" w:rsidR="006432AF" w:rsidRDefault="006432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D0FD7" w14:textId="77777777" w:rsidR="00806977" w:rsidRDefault="00806977" w:rsidP="00C653F0">
      <w:pPr>
        <w:spacing w:after="0" w:line="240" w:lineRule="auto"/>
      </w:pPr>
      <w:r>
        <w:separator/>
      </w:r>
    </w:p>
  </w:footnote>
  <w:footnote w:type="continuationSeparator" w:id="0">
    <w:p w14:paraId="75F4B5AB" w14:textId="77777777" w:rsidR="00806977" w:rsidRDefault="00806977" w:rsidP="00C653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965"/>
    <w:rsid w:val="000030D3"/>
    <w:rsid w:val="000E4B6E"/>
    <w:rsid w:val="00101738"/>
    <w:rsid w:val="00126681"/>
    <w:rsid w:val="00146908"/>
    <w:rsid w:val="00152E48"/>
    <w:rsid w:val="00163783"/>
    <w:rsid w:val="001A5627"/>
    <w:rsid w:val="001B655A"/>
    <w:rsid w:val="001D63BD"/>
    <w:rsid w:val="001E499C"/>
    <w:rsid w:val="00203171"/>
    <w:rsid w:val="00205529"/>
    <w:rsid w:val="0021464C"/>
    <w:rsid w:val="002262C0"/>
    <w:rsid w:val="00261E97"/>
    <w:rsid w:val="0026717E"/>
    <w:rsid w:val="00282F77"/>
    <w:rsid w:val="002C4B79"/>
    <w:rsid w:val="002D0690"/>
    <w:rsid w:val="00356965"/>
    <w:rsid w:val="00385A87"/>
    <w:rsid w:val="003B54BC"/>
    <w:rsid w:val="00492198"/>
    <w:rsid w:val="004E6B25"/>
    <w:rsid w:val="0050424C"/>
    <w:rsid w:val="005A7702"/>
    <w:rsid w:val="005B4526"/>
    <w:rsid w:val="00622C06"/>
    <w:rsid w:val="00623071"/>
    <w:rsid w:val="00630D32"/>
    <w:rsid w:val="00632004"/>
    <w:rsid w:val="00633D45"/>
    <w:rsid w:val="006432AF"/>
    <w:rsid w:val="006741F7"/>
    <w:rsid w:val="00682F2F"/>
    <w:rsid w:val="006908C0"/>
    <w:rsid w:val="006E5361"/>
    <w:rsid w:val="00752B73"/>
    <w:rsid w:val="007E21DD"/>
    <w:rsid w:val="00806977"/>
    <w:rsid w:val="00820D2F"/>
    <w:rsid w:val="00823F2D"/>
    <w:rsid w:val="00877F31"/>
    <w:rsid w:val="009224D9"/>
    <w:rsid w:val="0095514E"/>
    <w:rsid w:val="009B06F4"/>
    <w:rsid w:val="00A12A27"/>
    <w:rsid w:val="00A13C59"/>
    <w:rsid w:val="00A928CB"/>
    <w:rsid w:val="00AA59AE"/>
    <w:rsid w:val="00AF799D"/>
    <w:rsid w:val="00B04446"/>
    <w:rsid w:val="00B54F50"/>
    <w:rsid w:val="00B62D56"/>
    <w:rsid w:val="00B92342"/>
    <w:rsid w:val="00BA4E46"/>
    <w:rsid w:val="00C21970"/>
    <w:rsid w:val="00C653F0"/>
    <w:rsid w:val="00CA7582"/>
    <w:rsid w:val="00CA7F37"/>
    <w:rsid w:val="00CC4507"/>
    <w:rsid w:val="00CD4228"/>
    <w:rsid w:val="00D14B94"/>
    <w:rsid w:val="00D2126A"/>
    <w:rsid w:val="00D619D9"/>
    <w:rsid w:val="00DB72EB"/>
    <w:rsid w:val="00DD4546"/>
    <w:rsid w:val="00E13102"/>
    <w:rsid w:val="00EA455E"/>
    <w:rsid w:val="00F1707A"/>
    <w:rsid w:val="00F30D06"/>
    <w:rsid w:val="00F65740"/>
    <w:rsid w:val="00F90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91147"/>
  <w15:chartTrackingRefBased/>
  <w15:docId w15:val="{C1BA1840-F19E-49D7-ACD2-13A4CAA61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1F7"/>
  </w:style>
  <w:style w:type="paragraph" w:styleId="Heading1">
    <w:name w:val="heading 1"/>
    <w:basedOn w:val="Normal"/>
    <w:next w:val="Normal"/>
    <w:link w:val="Heading1Char"/>
    <w:uiPriority w:val="9"/>
    <w:qFormat/>
    <w:rsid w:val="003569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69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569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69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69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69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9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9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9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9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69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569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69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69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69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9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9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965"/>
    <w:rPr>
      <w:rFonts w:eastAsiaTheme="majorEastAsia" w:cstheme="majorBidi"/>
      <w:color w:val="272727" w:themeColor="text1" w:themeTint="D8"/>
    </w:rPr>
  </w:style>
  <w:style w:type="paragraph" w:styleId="Title">
    <w:name w:val="Title"/>
    <w:basedOn w:val="Normal"/>
    <w:next w:val="Normal"/>
    <w:link w:val="TitleChar"/>
    <w:uiPriority w:val="10"/>
    <w:qFormat/>
    <w:rsid w:val="003569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9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9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9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965"/>
    <w:pPr>
      <w:spacing w:before="160"/>
      <w:jc w:val="center"/>
    </w:pPr>
    <w:rPr>
      <w:i/>
      <w:iCs/>
      <w:color w:val="404040" w:themeColor="text1" w:themeTint="BF"/>
    </w:rPr>
  </w:style>
  <w:style w:type="character" w:customStyle="1" w:styleId="QuoteChar">
    <w:name w:val="Quote Char"/>
    <w:basedOn w:val="DefaultParagraphFont"/>
    <w:link w:val="Quote"/>
    <w:uiPriority w:val="29"/>
    <w:rsid w:val="00356965"/>
    <w:rPr>
      <w:i/>
      <w:iCs/>
      <w:color w:val="404040" w:themeColor="text1" w:themeTint="BF"/>
    </w:rPr>
  </w:style>
  <w:style w:type="paragraph" w:styleId="ListParagraph">
    <w:name w:val="List Paragraph"/>
    <w:basedOn w:val="Normal"/>
    <w:uiPriority w:val="34"/>
    <w:qFormat/>
    <w:rsid w:val="00356965"/>
    <w:pPr>
      <w:ind w:left="720"/>
      <w:contextualSpacing/>
    </w:pPr>
  </w:style>
  <w:style w:type="character" w:styleId="IntenseEmphasis">
    <w:name w:val="Intense Emphasis"/>
    <w:basedOn w:val="DefaultParagraphFont"/>
    <w:uiPriority w:val="21"/>
    <w:qFormat/>
    <w:rsid w:val="00356965"/>
    <w:rPr>
      <w:i/>
      <w:iCs/>
      <w:color w:val="0F4761" w:themeColor="accent1" w:themeShade="BF"/>
    </w:rPr>
  </w:style>
  <w:style w:type="paragraph" w:styleId="IntenseQuote">
    <w:name w:val="Intense Quote"/>
    <w:basedOn w:val="Normal"/>
    <w:next w:val="Normal"/>
    <w:link w:val="IntenseQuoteChar"/>
    <w:uiPriority w:val="30"/>
    <w:qFormat/>
    <w:rsid w:val="003569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6965"/>
    <w:rPr>
      <w:i/>
      <w:iCs/>
      <w:color w:val="0F4761" w:themeColor="accent1" w:themeShade="BF"/>
    </w:rPr>
  </w:style>
  <w:style w:type="character" w:styleId="IntenseReference">
    <w:name w:val="Intense Reference"/>
    <w:basedOn w:val="DefaultParagraphFont"/>
    <w:uiPriority w:val="32"/>
    <w:qFormat/>
    <w:rsid w:val="00356965"/>
    <w:rPr>
      <w:b/>
      <w:bCs/>
      <w:smallCaps/>
      <w:color w:val="0F4761" w:themeColor="accent1" w:themeShade="BF"/>
      <w:spacing w:val="5"/>
    </w:rPr>
  </w:style>
  <w:style w:type="character" w:styleId="Hyperlink">
    <w:name w:val="Hyperlink"/>
    <w:basedOn w:val="DefaultParagraphFont"/>
    <w:uiPriority w:val="99"/>
    <w:unhideWhenUsed/>
    <w:rsid w:val="002D0690"/>
    <w:rPr>
      <w:color w:val="467886" w:themeColor="hyperlink"/>
      <w:u w:val="single"/>
    </w:rPr>
  </w:style>
  <w:style w:type="character" w:styleId="FollowedHyperlink">
    <w:name w:val="FollowedHyperlink"/>
    <w:basedOn w:val="DefaultParagraphFont"/>
    <w:uiPriority w:val="99"/>
    <w:semiHidden/>
    <w:unhideWhenUsed/>
    <w:rsid w:val="002D0690"/>
    <w:rPr>
      <w:color w:val="96607D" w:themeColor="followedHyperlink"/>
      <w:u w:val="single"/>
    </w:rPr>
  </w:style>
  <w:style w:type="paragraph" w:styleId="Header">
    <w:name w:val="header"/>
    <w:basedOn w:val="Normal"/>
    <w:link w:val="HeaderChar"/>
    <w:uiPriority w:val="99"/>
    <w:unhideWhenUsed/>
    <w:rsid w:val="00C65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3F0"/>
  </w:style>
  <w:style w:type="paragraph" w:styleId="Footer">
    <w:name w:val="footer"/>
    <w:basedOn w:val="Normal"/>
    <w:link w:val="FooterChar"/>
    <w:uiPriority w:val="99"/>
    <w:unhideWhenUsed/>
    <w:rsid w:val="00C65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3F0"/>
  </w:style>
  <w:style w:type="paragraph" w:styleId="TOCHeading">
    <w:name w:val="TOC Heading"/>
    <w:basedOn w:val="Heading1"/>
    <w:next w:val="Normal"/>
    <w:uiPriority w:val="39"/>
    <w:unhideWhenUsed/>
    <w:qFormat/>
    <w:rsid w:val="00C653F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653F0"/>
    <w:pPr>
      <w:spacing w:after="100"/>
    </w:pPr>
  </w:style>
  <w:style w:type="paragraph" w:styleId="TOC2">
    <w:name w:val="toc 2"/>
    <w:basedOn w:val="Normal"/>
    <w:next w:val="Normal"/>
    <w:autoRedefine/>
    <w:uiPriority w:val="39"/>
    <w:unhideWhenUsed/>
    <w:rsid w:val="00C653F0"/>
    <w:pPr>
      <w:spacing w:after="100"/>
      <w:ind w:left="220"/>
    </w:pPr>
  </w:style>
  <w:style w:type="paragraph" w:styleId="TOC3">
    <w:name w:val="toc 3"/>
    <w:basedOn w:val="Normal"/>
    <w:next w:val="Normal"/>
    <w:autoRedefine/>
    <w:uiPriority w:val="39"/>
    <w:unhideWhenUsed/>
    <w:rsid w:val="00C653F0"/>
    <w:pPr>
      <w:spacing w:after="100"/>
      <w:ind w:left="440"/>
    </w:pPr>
  </w:style>
  <w:style w:type="paragraph" w:styleId="NoSpacing">
    <w:name w:val="No Spacing"/>
    <w:link w:val="NoSpacingChar"/>
    <w:uiPriority w:val="1"/>
    <w:qFormat/>
    <w:rsid w:val="0012668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26681"/>
    <w:rPr>
      <w:rFonts w:eastAsiaTheme="minorEastAsia"/>
      <w:kern w:val="0"/>
      <w:lang w:val="en-US"/>
      <w14:ligatures w14:val="none"/>
    </w:rPr>
  </w:style>
  <w:style w:type="character" w:styleId="UnresolvedMention">
    <w:name w:val="Unresolved Mention"/>
    <w:basedOn w:val="DefaultParagraphFont"/>
    <w:uiPriority w:val="99"/>
    <w:semiHidden/>
    <w:unhideWhenUsed/>
    <w:rsid w:val="009551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320418">
      <w:bodyDiv w:val="1"/>
      <w:marLeft w:val="0"/>
      <w:marRight w:val="0"/>
      <w:marTop w:val="0"/>
      <w:marBottom w:val="0"/>
      <w:divBdr>
        <w:top w:val="none" w:sz="0" w:space="0" w:color="auto"/>
        <w:left w:val="none" w:sz="0" w:space="0" w:color="auto"/>
        <w:bottom w:val="none" w:sz="0" w:space="0" w:color="auto"/>
        <w:right w:val="none" w:sz="0" w:space="0" w:color="auto"/>
      </w:divBdr>
    </w:div>
    <w:div w:id="218397082">
      <w:bodyDiv w:val="1"/>
      <w:marLeft w:val="0"/>
      <w:marRight w:val="0"/>
      <w:marTop w:val="0"/>
      <w:marBottom w:val="0"/>
      <w:divBdr>
        <w:top w:val="none" w:sz="0" w:space="0" w:color="auto"/>
        <w:left w:val="none" w:sz="0" w:space="0" w:color="auto"/>
        <w:bottom w:val="none" w:sz="0" w:space="0" w:color="auto"/>
        <w:right w:val="none" w:sz="0" w:space="0" w:color="auto"/>
      </w:divBdr>
    </w:div>
    <w:div w:id="743140246">
      <w:bodyDiv w:val="1"/>
      <w:marLeft w:val="0"/>
      <w:marRight w:val="0"/>
      <w:marTop w:val="0"/>
      <w:marBottom w:val="0"/>
      <w:divBdr>
        <w:top w:val="none" w:sz="0" w:space="0" w:color="auto"/>
        <w:left w:val="none" w:sz="0" w:space="0" w:color="auto"/>
        <w:bottom w:val="none" w:sz="0" w:space="0" w:color="auto"/>
        <w:right w:val="none" w:sz="0" w:space="0" w:color="auto"/>
      </w:divBdr>
    </w:div>
    <w:div w:id="1500458980">
      <w:bodyDiv w:val="1"/>
      <w:marLeft w:val="0"/>
      <w:marRight w:val="0"/>
      <w:marTop w:val="0"/>
      <w:marBottom w:val="0"/>
      <w:divBdr>
        <w:top w:val="none" w:sz="0" w:space="0" w:color="auto"/>
        <w:left w:val="none" w:sz="0" w:space="0" w:color="auto"/>
        <w:bottom w:val="none" w:sz="0" w:space="0" w:color="auto"/>
        <w:right w:val="none" w:sz="0" w:space="0" w:color="auto"/>
      </w:divBdr>
      <w:divsChild>
        <w:div w:id="960069390">
          <w:marLeft w:val="0"/>
          <w:marRight w:val="0"/>
          <w:marTop w:val="0"/>
          <w:marBottom w:val="0"/>
          <w:divBdr>
            <w:top w:val="single" w:sz="2" w:space="0" w:color="E5E7EB"/>
            <w:left w:val="single" w:sz="2" w:space="0" w:color="E5E7EB"/>
            <w:bottom w:val="single" w:sz="2" w:space="0" w:color="E5E7EB"/>
            <w:right w:val="single" w:sz="2" w:space="0" w:color="E5E7EB"/>
          </w:divBdr>
        </w:div>
        <w:div w:id="1460762777">
          <w:marLeft w:val="0"/>
          <w:marRight w:val="0"/>
          <w:marTop w:val="0"/>
          <w:marBottom w:val="0"/>
          <w:divBdr>
            <w:top w:val="single" w:sz="2" w:space="0" w:color="E5E7EB"/>
            <w:left w:val="single" w:sz="2" w:space="0" w:color="E5E7EB"/>
            <w:bottom w:val="single" w:sz="2" w:space="0" w:color="E5E7EB"/>
            <w:right w:val="single" w:sz="2" w:space="0" w:color="E5E7EB"/>
          </w:divBdr>
        </w:div>
        <w:div w:id="9397232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4233090">
      <w:bodyDiv w:val="1"/>
      <w:marLeft w:val="0"/>
      <w:marRight w:val="0"/>
      <w:marTop w:val="0"/>
      <w:marBottom w:val="0"/>
      <w:divBdr>
        <w:top w:val="none" w:sz="0" w:space="0" w:color="auto"/>
        <w:left w:val="none" w:sz="0" w:space="0" w:color="auto"/>
        <w:bottom w:val="none" w:sz="0" w:space="0" w:color="auto"/>
        <w:right w:val="none" w:sz="0" w:space="0" w:color="auto"/>
      </w:divBdr>
    </w:div>
    <w:div w:id="2114085465">
      <w:bodyDiv w:val="1"/>
      <w:marLeft w:val="0"/>
      <w:marRight w:val="0"/>
      <w:marTop w:val="0"/>
      <w:marBottom w:val="0"/>
      <w:divBdr>
        <w:top w:val="none" w:sz="0" w:space="0" w:color="auto"/>
        <w:left w:val="none" w:sz="0" w:space="0" w:color="auto"/>
        <w:bottom w:val="none" w:sz="0" w:space="0" w:color="auto"/>
        <w:right w:val="none" w:sz="0" w:space="0" w:color="auto"/>
      </w:divBdr>
      <w:divsChild>
        <w:div w:id="310983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108/13673270110384419" TargetMode="External"/><Relationship Id="rId18" Type="http://schemas.openxmlformats.org/officeDocument/2006/relationships/hyperlink" Target="https://www.siemens.com/global/en/company/innovation.html"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new.siemens.com/global/en/company/about/history/technology.html" TargetMode="External"/><Relationship Id="rId7" Type="http://schemas.openxmlformats.org/officeDocument/2006/relationships/image" Target="media/image2.png"/><Relationship Id="rId12" Type="http://schemas.openxmlformats.org/officeDocument/2006/relationships/hyperlink" Target="https://www.aboutamazon.co.uk/who-we-are" TargetMode="External"/><Relationship Id="rId17" Type="http://schemas.openxmlformats.org/officeDocument/2006/relationships/hyperlink" Target="https://plm.sw.siemens.com/en-US/"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new.siemens.com/global/en/company/about/businesses.html%20" TargetMode="External"/><Relationship Id="rId20" Type="http://schemas.openxmlformats.org/officeDocument/2006/relationships/hyperlink" Target="https://mylearningworld.siemens.com/web/en/public/about"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boutamazon.co.uk/what-we-do"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ebookcentral.proquest.com/lib/trinity/detail.action?docID=5821092" TargetMode="External"/><Relationship Id="rId23" Type="http://schemas.openxmlformats.org/officeDocument/2006/relationships/hyperlink" Target="https://doi.org/10.2307/41166000" TargetMode="External"/><Relationship Id="rId10" Type="http://schemas.openxmlformats.org/officeDocument/2006/relationships/hyperlink" Target="https://aws.amazon.com/?nc2=h_lg" TargetMode="External"/><Relationship Id="rId19" Type="http://schemas.openxmlformats.org/officeDocument/2006/relationships/hyperlink" Target="https://resources.dc.siemens.com/l/knowledge-hub" TargetMode="External"/><Relationship Id="rId4" Type="http://schemas.openxmlformats.org/officeDocument/2006/relationships/footnotes" Target="footnotes.xml"/><Relationship Id="rId9" Type="http://schemas.openxmlformats.org/officeDocument/2006/relationships/hyperlink" Target="https://doi.org/10.2307/3250961" TargetMode="External"/><Relationship Id="rId14" Type="http://schemas.openxmlformats.org/officeDocument/2006/relationships/hyperlink" Target="https://doi.org/10.4324/9780080547367" TargetMode="External"/><Relationship Id="rId22" Type="http://schemas.openxmlformats.org/officeDocument/2006/relationships/hyperlink" Target="https://www.youtube.com/watch?v=5CUYAvg7R2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TotalTime>
  <Pages>14</Pages>
  <Words>4280</Words>
  <Characters>29454</Characters>
  <Application>Microsoft Office Word</Application>
  <DocSecurity>0</DocSecurity>
  <Lines>433</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Task 1: BMSW5106</dc:subject>
  <dc:creator>Student: Livia Monica Dragan (2130234)</dc:creator>
  <cp:keywords/>
  <dc:description/>
  <cp:lastModifiedBy>Livia Dragan (2130234)</cp:lastModifiedBy>
  <cp:revision>41</cp:revision>
  <dcterms:created xsi:type="dcterms:W3CDTF">2024-03-07T18:34:00Z</dcterms:created>
  <dcterms:modified xsi:type="dcterms:W3CDTF">2024-03-08T13:07:00Z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8277771d6e4db2bcae3ec611993f19e98ffe50b40fa9c00eb3e9d957f4112fe4</vt:lpwstr>
  </property>
</Properties>
</file>