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98D0FC" w14:textId="571BE0F9" w:rsidR="00C70A15" w:rsidRDefault="00C70A15" w:rsidP="00C70A15">
      <w:pPr>
        <w:pStyle w:val="Title"/>
      </w:pPr>
    </w:p>
    <w:p w14:paraId="0A57F90A" w14:textId="278821D2" w:rsidR="00C04B9A" w:rsidRPr="00C04B9A" w:rsidRDefault="00C04B9A" w:rsidP="00C04B9A">
      <w:pPr>
        <w:pStyle w:val="Title"/>
        <w:jc w:val="center"/>
        <w:rPr>
          <w:rFonts w:ascii="Times New Roman" w:hAnsi="Times New Roman" w:cs="Times New Roman"/>
        </w:rPr>
      </w:pPr>
      <w:r w:rsidRPr="00C04B9A">
        <w:rPr>
          <w:rFonts w:ascii="Times New Roman" w:hAnsi="Times New Roman" w:cs="Times New Roman"/>
        </w:rPr>
        <w:t>M6X01531: Entrepreneurial Education</w:t>
      </w:r>
    </w:p>
    <w:p w14:paraId="2C863D12" w14:textId="77777777" w:rsidR="00C04B9A" w:rsidRPr="00C04B9A" w:rsidRDefault="00C04B9A" w:rsidP="00C04B9A">
      <w:pPr>
        <w:pStyle w:val="Title"/>
        <w:jc w:val="center"/>
        <w:rPr>
          <w:rFonts w:ascii="Times New Roman" w:hAnsi="Times New Roman" w:cs="Times New Roman"/>
        </w:rPr>
      </w:pPr>
    </w:p>
    <w:p w14:paraId="0BBE3CC1" w14:textId="463B018B" w:rsidR="00C04B9A" w:rsidRPr="00C04B9A" w:rsidRDefault="00C04B9A" w:rsidP="00C04B9A">
      <w:pPr>
        <w:pStyle w:val="Title"/>
        <w:jc w:val="center"/>
        <w:rPr>
          <w:rFonts w:ascii="Times New Roman" w:hAnsi="Times New Roman" w:cs="Times New Roman"/>
        </w:rPr>
      </w:pPr>
      <w:r>
        <w:rPr>
          <w:rFonts w:ascii="Times New Roman" w:hAnsi="Times New Roman" w:cs="Times New Roman"/>
        </w:rPr>
        <w:t>‘Ready, Set, Fizz!’</w:t>
      </w:r>
    </w:p>
    <w:p w14:paraId="175CBC52" w14:textId="5BB15780" w:rsidR="00C04B9A" w:rsidRPr="00C04B9A" w:rsidRDefault="00C04B9A" w:rsidP="00C04B9A">
      <w:pPr>
        <w:jc w:val="center"/>
        <w:rPr>
          <w:rFonts w:ascii="Times New Roman" w:hAnsi="Times New Roman" w:cs="Times New Roman"/>
        </w:rPr>
      </w:pPr>
    </w:p>
    <w:p w14:paraId="37361C6F" w14:textId="31EDA2D8" w:rsidR="00C04B9A" w:rsidRPr="00C04B9A" w:rsidRDefault="00C04B9A" w:rsidP="00C04B9A">
      <w:pPr>
        <w:rPr>
          <w:rFonts w:ascii="Times New Roman" w:hAnsi="Times New Roman" w:cs="Times New Roman"/>
          <w:b/>
          <w:i/>
        </w:rPr>
      </w:pPr>
    </w:p>
    <w:p w14:paraId="048D0E1E" w14:textId="3263399D" w:rsidR="00C04B9A" w:rsidRPr="00C04B9A" w:rsidRDefault="00C04B9A" w:rsidP="00C04B9A">
      <w:pPr>
        <w:jc w:val="center"/>
        <w:rPr>
          <w:rFonts w:ascii="Times New Roman" w:hAnsi="Times New Roman" w:cs="Times New Roman"/>
          <w:b/>
          <w:i/>
        </w:rPr>
      </w:pPr>
    </w:p>
    <w:p w14:paraId="23A61607" w14:textId="1AB3DC07" w:rsidR="00C04B9A" w:rsidRPr="00C04B9A" w:rsidRDefault="00C04B9A" w:rsidP="00C04B9A">
      <w:pPr>
        <w:jc w:val="center"/>
        <w:rPr>
          <w:rFonts w:ascii="Times New Roman" w:hAnsi="Times New Roman" w:cs="Times New Roman"/>
          <w:b/>
          <w:i/>
        </w:rPr>
      </w:pPr>
      <w:r>
        <w:rPr>
          <w:rFonts w:ascii="Times New Roman" w:hAnsi="Times New Roman" w:cs="Times New Roman"/>
          <w:b/>
          <w:i/>
          <w:noProof/>
        </w:rPr>
        <w:drawing>
          <wp:inline distT="0" distB="0" distL="0" distR="0" wp14:anchorId="010CB610" wp14:editId="7C73DCAE">
            <wp:extent cx="4337803" cy="3925614"/>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4-01 at 15.19.07.png"/>
                    <pic:cNvPicPr/>
                  </pic:nvPicPr>
                  <pic:blipFill>
                    <a:blip r:embed="rId7">
                      <a:extLst>
                        <a:ext uri="{28A0092B-C50C-407E-A947-70E740481C1C}">
                          <a14:useLocalDpi xmlns:a14="http://schemas.microsoft.com/office/drawing/2010/main" val="0"/>
                        </a:ext>
                      </a:extLst>
                    </a:blip>
                    <a:stretch>
                      <a:fillRect/>
                    </a:stretch>
                  </pic:blipFill>
                  <pic:spPr>
                    <a:xfrm>
                      <a:off x="0" y="0"/>
                      <a:ext cx="4371800" cy="3956380"/>
                    </a:xfrm>
                    <a:prstGeom prst="rect">
                      <a:avLst/>
                    </a:prstGeom>
                  </pic:spPr>
                </pic:pic>
              </a:graphicData>
            </a:graphic>
          </wp:inline>
        </w:drawing>
      </w:r>
    </w:p>
    <w:p w14:paraId="000EED89" w14:textId="57BB4961" w:rsidR="00C04B9A" w:rsidRPr="00C04B9A" w:rsidRDefault="00C04B9A" w:rsidP="00C04B9A">
      <w:pPr>
        <w:jc w:val="center"/>
        <w:rPr>
          <w:rFonts w:ascii="Times New Roman" w:hAnsi="Times New Roman" w:cs="Times New Roman"/>
          <w:b/>
          <w:i/>
        </w:rPr>
      </w:pPr>
    </w:p>
    <w:p w14:paraId="46FAF950" w14:textId="77777777" w:rsidR="00C04B9A" w:rsidRPr="00C04B9A" w:rsidRDefault="00C04B9A" w:rsidP="00C04B9A">
      <w:pPr>
        <w:jc w:val="center"/>
        <w:rPr>
          <w:rFonts w:ascii="Times New Roman" w:hAnsi="Times New Roman" w:cs="Times New Roman"/>
          <w:b/>
          <w:i/>
        </w:rPr>
      </w:pPr>
    </w:p>
    <w:p w14:paraId="3D1FF25E" w14:textId="29FCC131" w:rsidR="00010025" w:rsidRPr="00C04B9A" w:rsidRDefault="00010025" w:rsidP="00AF6161">
      <w:pPr>
        <w:jc w:val="center"/>
        <w:rPr>
          <w:rFonts w:ascii="Times New Roman" w:hAnsi="Times New Roman" w:cs="Times New Roman"/>
          <w:b/>
        </w:rPr>
      </w:pPr>
    </w:p>
    <w:p w14:paraId="02117678" w14:textId="77777777" w:rsidR="00C04B9A" w:rsidRDefault="00C04B9A" w:rsidP="003D647F">
      <w:pPr>
        <w:pStyle w:val="Title"/>
        <w:jc w:val="center"/>
        <w:rPr>
          <w:rFonts w:ascii="Times New Roman" w:hAnsi="Times New Roman" w:cs="Times New Roman"/>
        </w:rPr>
      </w:pPr>
      <w:r w:rsidRPr="00C04B9A">
        <w:rPr>
          <w:rFonts w:ascii="Times New Roman" w:hAnsi="Times New Roman" w:cs="Times New Roman"/>
        </w:rPr>
        <w:t>Hayley Tobin</w:t>
      </w:r>
    </w:p>
    <w:p w14:paraId="38D9DF6D" w14:textId="6632B3E6" w:rsidR="00C04B9A" w:rsidRPr="003D647F" w:rsidRDefault="00C04B9A" w:rsidP="003D647F">
      <w:pPr>
        <w:pStyle w:val="NoSpacing"/>
        <w:ind w:left="2880" w:firstLine="720"/>
        <w:rPr>
          <w:rFonts w:ascii="Times New Roman" w:hAnsi="Times New Roman" w:cs="Times New Roman"/>
          <w:sz w:val="28"/>
          <w:szCs w:val="28"/>
        </w:rPr>
      </w:pPr>
      <w:r w:rsidRPr="003D647F">
        <w:rPr>
          <w:rFonts w:ascii="Times New Roman" w:hAnsi="Times New Roman" w:cs="Times New Roman"/>
          <w:sz w:val="28"/>
          <w:szCs w:val="28"/>
        </w:rPr>
        <w:t>Word Count:</w:t>
      </w:r>
      <w:r w:rsidR="003D647F" w:rsidRPr="003D647F">
        <w:rPr>
          <w:rFonts w:ascii="Times New Roman" w:hAnsi="Times New Roman" w:cs="Times New Roman"/>
          <w:sz w:val="28"/>
          <w:szCs w:val="28"/>
        </w:rPr>
        <w:t xml:space="preserve"> 3157</w:t>
      </w:r>
    </w:p>
    <w:p w14:paraId="2884376E" w14:textId="77777777" w:rsidR="00C04B9A" w:rsidRPr="00C04B9A" w:rsidRDefault="00C04B9A" w:rsidP="003D647F">
      <w:pPr>
        <w:spacing w:line="360" w:lineRule="auto"/>
        <w:jc w:val="center"/>
        <w:rPr>
          <w:rFonts w:ascii="Times New Roman" w:hAnsi="Times New Roman" w:cs="Times New Roman"/>
          <w:b/>
          <w:i/>
        </w:rPr>
      </w:pPr>
    </w:p>
    <w:p w14:paraId="40860C11" w14:textId="77777777" w:rsidR="00C04B9A" w:rsidRPr="00C04B9A" w:rsidRDefault="00C04B9A" w:rsidP="007C3DD6">
      <w:pPr>
        <w:spacing w:line="360" w:lineRule="auto"/>
        <w:rPr>
          <w:rFonts w:ascii="Times New Roman" w:hAnsi="Times New Roman" w:cs="Times New Roman"/>
          <w:b/>
          <w:i/>
        </w:rPr>
      </w:pPr>
    </w:p>
    <w:p w14:paraId="49C00956" w14:textId="77777777" w:rsidR="00C04B9A" w:rsidRDefault="00C04B9A" w:rsidP="007C3DD6">
      <w:pPr>
        <w:spacing w:line="360" w:lineRule="auto"/>
        <w:rPr>
          <w:rFonts w:ascii="Arial" w:hAnsi="Arial" w:cs="Arial"/>
          <w:b/>
          <w:i/>
        </w:rPr>
      </w:pPr>
    </w:p>
    <w:p w14:paraId="2B4B2CA6" w14:textId="77777777" w:rsidR="00C04B9A" w:rsidRDefault="00C04B9A" w:rsidP="007C3DD6">
      <w:pPr>
        <w:spacing w:line="360" w:lineRule="auto"/>
        <w:rPr>
          <w:rFonts w:ascii="Arial" w:hAnsi="Arial" w:cs="Arial"/>
          <w:b/>
          <w:i/>
        </w:rPr>
      </w:pPr>
    </w:p>
    <w:p w14:paraId="62A2CECE" w14:textId="77777777" w:rsidR="00C04B9A" w:rsidRDefault="00C04B9A" w:rsidP="007C3DD6">
      <w:pPr>
        <w:spacing w:line="360" w:lineRule="auto"/>
        <w:rPr>
          <w:rFonts w:ascii="Arial" w:hAnsi="Arial" w:cs="Arial"/>
          <w:b/>
          <w:i/>
        </w:rPr>
      </w:pPr>
    </w:p>
    <w:p w14:paraId="7B3CEA65" w14:textId="77777777" w:rsidR="00F60FC4" w:rsidRDefault="00F60FC4" w:rsidP="00C04B9A">
      <w:pPr>
        <w:spacing w:line="360" w:lineRule="auto"/>
        <w:rPr>
          <w:rFonts w:ascii="Times New Roman" w:hAnsi="Times New Roman" w:cs="Times New Roman"/>
          <w:b/>
        </w:rPr>
      </w:pPr>
    </w:p>
    <w:p w14:paraId="31926440" w14:textId="0640B3C3" w:rsidR="00EF6FCE" w:rsidRPr="00F60FC4" w:rsidRDefault="00EF6FCE" w:rsidP="00C04B9A">
      <w:pPr>
        <w:spacing w:line="360" w:lineRule="auto"/>
        <w:rPr>
          <w:rFonts w:ascii="Times New Roman" w:hAnsi="Times New Roman" w:cs="Times New Roman"/>
          <w:b/>
        </w:rPr>
      </w:pPr>
      <w:r w:rsidRPr="00F60FC4">
        <w:rPr>
          <w:rFonts w:ascii="Times New Roman" w:hAnsi="Times New Roman" w:cs="Times New Roman"/>
          <w:b/>
        </w:rPr>
        <w:lastRenderedPageBreak/>
        <w:t>Introduction</w:t>
      </w:r>
    </w:p>
    <w:p w14:paraId="31A1D9E2" w14:textId="52ACD304" w:rsidR="00010025" w:rsidRPr="00C04B9A" w:rsidRDefault="00010025" w:rsidP="00C04B9A">
      <w:pPr>
        <w:spacing w:line="360" w:lineRule="auto"/>
        <w:rPr>
          <w:rFonts w:ascii="Times New Roman" w:hAnsi="Times New Roman" w:cs="Times New Roman"/>
        </w:rPr>
      </w:pPr>
      <w:r w:rsidRPr="00C04B9A">
        <w:rPr>
          <w:rFonts w:ascii="Times New Roman" w:hAnsi="Times New Roman" w:cs="Times New Roman"/>
        </w:rPr>
        <w:t>Enterprise and entrepreneurship are important aspects for 21</w:t>
      </w:r>
      <w:r w:rsidRPr="00C04B9A">
        <w:rPr>
          <w:rFonts w:ascii="Times New Roman" w:hAnsi="Times New Roman" w:cs="Times New Roman"/>
          <w:vertAlign w:val="superscript"/>
        </w:rPr>
        <w:t>st</w:t>
      </w:r>
      <w:r w:rsidRPr="00C04B9A">
        <w:rPr>
          <w:rFonts w:ascii="Times New Roman" w:hAnsi="Times New Roman" w:cs="Times New Roman"/>
        </w:rPr>
        <w:t xml:space="preserve"> century learners. Rising unemployment within young people puts a greater emphasis on job creation and entrepreneurial behaviour within employment (British Council, 2019). Enterprise and entrepreneurship education ha</w:t>
      </w:r>
      <w:r w:rsidR="00F52998" w:rsidRPr="00C04B9A">
        <w:rPr>
          <w:rFonts w:ascii="Times New Roman" w:hAnsi="Times New Roman" w:cs="Times New Roman"/>
        </w:rPr>
        <w:t xml:space="preserve">ve </w:t>
      </w:r>
      <w:r w:rsidRPr="00C04B9A">
        <w:rPr>
          <w:rFonts w:ascii="Times New Roman" w:hAnsi="Times New Roman" w:cs="Times New Roman"/>
        </w:rPr>
        <w:t>been shown to have several values for today’s young people and learners including the enhancement of employability and career opportunities. It plays a huge role in developing learner’s skills such as; creativity, flexibility and innovation and impacting on learner’s behaviour change and making them become an active citizen ready to play a full part in life and work (QAA, 2018).</w:t>
      </w:r>
    </w:p>
    <w:p w14:paraId="160C7912" w14:textId="778D729D" w:rsidR="00EF6FCE" w:rsidRPr="00C04B9A" w:rsidRDefault="00EF6FCE" w:rsidP="00C04B9A">
      <w:pPr>
        <w:spacing w:line="360" w:lineRule="auto"/>
        <w:rPr>
          <w:rFonts w:ascii="Times New Roman" w:hAnsi="Times New Roman" w:cs="Times New Roman"/>
        </w:rPr>
      </w:pPr>
    </w:p>
    <w:p w14:paraId="0872F164" w14:textId="14416547" w:rsidR="00EF6FCE" w:rsidRPr="00F60FC4" w:rsidRDefault="00EF6FCE" w:rsidP="00C04B9A">
      <w:pPr>
        <w:spacing w:line="360" w:lineRule="auto"/>
        <w:rPr>
          <w:rFonts w:ascii="Times New Roman" w:hAnsi="Times New Roman" w:cs="Times New Roman"/>
          <w:b/>
        </w:rPr>
      </w:pPr>
      <w:r w:rsidRPr="00F60FC4">
        <w:rPr>
          <w:rFonts w:ascii="Times New Roman" w:hAnsi="Times New Roman" w:cs="Times New Roman"/>
          <w:b/>
        </w:rPr>
        <w:t>Rationale</w:t>
      </w:r>
    </w:p>
    <w:p w14:paraId="6551D954" w14:textId="1ED3EFA1" w:rsidR="00EF6FCE" w:rsidRPr="00C04B9A" w:rsidRDefault="00FC7761" w:rsidP="00C04B9A">
      <w:pPr>
        <w:spacing w:line="360" w:lineRule="auto"/>
        <w:rPr>
          <w:rFonts w:ascii="Times New Roman" w:hAnsi="Times New Roman" w:cs="Times New Roman"/>
        </w:rPr>
      </w:pPr>
      <w:r w:rsidRPr="00C04B9A">
        <w:rPr>
          <w:rFonts w:ascii="Times New Roman" w:hAnsi="Times New Roman" w:cs="Times New Roman"/>
        </w:rPr>
        <w:t xml:space="preserve">My entrepreneurial education opportunity </w:t>
      </w:r>
      <w:r w:rsidR="006563FD" w:rsidRPr="00C04B9A">
        <w:rPr>
          <w:rFonts w:ascii="Times New Roman" w:hAnsi="Times New Roman" w:cs="Times New Roman"/>
        </w:rPr>
        <w:t>‘</w:t>
      </w:r>
      <w:r w:rsidR="00C70A15" w:rsidRPr="00C04B9A">
        <w:rPr>
          <w:rFonts w:ascii="Times New Roman" w:hAnsi="Times New Roman" w:cs="Times New Roman"/>
        </w:rPr>
        <w:t>R</w:t>
      </w:r>
      <w:r w:rsidR="00AA225C" w:rsidRPr="00C04B9A">
        <w:rPr>
          <w:rFonts w:ascii="Times New Roman" w:hAnsi="Times New Roman" w:cs="Times New Roman"/>
        </w:rPr>
        <w:t>eady, set, fizz</w:t>
      </w:r>
      <w:r w:rsidR="00C70A15" w:rsidRPr="00C04B9A">
        <w:rPr>
          <w:rFonts w:ascii="Times New Roman" w:hAnsi="Times New Roman" w:cs="Times New Roman"/>
        </w:rPr>
        <w:t>!</w:t>
      </w:r>
      <w:r w:rsidR="006563FD" w:rsidRPr="00C04B9A">
        <w:rPr>
          <w:rFonts w:ascii="Times New Roman" w:hAnsi="Times New Roman" w:cs="Times New Roman"/>
        </w:rPr>
        <w:t xml:space="preserve">’ </w:t>
      </w:r>
      <w:r w:rsidRPr="00C04B9A">
        <w:rPr>
          <w:rFonts w:ascii="Times New Roman" w:hAnsi="Times New Roman" w:cs="Times New Roman"/>
        </w:rPr>
        <w:t xml:space="preserve">will play an important role in creating entrepreneurial thinkers as it provides young learners with the skills and behaviour changes to think like an entrepreneur and that creating a business is a realistic option for the future. </w:t>
      </w:r>
      <w:r w:rsidR="00EF6FCE" w:rsidRPr="00C04B9A">
        <w:rPr>
          <w:rFonts w:ascii="Times New Roman" w:hAnsi="Times New Roman" w:cs="Times New Roman"/>
        </w:rPr>
        <w:t xml:space="preserve">A part of central policy was adapted by Professor Graham Donaldson, who highlighted the </w:t>
      </w:r>
      <w:r w:rsidRPr="00C04B9A">
        <w:rPr>
          <w:rFonts w:ascii="Times New Roman" w:hAnsi="Times New Roman" w:cs="Times New Roman"/>
        </w:rPr>
        <w:t>importance and need f</w:t>
      </w:r>
      <w:r w:rsidR="00EF6FCE" w:rsidRPr="00C04B9A">
        <w:rPr>
          <w:rFonts w:ascii="Times New Roman" w:hAnsi="Times New Roman" w:cs="Times New Roman"/>
        </w:rPr>
        <w:t xml:space="preserve">or enterprising, creative contributors </w:t>
      </w:r>
      <w:r w:rsidR="002B6898" w:rsidRPr="00C04B9A">
        <w:rPr>
          <w:rFonts w:ascii="Times New Roman" w:hAnsi="Times New Roman" w:cs="Times New Roman"/>
        </w:rPr>
        <w:t>in his review Successful Futures (QAA, 2018).</w:t>
      </w:r>
      <w:r w:rsidR="00485BC5" w:rsidRPr="00C04B9A">
        <w:rPr>
          <w:rFonts w:ascii="Times New Roman" w:hAnsi="Times New Roman" w:cs="Times New Roman"/>
        </w:rPr>
        <w:t xml:space="preserve"> The educational opportunity which includes designing, creating and selling bath bombs is supported by</w:t>
      </w:r>
      <w:r w:rsidR="009517EC" w:rsidRPr="00C04B9A">
        <w:rPr>
          <w:rFonts w:ascii="Times New Roman" w:hAnsi="Times New Roman" w:cs="Times New Roman"/>
        </w:rPr>
        <w:t xml:space="preserve"> Donaldson (2015), </w:t>
      </w:r>
      <w:r w:rsidR="00485BC5" w:rsidRPr="00C04B9A">
        <w:rPr>
          <w:rFonts w:ascii="Times New Roman" w:hAnsi="Times New Roman" w:cs="Times New Roman"/>
        </w:rPr>
        <w:t xml:space="preserve">who </w:t>
      </w:r>
      <w:r w:rsidR="009517EC" w:rsidRPr="00C04B9A">
        <w:rPr>
          <w:rFonts w:ascii="Times New Roman" w:hAnsi="Times New Roman" w:cs="Times New Roman"/>
        </w:rPr>
        <w:t>believes that young people should be able to apply their knowledge and skills to create ideas and products, think creatively as well as taking opportunities and risks.</w:t>
      </w:r>
      <w:r w:rsidR="002B6898" w:rsidRPr="00C04B9A">
        <w:rPr>
          <w:rFonts w:ascii="Times New Roman" w:hAnsi="Times New Roman" w:cs="Times New Roman"/>
        </w:rPr>
        <w:t xml:space="preserve"> </w:t>
      </w:r>
      <w:r w:rsidR="00485BC5" w:rsidRPr="00C04B9A">
        <w:rPr>
          <w:rFonts w:ascii="Times New Roman" w:hAnsi="Times New Roman" w:cs="Times New Roman"/>
        </w:rPr>
        <w:t>T</w:t>
      </w:r>
      <w:r w:rsidR="009D20F6" w:rsidRPr="00C04B9A">
        <w:rPr>
          <w:rFonts w:ascii="Times New Roman" w:hAnsi="Times New Roman" w:cs="Times New Roman"/>
        </w:rPr>
        <w:t xml:space="preserve">he ‘Youth </w:t>
      </w:r>
      <w:r w:rsidR="00180C5B" w:rsidRPr="00C04B9A">
        <w:rPr>
          <w:rFonts w:ascii="Times New Roman" w:hAnsi="Times New Roman" w:cs="Times New Roman"/>
        </w:rPr>
        <w:t>Entrepreneurship Strategy’ by the Welsh Government highlights three important factors to develop and nu</w:t>
      </w:r>
      <w:r w:rsidR="000C385C" w:rsidRPr="00C04B9A">
        <w:rPr>
          <w:rFonts w:ascii="Times New Roman" w:hAnsi="Times New Roman" w:cs="Times New Roman"/>
        </w:rPr>
        <w:t>r</w:t>
      </w:r>
      <w:r w:rsidR="00180C5B" w:rsidRPr="00C04B9A">
        <w:rPr>
          <w:rFonts w:ascii="Times New Roman" w:hAnsi="Times New Roman" w:cs="Times New Roman"/>
        </w:rPr>
        <w:t xml:space="preserve">ture young people into entrepreneurs across Wales. The themes include; engaging, empowering and equipping. The educational opportunity allows young people to become engaged in the value of entrepreneurship as well as providing them with learning opportunities and supporting and </w:t>
      </w:r>
      <w:r w:rsidR="000C385C" w:rsidRPr="00C04B9A">
        <w:rPr>
          <w:rFonts w:ascii="Times New Roman" w:hAnsi="Times New Roman" w:cs="Times New Roman"/>
        </w:rPr>
        <w:t xml:space="preserve">advising </w:t>
      </w:r>
      <w:r w:rsidR="00180C5B" w:rsidRPr="00C04B9A">
        <w:rPr>
          <w:rFonts w:ascii="Times New Roman" w:hAnsi="Times New Roman" w:cs="Times New Roman"/>
        </w:rPr>
        <w:t xml:space="preserve">them on how to </w:t>
      </w:r>
      <w:r w:rsidR="00F0057B" w:rsidRPr="00C04B9A">
        <w:rPr>
          <w:rFonts w:ascii="Times New Roman" w:hAnsi="Times New Roman" w:cs="Times New Roman"/>
        </w:rPr>
        <w:t>start and create</w:t>
      </w:r>
      <w:r w:rsidR="00180C5B" w:rsidRPr="00C04B9A">
        <w:rPr>
          <w:rFonts w:ascii="Times New Roman" w:hAnsi="Times New Roman" w:cs="Times New Roman"/>
        </w:rPr>
        <w:t xml:space="preserve"> a business idea (GOV, 2017). </w:t>
      </w:r>
      <w:r w:rsidR="00796F5A" w:rsidRPr="00C04B9A">
        <w:rPr>
          <w:rFonts w:ascii="Times New Roman" w:hAnsi="Times New Roman" w:cs="Times New Roman"/>
        </w:rPr>
        <w:t>The education opportunity is important for 21</w:t>
      </w:r>
      <w:r w:rsidR="00796F5A" w:rsidRPr="00C04B9A">
        <w:rPr>
          <w:rFonts w:ascii="Times New Roman" w:hAnsi="Times New Roman" w:cs="Times New Roman"/>
          <w:vertAlign w:val="superscript"/>
        </w:rPr>
        <w:t>st</w:t>
      </w:r>
      <w:r w:rsidR="00796F5A" w:rsidRPr="00C04B9A">
        <w:rPr>
          <w:rFonts w:ascii="Times New Roman" w:hAnsi="Times New Roman" w:cs="Times New Roman"/>
        </w:rPr>
        <w:t xml:space="preserve"> century learners because the British Council (2019) note that </w:t>
      </w:r>
      <w:r w:rsidR="007E6A9D" w:rsidRPr="00C04B9A">
        <w:rPr>
          <w:rFonts w:ascii="Times New Roman" w:hAnsi="Times New Roman" w:cs="Times New Roman"/>
        </w:rPr>
        <w:t xml:space="preserve">entrepreneurship activities can offer alternative pathways for today’s learners, whilst improving their skills and life chances as well as being able to support wider economic and social development. According to PISA, education systems today are unsuccessful in preparation of student’s abilities and skills needed for lifelong learning. PISA believes that having </w:t>
      </w:r>
      <w:r w:rsidR="00485BC5" w:rsidRPr="00C04B9A">
        <w:rPr>
          <w:rFonts w:ascii="Times New Roman" w:hAnsi="Times New Roman" w:cs="Times New Roman"/>
        </w:rPr>
        <w:t>a wide range of</w:t>
      </w:r>
      <w:r w:rsidR="007E6A9D" w:rsidRPr="00C04B9A">
        <w:rPr>
          <w:rFonts w:ascii="Times New Roman" w:hAnsi="Times New Roman" w:cs="Times New Roman"/>
        </w:rPr>
        <w:t xml:space="preserve"> skills and abilities to adapt to different situations</w:t>
      </w:r>
      <w:r w:rsidR="00485BC5" w:rsidRPr="00C04B9A">
        <w:rPr>
          <w:rFonts w:ascii="Times New Roman" w:hAnsi="Times New Roman" w:cs="Times New Roman"/>
        </w:rPr>
        <w:t xml:space="preserve"> is more important in</w:t>
      </w:r>
      <w:r w:rsidR="00B17241" w:rsidRPr="00C04B9A">
        <w:rPr>
          <w:rFonts w:ascii="Times New Roman" w:hAnsi="Times New Roman" w:cs="Times New Roman"/>
        </w:rPr>
        <w:t xml:space="preserve"> the </w:t>
      </w:r>
      <w:r w:rsidR="00485BC5" w:rsidRPr="00C04B9A">
        <w:rPr>
          <w:rFonts w:ascii="Times New Roman" w:hAnsi="Times New Roman" w:cs="Times New Roman"/>
        </w:rPr>
        <w:t xml:space="preserve">role </w:t>
      </w:r>
      <w:r w:rsidR="00B17241" w:rsidRPr="00C04B9A">
        <w:rPr>
          <w:rFonts w:ascii="Times New Roman" w:hAnsi="Times New Roman" w:cs="Times New Roman"/>
        </w:rPr>
        <w:t xml:space="preserve">of </w:t>
      </w:r>
      <w:r w:rsidR="00485BC5" w:rsidRPr="00C04B9A">
        <w:rPr>
          <w:rFonts w:ascii="Times New Roman" w:hAnsi="Times New Roman" w:cs="Times New Roman"/>
        </w:rPr>
        <w:t>young people’s futures</w:t>
      </w:r>
      <w:r w:rsidR="007E6A9D" w:rsidRPr="00C04B9A">
        <w:rPr>
          <w:rFonts w:ascii="Times New Roman" w:hAnsi="Times New Roman" w:cs="Times New Roman"/>
        </w:rPr>
        <w:t xml:space="preserve"> rather than measuring achievement in terms of specific curricula</w:t>
      </w:r>
      <w:r w:rsidR="00485BC5" w:rsidRPr="00C04B9A">
        <w:rPr>
          <w:rFonts w:ascii="Times New Roman" w:hAnsi="Times New Roman" w:cs="Times New Roman"/>
        </w:rPr>
        <w:t xml:space="preserve"> </w:t>
      </w:r>
      <w:r w:rsidR="007E6A9D" w:rsidRPr="00C04B9A">
        <w:rPr>
          <w:rFonts w:ascii="Times New Roman" w:hAnsi="Times New Roman" w:cs="Times New Roman"/>
        </w:rPr>
        <w:t>(OECD, 2003).</w:t>
      </w:r>
    </w:p>
    <w:p w14:paraId="326FC1B8" w14:textId="77777777" w:rsidR="00EF6FCE" w:rsidRPr="00C04B9A" w:rsidRDefault="00EF6FCE" w:rsidP="00C04B9A">
      <w:pPr>
        <w:spacing w:line="360" w:lineRule="auto"/>
        <w:rPr>
          <w:rFonts w:ascii="Times New Roman" w:hAnsi="Times New Roman" w:cs="Times New Roman"/>
          <w:b/>
        </w:rPr>
      </w:pPr>
    </w:p>
    <w:p w14:paraId="732A20B5" w14:textId="6AF92B7C" w:rsidR="00C70A15" w:rsidRPr="00F60FC4" w:rsidRDefault="00AF6161" w:rsidP="00C04B9A">
      <w:pPr>
        <w:spacing w:line="360" w:lineRule="auto"/>
        <w:rPr>
          <w:rFonts w:ascii="Times New Roman" w:hAnsi="Times New Roman" w:cs="Times New Roman"/>
          <w:b/>
        </w:rPr>
      </w:pPr>
      <w:r w:rsidRPr="00F60FC4">
        <w:rPr>
          <w:rFonts w:ascii="Times New Roman" w:hAnsi="Times New Roman" w:cs="Times New Roman"/>
          <w:b/>
        </w:rPr>
        <w:lastRenderedPageBreak/>
        <w:t>Target group</w:t>
      </w:r>
    </w:p>
    <w:p w14:paraId="6F2C0A4F" w14:textId="7B5C8B58" w:rsidR="00AF6161" w:rsidRPr="00C04B9A" w:rsidRDefault="00AF6161" w:rsidP="00C04B9A">
      <w:pPr>
        <w:spacing w:line="360" w:lineRule="auto"/>
        <w:rPr>
          <w:rFonts w:ascii="Times New Roman" w:hAnsi="Times New Roman" w:cs="Times New Roman"/>
        </w:rPr>
      </w:pPr>
      <w:r w:rsidRPr="00C04B9A">
        <w:rPr>
          <w:rFonts w:ascii="Times New Roman" w:hAnsi="Times New Roman" w:cs="Times New Roman"/>
        </w:rPr>
        <w:t>My entrepreneurial education opportunity will be targeted at primary school age</w:t>
      </w:r>
      <w:r w:rsidR="007C3DD6" w:rsidRPr="00C04B9A">
        <w:rPr>
          <w:rFonts w:ascii="Times New Roman" w:hAnsi="Times New Roman" w:cs="Times New Roman"/>
        </w:rPr>
        <w:t>, focusing on Year 5 and 6 at key stage 2</w:t>
      </w:r>
      <w:r w:rsidRPr="00C04B9A">
        <w:rPr>
          <w:rFonts w:ascii="Times New Roman" w:hAnsi="Times New Roman" w:cs="Times New Roman"/>
        </w:rPr>
        <w:t xml:space="preserve">. This age group was chosen as </w:t>
      </w:r>
      <w:r w:rsidR="002B6898" w:rsidRPr="00C04B9A">
        <w:rPr>
          <w:rFonts w:ascii="Times New Roman" w:hAnsi="Times New Roman" w:cs="Times New Roman"/>
        </w:rPr>
        <w:t>the entrepreneurial education opportunity links to the national literacy and numeracy framework at these levels including core subjects such as, mathematics and science, as well as foundation subjects such as art and design</w:t>
      </w:r>
      <w:r w:rsidR="001D1379">
        <w:rPr>
          <w:rFonts w:ascii="Times New Roman" w:hAnsi="Times New Roman" w:cs="Times New Roman"/>
        </w:rPr>
        <w:t xml:space="preserve">. </w:t>
      </w:r>
      <w:r w:rsidR="002B6898" w:rsidRPr="00C04B9A">
        <w:rPr>
          <w:rFonts w:ascii="Times New Roman" w:hAnsi="Times New Roman" w:cs="Times New Roman"/>
        </w:rPr>
        <w:t>This age group was also chosen as it includes young learners who will benefit from the learned skills throughout the opportunity such as; creativity, problem solving and critical thinking.</w:t>
      </w:r>
      <w:r w:rsidR="007C3DD6" w:rsidRPr="00C04B9A">
        <w:rPr>
          <w:rFonts w:ascii="Times New Roman" w:hAnsi="Times New Roman" w:cs="Times New Roman"/>
        </w:rPr>
        <w:t xml:space="preserve"> </w:t>
      </w:r>
      <w:r w:rsidR="002A3585" w:rsidRPr="00C04B9A">
        <w:rPr>
          <w:rFonts w:ascii="Times New Roman" w:hAnsi="Times New Roman" w:cs="Times New Roman"/>
        </w:rPr>
        <w:t xml:space="preserve">Parsons and </w:t>
      </w:r>
      <w:r w:rsidR="007C3DD6" w:rsidRPr="00C04B9A">
        <w:rPr>
          <w:rFonts w:ascii="Times New Roman" w:hAnsi="Times New Roman" w:cs="Times New Roman"/>
        </w:rPr>
        <w:t xml:space="preserve">Beauchamps (2012) conclude that the skills identified from young learners in </w:t>
      </w:r>
      <w:r w:rsidR="002A3585" w:rsidRPr="00C04B9A">
        <w:rPr>
          <w:rFonts w:ascii="Times New Roman" w:hAnsi="Times New Roman" w:cs="Times New Roman"/>
        </w:rPr>
        <w:t xml:space="preserve">the most </w:t>
      </w:r>
      <w:r w:rsidR="007C3DD6" w:rsidRPr="00C04B9A">
        <w:rPr>
          <w:rFonts w:ascii="Times New Roman" w:hAnsi="Times New Roman" w:cs="Times New Roman"/>
        </w:rPr>
        <w:t xml:space="preserve">high-performing countries include; problem solving, creative and critical thinking, application of knowledge and drawing up conclusions (NFER and Arad, 2013).  </w:t>
      </w:r>
      <w:r w:rsidR="002B6898" w:rsidRPr="00C04B9A">
        <w:rPr>
          <w:rFonts w:ascii="Times New Roman" w:hAnsi="Times New Roman" w:cs="Times New Roman"/>
        </w:rPr>
        <w:t xml:space="preserve">It is a fun and appropriate starting point to gain </w:t>
      </w:r>
      <w:r w:rsidR="002A3585" w:rsidRPr="00C04B9A">
        <w:rPr>
          <w:rFonts w:ascii="Times New Roman" w:hAnsi="Times New Roman" w:cs="Times New Roman"/>
        </w:rPr>
        <w:t>transferable</w:t>
      </w:r>
      <w:r w:rsidR="002B6898" w:rsidRPr="00C04B9A">
        <w:rPr>
          <w:rFonts w:ascii="Times New Roman" w:hAnsi="Times New Roman" w:cs="Times New Roman"/>
        </w:rPr>
        <w:t xml:space="preserve"> skills</w:t>
      </w:r>
      <w:r w:rsidR="00377C01">
        <w:rPr>
          <w:rFonts w:ascii="Times New Roman" w:hAnsi="Times New Roman" w:cs="Times New Roman"/>
        </w:rPr>
        <w:t xml:space="preserve"> such as</w:t>
      </w:r>
      <w:r w:rsidR="002B6898" w:rsidRPr="00C04B9A">
        <w:rPr>
          <w:rFonts w:ascii="Times New Roman" w:hAnsi="Times New Roman" w:cs="Times New Roman"/>
        </w:rPr>
        <w:t>; confidence, communication and working with others.</w:t>
      </w:r>
      <w:r w:rsidR="007C3DD6" w:rsidRPr="00C04B9A">
        <w:rPr>
          <w:rFonts w:ascii="Times New Roman" w:hAnsi="Times New Roman" w:cs="Times New Roman"/>
        </w:rPr>
        <w:t xml:space="preserve"> The Welsh Government stress the importance of ensuring young people and learners develop a range of ‘skills’ that are appropriate for modern life and work (GOV, 2013).</w:t>
      </w:r>
    </w:p>
    <w:p w14:paraId="05FDBACD" w14:textId="71F3FEB2" w:rsidR="00101CE6" w:rsidRPr="00F60FC4" w:rsidRDefault="00101CE6" w:rsidP="00C04B9A">
      <w:pPr>
        <w:spacing w:line="360" w:lineRule="auto"/>
        <w:rPr>
          <w:rFonts w:ascii="Times New Roman" w:hAnsi="Times New Roman" w:cs="Times New Roman"/>
          <w:b/>
        </w:rPr>
      </w:pPr>
    </w:p>
    <w:p w14:paraId="387EE3A8" w14:textId="77DAF804" w:rsidR="00101CE6" w:rsidRPr="00F60FC4" w:rsidRDefault="00101CE6" w:rsidP="00C04B9A">
      <w:pPr>
        <w:spacing w:line="360" w:lineRule="auto"/>
        <w:rPr>
          <w:rFonts w:ascii="Times New Roman" w:hAnsi="Times New Roman" w:cs="Times New Roman"/>
          <w:b/>
        </w:rPr>
      </w:pPr>
      <w:r w:rsidRPr="00F60FC4">
        <w:rPr>
          <w:rFonts w:ascii="Times New Roman" w:hAnsi="Times New Roman" w:cs="Times New Roman"/>
          <w:b/>
        </w:rPr>
        <w:t xml:space="preserve">Educational Opportunity </w:t>
      </w:r>
      <w:r w:rsidR="005F61F8" w:rsidRPr="00F60FC4">
        <w:rPr>
          <w:rFonts w:ascii="Times New Roman" w:hAnsi="Times New Roman" w:cs="Times New Roman"/>
          <w:b/>
        </w:rPr>
        <w:t>Brief</w:t>
      </w:r>
    </w:p>
    <w:p w14:paraId="5D19C4BA" w14:textId="1556AEF3" w:rsidR="00285FCF" w:rsidRDefault="007E5932" w:rsidP="00285FCF">
      <w:pPr>
        <w:spacing w:line="360" w:lineRule="auto"/>
        <w:rPr>
          <w:rFonts w:ascii="Times New Roman" w:hAnsi="Times New Roman" w:cs="Times New Roman"/>
        </w:rPr>
      </w:pPr>
      <w:r w:rsidRPr="00C04B9A">
        <w:rPr>
          <w:rFonts w:ascii="Times New Roman" w:hAnsi="Times New Roman" w:cs="Times New Roman"/>
        </w:rPr>
        <w:t xml:space="preserve">The entrepreneurial education opportunity </w:t>
      </w:r>
      <w:r w:rsidR="00D64414" w:rsidRPr="00C04B9A">
        <w:rPr>
          <w:rFonts w:ascii="Times New Roman" w:hAnsi="Times New Roman" w:cs="Times New Roman"/>
        </w:rPr>
        <w:t>‘</w:t>
      </w:r>
      <w:r w:rsidR="00AA225C" w:rsidRPr="00C04B9A">
        <w:rPr>
          <w:rFonts w:ascii="Times New Roman" w:hAnsi="Times New Roman" w:cs="Times New Roman"/>
        </w:rPr>
        <w:t>Ready, set, fizz’</w:t>
      </w:r>
      <w:r w:rsidR="00D64414" w:rsidRPr="00C04B9A">
        <w:rPr>
          <w:rFonts w:ascii="Times New Roman" w:hAnsi="Times New Roman" w:cs="Times New Roman"/>
        </w:rPr>
        <w:t xml:space="preserve">, </w:t>
      </w:r>
      <w:r w:rsidRPr="00C04B9A">
        <w:rPr>
          <w:rFonts w:ascii="Times New Roman" w:hAnsi="Times New Roman" w:cs="Times New Roman"/>
        </w:rPr>
        <w:t>will be put forward for primary school children</w:t>
      </w:r>
      <w:r w:rsidR="000A7244">
        <w:rPr>
          <w:rFonts w:ascii="Times New Roman" w:hAnsi="Times New Roman" w:cs="Times New Roman"/>
        </w:rPr>
        <w:t xml:space="preserve"> in Year 5 and 6 </w:t>
      </w:r>
      <w:r w:rsidR="00750E66" w:rsidRPr="00C04B9A">
        <w:rPr>
          <w:rFonts w:ascii="Times New Roman" w:hAnsi="Times New Roman" w:cs="Times New Roman"/>
        </w:rPr>
        <w:t>as a competition</w:t>
      </w:r>
      <w:r w:rsidR="000A7244">
        <w:rPr>
          <w:rFonts w:ascii="Times New Roman" w:hAnsi="Times New Roman" w:cs="Times New Roman"/>
        </w:rPr>
        <w:t xml:space="preserve">. The competition includes working in groups to research, budget, design, create and test bath bombs. The goal is to be able to create and design products that will be able to sell to the rest </w:t>
      </w:r>
      <w:r w:rsidR="008C42A3" w:rsidRPr="00C04B9A">
        <w:rPr>
          <w:rFonts w:ascii="Times New Roman" w:hAnsi="Times New Roman" w:cs="Times New Roman"/>
        </w:rPr>
        <w:t xml:space="preserve">of the school </w:t>
      </w:r>
      <w:r w:rsidR="005B04E0" w:rsidRPr="00C04B9A">
        <w:rPr>
          <w:rFonts w:ascii="Times New Roman" w:hAnsi="Times New Roman" w:cs="Times New Roman"/>
        </w:rPr>
        <w:t>to make profit</w:t>
      </w:r>
      <w:r w:rsidR="008C42A3" w:rsidRPr="00C04B9A">
        <w:rPr>
          <w:rFonts w:ascii="Times New Roman" w:hAnsi="Times New Roman" w:cs="Times New Roman"/>
        </w:rPr>
        <w:t>.</w:t>
      </w:r>
      <w:r w:rsidR="001439EE" w:rsidRPr="00C04B9A">
        <w:rPr>
          <w:rFonts w:ascii="Times New Roman" w:hAnsi="Times New Roman" w:cs="Times New Roman"/>
        </w:rPr>
        <w:t xml:space="preserve"> Pupils will take part in hands on enterprise activities which is an interactive way for young learners to develop skills</w:t>
      </w:r>
      <w:r w:rsidR="00CF6E51" w:rsidRPr="00C04B9A">
        <w:rPr>
          <w:rFonts w:ascii="Times New Roman" w:hAnsi="Times New Roman" w:cs="Times New Roman"/>
        </w:rPr>
        <w:t xml:space="preserve"> and employability chances for the future</w:t>
      </w:r>
      <w:r w:rsidR="001439EE" w:rsidRPr="00C04B9A">
        <w:rPr>
          <w:rFonts w:ascii="Times New Roman" w:hAnsi="Times New Roman" w:cs="Times New Roman"/>
        </w:rPr>
        <w:t xml:space="preserve"> (Gibb, 2007).</w:t>
      </w:r>
      <w:r w:rsidRPr="00C04B9A">
        <w:rPr>
          <w:rFonts w:ascii="Times New Roman" w:hAnsi="Times New Roman" w:cs="Times New Roman"/>
        </w:rPr>
        <w:t xml:space="preserve"> </w:t>
      </w:r>
      <w:r w:rsidR="00285FCF" w:rsidRPr="00C04B9A">
        <w:rPr>
          <w:rFonts w:ascii="Times New Roman" w:hAnsi="Times New Roman" w:cs="Times New Roman"/>
        </w:rPr>
        <w:t>Classes will be run for 8 weeks, once a week. The opportunity ‘Ready, set, fizz’ will include activities that are science based and run during pupil’s science classes</w:t>
      </w:r>
      <w:r w:rsidR="00285FCF">
        <w:rPr>
          <w:rFonts w:ascii="Times New Roman" w:hAnsi="Times New Roman" w:cs="Times New Roman"/>
        </w:rPr>
        <w:t xml:space="preserve">. </w:t>
      </w:r>
      <w:r w:rsidR="00285FCF" w:rsidRPr="00C04B9A">
        <w:rPr>
          <w:rFonts w:ascii="Times New Roman" w:hAnsi="Times New Roman" w:cs="Times New Roman"/>
        </w:rPr>
        <w:t>Groups will work together to understand what ingredients are needed to make the reaction work in the bath bombs to fizz</w:t>
      </w:r>
      <w:r w:rsidR="00285FCF">
        <w:rPr>
          <w:rFonts w:ascii="Times New Roman" w:hAnsi="Times New Roman" w:cs="Times New Roman"/>
        </w:rPr>
        <w:t xml:space="preserve"> and how to make them eye-catching and satisfactory for customers. </w:t>
      </w:r>
      <w:r w:rsidR="00285FCF" w:rsidRPr="00C04B9A">
        <w:rPr>
          <w:rFonts w:ascii="Times New Roman" w:hAnsi="Times New Roman" w:cs="Times New Roman"/>
        </w:rPr>
        <w:t>Science</w:t>
      </w:r>
      <w:r w:rsidR="00285FCF">
        <w:rPr>
          <w:rFonts w:ascii="Times New Roman" w:hAnsi="Times New Roman" w:cs="Times New Roman"/>
        </w:rPr>
        <w:t xml:space="preserve"> links with creativity as it </w:t>
      </w:r>
      <w:r w:rsidR="00285FCF" w:rsidRPr="00C04B9A">
        <w:rPr>
          <w:rFonts w:ascii="Times New Roman" w:hAnsi="Times New Roman" w:cs="Times New Roman"/>
        </w:rPr>
        <w:t>is</w:t>
      </w:r>
      <w:r w:rsidR="00285FCF">
        <w:rPr>
          <w:rFonts w:ascii="Times New Roman" w:hAnsi="Times New Roman" w:cs="Times New Roman"/>
        </w:rPr>
        <w:t xml:space="preserve"> seen</w:t>
      </w:r>
      <w:r w:rsidR="00285FCF" w:rsidRPr="00C04B9A">
        <w:rPr>
          <w:rFonts w:ascii="Times New Roman" w:hAnsi="Times New Roman" w:cs="Times New Roman"/>
        </w:rPr>
        <w:t xml:space="preserve"> to be as creative as art, music and literature in the sense that scientist use their imaginations to form explanations (Brickmore, 2010). </w:t>
      </w:r>
    </w:p>
    <w:p w14:paraId="76A00BFB" w14:textId="053137DD" w:rsidR="00022B5B" w:rsidRDefault="00022B5B" w:rsidP="00C04B9A">
      <w:pPr>
        <w:spacing w:line="360" w:lineRule="auto"/>
        <w:rPr>
          <w:rFonts w:ascii="Times New Roman" w:hAnsi="Times New Roman" w:cs="Times New Roman"/>
        </w:rPr>
      </w:pPr>
    </w:p>
    <w:p w14:paraId="095C07EC" w14:textId="001843F7" w:rsidR="000A7244" w:rsidRPr="000A7244" w:rsidRDefault="000A7244" w:rsidP="00C04B9A">
      <w:pPr>
        <w:spacing w:line="360" w:lineRule="auto"/>
        <w:rPr>
          <w:rFonts w:ascii="Times New Roman" w:hAnsi="Times New Roman" w:cs="Times New Roman"/>
          <w:b/>
        </w:rPr>
      </w:pPr>
      <w:r w:rsidRPr="000A7244">
        <w:rPr>
          <w:rFonts w:ascii="Times New Roman" w:hAnsi="Times New Roman" w:cs="Times New Roman"/>
          <w:b/>
        </w:rPr>
        <w:t>Funding</w:t>
      </w:r>
    </w:p>
    <w:p w14:paraId="0265874F" w14:textId="16907A4B" w:rsidR="000A7244" w:rsidRDefault="00B61290" w:rsidP="00C04B9A">
      <w:pPr>
        <w:spacing w:line="360" w:lineRule="auto"/>
        <w:rPr>
          <w:rFonts w:ascii="Times New Roman" w:hAnsi="Times New Roman" w:cs="Times New Roman"/>
        </w:rPr>
      </w:pPr>
      <w:r w:rsidRPr="00C04B9A">
        <w:rPr>
          <w:rFonts w:ascii="Times New Roman" w:hAnsi="Times New Roman" w:cs="Times New Roman"/>
        </w:rPr>
        <w:t>In order to raise money for pupils to attain their ingredients and resources, f</w:t>
      </w:r>
      <w:r w:rsidR="007E5932" w:rsidRPr="00C04B9A">
        <w:rPr>
          <w:rFonts w:ascii="Times New Roman" w:hAnsi="Times New Roman" w:cs="Times New Roman"/>
        </w:rPr>
        <w:t>undraisers will be held at the school</w:t>
      </w:r>
      <w:r w:rsidR="00022B5B" w:rsidRPr="00C04B9A">
        <w:rPr>
          <w:rFonts w:ascii="Times New Roman" w:hAnsi="Times New Roman" w:cs="Times New Roman"/>
        </w:rPr>
        <w:t>. For example, p</w:t>
      </w:r>
      <w:r w:rsidR="005B04E0" w:rsidRPr="00C04B9A">
        <w:rPr>
          <w:rFonts w:ascii="Times New Roman" w:hAnsi="Times New Roman" w:cs="Times New Roman"/>
        </w:rPr>
        <w:t>upils will raise money through</w:t>
      </w:r>
      <w:r w:rsidR="002A3585" w:rsidRPr="00C04B9A">
        <w:rPr>
          <w:rFonts w:ascii="Times New Roman" w:hAnsi="Times New Roman" w:cs="Times New Roman"/>
        </w:rPr>
        <w:t xml:space="preserve"> their communities</w:t>
      </w:r>
      <w:r w:rsidR="005B04E0" w:rsidRPr="00C04B9A">
        <w:rPr>
          <w:rFonts w:ascii="Times New Roman" w:hAnsi="Times New Roman" w:cs="Times New Roman"/>
        </w:rPr>
        <w:t xml:space="preserve"> by participating in sponsored walks and wearing colourful t-shirts to school to represent the bath bombs. Once pupils have raised enough funds,</w:t>
      </w:r>
      <w:r w:rsidR="00275682" w:rsidRPr="00C04B9A">
        <w:rPr>
          <w:rFonts w:ascii="Times New Roman" w:hAnsi="Times New Roman" w:cs="Times New Roman"/>
        </w:rPr>
        <w:t xml:space="preserve"> pupils will be put into groups of 4 and </w:t>
      </w:r>
      <w:r w:rsidR="005B04E0" w:rsidRPr="00C04B9A">
        <w:rPr>
          <w:rFonts w:ascii="Times New Roman" w:hAnsi="Times New Roman" w:cs="Times New Roman"/>
        </w:rPr>
        <w:t xml:space="preserve">will be </w:t>
      </w:r>
      <w:r w:rsidR="005B04E0" w:rsidRPr="00C04B9A">
        <w:rPr>
          <w:rFonts w:ascii="Times New Roman" w:hAnsi="Times New Roman" w:cs="Times New Roman"/>
        </w:rPr>
        <w:lastRenderedPageBreak/>
        <w:t>given £</w:t>
      </w:r>
      <w:r w:rsidR="005E4F41" w:rsidRPr="00C04B9A">
        <w:rPr>
          <w:rFonts w:ascii="Times New Roman" w:hAnsi="Times New Roman" w:cs="Times New Roman"/>
        </w:rPr>
        <w:t>10</w:t>
      </w:r>
      <w:r w:rsidR="005B04E0" w:rsidRPr="00C04B9A">
        <w:rPr>
          <w:rFonts w:ascii="Times New Roman" w:hAnsi="Times New Roman" w:cs="Times New Roman"/>
        </w:rPr>
        <w:t xml:space="preserve"> and will be challenged to</w:t>
      </w:r>
      <w:r w:rsidR="00F47FCF" w:rsidRPr="00C04B9A">
        <w:rPr>
          <w:rFonts w:ascii="Times New Roman" w:hAnsi="Times New Roman" w:cs="Times New Roman"/>
        </w:rPr>
        <w:t xml:space="preserve"> discover </w:t>
      </w:r>
      <w:r w:rsidR="005E4F41" w:rsidRPr="00C04B9A">
        <w:rPr>
          <w:rFonts w:ascii="Times New Roman" w:hAnsi="Times New Roman" w:cs="Times New Roman"/>
        </w:rPr>
        <w:t xml:space="preserve">and gather </w:t>
      </w:r>
      <w:r w:rsidR="00F47FCF" w:rsidRPr="00C04B9A">
        <w:rPr>
          <w:rFonts w:ascii="Times New Roman" w:hAnsi="Times New Roman" w:cs="Times New Roman"/>
        </w:rPr>
        <w:t>what ingredients and resources are needed at the cheapest prices but will also work ef</w:t>
      </w:r>
      <w:r w:rsidR="00275682" w:rsidRPr="00C04B9A">
        <w:rPr>
          <w:rFonts w:ascii="Times New Roman" w:hAnsi="Times New Roman" w:cs="Times New Roman"/>
        </w:rPr>
        <w:t>fectively</w:t>
      </w:r>
      <w:r w:rsidR="005E4F41" w:rsidRPr="00C04B9A">
        <w:rPr>
          <w:rFonts w:ascii="Times New Roman" w:hAnsi="Times New Roman" w:cs="Times New Roman"/>
        </w:rPr>
        <w:t xml:space="preserve"> to create fizzing bath bombs</w:t>
      </w:r>
      <w:r w:rsidR="00275682" w:rsidRPr="00C04B9A">
        <w:rPr>
          <w:rFonts w:ascii="Times New Roman" w:hAnsi="Times New Roman" w:cs="Times New Roman"/>
        </w:rPr>
        <w:t xml:space="preserve"> as well as being eye-catching, unique and be able to sell</w:t>
      </w:r>
      <w:r w:rsidR="00F47FCF" w:rsidRPr="00C04B9A">
        <w:rPr>
          <w:rFonts w:ascii="Times New Roman" w:hAnsi="Times New Roman" w:cs="Times New Roman"/>
        </w:rPr>
        <w:t xml:space="preserve">, </w:t>
      </w:r>
      <w:r w:rsidR="005B04E0" w:rsidRPr="00C04B9A">
        <w:rPr>
          <w:rFonts w:ascii="Times New Roman" w:hAnsi="Times New Roman" w:cs="Times New Roman"/>
        </w:rPr>
        <w:t>any left</w:t>
      </w:r>
      <w:r w:rsidR="00F47FCF" w:rsidRPr="00C04B9A">
        <w:rPr>
          <w:rFonts w:ascii="Times New Roman" w:hAnsi="Times New Roman" w:cs="Times New Roman"/>
        </w:rPr>
        <w:t xml:space="preserve">- </w:t>
      </w:r>
      <w:r w:rsidR="005B04E0" w:rsidRPr="00C04B9A">
        <w:rPr>
          <w:rFonts w:ascii="Times New Roman" w:hAnsi="Times New Roman" w:cs="Times New Roman"/>
        </w:rPr>
        <w:t xml:space="preserve">over money </w:t>
      </w:r>
      <w:r w:rsidR="00275682" w:rsidRPr="00C04B9A">
        <w:rPr>
          <w:rFonts w:ascii="Times New Roman" w:hAnsi="Times New Roman" w:cs="Times New Roman"/>
        </w:rPr>
        <w:t>from initial £</w:t>
      </w:r>
      <w:r w:rsidR="005E4F41" w:rsidRPr="00C04B9A">
        <w:rPr>
          <w:rFonts w:ascii="Times New Roman" w:hAnsi="Times New Roman" w:cs="Times New Roman"/>
        </w:rPr>
        <w:t>10</w:t>
      </w:r>
      <w:r w:rsidR="00275682" w:rsidRPr="00C04B9A">
        <w:rPr>
          <w:rFonts w:ascii="Times New Roman" w:hAnsi="Times New Roman" w:cs="Times New Roman"/>
        </w:rPr>
        <w:t xml:space="preserve"> </w:t>
      </w:r>
      <w:r w:rsidR="005B04E0" w:rsidRPr="00C04B9A">
        <w:rPr>
          <w:rFonts w:ascii="Times New Roman" w:hAnsi="Times New Roman" w:cs="Times New Roman"/>
        </w:rPr>
        <w:t>will be added to their end profit.</w:t>
      </w:r>
      <w:r w:rsidR="001439EE" w:rsidRPr="00C04B9A">
        <w:rPr>
          <w:rFonts w:ascii="Times New Roman" w:hAnsi="Times New Roman" w:cs="Times New Roman"/>
        </w:rPr>
        <w:t xml:space="preserve"> Enterprise activities that include making profits helps young people become self-aware of their own enterprise capabilities and their business and economic understanding (Lackeus, 2015).</w:t>
      </w:r>
    </w:p>
    <w:p w14:paraId="3FB03C6E" w14:textId="77777777" w:rsidR="003515F7" w:rsidRDefault="003515F7" w:rsidP="00C04B9A">
      <w:pPr>
        <w:spacing w:line="360" w:lineRule="auto"/>
        <w:rPr>
          <w:rFonts w:ascii="Times New Roman" w:hAnsi="Times New Roman" w:cs="Times New Roman"/>
        </w:rPr>
      </w:pPr>
    </w:p>
    <w:p w14:paraId="788C58E0" w14:textId="4CA08869" w:rsidR="000A7244" w:rsidRPr="000A7244" w:rsidRDefault="000A7244" w:rsidP="00C04B9A">
      <w:pPr>
        <w:spacing w:line="360" w:lineRule="auto"/>
        <w:rPr>
          <w:rFonts w:ascii="Times New Roman" w:hAnsi="Times New Roman" w:cs="Times New Roman"/>
          <w:b/>
        </w:rPr>
      </w:pPr>
      <w:r w:rsidRPr="000A7244">
        <w:rPr>
          <w:rFonts w:ascii="Times New Roman" w:hAnsi="Times New Roman" w:cs="Times New Roman"/>
          <w:b/>
        </w:rPr>
        <w:t>Content</w:t>
      </w:r>
    </w:p>
    <w:p w14:paraId="40B68F3F" w14:textId="00E168E0" w:rsidR="000A7244" w:rsidRDefault="000A7244" w:rsidP="00C04B9A">
      <w:pPr>
        <w:spacing w:line="360" w:lineRule="auto"/>
        <w:rPr>
          <w:rFonts w:ascii="Times New Roman" w:hAnsi="Times New Roman" w:cs="Times New Roman"/>
        </w:rPr>
      </w:pPr>
      <w:r>
        <w:rPr>
          <w:rFonts w:ascii="Times New Roman" w:hAnsi="Times New Roman" w:cs="Times New Roman"/>
        </w:rPr>
        <w:t>Each year group will be allocated in teams of four and to be given the chance to assign each other roles. The aim of the opportunity is to allow young people to use their ICT skills in order to research ingredients and methods. A chosen member of the team will go out and purchase the specific ingredients needed for the following week. Throughout the classes, teams will have the opportunities to get creative and come up with their own ideas in designing bath bombs and posters for advertisement.</w:t>
      </w:r>
      <w:r w:rsidR="00B628C8">
        <w:rPr>
          <w:rFonts w:ascii="Times New Roman" w:hAnsi="Times New Roman" w:cs="Times New Roman"/>
        </w:rPr>
        <w:t xml:space="preserve"> The teams will have the opportunity to create a stall in their school halls in order to sell their bath bombs. A reflective, critical thinking approach has been considered during the preparation of framework for the opportunity, teams </w:t>
      </w:r>
      <w:r w:rsidR="00B628C8" w:rsidRPr="00C04B9A">
        <w:rPr>
          <w:rFonts w:ascii="Times New Roman" w:hAnsi="Times New Roman" w:cs="Times New Roman"/>
        </w:rPr>
        <w:t xml:space="preserve">will have the </w:t>
      </w:r>
      <w:r w:rsidR="00B628C8">
        <w:rPr>
          <w:rFonts w:ascii="Times New Roman" w:hAnsi="Times New Roman" w:cs="Times New Roman"/>
        </w:rPr>
        <w:t>chance</w:t>
      </w:r>
      <w:r w:rsidR="00B628C8" w:rsidRPr="00C04B9A">
        <w:rPr>
          <w:rFonts w:ascii="Times New Roman" w:hAnsi="Times New Roman" w:cs="Times New Roman"/>
        </w:rPr>
        <w:t xml:space="preserve"> to use their critical thinking skills, initiative and creativity to discover how they can improve their bath bombs in terms of; appearance including, colours, shapes, size and design and how well the bath bomb works; do any ingredients needed to be changed to create the fizz.</w:t>
      </w:r>
      <w:r w:rsidR="00B628C8">
        <w:rPr>
          <w:rFonts w:ascii="Times New Roman" w:hAnsi="Times New Roman" w:cs="Times New Roman"/>
        </w:rPr>
        <w:t xml:space="preserve"> The teams will then sell one more time, with their higher quality products, being able to sell for a higher price. The team with the most money at the end of the sales, wins the competition.</w:t>
      </w:r>
    </w:p>
    <w:p w14:paraId="68F2D2D1" w14:textId="3C704863" w:rsidR="00377C01" w:rsidRDefault="00B628C8" w:rsidP="00C04B9A">
      <w:pPr>
        <w:spacing w:line="360" w:lineRule="auto"/>
        <w:rPr>
          <w:rFonts w:ascii="Times New Roman" w:hAnsi="Times New Roman" w:cs="Times New Roman"/>
        </w:rPr>
      </w:pPr>
      <w:r w:rsidRPr="00C04B9A">
        <w:rPr>
          <w:rFonts w:ascii="Times New Roman" w:hAnsi="Times New Roman" w:cs="Times New Roman"/>
        </w:rPr>
        <w:t>The opportunity will be a competition style in order to encourage pupils to work to the best of their abilities and gain entrepreneurial traits and behaviours. Enterprising mindsets alongside skills is seen to be the perfect way to support the future employability of learners making young people more employable and more ‘intrapreneurial’ in their future work (British Council, 2019)</w:t>
      </w:r>
      <w:r w:rsidR="001D1379">
        <w:rPr>
          <w:rFonts w:ascii="Times New Roman" w:hAnsi="Times New Roman" w:cs="Times New Roman"/>
        </w:rPr>
        <w:t>. (See appendix A) for scheme of work.</w:t>
      </w:r>
    </w:p>
    <w:p w14:paraId="06E546CA" w14:textId="1280FD4C" w:rsidR="00377C01" w:rsidRDefault="00B628C8" w:rsidP="00C04B9A">
      <w:pPr>
        <w:spacing w:line="360" w:lineRule="auto"/>
        <w:rPr>
          <w:rFonts w:ascii="Times New Roman" w:hAnsi="Times New Roman" w:cs="Times New Roman"/>
        </w:rPr>
      </w:pPr>
      <w:r>
        <w:rPr>
          <w:rFonts w:ascii="Times New Roman" w:hAnsi="Times New Roman" w:cs="Times New Roman"/>
        </w:rPr>
        <w:t>Worksheets, quizzes and feedback forms will be completed by learners throughout the classes in order for them to recognise the skills that they are gaining and to give them inspiration for their ideas.</w:t>
      </w:r>
      <w:r w:rsidR="00187A39">
        <w:rPr>
          <w:rFonts w:ascii="Times New Roman" w:hAnsi="Times New Roman" w:cs="Times New Roman"/>
        </w:rPr>
        <w:t xml:space="preserve"> Black and William (1998) state that there is firm evidence that the use of formative assessment within the classroom is vital and that it can raise standards of achievement within pupils</w:t>
      </w:r>
      <w:r w:rsidR="001D1379">
        <w:rPr>
          <w:rFonts w:ascii="Times New Roman" w:hAnsi="Times New Roman" w:cs="Times New Roman"/>
        </w:rPr>
        <w:t>.</w:t>
      </w:r>
    </w:p>
    <w:p w14:paraId="7982101E" w14:textId="0DB141FE" w:rsidR="003D647F" w:rsidRDefault="003D647F" w:rsidP="00C04B9A">
      <w:pPr>
        <w:spacing w:line="360" w:lineRule="auto"/>
        <w:rPr>
          <w:rFonts w:ascii="Times New Roman" w:hAnsi="Times New Roman" w:cs="Times New Roman"/>
        </w:rPr>
      </w:pPr>
    </w:p>
    <w:p w14:paraId="643D60BF" w14:textId="77777777" w:rsidR="003D647F" w:rsidRPr="00F60FC4" w:rsidRDefault="003D647F" w:rsidP="00C04B9A">
      <w:pPr>
        <w:spacing w:line="360" w:lineRule="auto"/>
        <w:rPr>
          <w:rFonts w:ascii="Times New Roman" w:hAnsi="Times New Roman" w:cs="Times New Roman"/>
        </w:rPr>
      </w:pPr>
    </w:p>
    <w:p w14:paraId="3354703C" w14:textId="77777777" w:rsidR="000A7244" w:rsidRDefault="00D55445" w:rsidP="000A7244">
      <w:pPr>
        <w:spacing w:line="360" w:lineRule="auto"/>
        <w:rPr>
          <w:rFonts w:ascii="Times New Roman" w:hAnsi="Times New Roman" w:cs="Times New Roman"/>
          <w:b/>
        </w:rPr>
      </w:pPr>
      <w:r w:rsidRPr="00F60FC4">
        <w:rPr>
          <w:rFonts w:ascii="Times New Roman" w:hAnsi="Times New Roman" w:cs="Times New Roman"/>
          <w:b/>
        </w:rPr>
        <w:lastRenderedPageBreak/>
        <w:t>The Learning Aims and Objectives</w:t>
      </w:r>
      <w:r w:rsidR="00FB55F6" w:rsidRPr="00F60FC4">
        <w:rPr>
          <w:rFonts w:ascii="Times New Roman" w:hAnsi="Times New Roman" w:cs="Times New Roman"/>
          <w:b/>
        </w:rPr>
        <w:t xml:space="preserve"> </w:t>
      </w:r>
    </w:p>
    <w:p w14:paraId="79EF3614" w14:textId="6278C451" w:rsidR="000A7244" w:rsidRDefault="00C70A15" w:rsidP="000A7244">
      <w:pPr>
        <w:spacing w:line="360" w:lineRule="auto"/>
        <w:rPr>
          <w:rFonts w:ascii="Times New Roman" w:hAnsi="Times New Roman" w:cs="Times New Roman"/>
        </w:rPr>
      </w:pPr>
      <w:r w:rsidRPr="00C04B9A">
        <w:rPr>
          <w:rFonts w:ascii="Times New Roman" w:hAnsi="Times New Roman" w:cs="Times New Roman"/>
        </w:rPr>
        <w:t>The reason that these aims, and objectives have been chosen for</w:t>
      </w:r>
      <w:r w:rsidR="00595E5B" w:rsidRPr="00C04B9A">
        <w:rPr>
          <w:rFonts w:ascii="Times New Roman" w:hAnsi="Times New Roman" w:cs="Times New Roman"/>
        </w:rPr>
        <w:t xml:space="preserve"> the</w:t>
      </w:r>
      <w:r w:rsidRPr="00C04B9A">
        <w:rPr>
          <w:rFonts w:ascii="Times New Roman" w:hAnsi="Times New Roman" w:cs="Times New Roman"/>
        </w:rPr>
        <w:t xml:space="preserve"> entrepreneurial education opportunity ‘Ready, set, fizz’ is to allow 21</w:t>
      </w:r>
      <w:r w:rsidRPr="00C04B9A">
        <w:rPr>
          <w:rFonts w:ascii="Times New Roman" w:hAnsi="Times New Roman" w:cs="Times New Roman"/>
          <w:vertAlign w:val="superscript"/>
        </w:rPr>
        <w:t>st</w:t>
      </w:r>
      <w:r w:rsidRPr="00C04B9A">
        <w:rPr>
          <w:rFonts w:ascii="Times New Roman" w:hAnsi="Times New Roman" w:cs="Times New Roman"/>
        </w:rPr>
        <w:t xml:space="preserve"> century learners to develop an entrepreneurial mindset.</w:t>
      </w:r>
      <w:r w:rsidR="00A32ECC" w:rsidRPr="00C04B9A">
        <w:rPr>
          <w:rFonts w:ascii="Times New Roman" w:hAnsi="Times New Roman" w:cs="Times New Roman"/>
        </w:rPr>
        <w:t xml:space="preserve"> </w:t>
      </w:r>
    </w:p>
    <w:p w14:paraId="24F2AA13" w14:textId="0D6F17C2" w:rsidR="00C70A15" w:rsidRPr="000A7244" w:rsidRDefault="00C70A15" w:rsidP="000A7244">
      <w:pPr>
        <w:spacing w:line="360" w:lineRule="auto"/>
        <w:rPr>
          <w:rFonts w:ascii="Times New Roman" w:hAnsi="Times New Roman" w:cs="Times New Roman"/>
          <w:b/>
        </w:rPr>
      </w:pPr>
      <w:r w:rsidRPr="00C04B9A">
        <w:rPr>
          <w:rFonts w:ascii="Times New Roman" w:hAnsi="Times New Roman" w:cs="Times New Roman"/>
        </w:rPr>
        <w:t xml:space="preserve">Using a competition allows pupils to gain motivation, drive and enthusiasm for their products and ideas. Giving groups a budget allows for negotiation, points of view and ideas and perspectives from a variety of learners on how they can use their initial £10 pot of money in the most efficient and effective way. </w:t>
      </w:r>
      <w:r w:rsidR="00595E5B" w:rsidRPr="00C04B9A">
        <w:rPr>
          <w:rFonts w:ascii="Times New Roman" w:hAnsi="Times New Roman" w:cs="Times New Roman"/>
        </w:rPr>
        <w:t>The NACCE report, emphasises the value of encouraging experimentation and problem-solving together, in order for young learners to be able to reflect and use critical appraisal as fundamental conditions in order for creativity to work sufficiently in educational institutions (HMIE, 2006)</w:t>
      </w:r>
      <w:r w:rsidR="00A32ECC" w:rsidRPr="00C04B9A">
        <w:rPr>
          <w:rFonts w:ascii="Times New Roman" w:hAnsi="Times New Roman" w:cs="Times New Roman"/>
        </w:rPr>
        <w:t xml:space="preserve">. </w:t>
      </w:r>
    </w:p>
    <w:p w14:paraId="0FEE71C2" w14:textId="053BFE42" w:rsidR="00101CE6" w:rsidRPr="00C04B9A" w:rsidRDefault="00F47FCF" w:rsidP="00C04B9A">
      <w:pPr>
        <w:pStyle w:val="ListParagraph"/>
        <w:numPr>
          <w:ilvl w:val="0"/>
          <w:numId w:val="3"/>
        </w:numPr>
        <w:spacing w:line="360" w:lineRule="auto"/>
        <w:rPr>
          <w:rFonts w:ascii="Times New Roman" w:hAnsi="Times New Roman" w:cs="Times New Roman"/>
        </w:rPr>
      </w:pPr>
      <w:r w:rsidRPr="00C04B9A">
        <w:rPr>
          <w:rFonts w:ascii="Times New Roman" w:hAnsi="Times New Roman" w:cs="Times New Roman"/>
        </w:rPr>
        <w:t>To</w:t>
      </w:r>
      <w:r w:rsidR="00470A31" w:rsidRPr="00C04B9A">
        <w:rPr>
          <w:rFonts w:ascii="Times New Roman" w:hAnsi="Times New Roman" w:cs="Times New Roman"/>
        </w:rPr>
        <w:t xml:space="preserve"> work in groups and make the most money out of an initial £10</w:t>
      </w:r>
      <w:r w:rsidRPr="00C04B9A">
        <w:rPr>
          <w:rFonts w:ascii="Times New Roman" w:hAnsi="Times New Roman" w:cs="Times New Roman"/>
        </w:rPr>
        <w:t>.</w:t>
      </w:r>
    </w:p>
    <w:p w14:paraId="6995E0F9" w14:textId="1D590774" w:rsidR="00D86DD0" w:rsidRPr="00C04B9A" w:rsidRDefault="00D86DD0" w:rsidP="00C04B9A">
      <w:pPr>
        <w:pStyle w:val="ListParagraph"/>
        <w:numPr>
          <w:ilvl w:val="0"/>
          <w:numId w:val="3"/>
        </w:numPr>
        <w:spacing w:line="360" w:lineRule="auto"/>
        <w:rPr>
          <w:rFonts w:ascii="Times New Roman" w:hAnsi="Times New Roman" w:cs="Times New Roman"/>
        </w:rPr>
      </w:pPr>
      <w:r w:rsidRPr="00C04B9A">
        <w:rPr>
          <w:rFonts w:ascii="Times New Roman" w:hAnsi="Times New Roman" w:cs="Times New Roman"/>
        </w:rPr>
        <w:t>Work as a team to develop ideas, negotiate and communication skills.</w:t>
      </w:r>
    </w:p>
    <w:p w14:paraId="565BE04E" w14:textId="2146F3E6" w:rsidR="00563172" w:rsidRPr="00C04B9A" w:rsidRDefault="00563172" w:rsidP="00C04B9A">
      <w:pPr>
        <w:pStyle w:val="ListParagraph"/>
        <w:numPr>
          <w:ilvl w:val="0"/>
          <w:numId w:val="3"/>
        </w:numPr>
        <w:spacing w:line="360" w:lineRule="auto"/>
        <w:rPr>
          <w:rFonts w:ascii="Times New Roman" w:hAnsi="Times New Roman" w:cs="Times New Roman"/>
        </w:rPr>
      </w:pPr>
      <w:r w:rsidRPr="00C04B9A">
        <w:rPr>
          <w:rFonts w:ascii="Times New Roman" w:hAnsi="Times New Roman" w:cs="Times New Roman"/>
        </w:rPr>
        <w:t>To find the cheapest ingredients and resources to create your bath bombs whilst ensuring they remain effective.</w:t>
      </w:r>
    </w:p>
    <w:p w14:paraId="143797B4" w14:textId="69206A84" w:rsidR="00F47FCF" w:rsidRPr="00C04B9A" w:rsidRDefault="00F47FCF" w:rsidP="00C04B9A">
      <w:pPr>
        <w:pStyle w:val="ListParagraph"/>
        <w:numPr>
          <w:ilvl w:val="0"/>
          <w:numId w:val="3"/>
        </w:numPr>
        <w:spacing w:line="360" w:lineRule="auto"/>
        <w:rPr>
          <w:rFonts w:ascii="Times New Roman" w:hAnsi="Times New Roman" w:cs="Times New Roman"/>
        </w:rPr>
      </w:pPr>
      <w:r w:rsidRPr="00C04B9A">
        <w:rPr>
          <w:rFonts w:ascii="Times New Roman" w:hAnsi="Times New Roman" w:cs="Times New Roman"/>
        </w:rPr>
        <w:t xml:space="preserve">To use their creativity and innovation to design unique and </w:t>
      </w:r>
      <w:r w:rsidR="002A3585" w:rsidRPr="00C04B9A">
        <w:rPr>
          <w:rFonts w:ascii="Times New Roman" w:hAnsi="Times New Roman" w:cs="Times New Roman"/>
        </w:rPr>
        <w:t xml:space="preserve">effective </w:t>
      </w:r>
      <w:r w:rsidRPr="00C04B9A">
        <w:rPr>
          <w:rFonts w:ascii="Times New Roman" w:hAnsi="Times New Roman" w:cs="Times New Roman"/>
        </w:rPr>
        <w:t>bath bombs.</w:t>
      </w:r>
    </w:p>
    <w:p w14:paraId="29B24A0F" w14:textId="01AE3714" w:rsidR="00F47FCF" w:rsidRPr="00C04B9A" w:rsidRDefault="00F47FCF" w:rsidP="00C04B9A">
      <w:pPr>
        <w:pStyle w:val="ListParagraph"/>
        <w:numPr>
          <w:ilvl w:val="0"/>
          <w:numId w:val="3"/>
        </w:numPr>
        <w:spacing w:line="360" w:lineRule="auto"/>
        <w:rPr>
          <w:rFonts w:ascii="Times New Roman" w:hAnsi="Times New Roman" w:cs="Times New Roman"/>
        </w:rPr>
      </w:pPr>
      <w:r w:rsidRPr="00C04B9A">
        <w:rPr>
          <w:rFonts w:ascii="Times New Roman" w:hAnsi="Times New Roman" w:cs="Times New Roman"/>
        </w:rPr>
        <w:t>To be critical and look for areas of improvement</w:t>
      </w:r>
      <w:r w:rsidR="00563172" w:rsidRPr="00C04B9A">
        <w:rPr>
          <w:rFonts w:ascii="Times New Roman" w:hAnsi="Times New Roman" w:cs="Times New Roman"/>
        </w:rPr>
        <w:t>.</w:t>
      </w:r>
    </w:p>
    <w:p w14:paraId="74D41382" w14:textId="74FDD76D" w:rsidR="00563172" w:rsidRPr="00C04B9A" w:rsidRDefault="00F47FCF" w:rsidP="00C04B9A">
      <w:pPr>
        <w:pStyle w:val="ListParagraph"/>
        <w:numPr>
          <w:ilvl w:val="0"/>
          <w:numId w:val="3"/>
        </w:numPr>
        <w:spacing w:line="360" w:lineRule="auto"/>
        <w:rPr>
          <w:rFonts w:ascii="Times New Roman" w:hAnsi="Times New Roman" w:cs="Times New Roman"/>
        </w:rPr>
      </w:pPr>
      <w:r w:rsidRPr="00C04B9A">
        <w:rPr>
          <w:rFonts w:ascii="Times New Roman" w:hAnsi="Times New Roman" w:cs="Times New Roman"/>
        </w:rPr>
        <w:t xml:space="preserve">To </w:t>
      </w:r>
      <w:r w:rsidR="00E25FF6" w:rsidRPr="00C04B9A">
        <w:rPr>
          <w:rFonts w:ascii="Times New Roman" w:hAnsi="Times New Roman" w:cs="Times New Roman"/>
        </w:rPr>
        <w:t xml:space="preserve">use communication skills to </w:t>
      </w:r>
      <w:r w:rsidRPr="00C04B9A">
        <w:rPr>
          <w:rFonts w:ascii="Times New Roman" w:hAnsi="Times New Roman" w:cs="Times New Roman"/>
        </w:rPr>
        <w:t xml:space="preserve">sell and </w:t>
      </w:r>
      <w:r w:rsidR="00563172" w:rsidRPr="00C04B9A">
        <w:rPr>
          <w:rFonts w:ascii="Times New Roman" w:hAnsi="Times New Roman" w:cs="Times New Roman"/>
        </w:rPr>
        <w:t>market your products</w:t>
      </w:r>
      <w:r w:rsidR="00E25FF6" w:rsidRPr="00C04B9A">
        <w:rPr>
          <w:rFonts w:ascii="Times New Roman" w:hAnsi="Times New Roman" w:cs="Times New Roman"/>
        </w:rPr>
        <w:t xml:space="preserve"> to</w:t>
      </w:r>
      <w:r w:rsidR="00563172" w:rsidRPr="00C04B9A">
        <w:rPr>
          <w:rFonts w:ascii="Times New Roman" w:hAnsi="Times New Roman" w:cs="Times New Roman"/>
        </w:rPr>
        <w:t xml:space="preserve"> gain customers.</w:t>
      </w:r>
    </w:p>
    <w:p w14:paraId="7B775A6C" w14:textId="183195B9" w:rsidR="00E25FF6" w:rsidRPr="00C04B9A" w:rsidRDefault="00CF6E51" w:rsidP="00C04B9A">
      <w:pPr>
        <w:pStyle w:val="ListParagraph"/>
        <w:numPr>
          <w:ilvl w:val="0"/>
          <w:numId w:val="3"/>
        </w:numPr>
        <w:spacing w:line="360" w:lineRule="auto"/>
        <w:rPr>
          <w:rFonts w:ascii="Times New Roman" w:hAnsi="Times New Roman" w:cs="Times New Roman"/>
        </w:rPr>
      </w:pPr>
      <w:r w:rsidRPr="00C04B9A">
        <w:rPr>
          <w:rFonts w:ascii="Times New Roman" w:hAnsi="Times New Roman" w:cs="Times New Roman"/>
        </w:rPr>
        <w:t>Learn how to create bath bombs in a sustainable form.</w:t>
      </w:r>
    </w:p>
    <w:p w14:paraId="4149970D" w14:textId="408EE5B8" w:rsidR="00805BD5" w:rsidRPr="00C04B9A" w:rsidRDefault="00805BD5" w:rsidP="00C04B9A">
      <w:pPr>
        <w:pStyle w:val="ListParagraph"/>
        <w:numPr>
          <w:ilvl w:val="0"/>
          <w:numId w:val="3"/>
        </w:numPr>
        <w:spacing w:line="360" w:lineRule="auto"/>
        <w:rPr>
          <w:rFonts w:ascii="Times New Roman" w:hAnsi="Times New Roman" w:cs="Times New Roman"/>
        </w:rPr>
      </w:pPr>
      <w:r w:rsidRPr="00C04B9A">
        <w:rPr>
          <w:rFonts w:ascii="Times New Roman" w:hAnsi="Times New Roman" w:cs="Times New Roman"/>
        </w:rPr>
        <w:t>Provide young learners with the entrepreneurial skills and behaviours for the 21</w:t>
      </w:r>
      <w:r w:rsidRPr="00C04B9A">
        <w:rPr>
          <w:rFonts w:ascii="Times New Roman" w:hAnsi="Times New Roman" w:cs="Times New Roman"/>
          <w:vertAlign w:val="superscript"/>
        </w:rPr>
        <w:t>st</w:t>
      </w:r>
      <w:r w:rsidRPr="00C04B9A">
        <w:rPr>
          <w:rFonts w:ascii="Times New Roman" w:hAnsi="Times New Roman" w:cs="Times New Roman"/>
        </w:rPr>
        <w:t xml:space="preserve"> century world of work. </w:t>
      </w:r>
    </w:p>
    <w:p w14:paraId="219AF6EE" w14:textId="55ACAC8E" w:rsidR="00A32ECC" w:rsidRPr="00C04B9A" w:rsidRDefault="00805BD5" w:rsidP="00C04B9A">
      <w:pPr>
        <w:spacing w:line="360" w:lineRule="auto"/>
        <w:rPr>
          <w:rFonts w:ascii="Times New Roman" w:hAnsi="Times New Roman" w:cs="Times New Roman"/>
        </w:rPr>
      </w:pPr>
      <w:r w:rsidRPr="00C04B9A">
        <w:rPr>
          <w:rFonts w:ascii="Times New Roman" w:hAnsi="Times New Roman" w:cs="Times New Roman"/>
        </w:rPr>
        <w:t>The learning aims and objectives are considered to be specific, measurable, attainable, relevant and timely (SMART).</w:t>
      </w:r>
    </w:p>
    <w:p w14:paraId="1E15568F" w14:textId="77777777" w:rsidR="00A32ECC" w:rsidRPr="00C04B9A" w:rsidRDefault="00A32ECC" w:rsidP="00C04B9A">
      <w:pPr>
        <w:spacing w:line="360" w:lineRule="auto"/>
        <w:rPr>
          <w:rFonts w:ascii="Times New Roman" w:hAnsi="Times New Roman" w:cs="Times New Roman"/>
        </w:rPr>
      </w:pPr>
    </w:p>
    <w:p w14:paraId="5AE625A1" w14:textId="5C6499FA" w:rsidR="00C340CE" w:rsidRPr="00C04B9A" w:rsidRDefault="00C340CE" w:rsidP="00C04B9A">
      <w:pPr>
        <w:spacing w:line="360" w:lineRule="auto"/>
        <w:rPr>
          <w:rFonts w:ascii="Times New Roman" w:hAnsi="Times New Roman" w:cs="Times New Roman"/>
          <w:b/>
        </w:rPr>
      </w:pPr>
      <w:r w:rsidRPr="00C04B9A">
        <w:rPr>
          <w:rFonts w:ascii="Times New Roman" w:hAnsi="Times New Roman" w:cs="Times New Roman"/>
          <w:b/>
        </w:rPr>
        <w:t>Links to the Curriculum</w:t>
      </w:r>
    </w:p>
    <w:p w14:paraId="1A73F639" w14:textId="25A17058" w:rsidR="00805BD5" w:rsidRPr="00C04B9A" w:rsidRDefault="00805BD5" w:rsidP="00C04B9A">
      <w:pPr>
        <w:spacing w:line="360" w:lineRule="auto"/>
        <w:rPr>
          <w:rFonts w:ascii="Times New Roman" w:hAnsi="Times New Roman" w:cs="Times New Roman"/>
        </w:rPr>
      </w:pPr>
      <w:r w:rsidRPr="00C04B9A">
        <w:rPr>
          <w:rFonts w:ascii="Times New Roman" w:hAnsi="Times New Roman" w:cs="Times New Roman"/>
        </w:rPr>
        <w:t xml:space="preserve">In preparation of the outlined entrepreneurial education opportunity for primary school pupils at key stage 2. It was important that the framework not only inspired and encouraged young learners to become </w:t>
      </w:r>
      <w:r w:rsidR="00F60FC4" w:rsidRPr="00C04B9A">
        <w:rPr>
          <w:rFonts w:ascii="Times New Roman" w:hAnsi="Times New Roman" w:cs="Times New Roman"/>
        </w:rPr>
        <w:t>entrepreneurial</w:t>
      </w:r>
      <w:r w:rsidRPr="00C04B9A">
        <w:rPr>
          <w:rFonts w:ascii="Times New Roman" w:hAnsi="Times New Roman" w:cs="Times New Roman"/>
        </w:rPr>
        <w:t xml:space="preserve"> thinkers but to create links throughout the curriculum at the chosen level.</w:t>
      </w:r>
    </w:p>
    <w:p w14:paraId="40A306DC" w14:textId="223FA31B" w:rsidR="00175854" w:rsidRPr="00C04B9A" w:rsidRDefault="00CF6E51" w:rsidP="00C04B9A">
      <w:pPr>
        <w:spacing w:line="360" w:lineRule="auto"/>
        <w:rPr>
          <w:rFonts w:ascii="Times New Roman" w:hAnsi="Times New Roman" w:cs="Times New Roman"/>
        </w:rPr>
      </w:pPr>
      <w:r w:rsidRPr="00C04B9A">
        <w:rPr>
          <w:rFonts w:ascii="Times New Roman" w:hAnsi="Times New Roman" w:cs="Times New Roman"/>
        </w:rPr>
        <w:t>The entrepreneurial</w:t>
      </w:r>
      <w:r w:rsidR="00805BD5" w:rsidRPr="00C04B9A">
        <w:rPr>
          <w:rFonts w:ascii="Times New Roman" w:hAnsi="Times New Roman" w:cs="Times New Roman"/>
        </w:rPr>
        <w:t xml:space="preserve"> opportunity</w:t>
      </w:r>
      <w:r w:rsidRPr="00C04B9A">
        <w:rPr>
          <w:rFonts w:ascii="Times New Roman" w:hAnsi="Times New Roman" w:cs="Times New Roman"/>
        </w:rPr>
        <w:t xml:space="preserve"> ‘Ready, set, fizz’ links to the national curriculum</w:t>
      </w:r>
      <w:r w:rsidR="00454394" w:rsidRPr="00C04B9A">
        <w:rPr>
          <w:rFonts w:ascii="Times New Roman" w:hAnsi="Times New Roman" w:cs="Times New Roman"/>
        </w:rPr>
        <w:t xml:space="preserve"> </w:t>
      </w:r>
      <w:r w:rsidR="00805BD5" w:rsidRPr="00C04B9A">
        <w:rPr>
          <w:rFonts w:ascii="Times New Roman" w:hAnsi="Times New Roman" w:cs="Times New Roman"/>
        </w:rPr>
        <w:t xml:space="preserve">through </w:t>
      </w:r>
      <w:r w:rsidR="00454394" w:rsidRPr="00C04B9A">
        <w:rPr>
          <w:rFonts w:ascii="Times New Roman" w:hAnsi="Times New Roman" w:cs="Times New Roman"/>
        </w:rPr>
        <w:t>core subjects and foundation subjects</w:t>
      </w:r>
      <w:r w:rsidRPr="00C04B9A">
        <w:rPr>
          <w:rFonts w:ascii="Times New Roman" w:hAnsi="Times New Roman" w:cs="Times New Roman"/>
        </w:rPr>
        <w:t>.</w:t>
      </w:r>
      <w:r w:rsidR="0070553F" w:rsidRPr="00C04B9A">
        <w:rPr>
          <w:rFonts w:ascii="Times New Roman" w:hAnsi="Times New Roman" w:cs="Times New Roman"/>
        </w:rPr>
        <w:t xml:space="preserve"> The national curriculum focuses on the needs of the learners and the process of learning, through the developm</w:t>
      </w:r>
      <w:r w:rsidR="008937E9" w:rsidRPr="00C04B9A">
        <w:rPr>
          <w:rFonts w:ascii="Times New Roman" w:hAnsi="Times New Roman" w:cs="Times New Roman"/>
        </w:rPr>
        <w:t>ent and application of skills.</w:t>
      </w:r>
      <w:r w:rsidR="00454394" w:rsidRPr="00C04B9A">
        <w:rPr>
          <w:rFonts w:ascii="Times New Roman" w:hAnsi="Times New Roman" w:cs="Times New Roman"/>
        </w:rPr>
        <w:t xml:space="preserve"> </w:t>
      </w:r>
      <w:r w:rsidR="00E110FC" w:rsidRPr="00C04B9A">
        <w:rPr>
          <w:rFonts w:ascii="Times New Roman" w:hAnsi="Times New Roman" w:cs="Times New Roman"/>
        </w:rPr>
        <w:t xml:space="preserve">Throughout the curriculum, the structure of science places great emphasis on the focus of </w:t>
      </w:r>
      <w:r w:rsidR="00E110FC" w:rsidRPr="00C04B9A">
        <w:rPr>
          <w:rFonts w:ascii="Times New Roman" w:hAnsi="Times New Roman" w:cs="Times New Roman"/>
        </w:rPr>
        <w:lastRenderedPageBreak/>
        <w:t xml:space="preserve">learner’s skills development (See appendix </w:t>
      </w:r>
      <w:r w:rsidR="001D1379">
        <w:rPr>
          <w:rFonts w:ascii="Times New Roman" w:hAnsi="Times New Roman" w:cs="Times New Roman"/>
        </w:rPr>
        <w:t>B)</w:t>
      </w:r>
      <w:r w:rsidR="00E110FC" w:rsidRPr="00C04B9A">
        <w:rPr>
          <w:rFonts w:ascii="Times New Roman" w:hAnsi="Times New Roman" w:cs="Times New Roman"/>
        </w:rPr>
        <w:t xml:space="preserve">. When writing the structure for science, a high amount of consideration has been taken in the areas of; developing thinking, communication, number and ICT skills for young learners (GOV, 2009). </w:t>
      </w:r>
    </w:p>
    <w:p w14:paraId="68474EA8" w14:textId="71DA084A" w:rsidR="00AF6161" w:rsidRPr="00C04B9A" w:rsidRDefault="00E110FC" w:rsidP="00C04B9A">
      <w:pPr>
        <w:spacing w:line="360" w:lineRule="auto"/>
        <w:rPr>
          <w:rFonts w:ascii="Times New Roman" w:hAnsi="Times New Roman" w:cs="Times New Roman"/>
        </w:rPr>
      </w:pPr>
      <w:r w:rsidRPr="00C04B9A">
        <w:rPr>
          <w:rFonts w:ascii="Times New Roman" w:hAnsi="Times New Roman" w:cs="Times New Roman"/>
        </w:rPr>
        <w:t xml:space="preserve">‘Ready, set, fizz’ gives young learners the opportunity </w:t>
      </w:r>
      <w:r w:rsidR="00454394" w:rsidRPr="00C04B9A">
        <w:rPr>
          <w:rFonts w:ascii="Times New Roman" w:hAnsi="Times New Roman" w:cs="Times New Roman"/>
        </w:rPr>
        <w:t>to</w:t>
      </w:r>
      <w:r w:rsidR="00175854" w:rsidRPr="00C04B9A">
        <w:rPr>
          <w:rFonts w:ascii="Times New Roman" w:hAnsi="Times New Roman" w:cs="Times New Roman"/>
        </w:rPr>
        <w:t xml:space="preserve"> use the skills that have been considered important for the core subject. Throughout the sessions in ‘Ready, set, fizz’ pupils will be able to use their </w:t>
      </w:r>
      <w:r w:rsidR="00C70A15" w:rsidRPr="00C04B9A">
        <w:rPr>
          <w:rFonts w:ascii="Times New Roman" w:hAnsi="Times New Roman" w:cs="Times New Roman"/>
        </w:rPr>
        <w:t>creative</w:t>
      </w:r>
      <w:r w:rsidR="00175854" w:rsidRPr="00C04B9A">
        <w:rPr>
          <w:rFonts w:ascii="Times New Roman" w:hAnsi="Times New Roman" w:cs="Times New Roman"/>
        </w:rPr>
        <w:t xml:space="preserve"> and</w:t>
      </w:r>
      <w:r w:rsidR="00C70A15" w:rsidRPr="00C04B9A">
        <w:rPr>
          <w:rFonts w:ascii="Times New Roman" w:hAnsi="Times New Roman" w:cs="Times New Roman"/>
        </w:rPr>
        <w:t xml:space="preserve"> innovative</w:t>
      </w:r>
      <w:r w:rsidR="00175854" w:rsidRPr="00C04B9A">
        <w:rPr>
          <w:rFonts w:ascii="Times New Roman" w:hAnsi="Times New Roman" w:cs="Times New Roman"/>
        </w:rPr>
        <w:t xml:space="preserve"> skills to design and create a product that is eye-catching and effective.</w:t>
      </w:r>
      <w:r w:rsidR="00454394" w:rsidRPr="00C04B9A">
        <w:rPr>
          <w:rFonts w:ascii="Times New Roman" w:hAnsi="Times New Roman" w:cs="Times New Roman"/>
        </w:rPr>
        <w:t xml:space="preserve"> </w:t>
      </w:r>
      <w:r w:rsidR="00175854" w:rsidRPr="00C04B9A">
        <w:rPr>
          <w:rFonts w:ascii="Times New Roman" w:hAnsi="Times New Roman" w:cs="Times New Roman"/>
        </w:rPr>
        <w:t>Co</w:t>
      </w:r>
      <w:r w:rsidR="00454394" w:rsidRPr="00C04B9A">
        <w:rPr>
          <w:rFonts w:ascii="Times New Roman" w:hAnsi="Times New Roman" w:cs="Times New Roman"/>
        </w:rPr>
        <w:t>mmunica</w:t>
      </w:r>
      <w:r w:rsidR="00175854" w:rsidRPr="00C04B9A">
        <w:rPr>
          <w:rFonts w:ascii="Times New Roman" w:hAnsi="Times New Roman" w:cs="Times New Roman"/>
        </w:rPr>
        <w:t>tion skills will be used continuously throughout activities, such as, working in groups,</w:t>
      </w:r>
      <w:r w:rsidR="00120EE3" w:rsidRPr="00C04B9A">
        <w:rPr>
          <w:rFonts w:ascii="Times New Roman" w:hAnsi="Times New Roman" w:cs="Times New Roman"/>
        </w:rPr>
        <w:t xml:space="preserve"> </w:t>
      </w:r>
      <w:r w:rsidR="00454394" w:rsidRPr="00C04B9A">
        <w:rPr>
          <w:rFonts w:ascii="Times New Roman" w:hAnsi="Times New Roman" w:cs="Times New Roman"/>
        </w:rPr>
        <w:t>using ICT to research as well as using numbers to calculate ingredient costs</w:t>
      </w:r>
      <w:r w:rsidRPr="00C04B9A">
        <w:rPr>
          <w:rFonts w:ascii="Times New Roman" w:hAnsi="Times New Roman" w:cs="Times New Roman"/>
        </w:rPr>
        <w:t xml:space="preserve"> and measurements </w:t>
      </w:r>
      <w:r w:rsidR="00454394" w:rsidRPr="00C04B9A">
        <w:rPr>
          <w:rFonts w:ascii="Times New Roman" w:hAnsi="Times New Roman" w:cs="Times New Roman"/>
        </w:rPr>
        <w:t>as well as pricing and selling.  Learners are able to develop their thinking through science in the process of planning, developing and reflecting in areas of enquiry.</w:t>
      </w:r>
      <w:r w:rsidR="0070553F" w:rsidRPr="00C04B9A">
        <w:rPr>
          <w:rFonts w:ascii="Times New Roman" w:hAnsi="Times New Roman" w:cs="Times New Roman"/>
        </w:rPr>
        <w:t xml:space="preserve"> The Welsh Government (2009) noted that working in groups or pairs enables such processes to be articulated through lessons in order for learning strategies to be developed in order to gain high quality outcomes.</w:t>
      </w:r>
    </w:p>
    <w:p w14:paraId="50BF2FB3" w14:textId="21FC7D0A" w:rsidR="00E110FC" w:rsidRPr="00C04B9A" w:rsidRDefault="008937E9" w:rsidP="00C04B9A">
      <w:pPr>
        <w:spacing w:line="360" w:lineRule="auto"/>
        <w:rPr>
          <w:rFonts w:ascii="Times New Roman" w:hAnsi="Times New Roman" w:cs="Times New Roman"/>
        </w:rPr>
      </w:pPr>
      <w:r w:rsidRPr="00C04B9A">
        <w:rPr>
          <w:rFonts w:ascii="Times New Roman" w:hAnsi="Times New Roman" w:cs="Times New Roman"/>
        </w:rPr>
        <w:t>Throughout the enterprise opportunity, pupils must be able to create bath bombs in a sustainable manner, thinking about how their resources could affect the environment and must consider the importance of recycling and re-usable materials</w:t>
      </w:r>
      <w:r w:rsidR="00E110FC" w:rsidRPr="00C04B9A">
        <w:rPr>
          <w:rFonts w:ascii="Times New Roman" w:hAnsi="Times New Roman" w:cs="Times New Roman"/>
        </w:rPr>
        <w:t>, for example, using re-usable moulds to create bath bombs or using biodegradable packaging such as cardboard which customers can recycle. Throughout the national curriculum there are three main areas including ‘The sustainable earth’ which suggests that pupils at key stage 2 should</w:t>
      </w:r>
      <w:r w:rsidR="00120EE3" w:rsidRPr="00C04B9A">
        <w:rPr>
          <w:rFonts w:ascii="Times New Roman" w:hAnsi="Times New Roman" w:cs="Times New Roman"/>
        </w:rPr>
        <w:t xml:space="preserve"> </w:t>
      </w:r>
      <w:r w:rsidR="009E7A9D" w:rsidRPr="00C04B9A">
        <w:rPr>
          <w:rFonts w:ascii="Times New Roman" w:hAnsi="Times New Roman" w:cs="Times New Roman"/>
        </w:rPr>
        <w:t>have the ‘knowledge and understanding to investigate</w:t>
      </w:r>
      <w:r w:rsidR="00C70A15" w:rsidRPr="00C04B9A">
        <w:rPr>
          <w:rFonts w:ascii="Times New Roman" w:hAnsi="Times New Roman" w:cs="Times New Roman"/>
        </w:rPr>
        <w:t xml:space="preserve"> </w:t>
      </w:r>
      <w:r w:rsidR="009E7A9D" w:rsidRPr="00C04B9A">
        <w:rPr>
          <w:rFonts w:ascii="Times New Roman" w:hAnsi="Times New Roman" w:cs="Times New Roman"/>
        </w:rPr>
        <w:t xml:space="preserve">materials around them considering the importance of recycling’ (GOV, 2007). </w:t>
      </w:r>
    </w:p>
    <w:p w14:paraId="235DD5A3" w14:textId="177F968F" w:rsidR="006F6F62" w:rsidRPr="00C04B9A" w:rsidRDefault="006F6F62" w:rsidP="00C04B9A">
      <w:pPr>
        <w:spacing w:line="360" w:lineRule="auto"/>
        <w:rPr>
          <w:rFonts w:ascii="Times New Roman" w:hAnsi="Times New Roman" w:cs="Times New Roman"/>
        </w:rPr>
      </w:pPr>
      <w:r w:rsidRPr="00C04B9A">
        <w:rPr>
          <w:rFonts w:ascii="Times New Roman" w:hAnsi="Times New Roman" w:cs="Times New Roman"/>
        </w:rPr>
        <w:t>Another way the entrepreneurial education opportunity ‘</w:t>
      </w:r>
      <w:r w:rsidR="00C70A15" w:rsidRPr="00C04B9A">
        <w:rPr>
          <w:rFonts w:ascii="Times New Roman" w:hAnsi="Times New Roman" w:cs="Times New Roman"/>
        </w:rPr>
        <w:t>R</w:t>
      </w:r>
      <w:r w:rsidRPr="00C04B9A">
        <w:rPr>
          <w:rFonts w:ascii="Times New Roman" w:hAnsi="Times New Roman" w:cs="Times New Roman"/>
        </w:rPr>
        <w:t>eady, set, fizz’ links to the curriculum is through the core subject of mathematics. Mathematics is creative and highly inter-connected discipline that is essential to individual’s everyday life and is seen to be critical to science.</w:t>
      </w:r>
      <w:r w:rsidR="00FB6FED" w:rsidRPr="00C04B9A">
        <w:rPr>
          <w:rFonts w:ascii="Times New Roman" w:hAnsi="Times New Roman" w:cs="Times New Roman"/>
        </w:rPr>
        <w:t xml:space="preserve"> The Welsh Government</w:t>
      </w:r>
      <w:r w:rsidRPr="00C04B9A">
        <w:rPr>
          <w:rFonts w:ascii="Times New Roman" w:hAnsi="Times New Roman" w:cs="Times New Roman"/>
        </w:rPr>
        <w:t xml:space="preserve"> (2013) suggest that a good quality education in mathematics provides young learners with a foundation for understanding the world and work life for the future. Throughout my educational opportunity, pupils will engage in numerous mathematical situation</w:t>
      </w:r>
      <w:r w:rsidR="00AF178B" w:rsidRPr="00C04B9A">
        <w:rPr>
          <w:rFonts w:ascii="Times New Roman" w:hAnsi="Times New Roman" w:cs="Times New Roman"/>
        </w:rPr>
        <w:t xml:space="preserve">s as it aims at making </w:t>
      </w:r>
      <w:r w:rsidR="00C70A15" w:rsidRPr="00C04B9A">
        <w:rPr>
          <w:rFonts w:ascii="Times New Roman" w:hAnsi="Times New Roman" w:cs="Times New Roman"/>
        </w:rPr>
        <w:t>profit from their products</w:t>
      </w:r>
      <w:r w:rsidR="00AF178B" w:rsidRPr="00C04B9A">
        <w:rPr>
          <w:rFonts w:ascii="Times New Roman" w:hAnsi="Times New Roman" w:cs="Times New Roman"/>
        </w:rPr>
        <w:t>. Pupils will have to research how much money they will need to spend on ingredients and resources and work out how much bath bombs they will be able to make and sell out of the ingredients purchased. Pupils will also use mathematics whilst weighing and measuring ingredients in terms of grams or ounces etc. Pupils will</w:t>
      </w:r>
      <w:r w:rsidR="00C70A15" w:rsidRPr="00C04B9A">
        <w:rPr>
          <w:rFonts w:ascii="Times New Roman" w:hAnsi="Times New Roman" w:cs="Times New Roman"/>
        </w:rPr>
        <w:t xml:space="preserve"> also</w:t>
      </w:r>
      <w:r w:rsidR="00AF178B" w:rsidRPr="00C04B9A">
        <w:rPr>
          <w:rFonts w:ascii="Times New Roman" w:hAnsi="Times New Roman" w:cs="Times New Roman"/>
        </w:rPr>
        <w:t xml:space="preserve"> use maths when pricing and during the sales of their bath bombs. </w:t>
      </w:r>
    </w:p>
    <w:p w14:paraId="4B1591E0" w14:textId="690AA784" w:rsidR="00FB6FED" w:rsidRPr="00C04B9A" w:rsidRDefault="00D86DD0" w:rsidP="00C04B9A">
      <w:pPr>
        <w:spacing w:line="360" w:lineRule="auto"/>
        <w:rPr>
          <w:rFonts w:ascii="Times New Roman" w:hAnsi="Times New Roman" w:cs="Times New Roman"/>
        </w:rPr>
      </w:pPr>
      <w:r w:rsidRPr="00C04B9A">
        <w:rPr>
          <w:rFonts w:ascii="Times New Roman" w:hAnsi="Times New Roman" w:cs="Times New Roman"/>
        </w:rPr>
        <w:lastRenderedPageBreak/>
        <w:t>‘Ready, set, fizz’ has fundamental links to STEM subjects including; science, technology and mathematics. First Minister, Carwyn Jones believes that these subjects are the infrastructure for innovation in business and industry, with the Welsh Government continuously creating links for STEM subjects throughout young people’s education to enable them to get a good grasp of what the world of work is like (GOV, 2016</w:t>
      </w:r>
      <w:r w:rsidR="008E33BE" w:rsidRPr="00C04B9A">
        <w:rPr>
          <w:rFonts w:ascii="Times New Roman" w:hAnsi="Times New Roman" w:cs="Times New Roman"/>
        </w:rPr>
        <w:t>).</w:t>
      </w:r>
      <w:r w:rsidRPr="00C04B9A">
        <w:rPr>
          <w:rFonts w:ascii="Times New Roman" w:hAnsi="Times New Roman" w:cs="Times New Roman"/>
        </w:rPr>
        <w:t xml:space="preserve"> </w:t>
      </w:r>
    </w:p>
    <w:p w14:paraId="59825FD5" w14:textId="2922F9FD" w:rsidR="008E33BE" w:rsidRPr="00C04B9A" w:rsidRDefault="008E33BE" w:rsidP="00C04B9A">
      <w:pPr>
        <w:spacing w:line="360" w:lineRule="auto"/>
        <w:rPr>
          <w:rFonts w:ascii="Times New Roman" w:hAnsi="Times New Roman" w:cs="Times New Roman"/>
        </w:rPr>
      </w:pPr>
      <w:r w:rsidRPr="00C04B9A">
        <w:rPr>
          <w:rFonts w:ascii="Times New Roman" w:hAnsi="Times New Roman" w:cs="Times New Roman"/>
        </w:rPr>
        <w:t>The Welsh Government (2015) states that equipping young learners with STEM skills enhances their abilities to access and most importantly succeed in careers that are rewarding and beneficial at all different levels of employment, as well as providing young people with the level of understanding that is necessary to succeed in a world which is increasingly being driven by science and technology.</w:t>
      </w:r>
    </w:p>
    <w:p w14:paraId="5EB0C58A" w14:textId="17CC01F5" w:rsidR="009A42F1" w:rsidRPr="00F60FC4" w:rsidRDefault="009A42F1" w:rsidP="00C04B9A">
      <w:pPr>
        <w:spacing w:line="360" w:lineRule="auto"/>
        <w:rPr>
          <w:rFonts w:ascii="Times New Roman" w:hAnsi="Times New Roman" w:cs="Times New Roman"/>
        </w:rPr>
      </w:pPr>
    </w:p>
    <w:p w14:paraId="14D7F5FD" w14:textId="32B21C77" w:rsidR="00303636" w:rsidRPr="00F60FC4" w:rsidRDefault="00B76F90" w:rsidP="00C04B9A">
      <w:pPr>
        <w:spacing w:line="360" w:lineRule="auto"/>
        <w:rPr>
          <w:rFonts w:ascii="Times New Roman" w:eastAsiaTheme="minorEastAsia" w:hAnsi="Times New Roman" w:cs="Times New Roman"/>
          <w:b/>
          <w:kern w:val="24"/>
        </w:rPr>
      </w:pPr>
      <w:r w:rsidRPr="00F60FC4">
        <w:rPr>
          <w:rFonts w:ascii="Times New Roman" w:eastAsiaTheme="minorEastAsia" w:hAnsi="Times New Roman" w:cs="Times New Roman"/>
          <w:b/>
          <w:kern w:val="24"/>
        </w:rPr>
        <w:t>Key Entrepreneurial and Employability Skills</w:t>
      </w:r>
    </w:p>
    <w:p w14:paraId="25B194FA" w14:textId="337784B2" w:rsidR="005A03FD" w:rsidRPr="00C04B9A" w:rsidRDefault="009A42F1" w:rsidP="00C04B9A">
      <w:pPr>
        <w:spacing w:line="360" w:lineRule="auto"/>
        <w:rPr>
          <w:rFonts w:ascii="Times New Roman" w:eastAsiaTheme="minorEastAsia" w:hAnsi="Times New Roman" w:cs="Times New Roman"/>
          <w:kern w:val="24"/>
        </w:rPr>
      </w:pPr>
      <w:r w:rsidRPr="00C04B9A">
        <w:rPr>
          <w:rFonts w:ascii="Times New Roman" w:eastAsiaTheme="minorEastAsia" w:hAnsi="Times New Roman" w:cs="Times New Roman"/>
          <w:kern w:val="24"/>
        </w:rPr>
        <w:t>During the entrepreneurial education opportunity ‘ready, set, fizz’, pupils will have the opportunity to enhance their creativity and critical thinking skills, as well as other transferable skills that will equip them for future employability.</w:t>
      </w:r>
      <w:r w:rsidR="00650465" w:rsidRPr="00C04B9A">
        <w:rPr>
          <w:rFonts w:ascii="Times New Roman" w:eastAsiaTheme="minorEastAsia" w:hAnsi="Times New Roman" w:cs="Times New Roman"/>
          <w:kern w:val="24"/>
        </w:rPr>
        <w:t xml:space="preserve"> The importance </w:t>
      </w:r>
      <w:r w:rsidR="005A03FD" w:rsidRPr="00C04B9A">
        <w:rPr>
          <w:rFonts w:ascii="Times New Roman" w:eastAsiaTheme="minorEastAsia" w:hAnsi="Times New Roman" w:cs="Times New Roman"/>
          <w:kern w:val="24"/>
        </w:rPr>
        <w:t>in imbedding creativity in education for 21</w:t>
      </w:r>
      <w:r w:rsidR="005A03FD" w:rsidRPr="00C04B9A">
        <w:rPr>
          <w:rFonts w:ascii="Times New Roman" w:eastAsiaTheme="minorEastAsia" w:hAnsi="Times New Roman" w:cs="Times New Roman"/>
          <w:kern w:val="24"/>
          <w:vertAlign w:val="superscript"/>
        </w:rPr>
        <w:t>st</w:t>
      </w:r>
      <w:r w:rsidR="005A03FD" w:rsidRPr="00C04B9A">
        <w:rPr>
          <w:rFonts w:ascii="Times New Roman" w:eastAsiaTheme="minorEastAsia" w:hAnsi="Times New Roman" w:cs="Times New Roman"/>
          <w:kern w:val="24"/>
        </w:rPr>
        <w:t xml:space="preserve"> century learners is vital. Sir Ken Robinson (2006) believes that “creativity in education is as important as literacy which should be treated with the same status”.</w:t>
      </w:r>
      <w:r w:rsidR="00892F41" w:rsidRPr="00C04B9A">
        <w:rPr>
          <w:rFonts w:ascii="Times New Roman" w:eastAsiaTheme="minorEastAsia" w:hAnsi="Times New Roman" w:cs="Times New Roman"/>
          <w:kern w:val="24"/>
        </w:rPr>
        <w:t xml:space="preserve"> In order to for young learners to gain an entrepreneurial mindset it is believed they must be critical, creative and strategic. </w:t>
      </w:r>
    </w:p>
    <w:p w14:paraId="7E862992" w14:textId="31ECB4CF" w:rsidR="00892F41" w:rsidRPr="00C04B9A" w:rsidRDefault="00C70A15" w:rsidP="00C04B9A">
      <w:pPr>
        <w:spacing w:line="360" w:lineRule="auto"/>
        <w:rPr>
          <w:rFonts w:ascii="Times New Roman" w:eastAsiaTheme="minorEastAsia" w:hAnsi="Times New Roman" w:cs="Times New Roman"/>
          <w:kern w:val="24"/>
        </w:rPr>
      </w:pPr>
      <w:r w:rsidRPr="00C04B9A">
        <w:rPr>
          <w:rFonts w:ascii="Times New Roman" w:eastAsiaTheme="minorEastAsia" w:hAnsi="Times New Roman" w:cs="Times New Roman"/>
          <w:kern w:val="24"/>
        </w:rPr>
        <w:t>During the opportunity, for example, lesson three enables students to think critically and become creative (see appendix</w:t>
      </w:r>
      <w:r w:rsidR="002F17E4">
        <w:rPr>
          <w:rFonts w:ascii="Times New Roman" w:eastAsiaTheme="minorEastAsia" w:hAnsi="Times New Roman" w:cs="Times New Roman"/>
          <w:kern w:val="24"/>
        </w:rPr>
        <w:t xml:space="preserve"> C</w:t>
      </w:r>
      <w:r w:rsidRPr="00C04B9A">
        <w:rPr>
          <w:rFonts w:ascii="Times New Roman" w:eastAsiaTheme="minorEastAsia" w:hAnsi="Times New Roman" w:cs="Times New Roman"/>
          <w:kern w:val="24"/>
        </w:rPr>
        <w:t>)</w:t>
      </w:r>
      <w:r w:rsidR="00892F41" w:rsidRPr="00C04B9A">
        <w:rPr>
          <w:rFonts w:ascii="Times New Roman" w:eastAsiaTheme="minorEastAsia" w:hAnsi="Times New Roman" w:cs="Times New Roman"/>
          <w:kern w:val="24"/>
        </w:rPr>
        <w:t>During the session, groups will work together to create bath bombs and test to see if they have used the correct amount of ingredients in each bath bomb to create the chemical reaction in order to create that fizz. Groups will work together to critically analyse what worked well and what they could do to improve next time. The US Department of Labour identified critical thinking as the raw material that underlies the fundamental workplace competencies</w:t>
      </w:r>
      <w:r w:rsidR="009E11AF" w:rsidRPr="00C04B9A">
        <w:rPr>
          <w:rFonts w:ascii="Times New Roman" w:eastAsiaTheme="minorEastAsia" w:hAnsi="Times New Roman" w:cs="Times New Roman"/>
          <w:kern w:val="24"/>
        </w:rPr>
        <w:t xml:space="preserve"> such as; problem solving, decision making, planning and risk management (Pearson, 2015). To think critically, pupils must be able to think logically with clarity and precision, in order to recognize assumptions, using an approach that is objective and accurate to evaluate arguments and focusing on information that is relevant to draw conclusions. Pearson’s Critical thinking model provides the framework </w:t>
      </w:r>
      <w:r w:rsidR="00E956FE" w:rsidRPr="00C04B9A">
        <w:rPr>
          <w:rFonts w:ascii="Times New Roman" w:eastAsiaTheme="minorEastAsia" w:hAnsi="Times New Roman" w:cs="Times New Roman"/>
          <w:kern w:val="24"/>
        </w:rPr>
        <w:t>for young learners to</w:t>
      </w:r>
      <w:r w:rsidR="009E11AF" w:rsidRPr="00C04B9A">
        <w:rPr>
          <w:rFonts w:ascii="Times New Roman" w:eastAsiaTheme="minorEastAsia" w:hAnsi="Times New Roman" w:cs="Times New Roman"/>
          <w:kern w:val="24"/>
        </w:rPr>
        <w:t xml:space="preserve"> think about their thinking (Chartrand, 2018).</w:t>
      </w:r>
      <w:r w:rsidR="00425E88" w:rsidRPr="00C04B9A">
        <w:rPr>
          <w:rFonts w:ascii="Times New Roman" w:eastAsiaTheme="minorEastAsia" w:hAnsi="Times New Roman" w:cs="Times New Roman"/>
          <w:kern w:val="24"/>
        </w:rPr>
        <w:t xml:space="preserve"> (See appendix).</w:t>
      </w:r>
      <w:r w:rsidR="009E11AF" w:rsidRPr="00C04B9A">
        <w:rPr>
          <w:rFonts w:ascii="Times New Roman" w:eastAsiaTheme="minorEastAsia" w:hAnsi="Times New Roman" w:cs="Times New Roman"/>
          <w:kern w:val="24"/>
        </w:rPr>
        <w:t xml:space="preserve"> </w:t>
      </w:r>
    </w:p>
    <w:p w14:paraId="68348CDB" w14:textId="71E33437" w:rsidR="007F07AC" w:rsidRPr="00C04B9A" w:rsidRDefault="007F07AC" w:rsidP="00C04B9A">
      <w:pPr>
        <w:spacing w:line="360" w:lineRule="auto"/>
        <w:rPr>
          <w:rFonts w:ascii="Times New Roman" w:eastAsiaTheme="minorEastAsia" w:hAnsi="Times New Roman" w:cs="Times New Roman"/>
          <w:kern w:val="24"/>
        </w:rPr>
      </w:pPr>
      <w:r w:rsidRPr="00C04B9A">
        <w:rPr>
          <w:rFonts w:ascii="Times New Roman" w:eastAsiaTheme="minorEastAsia" w:hAnsi="Times New Roman" w:cs="Times New Roman"/>
          <w:kern w:val="24"/>
        </w:rPr>
        <w:t xml:space="preserve">A curriculum for excellence (2004) review identified the principal purpose of education </w:t>
      </w:r>
      <w:r w:rsidR="00595E5B" w:rsidRPr="00C04B9A">
        <w:rPr>
          <w:rFonts w:ascii="Times New Roman" w:eastAsiaTheme="minorEastAsia" w:hAnsi="Times New Roman" w:cs="Times New Roman"/>
          <w:kern w:val="24"/>
        </w:rPr>
        <w:t xml:space="preserve">as enabling all young people to become successful learners. The ability to “think creativity and independently” was amongst the skills required as well as being able to “create and develop” </w:t>
      </w:r>
      <w:r w:rsidR="00595E5B" w:rsidRPr="00C04B9A">
        <w:rPr>
          <w:rFonts w:ascii="Times New Roman" w:eastAsiaTheme="minorEastAsia" w:hAnsi="Times New Roman" w:cs="Times New Roman"/>
          <w:kern w:val="24"/>
        </w:rPr>
        <w:lastRenderedPageBreak/>
        <w:t xml:space="preserve">(Scottish Executive, 2006). </w:t>
      </w:r>
      <w:r w:rsidR="00EB7065" w:rsidRPr="00C04B9A">
        <w:rPr>
          <w:rFonts w:ascii="Times New Roman" w:eastAsiaTheme="minorEastAsia" w:hAnsi="Times New Roman" w:cs="Times New Roman"/>
          <w:kern w:val="24"/>
        </w:rPr>
        <w:t>‘Ready, set, fizz’ allows young learners at key stage 2 the opportunity to use their creative and innovative skills during the classes. Groups must work together to design bath bombs, they must ‘think outside the box’ in order to create unique bath bombs. They will use their creativity in designing a logo and business name, as well as, creating posters to enhance advertisement and marketing to sell their products. Groups will also use their creativity skills in making their products sustainable and environmentally friendly.</w:t>
      </w:r>
    </w:p>
    <w:p w14:paraId="6E576A66" w14:textId="77777777" w:rsidR="00303636" w:rsidRPr="00C04B9A" w:rsidRDefault="00303636" w:rsidP="00C04B9A">
      <w:pPr>
        <w:spacing w:line="360" w:lineRule="auto"/>
        <w:rPr>
          <w:rFonts w:ascii="Times New Roman" w:eastAsiaTheme="minorEastAsia" w:hAnsi="Times New Roman" w:cs="Times New Roman"/>
          <w:kern w:val="24"/>
        </w:rPr>
      </w:pPr>
    </w:p>
    <w:p w14:paraId="1FEE37AA" w14:textId="686920BF" w:rsidR="00BA77B3" w:rsidRPr="00F60FC4" w:rsidRDefault="00B76F90" w:rsidP="00C04B9A">
      <w:pPr>
        <w:spacing w:line="360" w:lineRule="auto"/>
        <w:rPr>
          <w:rFonts w:ascii="Times New Roman" w:eastAsiaTheme="minorEastAsia" w:hAnsi="Times New Roman" w:cs="Times New Roman"/>
          <w:b/>
          <w:kern w:val="24"/>
        </w:rPr>
      </w:pPr>
      <w:r w:rsidRPr="00F60FC4">
        <w:rPr>
          <w:rFonts w:ascii="Times New Roman" w:eastAsiaTheme="minorEastAsia" w:hAnsi="Times New Roman" w:cs="Times New Roman"/>
          <w:b/>
          <w:kern w:val="24"/>
        </w:rPr>
        <w:t>How the learners will recognize the skills they are developing</w:t>
      </w:r>
    </w:p>
    <w:p w14:paraId="72A9CA41" w14:textId="0AD2453A" w:rsidR="00201816" w:rsidRPr="00C04B9A" w:rsidRDefault="00303636" w:rsidP="00C04B9A">
      <w:pPr>
        <w:spacing w:line="360" w:lineRule="auto"/>
        <w:rPr>
          <w:rFonts w:ascii="Times New Roman" w:eastAsiaTheme="minorEastAsia" w:hAnsi="Times New Roman" w:cs="Times New Roman"/>
          <w:kern w:val="24"/>
        </w:rPr>
      </w:pPr>
      <w:r w:rsidRPr="00C04B9A">
        <w:rPr>
          <w:rFonts w:ascii="Times New Roman" w:eastAsiaTheme="minorEastAsia" w:hAnsi="Times New Roman" w:cs="Times New Roman"/>
          <w:kern w:val="24"/>
        </w:rPr>
        <w:t>The ACRO model of entrepreneurial behaviour underlines the vital traits that are essential to young learners in acquiring an entrepreneurial mindset. The vital behaviours included in the ACRO model, include; attitude; creativity; relationships and organisatio</w:t>
      </w:r>
      <w:r w:rsidR="00805BD5" w:rsidRPr="00C04B9A">
        <w:rPr>
          <w:rFonts w:ascii="Times New Roman" w:eastAsiaTheme="minorEastAsia" w:hAnsi="Times New Roman" w:cs="Times New Roman"/>
          <w:kern w:val="24"/>
        </w:rPr>
        <w:t>n. The model was introduced to focus on the four skills needed to ensure young learners met the needs of the business industry in the 21</w:t>
      </w:r>
      <w:r w:rsidR="00805BD5" w:rsidRPr="00C04B9A">
        <w:rPr>
          <w:rFonts w:ascii="Times New Roman" w:eastAsiaTheme="minorEastAsia" w:hAnsi="Times New Roman" w:cs="Times New Roman"/>
          <w:kern w:val="24"/>
          <w:vertAlign w:val="superscript"/>
        </w:rPr>
        <w:t>st</w:t>
      </w:r>
      <w:r w:rsidR="00805BD5" w:rsidRPr="00C04B9A">
        <w:rPr>
          <w:rFonts w:ascii="Times New Roman" w:eastAsiaTheme="minorEastAsia" w:hAnsi="Times New Roman" w:cs="Times New Roman"/>
          <w:kern w:val="24"/>
        </w:rPr>
        <w:t xml:space="preserve"> century. (GOV, 2017). </w:t>
      </w:r>
      <w:r w:rsidR="00201816">
        <w:rPr>
          <w:rFonts w:ascii="Times New Roman" w:eastAsiaTheme="minorEastAsia" w:hAnsi="Times New Roman" w:cs="Times New Roman"/>
          <w:kern w:val="24"/>
        </w:rPr>
        <w:t>During the course of the opportunity, pupils will have the chance to discover the entrepreneurial traits that are found within the ACRO model, by completing a self-assessment form, reflecting the traits that they believe that they have done exceptionally well and recognizing the traits that they can make improvements on (See appendix</w:t>
      </w:r>
      <w:r w:rsidR="00F41C4E">
        <w:rPr>
          <w:rFonts w:ascii="Times New Roman" w:eastAsiaTheme="minorEastAsia" w:hAnsi="Times New Roman" w:cs="Times New Roman"/>
          <w:kern w:val="24"/>
        </w:rPr>
        <w:t xml:space="preserve"> D</w:t>
      </w:r>
      <w:r w:rsidR="00201816">
        <w:rPr>
          <w:rFonts w:ascii="Times New Roman" w:eastAsiaTheme="minorEastAsia" w:hAnsi="Times New Roman" w:cs="Times New Roman"/>
          <w:kern w:val="24"/>
        </w:rPr>
        <w:t>)</w:t>
      </w:r>
      <w:r w:rsidR="00F41C4E">
        <w:rPr>
          <w:rFonts w:ascii="Times New Roman" w:eastAsiaTheme="minorEastAsia" w:hAnsi="Times New Roman" w:cs="Times New Roman"/>
          <w:kern w:val="24"/>
        </w:rPr>
        <w:t>.</w:t>
      </w:r>
    </w:p>
    <w:p w14:paraId="1E5FDCCF" w14:textId="2FF02D73" w:rsidR="00590782" w:rsidRDefault="00303636" w:rsidP="00590782">
      <w:pPr>
        <w:spacing w:line="360" w:lineRule="auto"/>
        <w:rPr>
          <w:rFonts w:ascii="Times New Roman" w:eastAsiaTheme="minorEastAsia" w:hAnsi="Times New Roman" w:cs="Times New Roman"/>
          <w:kern w:val="24"/>
        </w:rPr>
      </w:pPr>
      <w:r w:rsidRPr="00C04B9A">
        <w:rPr>
          <w:rFonts w:ascii="Times New Roman" w:eastAsiaTheme="minorEastAsia" w:hAnsi="Times New Roman" w:cs="Times New Roman"/>
          <w:kern w:val="24"/>
        </w:rPr>
        <w:t xml:space="preserve">Furthermore, pupils will obtain further skills, such as soft skills and transferrable skills. ‘Transferable skills’ are skills that have been developed in one situation and are a source of use when transferred into another situation. The term is commonly used to describe the skills that have been developed through education and taken into employment (Fallows and Steven, 2000). Throughout activities in the opportunity ‘Ready, set fizz’, young learners will gain vital transferable skills which will support them in their future employability including; working with others, communication skills, critical thinking skills and thinking skills. In order for pupils to recognize the skills and behaviours that they have undertaken throughout the education opportunity, they will undertake a self-assessment form, ranking their skills through a scale </w:t>
      </w:r>
      <w:r w:rsidR="00805BD5" w:rsidRPr="00C04B9A">
        <w:rPr>
          <w:rFonts w:ascii="Times New Roman" w:eastAsiaTheme="minorEastAsia" w:hAnsi="Times New Roman" w:cs="Times New Roman"/>
          <w:kern w:val="24"/>
        </w:rPr>
        <w:t xml:space="preserve">from 5 to 1 </w:t>
      </w:r>
      <w:r w:rsidRPr="00C04B9A">
        <w:rPr>
          <w:rFonts w:ascii="Times New Roman" w:eastAsiaTheme="minorEastAsia" w:hAnsi="Times New Roman" w:cs="Times New Roman"/>
          <w:kern w:val="24"/>
        </w:rPr>
        <w:t>(See appendix</w:t>
      </w:r>
      <w:r w:rsidR="00F41C4E">
        <w:rPr>
          <w:rFonts w:ascii="Times New Roman" w:eastAsiaTheme="minorEastAsia" w:hAnsi="Times New Roman" w:cs="Times New Roman"/>
          <w:kern w:val="24"/>
        </w:rPr>
        <w:t xml:space="preserve"> E</w:t>
      </w:r>
      <w:r w:rsidRPr="00C04B9A">
        <w:rPr>
          <w:rFonts w:ascii="Times New Roman" w:eastAsiaTheme="minorEastAsia" w:hAnsi="Times New Roman" w:cs="Times New Roman"/>
          <w:kern w:val="24"/>
        </w:rPr>
        <w:t>).</w:t>
      </w:r>
      <w:r w:rsidR="00590782">
        <w:rPr>
          <w:rFonts w:ascii="Times New Roman" w:eastAsiaTheme="minorEastAsia" w:hAnsi="Times New Roman" w:cs="Times New Roman"/>
          <w:kern w:val="24"/>
        </w:rPr>
        <w:t xml:space="preserve"> </w:t>
      </w:r>
      <w:r w:rsidR="00590782" w:rsidRPr="00767CC1">
        <w:rPr>
          <w:rFonts w:ascii="Times New Roman" w:eastAsiaTheme="minorEastAsia" w:hAnsi="Times New Roman" w:cs="Times New Roman"/>
          <w:kern w:val="24"/>
        </w:rPr>
        <w:t>As previously mentioned by Wil</w:t>
      </w:r>
      <w:r w:rsidR="00590782">
        <w:rPr>
          <w:rFonts w:ascii="Times New Roman" w:eastAsiaTheme="minorEastAsia" w:hAnsi="Times New Roman" w:cs="Times New Roman"/>
          <w:kern w:val="24"/>
        </w:rPr>
        <w:t>l</w:t>
      </w:r>
      <w:r w:rsidR="00590782" w:rsidRPr="00767CC1">
        <w:rPr>
          <w:rFonts w:ascii="Times New Roman" w:eastAsiaTheme="minorEastAsia" w:hAnsi="Times New Roman" w:cs="Times New Roman"/>
          <w:kern w:val="24"/>
        </w:rPr>
        <w:t>iam and Black (1998) formative assessment is vital in the classroom to encourage</w:t>
      </w:r>
      <w:r w:rsidR="00590782">
        <w:rPr>
          <w:rFonts w:ascii="Times New Roman" w:eastAsiaTheme="minorEastAsia" w:hAnsi="Times New Roman" w:cs="Times New Roman"/>
          <w:kern w:val="24"/>
        </w:rPr>
        <w:t xml:space="preserve"> and motivate pupils throughout their learning. The types of formative assessment that will be taken place during the entrepreneurial education opportunity ‘Ready, set, fizz’ will include observations during in-class activities and question and answer sessions during the sessions, which gives the learners the opportunities to engage. </w:t>
      </w:r>
    </w:p>
    <w:p w14:paraId="2C0C6C72" w14:textId="73A918D1" w:rsidR="000349F3" w:rsidRDefault="000349F3" w:rsidP="00590782">
      <w:pPr>
        <w:spacing w:line="360" w:lineRule="auto"/>
        <w:rPr>
          <w:rFonts w:ascii="Times New Roman" w:eastAsiaTheme="minorEastAsia" w:hAnsi="Times New Roman" w:cs="Times New Roman"/>
          <w:kern w:val="24"/>
        </w:rPr>
      </w:pPr>
    </w:p>
    <w:p w14:paraId="7F8B0D63" w14:textId="77777777" w:rsidR="00F255F7" w:rsidRDefault="00F255F7" w:rsidP="00590782">
      <w:pPr>
        <w:spacing w:line="360" w:lineRule="auto"/>
        <w:rPr>
          <w:rFonts w:ascii="Times New Roman" w:eastAsiaTheme="minorEastAsia" w:hAnsi="Times New Roman" w:cs="Times New Roman"/>
          <w:b/>
          <w:kern w:val="24"/>
        </w:rPr>
      </w:pPr>
    </w:p>
    <w:p w14:paraId="392A0E1A" w14:textId="1B149454" w:rsidR="000349F3" w:rsidRPr="00DF0D32" w:rsidRDefault="000349F3" w:rsidP="00590782">
      <w:pPr>
        <w:spacing w:line="360" w:lineRule="auto"/>
        <w:rPr>
          <w:rFonts w:ascii="Times New Roman" w:eastAsiaTheme="minorEastAsia" w:hAnsi="Times New Roman" w:cs="Times New Roman"/>
          <w:b/>
          <w:kern w:val="24"/>
        </w:rPr>
      </w:pPr>
      <w:r w:rsidRPr="00DF0D32">
        <w:rPr>
          <w:rFonts w:ascii="Times New Roman" w:eastAsiaTheme="minorEastAsia" w:hAnsi="Times New Roman" w:cs="Times New Roman"/>
          <w:b/>
          <w:kern w:val="24"/>
        </w:rPr>
        <w:t>Conclusion</w:t>
      </w:r>
    </w:p>
    <w:p w14:paraId="01A67133" w14:textId="611037CA" w:rsidR="000349F3" w:rsidRDefault="000349F3" w:rsidP="00590782">
      <w:pPr>
        <w:spacing w:line="360" w:lineRule="auto"/>
        <w:rPr>
          <w:rFonts w:ascii="Times New Roman" w:eastAsiaTheme="minorEastAsia" w:hAnsi="Times New Roman" w:cs="Times New Roman"/>
          <w:kern w:val="24"/>
        </w:rPr>
      </w:pPr>
      <w:r>
        <w:rPr>
          <w:rFonts w:ascii="Times New Roman" w:eastAsiaTheme="minorEastAsia" w:hAnsi="Times New Roman" w:cs="Times New Roman"/>
          <w:kern w:val="24"/>
        </w:rPr>
        <w:t>The entrepreneurial education opportunity ‘Ready, set, fizz!’ is a fun</w:t>
      </w:r>
      <w:r w:rsidR="003D647F">
        <w:rPr>
          <w:rFonts w:ascii="Times New Roman" w:eastAsiaTheme="minorEastAsia" w:hAnsi="Times New Roman" w:cs="Times New Roman"/>
          <w:kern w:val="24"/>
        </w:rPr>
        <w:t>,</w:t>
      </w:r>
      <w:r>
        <w:rPr>
          <w:rFonts w:ascii="Times New Roman" w:eastAsiaTheme="minorEastAsia" w:hAnsi="Times New Roman" w:cs="Times New Roman"/>
          <w:kern w:val="24"/>
        </w:rPr>
        <w:t xml:space="preserve"> engaging</w:t>
      </w:r>
      <w:r w:rsidR="003D647F">
        <w:rPr>
          <w:rFonts w:ascii="Times New Roman" w:eastAsiaTheme="minorEastAsia" w:hAnsi="Times New Roman" w:cs="Times New Roman"/>
          <w:kern w:val="24"/>
        </w:rPr>
        <w:t xml:space="preserve"> and exciting</w:t>
      </w:r>
      <w:r>
        <w:rPr>
          <w:rFonts w:ascii="Times New Roman" w:eastAsiaTheme="minorEastAsia" w:hAnsi="Times New Roman" w:cs="Times New Roman"/>
          <w:kern w:val="24"/>
        </w:rPr>
        <w:t xml:space="preserve"> way for young learners </w:t>
      </w:r>
      <w:r w:rsidR="003D647F">
        <w:rPr>
          <w:rFonts w:ascii="Times New Roman" w:eastAsiaTheme="minorEastAsia" w:hAnsi="Times New Roman" w:cs="Times New Roman"/>
          <w:kern w:val="24"/>
        </w:rPr>
        <w:t xml:space="preserve">in primary schools </w:t>
      </w:r>
      <w:r>
        <w:rPr>
          <w:rFonts w:ascii="Times New Roman" w:eastAsiaTheme="minorEastAsia" w:hAnsi="Times New Roman" w:cs="Times New Roman"/>
          <w:kern w:val="24"/>
        </w:rPr>
        <w:t>to enhance their knowledge and understanding on entrepreneurship and enterprise. It includes hands-on enterprise activities where learners must use their creativity and innovation skills as well as adopting new skills that can be transferable towards their employability the of future.</w:t>
      </w:r>
      <w:r w:rsidR="00C00D0E">
        <w:rPr>
          <w:rFonts w:ascii="Times New Roman" w:eastAsiaTheme="minorEastAsia" w:hAnsi="Times New Roman" w:cs="Times New Roman"/>
          <w:kern w:val="24"/>
        </w:rPr>
        <w:t xml:space="preserve"> It gives </w:t>
      </w:r>
      <w:r w:rsidR="00F255F7">
        <w:rPr>
          <w:rFonts w:ascii="Times New Roman" w:eastAsiaTheme="minorEastAsia" w:hAnsi="Times New Roman" w:cs="Times New Roman"/>
          <w:kern w:val="24"/>
        </w:rPr>
        <w:t>young learners the chance to use their existing knowledge and skills and be able to develop these to a higher standard.</w:t>
      </w:r>
      <w:r>
        <w:rPr>
          <w:rFonts w:ascii="Times New Roman" w:eastAsiaTheme="minorEastAsia" w:hAnsi="Times New Roman" w:cs="Times New Roman"/>
          <w:kern w:val="24"/>
        </w:rPr>
        <w:t xml:space="preserve"> </w:t>
      </w:r>
      <w:r w:rsidR="003D647F">
        <w:rPr>
          <w:rFonts w:ascii="Times New Roman" w:eastAsiaTheme="minorEastAsia" w:hAnsi="Times New Roman" w:cs="Times New Roman"/>
          <w:kern w:val="24"/>
        </w:rPr>
        <w:t xml:space="preserve">It also allows learners to become critical thinkers, problem solvers through decision making. </w:t>
      </w:r>
      <w:r>
        <w:rPr>
          <w:rFonts w:ascii="Times New Roman" w:eastAsiaTheme="minorEastAsia" w:hAnsi="Times New Roman" w:cs="Times New Roman"/>
          <w:kern w:val="24"/>
        </w:rPr>
        <w:t>The opportunity has fundamental links throughout the revised national curriculum, including core, foundation and STEM subjects</w:t>
      </w:r>
      <w:r w:rsidR="00DF0D32">
        <w:rPr>
          <w:rFonts w:ascii="Times New Roman" w:eastAsiaTheme="minorEastAsia" w:hAnsi="Times New Roman" w:cs="Times New Roman"/>
          <w:kern w:val="24"/>
        </w:rPr>
        <w:t xml:space="preserve">, involving science, mathematics and numeracy and technology. </w:t>
      </w:r>
    </w:p>
    <w:p w14:paraId="45516942" w14:textId="75137E54" w:rsidR="00F255F7" w:rsidRDefault="00DF0D32" w:rsidP="00590782">
      <w:pPr>
        <w:spacing w:line="360" w:lineRule="auto"/>
        <w:rPr>
          <w:rFonts w:ascii="Times New Roman" w:eastAsiaTheme="minorEastAsia" w:hAnsi="Times New Roman" w:cs="Times New Roman"/>
          <w:kern w:val="24"/>
        </w:rPr>
      </w:pPr>
      <w:r>
        <w:rPr>
          <w:rFonts w:ascii="Times New Roman" w:eastAsiaTheme="minorEastAsia" w:hAnsi="Times New Roman" w:cs="Times New Roman"/>
          <w:kern w:val="24"/>
        </w:rPr>
        <w:t>The opportunity links to policy and framework that is has been established over recent years, in particular, Professor Graham Donaldson’s review Successful Futures (2015) which establishes that young learners in the 21</w:t>
      </w:r>
      <w:r w:rsidRPr="00DF0D32">
        <w:rPr>
          <w:rFonts w:ascii="Times New Roman" w:eastAsiaTheme="minorEastAsia" w:hAnsi="Times New Roman" w:cs="Times New Roman"/>
          <w:kern w:val="24"/>
          <w:vertAlign w:val="superscript"/>
        </w:rPr>
        <w:t>st</w:t>
      </w:r>
      <w:r>
        <w:rPr>
          <w:rFonts w:ascii="Times New Roman" w:eastAsiaTheme="minorEastAsia" w:hAnsi="Times New Roman" w:cs="Times New Roman"/>
          <w:kern w:val="24"/>
        </w:rPr>
        <w:t xml:space="preserve"> century must be enterprising contributors to become active citizens throughout their societies</w:t>
      </w:r>
      <w:r w:rsidR="003D647F">
        <w:rPr>
          <w:rFonts w:ascii="Times New Roman" w:eastAsiaTheme="minorEastAsia" w:hAnsi="Times New Roman" w:cs="Times New Roman"/>
          <w:kern w:val="24"/>
        </w:rPr>
        <w:t xml:space="preserve"> ready to play a full part in life and work.</w:t>
      </w:r>
    </w:p>
    <w:p w14:paraId="4AB86532" w14:textId="77777777" w:rsidR="003D647F" w:rsidRDefault="00F255F7" w:rsidP="00590782">
      <w:pPr>
        <w:spacing w:line="360" w:lineRule="auto"/>
        <w:rPr>
          <w:rFonts w:ascii="Times New Roman" w:eastAsiaTheme="minorEastAsia" w:hAnsi="Times New Roman" w:cs="Times New Roman"/>
          <w:kern w:val="24"/>
        </w:rPr>
      </w:pPr>
      <w:r>
        <w:rPr>
          <w:rFonts w:ascii="Times New Roman" w:eastAsiaTheme="minorEastAsia" w:hAnsi="Times New Roman" w:cs="Times New Roman"/>
          <w:kern w:val="24"/>
        </w:rPr>
        <w:t xml:space="preserve">The goal for the opportunity was to enable young learners to use and gain as many skills as possible throughout the enterprise activities. Throughout the opportunity, learners will be able to engage and reflect on their skills through a number of feedback and self-assessment forms. These are used to encourage and motivate the learners, in order for them to reflect on the high standards of their work and what they need to improve on. Furthermore, the learners will use self-assessment forms to evaluate the skills and attitudes that they think they have used throughout the activities and what skills they could improve on next time. </w:t>
      </w:r>
    </w:p>
    <w:p w14:paraId="5A91F6C5" w14:textId="11D24547" w:rsidR="00F255F7" w:rsidRPr="00767CC1" w:rsidRDefault="00F255F7" w:rsidP="00590782">
      <w:pPr>
        <w:spacing w:line="360" w:lineRule="auto"/>
        <w:rPr>
          <w:rFonts w:ascii="Times New Roman" w:eastAsiaTheme="minorEastAsia" w:hAnsi="Times New Roman" w:cs="Times New Roman"/>
          <w:kern w:val="24"/>
        </w:rPr>
      </w:pPr>
      <w:r>
        <w:rPr>
          <w:rFonts w:ascii="Times New Roman" w:eastAsiaTheme="minorEastAsia" w:hAnsi="Times New Roman" w:cs="Times New Roman"/>
          <w:kern w:val="24"/>
        </w:rPr>
        <w:t>The entrepreneurial education opportunity ‘Ready, set, fizz!’ hopes to inspire young learners and create young enterprising contributors for the future. The goal is to put forward the skills and attributes needed for young people today and gives them a chance to gain knowl</w:t>
      </w:r>
      <w:r w:rsidR="003D647F">
        <w:rPr>
          <w:rFonts w:ascii="Times New Roman" w:eastAsiaTheme="minorEastAsia" w:hAnsi="Times New Roman" w:cs="Times New Roman"/>
          <w:kern w:val="24"/>
        </w:rPr>
        <w:t>edge, depth and understanding about entrepreneurship.</w:t>
      </w:r>
    </w:p>
    <w:p w14:paraId="1E4B9009" w14:textId="77777777" w:rsidR="00F255F7" w:rsidRDefault="00F255F7" w:rsidP="00AF6161">
      <w:pPr>
        <w:rPr>
          <w:rFonts w:ascii="Times New Roman" w:eastAsiaTheme="minorEastAsia" w:hAnsi="Times New Roman" w:cs="Times New Roman"/>
          <w:kern w:val="24"/>
        </w:rPr>
      </w:pPr>
    </w:p>
    <w:p w14:paraId="28952578" w14:textId="5D0830F8" w:rsidR="00417215" w:rsidRDefault="00417215" w:rsidP="00AF6161">
      <w:pPr>
        <w:rPr>
          <w:rFonts w:ascii="Times New Roman" w:hAnsi="Times New Roman" w:cs="Times New Roman"/>
          <w:b/>
        </w:rPr>
      </w:pPr>
      <w:r w:rsidRPr="00C04B9A">
        <w:rPr>
          <w:rFonts w:ascii="Times New Roman" w:hAnsi="Times New Roman" w:cs="Times New Roman"/>
          <w:b/>
        </w:rPr>
        <w:t>Reference List</w:t>
      </w:r>
    </w:p>
    <w:p w14:paraId="61A16101" w14:textId="15F67424" w:rsidR="00187A39" w:rsidRDefault="00187A39" w:rsidP="00AF6161">
      <w:pPr>
        <w:rPr>
          <w:rFonts w:ascii="Times New Roman" w:hAnsi="Times New Roman" w:cs="Times New Roman"/>
          <w:b/>
        </w:rPr>
      </w:pPr>
    </w:p>
    <w:p w14:paraId="229F6B72" w14:textId="1520CFEC" w:rsidR="00187A39" w:rsidRPr="00187A39" w:rsidRDefault="00187A39" w:rsidP="00AF6161">
      <w:pPr>
        <w:rPr>
          <w:rFonts w:ascii="Times New Roman" w:hAnsi="Times New Roman" w:cs="Times New Roman"/>
        </w:rPr>
      </w:pPr>
      <w:r w:rsidRPr="00187A39">
        <w:rPr>
          <w:rFonts w:ascii="Times New Roman" w:hAnsi="Times New Roman" w:cs="Times New Roman"/>
        </w:rPr>
        <w:t xml:space="preserve">Black, P. and William, D </w:t>
      </w:r>
      <w:r w:rsidR="00767CC1" w:rsidRPr="00187A39">
        <w:rPr>
          <w:rFonts w:ascii="Times New Roman" w:hAnsi="Times New Roman" w:cs="Times New Roman"/>
        </w:rPr>
        <w:t>(1998</w:t>
      </w:r>
      <w:r w:rsidRPr="00187A39">
        <w:rPr>
          <w:rFonts w:ascii="Times New Roman" w:hAnsi="Times New Roman" w:cs="Times New Roman"/>
        </w:rPr>
        <w:t xml:space="preserve">) </w:t>
      </w:r>
      <w:r w:rsidRPr="00187A39">
        <w:rPr>
          <w:rFonts w:ascii="Times New Roman" w:hAnsi="Times New Roman" w:cs="Times New Roman"/>
          <w:i/>
        </w:rPr>
        <w:t>Inside the Black Box: Raising Standards Through Classroom Assessment.</w:t>
      </w:r>
      <w:r w:rsidRPr="00187A39">
        <w:rPr>
          <w:rFonts w:ascii="Times New Roman" w:hAnsi="Times New Roman" w:cs="Times New Roman"/>
        </w:rPr>
        <w:t xml:space="preserve"> [Online] Available at: </w:t>
      </w:r>
      <w:hyperlink r:id="rId8" w:history="1">
        <w:r w:rsidRPr="00187A39">
          <w:rPr>
            <w:rStyle w:val="Hyperlink"/>
            <w:rFonts w:ascii="Times New Roman" w:hAnsi="Times New Roman" w:cs="Times New Roman"/>
          </w:rPr>
          <w:t>https://www.rdc.udel.edu/wp-content/uploads/2015/04/InsideBlackBox.pdf</w:t>
        </w:r>
      </w:hyperlink>
      <w:r w:rsidRPr="00187A39">
        <w:rPr>
          <w:rFonts w:ascii="Times New Roman" w:hAnsi="Times New Roman" w:cs="Times New Roman"/>
        </w:rPr>
        <w:t xml:space="preserve"> (Accessed on: 30</w:t>
      </w:r>
      <w:r w:rsidRPr="00187A39">
        <w:rPr>
          <w:rFonts w:ascii="Times New Roman" w:hAnsi="Times New Roman" w:cs="Times New Roman"/>
          <w:vertAlign w:val="superscript"/>
        </w:rPr>
        <w:t>th</w:t>
      </w:r>
      <w:r w:rsidRPr="00187A39">
        <w:rPr>
          <w:rFonts w:ascii="Times New Roman" w:hAnsi="Times New Roman" w:cs="Times New Roman"/>
        </w:rPr>
        <w:t xml:space="preserve"> March 2019).</w:t>
      </w:r>
    </w:p>
    <w:p w14:paraId="34B11A09" w14:textId="7E7D291E" w:rsidR="00B24F01" w:rsidRPr="00C04B9A" w:rsidRDefault="00B24F01" w:rsidP="00AF6161">
      <w:pPr>
        <w:rPr>
          <w:rFonts w:ascii="Times New Roman" w:hAnsi="Times New Roman" w:cs="Times New Roman"/>
        </w:rPr>
      </w:pPr>
      <w:r w:rsidRPr="00C04B9A">
        <w:rPr>
          <w:rFonts w:ascii="Times New Roman" w:hAnsi="Times New Roman" w:cs="Times New Roman"/>
        </w:rPr>
        <w:t xml:space="preserve">Bickmore, B. (2010) </w:t>
      </w:r>
      <w:r w:rsidRPr="00C04B9A">
        <w:rPr>
          <w:rFonts w:ascii="Times New Roman" w:hAnsi="Times New Roman" w:cs="Times New Roman"/>
          <w:i/>
        </w:rPr>
        <w:t xml:space="preserve">Creativity in Science: How Scientist Decide What to Study. </w:t>
      </w:r>
      <w:r w:rsidRPr="00C04B9A">
        <w:rPr>
          <w:rFonts w:ascii="Times New Roman" w:hAnsi="Times New Roman" w:cs="Times New Roman"/>
        </w:rPr>
        <w:t xml:space="preserve">[Online] Available at: </w:t>
      </w:r>
      <w:hyperlink r:id="rId9" w:history="1">
        <w:r w:rsidRPr="00C04B9A">
          <w:rPr>
            <w:rStyle w:val="Hyperlink"/>
            <w:rFonts w:ascii="Times New Roman" w:hAnsi="Times New Roman" w:cs="Times New Roman"/>
          </w:rPr>
          <w:t>https://www.visionlearning.com/en/library/Process-of-Science/49/Creativity-in-Science/182</w:t>
        </w:r>
      </w:hyperlink>
      <w:r w:rsidRPr="00C04B9A">
        <w:rPr>
          <w:rFonts w:ascii="Times New Roman" w:hAnsi="Times New Roman" w:cs="Times New Roman"/>
        </w:rPr>
        <w:t xml:space="preserve"> (Accessed on: 28</w:t>
      </w:r>
      <w:r w:rsidRPr="00C04B9A">
        <w:rPr>
          <w:rFonts w:ascii="Times New Roman" w:hAnsi="Times New Roman" w:cs="Times New Roman"/>
          <w:vertAlign w:val="superscript"/>
        </w:rPr>
        <w:t>th</w:t>
      </w:r>
      <w:r w:rsidRPr="00C04B9A">
        <w:rPr>
          <w:rFonts w:ascii="Times New Roman" w:hAnsi="Times New Roman" w:cs="Times New Roman"/>
        </w:rPr>
        <w:t xml:space="preserve"> March 2019).</w:t>
      </w:r>
    </w:p>
    <w:p w14:paraId="40773D20" w14:textId="77777777" w:rsidR="00B24F01" w:rsidRPr="00C04B9A" w:rsidRDefault="00B24F01" w:rsidP="00AF6161">
      <w:pPr>
        <w:rPr>
          <w:rFonts w:ascii="Times New Roman" w:hAnsi="Times New Roman" w:cs="Times New Roman"/>
        </w:rPr>
      </w:pPr>
    </w:p>
    <w:p w14:paraId="7564533C" w14:textId="566A1863" w:rsidR="00010025" w:rsidRPr="00C04B9A" w:rsidRDefault="00010025" w:rsidP="00AF6161">
      <w:pPr>
        <w:rPr>
          <w:rFonts w:ascii="Times New Roman" w:hAnsi="Times New Roman" w:cs="Times New Roman"/>
        </w:rPr>
      </w:pPr>
      <w:r w:rsidRPr="00C04B9A">
        <w:rPr>
          <w:rFonts w:ascii="Times New Roman" w:hAnsi="Times New Roman" w:cs="Times New Roman"/>
        </w:rPr>
        <w:lastRenderedPageBreak/>
        <w:t xml:space="preserve">British Council (2019) </w:t>
      </w:r>
      <w:r w:rsidRPr="00C04B9A">
        <w:rPr>
          <w:rFonts w:ascii="Times New Roman" w:hAnsi="Times New Roman" w:cs="Times New Roman"/>
          <w:i/>
        </w:rPr>
        <w:t>The value of enterprise and entrepreneurship education</w:t>
      </w:r>
      <w:r w:rsidRPr="00C04B9A">
        <w:rPr>
          <w:rFonts w:ascii="Times New Roman" w:hAnsi="Times New Roman" w:cs="Times New Roman"/>
        </w:rPr>
        <w:t xml:space="preserve">. [Online] Available at: </w:t>
      </w:r>
      <w:hyperlink r:id="rId10" w:history="1">
        <w:r w:rsidRPr="00C04B9A">
          <w:rPr>
            <w:rStyle w:val="Hyperlink"/>
            <w:rFonts w:ascii="Times New Roman" w:hAnsi="Times New Roman" w:cs="Times New Roman"/>
          </w:rPr>
          <w:t>https://www.britishcouncil.org/education/skills-employability/what-we-do/vocational-education-exchange-online-magazine/october-2017/value-enterprise-entrepreneurship-education</w:t>
        </w:r>
      </w:hyperlink>
      <w:r w:rsidRPr="00C04B9A">
        <w:rPr>
          <w:rFonts w:ascii="Times New Roman" w:hAnsi="Times New Roman" w:cs="Times New Roman"/>
        </w:rPr>
        <w:t xml:space="preserve"> (Accessed on: 27</w:t>
      </w:r>
      <w:r w:rsidRPr="00C04B9A">
        <w:rPr>
          <w:rFonts w:ascii="Times New Roman" w:hAnsi="Times New Roman" w:cs="Times New Roman"/>
          <w:vertAlign w:val="superscript"/>
        </w:rPr>
        <w:t>th</w:t>
      </w:r>
      <w:r w:rsidRPr="00C04B9A">
        <w:rPr>
          <w:rFonts w:ascii="Times New Roman" w:hAnsi="Times New Roman" w:cs="Times New Roman"/>
        </w:rPr>
        <w:t xml:space="preserve"> March 2019).</w:t>
      </w:r>
    </w:p>
    <w:p w14:paraId="3F367C1C" w14:textId="5BBD3652" w:rsidR="00425E88" w:rsidRPr="00C04B9A" w:rsidRDefault="00425E88" w:rsidP="00AF6161">
      <w:pPr>
        <w:rPr>
          <w:rFonts w:ascii="Times New Roman" w:hAnsi="Times New Roman" w:cs="Times New Roman"/>
        </w:rPr>
      </w:pPr>
    </w:p>
    <w:p w14:paraId="04D9BEDC" w14:textId="6907EED8" w:rsidR="00425E88" w:rsidRPr="00C04B9A" w:rsidRDefault="00425E88" w:rsidP="00AF6161">
      <w:pPr>
        <w:rPr>
          <w:rFonts w:ascii="Times New Roman" w:hAnsi="Times New Roman" w:cs="Times New Roman"/>
        </w:rPr>
      </w:pPr>
      <w:r w:rsidRPr="00C04B9A">
        <w:rPr>
          <w:rFonts w:ascii="Times New Roman" w:hAnsi="Times New Roman" w:cs="Times New Roman"/>
        </w:rPr>
        <w:t xml:space="preserve">Chartrand, J. (2018) </w:t>
      </w:r>
      <w:r w:rsidRPr="00C04B9A">
        <w:rPr>
          <w:rFonts w:ascii="Times New Roman" w:hAnsi="Times New Roman" w:cs="Times New Roman"/>
          <w:i/>
        </w:rPr>
        <w:t xml:space="preserve">Critical Thinking Means Business. </w:t>
      </w:r>
      <w:r w:rsidRPr="00C04B9A">
        <w:rPr>
          <w:rFonts w:ascii="Times New Roman" w:hAnsi="Times New Roman" w:cs="Times New Roman"/>
        </w:rPr>
        <w:t xml:space="preserve">[Online] Available at: </w:t>
      </w:r>
      <w:hyperlink r:id="rId11" w:history="1">
        <w:r w:rsidRPr="00C04B9A">
          <w:rPr>
            <w:rStyle w:val="Hyperlink"/>
            <w:rFonts w:ascii="Times New Roman" w:hAnsi="Times New Roman" w:cs="Times New Roman"/>
          </w:rPr>
          <w:t>https://www.talentlens.co.uk/wp-content/uploads/sites/5/Whitepaper_CriticalThinking_UK.pdf</w:t>
        </w:r>
      </w:hyperlink>
      <w:r w:rsidRPr="00C04B9A">
        <w:rPr>
          <w:rFonts w:ascii="Times New Roman" w:hAnsi="Times New Roman" w:cs="Times New Roman"/>
        </w:rPr>
        <w:t xml:space="preserve"> (Accessed on: 29</w:t>
      </w:r>
      <w:r w:rsidRPr="00C04B9A">
        <w:rPr>
          <w:rFonts w:ascii="Times New Roman" w:hAnsi="Times New Roman" w:cs="Times New Roman"/>
          <w:vertAlign w:val="superscript"/>
        </w:rPr>
        <w:t>th</w:t>
      </w:r>
      <w:r w:rsidRPr="00C04B9A">
        <w:rPr>
          <w:rFonts w:ascii="Times New Roman" w:hAnsi="Times New Roman" w:cs="Times New Roman"/>
        </w:rPr>
        <w:t xml:space="preserve"> March 2019).</w:t>
      </w:r>
    </w:p>
    <w:p w14:paraId="5F8F8E87" w14:textId="1C181DE5" w:rsidR="00D95653" w:rsidRPr="00C04B9A" w:rsidRDefault="00D95653" w:rsidP="00AF6161">
      <w:pPr>
        <w:rPr>
          <w:rFonts w:ascii="Times New Roman" w:hAnsi="Times New Roman" w:cs="Times New Roman"/>
        </w:rPr>
      </w:pPr>
    </w:p>
    <w:p w14:paraId="7ED4D8E9" w14:textId="33AF49E7" w:rsidR="00D95653" w:rsidRPr="00C04B9A" w:rsidRDefault="00D95653" w:rsidP="00D95653">
      <w:pPr>
        <w:rPr>
          <w:rStyle w:val="Hyperlink"/>
          <w:rFonts w:ascii="Times New Roman" w:hAnsi="Times New Roman" w:cs="Times New Roman"/>
        </w:rPr>
      </w:pPr>
      <w:r w:rsidRPr="00C04B9A">
        <w:rPr>
          <w:rFonts w:ascii="Times New Roman" w:hAnsi="Times New Roman" w:cs="Times New Roman"/>
        </w:rPr>
        <w:t xml:space="preserve">Donaldson, G. (2015) </w:t>
      </w:r>
      <w:r w:rsidRPr="00C04B9A">
        <w:rPr>
          <w:rFonts w:ascii="Times New Roman" w:hAnsi="Times New Roman" w:cs="Times New Roman"/>
          <w:i/>
        </w:rPr>
        <w:t>Successful Futures: Independent Review of Curriculum and Assessment Arrangements in Wales</w:t>
      </w:r>
      <w:r w:rsidRPr="00C04B9A">
        <w:rPr>
          <w:rFonts w:ascii="Times New Roman" w:hAnsi="Times New Roman" w:cs="Times New Roman"/>
        </w:rPr>
        <w:t xml:space="preserve">. [pdf] Available at: </w:t>
      </w:r>
      <w:r w:rsidRPr="00C04B9A">
        <w:rPr>
          <w:rFonts w:ascii="Times New Roman" w:hAnsi="Times New Roman" w:cs="Times New Roman"/>
          <w:color w:val="4472C4" w:themeColor="accent1"/>
          <w:u w:val="single"/>
        </w:rPr>
        <w:fldChar w:fldCharType="begin"/>
      </w:r>
      <w:r w:rsidR="00AD768A">
        <w:rPr>
          <w:rFonts w:ascii="Times New Roman" w:hAnsi="Times New Roman" w:cs="Times New Roman"/>
          <w:color w:val="4472C4" w:themeColor="accent1"/>
          <w:u w:val="single"/>
        </w:rPr>
        <w:instrText>HYPERLINK "https://d.docs.live.net/06d7f7a1ae27c19a/Education Studies/21st Century Learning/%0dhttps:/www.nasuwt.org.uk/asset/A788604C-3046-4005-A1EA0EAFF023E0DD/ (Accessed on: 28th March 2019).%0d"</w:instrText>
      </w:r>
      <w:r w:rsidR="00AD768A" w:rsidRPr="00C04B9A">
        <w:rPr>
          <w:rFonts w:ascii="Times New Roman" w:hAnsi="Times New Roman" w:cs="Times New Roman"/>
          <w:color w:val="4472C4" w:themeColor="accent1"/>
          <w:u w:val="single"/>
        </w:rPr>
      </w:r>
      <w:r w:rsidRPr="00C04B9A">
        <w:rPr>
          <w:rFonts w:ascii="Times New Roman" w:hAnsi="Times New Roman" w:cs="Times New Roman"/>
          <w:color w:val="4472C4" w:themeColor="accent1"/>
          <w:u w:val="single"/>
        </w:rPr>
        <w:fldChar w:fldCharType="separate"/>
      </w:r>
    </w:p>
    <w:p w14:paraId="469270DC" w14:textId="77777777" w:rsidR="00D95653" w:rsidRPr="00C04B9A" w:rsidRDefault="00D95653" w:rsidP="00D95653">
      <w:pPr>
        <w:rPr>
          <w:rStyle w:val="Hyperlink"/>
          <w:rFonts w:ascii="Times New Roman" w:hAnsi="Times New Roman" w:cs="Times New Roman"/>
          <w:color w:val="000000" w:themeColor="text1"/>
          <w:u w:val="none"/>
        </w:rPr>
      </w:pPr>
      <w:r w:rsidRPr="00C04B9A">
        <w:rPr>
          <w:rStyle w:val="Hyperlink"/>
          <w:rFonts w:ascii="Times New Roman" w:hAnsi="Times New Roman" w:cs="Times New Roman"/>
        </w:rPr>
        <w:t xml:space="preserve">https://www.nasuwt.org.uk/asset/A788604C-3046-4005-A1EA0EAFF023E0DD/ </w:t>
      </w:r>
      <w:r w:rsidRPr="00C04B9A">
        <w:rPr>
          <w:rStyle w:val="Hyperlink"/>
          <w:rFonts w:ascii="Times New Roman" w:hAnsi="Times New Roman" w:cs="Times New Roman"/>
          <w:color w:val="000000" w:themeColor="text1"/>
          <w:u w:val="none"/>
        </w:rPr>
        <w:t>(Accessed on: 28</w:t>
      </w:r>
      <w:r w:rsidRPr="00C04B9A">
        <w:rPr>
          <w:rStyle w:val="Hyperlink"/>
          <w:rFonts w:ascii="Times New Roman" w:hAnsi="Times New Roman" w:cs="Times New Roman"/>
          <w:color w:val="000000" w:themeColor="text1"/>
          <w:u w:val="none"/>
          <w:vertAlign w:val="superscript"/>
        </w:rPr>
        <w:t>th</w:t>
      </w:r>
      <w:r w:rsidRPr="00C04B9A">
        <w:rPr>
          <w:rStyle w:val="Hyperlink"/>
          <w:rFonts w:ascii="Times New Roman" w:hAnsi="Times New Roman" w:cs="Times New Roman"/>
          <w:color w:val="000000" w:themeColor="text1"/>
          <w:u w:val="none"/>
        </w:rPr>
        <w:t xml:space="preserve"> March 2019).</w:t>
      </w:r>
    </w:p>
    <w:p w14:paraId="643F96BB" w14:textId="441072A4" w:rsidR="00D95653" w:rsidRPr="00C04B9A" w:rsidRDefault="00D95653" w:rsidP="00AF6161">
      <w:pPr>
        <w:rPr>
          <w:rFonts w:ascii="Times New Roman" w:hAnsi="Times New Roman" w:cs="Times New Roman"/>
          <w:color w:val="4472C4" w:themeColor="accent1"/>
          <w:u w:val="single"/>
        </w:rPr>
      </w:pPr>
      <w:r w:rsidRPr="00C04B9A">
        <w:rPr>
          <w:rFonts w:ascii="Times New Roman" w:hAnsi="Times New Roman" w:cs="Times New Roman"/>
          <w:color w:val="4472C4" w:themeColor="accent1"/>
          <w:u w:val="single"/>
        </w:rPr>
        <w:fldChar w:fldCharType="end"/>
      </w:r>
    </w:p>
    <w:p w14:paraId="6CEE8653" w14:textId="190A2FE3" w:rsidR="00EB7065" w:rsidRPr="00C04B9A" w:rsidRDefault="00EB7065" w:rsidP="00EB7065">
      <w:pPr>
        <w:rPr>
          <w:rFonts w:ascii="Times New Roman" w:eastAsia="Times New Roman" w:hAnsi="Times New Roman" w:cs="Times New Roman"/>
        </w:rPr>
      </w:pPr>
      <w:r w:rsidRPr="00C04B9A">
        <w:rPr>
          <w:rFonts w:ascii="Times New Roman" w:eastAsia="Times New Roman" w:hAnsi="Times New Roman" w:cs="Times New Roman"/>
          <w:color w:val="000000"/>
          <w:shd w:val="clear" w:color="auto" w:fill="FFFFFF"/>
        </w:rPr>
        <w:t xml:space="preserve">Fallows, S. and Steven, C. (2000) </w:t>
      </w:r>
      <w:r w:rsidRPr="00C04B9A">
        <w:rPr>
          <w:rFonts w:ascii="Times New Roman" w:eastAsia="Times New Roman" w:hAnsi="Times New Roman" w:cs="Times New Roman"/>
          <w:i/>
          <w:color w:val="000000"/>
          <w:shd w:val="clear" w:color="auto" w:fill="FFFFFF"/>
        </w:rPr>
        <w:t>Building employability skills into the higher education curriculum: A university-wide initiativ</w:t>
      </w:r>
      <w:r w:rsidR="002B0D8D" w:rsidRPr="00C04B9A">
        <w:rPr>
          <w:rFonts w:ascii="Times New Roman" w:eastAsia="Times New Roman" w:hAnsi="Times New Roman" w:cs="Times New Roman"/>
          <w:i/>
          <w:color w:val="000000"/>
          <w:shd w:val="clear" w:color="auto" w:fill="FFFFFF"/>
        </w:rPr>
        <w:t>e</w:t>
      </w:r>
      <w:r w:rsidRPr="00C04B9A">
        <w:rPr>
          <w:rFonts w:ascii="Times New Roman" w:eastAsia="Times New Roman" w:hAnsi="Times New Roman" w:cs="Times New Roman"/>
          <w:color w:val="000000"/>
          <w:shd w:val="clear" w:color="auto" w:fill="FFFFFF"/>
        </w:rPr>
        <w:t>.</w:t>
      </w:r>
      <w:r w:rsidR="002B0D8D" w:rsidRPr="00C04B9A">
        <w:rPr>
          <w:rFonts w:ascii="Times New Roman" w:eastAsia="Times New Roman" w:hAnsi="Times New Roman" w:cs="Times New Roman"/>
          <w:color w:val="000000"/>
          <w:shd w:val="clear" w:color="auto" w:fill="FFFFFF"/>
        </w:rPr>
        <w:t xml:space="preserve"> [pdf] (Accessed on: 30</w:t>
      </w:r>
      <w:r w:rsidR="002B0D8D" w:rsidRPr="00C04B9A">
        <w:rPr>
          <w:rFonts w:ascii="Times New Roman" w:eastAsia="Times New Roman" w:hAnsi="Times New Roman" w:cs="Times New Roman"/>
          <w:color w:val="000000"/>
          <w:shd w:val="clear" w:color="auto" w:fill="FFFFFF"/>
          <w:vertAlign w:val="superscript"/>
        </w:rPr>
        <w:t>th</w:t>
      </w:r>
      <w:r w:rsidR="002B0D8D" w:rsidRPr="00C04B9A">
        <w:rPr>
          <w:rFonts w:ascii="Times New Roman" w:eastAsia="Times New Roman" w:hAnsi="Times New Roman" w:cs="Times New Roman"/>
          <w:color w:val="000000"/>
          <w:shd w:val="clear" w:color="auto" w:fill="FFFFFF"/>
        </w:rPr>
        <w:t xml:space="preserve"> March 2019).</w:t>
      </w:r>
    </w:p>
    <w:p w14:paraId="460AD9AA" w14:textId="77777777" w:rsidR="00EB7065" w:rsidRPr="00C04B9A" w:rsidRDefault="00EB7065" w:rsidP="00AF6161">
      <w:pPr>
        <w:rPr>
          <w:rFonts w:ascii="Times New Roman" w:hAnsi="Times New Roman" w:cs="Times New Roman"/>
          <w:color w:val="4472C4" w:themeColor="accent1"/>
          <w:u w:val="single"/>
        </w:rPr>
      </w:pPr>
    </w:p>
    <w:p w14:paraId="22348991" w14:textId="3A3F78C4" w:rsidR="00595E5B" w:rsidRPr="00C04B9A" w:rsidRDefault="001439EE" w:rsidP="00AF6161">
      <w:pPr>
        <w:rPr>
          <w:rFonts w:ascii="Times New Roman" w:hAnsi="Times New Roman" w:cs="Times New Roman"/>
          <w:color w:val="000000" w:themeColor="text1"/>
        </w:rPr>
      </w:pPr>
      <w:r w:rsidRPr="00C04B9A">
        <w:rPr>
          <w:rFonts w:ascii="Times New Roman" w:hAnsi="Times New Roman" w:cs="Times New Roman"/>
          <w:color w:val="000000" w:themeColor="text1"/>
        </w:rPr>
        <w:t xml:space="preserve">Gibb, A. (2007) </w:t>
      </w:r>
      <w:r w:rsidRPr="00C04B9A">
        <w:rPr>
          <w:rFonts w:ascii="Times New Roman" w:hAnsi="Times New Roman" w:cs="Times New Roman"/>
          <w:i/>
          <w:color w:val="000000" w:themeColor="text1"/>
        </w:rPr>
        <w:t>Enterprise in education; Educating Tomorrows Entrepreneurs.</w:t>
      </w:r>
      <w:r w:rsidRPr="00C04B9A">
        <w:rPr>
          <w:rFonts w:ascii="Times New Roman" w:hAnsi="Times New Roman" w:cs="Times New Roman"/>
          <w:color w:val="000000" w:themeColor="text1"/>
        </w:rPr>
        <w:t xml:space="preserve"> [Online] Available at:</w:t>
      </w:r>
      <w:r w:rsidRPr="00C04B9A">
        <w:rPr>
          <w:rFonts w:ascii="Times New Roman" w:hAnsi="Times New Roman" w:cs="Times New Roman"/>
        </w:rPr>
        <w:t xml:space="preserve"> </w:t>
      </w:r>
      <w:hyperlink r:id="rId12" w:history="1">
        <w:r w:rsidRPr="00C04B9A">
          <w:rPr>
            <w:rStyle w:val="Hyperlink"/>
            <w:rFonts w:ascii="Times New Roman" w:hAnsi="Times New Roman" w:cs="Times New Roman"/>
          </w:rPr>
          <w:t>http://www.enorssi.fi/opetus-ja-materiaalit/yrittajyyskasvatus/pdf/Gibb.pdf</w:t>
        </w:r>
      </w:hyperlink>
      <w:r w:rsidRPr="00C04B9A">
        <w:rPr>
          <w:rFonts w:ascii="Times New Roman" w:hAnsi="Times New Roman" w:cs="Times New Roman"/>
          <w:color w:val="000000" w:themeColor="text1"/>
        </w:rPr>
        <w:t xml:space="preserve"> (Accessed on: 28</w:t>
      </w:r>
      <w:r w:rsidRPr="00C04B9A">
        <w:rPr>
          <w:rFonts w:ascii="Times New Roman" w:hAnsi="Times New Roman" w:cs="Times New Roman"/>
          <w:color w:val="000000" w:themeColor="text1"/>
          <w:vertAlign w:val="superscript"/>
        </w:rPr>
        <w:t>th</w:t>
      </w:r>
      <w:r w:rsidRPr="00C04B9A">
        <w:rPr>
          <w:rFonts w:ascii="Times New Roman" w:hAnsi="Times New Roman" w:cs="Times New Roman"/>
          <w:color w:val="000000" w:themeColor="text1"/>
        </w:rPr>
        <w:t xml:space="preserve"> March 2019).</w:t>
      </w:r>
    </w:p>
    <w:p w14:paraId="0E5C882B" w14:textId="2452FE78" w:rsidR="001439EE" w:rsidRPr="00C04B9A" w:rsidRDefault="00595E5B" w:rsidP="00B76F90">
      <w:pPr>
        <w:pStyle w:val="NormalWeb"/>
        <w:rPr>
          <w:color w:val="000000" w:themeColor="text1"/>
        </w:rPr>
      </w:pPr>
      <w:r w:rsidRPr="00C04B9A">
        <w:rPr>
          <w:color w:val="000000" w:themeColor="text1"/>
        </w:rPr>
        <w:t xml:space="preserve">HME (2006) Emerging Good Practice in Promoting Creativity. [Online] Available at: </w:t>
      </w:r>
      <w:r w:rsidRPr="00C04B9A">
        <w:rPr>
          <w:color w:val="0000FF"/>
          <w:u w:val="single"/>
        </w:rPr>
        <w:t>http://www.hmie.gov.uk/publication.asp</w:t>
      </w:r>
      <w:r w:rsidRPr="00C04B9A">
        <w:rPr>
          <w:color w:val="0000FF"/>
        </w:rPr>
        <w:t xml:space="preserve"> </w:t>
      </w:r>
      <w:r w:rsidRPr="00C04B9A">
        <w:rPr>
          <w:color w:val="000000" w:themeColor="text1"/>
        </w:rPr>
        <w:t>(Accessed on: 30</w:t>
      </w:r>
      <w:r w:rsidRPr="00C04B9A">
        <w:rPr>
          <w:color w:val="000000" w:themeColor="text1"/>
          <w:vertAlign w:val="superscript"/>
        </w:rPr>
        <w:t>th</w:t>
      </w:r>
      <w:r w:rsidRPr="00C04B9A">
        <w:rPr>
          <w:color w:val="000000" w:themeColor="text1"/>
        </w:rPr>
        <w:t xml:space="preserve"> March 2019).</w:t>
      </w:r>
    </w:p>
    <w:p w14:paraId="42DAA04C" w14:textId="6F2288DD" w:rsidR="001439EE" w:rsidRPr="00C04B9A" w:rsidRDefault="001439EE" w:rsidP="00AF6161">
      <w:pPr>
        <w:rPr>
          <w:rFonts w:ascii="Times New Roman" w:hAnsi="Times New Roman" w:cs="Times New Roman"/>
          <w:color w:val="000000" w:themeColor="text1"/>
        </w:rPr>
      </w:pPr>
      <w:r w:rsidRPr="00C04B9A">
        <w:rPr>
          <w:rFonts w:ascii="Times New Roman" w:hAnsi="Times New Roman" w:cs="Times New Roman"/>
          <w:color w:val="000000" w:themeColor="text1"/>
        </w:rPr>
        <w:t xml:space="preserve">Lackeus, M. (2015) Entrepreneurship in Education. [Online] Available at: </w:t>
      </w:r>
      <w:hyperlink r:id="rId13" w:history="1">
        <w:r w:rsidRPr="00C04B9A">
          <w:rPr>
            <w:rStyle w:val="Hyperlink"/>
            <w:rFonts w:ascii="Times New Roman" w:hAnsi="Times New Roman" w:cs="Times New Roman"/>
          </w:rPr>
          <w:t>https://www.oecd.org/cfe/leed/BGP_Entrepreneurship-in-Education.pdf</w:t>
        </w:r>
      </w:hyperlink>
      <w:r w:rsidRPr="00C04B9A">
        <w:rPr>
          <w:rFonts w:ascii="Times New Roman" w:hAnsi="Times New Roman" w:cs="Times New Roman"/>
          <w:color w:val="000000" w:themeColor="text1"/>
        </w:rPr>
        <w:t xml:space="preserve"> (Accessed on: 28</w:t>
      </w:r>
      <w:r w:rsidRPr="00C04B9A">
        <w:rPr>
          <w:rFonts w:ascii="Times New Roman" w:hAnsi="Times New Roman" w:cs="Times New Roman"/>
          <w:color w:val="000000" w:themeColor="text1"/>
          <w:vertAlign w:val="superscript"/>
        </w:rPr>
        <w:t>th</w:t>
      </w:r>
      <w:r w:rsidRPr="00C04B9A">
        <w:rPr>
          <w:rFonts w:ascii="Times New Roman" w:hAnsi="Times New Roman" w:cs="Times New Roman"/>
          <w:color w:val="000000" w:themeColor="text1"/>
        </w:rPr>
        <w:t xml:space="preserve"> March 2019).</w:t>
      </w:r>
    </w:p>
    <w:p w14:paraId="592F30D3" w14:textId="55240290" w:rsidR="00D95653" w:rsidRPr="00C04B9A" w:rsidRDefault="00FD49D0" w:rsidP="009D20F6">
      <w:pPr>
        <w:pStyle w:val="NormalWeb"/>
        <w:rPr>
          <w:iCs/>
          <w:color w:val="21211E"/>
        </w:rPr>
      </w:pPr>
      <w:r w:rsidRPr="00C04B9A">
        <w:rPr>
          <w:color w:val="21211E"/>
        </w:rPr>
        <w:t xml:space="preserve">NFER and Arad Research (2013) </w:t>
      </w:r>
      <w:r w:rsidRPr="00C04B9A">
        <w:rPr>
          <w:i/>
          <w:iCs/>
          <w:color w:val="21211E"/>
        </w:rPr>
        <w:t>A Rapid Evidence Assessment on the Impact of Curriculum and Assessment Arrangements within High Performing Countries.</w:t>
      </w:r>
      <w:r w:rsidRPr="00C04B9A">
        <w:rPr>
          <w:iCs/>
          <w:color w:val="21211E"/>
        </w:rPr>
        <w:t xml:space="preserve"> [pdf] Available at: </w:t>
      </w:r>
      <w:hyperlink r:id="rId14" w:history="1">
        <w:r w:rsidRPr="00C04B9A">
          <w:rPr>
            <w:rStyle w:val="Hyperlink"/>
            <w:iCs/>
          </w:rPr>
          <w:t>https://www.nfer.ac.uk/media/3032/nfer_accountability_literature_review_2018.pdf</w:t>
        </w:r>
      </w:hyperlink>
      <w:r w:rsidRPr="00C04B9A">
        <w:rPr>
          <w:iCs/>
          <w:color w:val="21211E"/>
        </w:rPr>
        <w:t xml:space="preserve"> (Accessed on: 27</w:t>
      </w:r>
      <w:r w:rsidRPr="00C04B9A">
        <w:rPr>
          <w:iCs/>
          <w:color w:val="21211E"/>
          <w:vertAlign w:val="superscript"/>
        </w:rPr>
        <w:t>th</w:t>
      </w:r>
      <w:r w:rsidRPr="00C04B9A">
        <w:rPr>
          <w:iCs/>
          <w:color w:val="21211E"/>
        </w:rPr>
        <w:t xml:space="preserve"> March 2019). </w:t>
      </w:r>
    </w:p>
    <w:p w14:paraId="61832F1E" w14:textId="6F35F54D" w:rsidR="007E6A9D" w:rsidRPr="00C04B9A" w:rsidRDefault="007E6A9D" w:rsidP="009D20F6">
      <w:pPr>
        <w:pStyle w:val="NormalWeb"/>
        <w:rPr>
          <w:iCs/>
          <w:color w:val="21211E"/>
        </w:rPr>
      </w:pPr>
      <w:r w:rsidRPr="00C04B9A">
        <w:rPr>
          <w:iCs/>
          <w:color w:val="21211E"/>
        </w:rPr>
        <w:t>OECD (2003)</w:t>
      </w:r>
      <w:r w:rsidR="005A03FD" w:rsidRPr="00C04B9A">
        <w:rPr>
          <w:iCs/>
          <w:color w:val="21211E"/>
        </w:rPr>
        <w:t xml:space="preserve"> </w:t>
      </w:r>
      <w:r w:rsidRPr="00C04B9A">
        <w:rPr>
          <w:i/>
          <w:iCs/>
          <w:color w:val="21211E"/>
        </w:rPr>
        <w:t>21</w:t>
      </w:r>
      <w:r w:rsidRPr="00C04B9A">
        <w:rPr>
          <w:i/>
          <w:iCs/>
          <w:color w:val="21211E"/>
          <w:vertAlign w:val="superscript"/>
        </w:rPr>
        <w:t xml:space="preserve">st </w:t>
      </w:r>
      <w:r w:rsidRPr="00C04B9A">
        <w:rPr>
          <w:i/>
          <w:iCs/>
          <w:color w:val="21211E"/>
        </w:rPr>
        <w:t>Century Learning: Research, Innovation and Poli</w:t>
      </w:r>
      <w:r w:rsidR="00551998" w:rsidRPr="00C04B9A">
        <w:rPr>
          <w:i/>
          <w:iCs/>
          <w:color w:val="21211E"/>
        </w:rPr>
        <w:t>cy</w:t>
      </w:r>
      <w:r w:rsidRPr="00C04B9A">
        <w:rPr>
          <w:iCs/>
          <w:color w:val="21211E"/>
        </w:rPr>
        <w:t xml:space="preserve">. [Online] Available at: </w:t>
      </w:r>
      <w:hyperlink r:id="rId15" w:history="1">
        <w:r w:rsidRPr="00C04B9A">
          <w:rPr>
            <w:rStyle w:val="Hyperlink"/>
            <w:iCs/>
          </w:rPr>
          <w:t>http://www.oecd.org/site/educeri21st/40554299.pdf</w:t>
        </w:r>
      </w:hyperlink>
      <w:r w:rsidRPr="00C04B9A">
        <w:rPr>
          <w:iCs/>
          <w:color w:val="21211E"/>
        </w:rPr>
        <w:t xml:space="preserve"> (Accessed on: 28</w:t>
      </w:r>
      <w:r w:rsidRPr="00C04B9A">
        <w:rPr>
          <w:iCs/>
          <w:color w:val="21211E"/>
          <w:vertAlign w:val="superscript"/>
        </w:rPr>
        <w:t>th</w:t>
      </w:r>
      <w:r w:rsidRPr="00C04B9A">
        <w:rPr>
          <w:iCs/>
          <w:color w:val="21211E"/>
        </w:rPr>
        <w:t xml:space="preserve"> March 2019).</w:t>
      </w:r>
    </w:p>
    <w:p w14:paraId="04108170" w14:textId="7702EAA7" w:rsidR="009E11AF" w:rsidRPr="00C04B9A" w:rsidRDefault="009E11AF" w:rsidP="009D20F6">
      <w:pPr>
        <w:pStyle w:val="NormalWeb"/>
        <w:rPr>
          <w:iCs/>
          <w:color w:val="21211E"/>
        </w:rPr>
      </w:pPr>
      <w:r w:rsidRPr="00C04B9A">
        <w:rPr>
          <w:iCs/>
          <w:color w:val="21211E"/>
        </w:rPr>
        <w:t xml:space="preserve">Pearson North America (2015) </w:t>
      </w:r>
      <w:r w:rsidRPr="00C04B9A">
        <w:rPr>
          <w:i/>
          <w:iCs/>
          <w:color w:val="21211E"/>
        </w:rPr>
        <w:t>Pearson’s Model of Critical Thinking.</w:t>
      </w:r>
      <w:r w:rsidRPr="00C04B9A">
        <w:rPr>
          <w:iCs/>
          <w:color w:val="21211E"/>
        </w:rPr>
        <w:t xml:space="preserve"> [Video] Available at: </w:t>
      </w:r>
      <w:hyperlink r:id="rId16" w:history="1">
        <w:r w:rsidRPr="00C04B9A">
          <w:rPr>
            <w:rStyle w:val="Hyperlink"/>
            <w:iCs/>
          </w:rPr>
          <w:t>https://www.youtube.com/watch?v=8-V4voD_E5A</w:t>
        </w:r>
      </w:hyperlink>
      <w:r w:rsidRPr="00C04B9A">
        <w:rPr>
          <w:iCs/>
          <w:color w:val="21211E"/>
        </w:rPr>
        <w:t xml:space="preserve"> (Accessed on: 29</w:t>
      </w:r>
      <w:r w:rsidRPr="00C04B9A">
        <w:rPr>
          <w:iCs/>
          <w:color w:val="21211E"/>
          <w:vertAlign w:val="superscript"/>
        </w:rPr>
        <w:t>th</w:t>
      </w:r>
      <w:r w:rsidRPr="00C04B9A">
        <w:rPr>
          <w:iCs/>
          <w:color w:val="21211E"/>
        </w:rPr>
        <w:t xml:space="preserve"> March 2019).</w:t>
      </w:r>
    </w:p>
    <w:p w14:paraId="5991BCBB" w14:textId="159B2449" w:rsidR="005A03FD" w:rsidRPr="00C04B9A" w:rsidRDefault="005A03FD" w:rsidP="009D20F6">
      <w:pPr>
        <w:pStyle w:val="NormalWeb"/>
        <w:rPr>
          <w:iCs/>
          <w:color w:val="21211E"/>
        </w:rPr>
      </w:pPr>
      <w:r w:rsidRPr="00C04B9A">
        <w:rPr>
          <w:iCs/>
          <w:color w:val="21211E"/>
        </w:rPr>
        <w:t xml:space="preserve">Robinson, K. (2006) </w:t>
      </w:r>
      <w:r w:rsidRPr="00C04B9A">
        <w:rPr>
          <w:i/>
          <w:iCs/>
          <w:color w:val="21211E"/>
        </w:rPr>
        <w:t>Do schools kill creativity?</w:t>
      </w:r>
      <w:r w:rsidRPr="00C04B9A">
        <w:rPr>
          <w:iCs/>
          <w:color w:val="21211E"/>
        </w:rPr>
        <w:t xml:space="preserve"> [Video] Available at: </w:t>
      </w:r>
      <w:hyperlink r:id="rId17" w:anchor="t-180767" w:history="1">
        <w:r w:rsidRPr="00C04B9A">
          <w:rPr>
            <w:rStyle w:val="Hyperlink"/>
            <w:iCs/>
          </w:rPr>
          <w:t>https://www.ted.com/talks/ken_robinson_says_schools_kill_creativity/discussion#t-180767</w:t>
        </w:r>
      </w:hyperlink>
      <w:r w:rsidRPr="00C04B9A">
        <w:rPr>
          <w:iCs/>
          <w:color w:val="21211E"/>
        </w:rPr>
        <w:t xml:space="preserve"> (Accessed on: 29</w:t>
      </w:r>
      <w:r w:rsidRPr="00C04B9A">
        <w:rPr>
          <w:iCs/>
          <w:color w:val="21211E"/>
          <w:vertAlign w:val="superscript"/>
        </w:rPr>
        <w:t>th</w:t>
      </w:r>
      <w:r w:rsidRPr="00C04B9A">
        <w:rPr>
          <w:iCs/>
          <w:color w:val="21211E"/>
        </w:rPr>
        <w:t xml:space="preserve"> March 2019).</w:t>
      </w:r>
    </w:p>
    <w:p w14:paraId="7BCBD238" w14:textId="712DA3E7" w:rsidR="00595E5B" w:rsidRPr="00C04B9A" w:rsidRDefault="00595E5B" w:rsidP="009D20F6">
      <w:pPr>
        <w:pStyle w:val="NormalWeb"/>
        <w:rPr>
          <w:b/>
          <w:iCs/>
          <w:color w:val="21211E"/>
        </w:rPr>
      </w:pPr>
      <w:r w:rsidRPr="00C04B9A">
        <w:rPr>
          <w:iCs/>
          <w:color w:val="21211E"/>
        </w:rPr>
        <w:t xml:space="preserve">Scottish Executive (2006) </w:t>
      </w:r>
      <w:r w:rsidRPr="00C04B9A">
        <w:rPr>
          <w:i/>
          <w:iCs/>
          <w:color w:val="21211E"/>
        </w:rPr>
        <w:t>Promoting Creativity in Education</w:t>
      </w:r>
      <w:r w:rsidRPr="00C04B9A">
        <w:rPr>
          <w:iCs/>
          <w:color w:val="21211E"/>
        </w:rPr>
        <w:t xml:space="preserve">. [Online] Available at: </w:t>
      </w:r>
      <w:hyperlink r:id="rId18" w:history="1">
        <w:r w:rsidRPr="00C04B9A">
          <w:rPr>
            <w:rStyle w:val="Hyperlink"/>
            <w:iCs/>
          </w:rPr>
          <w:t>https://dera.ioe.ac.uk/7329/7/hmiepcie_Redacted.pdf</w:t>
        </w:r>
      </w:hyperlink>
      <w:r w:rsidRPr="00C04B9A">
        <w:rPr>
          <w:iCs/>
          <w:color w:val="21211E"/>
        </w:rPr>
        <w:t xml:space="preserve"> (Accessed on: 30</w:t>
      </w:r>
      <w:r w:rsidRPr="00C04B9A">
        <w:rPr>
          <w:iCs/>
          <w:color w:val="21211E"/>
          <w:vertAlign w:val="superscript"/>
        </w:rPr>
        <w:t>th</w:t>
      </w:r>
      <w:r w:rsidRPr="00C04B9A">
        <w:rPr>
          <w:iCs/>
          <w:color w:val="21211E"/>
        </w:rPr>
        <w:t xml:space="preserve"> March 2019).</w:t>
      </w:r>
    </w:p>
    <w:p w14:paraId="1CCC5368" w14:textId="79687852" w:rsidR="00FD49D0" w:rsidRPr="00C04B9A" w:rsidRDefault="00FD49D0" w:rsidP="00FD49D0">
      <w:pPr>
        <w:pStyle w:val="NormalWeb"/>
        <w:rPr>
          <w:i/>
          <w:iCs/>
          <w:color w:val="21211E"/>
        </w:rPr>
      </w:pPr>
      <w:r w:rsidRPr="00C04B9A">
        <w:rPr>
          <w:color w:val="21211E"/>
          <w:position w:val="10"/>
          <w:sz w:val="10"/>
          <w:szCs w:val="10"/>
        </w:rPr>
        <w:t> </w:t>
      </w:r>
      <w:r w:rsidRPr="00C04B9A">
        <w:rPr>
          <w:color w:val="21211E"/>
        </w:rPr>
        <w:t xml:space="preserve">Welsh Government (2013) </w:t>
      </w:r>
      <w:r w:rsidRPr="00C04B9A">
        <w:rPr>
          <w:i/>
          <w:iCs/>
          <w:color w:val="21211E"/>
        </w:rPr>
        <w:t xml:space="preserve">Curriculum for Wales – Consultation on proposals for revised curriculum and assessment arrangements for Wales. </w:t>
      </w:r>
      <w:r w:rsidRPr="00C04B9A">
        <w:rPr>
          <w:iCs/>
          <w:color w:val="21211E"/>
        </w:rPr>
        <w:t>[pdf] Available at:</w:t>
      </w:r>
      <w:r w:rsidRPr="00C04B9A">
        <w:t xml:space="preserve"> </w:t>
      </w:r>
      <w:hyperlink r:id="rId19" w:history="1">
        <w:r w:rsidRPr="00C04B9A">
          <w:rPr>
            <w:rStyle w:val="Hyperlink"/>
            <w:iCs/>
          </w:rPr>
          <w:t>https://gov.wales/sites/default/files/consultations/2018-01/140326-consultation-document-en.pdf</w:t>
        </w:r>
      </w:hyperlink>
      <w:r w:rsidRPr="00C04B9A">
        <w:rPr>
          <w:iCs/>
          <w:color w:val="21211E"/>
        </w:rPr>
        <w:t xml:space="preserve"> (Accessed on: 27</w:t>
      </w:r>
      <w:r w:rsidRPr="00C04B9A">
        <w:rPr>
          <w:iCs/>
          <w:color w:val="21211E"/>
          <w:vertAlign w:val="superscript"/>
        </w:rPr>
        <w:t>th</w:t>
      </w:r>
      <w:r w:rsidRPr="00C04B9A">
        <w:rPr>
          <w:iCs/>
          <w:color w:val="21211E"/>
        </w:rPr>
        <w:t xml:space="preserve"> March 2019).</w:t>
      </w:r>
    </w:p>
    <w:p w14:paraId="14F6933D" w14:textId="327355BE" w:rsidR="00FD49D0" w:rsidRPr="00C04B9A" w:rsidRDefault="00FB6FED" w:rsidP="00D86DD0">
      <w:pPr>
        <w:pStyle w:val="NormalWeb"/>
        <w:rPr>
          <w:iCs/>
          <w:color w:val="21211E"/>
        </w:rPr>
      </w:pPr>
      <w:r w:rsidRPr="00C04B9A">
        <w:rPr>
          <w:iCs/>
          <w:color w:val="21211E"/>
        </w:rPr>
        <w:t xml:space="preserve">Welsh Government (2013) </w:t>
      </w:r>
      <w:r w:rsidRPr="00C04B9A">
        <w:rPr>
          <w:i/>
          <w:iCs/>
          <w:color w:val="21211E"/>
        </w:rPr>
        <w:t>Mathematics programmes of study: key stages 1 and 2.</w:t>
      </w:r>
      <w:r w:rsidRPr="00C04B9A">
        <w:rPr>
          <w:iCs/>
          <w:color w:val="21211E"/>
        </w:rPr>
        <w:t xml:space="preserve"> [Online] Available at: </w:t>
      </w:r>
      <w:hyperlink r:id="rId20" w:history="1">
        <w:r w:rsidRPr="00C04B9A">
          <w:rPr>
            <w:rStyle w:val="Hyperlink"/>
            <w:iCs/>
          </w:rPr>
          <w:t>https://assets.publishing.service.gov.uk/government/uploads/system/uploads/attachment_data/file/335158/PRIMARY_national_curriculum_-_Mathematics_220714.pdf</w:t>
        </w:r>
      </w:hyperlink>
      <w:r w:rsidRPr="00C04B9A">
        <w:rPr>
          <w:iCs/>
          <w:color w:val="21211E"/>
        </w:rPr>
        <w:t xml:space="preserve"> (Accessed on: 28</w:t>
      </w:r>
      <w:r w:rsidRPr="00C04B9A">
        <w:rPr>
          <w:iCs/>
          <w:color w:val="21211E"/>
          <w:vertAlign w:val="superscript"/>
        </w:rPr>
        <w:t>th</w:t>
      </w:r>
      <w:r w:rsidRPr="00C04B9A">
        <w:rPr>
          <w:iCs/>
          <w:color w:val="21211E"/>
        </w:rPr>
        <w:t xml:space="preserve"> March 2019).</w:t>
      </w:r>
    </w:p>
    <w:p w14:paraId="0DAD2A46" w14:textId="4791FBDF" w:rsidR="00D86DD0" w:rsidRPr="00C04B9A" w:rsidRDefault="00D86DD0" w:rsidP="00D86DD0">
      <w:pPr>
        <w:pStyle w:val="NormalWeb"/>
        <w:rPr>
          <w:iCs/>
          <w:color w:val="21211E"/>
        </w:rPr>
      </w:pPr>
      <w:r w:rsidRPr="00C04B9A">
        <w:rPr>
          <w:iCs/>
          <w:color w:val="21211E"/>
        </w:rPr>
        <w:t xml:space="preserve">Welsh Government (2016) Science, Technology, Engineering and Mathematics (STEM) in education and training. [Online] Available at: </w:t>
      </w:r>
      <w:hyperlink r:id="rId21" w:history="1">
        <w:r w:rsidRPr="00C04B9A">
          <w:rPr>
            <w:rStyle w:val="Hyperlink"/>
            <w:iCs/>
          </w:rPr>
          <w:t>https://gov.wales/sites/default/files/publications/2018-02/science-technology-engineering-and-mathematics-a-delivery-plan-for-wales.pdf</w:t>
        </w:r>
      </w:hyperlink>
      <w:r w:rsidRPr="00C04B9A">
        <w:rPr>
          <w:iCs/>
          <w:color w:val="21211E"/>
        </w:rPr>
        <w:t xml:space="preserve"> (Accessed on: 29</w:t>
      </w:r>
      <w:r w:rsidRPr="00C04B9A">
        <w:rPr>
          <w:iCs/>
          <w:color w:val="21211E"/>
          <w:vertAlign w:val="superscript"/>
        </w:rPr>
        <w:t>th</w:t>
      </w:r>
      <w:r w:rsidRPr="00C04B9A">
        <w:rPr>
          <w:iCs/>
          <w:color w:val="21211E"/>
        </w:rPr>
        <w:t xml:space="preserve"> March 2019).</w:t>
      </w:r>
    </w:p>
    <w:p w14:paraId="467886BC" w14:textId="7DDB9AA8" w:rsidR="00805BD5" w:rsidRPr="00C04B9A" w:rsidRDefault="00805BD5" w:rsidP="00D86DD0">
      <w:pPr>
        <w:pStyle w:val="NormalWeb"/>
        <w:rPr>
          <w:iCs/>
          <w:color w:val="21211E"/>
        </w:rPr>
      </w:pPr>
      <w:r w:rsidRPr="00C04B9A">
        <w:rPr>
          <w:iCs/>
          <w:color w:val="21211E"/>
        </w:rPr>
        <w:t xml:space="preserve">Welsh Government (2003) </w:t>
      </w:r>
      <w:r w:rsidRPr="00C04B9A">
        <w:rPr>
          <w:i/>
          <w:iCs/>
          <w:color w:val="21211E"/>
        </w:rPr>
        <w:t>Science: Guidance for Key Stages 2 and 3.</w:t>
      </w:r>
      <w:r w:rsidRPr="00C04B9A">
        <w:rPr>
          <w:iCs/>
          <w:color w:val="21211E"/>
        </w:rPr>
        <w:t xml:space="preserve"> [Online] Available at: </w:t>
      </w:r>
      <w:hyperlink r:id="rId22" w:history="1">
        <w:r w:rsidRPr="00C04B9A">
          <w:rPr>
            <w:rStyle w:val="Hyperlink"/>
            <w:iCs/>
          </w:rPr>
          <w:t>https://learning.gov.wales/docs/learningwales/publications/140624-science-in-the-national-curriculum-guidance-en.pdf</w:t>
        </w:r>
      </w:hyperlink>
      <w:r w:rsidRPr="00C04B9A">
        <w:rPr>
          <w:iCs/>
          <w:color w:val="21211E"/>
        </w:rPr>
        <w:t xml:space="preserve"> (Accessed on: 28</w:t>
      </w:r>
      <w:r w:rsidRPr="00C04B9A">
        <w:rPr>
          <w:iCs/>
          <w:color w:val="21211E"/>
          <w:vertAlign w:val="superscript"/>
        </w:rPr>
        <w:t>th</w:t>
      </w:r>
      <w:r w:rsidRPr="00C04B9A">
        <w:rPr>
          <w:iCs/>
          <w:color w:val="21211E"/>
        </w:rPr>
        <w:t xml:space="preserve"> March 2019).</w:t>
      </w:r>
    </w:p>
    <w:p w14:paraId="73D3FEEC" w14:textId="711BDA3C" w:rsidR="008E33BE" w:rsidRPr="00C04B9A" w:rsidRDefault="008E33BE" w:rsidP="00D86DD0">
      <w:pPr>
        <w:pStyle w:val="NormalWeb"/>
      </w:pPr>
      <w:r w:rsidRPr="00C04B9A">
        <w:rPr>
          <w:iCs/>
          <w:color w:val="21211E"/>
        </w:rPr>
        <w:t xml:space="preserve">Welsh Government (2015) </w:t>
      </w:r>
      <w:r w:rsidRPr="00C04B9A">
        <w:rPr>
          <w:i/>
          <w:iCs/>
          <w:color w:val="21211E"/>
        </w:rPr>
        <w:t xml:space="preserve">The National Science Academy STEM Enrichment Strategic Plan 2015-2018. </w:t>
      </w:r>
      <w:r w:rsidRPr="00C04B9A">
        <w:rPr>
          <w:iCs/>
          <w:color w:val="21211E"/>
        </w:rPr>
        <w:t xml:space="preserve">[Online] Available at: </w:t>
      </w:r>
      <w:r w:rsidR="00F60FC4" w:rsidRPr="00C04B9A">
        <w:rPr>
          <w:color w:val="0070C0"/>
          <w:u w:val="single"/>
        </w:rPr>
        <w:t>gov. wales</w:t>
      </w:r>
      <w:r w:rsidRPr="00C04B9A">
        <w:rPr>
          <w:color w:val="0070C0"/>
          <w:u w:val="single"/>
        </w:rPr>
        <w:t>/topics/science-and-technology/science/national-science-academy/?lang=en</w:t>
      </w:r>
      <w:r w:rsidRPr="00C04B9A">
        <w:rPr>
          <w:color w:val="0070C0"/>
        </w:rPr>
        <w:t xml:space="preserve"> </w:t>
      </w:r>
      <w:r w:rsidRPr="00C04B9A">
        <w:t>(Accessed on: 28</w:t>
      </w:r>
      <w:r w:rsidRPr="00C04B9A">
        <w:rPr>
          <w:vertAlign w:val="superscript"/>
        </w:rPr>
        <w:t>th</w:t>
      </w:r>
      <w:r w:rsidRPr="00C04B9A">
        <w:t xml:space="preserve"> March 2019).</w:t>
      </w:r>
    </w:p>
    <w:p w14:paraId="2A727AFE" w14:textId="65F1E5CB" w:rsidR="00805BD5" w:rsidRPr="00C04B9A" w:rsidRDefault="00805BD5" w:rsidP="00D86DD0">
      <w:pPr>
        <w:pStyle w:val="NormalWeb"/>
      </w:pPr>
      <w:r w:rsidRPr="00C04B9A">
        <w:t xml:space="preserve">Welsh Government (2017) Understanding Entrepreneurship – Through the ACRO Model. [Online] Available at: </w:t>
      </w:r>
      <w:hyperlink r:id="rId23" w:history="1">
        <w:r w:rsidRPr="00C04B9A">
          <w:rPr>
            <w:rStyle w:val="Hyperlink"/>
          </w:rPr>
          <w:t>https://businesswales.gov.wales/bigideas/understanding-entrepreneurship-acro-model</w:t>
        </w:r>
      </w:hyperlink>
      <w:r w:rsidRPr="00C04B9A">
        <w:t xml:space="preserve"> (Accessed on: 30</w:t>
      </w:r>
      <w:r w:rsidRPr="00C04B9A">
        <w:rPr>
          <w:vertAlign w:val="superscript"/>
        </w:rPr>
        <w:t>th</w:t>
      </w:r>
      <w:r w:rsidRPr="00C04B9A">
        <w:t xml:space="preserve"> March 2019).</w:t>
      </w:r>
    </w:p>
    <w:p w14:paraId="0C0990E3" w14:textId="070BC3AE" w:rsidR="00805BD5" w:rsidRPr="00C04B9A" w:rsidRDefault="00805BD5" w:rsidP="00D86DD0">
      <w:pPr>
        <w:pStyle w:val="NormalWeb"/>
      </w:pPr>
      <w:r w:rsidRPr="00C04B9A">
        <w:rPr>
          <w:iCs/>
          <w:color w:val="21211E"/>
        </w:rPr>
        <w:t xml:space="preserve">Welsh Government (2017) </w:t>
      </w:r>
      <w:r w:rsidRPr="00C04B9A">
        <w:rPr>
          <w:i/>
          <w:iCs/>
          <w:color w:val="21211E"/>
        </w:rPr>
        <w:t>Youth Entrepreneurship Strategy.</w:t>
      </w:r>
      <w:r w:rsidRPr="00C04B9A">
        <w:rPr>
          <w:iCs/>
          <w:color w:val="21211E"/>
        </w:rPr>
        <w:t xml:space="preserve"> [Online] Available at: </w:t>
      </w:r>
      <w:hyperlink r:id="rId24" w:history="1">
        <w:r w:rsidRPr="00C04B9A">
          <w:rPr>
            <w:rStyle w:val="Hyperlink"/>
            <w:iCs/>
          </w:rPr>
          <w:t>https://businesswales.gov.wales/bigideas/youth-entrepreneurship-strategy</w:t>
        </w:r>
      </w:hyperlink>
      <w:r w:rsidRPr="00C04B9A">
        <w:rPr>
          <w:iCs/>
          <w:color w:val="21211E"/>
        </w:rPr>
        <w:t xml:space="preserve"> (Accessed on: 27</w:t>
      </w:r>
      <w:r w:rsidRPr="00C04B9A">
        <w:rPr>
          <w:iCs/>
          <w:color w:val="21211E"/>
          <w:vertAlign w:val="superscript"/>
        </w:rPr>
        <w:t>th</w:t>
      </w:r>
      <w:r w:rsidRPr="00C04B9A">
        <w:rPr>
          <w:iCs/>
          <w:color w:val="21211E"/>
        </w:rPr>
        <w:t xml:space="preserve"> March 2019).</w:t>
      </w:r>
    </w:p>
    <w:p w14:paraId="04D8E7B8" w14:textId="4B22261C" w:rsidR="00B643F9" w:rsidRDefault="00010025" w:rsidP="00A770F1">
      <w:pPr>
        <w:rPr>
          <w:rFonts w:ascii="Times New Roman" w:hAnsi="Times New Roman" w:cs="Times New Roman"/>
        </w:rPr>
      </w:pPr>
      <w:r w:rsidRPr="00C04B9A">
        <w:rPr>
          <w:rFonts w:ascii="Times New Roman" w:hAnsi="Times New Roman" w:cs="Times New Roman"/>
        </w:rPr>
        <w:t xml:space="preserve">QAA (2018) </w:t>
      </w:r>
      <w:r w:rsidRPr="00C04B9A">
        <w:rPr>
          <w:rFonts w:ascii="Times New Roman" w:hAnsi="Times New Roman" w:cs="Times New Roman"/>
          <w:i/>
        </w:rPr>
        <w:t>Enterprise and Entrepreneurship Education: Guidance for UK Higher Education Providers.</w:t>
      </w:r>
      <w:r w:rsidRPr="00C04B9A">
        <w:rPr>
          <w:rFonts w:ascii="Times New Roman" w:hAnsi="Times New Roman" w:cs="Times New Roman"/>
        </w:rPr>
        <w:t xml:space="preserve"> [Online] Available at: </w:t>
      </w:r>
      <w:hyperlink r:id="rId25" w:history="1">
        <w:r w:rsidRPr="00C04B9A">
          <w:rPr>
            <w:rStyle w:val="Hyperlink"/>
            <w:rFonts w:ascii="Times New Roman" w:hAnsi="Times New Roman" w:cs="Times New Roman"/>
          </w:rPr>
          <w:t>https://www.qaa.ac.uk/docs/qaas/enhancement-and-development/enterprise-and-entrpreneurship-education-2018.pdf?sfvrsn=15f1f981_8</w:t>
        </w:r>
      </w:hyperlink>
      <w:r w:rsidRPr="00C04B9A">
        <w:rPr>
          <w:rFonts w:ascii="Times New Roman" w:hAnsi="Times New Roman" w:cs="Times New Roman"/>
        </w:rPr>
        <w:t xml:space="preserve"> (Accessed on: 27</w:t>
      </w:r>
      <w:r w:rsidRPr="00C04B9A">
        <w:rPr>
          <w:rFonts w:ascii="Times New Roman" w:hAnsi="Times New Roman" w:cs="Times New Roman"/>
          <w:vertAlign w:val="superscript"/>
        </w:rPr>
        <w:t>th</w:t>
      </w:r>
      <w:r w:rsidRPr="00C04B9A">
        <w:rPr>
          <w:rFonts w:ascii="Times New Roman" w:hAnsi="Times New Roman" w:cs="Times New Roman"/>
        </w:rPr>
        <w:t xml:space="preserve"> March 2019</w:t>
      </w:r>
      <w:r w:rsidR="00A770F1" w:rsidRPr="00C04B9A">
        <w:rPr>
          <w:rFonts w:ascii="Times New Roman" w:hAnsi="Times New Roman" w:cs="Times New Roman"/>
        </w:rPr>
        <w:t>.</w:t>
      </w:r>
    </w:p>
    <w:p w14:paraId="781CEE8A" w14:textId="08F81355" w:rsidR="001D1379" w:rsidRDefault="001D1379" w:rsidP="00A770F1">
      <w:pPr>
        <w:rPr>
          <w:rFonts w:ascii="Times New Roman" w:hAnsi="Times New Roman" w:cs="Times New Roman"/>
        </w:rPr>
      </w:pPr>
    </w:p>
    <w:p w14:paraId="300A4646" w14:textId="751557BB" w:rsidR="001D1379" w:rsidRDefault="001D1379" w:rsidP="00A770F1">
      <w:pPr>
        <w:rPr>
          <w:rFonts w:ascii="Times New Roman" w:hAnsi="Times New Roman" w:cs="Times New Roman"/>
        </w:rPr>
      </w:pPr>
    </w:p>
    <w:p w14:paraId="4ED385B6" w14:textId="23BD7CCC" w:rsidR="0013028D" w:rsidRDefault="0013028D" w:rsidP="00A770F1">
      <w:pPr>
        <w:rPr>
          <w:rFonts w:ascii="Times New Roman" w:hAnsi="Times New Roman" w:cs="Times New Roman"/>
        </w:rPr>
      </w:pPr>
    </w:p>
    <w:p w14:paraId="3769643E" w14:textId="613778F6" w:rsidR="0013028D" w:rsidRDefault="0013028D" w:rsidP="00A770F1">
      <w:pPr>
        <w:rPr>
          <w:rFonts w:ascii="Times New Roman" w:hAnsi="Times New Roman" w:cs="Times New Roman"/>
        </w:rPr>
      </w:pPr>
    </w:p>
    <w:p w14:paraId="2828586D" w14:textId="2ED50605" w:rsidR="0013028D" w:rsidRDefault="0013028D" w:rsidP="00A770F1">
      <w:pPr>
        <w:rPr>
          <w:rFonts w:ascii="Times New Roman" w:hAnsi="Times New Roman" w:cs="Times New Roman"/>
        </w:rPr>
      </w:pPr>
    </w:p>
    <w:p w14:paraId="3D54BF0A" w14:textId="7731B893" w:rsidR="0013028D" w:rsidRDefault="0013028D" w:rsidP="00A770F1">
      <w:pPr>
        <w:rPr>
          <w:rFonts w:ascii="Times New Roman" w:hAnsi="Times New Roman" w:cs="Times New Roman"/>
        </w:rPr>
      </w:pPr>
    </w:p>
    <w:p w14:paraId="4982C65B" w14:textId="39005AB7" w:rsidR="0013028D" w:rsidRDefault="0013028D" w:rsidP="00A770F1">
      <w:pPr>
        <w:rPr>
          <w:rFonts w:ascii="Times New Roman" w:hAnsi="Times New Roman" w:cs="Times New Roman"/>
        </w:rPr>
      </w:pPr>
    </w:p>
    <w:p w14:paraId="5DA4E729" w14:textId="1A44F114" w:rsidR="0013028D" w:rsidRDefault="0013028D" w:rsidP="00A770F1">
      <w:pPr>
        <w:rPr>
          <w:rFonts w:ascii="Times New Roman" w:hAnsi="Times New Roman" w:cs="Times New Roman"/>
        </w:rPr>
      </w:pPr>
    </w:p>
    <w:p w14:paraId="61E1564B" w14:textId="1CB866C5" w:rsidR="0013028D" w:rsidRDefault="0013028D" w:rsidP="00A770F1">
      <w:pPr>
        <w:rPr>
          <w:rFonts w:ascii="Times New Roman" w:hAnsi="Times New Roman" w:cs="Times New Roman"/>
        </w:rPr>
      </w:pPr>
    </w:p>
    <w:p w14:paraId="694B6024" w14:textId="0BB43759" w:rsidR="0013028D" w:rsidRDefault="0013028D" w:rsidP="00A770F1">
      <w:pPr>
        <w:rPr>
          <w:rFonts w:ascii="Times New Roman" w:hAnsi="Times New Roman" w:cs="Times New Roman"/>
        </w:rPr>
      </w:pPr>
    </w:p>
    <w:p w14:paraId="1BBC04E3" w14:textId="17142ABF" w:rsidR="0013028D" w:rsidRDefault="0013028D" w:rsidP="00A770F1">
      <w:pPr>
        <w:rPr>
          <w:rFonts w:ascii="Times New Roman" w:hAnsi="Times New Roman" w:cs="Times New Roman"/>
        </w:rPr>
      </w:pPr>
    </w:p>
    <w:p w14:paraId="7BB8904A" w14:textId="72845BD8" w:rsidR="0013028D" w:rsidRDefault="0013028D" w:rsidP="00A770F1">
      <w:pPr>
        <w:rPr>
          <w:rFonts w:ascii="Times New Roman" w:hAnsi="Times New Roman" w:cs="Times New Roman"/>
        </w:rPr>
      </w:pPr>
    </w:p>
    <w:p w14:paraId="62997FFA" w14:textId="2F83FDBC" w:rsidR="0013028D" w:rsidRDefault="0013028D" w:rsidP="00A770F1">
      <w:pPr>
        <w:rPr>
          <w:rFonts w:ascii="Times New Roman" w:hAnsi="Times New Roman" w:cs="Times New Roman"/>
        </w:rPr>
      </w:pPr>
    </w:p>
    <w:p w14:paraId="75A9E47E" w14:textId="77777777" w:rsidR="0013028D" w:rsidRDefault="0013028D" w:rsidP="00A770F1">
      <w:pPr>
        <w:rPr>
          <w:rFonts w:ascii="Times New Roman" w:hAnsi="Times New Roman" w:cs="Times New Roman"/>
        </w:rPr>
      </w:pPr>
    </w:p>
    <w:p w14:paraId="6DA00340" w14:textId="3B406C46" w:rsidR="001D1379" w:rsidRPr="0013028D" w:rsidRDefault="001D1379" w:rsidP="00A770F1">
      <w:pPr>
        <w:rPr>
          <w:rFonts w:ascii="Times New Roman" w:hAnsi="Times New Roman" w:cs="Times New Roman"/>
          <w:b/>
        </w:rPr>
      </w:pPr>
      <w:r w:rsidRPr="0013028D">
        <w:rPr>
          <w:rFonts w:ascii="Times New Roman" w:hAnsi="Times New Roman" w:cs="Times New Roman"/>
          <w:b/>
        </w:rPr>
        <w:t>Appendices</w:t>
      </w:r>
    </w:p>
    <w:p w14:paraId="6EDC1194" w14:textId="53104CE9" w:rsidR="001D1379" w:rsidRDefault="001D1379" w:rsidP="00A770F1">
      <w:pPr>
        <w:rPr>
          <w:rFonts w:ascii="Times New Roman" w:hAnsi="Times New Roman" w:cs="Times New Roman"/>
        </w:rPr>
      </w:pPr>
    </w:p>
    <w:p w14:paraId="764705FB" w14:textId="16F94D40" w:rsidR="00A770F1" w:rsidRPr="00C04B9A" w:rsidRDefault="001D1379" w:rsidP="00A770F1">
      <w:pPr>
        <w:rPr>
          <w:rFonts w:ascii="Times New Roman" w:hAnsi="Times New Roman" w:cs="Times New Roman"/>
        </w:rPr>
      </w:pPr>
      <w:r>
        <w:rPr>
          <w:rFonts w:ascii="Times New Roman" w:hAnsi="Times New Roman" w:cs="Times New Roman"/>
        </w:rPr>
        <w:lastRenderedPageBreak/>
        <w:t xml:space="preserve">Appendix A </w:t>
      </w:r>
      <w:r w:rsidR="0013028D">
        <w:rPr>
          <w:rFonts w:ascii="Times New Roman" w:hAnsi="Times New Roman" w:cs="Times New Roman"/>
        </w:rPr>
        <w:t>– Scheme of Work</w:t>
      </w:r>
    </w:p>
    <w:tbl>
      <w:tblPr>
        <w:tblStyle w:val="TableGrid"/>
        <w:tblpPr w:leftFromText="180" w:rightFromText="180" w:vertAnchor="text" w:tblpX="-10" w:tblpY="1"/>
        <w:tblOverlap w:val="never"/>
        <w:tblW w:w="10255" w:type="dxa"/>
        <w:tblLook w:val="04A0" w:firstRow="1" w:lastRow="0" w:firstColumn="1" w:lastColumn="0" w:noHBand="0" w:noVBand="1"/>
      </w:tblPr>
      <w:tblGrid>
        <w:gridCol w:w="1355"/>
        <w:gridCol w:w="1798"/>
        <w:gridCol w:w="2846"/>
        <w:gridCol w:w="2235"/>
        <w:gridCol w:w="2021"/>
      </w:tblGrid>
      <w:tr w:rsidR="008E5080" w:rsidRPr="00C04B9A" w14:paraId="3E9596C1" w14:textId="77777777" w:rsidTr="0013028D">
        <w:trPr>
          <w:trHeight w:val="90"/>
        </w:trPr>
        <w:tc>
          <w:tcPr>
            <w:tcW w:w="299" w:type="dxa"/>
          </w:tcPr>
          <w:p w14:paraId="550634C5"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Lesson No.</w:t>
            </w:r>
          </w:p>
        </w:tc>
        <w:tc>
          <w:tcPr>
            <w:tcW w:w="1969" w:type="dxa"/>
          </w:tcPr>
          <w:p w14:paraId="6A234F9B"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Content</w:t>
            </w:r>
          </w:p>
        </w:tc>
        <w:tc>
          <w:tcPr>
            <w:tcW w:w="3402" w:type="dxa"/>
          </w:tcPr>
          <w:p w14:paraId="67B1ED5C"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Activities</w:t>
            </w:r>
          </w:p>
        </w:tc>
        <w:tc>
          <w:tcPr>
            <w:tcW w:w="2523" w:type="dxa"/>
          </w:tcPr>
          <w:p w14:paraId="2FEBCC86"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Teaching and Learning Strategies</w:t>
            </w:r>
          </w:p>
        </w:tc>
        <w:tc>
          <w:tcPr>
            <w:tcW w:w="2062" w:type="dxa"/>
          </w:tcPr>
          <w:p w14:paraId="0411EBF4"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Resources</w:t>
            </w:r>
          </w:p>
        </w:tc>
      </w:tr>
      <w:tr w:rsidR="008E5080" w:rsidRPr="00C04B9A" w14:paraId="2920537B" w14:textId="77777777" w:rsidTr="0013028D">
        <w:trPr>
          <w:trHeight w:val="2751"/>
        </w:trPr>
        <w:tc>
          <w:tcPr>
            <w:tcW w:w="299" w:type="dxa"/>
          </w:tcPr>
          <w:p w14:paraId="0BC53CE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1.Introduction</w:t>
            </w:r>
          </w:p>
        </w:tc>
        <w:tc>
          <w:tcPr>
            <w:tcW w:w="1969" w:type="dxa"/>
          </w:tcPr>
          <w:p w14:paraId="28BE8579"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 xml:space="preserve">Introduce pupils to the Education opportunity. </w:t>
            </w:r>
          </w:p>
          <w:p w14:paraId="301329BB"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Explain - aims and objectives.</w:t>
            </w:r>
          </w:p>
          <w:p w14:paraId="6A34BC4E"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Give pupils a chance to research basic bath bomb ingredients and designs.</w:t>
            </w:r>
          </w:p>
          <w:p w14:paraId="0428E038"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Give pupils a chance to come up with a business name and a logo if they wish.</w:t>
            </w:r>
          </w:p>
          <w:p w14:paraId="2F2E7CB1" w14:textId="77777777" w:rsidR="008E5080" w:rsidRPr="00C04B9A" w:rsidRDefault="008E5080" w:rsidP="0013028D">
            <w:pPr>
              <w:rPr>
                <w:rFonts w:ascii="Times New Roman" w:hAnsi="Times New Roman" w:cs="Times New Roman"/>
                <w:sz w:val="20"/>
                <w:szCs w:val="20"/>
              </w:rPr>
            </w:pPr>
          </w:p>
          <w:p w14:paraId="25725C8F" w14:textId="77777777" w:rsidR="008E5080" w:rsidRPr="00C04B9A" w:rsidRDefault="008E5080" w:rsidP="0013028D">
            <w:pPr>
              <w:rPr>
                <w:rFonts w:ascii="Times New Roman" w:hAnsi="Times New Roman" w:cs="Times New Roman"/>
                <w:sz w:val="20"/>
                <w:szCs w:val="20"/>
              </w:rPr>
            </w:pPr>
          </w:p>
        </w:tc>
        <w:tc>
          <w:tcPr>
            <w:tcW w:w="3402" w:type="dxa"/>
          </w:tcPr>
          <w:p w14:paraId="2F558DA7"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Distribute a copy of opportunity and aims and objectives to pupils.</w:t>
            </w:r>
          </w:p>
          <w:p w14:paraId="0027FFE3"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Using tablets, pupils will research what ingredients are needed in order to make an effective bath bomb and what local supermarkets sell the ingredients at the cheapest prices whilst also discovering what resources are needed e.g. bath bomb moulds, bath bomb boxes or bags to store them.</w:t>
            </w:r>
          </w:p>
          <w:p w14:paraId="19904E21"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Pupils will be given A3 paper to create a spider diagram of business names and logos and generate any other ideas for their bath bombs.</w:t>
            </w:r>
          </w:p>
        </w:tc>
        <w:tc>
          <w:tcPr>
            <w:tcW w:w="2523" w:type="dxa"/>
          </w:tcPr>
          <w:p w14:paraId="50121757"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Discussion with the whole class to enable pupils to ask questions.</w:t>
            </w:r>
          </w:p>
          <w:p w14:paraId="61163429"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Pupils will be put into groups to start to research ingredients. A recipe and should be printed at the end of the tasks.</w:t>
            </w:r>
          </w:p>
          <w:p w14:paraId="2BDBE6DB"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Working as a group to create business names will encourage discussion; working with others; generating ideas and negotiation.</w:t>
            </w:r>
          </w:p>
        </w:tc>
        <w:tc>
          <w:tcPr>
            <w:tcW w:w="2062" w:type="dxa"/>
          </w:tcPr>
          <w:p w14:paraId="2E3430DB"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Handouts</w:t>
            </w:r>
          </w:p>
          <w:p w14:paraId="23431E79"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Access to tablets for groups of pupils and printers to print off recipes, method and resources.</w:t>
            </w:r>
          </w:p>
          <w:p w14:paraId="60F4C46C"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Access to A3 Paper, Colourful Pens and Pencils.</w:t>
            </w:r>
          </w:p>
        </w:tc>
      </w:tr>
      <w:tr w:rsidR="008E5080" w:rsidRPr="00C04B9A" w14:paraId="2DA54141" w14:textId="77777777" w:rsidTr="0013028D">
        <w:trPr>
          <w:trHeight w:val="404"/>
        </w:trPr>
        <w:tc>
          <w:tcPr>
            <w:tcW w:w="299" w:type="dxa"/>
          </w:tcPr>
          <w:p w14:paraId="582F4CE8"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 xml:space="preserve">2.Design and Ideas (Creativity and Innovation) </w:t>
            </w:r>
          </w:p>
        </w:tc>
        <w:tc>
          <w:tcPr>
            <w:tcW w:w="1969" w:type="dxa"/>
          </w:tcPr>
          <w:p w14:paraId="29A6351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In groups pupils will come up with ideas on the appearance of bath bombs.</w:t>
            </w:r>
          </w:p>
          <w:p w14:paraId="684FF199"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Bath bomb names.</w:t>
            </w:r>
          </w:p>
        </w:tc>
        <w:tc>
          <w:tcPr>
            <w:tcW w:w="3402" w:type="dxa"/>
          </w:tcPr>
          <w:p w14:paraId="5DF45B8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be given A3 paper and colourful pens to use their creativity and imagination to come up with ideas for the designs, colours and patterns for their bath bomb.</w:t>
            </w:r>
          </w:p>
          <w:p w14:paraId="026898A0"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in groups pupils can research the internet for different type of names or come up with them by themselves for each particular bath bomb they make.</w:t>
            </w:r>
          </w:p>
        </w:tc>
        <w:tc>
          <w:tcPr>
            <w:tcW w:w="2523" w:type="dxa"/>
          </w:tcPr>
          <w:p w14:paraId="01B3DD4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Gives pupils the opportunity to use their creativity, encourage ideas, negotiate, work with others, be critical and reflect.</w:t>
            </w:r>
          </w:p>
          <w:p w14:paraId="6C3D04F9"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Gives pupils the opportunity to either use their imagination and put their ideas forward into the group or take part in research.</w:t>
            </w:r>
          </w:p>
        </w:tc>
        <w:tc>
          <w:tcPr>
            <w:tcW w:w="2062" w:type="dxa"/>
          </w:tcPr>
          <w:p w14:paraId="7BF4B1EB"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Access to A3 paper, pens, pencils and other stationary needed to create designs.</w:t>
            </w:r>
          </w:p>
          <w:p w14:paraId="755A8B77"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Access to tablets to research.</w:t>
            </w:r>
          </w:p>
        </w:tc>
      </w:tr>
      <w:tr w:rsidR="008E5080" w:rsidRPr="00C04B9A" w14:paraId="201F9EA9" w14:textId="77777777" w:rsidTr="0013028D">
        <w:trPr>
          <w:trHeight w:val="377"/>
        </w:trPr>
        <w:tc>
          <w:tcPr>
            <w:tcW w:w="299" w:type="dxa"/>
          </w:tcPr>
          <w:p w14:paraId="37C5192E"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3. Creating bath bombs</w:t>
            </w:r>
          </w:p>
        </w:tc>
        <w:tc>
          <w:tcPr>
            <w:tcW w:w="1969" w:type="dxa"/>
          </w:tcPr>
          <w:p w14:paraId="1F63C6E4"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Pupils will bring in their ingredients, method and resources to create bath bombs.</w:t>
            </w:r>
          </w:p>
          <w:p w14:paraId="51D1CFC0"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Bath bomb testing.</w:t>
            </w:r>
          </w:p>
          <w:p w14:paraId="791BD80E"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Design advertisement posters for bath bombs.</w:t>
            </w:r>
          </w:p>
          <w:p w14:paraId="3C3C9316"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Put up posters around the school for their bath bomb stall for the following week.</w:t>
            </w:r>
          </w:p>
        </w:tc>
        <w:tc>
          <w:tcPr>
            <w:tcW w:w="3402" w:type="dxa"/>
          </w:tcPr>
          <w:p w14:paraId="7AE39286"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Working in groups, pupils will follow recipes and methods to ensure that they can create a batch of effective bath bombs which can be sold to customers.</w:t>
            </w:r>
          </w:p>
          <w:p w14:paraId="07790F3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Each group will test a bath bomb in classroom to ensure that they fizz and dissolve into water.</w:t>
            </w:r>
          </w:p>
          <w:p w14:paraId="4A49D0F4"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be given the chance to design posters including business name, pictures, logo and prices.</w:t>
            </w:r>
          </w:p>
        </w:tc>
        <w:tc>
          <w:tcPr>
            <w:tcW w:w="2523" w:type="dxa"/>
          </w:tcPr>
          <w:p w14:paraId="0CE1F2E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Working in groups will enable discussion, allow for opinions and various types of research.</w:t>
            </w:r>
          </w:p>
          <w:p w14:paraId="5330BF6B"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use critical thinking skills to learn if more or less is needed of particular ingredients to ensure the bath bombs fizz.</w:t>
            </w:r>
          </w:p>
          <w:p w14:paraId="102C3F7F"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Creativity and innovation skills are needed to make an eye-catching poster to gain customers.</w:t>
            </w:r>
          </w:p>
        </w:tc>
        <w:tc>
          <w:tcPr>
            <w:tcW w:w="2062" w:type="dxa"/>
          </w:tcPr>
          <w:p w14:paraId="0C8C9387"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Ingredients brought in by pupils.</w:t>
            </w:r>
          </w:p>
          <w:p w14:paraId="080451D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Water basin to test products. Access to tablets in case further research is needed.</w:t>
            </w:r>
          </w:p>
          <w:p w14:paraId="28C4C754"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A3 paper, colourful pens, pencils and a ruler.</w:t>
            </w:r>
          </w:p>
        </w:tc>
      </w:tr>
      <w:tr w:rsidR="008E5080" w:rsidRPr="00C04B9A" w14:paraId="2D96C87C" w14:textId="77777777" w:rsidTr="0013028D">
        <w:trPr>
          <w:trHeight w:val="377"/>
        </w:trPr>
        <w:tc>
          <w:tcPr>
            <w:tcW w:w="299" w:type="dxa"/>
          </w:tcPr>
          <w:p w14:paraId="78167542"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4. Selling.</w:t>
            </w:r>
          </w:p>
        </w:tc>
        <w:tc>
          <w:tcPr>
            <w:tcW w:w="1969" w:type="dxa"/>
          </w:tcPr>
          <w:p w14:paraId="109D6A34"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 xml:space="preserve">Pricing </w:t>
            </w:r>
          </w:p>
          <w:p w14:paraId="01FFFEDF"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sell to the rest of the school including other pupils, teachers and staff.</w:t>
            </w:r>
          </w:p>
        </w:tc>
        <w:tc>
          <w:tcPr>
            <w:tcW w:w="3402" w:type="dxa"/>
          </w:tcPr>
          <w:p w14:paraId="54E16A68"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have to discuss the prices of their bath bombs and how much profit they will be able to make.</w:t>
            </w:r>
          </w:p>
          <w:p w14:paraId="66BBF6DE"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set up a table within the school and present their bath bombs in an eye-catching way to be able to sell.</w:t>
            </w:r>
          </w:p>
          <w:p w14:paraId="53FA8062" w14:textId="77777777" w:rsidR="008E5080" w:rsidRPr="00C04B9A" w:rsidRDefault="008E5080" w:rsidP="0013028D">
            <w:pPr>
              <w:rPr>
                <w:rFonts w:ascii="Times New Roman" w:hAnsi="Times New Roman" w:cs="Times New Roman"/>
                <w:sz w:val="20"/>
                <w:szCs w:val="20"/>
              </w:rPr>
            </w:pPr>
          </w:p>
        </w:tc>
        <w:tc>
          <w:tcPr>
            <w:tcW w:w="2523" w:type="dxa"/>
          </w:tcPr>
          <w:p w14:paraId="4C1C125B"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use their negotiation and maths skills to work out how much profit they are going to make, and how much money they will have to create more bath bombs at a higher standard.</w:t>
            </w:r>
          </w:p>
          <w:p w14:paraId="6BF91655"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 xml:space="preserve">Pupils can bring their ideas across in setting up stall and selling skills, </w:t>
            </w:r>
            <w:r w:rsidRPr="00C04B9A">
              <w:rPr>
                <w:rFonts w:ascii="Times New Roman" w:hAnsi="Times New Roman" w:cs="Times New Roman"/>
                <w:sz w:val="20"/>
                <w:szCs w:val="20"/>
              </w:rPr>
              <w:lastRenderedPageBreak/>
              <w:t>communicating with others and working with others.</w:t>
            </w:r>
          </w:p>
        </w:tc>
        <w:tc>
          <w:tcPr>
            <w:tcW w:w="2062" w:type="dxa"/>
          </w:tcPr>
          <w:p w14:paraId="4DDA9C96"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lastRenderedPageBreak/>
              <w:t>Calculators.</w:t>
            </w:r>
          </w:p>
          <w:p w14:paraId="56B5FAEF"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Spreadsheets/excel.</w:t>
            </w:r>
          </w:p>
          <w:p w14:paraId="1E6897DD"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School hall/table/decoration.</w:t>
            </w:r>
          </w:p>
        </w:tc>
      </w:tr>
      <w:tr w:rsidR="008E5080" w:rsidRPr="00C04B9A" w14:paraId="7A3975C4" w14:textId="77777777" w:rsidTr="0013028D">
        <w:trPr>
          <w:trHeight w:val="377"/>
        </w:trPr>
        <w:tc>
          <w:tcPr>
            <w:tcW w:w="299" w:type="dxa"/>
          </w:tcPr>
          <w:p w14:paraId="0C9616A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5. Feedback for improvement.</w:t>
            </w:r>
          </w:p>
        </w:tc>
        <w:tc>
          <w:tcPr>
            <w:tcW w:w="1969" w:type="dxa"/>
          </w:tcPr>
          <w:p w14:paraId="74F03486"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Discuss in groups areas of feedback and improvement for next time.</w:t>
            </w:r>
          </w:p>
          <w:p w14:paraId="3E1BDE6F"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Generate new ideas for bath bombs with their profit.</w:t>
            </w:r>
          </w:p>
          <w:p w14:paraId="4E311593" w14:textId="77777777" w:rsidR="008E5080" w:rsidRPr="00C04B9A" w:rsidRDefault="008E5080" w:rsidP="0013028D">
            <w:pPr>
              <w:rPr>
                <w:rFonts w:ascii="Times New Roman" w:hAnsi="Times New Roman" w:cs="Times New Roman"/>
                <w:sz w:val="20"/>
                <w:szCs w:val="20"/>
              </w:rPr>
            </w:pPr>
          </w:p>
        </w:tc>
        <w:tc>
          <w:tcPr>
            <w:tcW w:w="3402" w:type="dxa"/>
          </w:tcPr>
          <w:p w14:paraId="4C158CA8"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get the chance to discuss what worked and what didn’t work. They will gain feedback from their customers asking how effective the bath bombs were.</w:t>
            </w:r>
          </w:p>
          <w:p w14:paraId="71C1E437"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Using customer feedback pupils will come up with ideas on how to improve their bath bombs e.g. using glitter, different colours, using different smells.</w:t>
            </w:r>
          </w:p>
        </w:tc>
        <w:tc>
          <w:tcPr>
            <w:tcW w:w="2523" w:type="dxa"/>
          </w:tcPr>
          <w:p w14:paraId="365D145B"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use critical thinking skills to discuss if they need to change any ingredients within their bath bombs.</w:t>
            </w:r>
          </w:p>
          <w:p w14:paraId="2BE2C2FF"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 xml:space="preserve">Using their creativity and imagination to generate improvements. Using customer feedback and being resilient. </w:t>
            </w:r>
          </w:p>
        </w:tc>
        <w:tc>
          <w:tcPr>
            <w:tcW w:w="2062" w:type="dxa"/>
          </w:tcPr>
          <w:p w14:paraId="355F859B"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Feedback sheets.</w:t>
            </w:r>
          </w:p>
          <w:p w14:paraId="2C956466"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Stationary resources for new ideas.</w:t>
            </w:r>
          </w:p>
        </w:tc>
      </w:tr>
      <w:tr w:rsidR="008E5080" w:rsidRPr="00C04B9A" w14:paraId="39F91D71" w14:textId="77777777" w:rsidTr="0013028D">
        <w:trPr>
          <w:trHeight w:val="377"/>
        </w:trPr>
        <w:tc>
          <w:tcPr>
            <w:tcW w:w="299" w:type="dxa"/>
          </w:tcPr>
          <w:p w14:paraId="0967E2CF"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6. Create new bath bombs.</w:t>
            </w:r>
          </w:p>
        </w:tc>
        <w:tc>
          <w:tcPr>
            <w:tcW w:w="1969" w:type="dxa"/>
          </w:tcPr>
          <w:p w14:paraId="7174C363"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create new and improved bath bombs out of profit they have made.</w:t>
            </w:r>
          </w:p>
        </w:tc>
        <w:tc>
          <w:tcPr>
            <w:tcW w:w="3402" w:type="dxa"/>
          </w:tcPr>
          <w:p w14:paraId="2778A2E7"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work together to create their new ideas, using a different recipe (if needed), new ingredients including colours and smells and anything creative.</w:t>
            </w:r>
          </w:p>
        </w:tc>
        <w:tc>
          <w:tcPr>
            <w:tcW w:w="2523" w:type="dxa"/>
          </w:tcPr>
          <w:p w14:paraId="5A0E4E29"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Working as a team to create new bath bombs.</w:t>
            </w:r>
          </w:p>
        </w:tc>
        <w:tc>
          <w:tcPr>
            <w:tcW w:w="2062" w:type="dxa"/>
          </w:tcPr>
          <w:p w14:paraId="71D9575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Ingredients and resources that pupils have gathered.</w:t>
            </w:r>
          </w:p>
        </w:tc>
      </w:tr>
      <w:tr w:rsidR="008E5080" w:rsidRPr="00C04B9A" w14:paraId="5312C127" w14:textId="77777777" w:rsidTr="0013028D">
        <w:trPr>
          <w:trHeight w:val="377"/>
        </w:trPr>
        <w:tc>
          <w:tcPr>
            <w:tcW w:w="299" w:type="dxa"/>
          </w:tcPr>
          <w:p w14:paraId="24EB5ABC"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 xml:space="preserve">7. Selling </w:t>
            </w:r>
          </w:p>
        </w:tc>
        <w:tc>
          <w:tcPr>
            <w:tcW w:w="1969" w:type="dxa"/>
          </w:tcPr>
          <w:p w14:paraId="74049A3D"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 xml:space="preserve">Pricing </w:t>
            </w:r>
          </w:p>
          <w:p w14:paraId="6F9DFBFC" w14:textId="77777777" w:rsidR="008E5080" w:rsidRPr="00C04B9A" w:rsidRDefault="008E5080" w:rsidP="0013028D">
            <w:pPr>
              <w:rPr>
                <w:rFonts w:ascii="Times New Roman" w:hAnsi="Times New Roman" w:cs="Times New Roman"/>
                <w:sz w:val="20"/>
                <w:szCs w:val="20"/>
              </w:rPr>
            </w:pPr>
          </w:p>
          <w:p w14:paraId="1AD8ED0F"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Sell new bath bombs to the rest of the school.</w:t>
            </w:r>
          </w:p>
        </w:tc>
        <w:tc>
          <w:tcPr>
            <w:tcW w:w="3402" w:type="dxa"/>
          </w:tcPr>
          <w:p w14:paraId="0F0B0B54"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Pupils will negotiate prices and sell for a higher amount due to the higher quality of bath bombs.</w:t>
            </w:r>
          </w:p>
          <w:p w14:paraId="35BE55CE"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set up their stall again in order to sell their new bath bombs.</w:t>
            </w:r>
          </w:p>
        </w:tc>
        <w:tc>
          <w:tcPr>
            <w:tcW w:w="2523" w:type="dxa"/>
          </w:tcPr>
          <w:p w14:paraId="61EE93D4"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use negotiating skills, mathematic skills to work out profit and working as a team.</w:t>
            </w:r>
          </w:p>
          <w:p w14:paraId="18AA1D9C"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Selling skills, people skills and communication skills.</w:t>
            </w:r>
          </w:p>
        </w:tc>
        <w:tc>
          <w:tcPr>
            <w:tcW w:w="2062" w:type="dxa"/>
          </w:tcPr>
          <w:p w14:paraId="513EAB3C"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Calculators.</w:t>
            </w:r>
          </w:p>
          <w:p w14:paraId="6C3BF429"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School hall/table.</w:t>
            </w:r>
          </w:p>
        </w:tc>
      </w:tr>
      <w:tr w:rsidR="008E5080" w:rsidRPr="00C04B9A" w14:paraId="3BAA9D31" w14:textId="77777777" w:rsidTr="0013028D">
        <w:trPr>
          <w:trHeight w:val="1374"/>
        </w:trPr>
        <w:tc>
          <w:tcPr>
            <w:tcW w:w="299" w:type="dxa"/>
          </w:tcPr>
          <w:p w14:paraId="1188E38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8. Final Winners</w:t>
            </w:r>
          </w:p>
        </w:tc>
        <w:tc>
          <w:tcPr>
            <w:tcW w:w="1969" w:type="dxa"/>
          </w:tcPr>
          <w:p w14:paraId="4B8DEDF6"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Discussion in class of which group made the most money.</w:t>
            </w:r>
          </w:p>
          <w:p w14:paraId="1EEEE57D" w14:textId="77777777" w:rsidR="008E5080" w:rsidRPr="00C04B9A" w:rsidRDefault="008E5080" w:rsidP="0013028D">
            <w:pPr>
              <w:rPr>
                <w:rFonts w:ascii="Times New Roman" w:hAnsi="Times New Roman" w:cs="Times New Roman"/>
                <w:sz w:val="20"/>
                <w:szCs w:val="20"/>
              </w:rPr>
            </w:pPr>
          </w:p>
          <w:p w14:paraId="4DE6AE32"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Discussion of areas of improvement for the rest of the class.</w:t>
            </w:r>
          </w:p>
          <w:p w14:paraId="74A9302A" w14:textId="77777777" w:rsidR="008E5080"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Discuss what skills have been learnt.</w:t>
            </w:r>
          </w:p>
          <w:p w14:paraId="25B5A070" w14:textId="2404ED6F" w:rsidR="0013028D" w:rsidRPr="00C04B9A" w:rsidRDefault="0013028D" w:rsidP="0013028D">
            <w:pPr>
              <w:rPr>
                <w:rFonts w:ascii="Times New Roman" w:hAnsi="Times New Roman" w:cs="Times New Roman"/>
                <w:sz w:val="20"/>
                <w:szCs w:val="20"/>
              </w:rPr>
            </w:pPr>
          </w:p>
        </w:tc>
        <w:tc>
          <w:tcPr>
            <w:tcW w:w="3402" w:type="dxa"/>
          </w:tcPr>
          <w:p w14:paraId="43D8AE39"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Award the winning group with certificates.</w:t>
            </w:r>
          </w:p>
          <w:p w14:paraId="6AA089C3"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Discuss with class on areas of improvement, e.g. were prices to low, did bath bombs work, did they listen to customer feedback.</w:t>
            </w:r>
          </w:p>
          <w:p w14:paraId="2BD1DB80" w14:textId="30722F99"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Ask pupils to fill out feedback</w:t>
            </w:r>
            <w:r w:rsidR="0013028D">
              <w:rPr>
                <w:rFonts w:ascii="Times New Roman" w:hAnsi="Times New Roman" w:cs="Times New Roman"/>
                <w:sz w:val="20"/>
                <w:szCs w:val="20"/>
              </w:rPr>
              <w:t xml:space="preserve">/self-assessment </w:t>
            </w:r>
            <w:r w:rsidRPr="00C04B9A">
              <w:rPr>
                <w:rFonts w:ascii="Times New Roman" w:hAnsi="Times New Roman" w:cs="Times New Roman"/>
                <w:sz w:val="20"/>
                <w:szCs w:val="20"/>
              </w:rPr>
              <w:t>forms on how they worked throughout the sessions</w:t>
            </w:r>
          </w:p>
        </w:tc>
        <w:tc>
          <w:tcPr>
            <w:tcW w:w="2523" w:type="dxa"/>
          </w:tcPr>
          <w:p w14:paraId="2CDE994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Critical thinking skills.</w:t>
            </w:r>
          </w:p>
        </w:tc>
        <w:tc>
          <w:tcPr>
            <w:tcW w:w="2062" w:type="dxa"/>
          </w:tcPr>
          <w:p w14:paraId="72AB72E9"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Certificates;</w:t>
            </w:r>
          </w:p>
          <w:p w14:paraId="36645C57"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Discussion sheets.</w:t>
            </w:r>
          </w:p>
          <w:p w14:paraId="43374DA5"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Feedback Forms.</w:t>
            </w:r>
          </w:p>
        </w:tc>
      </w:tr>
    </w:tbl>
    <w:p w14:paraId="1311E8B4" w14:textId="58FFEBC0" w:rsidR="008E5080" w:rsidRPr="00C04B9A" w:rsidRDefault="008E5080" w:rsidP="008E5080">
      <w:pPr>
        <w:tabs>
          <w:tab w:val="left" w:pos="920"/>
        </w:tabs>
        <w:rPr>
          <w:rFonts w:ascii="Times New Roman" w:hAnsi="Times New Roman" w:cs="Times New Roman"/>
        </w:rPr>
      </w:pPr>
    </w:p>
    <w:p w14:paraId="43BCA12A" w14:textId="77777777" w:rsidR="0013028D" w:rsidRDefault="0013028D" w:rsidP="008E5080">
      <w:pPr>
        <w:tabs>
          <w:tab w:val="left" w:pos="920"/>
        </w:tabs>
        <w:rPr>
          <w:rFonts w:ascii="Times New Roman" w:hAnsi="Times New Roman" w:cs="Times New Roman"/>
        </w:rPr>
      </w:pPr>
    </w:p>
    <w:p w14:paraId="56EDE81C" w14:textId="77777777" w:rsidR="0013028D" w:rsidRDefault="0013028D" w:rsidP="008E5080">
      <w:pPr>
        <w:tabs>
          <w:tab w:val="left" w:pos="920"/>
        </w:tabs>
        <w:rPr>
          <w:rFonts w:ascii="Times New Roman" w:hAnsi="Times New Roman" w:cs="Times New Roman"/>
        </w:rPr>
      </w:pPr>
    </w:p>
    <w:p w14:paraId="773ED00F" w14:textId="77777777" w:rsidR="0013028D" w:rsidRDefault="0013028D" w:rsidP="008E5080">
      <w:pPr>
        <w:tabs>
          <w:tab w:val="left" w:pos="920"/>
        </w:tabs>
        <w:rPr>
          <w:rFonts w:ascii="Times New Roman" w:hAnsi="Times New Roman" w:cs="Times New Roman"/>
        </w:rPr>
      </w:pPr>
    </w:p>
    <w:p w14:paraId="5FE2EE55" w14:textId="77777777" w:rsidR="0013028D" w:rsidRDefault="0013028D" w:rsidP="008E5080">
      <w:pPr>
        <w:tabs>
          <w:tab w:val="left" w:pos="920"/>
        </w:tabs>
        <w:rPr>
          <w:rFonts w:ascii="Times New Roman" w:hAnsi="Times New Roman" w:cs="Times New Roman"/>
        </w:rPr>
      </w:pPr>
    </w:p>
    <w:p w14:paraId="259A9502" w14:textId="77777777" w:rsidR="0013028D" w:rsidRDefault="0013028D" w:rsidP="008E5080">
      <w:pPr>
        <w:tabs>
          <w:tab w:val="left" w:pos="920"/>
        </w:tabs>
        <w:rPr>
          <w:rFonts w:ascii="Times New Roman" w:hAnsi="Times New Roman" w:cs="Times New Roman"/>
        </w:rPr>
      </w:pPr>
    </w:p>
    <w:p w14:paraId="30A31D3E" w14:textId="77777777" w:rsidR="0013028D" w:rsidRDefault="0013028D" w:rsidP="008E5080">
      <w:pPr>
        <w:tabs>
          <w:tab w:val="left" w:pos="920"/>
        </w:tabs>
        <w:rPr>
          <w:rFonts w:ascii="Times New Roman" w:hAnsi="Times New Roman" w:cs="Times New Roman"/>
        </w:rPr>
      </w:pPr>
    </w:p>
    <w:p w14:paraId="77E21E05" w14:textId="77777777" w:rsidR="0013028D" w:rsidRDefault="0013028D" w:rsidP="008E5080">
      <w:pPr>
        <w:tabs>
          <w:tab w:val="left" w:pos="920"/>
        </w:tabs>
        <w:rPr>
          <w:rFonts w:ascii="Times New Roman" w:hAnsi="Times New Roman" w:cs="Times New Roman"/>
        </w:rPr>
      </w:pPr>
    </w:p>
    <w:p w14:paraId="6989FE99" w14:textId="77777777" w:rsidR="0013028D" w:rsidRDefault="0013028D" w:rsidP="008E5080">
      <w:pPr>
        <w:tabs>
          <w:tab w:val="left" w:pos="920"/>
        </w:tabs>
        <w:rPr>
          <w:rFonts w:ascii="Times New Roman" w:hAnsi="Times New Roman" w:cs="Times New Roman"/>
        </w:rPr>
      </w:pPr>
    </w:p>
    <w:p w14:paraId="0BFC9AEE" w14:textId="77777777" w:rsidR="0013028D" w:rsidRDefault="0013028D" w:rsidP="008E5080">
      <w:pPr>
        <w:tabs>
          <w:tab w:val="left" w:pos="920"/>
        </w:tabs>
        <w:rPr>
          <w:rFonts w:ascii="Times New Roman" w:hAnsi="Times New Roman" w:cs="Times New Roman"/>
        </w:rPr>
      </w:pPr>
    </w:p>
    <w:p w14:paraId="74BA5153" w14:textId="77777777" w:rsidR="0013028D" w:rsidRDefault="0013028D" w:rsidP="008E5080">
      <w:pPr>
        <w:tabs>
          <w:tab w:val="left" w:pos="920"/>
        </w:tabs>
        <w:rPr>
          <w:rFonts w:ascii="Times New Roman" w:hAnsi="Times New Roman" w:cs="Times New Roman"/>
        </w:rPr>
      </w:pPr>
    </w:p>
    <w:p w14:paraId="5C0649B4" w14:textId="77777777" w:rsidR="0013028D" w:rsidRDefault="0013028D" w:rsidP="008E5080">
      <w:pPr>
        <w:tabs>
          <w:tab w:val="left" w:pos="920"/>
        </w:tabs>
        <w:rPr>
          <w:rFonts w:ascii="Times New Roman" w:hAnsi="Times New Roman" w:cs="Times New Roman"/>
        </w:rPr>
      </w:pPr>
    </w:p>
    <w:p w14:paraId="3E013D9D" w14:textId="77777777" w:rsidR="0013028D" w:rsidRDefault="0013028D" w:rsidP="008E5080">
      <w:pPr>
        <w:tabs>
          <w:tab w:val="left" w:pos="920"/>
        </w:tabs>
        <w:rPr>
          <w:rFonts w:ascii="Times New Roman" w:hAnsi="Times New Roman" w:cs="Times New Roman"/>
        </w:rPr>
      </w:pPr>
    </w:p>
    <w:p w14:paraId="7A2B6218" w14:textId="77777777" w:rsidR="0013028D" w:rsidRDefault="0013028D" w:rsidP="008E5080">
      <w:pPr>
        <w:tabs>
          <w:tab w:val="left" w:pos="920"/>
        </w:tabs>
        <w:rPr>
          <w:rFonts w:ascii="Times New Roman" w:hAnsi="Times New Roman" w:cs="Times New Roman"/>
        </w:rPr>
      </w:pPr>
    </w:p>
    <w:p w14:paraId="4CFBAA5E" w14:textId="77777777" w:rsidR="00F255F7" w:rsidRDefault="00F255F7" w:rsidP="008E5080">
      <w:pPr>
        <w:tabs>
          <w:tab w:val="left" w:pos="920"/>
        </w:tabs>
        <w:rPr>
          <w:rFonts w:ascii="Times New Roman" w:hAnsi="Times New Roman" w:cs="Times New Roman"/>
        </w:rPr>
      </w:pPr>
    </w:p>
    <w:p w14:paraId="0AFFAF66" w14:textId="77777777" w:rsidR="00F255F7" w:rsidRDefault="00F255F7" w:rsidP="008E5080">
      <w:pPr>
        <w:tabs>
          <w:tab w:val="left" w:pos="920"/>
        </w:tabs>
        <w:rPr>
          <w:rFonts w:ascii="Times New Roman" w:hAnsi="Times New Roman" w:cs="Times New Roman"/>
        </w:rPr>
      </w:pPr>
    </w:p>
    <w:p w14:paraId="139BA699" w14:textId="77777777" w:rsidR="00F255F7" w:rsidRDefault="00F255F7" w:rsidP="008E5080">
      <w:pPr>
        <w:tabs>
          <w:tab w:val="left" w:pos="920"/>
        </w:tabs>
        <w:rPr>
          <w:rFonts w:ascii="Times New Roman" w:hAnsi="Times New Roman" w:cs="Times New Roman"/>
        </w:rPr>
      </w:pPr>
    </w:p>
    <w:p w14:paraId="6C110871" w14:textId="77777777" w:rsidR="00F255F7" w:rsidRDefault="00F255F7" w:rsidP="008E5080">
      <w:pPr>
        <w:tabs>
          <w:tab w:val="left" w:pos="920"/>
        </w:tabs>
        <w:rPr>
          <w:rFonts w:ascii="Times New Roman" w:hAnsi="Times New Roman" w:cs="Times New Roman"/>
        </w:rPr>
      </w:pPr>
    </w:p>
    <w:p w14:paraId="4AB7AA5C" w14:textId="77777777" w:rsidR="00F255F7" w:rsidRDefault="00F255F7" w:rsidP="008E5080">
      <w:pPr>
        <w:tabs>
          <w:tab w:val="left" w:pos="920"/>
        </w:tabs>
        <w:rPr>
          <w:rFonts w:ascii="Times New Roman" w:hAnsi="Times New Roman" w:cs="Times New Roman"/>
        </w:rPr>
      </w:pPr>
    </w:p>
    <w:p w14:paraId="01A6A1C4" w14:textId="77777777" w:rsidR="00F255F7" w:rsidRDefault="00F255F7" w:rsidP="008E5080">
      <w:pPr>
        <w:tabs>
          <w:tab w:val="left" w:pos="920"/>
        </w:tabs>
        <w:rPr>
          <w:rFonts w:ascii="Times New Roman" w:hAnsi="Times New Roman" w:cs="Times New Roman"/>
        </w:rPr>
      </w:pPr>
    </w:p>
    <w:p w14:paraId="25BEE68C" w14:textId="77777777" w:rsidR="00F255F7" w:rsidRDefault="00F255F7" w:rsidP="008E5080">
      <w:pPr>
        <w:tabs>
          <w:tab w:val="left" w:pos="920"/>
        </w:tabs>
        <w:rPr>
          <w:rFonts w:ascii="Times New Roman" w:hAnsi="Times New Roman" w:cs="Times New Roman"/>
        </w:rPr>
      </w:pPr>
    </w:p>
    <w:p w14:paraId="281BC464" w14:textId="77777777" w:rsidR="00F255F7" w:rsidRDefault="00F255F7" w:rsidP="008E5080">
      <w:pPr>
        <w:tabs>
          <w:tab w:val="left" w:pos="920"/>
        </w:tabs>
        <w:rPr>
          <w:rFonts w:ascii="Times New Roman" w:hAnsi="Times New Roman" w:cs="Times New Roman"/>
        </w:rPr>
      </w:pPr>
    </w:p>
    <w:p w14:paraId="24D9BC14" w14:textId="77777777" w:rsidR="00F255F7" w:rsidRDefault="00F255F7" w:rsidP="008E5080">
      <w:pPr>
        <w:tabs>
          <w:tab w:val="left" w:pos="920"/>
        </w:tabs>
        <w:rPr>
          <w:rFonts w:ascii="Times New Roman" w:hAnsi="Times New Roman" w:cs="Times New Roman"/>
        </w:rPr>
      </w:pPr>
    </w:p>
    <w:p w14:paraId="71666ED7" w14:textId="476911B9" w:rsidR="008E5080" w:rsidRPr="00C04B9A" w:rsidRDefault="0013028D" w:rsidP="008E5080">
      <w:pPr>
        <w:tabs>
          <w:tab w:val="left" w:pos="920"/>
        </w:tabs>
        <w:rPr>
          <w:rFonts w:ascii="Times New Roman" w:hAnsi="Times New Roman" w:cs="Times New Roman"/>
        </w:rPr>
      </w:pPr>
      <w:r>
        <w:rPr>
          <w:rFonts w:ascii="Times New Roman" w:hAnsi="Times New Roman" w:cs="Times New Roman"/>
        </w:rPr>
        <w:t>Appendix B</w:t>
      </w:r>
    </w:p>
    <w:p w14:paraId="69D79145" w14:textId="7B5D7ECE" w:rsidR="008E5080" w:rsidRPr="00C04B9A" w:rsidRDefault="0013028D" w:rsidP="008E5080">
      <w:pPr>
        <w:tabs>
          <w:tab w:val="left" w:pos="920"/>
        </w:tabs>
        <w:rPr>
          <w:rFonts w:ascii="Times New Roman" w:hAnsi="Times New Roman" w:cs="Times New Roman"/>
        </w:rPr>
      </w:pPr>
      <w:r>
        <w:rPr>
          <w:rFonts w:ascii="Times New Roman" w:hAnsi="Times New Roman" w:cs="Times New Roman"/>
          <w:noProof/>
        </w:rPr>
        <w:drawing>
          <wp:inline distT="0" distB="0" distL="0" distR="0" wp14:anchorId="4CD68F29" wp14:editId="1EEA05B9">
            <wp:extent cx="5701085" cy="4031212"/>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3-31 at 18.22.21.png"/>
                    <pic:cNvPicPr/>
                  </pic:nvPicPr>
                  <pic:blipFill>
                    <a:blip r:embed="rId26">
                      <a:extLst>
                        <a:ext uri="{28A0092B-C50C-407E-A947-70E740481C1C}">
                          <a14:useLocalDpi xmlns:a14="http://schemas.microsoft.com/office/drawing/2010/main" val="0"/>
                        </a:ext>
                      </a:extLst>
                    </a:blip>
                    <a:stretch>
                      <a:fillRect/>
                    </a:stretch>
                  </pic:blipFill>
                  <pic:spPr>
                    <a:xfrm>
                      <a:off x="0" y="0"/>
                      <a:ext cx="5734478" cy="4054824"/>
                    </a:xfrm>
                    <a:prstGeom prst="rect">
                      <a:avLst/>
                    </a:prstGeom>
                  </pic:spPr>
                </pic:pic>
              </a:graphicData>
            </a:graphic>
          </wp:inline>
        </w:drawing>
      </w:r>
    </w:p>
    <w:p w14:paraId="5338249F" w14:textId="0F53D139" w:rsidR="008E5080" w:rsidRDefault="008E5080" w:rsidP="008E5080">
      <w:pPr>
        <w:tabs>
          <w:tab w:val="left" w:pos="920"/>
        </w:tabs>
        <w:rPr>
          <w:rFonts w:ascii="Times New Roman" w:hAnsi="Times New Roman" w:cs="Times New Roman"/>
        </w:rPr>
      </w:pPr>
    </w:p>
    <w:p w14:paraId="1D8E3D65" w14:textId="74D5FC51" w:rsidR="0013028D" w:rsidRDefault="0013028D" w:rsidP="008E5080">
      <w:pPr>
        <w:tabs>
          <w:tab w:val="left" w:pos="920"/>
        </w:tabs>
        <w:rPr>
          <w:rFonts w:ascii="Times New Roman" w:hAnsi="Times New Roman" w:cs="Times New Roman"/>
        </w:rPr>
      </w:pPr>
    </w:p>
    <w:p w14:paraId="503DAB35" w14:textId="7F8CF992" w:rsidR="0013028D" w:rsidRPr="00C04B9A" w:rsidRDefault="0013028D" w:rsidP="008E5080">
      <w:pPr>
        <w:tabs>
          <w:tab w:val="left" w:pos="920"/>
        </w:tabs>
        <w:rPr>
          <w:rFonts w:ascii="Times New Roman" w:hAnsi="Times New Roman" w:cs="Times New Roman"/>
        </w:rPr>
      </w:pPr>
      <w:r>
        <w:rPr>
          <w:rFonts w:ascii="Times New Roman" w:hAnsi="Times New Roman" w:cs="Times New Roman"/>
        </w:rPr>
        <w:t>Appendix C – Lesson Plan for session three.</w:t>
      </w:r>
    </w:p>
    <w:tbl>
      <w:tblPr>
        <w:tblW w:w="11448" w:type="dxa"/>
        <w:tblInd w:w="-1139" w:type="dxa"/>
        <w:tblCellMar>
          <w:top w:w="15" w:type="dxa"/>
          <w:left w:w="15" w:type="dxa"/>
          <w:bottom w:w="15" w:type="dxa"/>
          <w:right w:w="15" w:type="dxa"/>
        </w:tblCellMar>
        <w:tblLook w:val="04A0" w:firstRow="1" w:lastRow="0" w:firstColumn="1" w:lastColumn="0" w:noHBand="0" w:noVBand="1"/>
      </w:tblPr>
      <w:tblGrid>
        <w:gridCol w:w="1168"/>
        <w:gridCol w:w="4404"/>
        <w:gridCol w:w="4097"/>
        <w:gridCol w:w="1779"/>
      </w:tblGrid>
      <w:tr w:rsidR="008E5080" w:rsidRPr="00C04B9A" w14:paraId="65F2CEFC" w14:textId="77777777" w:rsidTr="008E5080">
        <w:trPr>
          <w:trHeight w:val="137"/>
        </w:trPr>
        <w:tc>
          <w:tcPr>
            <w:tcW w:w="9648" w:type="dxa"/>
            <w:gridSpan w:val="3"/>
            <w:tcBorders>
              <w:top w:val="single" w:sz="4" w:space="0" w:color="000000"/>
              <w:left w:val="single" w:sz="4" w:space="0" w:color="000000"/>
              <w:bottom w:val="single" w:sz="4" w:space="0" w:color="000000"/>
              <w:right w:val="single" w:sz="4" w:space="0" w:color="000000"/>
            </w:tcBorders>
            <w:vAlign w:val="center"/>
            <w:hideMark/>
          </w:tcPr>
          <w:p w14:paraId="64A3660D"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Lecturer’s name: Hayley Tobin</w:t>
            </w:r>
          </w:p>
        </w:tc>
        <w:tc>
          <w:tcPr>
            <w:tcW w:w="1800" w:type="dxa"/>
            <w:tcBorders>
              <w:top w:val="single" w:sz="4" w:space="0" w:color="000000"/>
              <w:left w:val="single" w:sz="4" w:space="0" w:color="000000"/>
              <w:bottom w:val="single" w:sz="4" w:space="0" w:color="000000"/>
              <w:right w:val="single" w:sz="4" w:space="0" w:color="000000"/>
            </w:tcBorders>
            <w:vAlign w:val="center"/>
            <w:hideMark/>
          </w:tcPr>
          <w:p w14:paraId="6B8EF250"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Date: 01/05/2019</w:t>
            </w:r>
          </w:p>
        </w:tc>
      </w:tr>
      <w:tr w:rsidR="008E5080" w:rsidRPr="00C04B9A" w14:paraId="2755C820" w14:textId="77777777" w:rsidTr="008E5080">
        <w:trPr>
          <w:trHeight w:val="137"/>
        </w:trPr>
        <w:tc>
          <w:tcPr>
            <w:tcW w:w="9648" w:type="dxa"/>
            <w:gridSpan w:val="3"/>
            <w:tcBorders>
              <w:top w:val="single" w:sz="4" w:space="0" w:color="000000"/>
              <w:left w:val="single" w:sz="4" w:space="0" w:color="000000"/>
              <w:bottom w:val="single" w:sz="4" w:space="0" w:color="000000"/>
              <w:right w:val="single" w:sz="4" w:space="0" w:color="000000"/>
            </w:tcBorders>
            <w:vAlign w:val="center"/>
            <w:hideMark/>
          </w:tcPr>
          <w:p w14:paraId="2EFB975A"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 xml:space="preserve">Course: Ready, Set, Fizz!  </w:t>
            </w:r>
          </w:p>
        </w:tc>
        <w:tc>
          <w:tcPr>
            <w:tcW w:w="1800" w:type="dxa"/>
            <w:tcBorders>
              <w:top w:val="single" w:sz="4" w:space="0" w:color="000000"/>
              <w:left w:val="single" w:sz="4" w:space="0" w:color="000000"/>
              <w:bottom w:val="single" w:sz="4" w:space="0" w:color="000000"/>
              <w:right w:val="single" w:sz="4" w:space="0" w:color="000000"/>
            </w:tcBorders>
            <w:vAlign w:val="center"/>
            <w:hideMark/>
          </w:tcPr>
          <w:p w14:paraId="04EA3090"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Duration: 2 hours</w:t>
            </w:r>
          </w:p>
        </w:tc>
      </w:tr>
      <w:tr w:rsidR="008E5080" w:rsidRPr="00C04B9A" w14:paraId="54E9EEBF" w14:textId="77777777" w:rsidTr="008E5080">
        <w:trPr>
          <w:trHeight w:val="137"/>
        </w:trPr>
        <w:tc>
          <w:tcPr>
            <w:tcW w:w="9648" w:type="dxa"/>
            <w:gridSpan w:val="3"/>
            <w:tcBorders>
              <w:top w:val="single" w:sz="4" w:space="0" w:color="000000"/>
              <w:left w:val="single" w:sz="4" w:space="0" w:color="000000"/>
              <w:bottom w:val="single" w:sz="4" w:space="0" w:color="000000"/>
              <w:right w:val="single" w:sz="4" w:space="0" w:color="000000"/>
            </w:tcBorders>
            <w:vAlign w:val="center"/>
            <w:hideMark/>
          </w:tcPr>
          <w:p w14:paraId="20EB35DD"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Subject/Unit: Science</w:t>
            </w:r>
          </w:p>
        </w:tc>
        <w:tc>
          <w:tcPr>
            <w:tcW w:w="1800" w:type="dxa"/>
            <w:tcBorders>
              <w:top w:val="single" w:sz="4" w:space="0" w:color="000000"/>
              <w:left w:val="single" w:sz="4" w:space="0" w:color="000000"/>
              <w:bottom w:val="single" w:sz="4" w:space="0" w:color="000000"/>
              <w:right w:val="single" w:sz="4" w:space="0" w:color="000000"/>
            </w:tcBorders>
            <w:vAlign w:val="center"/>
            <w:hideMark/>
          </w:tcPr>
          <w:p w14:paraId="7A7E28A3"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Level: Key Stage 2</w:t>
            </w:r>
          </w:p>
        </w:tc>
      </w:tr>
      <w:tr w:rsidR="008E5080" w:rsidRPr="00C04B9A" w14:paraId="17162C5C" w14:textId="77777777" w:rsidTr="008E5080">
        <w:trPr>
          <w:trHeight w:val="137"/>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2D790734"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Topic: Creating Bath Bombs</w:t>
            </w:r>
          </w:p>
        </w:tc>
      </w:tr>
      <w:tr w:rsidR="008E5080" w:rsidRPr="00C04B9A" w14:paraId="38A1789E" w14:textId="77777777" w:rsidTr="008E5080">
        <w:trPr>
          <w:trHeight w:val="137"/>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48B0906D"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Aims of lesson: To create and test bath bombs in groups.</w:t>
            </w:r>
          </w:p>
        </w:tc>
      </w:tr>
      <w:tr w:rsidR="008E5080" w:rsidRPr="00C04B9A" w14:paraId="193FA7C4" w14:textId="77777777" w:rsidTr="008E5080">
        <w:trPr>
          <w:trHeight w:val="137"/>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259D2921" w14:textId="77777777" w:rsidR="008E5080" w:rsidRPr="00C04B9A" w:rsidRDefault="008E5080" w:rsidP="008E5080">
            <w:pPr>
              <w:rPr>
                <w:rFonts w:ascii="Times New Roman" w:eastAsia="Times New Roman" w:hAnsi="Times New Roman" w:cs="Times New Roman"/>
              </w:rPr>
            </w:pPr>
            <w:r w:rsidRPr="00C04B9A">
              <w:rPr>
                <w:rFonts w:ascii="Times New Roman" w:eastAsia="Times New Roman" w:hAnsi="Times New Roman" w:cs="Times New Roman"/>
              </w:rPr>
              <w:fldChar w:fldCharType="begin"/>
            </w:r>
            <w:r w:rsidRPr="00C04B9A">
              <w:rPr>
                <w:rFonts w:ascii="Times New Roman" w:eastAsia="Times New Roman" w:hAnsi="Times New Roman" w:cs="Times New Roman"/>
              </w:rPr>
              <w:instrText xml:space="preserve"> INCLUDEPICTURE "/var/folders/zz/zyxvpxvq6csfxvn_n00000s4000069/T/com.microsoft.Word/WebArchiveCopyPasteTempFiles/page1image3807228704" \* MERGEFORMATINET </w:instrText>
            </w:r>
            <w:r w:rsidRPr="00C04B9A">
              <w:rPr>
                <w:rFonts w:ascii="Times New Roman" w:eastAsia="Times New Roman" w:hAnsi="Times New Roman" w:cs="Times New Roman"/>
              </w:rPr>
              <w:fldChar w:fldCharType="separate"/>
            </w:r>
            <w:r w:rsidRPr="00C04B9A">
              <w:rPr>
                <w:rFonts w:ascii="Times New Roman" w:eastAsia="Times New Roman" w:hAnsi="Times New Roman" w:cs="Times New Roman"/>
                <w:noProof/>
              </w:rPr>
              <w:drawing>
                <wp:inline distT="0" distB="0" distL="0" distR="0" wp14:anchorId="440178A9" wp14:editId="077EB341">
                  <wp:extent cx="12700" cy="12700"/>
                  <wp:effectExtent l="0" t="0" r="0" b="0"/>
                  <wp:docPr id="3" name="Picture 3" descr="page1image3807228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80722870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C04B9A">
              <w:rPr>
                <w:rFonts w:ascii="Times New Roman" w:eastAsia="Times New Roman" w:hAnsi="Times New Roman" w:cs="Times New Roman"/>
              </w:rPr>
              <w:fldChar w:fldCharType="end"/>
            </w:r>
            <w:r w:rsidRPr="00C04B9A">
              <w:rPr>
                <w:rFonts w:ascii="Times New Roman" w:eastAsia="Times New Roman" w:hAnsi="Times New Roman" w:cs="Times New Roman"/>
              </w:rPr>
              <w:t>Lesson objectives: Students will be able to; Follow a method to create bath bombs; Test that bath bombs working effectively and are able to fizz; Create poster advertisements for bath bomb stalls.</w:t>
            </w:r>
            <w:r w:rsidRPr="00C04B9A">
              <w:rPr>
                <w:rFonts w:ascii="Times New Roman" w:eastAsia="Times New Roman" w:hAnsi="Times New Roman" w:cs="Times New Roman"/>
              </w:rPr>
              <w:fldChar w:fldCharType="begin"/>
            </w:r>
            <w:r w:rsidRPr="00C04B9A">
              <w:rPr>
                <w:rFonts w:ascii="Times New Roman" w:eastAsia="Times New Roman" w:hAnsi="Times New Roman" w:cs="Times New Roman"/>
              </w:rPr>
              <w:instrText xml:space="preserve"> INCLUDEPICTURE "/var/folders/zz/zyxvpxvq6csfxvn_n00000s4000069/T/com.microsoft.Word/WebArchiveCopyPasteTempFiles/page1image3848827664" \* MERGEFORMATINET </w:instrText>
            </w:r>
            <w:r w:rsidRPr="00C04B9A">
              <w:rPr>
                <w:rFonts w:ascii="Times New Roman" w:eastAsia="Times New Roman" w:hAnsi="Times New Roman" w:cs="Times New Roman"/>
              </w:rPr>
              <w:fldChar w:fldCharType="separate"/>
            </w:r>
            <w:r w:rsidRPr="00C04B9A">
              <w:rPr>
                <w:rFonts w:ascii="Times New Roman" w:eastAsia="Times New Roman" w:hAnsi="Times New Roman" w:cs="Times New Roman"/>
                <w:noProof/>
              </w:rPr>
              <w:drawing>
                <wp:inline distT="0" distB="0" distL="0" distR="0" wp14:anchorId="22AF7F82" wp14:editId="41BB6F39">
                  <wp:extent cx="12700" cy="12700"/>
                  <wp:effectExtent l="0" t="0" r="0" b="0"/>
                  <wp:docPr id="2" name="Picture 2" descr="page1image3848827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384882766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C04B9A">
              <w:rPr>
                <w:rFonts w:ascii="Times New Roman" w:eastAsia="Times New Roman" w:hAnsi="Times New Roman" w:cs="Times New Roman"/>
              </w:rPr>
              <w:fldChar w:fldCharType="end"/>
            </w:r>
          </w:p>
        </w:tc>
      </w:tr>
      <w:tr w:rsidR="008E5080" w:rsidRPr="00C04B9A" w14:paraId="2146DA8F" w14:textId="77777777" w:rsidTr="008E5080">
        <w:trPr>
          <w:trHeight w:val="137"/>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3A13B656"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 xml:space="preserve">Assumed prior knowledge: Pupils have gathered ingredients, resources and a method in preparation for the session. </w:t>
            </w:r>
          </w:p>
        </w:tc>
      </w:tr>
      <w:tr w:rsidR="008E5080" w:rsidRPr="00C04B9A" w14:paraId="1FF32C21" w14:textId="77777777" w:rsidTr="008E5080">
        <w:trPr>
          <w:trHeight w:val="137"/>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363B6735" w14:textId="573C2866"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 xml:space="preserve">Resources: Pupils must bring ingredients to create bath bombs, resources and methods. To test bath bombs a bowl with water can be used. Paper and stationary </w:t>
            </w:r>
            <w:r w:rsidR="00F60FC4" w:rsidRPr="00C04B9A">
              <w:rPr>
                <w:rFonts w:ascii="Times New Roman" w:eastAsia="Times New Roman" w:hAnsi="Times New Roman" w:cs="Times New Roman"/>
              </w:rPr>
              <w:t>are</w:t>
            </w:r>
            <w:r w:rsidRPr="00C04B9A">
              <w:rPr>
                <w:rFonts w:ascii="Times New Roman" w:eastAsia="Times New Roman" w:hAnsi="Times New Roman" w:cs="Times New Roman"/>
              </w:rPr>
              <w:t xml:space="preserve"> needed to create posters.</w:t>
            </w:r>
          </w:p>
        </w:tc>
      </w:tr>
      <w:tr w:rsidR="008E5080" w:rsidRPr="00C04B9A" w14:paraId="040CBA43" w14:textId="77777777" w:rsidTr="008E5080">
        <w:trPr>
          <w:trHeight w:val="521"/>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4EF0B997"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Assessment: Learning will be recognised by testing the bath bombs in class to see if they have use an efficient method and the correct ratio of ingredients.</w:t>
            </w:r>
            <w:r w:rsidRPr="00C04B9A">
              <w:rPr>
                <w:rFonts w:ascii="Times New Roman" w:eastAsia="Times New Roman" w:hAnsi="Times New Roman" w:cs="Times New Roman"/>
              </w:rPr>
              <w:fldChar w:fldCharType="begin"/>
            </w:r>
            <w:r w:rsidRPr="00C04B9A">
              <w:rPr>
                <w:rFonts w:ascii="Times New Roman" w:eastAsia="Times New Roman" w:hAnsi="Times New Roman" w:cs="Times New Roman"/>
              </w:rPr>
              <w:instrText xml:space="preserve"> INCLUDEPICTURE "/var/folders/zz/zyxvpxvq6csfxvn_n00000s4000069/T/com.microsoft.Word/WebArchiveCopyPasteTempFiles/page1image3848880496" \* MERGEFORMATINET </w:instrText>
            </w:r>
            <w:r w:rsidRPr="00C04B9A">
              <w:rPr>
                <w:rFonts w:ascii="Times New Roman" w:eastAsia="Times New Roman" w:hAnsi="Times New Roman" w:cs="Times New Roman"/>
              </w:rPr>
              <w:fldChar w:fldCharType="separate"/>
            </w:r>
            <w:r w:rsidRPr="00C04B9A">
              <w:rPr>
                <w:rFonts w:ascii="Times New Roman" w:eastAsia="Times New Roman" w:hAnsi="Times New Roman" w:cs="Times New Roman"/>
                <w:noProof/>
              </w:rPr>
              <w:drawing>
                <wp:inline distT="0" distB="0" distL="0" distR="0" wp14:anchorId="4EA6C51C" wp14:editId="6EE4901F">
                  <wp:extent cx="12700" cy="12700"/>
                  <wp:effectExtent l="0" t="0" r="0" b="0"/>
                  <wp:docPr id="5" name="Picture 5" descr="page1image3848880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384888049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C04B9A">
              <w:rPr>
                <w:rFonts w:ascii="Times New Roman" w:eastAsia="Times New Roman" w:hAnsi="Times New Roman" w:cs="Times New Roman"/>
              </w:rPr>
              <w:fldChar w:fldCharType="end"/>
            </w:r>
          </w:p>
        </w:tc>
      </w:tr>
      <w:tr w:rsidR="008E5080" w:rsidRPr="00C04B9A" w14:paraId="2E173C37" w14:textId="77777777" w:rsidTr="008E5080">
        <w:trPr>
          <w:trHeight w:val="271"/>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77525F19"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Differentiation; Make sure that all learners are involved and their roles within the activities.</w:t>
            </w:r>
          </w:p>
        </w:tc>
      </w:tr>
      <w:tr w:rsidR="008E5080" w:rsidRPr="00C04B9A" w14:paraId="2F3CBBCA" w14:textId="77777777" w:rsidTr="008E5080">
        <w:trPr>
          <w:trHeight w:val="250"/>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4C6DE6D1"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rPr>
              <w:t>Skills for Life; Communication skills, working with others, creativity skills.</w:t>
            </w:r>
          </w:p>
        </w:tc>
      </w:tr>
      <w:tr w:rsidR="008E5080" w:rsidRPr="00C04B9A" w14:paraId="505146D0" w14:textId="77777777" w:rsidTr="008E5080">
        <w:trPr>
          <w:trHeight w:val="271"/>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47FD0262"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lastRenderedPageBreak/>
              <w:t xml:space="preserve">Number/ numeracy- </w:t>
            </w:r>
            <w:r w:rsidRPr="00C04B9A">
              <w:rPr>
                <w:rFonts w:ascii="Times New Roman" w:eastAsia="Times New Roman" w:hAnsi="Times New Roman" w:cs="Times New Roman"/>
                <w:sz w:val="22"/>
                <w:szCs w:val="22"/>
              </w:rPr>
              <w:t>Number will be used when measuring out and weighing ingredients. Pricing on posters.</w:t>
            </w:r>
          </w:p>
        </w:tc>
      </w:tr>
      <w:tr w:rsidR="008E5080" w:rsidRPr="00C04B9A" w14:paraId="4D1C8AAD" w14:textId="77777777" w:rsidTr="008E5080">
        <w:trPr>
          <w:trHeight w:val="250"/>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591671E7"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Information Technology- n/a.</w:t>
            </w:r>
          </w:p>
        </w:tc>
      </w:tr>
      <w:tr w:rsidR="008E5080" w:rsidRPr="00C04B9A" w14:paraId="07ABFA38" w14:textId="77777777" w:rsidTr="008E5080">
        <w:trPr>
          <w:trHeight w:val="271"/>
        </w:trPr>
        <w:tc>
          <w:tcPr>
            <w:tcW w:w="1174" w:type="dxa"/>
            <w:tcBorders>
              <w:top w:val="single" w:sz="4" w:space="0" w:color="000000"/>
              <w:left w:val="single" w:sz="4" w:space="0" w:color="000000"/>
              <w:bottom w:val="single" w:sz="4" w:space="0" w:color="000000"/>
              <w:right w:val="single" w:sz="4" w:space="0" w:color="000000"/>
            </w:tcBorders>
            <w:vAlign w:val="center"/>
            <w:hideMark/>
          </w:tcPr>
          <w:p w14:paraId="5B00EDEE"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 xml:space="preserve">Time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4DB4B08E"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 xml:space="preserve">Content &amp; Teacher Activity </w:t>
            </w:r>
          </w:p>
        </w:tc>
        <w:tc>
          <w:tcPr>
            <w:tcW w:w="4197" w:type="dxa"/>
            <w:tcBorders>
              <w:top w:val="single" w:sz="4" w:space="0" w:color="000000"/>
              <w:left w:val="single" w:sz="4" w:space="0" w:color="000000"/>
              <w:bottom w:val="single" w:sz="4" w:space="0" w:color="000000"/>
              <w:right w:val="single" w:sz="4" w:space="0" w:color="000000"/>
            </w:tcBorders>
            <w:vAlign w:val="center"/>
            <w:hideMark/>
          </w:tcPr>
          <w:p w14:paraId="27E62369"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 xml:space="preserve">Student Activity </w:t>
            </w:r>
          </w:p>
        </w:tc>
        <w:tc>
          <w:tcPr>
            <w:tcW w:w="1800" w:type="dxa"/>
            <w:tcBorders>
              <w:top w:val="single" w:sz="4" w:space="0" w:color="000000"/>
              <w:left w:val="single" w:sz="4" w:space="0" w:color="000000"/>
              <w:bottom w:val="single" w:sz="4" w:space="0" w:color="000000"/>
              <w:right w:val="single" w:sz="4" w:space="0" w:color="000000"/>
            </w:tcBorders>
            <w:vAlign w:val="center"/>
            <w:hideMark/>
          </w:tcPr>
          <w:p w14:paraId="42E9353B"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 xml:space="preserve">Resource </w:t>
            </w:r>
          </w:p>
        </w:tc>
      </w:tr>
      <w:tr w:rsidR="008E5080" w:rsidRPr="00C04B9A" w14:paraId="249351B3" w14:textId="77777777" w:rsidTr="008E5080">
        <w:trPr>
          <w:trHeight w:val="5165"/>
        </w:trPr>
        <w:tc>
          <w:tcPr>
            <w:tcW w:w="1174" w:type="dxa"/>
            <w:tcBorders>
              <w:top w:val="single" w:sz="4" w:space="0" w:color="000000"/>
              <w:left w:val="single" w:sz="4" w:space="0" w:color="000000"/>
              <w:bottom w:val="single" w:sz="4" w:space="0" w:color="000000"/>
              <w:right w:val="single" w:sz="4" w:space="0" w:color="000000"/>
            </w:tcBorders>
            <w:vAlign w:val="center"/>
            <w:hideMark/>
          </w:tcPr>
          <w:p w14:paraId="6BAAEB64"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9:00am</w:t>
            </w:r>
          </w:p>
          <w:p w14:paraId="17154C3F"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9:05am</w:t>
            </w:r>
          </w:p>
          <w:p w14:paraId="271ADC8A"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9:07am</w:t>
            </w:r>
          </w:p>
          <w:p w14:paraId="4C8B50D4"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9:10am</w:t>
            </w:r>
          </w:p>
          <w:p w14:paraId="17A8C5C9"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10:00am.</w:t>
            </w:r>
          </w:p>
          <w:p w14:paraId="40B871A8"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10:15am</w:t>
            </w:r>
          </w:p>
          <w:p w14:paraId="7EED185D"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10:50am</w:t>
            </w:r>
          </w:p>
          <w:p w14:paraId="68CC9BEC"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 xml:space="preserv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C869B8F"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Go through aims and objectives of the session.</w:t>
            </w:r>
          </w:p>
          <w:p w14:paraId="230A62DD"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Put pupils into designated groups.</w:t>
            </w:r>
          </w:p>
          <w:p w14:paraId="607F8EAD"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sz w:val="22"/>
                <w:szCs w:val="22"/>
              </w:rPr>
              <w:t xml:space="preserve">Allow pupils to allocate roles. </w:t>
            </w:r>
          </w:p>
          <w:p w14:paraId="18916D40"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Allow students to prepare their recipe and method.</w:t>
            </w:r>
          </w:p>
          <w:p w14:paraId="1E18E108"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sz w:val="22"/>
                <w:szCs w:val="22"/>
              </w:rPr>
              <w:t>Provide pupils with bowls of water.</w:t>
            </w:r>
          </w:p>
          <w:p w14:paraId="3B7DACE6"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Give pupils access to paper and pens.</w:t>
            </w:r>
          </w:p>
          <w:p w14:paraId="5F5EC7D9"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Allow pupils time to advertise.</w:t>
            </w:r>
          </w:p>
        </w:tc>
        <w:tc>
          <w:tcPr>
            <w:tcW w:w="4197" w:type="dxa"/>
            <w:tcBorders>
              <w:top w:val="single" w:sz="4" w:space="0" w:color="000000"/>
              <w:left w:val="single" w:sz="4" w:space="0" w:color="000000"/>
              <w:bottom w:val="single" w:sz="4" w:space="0" w:color="000000"/>
              <w:right w:val="single" w:sz="4" w:space="0" w:color="000000"/>
            </w:tcBorders>
            <w:vAlign w:val="center"/>
            <w:hideMark/>
          </w:tcPr>
          <w:p w14:paraId="5225B6EF"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Discussion with classroom about aims and objectives.</w:t>
            </w:r>
          </w:p>
          <w:p w14:paraId="0BE7C645"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Allow pupils to move tables.</w:t>
            </w:r>
          </w:p>
          <w:p w14:paraId="55ADF791"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Pupils will give each other roles within the group e.g. leader, bath bomb creator, bath bomb tester etc.</w:t>
            </w:r>
          </w:p>
          <w:p w14:paraId="0DFF5FDA"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Pupils should start creating bath bombs.</w:t>
            </w:r>
          </w:p>
          <w:p w14:paraId="190CF06F"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Pupils should test bath bombs.</w:t>
            </w:r>
          </w:p>
          <w:p w14:paraId="20709BAE"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Pupils should design a poster and pricing.</w:t>
            </w:r>
          </w:p>
          <w:p w14:paraId="1B113562"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Pupils will go out of the classroom and post their posters around the school.</w:t>
            </w:r>
          </w:p>
          <w:p w14:paraId="7E39BBE7"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p>
          <w:p w14:paraId="07EA7BD1"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sz w:val="22"/>
                <w:szCs w:val="22"/>
              </w:rPr>
              <w:t xml:space="preserve"> </w:t>
            </w:r>
          </w:p>
        </w:tc>
        <w:tc>
          <w:tcPr>
            <w:tcW w:w="1800" w:type="dxa"/>
            <w:tcBorders>
              <w:top w:val="single" w:sz="4" w:space="0" w:color="000000"/>
              <w:left w:val="single" w:sz="4" w:space="0" w:color="000000"/>
              <w:bottom w:val="single" w:sz="4" w:space="0" w:color="000000"/>
              <w:right w:val="single" w:sz="4" w:space="0" w:color="000000"/>
            </w:tcBorders>
            <w:vAlign w:val="center"/>
            <w:hideMark/>
          </w:tcPr>
          <w:p w14:paraId="499CADCF"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sz w:val="22"/>
                <w:szCs w:val="22"/>
              </w:rPr>
              <w:t xml:space="preserve">Power point. </w:t>
            </w:r>
          </w:p>
          <w:p w14:paraId="1AC4B079"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n/a.</w:t>
            </w:r>
          </w:p>
          <w:p w14:paraId="06B2D65F"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Paper and pen</w:t>
            </w:r>
          </w:p>
          <w:p w14:paraId="15D6A7C5"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Bath bomb ingredients, methods and resources.</w:t>
            </w:r>
          </w:p>
          <w:p w14:paraId="66EEFF50"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Bowl with water.</w:t>
            </w:r>
          </w:p>
          <w:p w14:paraId="79C59C97"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Paper and pen.</w:t>
            </w:r>
          </w:p>
          <w:p w14:paraId="2D1548B7"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n/a.</w:t>
            </w:r>
          </w:p>
        </w:tc>
      </w:tr>
      <w:tr w:rsidR="008E5080" w:rsidRPr="00C04B9A" w14:paraId="0D52FEB1" w14:textId="77777777" w:rsidTr="008E5080">
        <w:trPr>
          <w:trHeight w:val="129"/>
        </w:trPr>
        <w:tc>
          <w:tcPr>
            <w:tcW w:w="5450" w:type="dxa"/>
            <w:gridSpan w:val="2"/>
            <w:tcBorders>
              <w:top w:val="single" w:sz="4" w:space="0" w:color="000000"/>
              <w:left w:val="single" w:sz="4" w:space="0" w:color="000000"/>
              <w:bottom w:val="single" w:sz="4" w:space="0" w:color="000000"/>
              <w:right w:val="single" w:sz="4" w:space="0" w:color="000000"/>
            </w:tcBorders>
            <w:vAlign w:val="center"/>
            <w:hideMark/>
          </w:tcPr>
          <w:p w14:paraId="42B202DD" w14:textId="60ACEB12"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sz w:val="22"/>
                <w:szCs w:val="22"/>
              </w:rPr>
              <w:t xml:space="preserve">Homework/assignments </w:t>
            </w:r>
            <w:r w:rsidR="00F60FC4" w:rsidRPr="00C04B9A">
              <w:rPr>
                <w:rFonts w:ascii="Times New Roman" w:eastAsia="Times New Roman" w:hAnsi="Times New Roman" w:cs="Times New Roman"/>
                <w:sz w:val="22"/>
                <w:szCs w:val="22"/>
              </w:rPr>
              <w:t>set</w:t>
            </w:r>
            <w:r w:rsidRPr="00C04B9A">
              <w:rPr>
                <w:rFonts w:ascii="Times New Roman" w:eastAsia="Times New Roman" w:hAnsi="Times New Roman" w:cs="Times New Roman"/>
                <w:sz w:val="22"/>
                <w:szCs w:val="22"/>
              </w:rPr>
              <w:t xml:space="preserve"> none</w:t>
            </w:r>
          </w:p>
        </w:tc>
        <w:tc>
          <w:tcPr>
            <w:tcW w:w="4197" w:type="dxa"/>
            <w:tcBorders>
              <w:top w:val="single" w:sz="4" w:space="0" w:color="000000"/>
              <w:left w:val="single" w:sz="4" w:space="0" w:color="000000"/>
              <w:bottom w:val="single" w:sz="4" w:space="0" w:color="000000"/>
              <w:right w:val="single" w:sz="4" w:space="0" w:color="000000"/>
            </w:tcBorders>
            <w:vAlign w:val="center"/>
            <w:hideMark/>
          </w:tcPr>
          <w:p w14:paraId="4224B306"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sz w:val="20"/>
                <w:szCs w:val="20"/>
              </w:rPr>
              <w:t>Hand in date: n/a</w:t>
            </w:r>
          </w:p>
        </w:tc>
        <w:tc>
          <w:tcPr>
            <w:tcW w:w="1800" w:type="dxa"/>
            <w:tcBorders>
              <w:top w:val="single" w:sz="4" w:space="0" w:color="000000"/>
              <w:left w:val="single" w:sz="4" w:space="0" w:color="000000"/>
              <w:bottom w:val="single" w:sz="4" w:space="0" w:color="000000"/>
              <w:right w:val="single" w:sz="4" w:space="0" w:color="000000"/>
            </w:tcBorders>
            <w:vAlign w:val="center"/>
            <w:hideMark/>
          </w:tcPr>
          <w:p w14:paraId="14F4C5BF" w14:textId="77777777" w:rsidR="008E5080" w:rsidRPr="00C04B9A" w:rsidRDefault="008E5080" w:rsidP="008E5080">
            <w:pPr>
              <w:rPr>
                <w:rFonts w:ascii="Times New Roman" w:eastAsia="Times New Roman" w:hAnsi="Times New Roman" w:cs="Times New Roman"/>
              </w:rPr>
            </w:pPr>
          </w:p>
        </w:tc>
      </w:tr>
      <w:tr w:rsidR="008E5080" w:rsidRPr="00C04B9A" w14:paraId="6372BFA3" w14:textId="77777777" w:rsidTr="008E5080">
        <w:trPr>
          <w:trHeight w:val="260"/>
        </w:trPr>
        <w:tc>
          <w:tcPr>
            <w:tcW w:w="5450" w:type="dxa"/>
            <w:gridSpan w:val="2"/>
            <w:tcBorders>
              <w:top w:val="single" w:sz="4" w:space="0" w:color="000000"/>
              <w:left w:val="single" w:sz="4" w:space="0" w:color="000000"/>
              <w:bottom w:val="single" w:sz="4" w:space="0" w:color="000000"/>
              <w:right w:val="single" w:sz="4" w:space="0" w:color="000000"/>
            </w:tcBorders>
            <w:vAlign w:val="center"/>
          </w:tcPr>
          <w:p w14:paraId="4D194E70"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p>
          <w:p w14:paraId="31D319F9" w14:textId="442EA914"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p>
        </w:tc>
        <w:tc>
          <w:tcPr>
            <w:tcW w:w="4197" w:type="dxa"/>
            <w:tcBorders>
              <w:top w:val="single" w:sz="4" w:space="0" w:color="000000"/>
              <w:left w:val="single" w:sz="4" w:space="0" w:color="000000"/>
              <w:bottom w:val="single" w:sz="4" w:space="0" w:color="000000"/>
              <w:right w:val="single" w:sz="4" w:space="0" w:color="000000"/>
            </w:tcBorders>
            <w:vAlign w:val="center"/>
          </w:tcPr>
          <w:p w14:paraId="0A9839C1" w14:textId="68A37319" w:rsidR="008E5080" w:rsidRPr="00C04B9A" w:rsidRDefault="008E5080" w:rsidP="008E5080">
            <w:pPr>
              <w:spacing w:before="100" w:beforeAutospacing="1" w:after="100" w:afterAutospacing="1"/>
              <w:rPr>
                <w:rFonts w:ascii="Times New Roman" w:eastAsia="Times New Roman" w:hAnsi="Times New Roman" w:cs="Times New Roman"/>
                <w:sz w:val="20"/>
                <w:szCs w:val="20"/>
              </w:rPr>
            </w:pPr>
          </w:p>
        </w:tc>
        <w:tc>
          <w:tcPr>
            <w:tcW w:w="1800" w:type="dxa"/>
            <w:tcBorders>
              <w:top w:val="single" w:sz="4" w:space="0" w:color="000000"/>
              <w:left w:val="single" w:sz="4" w:space="0" w:color="000000"/>
              <w:bottom w:val="single" w:sz="4" w:space="0" w:color="000000"/>
              <w:right w:val="single" w:sz="4" w:space="0" w:color="000000"/>
            </w:tcBorders>
            <w:vAlign w:val="center"/>
          </w:tcPr>
          <w:p w14:paraId="0CEC61DB" w14:textId="77777777" w:rsidR="008E5080" w:rsidRPr="00C04B9A" w:rsidRDefault="008E5080" w:rsidP="008E5080">
            <w:pPr>
              <w:rPr>
                <w:rFonts w:ascii="Times New Roman" w:eastAsia="Times New Roman" w:hAnsi="Times New Roman" w:cs="Times New Roman"/>
              </w:rPr>
            </w:pPr>
          </w:p>
        </w:tc>
      </w:tr>
    </w:tbl>
    <w:p w14:paraId="255FBB5B" w14:textId="3172B8BD" w:rsidR="008E5080" w:rsidRDefault="008E5080" w:rsidP="008E5080">
      <w:pPr>
        <w:tabs>
          <w:tab w:val="left" w:pos="920"/>
        </w:tabs>
        <w:rPr>
          <w:rFonts w:ascii="Arial" w:hAnsi="Arial" w:cs="Arial"/>
        </w:rPr>
      </w:pPr>
    </w:p>
    <w:p w14:paraId="04F21D62" w14:textId="519E5882" w:rsidR="008E5080" w:rsidRDefault="008E5080" w:rsidP="008E5080">
      <w:pPr>
        <w:rPr>
          <w:rFonts w:ascii="Arial" w:hAnsi="Arial" w:cs="Arial"/>
        </w:rPr>
      </w:pPr>
    </w:p>
    <w:p w14:paraId="716FEEB0" w14:textId="141FD93F" w:rsidR="008E5080" w:rsidRPr="008E5080" w:rsidRDefault="008E5080" w:rsidP="008E5080">
      <w:pPr>
        <w:rPr>
          <w:rFonts w:ascii="Arial" w:hAnsi="Arial" w:cs="Arial"/>
        </w:rPr>
      </w:pPr>
    </w:p>
    <w:p w14:paraId="1E554262" w14:textId="262EA5F0" w:rsidR="0013028D" w:rsidRPr="00DF0D32" w:rsidRDefault="00DF0D32" w:rsidP="0013028D">
      <w:pPr>
        <w:rPr>
          <w:rFonts w:ascii="Arial" w:hAnsi="Arial" w:cs="Arial"/>
        </w:rPr>
      </w:pPr>
      <w:r>
        <w:rPr>
          <w:rFonts w:ascii="Arial" w:hAnsi="Arial" w:cs="Arial"/>
          <w:noProof/>
        </w:rPr>
        <w:lastRenderedPageBreak/>
        <w:drawing>
          <wp:anchor distT="0" distB="0" distL="114300" distR="114300" simplePos="0" relativeHeight="251659264" behindDoc="0" locked="0" layoutInCell="1" allowOverlap="1" wp14:anchorId="16FCDF39" wp14:editId="664F45E8">
            <wp:simplePos x="0" y="0"/>
            <wp:positionH relativeFrom="column">
              <wp:posOffset>-198175</wp:posOffset>
            </wp:positionH>
            <wp:positionV relativeFrom="paragraph">
              <wp:posOffset>198755</wp:posOffset>
            </wp:positionV>
            <wp:extent cx="5457186" cy="7300457"/>
            <wp:effectExtent l="0" t="0" r="4445" b="254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4-01 at 14.52.55.png"/>
                    <pic:cNvPicPr/>
                  </pic:nvPicPr>
                  <pic:blipFill>
                    <a:blip r:embed="rId28">
                      <a:extLst>
                        <a:ext uri="{28A0092B-C50C-407E-A947-70E740481C1C}">
                          <a14:useLocalDpi xmlns:a14="http://schemas.microsoft.com/office/drawing/2010/main" val="0"/>
                        </a:ext>
                      </a:extLst>
                    </a:blip>
                    <a:stretch>
                      <a:fillRect/>
                    </a:stretch>
                  </pic:blipFill>
                  <pic:spPr>
                    <a:xfrm>
                      <a:off x="0" y="0"/>
                      <a:ext cx="5457186" cy="7300457"/>
                    </a:xfrm>
                    <a:prstGeom prst="rect">
                      <a:avLst/>
                    </a:prstGeom>
                  </pic:spPr>
                </pic:pic>
              </a:graphicData>
            </a:graphic>
            <wp14:sizeRelH relativeFrom="page">
              <wp14:pctWidth>0</wp14:pctWidth>
            </wp14:sizeRelH>
            <wp14:sizeRelV relativeFrom="page">
              <wp14:pctHeight>0</wp14:pctHeight>
            </wp14:sizeRelV>
          </wp:anchor>
        </w:drawing>
      </w:r>
      <w:r w:rsidR="0013028D" w:rsidRPr="0013028D">
        <w:rPr>
          <w:rFonts w:ascii="Times New Roman" w:hAnsi="Times New Roman" w:cs="Times New Roman"/>
        </w:rPr>
        <w:t>Appendix D</w:t>
      </w:r>
    </w:p>
    <w:p w14:paraId="5804B16D" w14:textId="5B74AD71" w:rsidR="008E5080" w:rsidRPr="0013028D" w:rsidRDefault="008E5080" w:rsidP="0013028D">
      <w:pPr>
        <w:tabs>
          <w:tab w:val="left" w:pos="751"/>
        </w:tabs>
        <w:rPr>
          <w:rFonts w:ascii="Times New Roman" w:hAnsi="Times New Roman" w:cs="Times New Roman"/>
        </w:rPr>
      </w:pPr>
    </w:p>
    <w:p w14:paraId="6D1E8E90" w14:textId="34FF7EFD" w:rsidR="008E5080" w:rsidRPr="008E5080" w:rsidRDefault="008E5080" w:rsidP="008E5080">
      <w:pPr>
        <w:rPr>
          <w:rFonts w:ascii="Arial" w:hAnsi="Arial" w:cs="Arial"/>
        </w:rPr>
      </w:pPr>
    </w:p>
    <w:p w14:paraId="4203CF2C" w14:textId="421F9593" w:rsidR="008E5080" w:rsidRPr="008E5080" w:rsidRDefault="008E5080" w:rsidP="008E5080">
      <w:pPr>
        <w:rPr>
          <w:rFonts w:ascii="Arial" w:hAnsi="Arial" w:cs="Arial"/>
        </w:rPr>
      </w:pPr>
    </w:p>
    <w:p w14:paraId="6962E95E" w14:textId="26BFF48B" w:rsidR="008E5080" w:rsidRPr="008E5080" w:rsidRDefault="008E5080" w:rsidP="008E5080">
      <w:pPr>
        <w:rPr>
          <w:rFonts w:ascii="Arial" w:hAnsi="Arial" w:cs="Arial"/>
        </w:rPr>
      </w:pPr>
    </w:p>
    <w:p w14:paraId="102913D1" w14:textId="63B04743" w:rsidR="008E5080" w:rsidRPr="008E5080" w:rsidRDefault="008E5080" w:rsidP="008E5080">
      <w:pPr>
        <w:rPr>
          <w:rFonts w:ascii="Arial" w:hAnsi="Arial" w:cs="Arial"/>
        </w:rPr>
      </w:pPr>
    </w:p>
    <w:p w14:paraId="34584EFF" w14:textId="31989CE5" w:rsidR="008E5080" w:rsidRPr="008E5080" w:rsidRDefault="008E5080" w:rsidP="008E5080">
      <w:pPr>
        <w:rPr>
          <w:rFonts w:ascii="Arial" w:hAnsi="Arial" w:cs="Arial"/>
        </w:rPr>
      </w:pPr>
    </w:p>
    <w:p w14:paraId="09D277B8" w14:textId="78C15513" w:rsidR="008E5080" w:rsidRPr="008E5080" w:rsidRDefault="008E5080" w:rsidP="008E5080">
      <w:pPr>
        <w:rPr>
          <w:rFonts w:ascii="Arial" w:hAnsi="Arial" w:cs="Arial"/>
        </w:rPr>
      </w:pPr>
    </w:p>
    <w:p w14:paraId="47174561" w14:textId="7E2676BD" w:rsidR="008E5080" w:rsidRDefault="00DF0D32" w:rsidP="008E5080">
      <w:pPr>
        <w:rPr>
          <w:rFonts w:ascii="Times New Roman" w:hAnsi="Times New Roman" w:cs="Times New Roman"/>
        </w:rPr>
      </w:pPr>
      <w:r w:rsidRPr="00DF0D32">
        <w:rPr>
          <w:rFonts w:ascii="Times New Roman" w:hAnsi="Times New Roman" w:cs="Times New Roman"/>
          <w:noProof/>
        </w:rPr>
        <w:lastRenderedPageBreak/>
        <w:drawing>
          <wp:anchor distT="0" distB="0" distL="114300" distR="114300" simplePos="0" relativeHeight="251658240" behindDoc="0" locked="0" layoutInCell="1" allowOverlap="1" wp14:anchorId="6553C1B8" wp14:editId="1829A19A">
            <wp:simplePos x="0" y="0"/>
            <wp:positionH relativeFrom="column">
              <wp:posOffset>-7620</wp:posOffset>
            </wp:positionH>
            <wp:positionV relativeFrom="paragraph">
              <wp:posOffset>214105</wp:posOffset>
            </wp:positionV>
            <wp:extent cx="6339840" cy="8266430"/>
            <wp:effectExtent l="0" t="0" r="0" b="127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4-01 at 14.01.31.png"/>
                    <pic:cNvPicPr/>
                  </pic:nvPicPr>
                  <pic:blipFill>
                    <a:blip r:embed="rId29">
                      <a:extLst>
                        <a:ext uri="{28A0092B-C50C-407E-A947-70E740481C1C}">
                          <a14:useLocalDpi xmlns:a14="http://schemas.microsoft.com/office/drawing/2010/main" val="0"/>
                        </a:ext>
                      </a:extLst>
                    </a:blip>
                    <a:stretch>
                      <a:fillRect/>
                    </a:stretch>
                  </pic:blipFill>
                  <pic:spPr>
                    <a:xfrm>
                      <a:off x="0" y="0"/>
                      <a:ext cx="6339840" cy="8266430"/>
                    </a:xfrm>
                    <a:prstGeom prst="rect">
                      <a:avLst/>
                    </a:prstGeom>
                  </pic:spPr>
                </pic:pic>
              </a:graphicData>
            </a:graphic>
            <wp14:sizeRelH relativeFrom="page">
              <wp14:pctWidth>0</wp14:pctWidth>
            </wp14:sizeRelH>
            <wp14:sizeRelV relativeFrom="page">
              <wp14:pctHeight>0</wp14:pctHeight>
            </wp14:sizeRelV>
          </wp:anchor>
        </w:drawing>
      </w:r>
      <w:r w:rsidRPr="00DF0D32">
        <w:rPr>
          <w:rFonts w:ascii="Times New Roman" w:hAnsi="Times New Roman" w:cs="Times New Roman"/>
        </w:rPr>
        <w:t>Appendix E</w:t>
      </w:r>
    </w:p>
    <w:p w14:paraId="24A639C8" w14:textId="180370B8" w:rsidR="004B1265" w:rsidRDefault="004B1265" w:rsidP="008E5080">
      <w:pPr>
        <w:rPr>
          <w:rFonts w:ascii="Times New Roman" w:hAnsi="Times New Roman" w:cs="Times New Roman"/>
        </w:rPr>
      </w:pPr>
    </w:p>
    <w:p w14:paraId="57080C1F" w14:textId="6AC5F3D3" w:rsidR="004B1265" w:rsidRDefault="004B1265" w:rsidP="008E5080">
      <w:pPr>
        <w:rPr>
          <w:rFonts w:ascii="Times New Roman" w:hAnsi="Times New Roman" w:cs="Times New Roman"/>
        </w:rPr>
      </w:pPr>
    </w:p>
    <w:p w14:paraId="4727DB71" w14:textId="5F1A4635" w:rsidR="004B1265" w:rsidRDefault="004B1265" w:rsidP="008E5080">
      <w:pPr>
        <w:rPr>
          <w:rFonts w:ascii="Times New Roman" w:hAnsi="Times New Roman" w:cs="Times New Roman"/>
        </w:rPr>
      </w:pPr>
    </w:p>
    <w:p w14:paraId="0E043606" w14:textId="529944B1" w:rsidR="004B1265" w:rsidRDefault="004B1265" w:rsidP="008E5080">
      <w:pPr>
        <w:rPr>
          <w:rFonts w:ascii="Times New Roman" w:hAnsi="Times New Roman" w:cs="Times New Roman"/>
        </w:rPr>
      </w:pPr>
    </w:p>
    <w:p w14:paraId="5CED2333" w14:textId="106C40C2" w:rsidR="004B1265" w:rsidRDefault="004B1265" w:rsidP="008E5080">
      <w:pPr>
        <w:rPr>
          <w:rFonts w:ascii="Times New Roman" w:hAnsi="Times New Roman" w:cs="Times New Roman"/>
        </w:rPr>
      </w:pPr>
    </w:p>
    <w:p w14:paraId="23FD152A" w14:textId="3F21B90F" w:rsidR="004B1265" w:rsidRDefault="004B1265" w:rsidP="008E5080">
      <w:pPr>
        <w:rPr>
          <w:rFonts w:ascii="Times New Roman" w:hAnsi="Times New Roman" w:cs="Times New Roman"/>
        </w:rPr>
      </w:pPr>
    </w:p>
    <w:p w14:paraId="0BC55543" w14:textId="2C649287" w:rsidR="004B1265" w:rsidRDefault="004B1265" w:rsidP="008E5080">
      <w:pPr>
        <w:rPr>
          <w:rFonts w:ascii="Times New Roman" w:hAnsi="Times New Roman" w:cs="Times New Roman"/>
        </w:rPr>
      </w:pPr>
    </w:p>
    <w:p w14:paraId="29561ECF" w14:textId="67E8B5E7" w:rsidR="004B1265" w:rsidRDefault="004B1265" w:rsidP="008E5080">
      <w:pPr>
        <w:rPr>
          <w:rFonts w:ascii="Times New Roman" w:hAnsi="Times New Roman" w:cs="Times New Roman"/>
        </w:rPr>
      </w:pPr>
    </w:p>
    <w:p w14:paraId="65973C6D" w14:textId="75F615CF" w:rsidR="004B1265" w:rsidRDefault="004B1265" w:rsidP="008E5080">
      <w:pPr>
        <w:rPr>
          <w:rFonts w:ascii="Times New Roman" w:hAnsi="Times New Roman" w:cs="Times New Roman"/>
        </w:rPr>
      </w:pPr>
    </w:p>
    <w:p w14:paraId="7CAF9BD5" w14:textId="77FA4179" w:rsidR="004B1265" w:rsidRDefault="004B1265" w:rsidP="008E5080">
      <w:pPr>
        <w:rPr>
          <w:rFonts w:ascii="Times New Roman" w:hAnsi="Times New Roman" w:cs="Times New Roman"/>
        </w:rPr>
      </w:pPr>
    </w:p>
    <w:p w14:paraId="56AEABFA" w14:textId="06087AC1" w:rsidR="004B1265" w:rsidRDefault="004B1265" w:rsidP="008E5080">
      <w:pPr>
        <w:rPr>
          <w:rFonts w:ascii="Times New Roman" w:hAnsi="Times New Roman" w:cs="Times New Roman"/>
        </w:rPr>
      </w:pPr>
    </w:p>
    <w:p w14:paraId="0E59E4EE" w14:textId="29B03563" w:rsidR="004B1265" w:rsidRDefault="004B1265" w:rsidP="008E5080">
      <w:pPr>
        <w:rPr>
          <w:rFonts w:ascii="Times New Roman" w:hAnsi="Times New Roman" w:cs="Times New Roman"/>
        </w:rPr>
      </w:pPr>
    </w:p>
    <w:p w14:paraId="67FCCFE9" w14:textId="68C0F948" w:rsidR="004B1265" w:rsidRDefault="004B1265" w:rsidP="008E5080">
      <w:pPr>
        <w:rPr>
          <w:rFonts w:ascii="Times New Roman" w:hAnsi="Times New Roman" w:cs="Times New Roman"/>
        </w:rPr>
      </w:pPr>
    </w:p>
    <w:p w14:paraId="4E281E9D" w14:textId="742B569B" w:rsidR="004B1265" w:rsidRDefault="004B1265" w:rsidP="008E5080">
      <w:pPr>
        <w:rPr>
          <w:rFonts w:ascii="Times New Roman" w:hAnsi="Times New Roman" w:cs="Times New Roman"/>
        </w:rPr>
      </w:pPr>
    </w:p>
    <w:p w14:paraId="3DA675E4" w14:textId="36056FCA" w:rsidR="004B1265" w:rsidRDefault="004B1265" w:rsidP="008E5080">
      <w:pPr>
        <w:rPr>
          <w:rFonts w:ascii="Times New Roman" w:hAnsi="Times New Roman" w:cs="Times New Roman"/>
        </w:rPr>
      </w:pPr>
    </w:p>
    <w:p w14:paraId="099E688F" w14:textId="1D1DF710" w:rsidR="004B1265" w:rsidRDefault="004B1265" w:rsidP="008E5080">
      <w:pPr>
        <w:rPr>
          <w:rFonts w:ascii="Times New Roman" w:hAnsi="Times New Roman" w:cs="Times New Roman"/>
        </w:rPr>
      </w:pPr>
    </w:p>
    <w:p w14:paraId="219BF4BC" w14:textId="7708948E" w:rsidR="004B1265" w:rsidRDefault="004B1265" w:rsidP="008E5080">
      <w:pPr>
        <w:rPr>
          <w:rFonts w:ascii="Times New Roman" w:hAnsi="Times New Roman" w:cs="Times New Roman"/>
        </w:rPr>
      </w:pPr>
    </w:p>
    <w:p w14:paraId="1F37F7A3" w14:textId="4123D8FE" w:rsidR="004B1265" w:rsidRDefault="004B1265" w:rsidP="008E5080">
      <w:pPr>
        <w:rPr>
          <w:rFonts w:ascii="Times New Roman" w:hAnsi="Times New Roman" w:cs="Times New Roman"/>
        </w:rPr>
      </w:pPr>
    </w:p>
    <w:p w14:paraId="17486BA2" w14:textId="5055D3C8" w:rsidR="004B1265" w:rsidRDefault="004B1265" w:rsidP="008E5080">
      <w:pPr>
        <w:rPr>
          <w:rFonts w:ascii="Times New Roman" w:hAnsi="Times New Roman" w:cs="Times New Roman"/>
        </w:rPr>
      </w:pPr>
    </w:p>
    <w:p w14:paraId="07AA86C3" w14:textId="340097EB" w:rsidR="004B1265" w:rsidRDefault="004B1265" w:rsidP="008E5080">
      <w:pPr>
        <w:rPr>
          <w:rFonts w:ascii="Times New Roman" w:hAnsi="Times New Roman" w:cs="Times New Roman"/>
        </w:rPr>
      </w:pPr>
    </w:p>
    <w:p w14:paraId="15D0EB3D" w14:textId="0ADD46F9" w:rsidR="004B1265" w:rsidRDefault="004B1265" w:rsidP="008E5080">
      <w:pPr>
        <w:rPr>
          <w:rFonts w:ascii="Times New Roman" w:hAnsi="Times New Roman" w:cs="Times New Roman"/>
        </w:rPr>
      </w:pPr>
    </w:p>
    <w:p w14:paraId="65F880B1" w14:textId="096DF606" w:rsidR="004B1265" w:rsidRDefault="004B1265" w:rsidP="008E5080">
      <w:pPr>
        <w:rPr>
          <w:rFonts w:ascii="Times New Roman" w:hAnsi="Times New Roman" w:cs="Times New Roman"/>
        </w:rPr>
      </w:pPr>
    </w:p>
    <w:p w14:paraId="5A83F0FC" w14:textId="12C0E537" w:rsidR="004B1265" w:rsidRDefault="004B1265" w:rsidP="008E5080">
      <w:pPr>
        <w:rPr>
          <w:rFonts w:ascii="Times New Roman" w:hAnsi="Times New Roman" w:cs="Times New Roman"/>
        </w:rPr>
      </w:pPr>
    </w:p>
    <w:p w14:paraId="0D263784" w14:textId="0E2C6FD7" w:rsidR="004B1265" w:rsidRDefault="004B1265" w:rsidP="008E5080">
      <w:pPr>
        <w:rPr>
          <w:rFonts w:ascii="Times New Roman" w:hAnsi="Times New Roman" w:cs="Times New Roman"/>
        </w:rPr>
      </w:pPr>
    </w:p>
    <w:p w14:paraId="59CB3703" w14:textId="640A58DC" w:rsidR="004B1265" w:rsidRDefault="004B1265" w:rsidP="008E5080">
      <w:pPr>
        <w:rPr>
          <w:rFonts w:ascii="Times New Roman" w:hAnsi="Times New Roman" w:cs="Times New Roman"/>
        </w:rPr>
      </w:pPr>
    </w:p>
    <w:p w14:paraId="7BFFE9E7" w14:textId="23BD3808" w:rsidR="004B1265" w:rsidRDefault="004B1265" w:rsidP="008E5080">
      <w:pPr>
        <w:rPr>
          <w:rFonts w:ascii="Times New Roman" w:hAnsi="Times New Roman" w:cs="Times New Roman"/>
        </w:rPr>
      </w:pPr>
    </w:p>
    <w:p w14:paraId="2D1B6126" w14:textId="0E6ACB45" w:rsidR="004B1265" w:rsidRDefault="004B1265" w:rsidP="008E5080">
      <w:pPr>
        <w:rPr>
          <w:rFonts w:ascii="Times New Roman" w:hAnsi="Times New Roman" w:cs="Times New Roman"/>
        </w:rPr>
      </w:pPr>
    </w:p>
    <w:p w14:paraId="3204CF17" w14:textId="7D896198" w:rsidR="004B1265" w:rsidRDefault="004B1265" w:rsidP="008E5080">
      <w:pPr>
        <w:rPr>
          <w:rFonts w:ascii="Times New Roman" w:hAnsi="Times New Roman" w:cs="Times New Roman"/>
        </w:rPr>
      </w:pPr>
    </w:p>
    <w:p w14:paraId="1A7205EC" w14:textId="2359F266" w:rsidR="004B1265" w:rsidRDefault="004B1265" w:rsidP="008E5080">
      <w:pPr>
        <w:rPr>
          <w:rFonts w:ascii="Times New Roman" w:hAnsi="Times New Roman" w:cs="Times New Roman"/>
        </w:rPr>
      </w:pPr>
    </w:p>
    <w:p w14:paraId="4CB4E75B" w14:textId="531C5FA8" w:rsidR="004B1265" w:rsidRDefault="004B1265" w:rsidP="008E5080">
      <w:pPr>
        <w:rPr>
          <w:rFonts w:ascii="Times New Roman" w:hAnsi="Times New Roman" w:cs="Times New Roman"/>
        </w:rPr>
      </w:pPr>
    </w:p>
    <w:p w14:paraId="028E8275" w14:textId="302F6E7D" w:rsidR="004B1265" w:rsidRDefault="004B1265" w:rsidP="008E5080">
      <w:pPr>
        <w:rPr>
          <w:rFonts w:ascii="Times New Roman" w:hAnsi="Times New Roman" w:cs="Times New Roman"/>
        </w:rPr>
      </w:pPr>
    </w:p>
    <w:p w14:paraId="26AE7CCB" w14:textId="0EF637E3" w:rsidR="004B1265" w:rsidRDefault="004B1265" w:rsidP="008E5080">
      <w:pPr>
        <w:rPr>
          <w:rFonts w:ascii="Times New Roman" w:hAnsi="Times New Roman" w:cs="Times New Roman"/>
        </w:rPr>
      </w:pPr>
    </w:p>
    <w:p w14:paraId="16CAC587" w14:textId="7C087925" w:rsidR="004B1265" w:rsidRDefault="004B1265" w:rsidP="008E5080">
      <w:pPr>
        <w:rPr>
          <w:rFonts w:ascii="Times New Roman" w:hAnsi="Times New Roman" w:cs="Times New Roman"/>
        </w:rPr>
      </w:pPr>
    </w:p>
    <w:p w14:paraId="6C1C8DFB" w14:textId="1E7FB4AC" w:rsidR="004B1265" w:rsidRDefault="004B1265" w:rsidP="008E5080">
      <w:pPr>
        <w:rPr>
          <w:rFonts w:ascii="Times New Roman" w:hAnsi="Times New Roman" w:cs="Times New Roman"/>
        </w:rPr>
      </w:pPr>
    </w:p>
    <w:p w14:paraId="2442DFE9" w14:textId="3494B4AD" w:rsidR="004B1265" w:rsidRDefault="004B1265" w:rsidP="008E5080">
      <w:pPr>
        <w:rPr>
          <w:rFonts w:ascii="Times New Roman" w:hAnsi="Times New Roman" w:cs="Times New Roman"/>
        </w:rPr>
      </w:pPr>
    </w:p>
    <w:p w14:paraId="47E4322E" w14:textId="1865E6AE" w:rsidR="004B1265" w:rsidRDefault="004B1265" w:rsidP="008E5080">
      <w:pPr>
        <w:rPr>
          <w:rFonts w:ascii="Times New Roman" w:hAnsi="Times New Roman" w:cs="Times New Roman"/>
        </w:rPr>
      </w:pPr>
    </w:p>
    <w:p w14:paraId="184F5E21" w14:textId="37DAE551" w:rsidR="004B1265" w:rsidRDefault="004B1265" w:rsidP="008E5080">
      <w:pPr>
        <w:rPr>
          <w:rFonts w:ascii="Times New Roman" w:hAnsi="Times New Roman" w:cs="Times New Roman"/>
        </w:rPr>
      </w:pPr>
    </w:p>
    <w:p w14:paraId="639C1948" w14:textId="7682DC95" w:rsidR="004B1265" w:rsidRDefault="004B1265" w:rsidP="008E5080">
      <w:pPr>
        <w:rPr>
          <w:rFonts w:ascii="Times New Roman" w:hAnsi="Times New Roman" w:cs="Times New Roman"/>
        </w:rPr>
      </w:pPr>
    </w:p>
    <w:p w14:paraId="155542E2" w14:textId="02F38A3C" w:rsidR="004B1265" w:rsidRDefault="004B1265" w:rsidP="008E5080">
      <w:pPr>
        <w:rPr>
          <w:rFonts w:ascii="Times New Roman" w:hAnsi="Times New Roman" w:cs="Times New Roman"/>
        </w:rPr>
      </w:pPr>
    </w:p>
    <w:p w14:paraId="540AC0C4" w14:textId="77777777" w:rsidR="004B1265" w:rsidRPr="00DF0D32" w:rsidRDefault="004B1265" w:rsidP="008E5080">
      <w:pPr>
        <w:rPr>
          <w:rFonts w:ascii="Times New Roman" w:hAnsi="Times New Roman" w:cs="Times New Roman"/>
        </w:rPr>
      </w:pPr>
      <w:bookmarkStart w:id="0" w:name="_GoBack"/>
      <w:bookmarkEnd w:id="0"/>
    </w:p>
    <w:sectPr w:rsidR="004B1265" w:rsidRPr="00DF0D32" w:rsidSect="006B7688">
      <w:headerReference w:type="default" r:id="rId30"/>
      <w:footerReference w:type="even" r:id="rId31"/>
      <w:foot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05EECB" w14:textId="77777777" w:rsidR="00F669C4" w:rsidRDefault="00F669C4" w:rsidP="00AF6161">
      <w:r>
        <w:separator/>
      </w:r>
    </w:p>
  </w:endnote>
  <w:endnote w:type="continuationSeparator" w:id="0">
    <w:p w14:paraId="4F62999D" w14:textId="77777777" w:rsidR="00F669C4" w:rsidRDefault="00F669C4" w:rsidP="00AF61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10626908"/>
      <w:docPartObj>
        <w:docPartGallery w:val="Page Numbers (Bottom of Page)"/>
        <w:docPartUnique/>
      </w:docPartObj>
    </w:sdtPr>
    <w:sdtContent>
      <w:p w14:paraId="1AB3C876" w14:textId="630F31AA" w:rsidR="00F255F7" w:rsidRDefault="00F255F7" w:rsidP="004543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402AB9" w14:textId="77777777" w:rsidR="00F255F7" w:rsidRDefault="00F255F7" w:rsidP="00AF61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67304461"/>
      <w:docPartObj>
        <w:docPartGallery w:val="Page Numbers (Bottom of Page)"/>
        <w:docPartUnique/>
      </w:docPartObj>
    </w:sdtPr>
    <w:sdtContent>
      <w:p w14:paraId="3FC6B7D4" w14:textId="0180D316" w:rsidR="00F255F7" w:rsidRDefault="00F255F7" w:rsidP="004543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66CCAB" w14:textId="77777777" w:rsidR="00F255F7" w:rsidRDefault="00F255F7" w:rsidP="00AF616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88806B" w14:textId="77777777" w:rsidR="00F669C4" w:rsidRDefault="00F669C4" w:rsidP="00AF6161">
      <w:r>
        <w:separator/>
      </w:r>
    </w:p>
  </w:footnote>
  <w:footnote w:type="continuationSeparator" w:id="0">
    <w:p w14:paraId="2E1523D3" w14:textId="77777777" w:rsidR="00F669C4" w:rsidRDefault="00F669C4" w:rsidP="00AF61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8CFCB9" w14:textId="2D57F830" w:rsidR="00F255F7" w:rsidRDefault="00F255F7">
    <w:pPr>
      <w:pStyle w:val="Header"/>
    </w:pPr>
    <w:r>
      <w:t>Hayley Tobin</w:t>
    </w:r>
    <w:r>
      <w:tab/>
    </w:r>
    <w:r>
      <w:tab/>
      <w:t>P145417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DB6BFF"/>
    <w:multiLevelType w:val="multilevel"/>
    <w:tmpl w:val="C44C4112"/>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B496B49"/>
    <w:multiLevelType w:val="hybridMultilevel"/>
    <w:tmpl w:val="4650D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0BD1AB5"/>
    <w:multiLevelType w:val="multilevel"/>
    <w:tmpl w:val="70E0B304"/>
    <w:lvl w:ilvl="0">
      <w:start w:val="25"/>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161"/>
    <w:rsid w:val="00010025"/>
    <w:rsid w:val="00022B5B"/>
    <w:rsid w:val="000349F3"/>
    <w:rsid w:val="0005248A"/>
    <w:rsid w:val="000A7244"/>
    <w:rsid w:val="000C385C"/>
    <w:rsid w:val="000F68D1"/>
    <w:rsid w:val="00101CE6"/>
    <w:rsid w:val="00105676"/>
    <w:rsid w:val="00120EE3"/>
    <w:rsid w:val="001258D7"/>
    <w:rsid w:val="0013028D"/>
    <w:rsid w:val="00141978"/>
    <w:rsid w:val="001439EE"/>
    <w:rsid w:val="00175854"/>
    <w:rsid w:val="00180C5B"/>
    <w:rsid w:val="00187A39"/>
    <w:rsid w:val="001D1379"/>
    <w:rsid w:val="001E276E"/>
    <w:rsid w:val="001E447F"/>
    <w:rsid w:val="00200E9E"/>
    <w:rsid w:val="00201816"/>
    <w:rsid w:val="00240F29"/>
    <w:rsid w:val="002633B5"/>
    <w:rsid w:val="00275682"/>
    <w:rsid w:val="002849B1"/>
    <w:rsid w:val="00285FCF"/>
    <w:rsid w:val="002A3585"/>
    <w:rsid w:val="002B0D8D"/>
    <w:rsid w:val="002B6898"/>
    <w:rsid w:val="002F17E4"/>
    <w:rsid w:val="002F56F2"/>
    <w:rsid w:val="002F67C0"/>
    <w:rsid w:val="00303636"/>
    <w:rsid w:val="00315002"/>
    <w:rsid w:val="00321C70"/>
    <w:rsid w:val="003515F7"/>
    <w:rsid w:val="00377C01"/>
    <w:rsid w:val="003D647F"/>
    <w:rsid w:val="00417215"/>
    <w:rsid w:val="00425E88"/>
    <w:rsid w:val="00454394"/>
    <w:rsid w:val="00470A31"/>
    <w:rsid w:val="00485BC5"/>
    <w:rsid w:val="004B1265"/>
    <w:rsid w:val="004F1A16"/>
    <w:rsid w:val="00551998"/>
    <w:rsid w:val="00563172"/>
    <w:rsid w:val="0056441D"/>
    <w:rsid w:val="00590782"/>
    <w:rsid w:val="005933B6"/>
    <w:rsid w:val="00595E5B"/>
    <w:rsid w:val="005A03FD"/>
    <w:rsid w:val="005B04E0"/>
    <w:rsid w:val="005E4F41"/>
    <w:rsid w:val="005F61F8"/>
    <w:rsid w:val="00630004"/>
    <w:rsid w:val="00650465"/>
    <w:rsid w:val="006563FD"/>
    <w:rsid w:val="006B7688"/>
    <w:rsid w:val="006F6F62"/>
    <w:rsid w:val="0070553F"/>
    <w:rsid w:val="00750E66"/>
    <w:rsid w:val="00767CC1"/>
    <w:rsid w:val="00796F5A"/>
    <w:rsid w:val="007B2E6D"/>
    <w:rsid w:val="007C3DD6"/>
    <w:rsid w:val="007E5932"/>
    <w:rsid w:val="007E6A9D"/>
    <w:rsid w:val="007F07AC"/>
    <w:rsid w:val="00805BD5"/>
    <w:rsid w:val="008860A1"/>
    <w:rsid w:val="00892F41"/>
    <w:rsid w:val="008937E9"/>
    <w:rsid w:val="008B13AE"/>
    <w:rsid w:val="008C42A3"/>
    <w:rsid w:val="008E33BE"/>
    <w:rsid w:val="008E5080"/>
    <w:rsid w:val="00935D52"/>
    <w:rsid w:val="009517EC"/>
    <w:rsid w:val="00953697"/>
    <w:rsid w:val="00981BA1"/>
    <w:rsid w:val="009A42F1"/>
    <w:rsid w:val="009D20F6"/>
    <w:rsid w:val="009E11AF"/>
    <w:rsid w:val="009E7A9D"/>
    <w:rsid w:val="00A32ECC"/>
    <w:rsid w:val="00A64CFF"/>
    <w:rsid w:val="00A770F1"/>
    <w:rsid w:val="00A9258A"/>
    <w:rsid w:val="00AA225C"/>
    <w:rsid w:val="00AD768A"/>
    <w:rsid w:val="00AF178B"/>
    <w:rsid w:val="00AF6161"/>
    <w:rsid w:val="00B17241"/>
    <w:rsid w:val="00B24F01"/>
    <w:rsid w:val="00B333F5"/>
    <w:rsid w:val="00B61290"/>
    <w:rsid w:val="00B628C8"/>
    <w:rsid w:val="00B643F9"/>
    <w:rsid w:val="00B76F90"/>
    <w:rsid w:val="00BA77B3"/>
    <w:rsid w:val="00C00D0E"/>
    <w:rsid w:val="00C04B9A"/>
    <w:rsid w:val="00C1009A"/>
    <w:rsid w:val="00C340CE"/>
    <w:rsid w:val="00C61CC6"/>
    <w:rsid w:val="00C70A15"/>
    <w:rsid w:val="00CF6E51"/>
    <w:rsid w:val="00D55445"/>
    <w:rsid w:val="00D64414"/>
    <w:rsid w:val="00D86DD0"/>
    <w:rsid w:val="00D95653"/>
    <w:rsid w:val="00DA2900"/>
    <w:rsid w:val="00DF0D32"/>
    <w:rsid w:val="00E110FC"/>
    <w:rsid w:val="00E25FF6"/>
    <w:rsid w:val="00E75CD8"/>
    <w:rsid w:val="00E956FE"/>
    <w:rsid w:val="00EB7065"/>
    <w:rsid w:val="00EF6FCE"/>
    <w:rsid w:val="00F0057B"/>
    <w:rsid w:val="00F21D8A"/>
    <w:rsid w:val="00F255F7"/>
    <w:rsid w:val="00F41C4E"/>
    <w:rsid w:val="00F47FCF"/>
    <w:rsid w:val="00F52998"/>
    <w:rsid w:val="00F60FC4"/>
    <w:rsid w:val="00F669C4"/>
    <w:rsid w:val="00F745EF"/>
    <w:rsid w:val="00FB55F6"/>
    <w:rsid w:val="00FB6FED"/>
    <w:rsid w:val="00FC7761"/>
    <w:rsid w:val="00FD4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5175A"/>
  <w15:chartTrackingRefBased/>
  <w15:docId w15:val="{AADEE040-F4DB-9F41-8AAC-73466D09B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B9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4B9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F616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161"/>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F6161"/>
    <w:pPr>
      <w:tabs>
        <w:tab w:val="center" w:pos="4680"/>
        <w:tab w:val="right" w:pos="9360"/>
      </w:tabs>
    </w:pPr>
  </w:style>
  <w:style w:type="character" w:customStyle="1" w:styleId="HeaderChar">
    <w:name w:val="Header Char"/>
    <w:basedOn w:val="DefaultParagraphFont"/>
    <w:link w:val="Header"/>
    <w:uiPriority w:val="99"/>
    <w:rsid w:val="00AF6161"/>
  </w:style>
  <w:style w:type="paragraph" w:styleId="Footer">
    <w:name w:val="footer"/>
    <w:basedOn w:val="Normal"/>
    <w:link w:val="FooterChar"/>
    <w:uiPriority w:val="99"/>
    <w:unhideWhenUsed/>
    <w:rsid w:val="00AF6161"/>
    <w:pPr>
      <w:tabs>
        <w:tab w:val="center" w:pos="4680"/>
        <w:tab w:val="right" w:pos="9360"/>
      </w:tabs>
    </w:pPr>
  </w:style>
  <w:style w:type="character" w:customStyle="1" w:styleId="FooterChar">
    <w:name w:val="Footer Char"/>
    <w:basedOn w:val="DefaultParagraphFont"/>
    <w:link w:val="Footer"/>
    <w:uiPriority w:val="99"/>
    <w:rsid w:val="00AF6161"/>
  </w:style>
  <w:style w:type="character" w:styleId="PageNumber">
    <w:name w:val="page number"/>
    <w:basedOn w:val="DefaultParagraphFont"/>
    <w:uiPriority w:val="99"/>
    <w:semiHidden/>
    <w:unhideWhenUsed/>
    <w:rsid w:val="00AF6161"/>
  </w:style>
  <w:style w:type="character" w:styleId="Hyperlink">
    <w:name w:val="Hyperlink"/>
    <w:basedOn w:val="DefaultParagraphFont"/>
    <w:uiPriority w:val="99"/>
    <w:unhideWhenUsed/>
    <w:rsid w:val="00010025"/>
    <w:rPr>
      <w:color w:val="0563C1" w:themeColor="hyperlink"/>
      <w:u w:val="single"/>
    </w:rPr>
  </w:style>
  <w:style w:type="character" w:styleId="UnresolvedMention">
    <w:name w:val="Unresolved Mention"/>
    <w:basedOn w:val="DefaultParagraphFont"/>
    <w:uiPriority w:val="99"/>
    <w:semiHidden/>
    <w:unhideWhenUsed/>
    <w:rsid w:val="00010025"/>
    <w:rPr>
      <w:color w:val="605E5C"/>
      <w:shd w:val="clear" w:color="auto" w:fill="E1DFDD"/>
    </w:rPr>
  </w:style>
  <w:style w:type="paragraph" w:styleId="NormalWeb">
    <w:name w:val="Normal (Web)"/>
    <w:basedOn w:val="Normal"/>
    <w:uiPriority w:val="99"/>
    <w:unhideWhenUsed/>
    <w:rsid w:val="00FD49D0"/>
    <w:pPr>
      <w:spacing w:before="100" w:beforeAutospacing="1" w:after="100" w:afterAutospacing="1"/>
    </w:pPr>
    <w:rPr>
      <w:rFonts w:ascii="Times New Roman" w:eastAsia="Times New Roman" w:hAnsi="Times New Roman" w:cs="Times New Roman"/>
    </w:rPr>
  </w:style>
  <w:style w:type="character" w:styleId="HTMLCite">
    <w:name w:val="HTML Cite"/>
    <w:basedOn w:val="DefaultParagraphFont"/>
    <w:uiPriority w:val="99"/>
    <w:semiHidden/>
    <w:unhideWhenUsed/>
    <w:rsid w:val="00D95653"/>
    <w:rPr>
      <w:i/>
      <w:iCs/>
    </w:rPr>
  </w:style>
  <w:style w:type="character" w:styleId="FollowedHyperlink">
    <w:name w:val="FollowedHyperlink"/>
    <w:basedOn w:val="DefaultParagraphFont"/>
    <w:uiPriority w:val="99"/>
    <w:semiHidden/>
    <w:unhideWhenUsed/>
    <w:rsid w:val="00D95653"/>
    <w:rPr>
      <w:color w:val="954F72" w:themeColor="followedHyperlink"/>
      <w:u w:val="single"/>
    </w:rPr>
  </w:style>
  <w:style w:type="paragraph" w:styleId="ListParagraph">
    <w:name w:val="List Paragraph"/>
    <w:basedOn w:val="Normal"/>
    <w:uiPriority w:val="34"/>
    <w:qFormat/>
    <w:rsid w:val="00F47FCF"/>
    <w:pPr>
      <w:ind w:left="720"/>
      <w:contextualSpacing/>
    </w:pPr>
  </w:style>
  <w:style w:type="table" w:styleId="TableGrid">
    <w:name w:val="Table Grid"/>
    <w:basedOn w:val="TableNormal"/>
    <w:uiPriority w:val="39"/>
    <w:rsid w:val="00F745E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F68D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F68D1"/>
    <w:rPr>
      <w:rFonts w:ascii="Times New Roman" w:hAnsi="Times New Roman" w:cs="Times New Roman"/>
      <w:sz w:val="18"/>
      <w:szCs w:val="18"/>
    </w:rPr>
  </w:style>
  <w:style w:type="character" w:customStyle="1" w:styleId="Heading1Char">
    <w:name w:val="Heading 1 Char"/>
    <w:basedOn w:val="DefaultParagraphFont"/>
    <w:link w:val="Heading1"/>
    <w:uiPriority w:val="9"/>
    <w:rsid w:val="00C04B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04B9A"/>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C04B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499914">
      <w:bodyDiv w:val="1"/>
      <w:marLeft w:val="0"/>
      <w:marRight w:val="0"/>
      <w:marTop w:val="0"/>
      <w:marBottom w:val="0"/>
      <w:divBdr>
        <w:top w:val="none" w:sz="0" w:space="0" w:color="auto"/>
        <w:left w:val="none" w:sz="0" w:space="0" w:color="auto"/>
        <w:bottom w:val="none" w:sz="0" w:space="0" w:color="auto"/>
        <w:right w:val="none" w:sz="0" w:space="0" w:color="auto"/>
      </w:divBdr>
      <w:divsChild>
        <w:div w:id="900095713">
          <w:marLeft w:val="0"/>
          <w:marRight w:val="0"/>
          <w:marTop w:val="0"/>
          <w:marBottom w:val="0"/>
          <w:divBdr>
            <w:top w:val="none" w:sz="0" w:space="0" w:color="auto"/>
            <w:left w:val="none" w:sz="0" w:space="0" w:color="auto"/>
            <w:bottom w:val="none" w:sz="0" w:space="0" w:color="auto"/>
            <w:right w:val="none" w:sz="0" w:space="0" w:color="auto"/>
          </w:divBdr>
          <w:divsChild>
            <w:div w:id="602419922">
              <w:marLeft w:val="0"/>
              <w:marRight w:val="0"/>
              <w:marTop w:val="0"/>
              <w:marBottom w:val="0"/>
              <w:divBdr>
                <w:top w:val="none" w:sz="0" w:space="0" w:color="auto"/>
                <w:left w:val="none" w:sz="0" w:space="0" w:color="auto"/>
                <w:bottom w:val="none" w:sz="0" w:space="0" w:color="auto"/>
                <w:right w:val="none" w:sz="0" w:space="0" w:color="auto"/>
              </w:divBdr>
              <w:divsChild>
                <w:div w:id="1301690486">
                  <w:marLeft w:val="0"/>
                  <w:marRight w:val="0"/>
                  <w:marTop w:val="0"/>
                  <w:marBottom w:val="0"/>
                  <w:divBdr>
                    <w:top w:val="none" w:sz="0" w:space="0" w:color="auto"/>
                    <w:left w:val="none" w:sz="0" w:space="0" w:color="auto"/>
                    <w:bottom w:val="none" w:sz="0" w:space="0" w:color="auto"/>
                    <w:right w:val="none" w:sz="0" w:space="0" w:color="auto"/>
                  </w:divBdr>
                  <w:divsChild>
                    <w:div w:id="98023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470577">
      <w:bodyDiv w:val="1"/>
      <w:marLeft w:val="0"/>
      <w:marRight w:val="0"/>
      <w:marTop w:val="0"/>
      <w:marBottom w:val="0"/>
      <w:divBdr>
        <w:top w:val="none" w:sz="0" w:space="0" w:color="auto"/>
        <w:left w:val="none" w:sz="0" w:space="0" w:color="auto"/>
        <w:bottom w:val="none" w:sz="0" w:space="0" w:color="auto"/>
        <w:right w:val="none" w:sz="0" w:space="0" w:color="auto"/>
      </w:divBdr>
      <w:divsChild>
        <w:div w:id="1673028549">
          <w:marLeft w:val="0"/>
          <w:marRight w:val="0"/>
          <w:marTop w:val="0"/>
          <w:marBottom w:val="0"/>
          <w:divBdr>
            <w:top w:val="none" w:sz="0" w:space="0" w:color="auto"/>
            <w:left w:val="none" w:sz="0" w:space="0" w:color="auto"/>
            <w:bottom w:val="none" w:sz="0" w:space="0" w:color="auto"/>
            <w:right w:val="none" w:sz="0" w:space="0" w:color="auto"/>
          </w:divBdr>
          <w:divsChild>
            <w:div w:id="707488865">
              <w:marLeft w:val="0"/>
              <w:marRight w:val="0"/>
              <w:marTop w:val="0"/>
              <w:marBottom w:val="0"/>
              <w:divBdr>
                <w:top w:val="none" w:sz="0" w:space="0" w:color="auto"/>
                <w:left w:val="none" w:sz="0" w:space="0" w:color="auto"/>
                <w:bottom w:val="none" w:sz="0" w:space="0" w:color="auto"/>
                <w:right w:val="none" w:sz="0" w:space="0" w:color="auto"/>
              </w:divBdr>
              <w:divsChild>
                <w:div w:id="1067921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029856">
      <w:bodyDiv w:val="1"/>
      <w:marLeft w:val="0"/>
      <w:marRight w:val="0"/>
      <w:marTop w:val="0"/>
      <w:marBottom w:val="0"/>
      <w:divBdr>
        <w:top w:val="none" w:sz="0" w:space="0" w:color="auto"/>
        <w:left w:val="none" w:sz="0" w:space="0" w:color="auto"/>
        <w:bottom w:val="none" w:sz="0" w:space="0" w:color="auto"/>
        <w:right w:val="none" w:sz="0" w:space="0" w:color="auto"/>
      </w:divBdr>
      <w:divsChild>
        <w:div w:id="389615144">
          <w:marLeft w:val="0"/>
          <w:marRight w:val="0"/>
          <w:marTop w:val="0"/>
          <w:marBottom w:val="0"/>
          <w:divBdr>
            <w:top w:val="none" w:sz="0" w:space="0" w:color="auto"/>
            <w:left w:val="none" w:sz="0" w:space="0" w:color="auto"/>
            <w:bottom w:val="none" w:sz="0" w:space="0" w:color="auto"/>
            <w:right w:val="none" w:sz="0" w:space="0" w:color="auto"/>
          </w:divBdr>
          <w:divsChild>
            <w:div w:id="522286142">
              <w:marLeft w:val="0"/>
              <w:marRight w:val="0"/>
              <w:marTop w:val="0"/>
              <w:marBottom w:val="0"/>
              <w:divBdr>
                <w:top w:val="none" w:sz="0" w:space="0" w:color="auto"/>
                <w:left w:val="none" w:sz="0" w:space="0" w:color="auto"/>
                <w:bottom w:val="none" w:sz="0" w:space="0" w:color="auto"/>
                <w:right w:val="none" w:sz="0" w:space="0" w:color="auto"/>
              </w:divBdr>
              <w:divsChild>
                <w:div w:id="1192957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575508">
      <w:bodyDiv w:val="1"/>
      <w:marLeft w:val="0"/>
      <w:marRight w:val="0"/>
      <w:marTop w:val="0"/>
      <w:marBottom w:val="0"/>
      <w:divBdr>
        <w:top w:val="none" w:sz="0" w:space="0" w:color="auto"/>
        <w:left w:val="none" w:sz="0" w:space="0" w:color="auto"/>
        <w:bottom w:val="none" w:sz="0" w:space="0" w:color="auto"/>
        <w:right w:val="none" w:sz="0" w:space="0" w:color="auto"/>
      </w:divBdr>
    </w:div>
    <w:div w:id="645862390">
      <w:bodyDiv w:val="1"/>
      <w:marLeft w:val="0"/>
      <w:marRight w:val="0"/>
      <w:marTop w:val="0"/>
      <w:marBottom w:val="0"/>
      <w:divBdr>
        <w:top w:val="none" w:sz="0" w:space="0" w:color="auto"/>
        <w:left w:val="none" w:sz="0" w:space="0" w:color="auto"/>
        <w:bottom w:val="none" w:sz="0" w:space="0" w:color="auto"/>
        <w:right w:val="none" w:sz="0" w:space="0" w:color="auto"/>
      </w:divBdr>
      <w:divsChild>
        <w:div w:id="2001420724">
          <w:marLeft w:val="0"/>
          <w:marRight w:val="0"/>
          <w:marTop w:val="0"/>
          <w:marBottom w:val="0"/>
          <w:divBdr>
            <w:top w:val="none" w:sz="0" w:space="0" w:color="auto"/>
            <w:left w:val="none" w:sz="0" w:space="0" w:color="auto"/>
            <w:bottom w:val="none" w:sz="0" w:space="0" w:color="auto"/>
            <w:right w:val="none" w:sz="0" w:space="0" w:color="auto"/>
          </w:divBdr>
        </w:div>
      </w:divsChild>
    </w:div>
    <w:div w:id="776026686">
      <w:bodyDiv w:val="1"/>
      <w:marLeft w:val="0"/>
      <w:marRight w:val="0"/>
      <w:marTop w:val="0"/>
      <w:marBottom w:val="0"/>
      <w:divBdr>
        <w:top w:val="none" w:sz="0" w:space="0" w:color="auto"/>
        <w:left w:val="none" w:sz="0" w:space="0" w:color="auto"/>
        <w:bottom w:val="none" w:sz="0" w:space="0" w:color="auto"/>
        <w:right w:val="none" w:sz="0" w:space="0" w:color="auto"/>
      </w:divBdr>
      <w:divsChild>
        <w:div w:id="817454738">
          <w:marLeft w:val="0"/>
          <w:marRight w:val="0"/>
          <w:marTop w:val="0"/>
          <w:marBottom w:val="0"/>
          <w:divBdr>
            <w:top w:val="none" w:sz="0" w:space="0" w:color="auto"/>
            <w:left w:val="none" w:sz="0" w:space="0" w:color="auto"/>
            <w:bottom w:val="none" w:sz="0" w:space="0" w:color="auto"/>
            <w:right w:val="none" w:sz="0" w:space="0" w:color="auto"/>
          </w:divBdr>
          <w:divsChild>
            <w:div w:id="17582103">
              <w:marLeft w:val="0"/>
              <w:marRight w:val="0"/>
              <w:marTop w:val="0"/>
              <w:marBottom w:val="0"/>
              <w:divBdr>
                <w:top w:val="none" w:sz="0" w:space="0" w:color="auto"/>
                <w:left w:val="none" w:sz="0" w:space="0" w:color="auto"/>
                <w:bottom w:val="none" w:sz="0" w:space="0" w:color="auto"/>
                <w:right w:val="none" w:sz="0" w:space="0" w:color="auto"/>
              </w:divBdr>
              <w:divsChild>
                <w:div w:id="773019948">
                  <w:marLeft w:val="0"/>
                  <w:marRight w:val="0"/>
                  <w:marTop w:val="0"/>
                  <w:marBottom w:val="0"/>
                  <w:divBdr>
                    <w:top w:val="none" w:sz="0" w:space="0" w:color="auto"/>
                    <w:left w:val="none" w:sz="0" w:space="0" w:color="auto"/>
                    <w:bottom w:val="none" w:sz="0" w:space="0" w:color="auto"/>
                    <w:right w:val="none" w:sz="0" w:space="0" w:color="auto"/>
                  </w:divBdr>
                  <w:divsChild>
                    <w:div w:id="1420521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459069">
      <w:bodyDiv w:val="1"/>
      <w:marLeft w:val="0"/>
      <w:marRight w:val="0"/>
      <w:marTop w:val="0"/>
      <w:marBottom w:val="0"/>
      <w:divBdr>
        <w:top w:val="none" w:sz="0" w:space="0" w:color="auto"/>
        <w:left w:val="none" w:sz="0" w:space="0" w:color="auto"/>
        <w:bottom w:val="none" w:sz="0" w:space="0" w:color="auto"/>
        <w:right w:val="none" w:sz="0" w:space="0" w:color="auto"/>
      </w:divBdr>
      <w:divsChild>
        <w:div w:id="497353203">
          <w:marLeft w:val="0"/>
          <w:marRight w:val="0"/>
          <w:marTop w:val="0"/>
          <w:marBottom w:val="0"/>
          <w:divBdr>
            <w:top w:val="none" w:sz="0" w:space="0" w:color="auto"/>
            <w:left w:val="none" w:sz="0" w:space="0" w:color="auto"/>
            <w:bottom w:val="none" w:sz="0" w:space="0" w:color="auto"/>
            <w:right w:val="none" w:sz="0" w:space="0" w:color="auto"/>
          </w:divBdr>
          <w:divsChild>
            <w:div w:id="1254246643">
              <w:marLeft w:val="0"/>
              <w:marRight w:val="0"/>
              <w:marTop w:val="0"/>
              <w:marBottom w:val="0"/>
              <w:divBdr>
                <w:top w:val="none" w:sz="0" w:space="0" w:color="auto"/>
                <w:left w:val="none" w:sz="0" w:space="0" w:color="auto"/>
                <w:bottom w:val="none" w:sz="0" w:space="0" w:color="auto"/>
                <w:right w:val="none" w:sz="0" w:space="0" w:color="auto"/>
              </w:divBdr>
              <w:divsChild>
                <w:div w:id="1032149417">
                  <w:marLeft w:val="0"/>
                  <w:marRight w:val="0"/>
                  <w:marTop w:val="0"/>
                  <w:marBottom w:val="0"/>
                  <w:divBdr>
                    <w:top w:val="none" w:sz="0" w:space="0" w:color="auto"/>
                    <w:left w:val="none" w:sz="0" w:space="0" w:color="auto"/>
                    <w:bottom w:val="none" w:sz="0" w:space="0" w:color="auto"/>
                    <w:right w:val="none" w:sz="0" w:space="0" w:color="auto"/>
                  </w:divBdr>
                  <w:divsChild>
                    <w:div w:id="704134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455703">
      <w:bodyDiv w:val="1"/>
      <w:marLeft w:val="0"/>
      <w:marRight w:val="0"/>
      <w:marTop w:val="0"/>
      <w:marBottom w:val="0"/>
      <w:divBdr>
        <w:top w:val="none" w:sz="0" w:space="0" w:color="auto"/>
        <w:left w:val="none" w:sz="0" w:space="0" w:color="auto"/>
        <w:bottom w:val="none" w:sz="0" w:space="0" w:color="auto"/>
        <w:right w:val="none" w:sz="0" w:space="0" w:color="auto"/>
      </w:divBdr>
      <w:divsChild>
        <w:div w:id="1865359565">
          <w:marLeft w:val="0"/>
          <w:marRight w:val="0"/>
          <w:marTop w:val="0"/>
          <w:marBottom w:val="0"/>
          <w:divBdr>
            <w:top w:val="none" w:sz="0" w:space="0" w:color="auto"/>
            <w:left w:val="none" w:sz="0" w:space="0" w:color="auto"/>
            <w:bottom w:val="none" w:sz="0" w:space="0" w:color="auto"/>
            <w:right w:val="none" w:sz="0" w:space="0" w:color="auto"/>
          </w:divBdr>
          <w:divsChild>
            <w:div w:id="1407338484">
              <w:marLeft w:val="0"/>
              <w:marRight w:val="0"/>
              <w:marTop w:val="0"/>
              <w:marBottom w:val="0"/>
              <w:divBdr>
                <w:top w:val="none" w:sz="0" w:space="0" w:color="auto"/>
                <w:left w:val="none" w:sz="0" w:space="0" w:color="auto"/>
                <w:bottom w:val="none" w:sz="0" w:space="0" w:color="auto"/>
                <w:right w:val="none" w:sz="0" w:space="0" w:color="auto"/>
              </w:divBdr>
              <w:divsChild>
                <w:div w:id="556626631">
                  <w:marLeft w:val="0"/>
                  <w:marRight w:val="0"/>
                  <w:marTop w:val="0"/>
                  <w:marBottom w:val="0"/>
                  <w:divBdr>
                    <w:top w:val="none" w:sz="0" w:space="0" w:color="auto"/>
                    <w:left w:val="none" w:sz="0" w:space="0" w:color="auto"/>
                    <w:bottom w:val="none" w:sz="0" w:space="0" w:color="auto"/>
                    <w:right w:val="none" w:sz="0" w:space="0" w:color="auto"/>
                  </w:divBdr>
                  <w:divsChild>
                    <w:div w:id="53457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ecd.org/cfe/leed/BGP_Entrepreneurship-in-Education.pdf" TargetMode="External"/><Relationship Id="rId18" Type="http://schemas.openxmlformats.org/officeDocument/2006/relationships/hyperlink" Target="https://dera.ioe.ac.uk/7329/7/hmiepcie_Redacted.pdf" TargetMode="External"/><Relationship Id="rId26"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hyperlink" Target="https://gov.wales/sites/default/files/publications/2018-02/science-technology-engineering-and-mathematics-a-delivery-plan-for-wales.pdf"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enorssi.fi/opetus-ja-materiaalit/yrittajyyskasvatus/pdf/Gibb.pdf" TargetMode="External"/><Relationship Id="rId17" Type="http://schemas.openxmlformats.org/officeDocument/2006/relationships/hyperlink" Target="https://www.ted.com/talks/ken_robinson_says_schools_kill_creativity/discussion" TargetMode="External"/><Relationship Id="rId25" Type="http://schemas.openxmlformats.org/officeDocument/2006/relationships/hyperlink" Target="https://www.qaa.ac.uk/docs/qaas/enhancement-and-development/enterprise-and-entrpreneurship-education-2018.pdf?sfvrsn=15f1f981_8"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youtube.com/watch?v=8-V4voD_E5A" TargetMode="External"/><Relationship Id="rId20" Type="http://schemas.openxmlformats.org/officeDocument/2006/relationships/hyperlink" Target="https://assets.publishing.service.gov.uk/government/uploads/system/uploads/attachment_data/file/335158/PRIMARY_national_curriculum_-_Mathematics_220714.pdf" TargetMode="External"/><Relationship Id="rId29"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lentlens.co.uk/wp-content/uploads/sites/5/Whitepaper_CriticalThinking_UK.pdf" TargetMode="External"/><Relationship Id="rId24" Type="http://schemas.openxmlformats.org/officeDocument/2006/relationships/hyperlink" Target="https://businesswales.gov.wales/bigideas/youth-entrepreneurship-strategy"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www.oecd.org/site/educeri21st/40554299.pdf" TargetMode="External"/><Relationship Id="rId23" Type="http://schemas.openxmlformats.org/officeDocument/2006/relationships/hyperlink" Target="https://businesswales.gov.wales/bigideas/understanding-entrepreneurship-acro-model" TargetMode="External"/><Relationship Id="rId28" Type="http://schemas.openxmlformats.org/officeDocument/2006/relationships/image" Target="media/image4.png"/><Relationship Id="rId10" Type="http://schemas.openxmlformats.org/officeDocument/2006/relationships/hyperlink" Target="https://www.britishcouncil.org/education/skills-employability/what-we-do/vocational-education-exchange-online-magazine/october-2017/value-enterprise-entrepreneurship-education" TargetMode="External"/><Relationship Id="rId19" Type="http://schemas.openxmlformats.org/officeDocument/2006/relationships/hyperlink" Target="https://gov.wales/sites/default/files/consultations/2018-01/140326-consultation-document-en.pdf"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visionlearning.com/en/library/Process-of-Science/49/Creativity-in-Science/182" TargetMode="External"/><Relationship Id="rId14" Type="http://schemas.openxmlformats.org/officeDocument/2006/relationships/hyperlink" Target="https://www.nfer.ac.uk/media/3032/nfer_accountability_literature_review_2018.pdf" TargetMode="External"/><Relationship Id="rId22" Type="http://schemas.openxmlformats.org/officeDocument/2006/relationships/hyperlink" Target="https://learning.gov.wales/docs/learningwales/publications/140624-science-in-the-national-curriculum-guidance-en.pdf" TargetMode="External"/><Relationship Id="rId27" Type="http://schemas.openxmlformats.org/officeDocument/2006/relationships/image" Target="media/image3.png"/><Relationship Id="rId30" Type="http://schemas.openxmlformats.org/officeDocument/2006/relationships/header" Target="header1.xml"/><Relationship Id="rId8" Type="http://schemas.openxmlformats.org/officeDocument/2006/relationships/hyperlink" Target="https://www.rdc.udel.edu/wp-content/uploads/2015/04/InsideBlackBox.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17</Pages>
  <Words>5445</Words>
  <Characters>31042</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Tobin</dc:creator>
  <cp:keywords/>
  <dc:description/>
  <cp:lastModifiedBy>Hayley Tobin</cp:lastModifiedBy>
  <cp:revision>4</cp:revision>
  <dcterms:created xsi:type="dcterms:W3CDTF">2019-04-01T16:37:00Z</dcterms:created>
  <dcterms:modified xsi:type="dcterms:W3CDTF">2019-04-01T16:43:00Z</dcterms:modified>
</cp:coreProperties>
</file>