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69070551"/>
        <w:docPartObj>
          <w:docPartGallery w:val="Cover Pages"/>
          <w:docPartUnique/>
        </w:docPartObj>
      </w:sdtPr>
      <w:sdtEndPr/>
      <w:sdtContent>
        <w:p w14:paraId="37E020A6" w14:textId="5BFC9C6D" w:rsidR="009008A3" w:rsidRDefault="009008A3"/>
        <w:p w14:paraId="7A27AF3A" w14:textId="2C87EEA1" w:rsidR="009008A3" w:rsidRDefault="009008A3">
          <w:r>
            <w:rPr>
              <w:noProof/>
              <w:lang w:eastAsia="zh-CN"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48CB05CD" wp14:editId="2FAA6D0E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4500</wp14:pctPosVOffset>
                        </wp:positionV>
                      </mc:Choice>
                      <mc:Fallback>
                        <wp:positionV relativeFrom="page">
                          <wp:posOffset>480695</wp:posOffset>
                        </wp:positionV>
                      </mc:Fallback>
                    </mc:AlternateContent>
                    <wp:extent cx="6858000" cy="7068185"/>
                    <wp:effectExtent l="0" t="0" r="0" b="0"/>
                    <wp:wrapNone/>
                    <wp:docPr id="125" name="Group 17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8000" cy="7068312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5F7A4193" w14:textId="57A1FE78" w:rsidR="009008A3" w:rsidRDefault="0074226B">
                                  <w:pP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alias w:val="Title"/>
                                      <w:tag w:val=""/>
                                      <w:id w:val="-55469615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EndPr/>
                                    <w:sdtContent>
                                      <w:r w:rsidR="009008A3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Safety and Hazard Assessment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67000</wp14:pctHeight>
                    </wp14:sizeRelV>
                  </wp:anchor>
                </w:drawing>
              </mc:Choice>
              <mc:Fallback>
                <w:pict>
                  <v:group w14:anchorId="48CB05CD" id="Group 17" o:spid="_x0000_s1026" style="position:absolute;margin-left:0;margin-top:0;width:540pt;height:556.55pt;z-index:-251657216;mso-width-percent:1154;mso-height-percent:670;mso-top-percent:45;mso-position-horizontal:center;mso-position-horizontal-relative:margin;mso-position-vertical-relative:page;mso-width-percent:1154;mso-height-percent:670;mso-top-percent:45;mso-width-relative:margin" coordsize="55613,54044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">
                    <o:lock v:ext="edit" aspectratio="t"/>
                    <v:shape id="Freeform 10" o:spid="_x0000_s1027" style="position:absolute;width:55575;height:54044;visibility:visible;mso-wrap-style:square;v-text-anchor:bottom" coordsize="720,700" o:spt="1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" adj="-11796480,,5400" path="m,c,644,,644,,644v23,6,62,14,113,21c250,685,476,700,720,644v,-27,,-27,,-27c720,,720,,720,,,,,,,e" fillcolor="#133759 [2994]" stroked="f">
                      <v:fill color2="#081828 [2018]" rotate="t" colors="0 #495467;.5 #25374f;1 #051f37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5F7A4193" w14:textId="57A1FE78" w:rsidR="009008A3" w:rsidRDefault="0074226B">
                            <w:pP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sdt>
                              <w:sdtPr>
                                <w:rPr>
                                  <w:color w:val="FFFFFF" w:themeColor="background1"/>
                                  <w:sz w:val="72"/>
                                  <w:szCs w:val="72"/>
                                </w:rPr>
                                <w:alias w:val="Title"/>
                                <w:tag w:val=""/>
                                <w:id w:val="-55469615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EndPr/>
                              <w:sdtContent>
                                <w:r w:rsidR="009008A3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Safety and Hazard Assessment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v:shape id="Freeform 11" o:spid="_x0000_s1028" style="position:absolute;left:8763;top:47697;width:46850;height:5099;visibility:visible;mso-wrap-style:square;v-text-anchor:bottom" coordsize="607,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&#13;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  <w:r>
            <w:rPr>
              <w:noProof/>
              <w:lang w:eastAsia="zh-CN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29C86686" wp14:editId="75DA531A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79000</wp14:pctPosVOffset>
                        </wp:positionV>
                      </mc:Choice>
                      <mc:Fallback>
                        <wp:positionV relativeFrom="page">
                          <wp:posOffset>8446770</wp:posOffset>
                        </wp:positionV>
                      </mc:Fallback>
                    </mc:AlternateContent>
                    <wp:extent cx="5753100" cy="484632"/>
                    <wp:effectExtent l="0" t="0" r="0" b="7620"/>
                    <wp:wrapSquare wrapText="bothSides"/>
                    <wp:docPr id="129" name="Text Box 1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48463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000000" w:themeColor="text1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1452929454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3E24638F" w14:textId="0723AA6E" w:rsidR="009008A3" w:rsidRPr="00A70B45" w:rsidRDefault="005E5D0A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000000" w:themeColor="text1"/>
                                        <w:sz w:val="28"/>
                                        <w:szCs w:val="28"/>
                                      </w:rPr>
                                    </w:pPr>
                                    <w:r w:rsidRPr="00A70B45">
                                      <w:rPr>
                                        <w:caps/>
                                        <w:color w:val="000000" w:themeColor="text1"/>
                                        <w:sz w:val="28"/>
                                        <w:szCs w:val="28"/>
                                      </w:rPr>
                                      <w:t>ACDB5013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aps/>
                                    <w:color w:val="000000" w:themeColor="text1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95448766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150C3CC5" w14:textId="007D4A70" w:rsidR="009008A3" w:rsidRPr="00A70B45" w:rsidRDefault="009008A3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000000" w:themeColor="text1"/>
                                        <w:sz w:val="24"/>
                                        <w:szCs w:val="24"/>
                                      </w:rPr>
                                    </w:pPr>
                                    <w:r w:rsidRPr="00A70B45">
                                      <w:rPr>
                                        <w:caps/>
                                        <w:color w:val="000000" w:themeColor="text1"/>
                                        <w:sz w:val="24"/>
                                        <w:szCs w:val="24"/>
                                      </w:rPr>
                                      <w:t>john james</w:t>
                                    </w:r>
                                    <w:r w:rsidR="005E5D0A" w:rsidRPr="00A70B45">
                                      <w:rPr>
                                        <w:caps/>
                                        <w:color w:val="000000" w:themeColor="text1"/>
                                        <w:sz w:val="24"/>
                                        <w:szCs w:val="24"/>
                                      </w:rPr>
                                      <w:t xml:space="preserve"> 2219351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9C86686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9" o:spid="_x0000_s1029" type="#_x0000_t202" style="position:absolute;margin-left:0;margin-top:0;width:453pt;height:38.15pt;z-index:251661312;visibility:visible;mso-wrap-style:square;mso-width-percent:1154;mso-height-percent:0;mso-top-percent:790;mso-wrap-distance-left:9pt;mso-wrap-distance-top:0;mso-wrap-distance-right:9pt;mso-wrap-distance-bottom:0;mso-position-horizontal:center;mso-position-horizontal-relative:page;mso-position-vertical-relative:page;mso-width-percent:1154;mso-height-percent:0;mso-top-percent:79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" filled="f" stroked="f" strokeweight=".5pt">
                    <v:textbox style="mso-fit-shape-to-text:t" inset="1in,0,86.4pt,0">
                      <w:txbxContent>
                        <w:sdt>
                          <w:sdtPr>
                            <w:rPr>
                              <w:caps/>
                              <w:color w:val="000000" w:themeColor="text1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1452929454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3E24638F" w14:textId="0723AA6E" w:rsidR="009008A3" w:rsidRPr="00A70B45" w:rsidRDefault="005E5D0A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000000" w:themeColor="text1"/>
                                  <w:sz w:val="28"/>
                                  <w:szCs w:val="28"/>
                                </w:rPr>
                              </w:pPr>
                              <w:r w:rsidRPr="00A70B45">
                                <w:rPr>
                                  <w:caps/>
                                  <w:color w:val="000000" w:themeColor="text1"/>
                                  <w:sz w:val="28"/>
                                  <w:szCs w:val="28"/>
                                </w:rPr>
                                <w:t>ACDB5013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aps/>
                              <w:color w:val="000000" w:themeColor="text1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95448766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150C3CC5" w14:textId="007D4A70" w:rsidR="009008A3" w:rsidRPr="00A70B45" w:rsidRDefault="009008A3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000000" w:themeColor="text1"/>
                                  <w:sz w:val="24"/>
                                  <w:szCs w:val="24"/>
                                </w:rPr>
                              </w:pPr>
                              <w:r w:rsidRPr="00A70B45">
                                <w:rPr>
                                  <w:caps/>
                                  <w:color w:val="000000" w:themeColor="text1"/>
                                  <w:sz w:val="24"/>
                                  <w:szCs w:val="24"/>
                                </w:rPr>
                                <w:t>john james</w:t>
                              </w:r>
                              <w:r w:rsidR="005E5D0A" w:rsidRPr="00A70B45">
                                <w:rPr>
                                  <w:caps/>
                                  <w:color w:val="000000" w:themeColor="text1"/>
                                  <w:sz w:val="24"/>
                                  <w:szCs w:val="24"/>
                                </w:rPr>
                                <w:t xml:space="preserve"> 2219351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b w:val="0"/>
          <w:bCs w:val="0"/>
          <w:color w:val="auto"/>
          <w:kern w:val="2"/>
          <w:sz w:val="24"/>
          <w:szCs w:val="24"/>
          <w:lang w:val="en-GB"/>
          <w14:ligatures w14:val="standardContextual"/>
        </w:rPr>
        <w:id w:val="801353166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2E0B9E09" w14:textId="603622CE" w:rsidR="006C2CF9" w:rsidRPr="003D1617" w:rsidRDefault="006C2CF9">
          <w:pPr>
            <w:pStyle w:val="TOCHeading"/>
            <w:rPr>
              <w:sz w:val="40"/>
              <w:szCs w:val="40"/>
            </w:rPr>
          </w:pPr>
          <w:r w:rsidRPr="003D1617">
            <w:rPr>
              <w:sz w:val="40"/>
              <w:szCs w:val="40"/>
            </w:rPr>
            <w:t>Table of Contents</w:t>
          </w:r>
        </w:p>
        <w:p w14:paraId="23977660" w14:textId="580AE291" w:rsidR="00F8478C" w:rsidRDefault="006C2CF9">
          <w:pPr>
            <w:pStyle w:val="TOC1"/>
            <w:tabs>
              <w:tab w:val="right" w:pos="9016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eastAsia="en-GB"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171686163" w:history="1">
            <w:r w:rsidR="00F8478C" w:rsidRPr="002238C1">
              <w:rPr>
                <w:rStyle w:val="Hyperlink"/>
                <w:noProof/>
              </w:rPr>
              <w:t>Part 1 – Risk Assessment</w:t>
            </w:r>
            <w:r w:rsidR="00F8478C">
              <w:rPr>
                <w:noProof/>
                <w:webHidden/>
              </w:rPr>
              <w:tab/>
            </w:r>
            <w:r w:rsidR="00F8478C">
              <w:rPr>
                <w:noProof/>
                <w:webHidden/>
              </w:rPr>
              <w:fldChar w:fldCharType="begin"/>
            </w:r>
            <w:r w:rsidR="00F8478C">
              <w:rPr>
                <w:noProof/>
                <w:webHidden/>
              </w:rPr>
              <w:instrText xml:space="preserve"> PAGEREF _Toc171686163 \h </w:instrText>
            </w:r>
            <w:r w:rsidR="00F8478C">
              <w:rPr>
                <w:noProof/>
                <w:webHidden/>
              </w:rPr>
            </w:r>
            <w:r w:rsidR="00F8478C">
              <w:rPr>
                <w:noProof/>
                <w:webHidden/>
              </w:rPr>
              <w:fldChar w:fldCharType="separate"/>
            </w:r>
            <w:r w:rsidR="00F8478C">
              <w:rPr>
                <w:noProof/>
                <w:webHidden/>
              </w:rPr>
              <w:t>2</w:t>
            </w:r>
            <w:r w:rsidR="00F8478C">
              <w:rPr>
                <w:noProof/>
                <w:webHidden/>
              </w:rPr>
              <w:fldChar w:fldCharType="end"/>
            </w:r>
          </w:hyperlink>
        </w:p>
        <w:p w14:paraId="04A5182C" w14:textId="24322BB6" w:rsidR="00F8478C" w:rsidRDefault="00F8478C">
          <w:pPr>
            <w:pStyle w:val="TOC2"/>
            <w:tabs>
              <w:tab w:val="left" w:pos="960"/>
              <w:tab w:val="right" w:pos="9016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71686164" w:history="1">
            <w:r w:rsidRPr="002238C1">
              <w:rPr>
                <w:rStyle w:val="Hyperlink"/>
                <w:noProof/>
              </w:rPr>
              <w:t>1.1</w:t>
            </w:r>
            <w:r>
              <w:rPr>
                <w:rFonts w:eastAsiaTheme="minorEastAsia"/>
                <w:b w:val="0"/>
                <w:bCs w:val="0"/>
                <w:noProof/>
                <w:sz w:val="24"/>
                <w:szCs w:val="24"/>
                <w:lang w:eastAsia="en-GB"/>
              </w:rPr>
              <w:tab/>
            </w:r>
            <w:r w:rsidRPr="002238C1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_Toc171686164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9CF48D" w14:textId="568D691D" w:rsidR="00F8478C" w:rsidRDefault="00F8478C">
          <w:pPr>
            <w:pStyle w:val="TOC2"/>
            <w:tabs>
              <w:tab w:val="left" w:pos="960"/>
              <w:tab w:val="right" w:pos="9016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71686165" w:history="1">
            <w:r w:rsidRPr="002238C1">
              <w:rPr>
                <w:rStyle w:val="Hyperlink"/>
                <w:noProof/>
              </w:rPr>
              <w:t>1.2</w:t>
            </w:r>
            <w:r>
              <w:rPr>
                <w:rFonts w:eastAsiaTheme="minorEastAsia"/>
                <w:b w:val="0"/>
                <w:bCs w:val="0"/>
                <w:noProof/>
                <w:sz w:val="24"/>
                <w:szCs w:val="24"/>
                <w:lang w:eastAsia="en-GB"/>
              </w:rPr>
              <w:tab/>
            </w:r>
            <w:r w:rsidRPr="002238C1">
              <w:rPr>
                <w:rStyle w:val="Hyperlink"/>
                <w:noProof/>
              </w:rPr>
              <w:t>System Description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_Toc171686165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5E9147" w14:textId="51E84AAA" w:rsidR="00F8478C" w:rsidRDefault="00F8478C">
          <w:pPr>
            <w:pStyle w:val="TOC2"/>
            <w:tabs>
              <w:tab w:val="left" w:pos="960"/>
              <w:tab w:val="right" w:pos="9016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71686166" w:history="1">
            <w:r w:rsidRPr="002238C1">
              <w:rPr>
                <w:rStyle w:val="Hyperlink"/>
                <w:noProof/>
              </w:rPr>
              <w:t>1.3</w:t>
            </w:r>
            <w:r>
              <w:rPr>
                <w:rFonts w:eastAsiaTheme="minorEastAsia"/>
                <w:b w:val="0"/>
                <w:bCs w:val="0"/>
                <w:noProof/>
                <w:sz w:val="24"/>
                <w:szCs w:val="24"/>
                <w:lang w:eastAsia="en-GB"/>
              </w:rPr>
              <w:tab/>
            </w:r>
            <w:r w:rsidRPr="002238C1">
              <w:rPr>
                <w:rStyle w:val="Hyperlink"/>
                <w:noProof/>
              </w:rPr>
              <w:t>Manufacture Target Disposal Sequence (MTDS)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_Toc171686166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F81249" w14:textId="57AF3AFF" w:rsidR="00F8478C" w:rsidRDefault="00F8478C">
          <w:pPr>
            <w:pStyle w:val="TOC2"/>
            <w:tabs>
              <w:tab w:val="left" w:pos="960"/>
              <w:tab w:val="right" w:pos="9016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71686167" w:history="1">
            <w:r w:rsidRPr="002238C1">
              <w:rPr>
                <w:rStyle w:val="Hyperlink"/>
                <w:noProof/>
              </w:rPr>
              <w:t>1.4</w:t>
            </w:r>
            <w:r>
              <w:rPr>
                <w:rFonts w:eastAsiaTheme="minorEastAsia"/>
                <w:b w:val="0"/>
                <w:bCs w:val="0"/>
                <w:noProof/>
                <w:sz w:val="24"/>
                <w:szCs w:val="24"/>
                <w:lang w:eastAsia="en-GB"/>
              </w:rPr>
              <w:tab/>
            </w:r>
            <w:r w:rsidRPr="002238C1">
              <w:rPr>
                <w:rStyle w:val="Hyperlink"/>
                <w:noProof/>
              </w:rPr>
              <w:t>Hazard Identification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_Toc171686167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E2248E" w14:textId="7244378D" w:rsidR="00F8478C" w:rsidRDefault="00F8478C">
          <w:pPr>
            <w:pStyle w:val="TOC2"/>
            <w:tabs>
              <w:tab w:val="left" w:pos="960"/>
              <w:tab w:val="right" w:pos="9016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71686168" w:history="1">
            <w:r w:rsidRPr="002238C1">
              <w:rPr>
                <w:rStyle w:val="Hyperlink"/>
                <w:noProof/>
              </w:rPr>
              <w:t>1.5</w:t>
            </w:r>
            <w:r>
              <w:rPr>
                <w:rFonts w:eastAsiaTheme="minorEastAsia"/>
                <w:b w:val="0"/>
                <w:bCs w:val="0"/>
                <w:noProof/>
                <w:sz w:val="24"/>
                <w:szCs w:val="24"/>
                <w:lang w:eastAsia="en-GB"/>
              </w:rPr>
              <w:tab/>
            </w:r>
            <w:r w:rsidRPr="002238C1">
              <w:rPr>
                <w:rStyle w:val="Hyperlink"/>
                <w:noProof/>
              </w:rPr>
              <w:t>ETA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_Toc171686168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A1319A" w14:textId="2016BCC6" w:rsidR="00F8478C" w:rsidRDefault="00F8478C">
          <w:pPr>
            <w:pStyle w:val="TOC2"/>
            <w:tabs>
              <w:tab w:val="left" w:pos="960"/>
              <w:tab w:val="right" w:pos="9016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71686169" w:history="1">
            <w:r w:rsidRPr="002238C1">
              <w:rPr>
                <w:rStyle w:val="Hyperlink"/>
                <w:noProof/>
              </w:rPr>
              <w:t>1.6</w:t>
            </w:r>
            <w:r>
              <w:rPr>
                <w:rFonts w:eastAsiaTheme="minorEastAsia"/>
                <w:b w:val="0"/>
                <w:bCs w:val="0"/>
                <w:noProof/>
                <w:sz w:val="24"/>
                <w:szCs w:val="24"/>
                <w:lang w:eastAsia="en-GB"/>
              </w:rPr>
              <w:tab/>
            </w:r>
            <w:r w:rsidRPr="002238C1">
              <w:rPr>
                <w:rStyle w:val="Hyperlink"/>
                <w:noProof/>
              </w:rPr>
              <w:t>Risk Criteria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_Toc171686169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F8CEDE" w14:textId="40E9E722" w:rsidR="00F8478C" w:rsidRDefault="00F8478C">
          <w:pPr>
            <w:pStyle w:val="TOC2"/>
            <w:tabs>
              <w:tab w:val="left" w:pos="960"/>
              <w:tab w:val="right" w:pos="9016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71686170" w:history="1">
            <w:r w:rsidRPr="002238C1">
              <w:rPr>
                <w:rStyle w:val="Hyperlink"/>
                <w:noProof/>
              </w:rPr>
              <w:t>1.7</w:t>
            </w:r>
            <w:r>
              <w:rPr>
                <w:rFonts w:eastAsiaTheme="minorEastAsia"/>
                <w:b w:val="0"/>
                <w:bCs w:val="0"/>
                <w:noProof/>
                <w:sz w:val="24"/>
                <w:szCs w:val="24"/>
                <w:lang w:eastAsia="en-GB"/>
              </w:rPr>
              <w:tab/>
            </w:r>
            <w:r w:rsidRPr="002238C1">
              <w:rPr>
                <w:rStyle w:val="Hyperlink"/>
                <w:noProof/>
              </w:rPr>
              <w:t>Estimating Risk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_Toc171686170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24E01B" w14:textId="485BAC47" w:rsidR="00F8478C" w:rsidRDefault="00F8478C">
          <w:pPr>
            <w:pStyle w:val="TOC1"/>
            <w:tabs>
              <w:tab w:val="right" w:pos="9016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71686171" w:history="1">
            <w:r w:rsidRPr="002238C1">
              <w:rPr>
                <w:rStyle w:val="Hyperlink"/>
                <w:noProof/>
              </w:rPr>
              <w:t>Part 2 – ALARP Justification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_Toc171686171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B65442" w14:textId="3AF3DCA1" w:rsidR="00F8478C" w:rsidRDefault="00F8478C">
          <w:pPr>
            <w:pStyle w:val="TOC2"/>
            <w:tabs>
              <w:tab w:val="left" w:pos="960"/>
              <w:tab w:val="right" w:pos="9016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71686172" w:history="1">
            <w:r w:rsidRPr="002238C1">
              <w:rPr>
                <w:rStyle w:val="Hyperlink"/>
                <w:noProof/>
              </w:rPr>
              <w:t>2.1</w:t>
            </w:r>
            <w:r>
              <w:rPr>
                <w:rFonts w:eastAsiaTheme="minorEastAsia"/>
                <w:b w:val="0"/>
                <w:bCs w:val="0"/>
                <w:noProof/>
                <w:sz w:val="24"/>
                <w:szCs w:val="24"/>
                <w:lang w:eastAsia="en-GB"/>
              </w:rPr>
              <w:tab/>
            </w:r>
            <w:r w:rsidRPr="002238C1">
              <w:rPr>
                <w:rStyle w:val="Hyperlink"/>
                <w:noProof/>
              </w:rPr>
              <w:t>Introduction and Scope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_Toc171686172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CB49C3" w14:textId="0FA59F96" w:rsidR="00F8478C" w:rsidRDefault="00F8478C">
          <w:pPr>
            <w:pStyle w:val="TOC2"/>
            <w:tabs>
              <w:tab w:val="left" w:pos="960"/>
              <w:tab w:val="right" w:pos="9016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71686173" w:history="1">
            <w:r w:rsidRPr="002238C1">
              <w:rPr>
                <w:rStyle w:val="Hyperlink"/>
                <w:noProof/>
              </w:rPr>
              <w:t>2.2</w:t>
            </w:r>
            <w:r>
              <w:rPr>
                <w:rFonts w:eastAsiaTheme="minorEastAsia"/>
                <w:b w:val="0"/>
                <w:bCs w:val="0"/>
                <w:noProof/>
                <w:sz w:val="24"/>
                <w:szCs w:val="24"/>
                <w:lang w:eastAsia="en-GB"/>
              </w:rPr>
              <w:tab/>
            </w:r>
            <w:r w:rsidRPr="002238C1">
              <w:rPr>
                <w:rStyle w:val="Hyperlink"/>
                <w:noProof/>
              </w:rPr>
              <w:t>Safety Targets and Criteria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_Toc171686173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D972E3" w14:textId="6F072460" w:rsidR="00F8478C" w:rsidRDefault="00F8478C">
          <w:pPr>
            <w:pStyle w:val="TOC2"/>
            <w:tabs>
              <w:tab w:val="left" w:pos="960"/>
              <w:tab w:val="right" w:pos="9016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71686174" w:history="1">
            <w:r w:rsidRPr="002238C1">
              <w:rPr>
                <w:rStyle w:val="Hyperlink"/>
                <w:noProof/>
              </w:rPr>
              <w:t>2.3</w:t>
            </w:r>
            <w:r>
              <w:rPr>
                <w:rFonts w:eastAsiaTheme="minorEastAsia"/>
                <w:b w:val="0"/>
                <w:bCs w:val="0"/>
                <w:noProof/>
                <w:sz w:val="24"/>
                <w:szCs w:val="24"/>
                <w:lang w:eastAsia="en-GB"/>
              </w:rPr>
              <w:tab/>
            </w:r>
            <w:r w:rsidRPr="002238C1">
              <w:rPr>
                <w:rStyle w:val="Hyperlink"/>
                <w:noProof/>
              </w:rPr>
              <w:t>Proposal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_Toc171686174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195F62" w14:textId="66F96A6C" w:rsidR="00F8478C" w:rsidRDefault="00F8478C">
          <w:pPr>
            <w:pStyle w:val="TOC2"/>
            <w:tabs>
              <w:tab w:val="left" w:pos="960"/>
              <w:tab w:val="right" w:pos="9016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71686175" w:history="1">
            <w:r w:rsidRPr="002238C1">
              <w:rPr>
                <w:rStyle w:val="Hyperlink"/>
                <w:noProof/>
              </w:rPr>
              <w:t>2.4</w:t>
            </w:r>
            <w:r>
              <w:rPr>
                <w:rFonts w:eastAsiaTheme="minorEastAsia"/>
                <w:b w:val="0"/>
                <w:bCs w:val="0"/>
                <w:noProof/>
                <w:sz w:val="24"/>
                <w:szCs w:val="24"/>
                <w:lang w:eastAsia="en-GB"/>
              </w:rPr>
              <w:tab/>
            </w:r>
            <w:r w:rsidRPr="002238C1">
              <w:rPr>
                <w:rStyle w:val="Hyperlink"/>
                <w:noProof/>
              </w:rPr>
              <w:t>Identification of Risk Control Measures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_Toc171686175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6D023F" w14:textId="6E751726" w:rsidR="00F8478C" w:rsidRDefault="00F8478C">
          <w:pPr>
            <w:pStyle w:val="TOC2"/>
            <w:tabs>
              <w:tab w:val="left" w:pos="960"/>
              <w:tab w:val="right" w:pos="9016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71686176" w:history="1">
            <w:r w:rsidRPr="002238C1">
              <w:rPr>
                <w:rStyle w:val="Hyperlink"/>
                <w:noProof/>
              </w:rPr>
              <w:t>2.5</w:t>
            </w:r>
            <w:r>
              <w:rPr>
                <w:rFonts w:eastAsiaTheme="minorEastAsia"/>
                <w:b w:val="0"/>
                <w:bCs w:val="0"/>
                <w:noProof/>
                <w:sz w:val="24"/>
                <w:szCs w:val="24"/>
                <w:lang w:eastAsia="en-GB"/>
              </w:rPr>
              <w:tab/>
            </w:r>
            <w:r w:rsidRPr="002238C1">
              <w:rPr>
                <w:rStyle w:val="Hyperlink"/>
                <w:noProof/>
              </w:rPr>
              <w:t>ALARP Solution and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_Toc171686176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FC2E51" w14:textId="5A16971B" w:rsidR="00F8478C" w:rsidRDefault="00F8478C">
          <w:pPr>
            <w:pStyle w:val="TOC1"/>
            <w:tabs>
              <w:tab w:val="right" w:pos="9016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71686177" w:history="1">
            <w:r w:rsidRPr="002238C1">
              <w:rPr>
                <w:rStyle w:val="Hyperlink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_Toc171686177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BA784B" w14:textId="2A897D78" w:rsidR="006C2CF9" w:rsidRDefault="006C2CF9">
          <w:r>
            <w:rPr>
              <w:b/>
              <w:bCs/>
              <w:noProof/>
            </w:rPr>
            <w:fldChar w:fldCharType="end"/>
          </w:r>
        </w:p>
      </w:sdtContent>
    </w:sdt>
    <w:p w14:paraId="75B771C8" w14:textId="4F79EA51" w:rsidR="002A5D71" w:rsidRPr="003D1617" w:rsidRDefault="003D1617">
      <w:r>
        <w:br w:type="page"/>
      </w:r>
    </w:p>
    <w:p w14:paraId="0E8B6F98" w14:textId="72913C9C" w:rsidR="00ED4FCD" w:rsidRDefault="009D450B" w:rsidP="009373F5">
      <w:pPr>
        <w:pStyle w:val="Heading1"/>
      </w:pPr>
      <w:bookmarkStart w:id="0" w:name="_Toc169278714"/>
      <w:bookmarkStart w:id="1" w:name="_Toc171686163"/>
      <w:r>
        <w:t xml:space="preserve">Part 1 </w:t>
      </w:r>
      <w:r w:rsidR="004A55DB">
        <w:t>–</w:t>
      </w:r>
      <w:r>
        <w:t xml:space="preserve"> </w:t>
      </w:r>
      <w:r w:rsidR="004A55DB">
        <w:t>Risk Assessment</w:t>
      </w:r>
      <w:bookmarkEnd w:id="0"/>
      <w:bookmarkEnd w:id="1"/>
    </w:p>
    <w:p w14:paraId="26FA795D" w14:textId="3E0051C3" w:rsidR="00E919AF" w:rsidRDefault="00E919AF" w:rsidP="00F70B1C">
      <w:pPr>
        <w:pStyle w:val="Heading2"/>
        <w:numPr>
          <w:ilvl w:val="1"/>
          <w:numId w:val="5"/>
        </w:numPr>
      </w:pPr>
      <w:bookmarkStart w:id="2" w:name="_Toc169278715"/>
      <w:bookmarkStart w:id="3" w:name="_Toc171686164"/>
      <w:r>
        <w:t>Introduction</w:t>
      </w:r>
      <w:bookmarkEnd w:id="2"/>
      <w:bookmarkEnd w:id="3"/>
    </w:p>
    <w:p w14:paraId="6A5445A2" w14:textId="2CCF36A2" w:rsidR="00F70B1C" w:rsidRPr="008167C1" w:rsidRDefault="006536AA" w:rsidP="00F70B1C">
      <w:pPr>
        <w:rPr>
          <w:color w:val="000000" w:themeColor="text1"/>
        </w:rPr>
      </w:pPr>
      <w:r>
        <w:rPr>
          <w:color w:val="000000" w:themeColor="text1"/>
        </w:rPr>
        <w:t>1.1.1</w:t>
      </w:r>
      <w:r>
        <w:rPr>
          <w:color w:val="000000" w:themeColor="text1"/>
        </w:rPr>
        <w:tab/>
      </w:r>
      <w:r w:rsidR="00402D12">
        <w:rPr>
          <w:color w:val="000000" w:themeColor="text1"/>
        </w:rPr>
        <w:t xml:space="preserve">This report aims to identify </w:t>
      </w:r>
      <w:r w:rsidR="00093F92">
        <w:rPr>
          <w:color w:val="000000" w:themeColor="text1"/>
        </w:rPr>
        <w:t>some of the risks posed by the</w:t>
      </w:r>
      <w:r w:rsidR="00093F92">
        <w:t xml:space="preserve"> Future Cruise/Anti-Ship Weapon</w:t>
      </w:r>
      <w:r w:rsidR="0019174E">
        <w:t xml:space="preserve"> system and isolate a single identified hazard</w:t>
      </w:r>
      <w:r w:rsidR="008E5E70">
        <w:t xml:space="preserve">, </w:t>
      </w:r>
      <w:r w:rsidR="0019174E">
        <w:t>to the point where i</w:t>
      </w:r>
      <w:r w:rsidR="00EA07EA">
        <w:t xml:space="preserve">ts risk can be considered As Low </w:t>
      </w:r>
      <w:proofErr w:type="gramStart"/>
      <w:r w:rsidR="00EA07EA">
        <w:t>As</w:t>
      </w:r>
      <w:proofErr w:type="gramEnd"/>
      <w:r w:rsidR="00EA07EA">
        <w:t xml:space="preserve"> Reasonably Practicable (ALARP). </w:t>
      </w:r>
    </w:p>
    <w:p w14:paraId="0CE7CEAB" w14:textId="717EF818" w:rsidR="004A55DB" w:rsidRDefault="004D20E3" w:rsidP="00C62D0A">
      <w:pPr>
        <w:pStyle w:val="Heading2"/>
      </w:pPr>
      <w:bookmarkStart w:id="4" w:name="_Toc169278716"/>
      <w:bookmarkStart w:id="5" w:name="_Toc171686165"/>
      <w:r>
        <w:t>1.2</w:t>
      </w:r>
      <w:r>
        <w:tab/>
      </w:r>
      <w:r w:rsidR="00C62D0A">
        <w:t>System Description</w:t>
      </w:r>
      <w:bookmarkEnd w:id="4"/>
      <w:bookmarkEnd w:id="5"/>
      <w:r w:rsidR="00C62D0A">
        <w:t xml:space="preserve"> </w:t>
      </w:r>
    </w:p>
    <w:p w14:paraId="6972D963" w14:textId="557A39C1" w:rsidR="008050F4" w:rsidRDefault="004D20E3" w:rsidP="008050F4">
      <w:r>
        <w:t>1.2.1</w:t>
      </w:r>
      <w:r>
        <w:tab/>
      </w:r>
      <w:r w:rsidR="00E62E88">
        <w:t>The Future Cruise</w:t>
      </w:r>
      <w:r w:rsidR="00E72FB7">
        <w:t>/</w:t>
      </w:r>
      <w:r w:rsidR="00E62E88">
        <w:t>Anti-Ship</w:t>
      </w:r>
      <w:r w:rsidR="00E72FB7">
        <w:t xml:space="preserve"> Weapon</w:t>
      </w:r>
      <w:r w:rsidR="00093F92">
        <w:t xml:space="preserve"> (FC/ASW)</w:t>
      </w:r>
      <w:r w:rsidR="00E72FB7">
        <w:t xml:space="preserve"> is a next generation </w:t>
      </w:r>
      <w:r w:rsidR="00023260">
        <w:t xml:space="preserve">cruise missile which </w:t>
      </w:r>
      <w:proofErr w:type="gramStart"/>
      <w:r w:rsidR="00023260">
        <w:t>has the ability to</w:t>
      </w:r>
      <w:proofErr w:type="gramEnd"/>
      <w:r w:rsidR="00023260">
        <w:t xml:space="preserve"> be both air and surface launched. It is designed to engage high value</w:t>
      </w:r>
      <w:r w:rsidR="0010301E">
        <w:t xml:space="preserve"> targets deep within </w:t>
      </w:r>
      <w:r w:rsidR="003F17E2">
        <w:t xml:space="preserve">enemy territory with the ability to overcome </w:t>
      </w:r>
      <w:r w:rsidR="00371528">
        <w:t xml:space="preserve">current and future </w:t>
      </w:r>
      <w:r w:rsidR="00DE67EA">
        <w:t xml:space="preserve">anti-air defensive systems. For the purposes of this risk assessment, </w:t>
      </w:r>
      <w:r w:rsidR="009613D6">
        <w:t xml:space="preserve">it has been necessary to focus on a single </w:t>
      </w:r>
      <w:r w:rsidR="00447679">
        <w:t>FC/ASW variant</w:t>
      </w:r>
      <w:r w:rsidR="00F415F9">
        <w:t xml:space="preserve">, which </w:t>
      </w:r>
      <w:r w:rsidR="005559F6">
        <w:t>forms the scope of this assessment:</w:t>
      </w:r>
    </w:p>
    <w:p w14:paraId="4B1EF690" w14:textId="77777777" w:rsidR="00447679" w:rsidRDefault="00447679" w:rsidP="008050F4"/>
    <w:p w14:paraId="75B5D03D" w14:textId="04EBB536" w:rsidR="00447679" w:rsidRDefault="00447679" w:rsidP="00F62870">
      <w:pPr>
        <w:pStyle w:val="ListParagraph"/>
        <w:numPr>
          <w:ilvl w:val="0"/>
          <w:numId w:val="15"/>
        </w:numPr>
      </w:pPr>
      <w:r>
        <w:t>T</w:t>
      </w:r>
      <w:r w:rsidR="008F7173">
        <w:t xml:space="preserve">urbo Propulsion </w:t>
      </w:r>
      <w:r w:rsidR="009D77AE">
        <w:t>(</w:t>
      </w:r>
      <w:r w:rsidR="00D0165E">
        <w:t>T</w:t>
      </w:r>
      <w:r>
        <w:t>P</w:t>
      </w:r>
      <w:r w:rsidR="009D77AE">
        <w:t xml:space="preserve">) </w:t>
      </w:r>
      <w:r>
        <w:t>15: a</w:t>
      </w:r>
      <w:r w:rsidR="00771D59">
        <w:t xml:space="preserve">n air launched variant, which is </w:t>
      </w:r>
      <w:r w:rsidR="00A10D9B">
        <w:t>a subsonic long-range cruise missile</w:t>
      </w:r>
      <w:r w:rsidR="00227B5C">
        <w:t xml:space="preserve"> armed with a </w:t>
      </w:r>
      <w:r w:rsidR="00231867">
        <w:t>multi warhead system</w:t>
      </w:r>
      <w:r w:rsidR="00AC6158">
        <w:t xml:space="preserve">. It is designed to be launched from the </w:t>
      </w:r>
      <w:r w:rsidR="0003436A">
        <w:t xml:space="preserve">RAF </w:t>
      </w:r>
      <w:r w:rsidR="00AC6158">
        <w:t xml:space="preserve">Typhoon </w:t>
      </w:r>
      <w:r w:rsidR="0003436A">
        <w:t xml:space="preserve">multi-role aircraft </w:t>
      </w:r>
      <w:r w:rsidR="00C61342">
        <w:t>platform and</w:t>
      </w:r>
      <w:r w:rsidR="0003436A">
        <w:t xml:space="preserve"> will penetrate </w:t>
      </w:r>
      <w:r w:rsidR="00C34CED">
        <w:t xml:space="preserve">enemy territory utilising low observable i.e. stealth </w:t>
      </w:r>
      <w:r w:rsidR="008F7173">
        <w:t xml:space="preserve">technology. </w:t>
      </w:r>
    </w:p>
    <w:p w14:paraId="784AC12C" w14:textId="77777777" w:rsidR="00C279AD" w:rsidRDefault="00C279AD" w:rsidP="00C279AD"/>
    <w:p w14:paraId="5C10F12F" w14:textId="77777777" w:rsidR="0006684D" w:rsidRDefault="00C90E83" w:rsidP="00C00B12">
      <w:r w:rsidRPr="00C90E83">
        <w:rPr>
          <w:noProof/>
        </w:rPr>
        <w:drawing>
          <wp:inline distT="0" distB="0" distL="0" distR="0" wp14:anchorId="624B0447" wp14:editId="6F32BE24">
            <wp:extent cx="5731510" cy="2093595"/>
            <wp:effectExtent l="0" t="0" r="0" b="1905"/>
            <wp:docPr id="1549660433" name="Picture 1" descr="A close-up of a propell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9660433" name="Picture 1" descr="A close-up of a propeller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93595"/>
                    </a:xfrm>
                    <a:prstGeom prst="rect">
                      <a:avLst/>
                    </a:prstGeom>
                    <a:effectLst>
                      <a:outerShdw blurRad="50800" dist="50800" dir="5400000" sx="80000" sy="80000" algn="ctr" rotWithShape="0">
                        <a:srgbClr val="000000"/>
                      </a:outerShdw>
                      <a:softEdge rad="0"/>
                    </a:effectLst>
                  </pic:spPr>
                </pic:pic>
              </a:graphicData>
            </a:graphic>
          </wp:inline>
        </w:drawing>
      </w:r>
    </w:p>
    <w:p w14:paraId="417BD9AA" w14:textId="28635D85" w:rsidR="00C90E83" w:rsidRPr="00130E21" w:rsidRDefault="0006684D" w:rsidP="00130E21">
      <w:pPr>
        <w:pStyle w:val="Caption"/>
        <w:spacing w:before="120" w:after="120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74360F">
        <w:rPr>
          <w:noProof/>
        </w:rPr>
        <w:t>1</w:t>
      </w:r>
      <w:r>
        <w:fldChar w:fldCharType="end"/>
      </w:r>
      <w:r>
        <w:t xml:space="preserve"> - Future Cruise/Anti-Ship Weapon</w:t>
      </w:r>
      <w:r w:rsidR="00857469">
        <w:t xml:space="preserve"> </w:t>
      </w:r>
      <w:r w:rsidR="005F1A15">
        <w:t>TP15</w:t>
      </w:r>
      <w:r w:rsidR="00857469">
        <w:t xml:space="preserve"> </w:t>
      </w:r>
      <w:sdt>
        <w:sdtPr>
          <w:id w:val="-1857185236"/>
          <w:citation/>
        </w:sdtPr>
        <w:sdtEndPr/>
        <w:sdtContent>
          <w:r w:rsidR="00C633D3">
            <w:fldChar w:fldCharType="begin"/>
          </w:r>
          <w:r w:rsidR="00C633D3">
            <w:instrText xml:space="preserve"> CITATION Saf22 \l 2057 </w:instrText>
          </w:r>
          <w:r w:rsidR="00C633D3">
            <w:fldChar w:fldCharType="separate"/>
          </w:r>
          <w:r w:rsidR="00C633D3">
            <w:rPr>
              <w:noProof/>
            </w:rPr>
            <w:t xml:space="preserve"> </w:t>
          </w:r>
          <w:r w:rsidR="00C633D3" w:rsidRPr="00C633D3">
            <w:rPr>
              <w:noProof/>
            </w:rPr>
            <w:t>[1]</w:t>
          </w:r>
          <w:r w:rsidR="00C633D3">
            <w:fldChar w:fldCharType="end"/>
          </w:r>
        </w:sdtContent>
      </w:sdt>
    </w:p>
    <w:p w14:paraId="104C24C3" w14:textId="7AA4FB2A" w:rsidR="002C127D" w:rsidRDefault="00037F4F" w:rsidP="002C127D">
      <w:pPr>
        <w:pStyle w:val="Heading2"/>
      </w:pPr>
      <w:bookmarkStart w:id="6" w:name="_Toc169278717"/>
      <w:bookmarkStart w:id="7" w:name="_Toc171686166"/>
      <w:r>
        <w:t>1.3</w:t>
      </w:r>
      <w:r>
        <w:tab/>
      </w:r>
      <w:r w:rsidR="001B1E04">
        <w:t>Manufacture Target Disposal Sequence (</w:t>
      </w:r>
      <w:r w:rsidR="002C127D">
        <w:t>MTDS</w:t>
      </w:r>
      <w:bookmarkEnd w:id="6"/>
      <w:r w:rsidR="001B1E04">
        <w:t>)</w:t>
      </w:r>
      <w:bookmarkEnd w:id="7"/>
    </w:p>
    <w:p w14:paraId="17856398" w14:textId="37C5C68E" w:rsidR="00D85F3A" w:rsidRDefault="007D3F21" w:rsidP="00D85F3A">
      <w:pPr>
        <w:rPr>
          <w:color w:val="000000" w:themeColor="text1"/>
        </w:rPr>
      </w:pPr>
      <w:r>
        <w:rPr>
          <w:color w:val="000000" w:themeColor="text1"/>
        </w:rPr>
        <w:t>1.3.1</w:t>
      </w:r>
      <w:r>
        <w:rPr>
          <w:color w:val="000000" w:themeColor="text1"/>
        </w:rPr>
        <w:tab/>
      </w:r>
      <w:r w:rsidR="00D85F3A" w:rsidRPr="001B1E04">
        <w:rPr>
          <w:color w:val="000000" w:themeColor="text1"/>
        </w:rPr>
        <w:t xml:space="preserve">The MTDS in </w:t>
      </w:r>
      <w:r w:rsidR="001B1E04">
        <w:rPr>
          <w:color w:val="000000" w:themeColor="text1"/>
        </w:rPr>
        <w:fldChar w:fldCharType="begin"/>
      </w:r>
      <w:r w:rsidR="001B1E04">
        <w:rPr>
          <w:color w:val="000000" w:themeColor="text1"/>
        </w:rPr>
        <w:instrText xml:space="preserve"> REF _Ref171592589 \h </w:instrText>
      </w:r>
      <w:r w:rsidR="001B1E04">
        <w:rPr>
          <w:color w:val="000000" w:themeColor="text1"/>
        </w:rPr>
      </w:r>
      <w:r w:rsidR="001B1E04">
        <w:rPr>
          <w:color w:val="000000" w:themeColor="text1"/>
        </w:rPr>
        <w:fldChar w:fldCharType="separate"/>
      </w:r>
      <w:r w:rsidR="002A1B73">
        <w:t xml:space="preserve">Figure </w:t>
      </w:r>
      <w:r w:rsidR="002A1B73">
        <w:rPr>
          <w:noProof/>
        </w:rPr>
        <w:t>2</w:t>
      </w:r>
      <w:r w:rsidR="001B1E04">
        <w:rPr>
          <w:color w:val="000000" w:themeColor="text1"/>
        </w:rPr>
        <w:fldChar w:fldCharType="end"/>
      </w:r>
      <w:r w:rsidR="00D85F3A" w:rsidRPr="001B1E04">
        <w:rPr>
          <w:color w:val="000000" w:themeColor="text1"/>
        </w:rPr>
        <w:t xml:space="preserve"> is </w:t>
      </w:r>
      <w:r w:rsidR="003712AF" w:rsidRPr="001B1E04">
        <w:rPr>
          <w:color w:val="000000" w:themeColor="text1"/>
        </w:rPr>
        <w:t xml:space="preserve">an operational MTDS which is only concerned with </w:t>
      </w:r>
      <w:r w:rsidR="00E45E32" w:rsidRPr="001B1E04">
        <w:rPr>
          <w:color w:val="000000" w:themeColor="text1"/>
        </w:rPr>
        <w:t xml:space="preserve">how it will be used once in-service. </w:t>
      </w:r>
      <w:r w:rsidR="00A3531F" w:rsidRPr="001B1E04">
        <w:rPr>
          <w:color w:val="000000" w:themeColor="text1"/>
        </w:rPr>
        <w:t xml:space="preserve">It does not consider </w:t>
      </w:r>
      <w:r w:rsidR="00850D75" w:rsidRPr="001B1E04">
        <w:rPr>
          <w:color w:val="000000" w:themeColor="text1"/>
        </w:rPr>
        <w:t xml:space="preserve">aspects of manufacture etc. </w:t>
      </w:r>
    </w:p>
    <w:p w14:paraId="36B1E545" w14:textId="77777777" w:rsidR="001B1E04" w:rsidRPr="001B1E04" w:rsidRDefault="001B1E04" w:rsidP="00D85F3A">
      <w:pPr>
        <w:rPr>
          <w:color w:val="000000" w:themeColor="text1"/>
        </w:rPr>
      </w:pPr>
    </w:p>
    <w:p w14:paraId="34FAEE2C" w14:textId="5583D5C0" w:rsidR="00383EB8" w:rsidRDefault="007D3F21" w:rsidP="00383EB8">
      <w:r>
        <w:t>1.3.2</w:t>
      </w:r>
      <w:r>
        <w:tab/>
      </w:r>
      <w:r w:rsidR="004749A6">
        <w:t xml:space="preserve">This risk assessment will focus on </w:t>
      </w:r>
      <w:r w:rsidR="007049E5">
        <w:t xml:space="preserve">two disparate </w:t>
      </w:r>
      <w:r w:rsidR="004749A6">
        <w:t>point</w:t>
      </w:r>
      <w:r w:rsidR="007049E5">
        <w:t xml:space="preserve">s </w:t>
      </w:r>
      <w:r w:rsidR="004749A6">
        <w:t xml:space="preserve">within the weapon system’s </w:t>
      </w:r>
      <w:r w:rsidR="00530DD9">
        <w:t>manufacture to target or disposal sequence (MTDS)</w:t>
      </w:r>
      <w:r w:rsidR="00D22BCE">
        <w:t>:</w:t>
      </w:r>
    </w:p>
    <w:p w14:paraId="2F6CF786" w14:textId="77777777" w:rsidR="007049E5" w:rsidRDefault="007049E5" w:rsidP="00383EB8"/>
    <w:p w14:paraId="5131A68A" w14:textId="42416AD9" w:rsidR="007049E5" w:rsidRDefault="007049E5" w:rsidP="00F62870">
      <w:pPr>
        <w:pStyle w:val="ListParagraph"/>
        <w:numPr>
          <w:ilvl w:val="0"/>
          <w:numId w:val="15"/>
        </w:numPr>
      </w:pPr>
      <w:r>
        <w:t>Storage</w:t>
      </w:r>
      <w:r w:rsidR="00CF49B4">
        <w:t xml:space="preserve">: </w:t>
      </w:r>
    </w:p>
    <w:p w14:paraId="04AFFFBA" w14:textId="77777777" w:rsidR="00D22BCE" w:rsidRPr="00383EB8" w:rsidRDefault="00D22BCE" w:rsidP="00383EB8"/>
    <w:p w14:paraId="5044378D" w14:textId="15530652" w:rsidR="004966F6" w:rsidRDefault="001822FA" w:rsidP="00F62870">
      <w:pPr>
        <w:pStyle w:val="ListParagraph"/>
        <w:numPr>
          <w:ilvl w:val="0"/>
          <w:numId w:val="15"/>
        </w:numPr>
      </w:pPr>
      <w:r>
        <w:t xml:space="preserve">Launch through to </w:t>
      </w:r>
      <w:r w:rsidR="00167D60">
        <w:t>Gather</w:t>
      </w:r>
      <w:r w:rsidR="00A45585">
        <w:t>:</w:t>
      </w:r>
      <w:r w:rsidR="00B01614">
        <w:t xml:space="preserve"> the point of </w:t>
      </w:r>
      <w:r w:rsidR="00674A20">
        <w:t>launch being selected by the operator (pilot) up to, and including</w:t>
      </w:r>
      <w:r w:rsidR="00F70AF2">
        <w:t>,</w:t>
      </w:r>
      <w:r w:rsidR="00674A20">
        <w:t xml:space="preserve"> </w:t>
      </w:r>
      <w:r w:rsidR="004A1F59">
        <w:t>safe separation</w:t>
      </w:r>
      <w:r w:rsidR="00A45585">
        <w:t xml:space="preserve"> whereby</w:t>
      </w:r>
      <w:r w:rsidR="00F70AF2">
        <w:t xml:space="preserve"> the weapon system </w:t>
      </w:r>
      <w:r w:rsidR="004D269E">
        <w:t>has achieved a distance from the</w:t>
      </w:r>
      <w:r w:rsidR="00F70AF2">
        <w:t xml:space="preserve"> launch platform </w:t>
      </w:r>
      <w:r w:rsidR="0015013E">
        <w:t xml:space="preserve">so as </w:t>
      </w:r>
      <w:r w:rsidR="00F70AF2">
        <w:t xml:space="preserve">not influence each other. </w:t>
      </w:r>
    </w:p>
    <w:p w14:paraId="4DF8B1DF" w14:textId="77777777" w:rsidR="00D3738F" w:rsidRDefault="00D3738F" w:rsidP="00775B16"/>
    <w:p w14:paraId="2A90BEA1" w14:textId="77777777" w:rsidR="009B4995" w:rsidRDefault="0057063A" w:rsidP="009B4995">
      <w:pPr>
        <w:keepNext/>
      </w:pPr>
      <w:r w:rsidRPr="0057063A">
        <w:rPr>
          <w:noProof/>
        </w:rPr>
        <w:drawing>
          <wp:inline distT="0" distB="0" distL="0" distR="0" wp14:anchorId="33473DD4" wp14:editId="09774A46">
            <wp:extent cx="5731510" cy="391160"/>
            <wp:effectExtent l="0" t="0" r="0" b="2540"/>
            <wp:docPr id="31888428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8884285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11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DACBFC" w14:textId="3E7E570A" w:rsidR="00775B16" w:rsidRDefault="009B4995" w:rsidP="00561D5C">
      <w:pPr>
        <w:pStyle w:val="Caption"/>
        <w:spacing w:before="120" w:after="120"/>
        <w:jc w:val="center"/>
      </w:pPr>
      <w:bookmarkStart w:id="8" w:name="_Ref171592589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74360F">
        <w:rPr>
          <w:noProof/>
        </w:rPr>
        <w:t>2</w:t>
      </w:r>
      <w:r>
        <w:fldChar w:fldCharType="end"/>
      </w:r>
      <w:bookmarkEnd w:id="8"/>
      <w:r>
        <w:t xml:space="preserve"> - </w:t>
      </w:r>
      <w:r w:rsidRPr="00D15319">
        <w:t>Weapon system's MTDS</w:t>
      </w:r>
    </w:p>
    <w:p w14:paraId="01A88791" w14:textId="47DF20F6" w:rsidR="00775B16" w:rsidRPr="004966F6" w:rsidRDefault="007D3F21" w:rsidP="00775B16">
      <w:r>
        <w:t>1.3.3</w:t>
      </w:r>
      <w:r>
        <w:tab/>
      </w:r>
      <w:r w:rsidR="00A2768D">
        <w:t>It is also worth con</w:t>
      </w:r>
      <w:r w:rsidR="004C0A6B">
        <w:t xml:space="preserve">sidering where responsibilities lie for identifying </w:t>
      </w:r>
      <w:r w:rsidR="00601B0A">
        <w:t xml:space="preserve">risks and for placing risk reduction measures: the safety </w:t>
      </w:r>
      <w:r w:rsidR="0041477B">
        <w:t xml:space="preserve">boundary. For FC/ASW, up to and including the point of safe separation would fall under the </w:t>
      </w:r>
      <w:r w:rsidR="00FF47ED">
        <w:t xml:space="preserve">accountability of the design organisation. </w:t>
      </w:r>
      <w:r w:rsidR="000E118F">
        <w:t>After this point, risk identification and control would fall under the responsibility of the operational duty holder</w:t>
      </w:r>
      <w:r w:rsidR="00601B74">
        <w:t>, which are respons</w:t>
      </w:r>
      <w:r w:rsidR="00EA21D3">
        <w:t xml:space="preserve">ible for the </w:t>
      </w:r>
      <w:r w:rsidR="007C5B49">
        <w:t xml:space="preserve">operational risks. </w:t>
      </w:r>
    </w:p>
    <w:p w14:paraId="2F018ADE" w14:textId="22479183" w:rsidR="00C62D0A" w:rsidRDefault="00037F4F" w:rsidP="00795833">
      <w:pPr>
        <w:pStyle w:val="Heading2"/>
      </w:pPr>
      <w:bookmarkStart w:id="9" w:name="_Toc169278718"/>
      <w:bookmarkStart w:id="10" w:name="_Toc171686167"/>
      <w:r>
        <w:t>1.4</w:t>
      </w:r>
      <w:r>
        <w:tab/>
      </w:r>
      <w:r w:rsidR="00795833">
        <w:t>Hazard Identification</w:t>
      </w:r>
      <w:bookmarkEnd w:id="9"/>
      <w:bookmarkEnd w:id="10"/>
    </w:p>
    <w:p w14:paraId="6370D5A9" w14:textId="193EE939" w:rsidR="00D93B0A" w:rsidRDefault="007D3F21" w:rsidP="00D93B0A">
      <w:r>
        <w:t>1.4.1</w:t>
      </w:r>
      <w:r>
        <w:tab/>
      </w:r>
      <w:r w:rsidR="00ED0B19">
        <w:t>To aid in the hazard identification process, the weapon system was broken down into its main const</w:t>
      </w:r>
      <w:r w:rsidR="00F2530C">
        <w:t>ituent sub-systems:</w:t>
      </w:r>
    </w:p>
    <w:p w14:paraId="7E8D8D4E" w14:textId="77777777" w:rsidR="00F2530C" w:rsidRDefault="00F2530C" w:rsidP="00D93B0A"/>
    <w:p w14:paraId="302B1139" w14:textId="4290D387" w:rsidR="00F2530C" w:rsidRDefault="00F2530C" w:rsidP="00B8610D">
      <w:pPr>
        <w:pStyle w:val="ListParagraph"/>
        <w:numPr>
          <w:ilvl w:val="0"/>
          <w:numId w:val="9"/>
        </w:numPr>
      </w:pPr>
      <w:proofErr w:type="gramStart"/>
      <w:r>
        <w:t>Airframe</w:t>
      </w:r>
      <w:r w:rsidR="00F23DE1">
        <w:t>;</w:t>
      </w:r>
      <w:proofErr w:type="gramEnd"/>
    </w:p>
    <w:p w14:paraId="2346F78B" w14:textId="11B21D98" w:rsidR="00F2530C" w:rsidRDefault="00F2530C" w:rsidP="00B8610D">
      <w:pPr>
        <w:pStyle w:val="ListParagraph"/>
        <w:numPr>
          <w:ilvl w:val="0"/>
          <w:numId w:val="9"/>
        </w:numPr>
      </w:pPr>
      <w:r>
        <w:t xml:space="preserve">Propulsion system, </w:t>
      </w:r>
      <w:r w:rsidR="0036319D">
        <w:t xml:space="preserve">a turbo fan </w:t>
      </w:r>
      <w:proofErr w:type="gramStart"/>
      <w:r w:rsidR="0036319D">
        <w:t>jet</w:t>
      </w:r>
      <w:r w:rsidR="00F23DE1">
        <w:t>;</w:t>
      </w:r>
      <w:proofErr w:type="gramEnd"/>
    </w:p>
    <w:p w14:paraId="75A1591F" w14:textId="3644014F" w:rsidR="006C1AEC" w:rsidRDefault="006C1AEC" w:rsidP="00B8610D">
      <w:pPr>
        <w:pStyle w:val="ListParagraph"/>
        <w:numPr>
          <w:ilvl w:val="0"/>
          <w:numId w:val="9"/>
        </w:numPr>
      </w:pPr>
      <w:r>
        <w:t xml:space="preserve">Fuel </w:t>
      </w:r>
      <w:proofErr w:type="gramStart"/>
      <w:r>
        <w:t>system;</w:t>
      </w:r>
      <w:proofErr w:type="gramEnd"/>
    </w:p>
    <w:p w14:paraId="18FF0705" w14:textId="62276A7A" w:rsidR="00F23DE1" w:rsidRDefault="00F23DE1" w:rsidP="00B8610D">
      <w:pPr>
        <w:pStyle w:val="ListParagraph"/>
        <w:numPr>
          <w:ilvl w:val="0"/>
          <w:numId w:val="9"/>
        </w:numPr>
      </w:pPr>
      <w:r>
        <w:t>Flight Control system</w:t>
      </w:r>
      <w:r w:rsidR="00017FBB">
        <w:t xml:space="preserve">, including the control surfaces i.e. </w:t>
      </w:r>
      <w:proofErr w:type="gramStart"/>
      <w:r w:rsidR="00017FBB">
        <w:t>wings;</w:t>
      </w:r>
      <w:proofErr w:type="gramEnd"/>
    </w:p>
    <w:p w14:paraId="78B0C0EA" w14:textId="5F505CB9" w:rsidR="00F23DE1" w:rsidRDefault="00F20EBE" w:rsidP="00B8610D">
      <w:pPr>
        <w:pStyle w:val="ListParagraph"/>
        <w:numPr>
          <w:ilvl w:val="0"/>
          <w:numId w:val="9"/>
        </w:numPr>
      </w:pPr>
      <w:proofErr w:type="gramStart"/>
      <w:r>
        <w:t>Warhead</w:t>
      </w:r>
      <w:r w:rsidR="00380E36">
        <w:t>;</w:t>
      </w:r>
      <w:proofErr w:type="gramEnd"/>
    </w:p>
    <w:p w14:paraId="4D76F776" w14:textId="1D2CB878" w:rsidR="00380E36" w:rsidRDefault="00380E36" w:rsidP="00B8610D">
      <w:pPr>
        <w:pStyle w:val="ListParagraph"/>
        <w:numPr>
          <w:ilvl w:val="0"/>
          <w:numId w:val="9"/>
        </w:numPr>
      </w:pPr>
      <w:r>
        <w:t>Navigation system</w:t>
      </w:r>
    </w:p>
    <w:p w14:paraId="7AE17C34" w14:textId="77777777" w:rsidR="00E03F8B" w:rsidRDefault="00E03F8B" w:rsidP="00E03F8B"/>
    <w:p w14:paraId="48211844" w14:textId="284BB4B0" w:rsidR="00E03F8B" w:rsidRDefault="008A3D66" w:rsidP="00E03F8B">
      <w:r>
        <w:t>1.4.2</w:t>
      </w:r>
      <w:r>
        <w:tab/>
      </w:r>
      <w:r w:rsidR="00E03F8B">
        <w:t xml:space="preserve">A suitable hazard analysis tool was used to understand what </w:t>
      </w:r>
      <w:r w:rsidR="00946CC8">
        <w:t xml:space="preserve">the potential failure modes of the sub-system could be. </w:t>
      </w:r>
      <w:r w:rsidR="00245CE8">
        <w:t xml:space="preserve">The tool used was a </w:t>
      </w:r>
      <w:r w:rsidR="00385264">
        <w:t xml:space="preserve">Functional Safety Analysis, </w:t>
      </w:r>
      <w:r w:rsidR="00DC179D">
        <w:t xml:space="preserve">also known as a </w:t>
      </w:r>
      <w:r w:rsidR="00F41EB9">
        <w:t>Functional Failure Analysis (FFA). Its findings have been detailed below</w:t>
      </w:r>
      <w:r w:rsidR="00425557">
        <w:t>:</w:t>
      </w:r>
    </w:p>
    <w:p w14:paraId="198602E5" w14:textId="77777777" w:rsidR="00425557" w:rsidRDefault="00425557" w:rsidP="00E03F8B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C16DDC" w14:paraId="1C0B36A6" w14:textId="77777777" w:rsidTr="008B5678">
        <w:tc>
          <w:tcPr>
            <w:tcW w:w="9016" w:type="dxa"/>
            <w:gridSpan w:val="3"/>
            <w:shd w:val="clear" w:color="auto" w:fill="DAE9F7" w:themeFill="text2" w:themeFillTint="1A"/>
          </w:tcPr>
          <w:p w14:paraId="58A3116E" w14:textId="263E47F5" w:rsidR="00C16DDC" w:rsidRDefault="00C16DDC" w:rsidP="00E03F8B">
            <w:r>
              <w:t xml:space="preserve">Capability/Function: </w:t>
            </w:r>
            <w:r w:rsidR="00AC60A7">
              <w:t xml:space="preserve">Warhead </w:t>
            </w:r>
            <w:r w:rsidR="00FD75E1">
              <w:t xml:space="preserve">Initiation </w:t>
            </w:r>
            <w:r w:rsidR="005B5333">
              <w:t>s</w:t>
            </w:r>
            <w:r w:rsidR="00FD75E1">
              <w:t>ystem</w:t>
            </w:r>
          </w:p>
          <w:p w14:paraId="4142001D" w14:textId="02EEA83F" w:rsidR="00D401C9" w:rsidRDefault="00A7414A" w:rsidP="00E03F8B">
            <w:r>
              <w:t>Lifecycle: Storage</w:t>
            </w:r>
          </w:p>
        </w:tc>
      </w:tr>
      <w:tr w:rsidR="00D94AE3" w14:paraId="7C8D031A" w14:textId="77777777" w:rsidTr="008B5678">
        <w:tc>
          <w:tcPr>
            <w:tcW w:w="3005" w:type="dxa"/>
            <w:shd w:val="clear" w:color="auto" w:fill="E8E8E8" w:themeFill="background2"/>
          </w:tcPr>
          <w:p w14:paraId="753C372C" w14:textId="5D84817A" w:rsidR="00D94AE3" w:rsidRDefault="00C83A46" w:rsidP="00E03F8B">
            <w:r>
              <w:t>Question</w:t>
            </w:r>
          </w:p>
        </w:tc>
        <w:tc>
          <w:tcPr>
            <w:tcW w:w="3005" w:type="dxa"/>
            <w:shd w:val="clear" w:color="auto" w:fill="E8E8E8" w:themeFill="background2"/>
          </w:tcPr>
          <w:p w14:paraId="221D8E05" w14:textId="60CB83BE" w:rsidR="00D94AE3" w:rsidRDefault="008B5678" w:rsidP="00E03F8B">
            <w:r>
              <w:t>Description</w:t>
            </w:r>
          </w:p>
        </w:tc>
        <w:tc>
          <w:tcPr>
            <w:tcW w:w="3006" w:type="dxa"/>
            <w:shd w:val="clear" w:color="auto" w:fill="E8E8E8" w:themeFill="background2"/>
          </w:tcPr>
          <w:p w14:paraId="62DE1308" w14:textId="004A6E6B" w:rsidR="00D94AE3" w:rsidRDefault="00E86BBF" w:rsidP="00E03F8B">
            <w:r>
              <w:t>Hazard</w:t>
            </w:r>
            <w:r w:rsidR="00095D9B">
              <w:t>/s</w:t>
            </w:r>
          </w:p>
        </w:tc>
      </w:tr>
      <w:tr w:rsidR="00611241" w14:paraId="01EC072C" w14:textId="77777777" w:rsidTr="00D94AE3">
        <w:tc>
          <w:tcPr>
            <w:tcW w:w="3005" w:type="dxa"/>
          </w:tcPr>
          <w:p w14:paraId="48BCFD8C" w14:textId="06F49922" w:rsidR="00611241" w:rsidRDefault="00611241" w:rsidP="00E03F8B">
            <w:r>
              <w:t>Normal Performance</w:t>
            </w:r>
          </w:p>
        </w:tc>
        <w:tc>
          <w:tcPr>
            <w:tcW w:w="3005" w:type="dxa"/>
          </w:tcPr>
          <w:p w14:paraId="1557BC81" w14:textId="54626E81" w:rsidR="00611241" w:rsidRDefault="00611241" w:rsidP="00E03F8B">
            <w:r>
              <w:t>No known failure conditions with the normal operation of the initiation system.</w:t>
            </w:r>
          </w:p>
        </w:tc>
        <w:tc>
          <w:tcPr>
            <w:tcW w:w="3006" w:type="dxa"/>
            <w:vMerge w:val="restart"/>
          </w:tcPr>
          <w:p w14:paraId="76BB49B7" w14:textId="77777777" w:rsidR="008B5678" w:rsidRPr="008B5678" w:rsidRDefault="008B5678" w:rsidP="008B5678">
            <w:pPr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7707B">
              <w:t>Inadvertent initiation or unintended reaction of the missile warhead</w:t>
            </w:r>
            <w:r>
              <w:t>.</w:t>
            </w:r>
          </w:p>
          <w:p w14:paraId="61E74FC4" w14:textId="129B9BF9" w:rsidR="00611241" w:rsidRDefault="00611241" w:rsidP="00E03F8B">
            <w:r>
              <w:t xml:space="preserve"> </w:t>
            </w:r>
          </w:p>
        </w:tc>
      </w:tr>
      <w:tr w:rsidR="00611241" w14:paraId="0FAB748E" w14:textId="77777777" w:rsidTr="00D94AE3">
        <w:tc>
          <w:tcPr>
            <w:tcW w:w="3005" w:type="dxa"/>
          </w:tcPr>
          <w:p w14:paraId="56DBC4DA" w14:textId="5E897140" w:rsidR="00611241" w:rsidRDefault="00611241" w:rsidP="00E03F8B">
            <w:r>
              <w:t>Specific Degraded Performance</w:t>
            </w:r>
          </w:p>
        </w:tc>
        <w:tc>
          <w:tcPr>
            <w:tcW w:w="3005" w:type="dxa"/>
          </w:tcPr>
          <w:p w14:paraId="481BBCEF" w14:textId="3F9EC902" w:rsidR="00611241" w:rsidRDefault="00611241" w:rsidP="00E03F8B">
            <w:r>
              <w:t>Partial initiation system criteria met.</w:t>
            </w:r>
          </w:p>
        </w:tc>
        <w:tc>
          <w:tcPr>
            <w:tcW w:w="3006" w:type="dxa"/>
            <w:vMerge/>
          </w:tcPr>
          <w:p w14:paraId="6B2BF038" w14:textId="77777777" w:rsidR="00611241" w:rsidRDefault="00611241" w:rsidP="00E03F8B"/>
        </w:tc>
      </w:tr>
      <w:tr w:rsidR="00611241" w14:paraId="5D65AE82" w14:textId="77777777" w:rsidTr="00D94AE3">
        <w:tc>
          <w:tcPr>
            <w:tcW w:w="3005" w:type="dxa"/>
          </w:tcPr>
          <w:p w14:paraId="3FA327C1" w14:textId="42E2D89D" w:rsidR="00611241" w:rsidRDefault="00611241" w:rsidP="00E03F8B">
            <w:r>
              <w:t>Incorrect Functioning</w:t>
            </w:r>
          </w:p>
        </w:tc>
        <w:tc>
          <w:tcPr>
            <w:tcW w:w="3005" w:type="dxa"/>
          </w:tcPr>
          <w:p w14:paraId="7138EB7B" w14:textId="0AABA21C" w:rsidR="00611241" w:rsidRDefault="00611241" w:rsidP="00E03F8B">
            <w:r>
              <w:t>Initiation system fails to a condition which makes operation viable.</w:t>
            </w:r>
          </w:p>
        </w:tc>
        <w:tc>
          <w:tcPr>
            <w:tcW w:w="3006" w:type="dxa"/>
            <w:vMerge/>
          </w:tcPr>
          <w:p w14:paraId="2FAEBBC1" w14:textId="77777777" w:rsidR="00611241" w:rsidRDefault="00611241" w:rsidP="00E03F8B"/>
        </w:tc>
      </w:tr>
      <w:tr w:rsidR="00611241" w14:paraId="0AA2DC2C" w14:textId="77777777" w:rsidTr="00D94AE3">
        <w:tc>
          <w:tcPr>
            <w:tcW w:w="3005" w:type="dxa"/>
          </w:tcPr>
          <w:p w14:paraId="20E49170" w14:textId="7448B815" w:rsidR="00611241" w:rsidRDefault="00611241" w:rsidP="00E03F8B">
            <w:r>
              <w:t>Human Error</w:t>
            </w:r>
          </w:p>
        </w:tc>
        <w:tc>
          <w:tcPr>
            <w:tcW w:w="3005" w:type="dxa"/>
          </w:tcPr>
          <w:p w14:paraId="7BAC31DA" w14:textId="40DB82C5" w:rsidR="00611241" w:rsidRDefault="00611241" w:rsidP="00E03F8B">
            <w:r>
              <w:t xml:space="preserve">Dropping of missile from height in the storage environment. </w:t>
            </w:r>
          </w:p>
        </w:tc>
        <w:tc>
          <w:tcPr>
            <w:tcW w:w="3006" w:type="dxa"/>
            <w:vMerge/>
          </w:tcPr>
          <w:p w14:paraId="180172EE" w14:textId="77777777" w:rsidR="00611241" w:rsidRDefault="00611241" w:rsidP="00E03F8B"/>
        </w:tc>
      </w:tr>
      <w:tr w:rsidR="00611241" w14:paraId="6F1E80D6" w14:textId="77777777" w:rsidTr="00D94AE3">
        <w:tc>
          <w:tcPr>
            <w:tcW w:w="3005" w:type="dxa"/>
          </w:tcPr>
          <w:p w14:paraId="11EA3D2B" w14:textId="1B4D2D63" w:rsidR="00611241" w:rsidRDefault="008B5678" w:rsidP="00E03F8B">
            <w:r>
              <w:t>Mistiming</w:t>
            </w:r>
            <w:r w:rsidR="00611241">
              <w:t xml:space="preserve"> of the Function</w:t>
            </w:r>
          </w:p>
        </w:tc>
        <w:tc>
          <w:tcPr>
            <w:tcW w:w="3005" w:type="dxa"/>
          </w:tcPr>
          <w:p w14:paraId="62395C42" w14:textId="3A4312F3" w:rsidR="00611241" w:rsidRDefault="00611241" w:rsidP="00E03F8B">
            <w:r>
              <w:t>Not applicable in this part of the MTDS.</w:t>
            </w:r>
          </w:p>
        </w:tc>
        <w:tc>
          <w:tcPr>
            <w:tcW w:w="3006" w:type="dxa"/>
            <w:vMerge/>
          </w:tcPr>
          <w:p w14:paraId="4D952E50" w14:textId="77777777" w:rsidR="00611241" w:rsidRDefault="00611241" w:rsidP="00DD2F60">
            <w:pPr>
              <w:keepNext/>
            </w:pPr>
          </w:p>
        </w:tc>
      </w:tr>
    </w:tbl>
    <w:p w14:paraId="784A6222" w14:textId="0206980A" w:rsidR="00C63C3B" w:rsidRDefault="00DD2F60" w:rsidP="00C1669D">
      <w:pPr>
        <w:pStyle w:val="Caption"/>
        <w:spacing w:before="120" w:after="120"/>
        <w:jc w:val="center"/>
      </w:pPr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595A87">
        <w:rPr>
          <w:noProof/>
        </w:rPr>
        <w:t>1</w:t>
      </w:r>
      <w:r>
        <w:fldChar w:fldCharType="end"/>
      </w:r>
      <w:r>
        <w:t xml:space="preserve"> - Functional Safety Analysis in Storage</w:t>
      </w:r>
    </w:p>
    <w:p w14:paraId="19EC1002" w14:textId="77777777" w:rsidR="00C63C3B" w:rsidRDefault="00C63C3B" w:rsidP="00E03F8B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C63C3B" w14:paraId="3669DE61" w14:textId="77777777" w:rsidTr="004263AA">
        <w:tc>
          <w:tcPr>
            <w:tcW w:w="9016" w:type="dxa"/>
            <w:gridSpan w:val="3"/>
            <w:shd w:val="clear" w:color="auto" w:fill="DAE9F7" w:themeFill="text2" w:themeFillTint="1A"/>
          </w:tcPr>
          <w:p w14:paraId="7D6CF7B8" w14:textId="2E4BF947" w:rsidR="00C63C3B" w:rsidRDefault="00C63C3B" w:rsidP="004263AA">
            <w:r>
              <w:t xml:space="preserve">Capability/Function: Warhead Initiation </w:t>
            </w:r>
            <w:r w:rsidR="005B5333">
              <w:t>s</w:t>
            </w:r>
            <w:r>
              <w:t>ystem</w:t>
            </w:r>
          </w:p>
          <w:p w14:paraId="58685AA2" w14:textId="6A0EDCCE" w:rsidR="00C63C3B" w:rsidRDefault="00C63C3B" w:rsidP="004263AA">
            <w:r>
              <w:t xml:space="preserve">Lifecycle: </w:t>
            </w:r>
            <w:r>
              <w:t>Launch/Gather</w:t>
            </w:r>
          </w:p>
        </w:tc>
      </w:tr>
      <w:tr w:rsidR="00C63C3B" w14:paraId="7121C5C3" w14:textId="77777777" w:rsidTr="004263AA">
        <w:tc>
          <w:tcPr>
            <w:tcW w:w="3005" w:type="dxa"/>
            <w:shd w:val="clear" w:color="auto" w:fill="E8E8E8" w:themeFill="background2"/>
          </w:tcPr>
          <w:p w14:paraId="16850DCD" w14:textId="77777777" w:rsidR="00C63C3B" w:rsidRDefault="00C63C3B" w:rsidP="004263AA">
            <w:r>
              <w:t>Question</w:t>
            </w:r>
          </w:p>
        </w:tc>
        <w:tc>
          <w:tcPr>
            <w:tcW w:w="3005" w:type="dxa"/>
            <w:shd w:val="clear" w:color="auto" w:fill="E8E8E8" w:themeFill="background2"/>
          </w:tcPr>
          <w:p w14:paraId="096F2DCB" w14:textId="77777777" w:rsidR="00C63C3B" w:rsidRDefault="00C63C3B" w:rsidP="004263AA">
            <w:r>
              <w:t>Description</w:t>
            </w:r>
          </w:p>
        </w:tc>
        <w:tc>
          <w:tcPr>
            <w:tcW w:w="3006" w:type="dxa"/>
            <w:shd w:val="clear" w:color="auto" w:fill="E8E8E8" w:themeFill="background2"/>
          </w:tcPr>
          <w:p w14:paraId="093C80B1" w14:textId="3C5F2798" w:rsidR="00C63C3B" w:rsidRDefault="00C63C3B" w:rsidP="004263AA">
            <w:r>
              <w:t>Hazard</w:t>
            </w:r>
            <w:r w:rsidR="00095D9B">
              <w:t>/s</w:t>
            </w:r>
          </w:p>
        </w:tc>
      </w:tr>
      <w:tr w:rsidR="00C63C3B" w14:paraId="6A2EE743" w14:textId="77777777" w:rsidTr="004263AA">
        <w:tc>
          <w:tcPr>
            <w:tcW w:w="3005" w:type="dxa"/>
          </w:tcPr>
          <w:p w14:paraId="37ACC446" w14:textId="77777777" w:rsidR="00C63C3B" w:rsidRDefault="00C63C3B" w:rsidP="004263AA">
            <w:r>
              <w:t>Normal Performance</w:t>
            </w:r>
          </w:p>
        </w:tc>
        <w:tc>
          <w:tcPr>
            <w:tcW w:w="3005" w:type="dxa"/>
          </w:tcPr>
          <w:p w14:paraId="79F2839F" w14:textId="5F688DB7" w:rsidR="00C63C3B" w:rsidRDefault="00C63C3B" w:rsidP="004263AA">
            <w:r>
              <w:t>No known failure conditions with the normal operation of the initiation system</w:t>
            </w:r>
            <w:r>
              <w:t>.</w:t>
            </w:r>
          </w:p>
        </w:tc>
        <w:tc>
          <w:tcPr>
            <w:tcW w:w="3006" w:type="dxa"/>
            <w:vMerge w:val="restart"/>
          </w:tcPr>
          <w:p w14:paraId="67B074ED" w14:textId="77777777" w:rsidR="00C63C3B" w:rsidRPr="008B5678" w:rsidRDefault="00C63C3B" w:rsidP="004263AA">
            <w:pPr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27707B">
              <w:t>Inadvertent initiation or unintended reaction of the missile warhead</w:t>
            </w:r>
            <w:r>
              <w:t>.</w:t>
            </w:r>
          </w:p>
          <w:p w14:paraId="7874CDDD" w14:textId="77777777" w:rsidR="00C63C3B" w:rsidRDefault="00C63C3B" w:rsidP="004263AA">
            <w:r>
              <w:t xml:space="preserve"> </w:t>
            </w:r>
          </w:p>
          <w:p w14:paraId="31D7ED3B" w14:textId="77777777" w:rsidR="00BB1D73" w:rsidRDefault="00BB1D73" w:rsidP="004263AA"/>
          <w:p w14:paraId="067956DE" w14:textId="77777777" w:rsidR="00BB1D73" w:rsidRDefault="00BB1D73" w:rsidP="004263AA"/>
          <w:p w14:paraId="236263C3" w14:textId="77777777" w:rsidR="00BB1D73" w:rsidRDefault="00BB1D73" w:rsidP="004263AA"/>
          <w:p w14:paraId="7D364F20" w14:textId="77777777" w:rsidR="00BB1D73" w:rsidRDefault="00BB1D73" w:rsidP="004263AA"/>
          <w:p w14:paraId="6D4F21AD" w14:textId="77777777" w:rsidR="00BB1D73" w:rsidRDefault="00BB1D73" w:rsidP="004263AA"/>
          <w:p w14:paraId="1891D7EE" w14:textId="77777777" w:rsidR="00BB1D73" w:rsidRDefault="00BB1D73" w:rsidP="004263AA"/>
          <w:p w14:paraId="098DF833" w14:textId="77777777" w:rsidR="00BB1D73" w:rsidRDefault="00BB1D73" w:rsidP="004263AA"/>
          <w:p w14:paraId="4DDD15DF" w14:textId="77777777" w:rsidR="00BB1D73" w:rsidRDefault="00BB1D73" w:rsidP="004263AA"/>
          <w:p w14:paraId="61F0ADEC" w14:textId="77777777" w:rsidR="00BB1D73" w:rsidRDefault="00BB1D73" w:rsidP="004263AA"/>
          <w:p w14:paraId="4F1F6AF1" w14:textId="77777777" w:rsidR="00BB1D73" w:rsidRDefault="00BB1D73" w:rsidP="004263AA"/>
          <w:p w14:paraId="273F65B8" w14:textId="77777777" w:rsidR="00BB1D73" w:rsidRDefault="00BB1D73" w:rsidP="004263AA"/>
          <w:p w14:paraId="6DDD264B" w14:textId="77777777" w:rsidR="00BB1D73" w:rsidRDefault="00BB1D73" w:rsidP="004263AA"/>
          <w:p w14:paraId="6B24498C" w14:textId="77777777" w:rsidR="00BB1D73" w:rsidRDefault="00BB1D73" w:rsidP="004263AA"/>
          <w:p w14:paraId="7782A633" w14:textId="1363BABD" w:rsidR="00095D9B" w:rsidRDefault="00BB1D73" w:rsidP="004263AA">
            <w:r>
              <w:t>Unexploded ordnance in the operational environment</w:t>
            </w:r>
          </w:p>
        </w:tc>
      </w:tr>
      <w:tr w:rsidR="00C63C3B" w14:paraId="7B10FEE8" w14:textId="77777777" w:rsidTr="004263AA">
        <w:tc>
          <w:tcPr>
            <w:tcW w:w="3005" w:type="dxa"/>
          </w:tcPr>
          <w:p w14:paraId="246AF565" w14:textId="77777777" w:rsidR="00C63C3B" w:rsidRDefault="00C63C3B" w:rsidP="004263AA">
            <w:r>
              <w:t>Specific Degraded Performance</w:t>
            </w:r>
          </w:p>
        </w:tc>
        <w:tc>
          <w:tcPr>
            <w:tcW w:w="3005" w:type="dxa"/>
          </w:tcPr>
          <w:p w14:paraId="3654E76D" w14:textId="77777777" w:rsidR="00C63C3B" w:rsidRDefault="00C63C3B" w:rsidP="004263AA">
            <w:r>
              <w:t>Partial initiation system criteria met.</w:t>
            </w:r>
          </w:p>
        </w:tc>
        <w:tc>
          <w:tcPr>
            <w:tcW w:w="3006" w:type="dxa"/>
            <w:vMerge/>
          </w:tcPr>
          <w:p w14:paraId="723F223A" w14:textId="77777777" w:rsidR="00C63C3B" w:rsidRDefault="00C63C3B" w:rsidP="004263AA"/>
        </w:tc>
      </w:tr>
      <w:tr w:rsidR="00C63C3B" w14:paraId="392346DA" w14:textId="77777777" w:rsidTr="004263AA">
        <w:tc>
          <w:tcPr>
            <w:tcW w:w="3005" w:type="dxa"/>
          </w:tcPr>
          <w:p w14:paraId="56100370" w14:textId="77777777" w:rsidR="00C63C3B" w:rsidRDefault="00C63C3B" w:rsidP="004263AA">
            <w:r>
              <w:t>Incorrect Functioning</w:t>
            </w:r>
          </w:p>
        </w:tc>
        <w:tc>
          <w:tcPr>
            <w:tcW w:w="3005" w:type="dxa"/>
          </w:tcPr>
          <w:p w14:paraId="3F60D4F3" w14:textId="77777777" w:rsidR="00C63C3B" w:rsidRDefault="00C63C3B" w:rsidP="004263AA">
            <w:r>
              <w:t>Initiation system fails to a condition which makes operation viable.</w:t>
            </w:r>
          </w:p>
        </w:tc>
        <w:tc>
          <w:tcPr>
            <w:tcW w:w="3006" w:type="dxa"/>
            <w:vMerge/>
          </w:tcPr>
          <w:p w14:paraId="00D65263" w14:textId="77777777" w:rsidR="00C63C3B" w:rsidRDefault="00C63C3B" w:rsidP="004263AA"/>
        </w:tc>
      </w:tr>
      <w:tr w:rsidR="00C63C3B" w14:paraId="49E5D83B" w14:textId="77777777" w:rsidTr="004263AA">
        <w:tc>
          <w:tcPr>
            <w:tcW w:w="3005" w:type="dxa"/>
          </w:tcPr>
          <w:p w14:paraId="1961FD74" w14:textId="77777777" w:rsidR="00C63C3B" w:rsidRDefault="00C63C3B" w:rsidP="004263AA">
            <w:r>
              <w:t>Human Error</w:t>
            </w:r>
          </w:p>
        </w:tc>
        <w:tc>
          <w:tcPr>
            <w:tcW w:w="3005" w:type="dxa"/>
          </w:tcPr>
          <w:p w14:paraId="5F450B6D" w14:textId="2765146A" w:rsidR="00C63C3B" w:rsidRDefault="00A36B85" w:rsidP="004263AA">
            <w:r>
              <w:t xml:space="preserve">Weapon system operated outside of the launch envelope, possibly inducing </w:t>
            </w:r>
            <w:r w:rsidR="005B5333">
              <w:t xml:space="preserve">excessive vibrations into the Initiation system. </w:t>
            </w:r>
          </w:p>
        </w:tc>
        <w:tc>
          <w:tcPr>
            <w:tcW w:w="3006" w:type="dxa"/>
            <w:vMerge/>
          </w:tcPr>
          <w:p w14:paraId="76D44EF4" w14:textId="77777777" w:rsidR="00C63C3B" w:rsidRDefault="00C63C3B" w:rsidP="004263AA"/>
        </w:tc>
      </w:tr>
      <w:tr w:rsidR="00C63C3B" w14:paraId="6F62A016" w14:textId="77777777" w:rsidTr="004263AA">
        <w:tc>
          <w:tcPr>
            <w:tcW w:w="3005" w:type="dxa"/>
          </w:tcPr>
          <w:p w14:paraId="11A5375D" w14:textId="77777777" w:rsidR="00C63C3B" w:rsidRDefault="00C63C3B" w:rsidP="004263AA">
            <w:r>
              <w:t>Mistiming of the Function</w:t>
            </w:r>
          </w:p>
        </w:tc>
        <w:tc>
          <w:tcPr>
            <w:tcW w:w="3005" w:type="dxa"/>
          </w:tcPr>
          <w:p w14:paraId="488D2648" w14:textId="77777777" w:rsidR="00C63C3B" w:rsidRDefault="0072753B" w:rsidP="004263AA">
            <w:r>
              <w:t>Operates too early and detonates the Warhead.</w:t>
            </w:r>
          </w:p>
          <w:p w14:paraId="7C4EE49F" w14:textId="77777777" w:rsidR="00095D9B" w:rsidRDefault="00095D9B" w:rsidP="004263AA"/>
          <w:p w14:paraId="0A499BCB" w14:textId="4D37E0F0" w:rsidR="00095D9B" w:rsidRDefault="00095D9B" w:rsidP="004263AA">
            <w:r>
              <w:t>Operates too late and fails to initiate the Warhead.</w:t>
            </w:r>
          </w:p>
        </w:tc>
        <w:tc>
          <w:tcPr>
            <w:tcW w:w="3006" w:type="dxa"/>
            <w:vMerge/>
          </w:tcPr>
          <w:p w14:paraId="44EA6648" w14:textId="77777777" w:rsidR="00C63C3B" w:rsidRDefault="00C63C3B" w:rsidP="00595A87">
            <w:pPr>
              <w:keepNext/>
            </w:pPr>
          </w:p>
        </w:tc>
      </w:tr>
    </w:tbl>
    <w:p w14:paraId="72F85E64" w14:textId="1CF79858" w:rsidR="00C63C3B" w:rsidRDefault="00595A87" w:rsidP="00595A87">
      <w:pPr>
        <w:pStyle w:val="Caption"/>
        <w:spacing w:before="120" w:after="120"/>
        <w:jc w:val="center"/>
      </w:pPr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>
        <w:rPr>
          <w:noProof/>
        </w:rPr>
        <w:t>2</w:t>
      </w:r>
      <w:r>
        <w:fldChar w:fldCharType="end"/>
      </w:r>
      <w:r>
        <w:t xml:space="preserve"> - </w:t>
      </w:r>
      <w:r w:rsidRPr="00EA1938">
        <w:t xml:space="preserve">Functional Safety Analysis in </w:t>
      </w:r>
      <w:r>
        <w:t>Launch/Gather</w:t>
      </w:r>
    </w:p>
    <w:p w14:paraId="51A08658" w14:textId="77777777" w:rsidR="00D47C98" w:rsidRDefault="00D47C98" w:rsidP="00D47C98">
      <w:pPr>
        <w:ind w:left="360"/>
      </w:pPr>
    </w:p>
    <w:p w14:paraId="10D10988" w14:textId="462F06C4" w:rsidR="00F21444" w:rsidRDefault="007D3F21" w:rsidP="00F21444">
      <w:r>
        <w:t>1.4.2</w:t>
      </w:r>
      <w:r>
        <w:tab/>
      </w:r>
      <w:r w:rsidR="008A3D66">
        <w:t>The identified failure mode had</w:t>
      </w:r>
      <w:r w:rsidR="00E2251A">
        <w:t xml:space="preserve"> the following aspects </w:t>
      </w:r>
      <w:r w:rsidR="002155E7">
        <w:t>to consider during risk estimation</w:t>
      </w:r>
      <w:r w:rsidR="00FB6B1B">
        <w:t>:</w:t>
      </w:r>
    </w:p>
    <w:p w14:paraId="398B143B" w14:textId="77777777" w:rsidR="00FB6B1B" w:rsidRDefault="00FB6B1B" w:rsidP="00F21444"/>
    <w:p w14:paraId="1FD8A6F8" w14:textId="030EC09C" w:rsidR="00F21444" w:rsidRDefault="00FB6B1B" w:rsidP="001B1E04">
      <w:pPr>
        <w:pStyle w:val="ListParagraph"/>
        <w:numPr>
          <w:ilvl w:val="0"/>
          <w:numId w:val="4"/>
        </w:numPr>
      </w:pPr>
      <w:r>
        <w:t>Configuration of the weapon system.</w:t>
      </w:r>
    </w:p>
    <w:p w14:paraId="20F227AC" w14:textId="77777777" w:rsidR="001B1E04" w:rsidRDefault="001B1E04" w:rsidP="001B1E04">
      <w:pPr>
        <w:pStyle w:val="ListParagraph"/>
        <w:numPr>
          <w:ilvl w:val="0"/>
          <w:numId w:val="4"/>
        </w:numPr>
      </w:pPr>
      <w:r>
        <w:t xml:space="preserve">The period of exposure to the weapon system or </w:t>
      </w:r>
      <w:proofErr w:type="gramStart"/>
      <w:r>
        <w:t>hazard;</w:t>
      </w:r>
      <w:proofErr w:type="gramEnd"/>
    </w:p>
    <w:p w14:paraId="04E8C15D" w14:textId="77777777" w:rsidR="001B1E04" w:rsidRDefault="001B1E04" w:rsidP="001B1E04">
      <w:pPr>
        <w:pStyle w:val="ListParagraph"/>
        <w:numPr>
          <w:ilvl w:val="0"/>
          <w:numId w:val="4"/>
        </w:numPr>
      </w:pPr>
      <w:r>
        <w:t xml:space="preserve">What the potential injuries to persons directly involved in the </w:t>
      </w:r>
      <w:proofErr w:type="gramStart"/>
      <w:r>
        <w:t>activity;</w:t>
      </w:r>
      <w:proofErr w:type="gramEnd"/>
    </w:p>
    <w:p w14:paraId="704EB206" w14:textId="77777777" w:rsidR="001B1E04" w:rsidRDefault="001B1E04" w:rsidP="001B1E04">
      <w:pPr>
        <w:pStyle w:val="ListParagraph"/>
        <w:numPr>
          <w:ilvl w:val="0"/>
          <w:numId w:val="4"/>
        </w:numPr>
      </w:pPr>
      <w:r>
        <w:t xml:space="preserve">What the potential injuries to persons indirectly involved in the activity could be, i.e. </w:t>
      </w:r>
      <w:proofErr w:type="gramStart"/>
      <w:r>
        <w:t>civilians;</w:t>
      </w:r>
      <w:proofErr w:type="gramEnd"/>
    </w:p>
    <w:p w14:paraId="16107496" w14:textId="77777777" w:rsidR="001B1E04" w:rsidRDefault="001B1E04" w:rsidP="001B1E04">
      <w:pPr>
        <w:pStyle w:val="ListParagraph"/>
        <w:numPr>
          <w:ilvl w:val="0"/>
          <w:numId w:val="4"/>
        </w:numPr>
      </w:pPr>
      <w:r>
        <w:t xml:space="preserve">Damage to </w:t>
      </w:r>
      <w:proofErr w:type="gramStart"/>
      <w:r>
        <w:t>facilities;</w:t>
      </w:r>
      <w:proofErr w:type="gramEnd"/>
    </w:p>
    <w:p w14:paraId="10556142" w14:textId="77777777" w:rsidR="001B1E04" w:rsidRDefault="001B1E04" w:rsidP="001B1E04">
      <w:pPr>
        <w:pStyle w:val="ListParagraph"/>
        <w:numPr>
          <w:ilvl w:val="0"/>
          <w:numId w:val="4"/>
        </w:numPr>
      </w:pPr>
      <w:r>
        <w:t xml:space="preserve">Damage to the </w:t>
      </w:r>
      <w:proofErr w:type="gramStart"/>
      <w:r>
        <w:t>platform;</w:t>
      </w:r>
      <w:proofErr w:type="gramEnd"/>
    </w:p>
    <w:p w14:paraId="3680CE62" w14:textId="77777777" w:rsidR="001B1E04" w:rsidRDefault="001B1E04" w:rsidP="001B1E04">
      <w:pPr>
        <w:pStyle w:val="ListParagraph"/>
        <w:numPr>
          <w:ilvl w:val="0"/>
          <w:numId w:val="4"/>
        </w:numPr>
      </w:pPr>
      <w:r>
        <w:t xml:space="preserve">Environmental </w:t>
      </w:r>
      <w:proofErr w:type="gramStart"/>
      <w:r>
        <w:t>impact;</w:t>
      </w:r>
      <w:proofErr w:type="gramEnd"/>
    </w:p>
    <w:p w14:paraId="067A624B" w14:textId="77777777" w:rsidR="001B1E04" w:rsidRDefault="001B1E04" w:rsidP="001B1E04">
      <w:pPr>
        <w:pStyle w:val="ListParagraph"/>
        <w:numPr>
          <w:ilvl w:val="0"/>
          <w:numId w:val="4"/>
        </w:numPr>
      </w:pPr>
      <w:r>
        <w:t xml:space="preserve">Whether the system utilises novel energetics which have a limited amount of in-service </w:t>
      </w:r>
      <w:proofErr w:type="gramStart"/>
      <w:r>
        <w:t>surveillance;</w:t>
      </w:r>
      <w:proofErr w:type="gramEnd"/>
    </w:p>
    <w:p w14:paraId="657C3630" w14:textId="09114F63" w:rsidR="00BB00D7" w:rsidRDefault="001B1E04" w:rsidP="009157C2">
      <w:pPr>
        <w:pStyle w:val="ListParagraph"/>
        <w:numPr>
          <w:ilvl w:val="0"/>
          <w:numId w:val="4"/>
        </w:numPr>
      </w:pPr>
      <w:r>
        <w:t xml:space="preserve">Whether the munition is Insensitive Munition (IM) </w:t>
      </w:r>
      <w:proofErr w:type="gramStart"/>
      <w:r>
        <w:t>compliant, or</w:t>
      </w:r>
      <w:proofErr w:type="gramEnd"/>
      <w:r>
        <w:t xml:space="preserve"> has been developed using the principles of IM.</w:t>
      </w:r>
    </w:p>
    <w:p w14:paraId="7B61F8D9" w14:textId="64791271" w:rsidR="00B3788C" w:rsidRDefault="00B3788C" w:rsidP="00E21E1A">
      <w:pPr>
        <w:pStyle w:val="ListParagraph"/>
      </w:pPr>
    </w:p>
    <w:p w14:paraId="734B5178" w14:textId="21FDCEB5" w:rsidR="00245EAC" w:rsidRDefault="00245EAC" w:rsidP="00245EAC">
      <w:pPr>
        <w:pStyle w:val="Heading2"/>
      </w:pPr>
      <w:bookmarkStart w:id="11" w:name="_Toc171686168"/>
      <w:r>
        <w:t>1.5</w:t>
      </w:r>
      <w:r>
        <w:tab/>
        <w:t>ETA</w:t>
      </w:r>
      <w:bookmarkEnd w:id="11"/>
    </w:p>
    <w:p w14:paraId="55D9CF55" w14:textId="2C67D133" w:rsidR="00037F4F" w:rsidRDefault="007D3F21" w:rsidP="00097960">
      <w:r>
        <w:t>1.</w:t>
      </w:r>
      <w:r w:rsidR="00245EAC">
        <w:t>5.1</w:t>
      </w:r>
      <w:r w:rsidR="00172E52">
        <w:tab/>
      </w:r>
      <w:r w:rsidR="007263C2">
        <w:t xml:space="preserve">To assist in determining the </w:t>
      </w:r>
      <w:r w:rsidR="00897A12">
        <w:t xml:space="preserve">outcome </w:t>
      </w:r>
      <w:r w:rsidR="00681AE2">
        <w:t xml:space="preserve">and severity of the </w:t>
      </w:r>
      <w:r w:rsidR="0068326C">
        <w:t xml:space="preserve">hazard, Event Tree Analysis can be utilised. </w:t>
      </w:r>
      <w:r w:rsidR="00041FC2">
        <w:t xml:space="preserve">This is an inductive process </w:t>
      </w:r>
      <w:r w:rsidR="00ED59BA">
        <w:t xml:space="preserve">which aims to ascertain </w:t>
      </w:r>
      <w:proofErr w:type="gramStart"/>
      <w:r w:rsidR="00ED59BA">
        <w:t>all of</w:t>
      </w:r>
      <w:proofErr w:type="gramEnd"/>
      <w:r w:rsidR="00ED59BA">
        <w:t xml:space="preserve"> the plausible </w:t>
      </w:r>
      <w:r w:rsidR="002B5A88">
        <w:t xml:space="preserve">outcomes </w:t>
      </w:r>
      <w:r w:rsidR="00C634AD">
        <w:t xml:space="preserve">resulting from the hazard. </w:t>
      </w:r>
      <w:r w:rsidR="008453BF">
        <w:t xml:space="preserve">It starts </w:t>
      </w:r>
      <w:r w:rsidR="00F60106">
        <w:t>with the hazard (</w:t>
      </w:r>
      <w:r w:rsidR="00F60106" w:rsidRPr="0027707B">
        <w:t>Inadvertent initiation or unintended reaction of the missile warhead</w:t>
      </w:r>
      <w:r w:rsidR="00194767">
        <w:t xml:space="preserve">) and goes through a logical sequence of events, such as </w:t>
      </w:r>
      <w:r w:rsidR="00290598">
        <w:t>missile fragments strike the launch platform</w:t>
      </w:r>
      <w:r w:rsidR="00A0701B">
        <w:t xml:space="preserve"> and an associated probability. The next step woul</w:t>
      </w:r>
      <w:r w:rsidR="00702AAB">
        <w:t>d be whether the blast fragments cause the platform to become unc</w:t>
      </w:r>
      <w:r w:rsidR="00B70073">
        <w:t>ontr</w:t>
      </w:r>
      <w:r w:rsidR="00702AAB">
        <w:t>ollable etc.</w:t>
      </w:r>
      <w:r w:rsidR="00212FB2">
        <w:t xml:space="preserve"> It should be noted that the </w:t>
      </w:r>
      <w:r w:rsidR="00AD2686">
        <w:t xml:space="preserve">initial probability and the resulting probabilities of the outcomes should all be equal to unity. </w:t>
      </w:r>
      <w:r w:rsidR="00702AAB">
        <w:t xml:space="preserve"> </w:t>
      </w:r>
      <w:r w:rsidR="00B70073">
        <w:t xml:space="preserve">For FC/ASW, the </w:t>
      </w:r>
      <w:r w:rsidR="00A31E3C">
        <w:t>worst-case</w:t>
      </w:r>
      <w:r w:rsidR="00B70073">
        <w:t xml:space="preserve"> severity was found to be </w:t>
      </w:r>
      <w:r w:rsidR="00A31E3C">
        <w:t>Catastrophic</w:t>
      </w:r>
      <w:r w:rsidR="0074360F">
        <w:t xml:space="preserve"> (as defined in the risk criteria </w:t>
      </w:r>
      <w:r w:rsidR="00CA2C2A">
        <w:t xml:space="preserve">in </w:t>
      </w:r>
      <w:r w:rsidR="00CA2C2A">
        <w:fldChar w:fldCharType="begin"/>
      </w:r>
      <w:r w:rsidR="00CA2C2A">
        <w:instrText xml:space="preserve"> REF _Ref171588018 \h </w:instrText>
      </w:r>
      <w:r w:rsidR="00CA2C2A">
        <w:fldChar w:fldCharType="separate"/>
      </w:r>
      <w:r w:rsidR="00C1669D">
        <w:t xml:space="preserve">Table </w:t>
      </w:r>
      <w:r w:rsidR="00C1669D">
        <w:rPr>
          <w:noProof/>
        </w:rPr>
        <w:t>3</w:t>
      </w:r>
      <w:r w:rsidR="00CA2C2A">
        <w:fldChar w:fldCharType="end"/>
      </w:r>
      <w:r w:rsidR="00CA2C2A">
        <w:t>)</w:t>
      </w:r>
      <w:r w:rsidR="00A31E3C">
        <w:t>. An example of ETA has been taken from ASEMS:</w:t>
      </w:r>
    </w:p>
    <w:p w14:paraId="14F9BABE" w14:textId="77777777" w:rsidR="00A31E3C" w:rsidRDefault="00A31E3C" w:rsidP="00097960"/>
    <w:p w14:paraId="4E2A6BCB" w14:textId="77777777" w:rsidR="0074360F" w:rsidRDefault="0074360F" w:rsidP="0074360F">
      <w:pPr>
        <w:keepNext/>
        <w:jc w:val="center"/>
      </w:pPr>
      <w:r w:rsidRPr="0074360F">
        <w:drawing>
          <wp:inline distT="0" distB="0" distL="0" distR="0" wp14:anchorId="6370675B" wp14:editId="7A1E6F28">
            <wp:extent cx="5325035" cy="5340374"/>
            <wp:effectExtent l="0" t="0" r="0" b="0"/>
            <wp:docPr id="158710369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7103692" name="Picture 1" descr="A screenshot of a computer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345806" cy="53612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D6BC9A" w14:textId="09D91D21" w:rsidR="00A31E3C" w:rsidRDefault="0074360F" w:rsidP="0074360F">
      <w:pPr>
        <w:pStyle w:val="Caption"/>
        <w:spacing w:before="120" w:after="120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3</w:t>
      </w:r>
      <w:r>
        <w:fldChar w:fldCharType="end"/>
      </w:r>
      <w:r>
        <w:t xml:space="preserve"> - ETA Example from ASEMS</w:t>
      </w:r>
      <w:sdt>
        <w:sdtPr>
          <w:id w:val="-76213329"/>
          <w:citation/>
        </w:sdtPr>
        <w:sdtContent>
          <w:r>
            <w:fldChar w:fldCharType="begin"/>
          </w:r>
          <w:r>
            <w:instrText xml:space="preserve"> CITATION Min \l 2057 </w:instrText>
          </w:r>
          <w:r>
            <w:fldChar w:fldCharType="separate"/>
          </w:r>
          <w:r>
            <w:rPr>
              <w:noProof/>
            </w:rPr>
            <w:t xml:space="preserve"> </w:t>
          </w:r>
          <w:r w:rsidRPr="0074360F">
            <w:rPr>
              <w:noProof/>
            </w:rPr>
            <w:t>[2]</w:t>
          </w:r>
          <w:r>
            <w:fldChar w:fldCharType="end"/>
          </w:r>
        </w:sdtContent>
      </w:sdt>
    </w:p>
    <w:p w14:paraId="3781C16E" w14:textId="77777777" w:rsidR="0074360F" w:rsidRPr="0074360F" w:rsidRDefault="0074360F" w:rsidP="0074360F"/>
    <w:p w14:paraId="75E07A89" w14:textId="77777777" w:rsidR="00037F4F" w:rsidRDefault="00037F4F" w:rsidP="00037F4F"/>
    <w:p w14:paraId="3D689AE1" w14:textId="2253FF46" w:rsidR="00037F4F" w:rsidRPr="00037F4F" w:rsidRDefault="00037F4F" w:rsidP="00037F4F">
      <w:pPr>
        <w:pStyle w:val="Heading2"/>
      </w:pPr>
      <w:bookmarkStart w:id="12" w:name="_Toc171686169"/>
      <w:r>
        <w:t>1.6</w:t>
      </w:r>
      <w:r>
        <w:tab/>
        <w:t>Risk Criteria</w:t>
      </w:r>
      <w:bookmarkEnd w:id="12"/>
    </w:p>
    <w:p w14:paraId="76B5D47F" w14:textId="77777777" w:rsidR="00DC40CF" w:rsidRDefault="00DC40CF" w:rsidP="002C7811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6"/>
        <w:gridCol w:w="3005"/>
        <w:gridCol w:w="3005"/>
      </w:tblGrid>
      <w:tr w:rsidR="002F28EC" w14:paraId="3D4496A3" w14:textId="77777777" w:rsidTr="00B75BC6">
        <w:tc>
          <w:tcPr>
            <w:tcW w:w="3006" w:type="dxa"/>
            <w:shd w:val="clear" w:color="auto" w:fill="DAE9F7" w:themeFill="text2" w:themeFillTint="1A"/>
          </w:tcPr>
          <w:p w14:paraId="2D4275B3" w14:textId="0B40654E" w:rsidR="002F28EC" w:rsidRDefault="00930B06" w:rsidP="002C7811">
            <w:r>
              <w:t>Category</w:t>
            </w:r>
          </w:p>
        </w:tc>
        <w:tc>
          <w:tcPr>
            <w:tcW w:w="3005" w:type="dxa"/>
            <w:shd w:val="clear" w:color="auto" w:fill="DAE9F7" w:themeFill="text2" w:themeFillTint="1A"/>
          </w:tcPr>
          <w:p w14:paraId="06835C27" w14:textId="6DA47E65" w:rsidR="002F28EC" w:rsidRDefault="007D075C" w:rsidP="002C7811">
            <w:r>
              <w:t>Directly Involved/1</w:t>
            </w:r>
            <w:r w:rsidRPr="007D075C">
              <w:rPr>
                <w:vertAlign w:val="superscript"/>
              </w:rPr>
              <w:t>st</w:t>
            </w:r>
            <w:r>
              <w:t xml:space="preserve"> Party</w:t>
            </w:r>
            <w:r w:rsidR="00EC10D6">
              <w:t xml:space="preserve"> (Military Personnel</w:t>
            </w:r>
            <w:r w:rsidR="00176331">
              <w:t>)</w:t>
            </w:r>
          </w:p>
        </w:tc>
        <w:tc>
          <w:tcPr>
            <w:tcW w:w="3005" w:type="dxa"/>
            <w:shd w:val="clear" w:color="auto" w:fill="DAE9F7" w:themeFill="text2" w:themeFillTint="1A"/>
          </w:tcPr>
          <w:p w14:paraId="69AA1716" w14:textId="35877FB8" w:rsidR="002F28EC" w:rsidRDefault="007D075C" w:rsidP="002C7811">
            <w:r>
              <w:t>Indirectly Involved/3</w:t>
            </w:r>
            <w:r w:rsidRPr="007D075C">
              <w:rPr>
                <w:vertAlign w:val="superscript"/>
              </w:rPr>
              <w:t>rd</w:t>
            </w:r>
            <w:r>
              <w:t xml:space="preserve"> Party</w:t>
            </w:r>
            <w:r w:rsidR="00176331">
              <w:t xml:space="preserve"> (Civilian/s)</w:t>
            </w:r>
          </w:p>
        </w:tc>
      </w:tr>
      <w:tr w:rsidR="002F28EC" w14:paraId="787852C3" w14:textId="77777777" w:rsidTr="002F28EC">
        <w:tc>
          <w:tcPr>
            <w:tcW w:w="3006" w:type="dxa"/>
          </w:tcPr>
          <w:p w14:paraId="0B53B76C" w14:textId="680AC7D3" w:rsidR="002F28EC" w:rsidRDefault="00687A76" w:rsidP="002C7811">
            <w:r>
              <w:t>Catastrophic</w:t>
            </w:r>
          </w:p>
        </w:tc>
        <w:tc>
          <w:tcPr>
            <w:tcW w:w="3005" w:type="dxa"/>
          </w:tcPr>
          <w:p w14:paraId="031AD41D" w14:textId="7196CA3D" w:rsidR="002F28EC" w:rsidRDefault="00B75BC6" w:rsidP="002C7811">
            <w:r>
              <w:t>3+ Fatalities</w:t>
            </w:r>
          </w:p>
        </w:tc>
        <w:tc>
          <w:tcPr>
            <w:tcW w:w="3005" w:type="dxa"/>
          </w:tcPr>
          <w:p w14:paraId="25B0534C" w14:textId="2BBADC53" w:rsidR="002F28EC" w:rsidRDefault="00B75BC6" w:rsidP="002C7811">
            <w:r>
              <w:t>1+ Fatality</w:t>
            </w:r>
          </w:p>
        </w:tc>
      </w:tr>
      <w:tr w:rsidR="002F28EC" w14:paraId="637019FE" w14:textId="77777777" w:rsidTr="002F28EC">
        <w:tc>
          <w:tcPr>
            <w:tcW w:w="3006" w:type="dxa"/>
          </w:tcPr>
          <w:p w14:paraId="3B0BFFF9" w14:textId="2F905B94" w:rsidR="002F28EC" w:rsidRDefault="00294BE9" w:rsidP="002C7811">
            <w:r>
              <w:t>Critical</w:t>
            </w:r>
          </w:p>
        </w:tc>
        <w:tc>
          <w:tcPr>
            <w:tcW w:w="3005" w:type="dxa"/>
          </w:tcPr>
          <w:p w14:paraId="3BE36E98" w14:textId="5F59DA2D" w:rsidR="002F28EC" w:rsidRDefault="00B7366B" w:rsidP="002C7811">
            <w:r>
              <w:t>1-2 Fatalities</w:t>
            </w:r>
          </w:p>
        </w:tc>
        <w:tc>
          <w:tcPr>
            <w:tcW w:w="3005" w:type="dxa"/>
          </w:tcPr>
          <w:p w14:paraId="5667B3F8" w14:textId="7FEBE3FE" w:rsidR="002F28EC" w:rsidRDefault="00B7366B" w:rsidP="002C7811">
            <w:r>
              <w:t>Multiple Reportable Injuries</w:t>
            </w:r>
          </w:p>
        </w:tc>
      </w:tr>
      <w:tr w:rsidR="003E4F44" w14:paraId="1DD02307" w14:textId="77777777" w:rsidTr="002F28EC">
        <w:tc>
          <w:tcPr>
            <w:tcW w:w="3006" w:type="dxa"/>
          </w:tcPr>
          <w:p w14:paraId="5EA20A80" w14:textId="37984FE5" w:rsidR="003E4F44" w:rsidRDefault="003E4F44" w:rsidP="003E4F44">
            <w:r>
              <w:t>Major</w:t>
            </w:r>
          </w:p>
        </w:tc>
        <w:tc>
          <w:tcPr>
            <w:tcW w:w="3005" w:type="dxa"/>
          </w:tcPr>
          <w:p w14:paraId="3EB86EEE" w14:textId="6CB71DD9" w:rsidR="003E4F44" w:rsidRDefault="003E4F44" w:rsidP="003E4F44">
            <w:r>
              <w:t>Multiple Reportable Injuries</w:t>
            </w:r>
          </w:p>
        </w:tc>
        <w:tc>
          <w:tcPr>
            <w:tcW w:w="3005" w:type="dxa"/>
          </w:tcPr>
          <w:p w14:paraId="0979B98E" w14:textId="5023B351" w:rsidR="003E4F44" w:rsidRDefault="003E4F44" w:rsidP="003E4F44">
            <w:r>
              <w:t>A single Reportable Injury</w:t>
            </w:r>
          </w:p>
        </w:tc>
      </w:tr>
      <w:tr w:rsidR="006E7937" w14:paraId="301C28A2" w14:textId="77777777" w:rsidTr="002F28EC">
        <w:tc>
          <w:tcPr>
            <w:tcW w:w="3006" w:type="dxa"/>
          </w:tcPr>
          <w:p w14:paraId="54DC7DFC" w14:textId="170DA1DC" w:rsidR="006E7937" w:rsidRDefault="006E7937" w:rsidP="006E7937">
            <w:r>
              <w:t>Minor</w:t>
            </w:r>
          </w:p>
        </w:tc>
        <w:tc>
          <w:tcPr>
            <w:tcW w:w="3005" w:type="dxa"/>
          </w:tcPr>
          <w:p w14:paraId="6101C3DC" w14:textId="4DF491D6" w:rsidR="006E7937" w:rsidRDefault="006E7937" w:rsidP="006E7937">
            <w:r>
              <w:t>A single Reportable Injury</w:t>
            </w:r>
          </w:p>
        </w:tc>
        <w:tc>
          <w:tcPr>
            <w:tcW w:w="3005" w:type="dxa"/>
          </w:tcPr>
          <w:p w14:paraId="29DA2076" w14:textId="02E1F068" w:rsidR="006E7937" w:rsidRDefault="006E7937" w:rsidP="006E7937">
            <w:r>
              <w:t xml:space="preserve">Multiple </w:t>
            </w:r>
            <w:r w:rsidR="00AE4FCD">
              <w:t>Non-</w:t>
            </w:r>
            <w:r>
              <w:t xml:space="preserve">Reportable </w:t>
            </w:r>
            <w:r w:rsidR="00AE4FCD">
              <w:t>Injuries</w:t>
            </w:r>
          </w:p>
        </w:tc>
      </w:tr>
      <w:tr w:rsidR="00AE4FCD" w14:paraId="4C6A1EEF" w14:textId="77777777" w:rsidTr="002F28EC">
        <w:tc>
          <w:tcPr>
            <w:tcW w:w="3006" w:type="dxa"/>
          </w:tcPr>
          <w:p w14:paraId="434F998E" w14:textId="3E149166" w:rsidR="00AE4FCD" w:rsidRDefault="00AE4FCD" w:rsidP="00AE4FCD">
            <w:r>
              <w:t>Negligible</w:t>
            </w:r>
          </w:p>
        </w:tc>
        <w:tc>
          <w:tcPr>
            <w:tcW w:w="3005" w:type="dxa"/>
          </w:tcPr>
          <w:p w14:paraId="251129F4" w14:textId="7EE1ABF4" w:rsidR="00AE4FCD" w:rsidRDefault="00AE4FCD" w:rsidP="00AE4FCD">
            <w:r>
              <w:t>Multiple Non-Reportable Injuries</w:t>
            </w:r>
          </w:p>
        </w:tc>
        <w:tc>
          <w:tcPr>
            <w:tcW w:w="3005" w:type="dxa"/>
          </w:tcPr>
          <w:p w14:paraId="5FC2BA18" w14:textId="39B5FBF1" w:rsidR="00AE4FCD" w:rsidRDefault="00AE4FCD" w:rsidP="00A6214E">
            <w:pPr>
              <w:keepNext/>
            </w:pPr>
            <w:r>
              <w:t xml:space="preserve">A single </w:t>
            </w:r>
            <w:r w:rsidR="00A6214E">
              <w:t>Non-Reportable Injury</w:t>
            </w:r>
          </w:p>
        </w:tc>
      </w:tr>
    </w:tbl>
    <w:p w14:paraId="21C77AAF" w14:textId="625BB6F2" w:rsidR="00596764" w:rsidRPr="003C6854" w:rsidRDefault="00A6214E" w:rsidP="00F86523">
      <w:pPr>
        <w:pStyle w:val="Caption"/>
        <w:spacing w:before="120" w:after="120"/>
        <w:jc w:val="center"/>
      </w:pPr>
      <w:bookmarkStart w:id="13" w:name="_Ref171588018"/>
      <w:r>
        <w:t xml:space="preserve">Table </w:t>
      </w:r>
      <w:r w:rsidR="00317133">
        <w:fldChar w:fldCharType="begin"/>
      </w:r>
      <w:r w:rsidR="00317133">
        <w:instrText xml:space="preserve"> SEQ Table \* ARABIC </w:instrText>
      </w:r>
      <w:r w:rsidR="00317133">
        <w:fldChar w:fldCharType="separate"/>
      </w:r>
      <w:r w:rsidR="00595A87">
        <w:rPr>
          <w:noProof/>
        </w:rPr>
        <w:t>3</w:t>
      </w:r>
      <w:r w:rsidR="00317133">
        <w:fldChar w:fldCharType="end"/>
      </w:r>
      <w:bookmarkEnd w:id="13"/>
      <w:r>
        <w:t xml:space="preserve"> - Severity Categories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80"/>
        <w:gridCol w:w="4819"/>
        <w:gridCol w:w="2217"/>
      </w:tblGrid>
      <w:tr w:rsidR="00687F4E" w14:paraId="25019046" w14:textId="77777777" w:rsidTr="00800261">
        <w:tc>
          <w:tcPr>
            <w:tcW w:w="1980" w:type="dxa"/>
            <w:shd w:val="clear" w:color="auto" w:fill="DAE9F7" w:themeFill="text2" w:themeFillTint="1A"/>
          </w:tcPr>
          <w:p w14:paraId="6CD0E215" w14:textId="6593A087" w:rsidR="00687F4E" w:rsidRDefault="00B3263E" w:rsidP="00687F4E">
            <w:r>
              <w:t>Qualitative Probability</w:t>
            </w:r>
          </w:p>
        </w:tc>
        <w:tc>
          <w:tcPr>
            <w:tcW w:w="4819" w:type="dxa"/>
            <w:shd w:val="clear" w:color="auto" w:fill="DAE9F7" w:themeFill="text2" w:themeFillTint="1A"/>
          </w:tcPr>
          <w:p w14:paraId="247E25AF" w14:textId="6FF2FCAA" w:rsidR="00687F4E" w:rsidRDefault="00B3263E" w:rsidP="00687F4E">
            <w:r>
              <w:t>Description</w:t>
            </w:r>
          </w:p>
        </w:tc>
        <w:tc>
          <w:tcPr>
            <w:tcW w:w="2217" w:type="dxa"/>
            <w:shd w:val="clear" w:color="auto" w:fill="DAE9F7" w:themeFill="text2" w:themeFillTint="1A"/>
          </w:tcPr>
          <w:p w14:paraId="16786D30" w14:textId="6B25B0D7" w:rsidR="00687F4E" w:rsidRDefault="00B3263E" w:rsidP="00687F4E">
            <w:r>
              <w:t>Quantitative Equivalent (QE)</w:t>
            </w:r>
          </w:p>
        </w:tc>
      </w:tr>
      <w:tr w:rsidR="00687F4E" w14:paraId="6A635E23" w14:textId="77777777" w:rsidTr="00B3263E">
        <w:tc>
          <w:tcPr>
            <w:tcW w:w="1980" w:type="dxa"/>
          </w:tcPr>
          <w:p w14:paraId="48088BFF" w14:textId="538D98FE" w:rsidR="00687F4E" w:rsidRDefault="00800261" w:rsidP="00687F4E">
            <w:r>
              <w:t>Probable</w:t>
            </w:r>
          </w:p>
        </w:tc>
        <w:tc>
          <w:tcPr>
            <w:tcW w:w="4819" w:type="dxa"/>
          </w:tcPr>
          <w:p w14:paraId="0AEF82D1" w14:textId="4EC90FF3" w:rsidR="00687F4E" w:rsidRDefault="007F0B07" w:rsidP="00687F4E">
            <w:r>
              <w:t>Likely to occur several times during the life of the system.</w:t>
            </w:r>
          </w:p>
        </w:tc>
        <w:tc>
          <w:tcPr>
            <w:tcW w:w="2217" w:type="dxa"/>
          </w:tcPr>
          <w:p w14:paraId="217A42DA" w14:textId="1DDE4040" w:rsidR="00687F4E" w:rsidRDefault="0028192C" w:rsidP="00687F4E">
            <w:r>
              <w:t>P</w:t>
            </w:r>
            <w:r w:rsidR="003F4C48">
              <w:t>(CE) &lt; 1e-02</w:t>
            </w:r>
          </w:p>
        </w:tc>
      </w:tr>
      <w:tr w:rsidR="00687F4E" w14:paraId="637A5C8E" w14:textId="77777777" w:rsidTr="00B3263E">
        <w:tc>
          <w:tcPr>
            <w:tcW w:w="1980" w:type="dxa"/>
          </w:tcPr>
          <w:p w14:paraId="011F66B8" w14:textId="27E038D2" w:rsidR="00687F4E" w:rsidRDefault="00800261" w:rsidP="00687F4E">
            <w:r>
              <w:t>Occasional</w:t>
            </w:r>
          </w:p>
        </w:tc>
        <w:tc>
          <w:tcPr>
            <w:tcW w:w="4819" w:type="dxa"/>
          </w:tcPr>
          <w:p w14:paraId="2CB459F1" w14:textId="53C7A5B3" w:rsidR="00687F4E" w:rsidRDefault="007D5398" w:rsidP="00687F4E">
            <w:r>
              <w:t>Likely to occur at some time during the life of the system.</w:t>
            </w:r>
          </w:p>
        </w:tc>
        <w:tc>
          <w:tcPr>
            <w:tcW w:w="2217" w:type="dxa"/>
          </w:tcPr>
          <w:p w14:paraId="1DEB35C4" w14:textId="4F4D3F0B" w:rsidR="00687F4E" w:rsidRDefault="003F4C48" w:rsidP="00687F4E">
            <w:r>
              <w:t xml:space="preserve">P(CE) &lt; </w:t>
            </w:r>
            <w:r w:rsidR="00F12F00">
              <w:t>1e-03</w:t>
            </w:r>
          </w:p>
        </w:tc>
      </w:tr>
      <w:tr w:rsidR="00687F4E" w14:paraId="743487EC" w14:textId="77777777" w:rsidTr="00B3263E">
        <w:tc>
          <w:tcPr>
            <w:tcW w:w="1980" w:type="dxa"/>
          </w:tcPr>
          <w:p w14:paraId="683DAC8E" w14:textId="681FDE24" w:rsidR="00687F4E" w:rsidRDefault="00800261" w:rsidP="00687F4E">
            <w:r>
              <w:t>Remote</w:t>
            </w:r>
          </w:p>
        </w:tc>
        <w:tc>
          <w:tcPr>
            <w:tcW w:w="4819" w:type="dxa"/>
          </w:tcPr>
          <w:p w14:paraId="2111BA93" w14:textId="1C695A7A" w:rsidR="00687F4E" w:rsidRDefault="007D5398" w:rsidP="00687F4E">
            <w:r>
              <w:t>Unlikely, but possible to occur during the life of the system.</w:t>
            </w:r>
          </w:p>
        </w:tc>
        <w:tc>
          <w:tcPr>
            <w:tcW w:w="2217" w:type="dxa"/>
          </w:tcPr>
          <w:p w14:paraId="402F5DF6" w14:textId="71C3D116" w:rsidR="00687F4E" w:rsidRDefault="003F4C48" w:rsidP="00687F4E">
            <w:r>
              <w:t>P(CE) &lt;</w:t>
            </w:r>
            <w:r w:rsidR="00F12F00">
              <w:t xml:space="preserve"> 1e-04</w:t>
            </w:r>
          </w:p>
        </w:tc>
      </w:tr>
      <w:tr w:rsidR="00687F4E" w14:paraId="50E35DDD" w14:textId="77777777" w:rsidTr="00B3263E">
        <w:tc>
          <w:tcPr>
            <w:tcW w:w="1980" w:type="dxa"/>
          </w:tcPr>
          <w:p w14:paraId="1E4F559C" w14:textId="242836B0" w:rsidR="00687F4E" w:rsidRDefault="00800261" w:rsidP="00687F4E">
            <w:r>
              <w:t>Improbable</w:t>
            </w:r>
          </w:p>
        </w:tc>
        <w:tc>
          <w:tcPr>
            <w:tcW w:w="4819" w:type="dxa"/>
          </w:tcPr>
          <w:p w14:paraId="6493F24C" w14:textId="6A7D1FF6" w:rsidR="00687F4E" w:rsidRDefault="00705CA4" w:rsidP="00687F4E">
            <w:r>
              <w:t>Unlikely, but may exceptionally occur during the life of the system.</w:t>
            </w:r>
          </w:p>
        </w:tc>
        <w:tc>
          <w:tcPr>
            <w:tcW w:w="2217" w:type="dxa"/>
          </w:tcPr>
          <w:p w14:paraId="1AC34965" w14:textId="21190640" w:rsidR="00687F4E" w:rsidRDefault="003F4C48" w:rsidP="00687F4E">
            <w:r>
              <w:t>P(CE) &lt;</w:t>
            </w:r>
            <w:r w:rsidR="00F12F00">
              <w:t xml:space="preserve"> 1e-05</w:t>
            </w:r>
          </w:p>
        </w:tc>
      </w:tr>
      <w:tr w:rsidR="00687F4E" w14:paraId="151E5317" w14:textId="77777777" w:rsidTr="00B3263E">
        <w:tc>
          <w:tcPr>
            <w:tcW w:w="1980" w:type="dxa"/>
          </w:tcPr>
          <w:p w14:paraId="3D94CDA3" w14:textId="6E8602B0" w:rsidR="00687F4E" w:rsidRDefault="00800261" w:rsidP="00687F4E">
            <w:r>
              <w:t>Incredible</w:t>
            </w:r>
          </w:p>
        </w:tc>
        <w:tc>
          <w:tcPr>
            <w:tcW w:w="4819" w:type="dxa"/>
          </w:tcPr>
          <w:p w14:paraId="10A1C4B4" w14:textId="6F73D0CC" w:rsidR="00687F4E" w:rsidRDefault="00705CA4" w:rsidP="00687F4E">
            <w:r>
              <w:t xml:space="preserve">Extremely unlikely to occur during the </w:t>
            </w:r>
            <w:r w:rsidR="0047389A">
              <w:t>life of the system.</w:t>
            </w:r>
          </w:p>
        </w:tc>
        <w:tc>
          <w:tcPr>
            <w:tcW w:w="2217" w:type="dxa"/>
          </w:tcPr>
          <w:p w14:paraId="2903E2BE" w14:textId="66F453D0" w:rsidR="00687F4E" w:rsidRDefault="003F4C48" w:rsidP="003C6854">
            <w:pPr>
              <w:keepNext/>
            </w:pPr>
            <w:r>
              <w:t>P(CE) &lt;</w:t>
            </w:r>
            <w:r w:rsidR="00F12F00">
              <w:t xml:space="preserve"> 1e-06</w:t>
            </w:r>
          </w:p>
        </w:tc>
      </w:tr>
    </w:tbl>
    <w:p w14:paraId="295078F2" w14:textId="43060D7D" w:rsidR="00687F4E" w:rsidRPr="00687F4E" w:rsidRDefault="003C6854" w:rsidP="0079476D">
      <w:pPr>
        <w:pStyle w:val="Caption"/>
        <w:spacing w:before="120" w:after="120"/>
        <w:jc w:val="center"/>
      </w:pPr>
      <w:r>
        <w:t xml:space="preserve">Table </w:t>
      </w:r>
      <w:r w:rsidR="00317133">
        <w:fldChar w:fldCharType="begin"/>
      </w:r>
      <w:r w:rsidR="00317133">
        <w:instrText xml:space="preserve"> SEQ Table \* ARABIC </w:instrText>
      </w:r>
      <w:r w:rsidR="00317133">
        <w:fldChar w:fldCharType="separate"/>
      </w:r>
      <w:r w:rsidR="00595A87">
        <w:rPr>
          <w:noProof/>
        </w:rPr>
        <w:t>4</w:t>
      </w:r>
      <w:r w:rsidR="00317133">
        <w:fldChar w:fldCharType="end"/>
      </w:r>
      <w:r>
        <w:t xml:space="preserve"> - Probability Thresholds</w:t>
      </w:r>
    </w:p>
    <w:p w14:paraId="503C71FC" w14:textId="4F70E3C0" w:rsidR="00E63497" w:rsidRDefault="00037F4F" w:rsidP="002C7811">
      <w:r>
        <w:t>1.</w:t>
      </w:r>
      <w:r w:rsidR="00CE354A">
        <w:t>6.1</w:t>
      </w:r>
      <w:r w:rsidR="00CE354A">
        <w:tab/>
      </w:r>
      <w:r w:rsidR="006B2412">
        <w:t xml:space="preserve">The </w:t>
      </w:r>
      <w:r w:rsidR="00FA1EDD">
        <w:t xml:space="preserve">probability basis </w:t>
      </w:r>
      <w:r w:rsidR="00166077">
        <w:t xml:space="preserve">over which the hazard occurrence is measured </w:t>
      </w:r>
      <w:r w:rsidR="0004406B">
        <w:t xml:space="preserve">for the </w:t>
      </w:r>
      <w:r w:rsidR="00FA1EDD">
        <w:t xml:space="preserve">weapon system </w:t>
      </w:r>
      <w:r w:rsidR="0092721B">
        <w:t xml:space="preserve">could be expressed in </w:t>
      </w:r>
      <w:proofErr w:type="gramStart"/>
      <w:r w:rsidR="0092721B">
        <w:t>a number of</w:t>
      </w:r>
      <w:proofErr w:type="gramEnd"/>
      <w:r w:rsidR="0092721B">
        <w:t xml:space="preserve"> ways</w:t>
      </w:r>
      <w:r w:rsidR="00570B91">
        <w:t xml:space="preserve"> and will </w:t>
      </w:r>
      <w:r w:rsidR="006E34D8">
        <w:t xml:space="preserve">give a rate; not just a </w:t>
      </w:r>
      <w:r w:rsidR="00CE34B7">
        <w:t>probability numerical value which is meaningless on its own</w:t>
      </w:r>
      <w:r w:rsidR="0092721B">
        <w:t xml:space="preserve">. </w:t>
      </w:r>
      <w:r w:rsidR="0004406B">
        <w:t>It could be done on a per event basis</w:t>
      </w:r>
      <w:r w:rsidR="00BE20EC">
        <w:t xml:space="preserve"> (during</w:t>
      </w:r>
      <w:r w:rsidR="007212CB">
        <w:t xml:space="preserve"> weapon launch)</w:t>
      </w:r>
      <w:r w:rsidR="0004406B">
        <w:t xml:space="preserve">, </w:t>
      </w:r>
      <w:r w:rsidR="00D12D33">
        <w:t xml:space="preserve">per year basis etc. </w:t>
      </w:r>
      <w:r w:rsidR="00CB3938">
        <w:t xml:space="preserve">The probability basis for FC/ASW </w:t>
      </w:r>
      <w:r w:rsidR="00FA1EDD">
        <w:t xml:space="preserve">uses an occurrence over the life of the system. </w:t>
      </w:r>
      <w:r w:rsidR="00931093">
        <w:t xml:space="preserve">This will need to be clearly stated and articulated to the air platform </w:t>
      </w:r>
      <w:r w:rsidR="00B74D34">
        <w:t xml:space="preserve">user </w:t>
      </w:r>
      <w:r w:rsidR="0064030E">
        <w:t>community, which typically expresses their probabilit</w:t>
      </w:r>
      <w:r w:rsidR="004D5FF2">
        <w:t>ies</w:t>
      </w:r>
      <w:r w:rsidR="0064030E">
        <w:t xml:space="preserve"> </w:t>
      </w:r>
      <w:r w:rsidR="001D4DAE">
        <w:t xml:space="preserve">on a </w:t>
      </w:r>
      <w:r w:rsidR="007E1B89">
        <w:t xml:space="preserve">per flying hour basis. </w:t>
      </w:r>
      <w:r w:rsidR="001D4DAE">
        <w:t xml:space="preserve">This can be achieved by utilising a suitably determined probability conversion </w:t>
      </w:r>
      <w:r w:rsidR="004131D6">
        <w:t xml:space="preserve">method. </w:t>
      </w:r>
    </w:p>
    <w:p w14:paraId="461D024A" w14:textId="77777777" w:rsidR="00E77AEA" w:rsidRDefault="00E77AEA" w:rsidP="002C7811"/>
    <w:p w14:paraId="12519E93" w14:textId="66BB7F20" w:rsidR="007E1B89" w:rsidRDefault="00CE354A" w:rsidP="002C7811">
      <w:r>
        <w:t>1.6.2</w:t>
      </w:r>
      <w:r>
        <w:tab/>
      </w:r>
      <w:r w:rsidR="00E77AEA">
        <w:t xml:space="preserve">The </w:t>
      </w:r>
      <w:r w:rsidR="00B518EB">
        <w:t>Risk Matrix</w:t>
      </w:r>
      <w:r w:rsidR="00E77AEA">
        <w:t xml:space="preserve"> has been designed </w:t>
      </w:r>
      <w:r w:rsidR="0062748B">
        <w:t xml:space="preserve">in conjunction with the </w:t>
      </w:r>
      <w:r w:rsidR="00AA3A2B">
        <w:t>air launch platform regulations, namely</w:t>
      </w:r>
      <w:r w:rsidR="005916E1">
        <w:t>,</w:t>
      </w:r>
      <w:r w:rsidR="00AA3A2B">
        <w:t xml:space="preserve"> </w:t>
      </w:r>
      <w:r w:rsidR="004F6024">
        <w:t>Regulatory Article (RA) 1210</w:t>
      </w:r>
      <w:r w:rsidR="00C34001">
        <w:t xml:space="preserve"> </w:t>
      </w:r>
      <w:sdt>
        <w:sdtPr>
          <w:id w:val="1375893213"/>
          <w:citation/>
        </w:sdtPr>
        <w:sdtEndPr/>
        <w:sdtContent>
          <w:r w:rsidR="00C34001">
            <w:fldChar w:fldCharType="begin"/>
          </w:r>
          <w:r w:rsidR="00C34001">
            <w:instrText xml:space="preserve"> CITATION Mil \l 2057 </w:instrText>
          </w:r>
          <w:r w:rsidR="00C34001">
            <w:fldChar w:fldCharType="separate"/>
          </w:r>
          <w:r w:rsidR="00C34001" w:rsidRPr="00C34001">
            <w:rPr>
              <w:noProof/>
            </w:rPr>
            <w:t>[2]</w:t>
          </w:r>
          <w:r w:rsidR="00C34001">
            <w:fldChar w:fldCharType="end"/>
          </w:r>
        </w:sdtContent>
      </w:sdt>
      <w:r w:rsidR="004F6024">
        <w:t xml:space="preserve"> and RA 1230</w:t>
      </w:r>
      <w:r w:rsidR="00C17EE6">
        <w:t xml:space="preserve"> </w:t>
      </w:r>
      <w:sdt>
        <w:sdtPr>
          <w:id w:val="1526290942"/>
          <w:citation/>
        </w:sdtPr>
        <w:sdtEndPr/>
        <w:sdtContent>
          <w:r w:rsidR="00366523">
            <w:fldChar w:fldCharType="begin"/>
          </w:r>
          <w:r w:rsidR="00366523">
            <w:instrText xml:space="preserve"> CITATION Mil1 \l 2057 </w:instrText>
          </w:r>
          <w:r w:rsidR="00366523">
            <w:fldChar w:fldCharType="separate"/>
          </w:r>
          <w:r w:rsidR="00366523" w:rsidRPr="00366523">
            <w:rPr>
              <w:noProof/>
            </w:rPr>
            <w:t>[3]</w:t>
          </w:r>
          <w:r w:rsidR="00366523">
            <w:fldChar w:fldCharType="end"/>
          </w:r>
        </w:sdtContent>
      </w:sdt>
      <w:r w:rsidR="004F6024">
        <w:t xml:space="preserve">. </w:t>
      </w:r>
    </w:p>
    <w:p w14:paraId="4A623918" w14:textId="77777777" w:rsidR="00172E52" w:rsidRDefault="00172E52" w:rsidP="002C7811"/>
    <w:p w14:paraId="3B8800DE" w14:textId="77777777" w:rsidR="00B518EB" w:rsidRDefault="00B518EB" w:rsidP="002C7811"/>
    <w:p w14:paraId="79C04BB5" w14:textId="77777777" w:rsidR="00B518EB" w:rsidRDefault="00B518EB" w:rsidP="002C7811"/>
    <w:p w14:paraId="70F5378B" w14:textId="77777777" w:rsidR="00B518EB" w:rsidRDefault="00B518EB" w:rsidP="002C7811"/>
    <w:p w14:paraId="50F6C4BF" w14:textId="77777777" w:rsidR="00172E52" w:rsidRDefault="00172E52" w:rsidP="002C7811"/>
    <w:p w14:paraId="1BC47070" w14:textId="77777777" w:rsidR="00172E52" w:rsidRDefault="00172E52" w:rsidP="002C7811"/>
    <w:p w14:paraId="3A1FCD4A" w14:textId="77777777" w:rsidR="00172E52" w:rsidRDefault="00172E52" w:rsidP="002C7811"/>
    <w:tbl>
      <w:tblPr>
        <w:tblStyle w:val="TableGrid"/>
        <w:tblW w:w="10490" w:type="dxa"/>
        <w:tblInd w:w="-714" w:type="dxa"/>
        <w:tblLook w:val="04A0" w:firstRow="1" w:lastRow="0" w:firstColumn="1" w:lastColumn="0" w:noHBand="0" w:noVBand="1"/>
      </w:tblPr>
      <w:tblGrid>
        <w:gridCol w:w="1653"/>
        <w:gridCol w:w="1565"/>
        <w:gridCol w:w="1363"/>
        <w:gridCol w:w="1363"/>
        <w:gridCol w:w="1363"/>
        <w:gridCol w:w="1363"/>
        <w:gridCol w:w="1820"/>
      </w:tblGrid>
      <w:tr w:rsidR="00E010BF" w14:paraId="21916B14" w14:textId="2873EFE6" w:rsidTr="00567EFA">
        <w:tc>
          <w:tcPr>
            <w:tcW w:w="1702" w:type="dxa"/>
            <w:vMerge w:val="restart"/>
          </w:tcPr>
          <w:p w14:paraId="440DF067" w14:textId="0AB3503A" w:rsidR="00E010BF" w:rsidRDefault="00E010BF" w:rsidP="002C7811">
            <w:r>
              <w:t>Probability of occurrence over the life of the system</w:t>
            </w:r>
          </w:p>
        </w:tc>
        <w:tc>
          <w:tcPr>
            <w:tcW w:w="6885" w:type="dxa"/>
            <w:gridSpan w:val="5"/>
            <w:shd w:val="clear" w:color="auto" w:fill="DAE9F7" w:themeFill="text2" w:themeFillTint="1A"/>
          </w:tcPr>
          <w:p w14:paraId="4586A29B" w14:textId="77777777" w:rsidR="00E010BF" w:rsidRDefault="00E010BF" w:rsidP="00731FAA">
            <w:pPr>
              <w:jc w:val="center"/>
            </w:pPr>
            <w:r>
              <w:t>Severity</w:t>
            </w:r>
          </w:p>
        </w:tc>
        <w:tc>
          <w:tcPr>
            <w:tcW w:w="1903" w:type="dxa"/>
            <w:vMerge w:val="restart"/>
          </w:tcPr>
          <w:p w14:paraId="02C70561" w14:textId="1FCAAB5B" w:rsidR="00E010BF" w:rsidRDefault="00E010BF" w:rsidP="002C7811">
            <w:r>
              <w:t>Application</w:t>
            </w:r>
          </w:p>
        </w:tc>
      </w:tr>
      <w:tr w:rsidR="009B3D1F" w14:paraId="4E5282AB" w14:textId="5E553CA1" w:rsidTr="009B3D1F">
        <w:tc>
          <w:tcPr>
            <w:tcW w:w="1702" w:type="dxa"/>
            <w:vMerge/>
          </w:tcPr>
          <w:p w14:paraId="62C5AB71" w14:textId="77777777" w:rsidR="00E010BF" w:rsidRDefault="00E010BF" w:rsidP="002C7811"/>
        </w:tc>
        <w:tc>
          <w:tcPr>
            <w:tcW w:w="1433" w:type="dxa"/>
          </w:tcPr>
          <w:p w14:paraId="544EEB56" w14:textId="025BEE77" w:rsidR="00E010BF" w:rsidRDefault="00E010BF" w:rsidP="002C7811">
            <w:r>
              <w:t>Catastrophic</w:t>
            </w:r>
          </w:p>
        </w:tc>
        <w:tc>
          <w:tcPr>
            <w:tcW w:w="1363" w:type="dxa"/>
          </w:tcPr>
          <w:p w14:paraId="72A7218C" w14:textId="4CFEF395" w:rsidR="00E010BF" w:rsidRDefault="00E010BF" w:rsidP="002C7811">
            <w:r>
              <w:t>Critical</w:t>
            </w:r>
          </w:p>
        </w:tc>
        <w:tc>
          <w:tcPr>
            <w:tcW w:w="1363" w:type="dxa"/>
          </w:tcPr>
          <w:p w14:paraId="10BEF9DD" w14:textId="08E34FA1" w:rsidR="00E010BF" w:rsidRDefault="00E010BF" w:rsidP="002C7811">
            <w:r>
              <w:t>Major</w:t>
            </w:r>
          </w:p>
        </w:tc>
        <w:tc>
          <w:tcPr>
            <w:tcW w:w="1363" w:type="dxa"/>
          </w:tcPr>
          <w:p w14:paraId="09844C76" w14:textId="532971AC" w:rsidR="00E010BF" w:rsidRDefault="00E010BF" w:rsidP="002C7811">
            <w:r>
              <w:t>Minor</w:t>
            </w:r>
          </w:p>
        </w:tc>
        <w:tc>
          <w:tcPr>
            <w:tcW w:w="1363" w:type="dxa"/>
          </w:tcPr>
          <w:p w14:paraId="3375EEAF" w14:textId="73FC7355" w:rsidR="00E010BF" w:rsidRDefault="00E010BF" w:rsidP="002C7811">
            <w:r>
              <w:t>Negligible</w:t>
            </w:r>
          </w:p>
        </w:tc>
        <w:tc>
          <w:tcPr>
            <w:tcW w:w="1903" w:type="dxa"/>
            <w:vMerge/>
          </w:tcPr>
          <w:p w14:paraId="0703D5B1" w14:textId="4AD66851" w:rsidR="00E010BF" w:rsidRDefault="00E010BF" w:rsidP="002C7811"/>
        </w:tc>
      </w:tr>
      <w:tr w:rsidR="009B3D1F" w14:paraId="0A9A5E07" w14:textId="7789F4CE" w:rsidTr="009B3D1F">
        <w:tc>
          <w:tcPr>
            <w:tcW w:w="1702" w:type="dxa"/>
            <w:vMerge/>
          </w:tcPr>
          <w:p w14:paraId="4E6BC4D2" w14:textId="77777777" w:rsidR="002748EE" w:rsidRDefault="002748EE" w:rsidP="002C7811"/>
        </w:tc>
        <w:tc>
          <w:tcPr>
            <w:tcW w:w="1433" w:type="dxa"/>
          </w:tcPr>
          <w:p w14:paraId="176A78F2" w14:textId="70324FCB" w:rsidR="002748EE" w:rsidRDefault="00565A63" w:rsidP="002C7811">
            <w:r>
              <w:t>3</w:t>
            </w:r>
            <w:r w:rsidR="002204A4">
              <w:t>+ Fatalities</w:t>
            </w:r>
          </w:p>
        </w:tc>
        <w:tc>
          <w:tcPr>
            <w:tcW w:w="1363" w:type="dxa"/>
          </w:tcPr>
          <w:p w14:paraId="6AAE886B" w14:textId="0095ECB0" w:rsidR="002748EE" w:rsidRDefault="002204A4" w:rsidP="002C7811">
            <w:r>
              <w:t>1-2 Fatalities</w:t>
            </w:r>
          </w:p>
        </w:tc>
        <w:tc>
          <w:tcPr>
            <w:tcW w:w="1363" w:type="dxa"/>
          </w:tcPr>
          <w:p w14:paraId="44B46D07" w14:textId="11CAABF9" w:rsidR="002748EE" w:rsidRDefault="002204A4" w:rsidP="002C7811">
            <w:r>
              <w:t>Multiple Reportable Injuries</w:t>
            </w:r>
          </w:p>
        </w:tc>
        <w:tc>
          <w:tcPr>
            <w:tcW w:w="1363" w:type="dxa"/>
          </w:tcPr>
          <w:p w14:paraId="58C77E8E" w14:textId="2F2B9302" w:rsidR="002748EE" w:rsidRDefault="008E5B28" w:rsidP="002C7811">
            <w:r>
              <w:t>Single Reportable Injury</w:t>
            </w:r>
          </w:p>
        </w:tc>
        <w:tc>
          <w:tcPr>
            <w:tcW w:w="1363" w:type="dxa"/>
          </w:tcPr>
          <w:p w14:paraId="784F05B1" w14:textId="3D20289E" w:rsidR="002748EE" w:rsidRDefault="008E5B28" w:rsidP="002C7811">
            <w:r>
              <w:t>Multiple Non-</w:t>
            </w:r>
            <w:r w:rsidR="005460B1">
              <w:t>Reportable Injuries</w:t>
            </w:r>
          </w:p>
        </w:tc>
        <w:tc>
          <w:tcPr>
            <w:tcW w:w="1903" w:type="dxa"/>
          </w:tcPr>
          <w:p w14:paraId="02817BED" w14:textId="17C4B9C3" w:rsidR="002748EE" w:rsidRDefault="002748EE" w:rsidP="006C3534">
            <w:pPr>
              <w:spacing w:before="240"/>
              <w:jc w:val="center"/>
            </w:pPr>
            <w:r>
              <w:t>Directly Involved</w:t>
            </w:r>
          </w:p>
        </w:tc>
      </w:tr>
      <w:tr w:rsidR="009B3D1F" w14:paraId="4570CE2B" w14:textId="5100EE89" w:rsidTr="009B3D1F">
        <w:tc>
          <w:tcPr>
            <w:tcW w:w="1702" w:type="dxa"/>
            <w:vMerge/>
          </w:tcPr>
          <w:p w14:paraId="5F15D648" w14:textId="77777777" w:rsidR="002748EE" w:rsidRDefault="002748EE" w:rsidP="002C7811"/>
        </w:tc>
        <w:tc>
          <w:tcPr>
            <w:tcW w:w="1433" w:type="dxa"/>
          </w:tcPr>
          <w:p w14:paraId="63CA7AA5" w14:textId="229B6189" w:rsidR="002748EE" w:rsidRDefault="005460B1" w:rsidP="002C7811">
            <w:r>
              <w:t>1+ Fatalities</w:t>
            </w:r>
          </w:p>
        </w:tc>
        <w:tc>
          <w:tcPr>
            <w:tcW w:w="1363" w:type="dxa"/>
          </w:tcPr>
          <w:p w14:paraId="69CFFAC2" w14:textId="014A02AE" w:rsidR="002748EE" w:rsidRDefault="005460B1" w:rsidP="002C7811">
            <w:r>
              <w:t xml:space="preserve">Multiple </w:t>
            </w:r>
            <w:r w:rsidR="00206BFD">
              <w:t>Reportable Injuries</w:t>
            </w:r>
          </w:p>
        </w:tc>
        <w:tc>
          <w:tcPr>
            <w:tcW w:w="1363" w:type="dxa"/>
          </w:tcPr>
          <w:p w14:paraId="6AD3D71D" w14:textId="5B5BB24F" w:rsidR="002748EE" w:rsidRDefault="00206BFD" w:rsidP="002C7811">
            <w:r>
              <w:t>Single Reportable Injury</w:t>
            </w:r>
          </w:p>
        </w:tc>
        <w:tc>
          <w:tcPr>
            <w:tcW w:w="1363" w:type="dxa"/>
          </w:tcPr>
          <w:p w14:paraId="5BF0704A" w14:textId="4C824FDF" w:rsidR="002748EE" w:rsidRDefault="00206BFD" w:rsidP="002C7811">
            <w:r>
              <w:t>Multiple Non-Reportable Injuries</w:t>
            </w:r>
          </w:p>
        </w:tc>
        <w:tc>
          <w:tcPr>
            <w:tcW w:w="1363" w:type="dxa"/>
          </w:tcPr>
          <w:p w14:paraId="3210B15B" w14:textId="678DA7AD" w:rsidR="002748EE" w:rsidRDefault="00206BFD" w:rsidP="002C7811">
            <w:r>
              <w:t xml:space="preserve">Single Non-Reportable </w:t>
            </w:r>
            <w:r w:rsidR="009B3D1F">
              <w:t>Injury</w:t>
            </w:r>
          </w:p>
        </w:tc>
        <w:tc>
          <w:tcPr>
            <w:tcW w:w="1903" w:type="dxa"/>
          </w:tcPr>
          <w:p w14:paraId="2BCBDC1B" w14:textId="0B79B7CB" w:rsidR="002748EE" w:rsidRDefault="002748EE" w:rsidP="00462BCF">
            <w:pPr>
              <w:spacing w:before="240"/>
              <w:jc w:val="center"/>
            </w:pPr>
            <w:r>
              <w:t>Indirectly Involved</w:t>
            </w:r>
          </w:p>
        </w:tc>
      </w:tr>
      <w:tr w:rsidR="00206BFD" w14:paraId="59FF17C2" w14:textId="3D111DD0" w:rsidTr="00E13FAB">
        <w:trPr>
          <w:trHeight w:val="335"/>
        </w:trPr>
        <w:tc>
          <w:tcPr>
            <w:tcW w:w="1702" w:type="dxa"/>
          </w:tcPr>
          <w:p w14:paraId="13A226DC" w14:textId="25EC16C6" w:rsidR="00CF70BC" w:rsidRDefault="00CF70BC" w:rsidP="002C7811">
            <w:r>
              <w:t>P(CE) &lt;1e-02</w:t>
            </w:r>
          </w:p>
        </w:tc>
        <w:tc>
          <w:tcPr>
            <w:tcW w:w="1433" w:type="dxa"/>
            <w:shd w:val="clear" w:color="auto" w:fill="FF0000"/>
          </w:tcPr>
          <w:p w14:paraId="4EB9743A" w14:textId="6D3278AD" w:rsidR="00CF70BC" w:rsidRDefault="00CF70BC" w:rsidP="00166C14">
            <w:pPr>
              <w:jc w:val="center"/>
            </w:pPr>
            <w:r>
              <w:t>A</w:t>
            </w:r>
          </w:p>
        </w:tc>
        <w:tc>
          <w:tcPr>
            <w:tcW w:w="1363" w:type="dxa"/>
            <w:shd w:val="clear" w:color="auto" w:fill="FF0000"/>
          </w:tcPr>
          <w:p w14:paraId="3BACB8A7" w14:textId="14471F9B" w:rsidR="00CF70BC" w:rsidRDefault="00CF70BC" w:rsidP="00166C14">
            <w:pPr>
              <w:jc w:val="center"/>
            </w:pPr>
            <w:r>
              <w:t>A</w:t>
            </w:r>
          </w:p>
        </w:tc>
        <w:tc>
          <w:tcPr>
            <w:tcW w:w="1363" w:type="dxa"/>
            <w:shd w:val="clear" w:color="auto" w:fill="FF0000"/>
          </w:tcPr>
          <w:p w14:paraId="6C34A180" w14:textId="07942759" w:rsidR="00CF70BC" w:rsidRDefault="00CF70BC" w:rsidP="00166C14">
            <w:pPr>
              <w:jc w:val="center"/>
            </w:pPr>
            <w:r>
              <w:t>A</w:t>
            </w:r>
          </w:p>
        </w:tc>
        <w:tc>
          <w:tcPr>
            <w:tcW w:w="1363" w:type="dxa"/>
            <w:shd w:val="clear" w:color="auto" w:fill="FFFF00"/>
          </w:tcPr>
          <w:p w14:paraId="3A24AC9A" w14:textId="5014D546" w:rsidR="00CF70BC" w:rsidRDefault="00CF70BC" w:rsidP="00166C14">
            <w:pPr>
              <w:jc w:val="center"/>
            </w:pPr>
            <w:r>
              <w:t>B</w:t>
            </w:r>
          </w:p>
        </w:tc>
        <w:tc>
          <w:tcPr>
            <w:tcW w:w="1363" w:type="dxa"/>
            <w:shd w:val="clear" w:color="auto" w:fill="92D050"/>
          </w:tcPr>
          <w:p w14:paraId="2BFE6896" w14:textId="19A17801" w:rsidR="00CF70BC" w:rsidRDefault="00CF70BC" w:rsidP="00166C14">
            <w:pPr>
              <w:jc w:val="center"/>
            </w:pPr>
            <w:r>
              <w:t>C</w:t>
            </w:r>
          </w:p>
        </w:tc>
        <w:tc>
          <w:tcPr>
            <w:tcW w:w="1903" w:type="dxa"/>
            <w:vMerge w:val="restart"/>
            <w:shd w:val="clear" w:color="auto" w:fill="E8E8E8" w:themeFill="background2"/>
          </w:tcPr>
          <w:p w14:paraId="54B19332" w14:textId="77777777" w:rsidR="00CF70BC" w:rsidRDefault="00CF70BC" w:rsidP="002C7811"/>
        </w:tc>
      </w:tr>
      <w:tr w:rsidR="00206BFD" w14:paraId="5A5F8711" w14:textId="3ADE8897" w:rsidTr="00801CFD">
        <w:tc>
          <w:tcPr>
            <w:tcW w:w="1702" w:type="dxa"/>
          </w:tcPr>
          <w:p w14:paraId="2A3F6271" w14:textId="7D9EF060" w:rsidR="00CF70BC" w:rsidRDefault="00CF70BC" w:rsidP="002C7811">
            <w:r>
              <w:t>P(CE) &lt; 1e-03</w:t>
            </w:r>
          </w:p>
        </w:tc>
        <w:tc>
          <w:tcPr>
            <w:tcW w:w="1433" w:type="dxa"/>
            <w:shd w:val="clear" w:color="auto" w:fill="FF0000"/>
          </w:tcPr>
          <w:p w14:paraId="5CB05148" w14:textId="444C8161" w:rsidR="00CF70BC" w:rsidRDefault="00CF70BC" w:rsidP="00166C14">
            <w:pPr>
              <w:jc w:val="center"/>
            </w:pPr>
            <w:r>
              <w:t>A</w:t>
            </w:r>
          </w:p>
        </w:tc>
        <w:tc>
          <w:tcPr>
            <w:tcW w:w="1363" w:type="dxa"/>
            <w:shd w:val="clear" w:color="auto" w:fill="FF0000"/>
          </w:tcPr>
          <w:p w14:paraId="732B14E4" w14:textId="06981AC1" w:rsidR="00CF70BC" w:rsidRDefault="00CF70BC" w:rsidP="00166C14">
            <w:pPr>
              <w:jc w:val="center"/>
            </w:pPr>
            <w:r>
              <w:t>A</w:t>
            </w:r>
          </w:p>
        </w:tc>
        <w:tc>
          <w:tcPr>
            <w:tcW w:w="1363" w:type="dxa"/>
            <w:shd w:val="clear" w:color="auto" w:fill="FFFF00"/>
          </w:tcPr>
          <w:p w14:paraId="56CD5195" w14:textId="506473D9" w:rsidR="00CF70BC" w:rsidRDefault="00CF70BC" w:rsidP="00166C14">
            <w:pPr>
              <w:jc w:val="center"/>
            </w:pPr>
            <w:r>
              <w:t>B</w:t>
            </w:r>
          </w:p>
        </w:tc>
        <w:tc>
          <w:tcPr>
            <w:tcW w:w="1363" w:type="dxa"/>
            <w:shd w:val="clear" w:color="auto" w:fill="92D050"/>
          </w:tcPr>
          <w:p w14:paraId="1DBFAA68" w14:textId="354A6CD2" w:rsidR="00CF70BC" w:rsidRDefault="00CF70BC" w:rsidP="00166C14">
            <w:pPr>
              <w:jc w:val="center"/>
            </w:pPr>
            <w:r>
              <w:t>C</w:t>
            </w:r>
          </w:p>
        </w:tc>
        <w:tc>
          <w:tcPr>
            <w:tcW w:w="1363" w:type="dxa"/>
            <w:shd w:val="clear" w:color="auto" w:fill="4C94D8" w:themeFill="text2" w:themeFillTint="80"/>
          </w:tcPr>
          <w:p w14:paraId="5CF9131F" w14:textId="268E552A" w:rsidR="00CF70BC" w:rsidRDefault="00CF70BC" w:rsidP="00166C14">
            <w:pPr>
              <w:jc w:val="center"/>
            </w:pPr>
            <w:r>
              <w:t>D</w:t>
            </w:r>
          </w:p>
        </w:tc>
        <w:tc>
          <w:tcPr>
            <w:tcW w:w="1903" w:type="dxa"/>
            <w:vMerge/>
            <w:shd w:val="clear" w:color="auto" w:fill="E8E8E8" w:themeFill="background2"/>
          </w:tcPr>
          <w:p w14:paraId="062AD968" w14:textId="77777777" w:rsidR="00CF70BC" w:rsidRDefault="00CF70BC" w:rsidP="002C7811"/>
        </w:tc>
      </w:tr>
      <w:tr w:rsidR="00206BFD" w14:paraId="6E36C9B4" w14:textId="0DDDDFF0" w:rsidTr="00801CFD">
        <w:tc>
          <w:tcPr>
            <w:tcW w:w="1702" w:type="dxa"/>
          </w:tcPr>
          <w:p w14:paraId="1DCD8C37" w14:textId="25AE98DE" w:rsidR="00CF70BC" w:rsidRDefault="00CF70BC" w:rsidP="002C7811">
            <w:r>
              <w:t>P(CE) &lt; 1e-04</w:t>
            </w:r>
          </w:p>
        </w:tc>
        <w:tc>
          <w:tcPr>
            <w:tcW w:w="1433" w:type="dxa"/>
            <w:shd w:val="clear" w:color="auto" w:fill="FF0000"/>
          </w:tcPr>
          <w:p w14:paraId="7188E92D" w14:textId="460C3BBB" w:rsidR="00CF70BC" w:rsidRDefault="00CF70BC" w:rsidP="00166C14">
            <w:pPr>
              <w:jc w:val="center"/>
            </w:pPr>
            <w:r>
              <w:t>A</w:t>
            </w:r>
          </w:p>
        </w:tc>
        <w:tc>
          <w:tcPr>
            <w:tcW w:w="1363" w:type="dxa"/>
            <w:shd w:val="clear" w:color="auto" w:fill="FFFF00"/>
          </w:tcPr>
          <w:p w14:paraId="2C666354" w14:textId="21E3D525" w:rsidR="00CF70BC" w:rsidRDefault="00CF70BC" w:rsidP="00166C14">
            <w:pPr>
              <w:jc w:val="center"/>
            </w:pPr>
            <w:r>
              <w:t>B</w:t>
            </w:r>
          </w:p>
        </w:tc>
        <w:tc>
          <w:tcPr>
            <w:tcW w:w="1363" w:type="dxa"/>
            <w:shd w:val="clear" w:color="auto" w:fill="92D050"/>
          </w:tcPr>
          <w:p w14:paraId="6EFD4A48" w14:textId="69E18C69" w:rsidR="00CF70BC" w:rsidRDefault="00CF70BC" w:rsidP="00166C14">
            <w:pPr>
              <w:jc w:val="center"/>
            </w:pPr>
            <w:r>
              <w:t>C</w:t>
            </w:r>
          </w:p>
        </w:tc>
        <w:tc>
          <w:tcPr>
            <w:tcW w:w="1363" w:type="dxa"/>
            <w:shd w:val="clear" w:color="auto" w:fill="4C94D8" w:themeFill="text2" w:themeFillTint="80"/>
          </w:tcPr>
          <w:p w14:paraId="061791EA" w14:textId="54065A49" w:rsidR="00CF70BC" w:rsidRDefault="00CF70BC" w:rsidP="00166C14">
            <w:pPr>
              <w:jc w:val="center"/>
            </w:pPr>
            <w:r>
              <w:t>D</w:t>
            </w:r>
          </w:p>
        </w:tc>
        <w:tc>
          <w:tcPr>
            <w:tcW w:w="1363" w:type="dxa"/>
            <w:shd w:val="clear" w:color="auto" w:fill="4C94D8" w:themeFill="text2" w:themeFillTint="80"/>
          </w:tcPr>
          <w:p w14:paraId="514564BF" w14:textId="0A27EB3F" w:rsidR="00CF70BC" w:rsidRDefault="00CF70BC" w:rsidP="00166C14">
            <w:pPr>
              <w:jc w:val="center"/>
            </w:pPr>
            <w:r>
              <w:t>D</w:t>
            </w:r>
          </w:p>
        </w:tc>
        <w:tc>
          <w:tcPr>
            <w:tcW w:w="1903" w:type="dxa"/>
            <w:vMerge/>
            <w:shd w:val="clear" w:color="auto" w:fill="E8E8E8" w:themeFill="background2"/>
          </w:tcPr>
          <w:p w14:paraId="13E4AE44" w14:textId="77777777" w:rsidR="00CF70BC" w:rsidRDefault="00CF70BC" w:rsidP="002C7811"/>
        </w:tc>
      </w:tr>
      <w:tr w:rsidR="00206BFD" w14:paraId="35496CAF" w14:textId="16D1F18C" w:rsidTr="00801CFD">
        <w:tc>
          <w:tcPr>
            <w:tcW w:w="1702" w:type="dxa"/>
          </w:tcPr>
          <w:p w14:paraId="46E4E1D2" w14:textId="641A40C1" w:rsidR="00CF70BC" w:rsidRDefault="00CF70BC" w:rsidP="002C7811">
            <w:r>
              <w:t>P(CE) &lt; 1e-05</w:t>
            </w:r>
          </w:p>
        </w:tc>
        <w:tc>
          <w:tcPr>
            <w:tcW w:w="1433" w:type="dxa"/>
            <w:shd w:val="clear" w:color="auto" w:fill="FFFF00"/>
          </w:tcPr>
          <w:p w14:paraId="55B810A0" w14:textId="754C61C0" w:rsidR="00CF70BC" w:rsidRDefault="00CF70BC" w:rsidP="00166C14">
            <w:pPr>
              <w:jc w:val="center"/>
            </w:pPr>
            <w:r>
              <w:t>B</w:t>
            </w:r>
          </w:p>
        </w:tc>
        <w:tc>
          <w:tcPr>
            <w:tcW w:w="1363" w:type="dxa"/>
            <w:shd w:val="clear" w:color="auto" w:fill="92D050"/>
          </w:tcPr>
          <w:p w14:paraId="1162B414" w14:textId="63FF0B52" w:rsidR="00CF70BC" w:rsidRDefault="00CF70BC" w:rsidP="00166C14">
            <w:pPr>
              <w:jc w:val="center"/>
            </w:pPr>
            <w:r>
              <w:t>C</w:t>
            </w:r>
          </w:p>
        </w:tc>
        <w:tc>
          <w:tcPr>
            <w:tcW w:w="1363" w:type="dxa"/>
            <w:shd w:val="clear" w:color="auto" w:fill="4C94D8" w:themeFill="text2" w:themeFillTint="80"/>
          </w:tcPr>
          <w:p w14:paraId="12A3109A" w14:textId="6E5CE8FD" w:rsidR="00CF70BC" w:rsidRDefault="00CF70BC" w:rsidP="00166C14">
            <w:pPr>
              <w:jc w:val="center"/>
            </w:pPr>
            <w:r>
              <w:t>D</w:t>
            </w:r>
          </w:p>
        </w:tc>
        <w:tc>
          <w:tcPr>
            <w:tcW w:w="1363" w:type="dxa"/>
            <w:shd w:val="clear" w:color="auto" w:fill="4C94D8" w:themeFill="text2" w:themeFillTint="80"/>
          </w:tcPr>
          <w:p w14:paraId="14C0934E" w14:textId="1C4F831C" w:rsidR="00CF70BC" w:rsidRDefault="00CF70BC" w:rsidP="00166C14">
            <w:pPr>
              <w:jc w:val="center"/>
            </w:pPr>
            <w:r>
              <w:t>D</w:t>
            </w:r>
          </w:p>
        </w:tc>
        <w:tc>
          <w:tcPr>
            <w:tcW w:w="1363" w:type="dxa"/>
            <w:shd w:val="clear" w:color="auto" w:fill="4C94D8" w:themeFill="text2" w:themeFillTint="80"/>
          </w:tcPr>
          <w:p w14:paraId="3ADFC305" w14:textId="55DE0E56" w:rsidR="00CF70BC" w:rsidRDefault="00CF70BC" w:rsidP="00166C14">
            <w:pPr>
              <w:jc w:val="center"/>
            </w:pPr>
            <w:r>
              <w:t>D</w:t>
            </w:r>
          </w:p>
        </w:tc>
        <w:tc>
          <w:tcPr>
            <w:tcW w:w="1903" w:type="dxa"/>
            <w:vMerge/>
            <w:shd w:val="clear" w:color="auto" w:fill="E8E8E8" w:themeFill="background2"/>
          </w:tcPr>
          <w:p w14:paraId="0F2C3771" w14:textId="77777777" w:rsidR="00CF70BC" w:rsidRDefault="00CF70BC" w:rsidP="002C7811"/>
        </w:tc>
      </w:tr>
      <w:tr w:rsidR="00206BFD" w14:paraId="5691FEB5" w14:textId="74C749BC" w:rsidTr="00801CFD">
        <w:tc>
          <w:tcPr>
            <w:tcW w:w="1702" w:type="dxa"/>
          </w:tcPr>
          <w:p w14:paraId="1FB80D07" w14:textId="6D059B9B" w:rsidR="00CF70BC" w:rsidRDefault="00CF70BC" w:rsidP="002C7811">
            <w:r>
              <w:t>P(CE) &lt; 1e-06</w:t>
            </w:r>
          </w:p>
        </w:tc>
        <w:tc>
          <w:tcPr>
            <w:tcW w:w="1433" w:type="dxa"/>
            <w:shd w:val="clear" w:color="auto" w:fill="92D050"/>
          </w:tcPr>
          <w:p w14:paraId="72D87EA3" w14:textId="0E4F00B5" w:rsidR="00CF70BC" w:rsidRDefault="00CF70BC" w:rsidP="00166C14">
            <w:pPr>
              <w:jc w:val="center"/>
            </w:pPr>
            <w:r>
              <w:t>C</w:t>
            </w:r>
          </w:p>
        </w:tc>
        <w:tc>
          <w:tcPr>
            <w:tcW w:w="1363" w:type="dxa"/>
            <w:shd w:val="clear" w:color="auto" w:fill="4C94D8" w:themeFill="text2" w:themeFillTint="80"/>
          </w:tcPr>
          <w:p w14:paraId="767F1CC9" w14:textId="60782070" w:rsidR="00CF70BC" w:rsidRDefault="00CF70BC" w:rsidP="00166C14">
            <w:pPr>
              <w:jc w:val="center"/>
            </w:pPr>
            <w:r>
              <w:t>D</w:t>
            </w:r>
          </w:p>
        </w:tc>
        <w:tc>
          <w:tcPr>
            <w:tcW w:w="1363" w:type="dxa"/>
            <w:shd w:val="clear" w:color="auto" w:fill="4C94D8" w:themeFill="text2" w:themeFillTint="80"/>
          </w:tcPr>
          <w:p w14:paraId="058048AE" w14:textId="4A23E75A" w:rsidR="00CF70BC" w:rsidRDefault="00CF70BC" w:rsidP="00166C14">
            <w:pPr>
              <w:jc w:val="center"/>
            </w:pPr>
            <w:r>
              <w:t>D</w:t>
            </w:r>
          </w:p>
        </w:tc>
        <w:tc>
          <w:tcPr>
            <w:tcW w:w="1363" w:type="dxa"/>
            <w:shd w:val="clear" w:color="auto" w:fill="4C94D8" w:themeFill="text2" w:themeFillTint="80"/>
          </w:tcPr>
          <w:p w14:paraId="2570DFDA" w14:textId="316580FF" w:rsidR="00CF70BC" w:rsidRDefault="00CF70BC" w:rsidP="00166C14">
            <w:pPr>
              <w:jc w:val="center"/>
            </w:pPr>
            <w:r>
              <w:t>D</w:t>
            </w:r>
          </w:p>
        </w:tc>
        <w:tc>
          <w:tcPr>
            <w:tcW w:w="1363" w:type="dxa"/>
            <w:shd w:val="clear" w:color="auto" w:fill="4C94D8" w:themeFill="text2" w:themeFillTint="80"/>
          </w:tcPr>
          <w:p w14:paraId="76488136" w14:textId="13122332" w:rsidR="00CF70BC" w:rsidRDefault="00CF70BC" w:rsidP="00166C14">
            <w:pPr>
              <w:jc w:val="center"/>
            </w:pPr>
            <w:r>
              <w:t>D</w:t>
            </w:r>
          </w:p>
        </w:tc>
        <w:tc>
          <w:tcPr>
            <w:tcW w:w="1903" w:type="dxa"/>
            <w:vMerge/>
            <w:shd w:val="clear" w:color="auto" w:fill="E8E8E8" w:themeFill="background2"/>
          </w:tcPr>
          <w:p w14:paraId="1C649AB9" w14:textId="77777777" w:rsidR="00CF70BC" w:rsidRDefault="00CF70BC" w:rsidP="00DF671C">
            <w:pPr>
              <w:keepNext/>
            </w:pPr>
          </w:p>
        </w:tc>
      </w:tr>
    </w:tbl>
    <w:p w14:paraId="194D30CD" w14:textId="77F252F3" w:rsidR="00453EA7" w:rsidRDefault="00DF671C" w:rsidP="00E63497">
      <w:pPr>
        <w:pStyle w:val="Caption"/>
        <w:spacing w:before="120" w:after="120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74360F">
        <w:rPr>
          <w:noProof/>
        </w:rPr>
        <w:t>4</w:t>
      </w:r>
      <w:r>
        <w:fldChar w:fldCharType="end"/>
      </w:r>
      <w:r>
        <w:t>- Risk Classification Matrix</w:t>
      </w:r>
    </w:p>
    <w:p w14:paraId="46BF33E0" w14:textId="77777777" w:rsidR="008B1430" w:rsidRDefault="008B1430" w:rsidP="008B1430"/>
    <w:p w14:paraId="1FF900E6" w14:textId="77777777" w:rsidR="008B1430" w:rsidRPr="008B1430" w:rsidRDefault="008B1430" w:rsidP="008B1430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7178"/>
      </w:tblGrid>
      <w:tr w:rsidR="00AC3BC5" w14:paraId="2E140922" w14:textId="77777777" w:rsidTr="0004108C">
        <w:tc>
          <w:tcPr>
            <w:tcW w:w="1838" w:type="dxa"/>
            <w:shd w:val="clear" w:color="auto" w:fill="DAE9F7" w:themeFill="text2" w:themeFillTint="1A"/>
          </w:tcPr>
          <w:p w14:paraId="4225F0C1" w14:textId="02222EC4" w:rsidR="00AC3BC5" w:rsidRDefault="00AC3BC5" w:rsidP="009C4B74">
            <w:r>
              <w:t>Risk Category</w:t>
            </w:r>
          </w:p>
        </w:tc>
        <w:tc>
          <w:tcPr>
            <w:tcW w:w="7178" w:type="dxa"/>
            <w:shd w:val="clear" w:color="auto" w:fill="DAE9F7" w:themeFill="text2" w:themeFillTint="1A"/>
          </w:tcPr>
          <w:p w14:paraId="4491F295" w14:textId="54DC3ED0" w:rsidR="00AC3BC5" w:rsidRDefault="0004108C" w:rsidP="009C4B74">
            <w:r>
              <w:t>Acceptable Criteria</w:t>
            </w:r>
          </w:p>
        </w:tc>
      </w:tr>
      <w:tr w:rsidR="00AC3BC5" w14:paraId="43AD6B4C" w14:textId="77777777" w:rsidTr="00166C14">
        <w:tc>
          <w:tcPr>
            <w:tcW w:w="1838" w:type="dxa"/>
            <w:shd w:val="clear" w:color="auto" w:fill="FF0000"/>
          </w:tcPr>
          <w:p w14:paraId="51AF305F" w14:textId="40D6E2F2" w:rsidR="00AC3BC5" w:rsidRDefault="0004108C" w:rsidP="00166C14">
            <w:pPr>
              <w:jc w:val="center"/>
            </w:pPr>
            <w:r>
              <w:t>A</w:t>
            </w:r>
          </w:p>
        </w:tc>
        <w:tc>
          <w:tcPr>
            <w:tcW w:w="7178" w:type="dxa"/>
          </w:tcPr>
          <w:p w14:paraId="48DF903E" w14:textId="77929550" w:rsidR="00AC3BC5" w:rsidRDefault="001A0AFD" w:rsidP="009C4B74">
            <w:r>
              <w:t xml:space="preserve">Unacceptable unless there are exceptional reasons for the activity and only </w:t>
            </w:r>
            <w:r w:rsidR="00160DCA">
              <w:t xml:space="preserve">to be accepted if ALARP. </w:t>
            </w:r>
          </w:p>
        </w:tc>
      </w:tr>
      <w:tr w:rsidR="00AC3BC5" w14:paraId="610E40E1" w14:textId="77777777" w:rsidTr="00166C14">
        <w:tc>
          <w:tcPr>
            <w:tcW w:w="1838" w:type="dxa"/>
            <w:shd w:val="clear" w:color="auto" w:fill="FFFF00"/>
          </w:tcPr>
          <w:p w14:paraId="6EFA151A" w14:textId="0ECD3668" w:rsidR="00AC3BC5" w:rsidRDefault="0004108C" w:rsidP="00166C14">
            <w:pPr>
              <w:jc w:val="center"/>
            </w:pPr>
            <w:r>
              <w:t>B</w:t>
            </w:r>
          </w:p>
        </w:tc>
        <w:tc>
          <w:tcPr>
            <w:tcW w:w="7178" w:type="dxa"/>
          </w:tcPr>
          <w:p w14:paraId="0B088620" w14:textId="6E1D1DE9" w:rsidR="00AC3BC5" w:rsidRDefault="00160DCA" w:rsidP="009C4B74">
            <w:r>
              <w:t xml:space="preserve">Undesirable and must be proven </w:t>
            </w:r>
            <w:r w:rsidR="00742FFF">
              <w:t xml:space="preserve">to be Tolerable and ALARP before being considered for acceptance. </w:t>
            </w:r>
          </w:p>
        </w:tc>
      </w:tr>
      <w:tr w:rsidR="00AC3BC5" w14:paraId="19D122B7" w14:textId="77777777" w:rsidTr="00166C14">
        <w:trPr>
          <w:trHeight w:val="512"/>
        </w:trPr>
        <w:tc>
          <w:tcPr>
            <w:tcW w:w="1838" w:type="dxa"/>
            <w:shd w:val="clear" w:color="auto" w:fill="92D050"/>
          </w:tcPr>
          <w:p w14:paraId="7ADBEDF9" w14:textId="71ACFB1C" w:rsidR="00AC3BC5" w:rsidRDefault="0004108C" w:rsidP="00166C14">
            <w:pPr>
              <w:jc w:val="center"/>
            </w:pPr>
            <w:r>
              <w:t>C</w:t>
            </w:r>
          </w:p>
        </w:tc>
        <w:tc>
          <w:tcPr>
            <w:tcW w:w="7178" w:type="dxa"/>
          </w:tcPr>
          <w:p w14:paraId="62455B6C" w14:textId="002A5B3A" w:rsidR="00AC3BC5" w:rsidRDefault="00233A34" w:rsidP="009C4B74">
            <w:r>
              <w:t xml:space="preserve">Undesirable </w:t>
            </w:r>
            <w:r w:rsidR="00F43502">
              <w:t>and must be proven to be Tolerable and ALARP before being considered for acceptance.</w:t>
            </w:r>
          </w:p>
        </w:tc>
      </w:tr>
      <w:tr w:rsidR="00AC3BC5" w14:paraId="420F08C4" w14:textId="77777777" w:rsidTr="00166C14">
        <w:tc>
          <w:tcPr>
            <w:tcW w:w="1838" w:type="dxa"/>
            <w:shd w:val="clear" w:color="auto" w:fill="4C94D8" w:themeFill="text2" w:themeFillTint="80"/>
          </w:tcPr>
          <w:p w14:paraId="072D9037" w14:textId="142A5E61" w:rsidR="00AC3BC5" w:rsidRDefault="0004108C" w:rsidP="00166C14">
            <w:pPr>
              <w:jc w:val="center"/>
            </w:pPr>
            <w:r>
              <w:t>D</w:t>
            </w:r>
          </w:p>
        </w:tc>
        <w:tc>
          <w:tcPr>
            <w:tcW w:w="7178" w:type="dxa"/>
          </w:tcPr>
          <w:p w14:paraId="7A023743" w14:textId="73255AA2" w:rsidR="00AC3BC5" w:rsidRDefault="00F43502" w:rsidP="00567EFA">
            <w:pPr>
              <w:keepNext/>
            </w:pPr>
            <w:r>
              <w:t xml:space="preserve">Broadly </w:t>
            </w:r>
            <w:r w:rsidR="00A100A2">
              <w:t>A</w:t>
            </w:r>
            <w:r>
              <w:t xml:space="preserve">cceptable </w:t>
            </w:r>
            <w:r w:rsidR="00A100A2">
              <w:t xml:space="preserve">– this does not negate the requirement to demonstrate </w:t>
            </w:r>
            <w:r w:rsidR="00567EFA">
              <w:t xml:space="preserve">ALARP for these risks. </w:t>
            </w:r>
          </w:p>
        </w:tc>
      </w:tr>
    </w:tbl>
    <w:p w14:paraId="5A4EE26C" w14:textId="1812777B" w:rsidR="009C4B74" w:rsidRDefault="00567EFA" w:rsidP="00567EFA">
      <w:pPr>
        <w:pStyle w:val="Caption"/>
        <w:spacing w:before="120" w:after="120"/>
        <w:jc w:val="center"/>
      </w:pPr>
      <w:bookmarkStart w:id="14" w:name="_Ref171435037"/>
      <w:r>
        <w:t xml:space="preserve">Table </w:t>
      </w:r>
      <w:r w:rsidR="00317133">
        <w:fldChar w:fldCharType="begin"/>
      </w:r>
      <w:r w:rsidR="00317133">
        <w:instrText xml:space="preserve"> SEQ Table \* ARABIC </w:instrText>
      </w:r>
      <w:r w:rsidR="00317133">
        <w:fldChar w:fldCharType="separate"/>
      </w:r>
      <w:r w:rsidR="00595A87">
        <w:rPr>
          <w:noProof/>
        </w:rPr>
        <w:t>5</w:t>
      </w:r>
      <w:r w:rsidR="00317133">
        <w:fldChar w:fldCharType="end"/>
      </w:r>
      <w:bookmarkEnd w:id="14"/>
      <w:r>
        <w:t xml:space="preserve"> - Risk Criteria</w:t>
      </w:r>
    </w:p>
    <w:p w14:paraId="0DD0720D" w14:textId="1263531D" w:rsidR="005A6309" w:rsidRDefault="00CE354A" w:rsidP="00EB32E2">
      <w:pPr>
        <w:pStyle w:val="Heading2"/>
      </w:pPr>
      <w:bookmarkStart w:id="15" w:name="_Toc171686170"/>
      <w:r>
        <w:t>1.7</w:t>
      </w:r>
      <w:r>
        <w:tab/>
      </w:r>
      <w:r w:rsidR="005A6309">
        <w:t>Estimating Risk</w:t>
      </w:r>
      <w:bookmarkEnd w:id="15"/>
    </w:p>
    <w:p w14:paraId="67096442" w14:textId="3534E50C" w:rsidR="005A6309" w:rsidRDefault="00CE354A" w:rsidP="005A6309">
      <w:r>
        <w:t>1.7.1</w:t>
      </w:r>
      <w:r>
        <w:tab/>
      </w:r>
      <w:r w:rsidR="005A6309">
        <w:t>The following aspects</w:t>
      </w:r>
      <w:r w:rsidR="00906DBA">
        <w:t xml:space="preserve"> could</w:t>
      </w:r>
      <w:r w:rsidR="005A6309">
        <w:t xml:space="preserve"> </w:t>
      </w:r>
      <w:r w:rsidR="008E0334">
        <w:t xml:space="preserve">be </w:t>
      </w:r>
      <w:r w:rsidR="005A6309">
        <w:t xml:space="preserve">considered when determining what the risk </w:t>
      </w:r>
      <w:r w:rsidR="00C84462">
        <w:t>is of the individual hazards</w:t>
      </w:r>
      <w:r w:rsidR="00485A62">
        <w:t xml:space="preserve"> posed by the munition</w:t>
      </w:r>
      <w:r w:rsidR="00C84462">
        <w:t>:</w:t>
      </w:r>
    </w:p>
    <w:p w14:paraId="08BB031A" w14:textId="77777777" w:rsidR="00C84462" w:rsidRDefault="00C84462" w:rsidP="005A6309"/>
    <w:p w14:paraId="0F104B34" w14:textId="2F9EA59B" w:rsidR="00C84462" w:rsidRDefault="001122C1" w:rsidP="00C84462">
      <w:pPr>
        <w:pStyle w:val="ListParagraph"/>
        <w:numPr>
          <w:ilvl w:val="0"/>
          <w:numId w:val="6"/>
        </w:numPr>
      </w:pPr>
      <w:r>
        <w:t xml:space="preserve">The period of exposure to the </w:t>
      </w:r>
      <w:r w:rsidR="00640D37">
        <w:t xml:space="preserve">weapon system or </w:t>
      </w:r>
      <w:proofErr w:type="gramStart"/>
      <w:r w:rsidR="00640D37">
        <w:t>hazard;</w:t>
      </w:r>
      <w:proofErr w:type="gramEnd"/>
    </w:p>
    <w:p w14:paraId="6F4742D4" w14:textId="5F644031" w:rsidR="00640D37" w:rsidRDefault="00640D37" w:rsidP="00C84462">
      <w:pPr>
        <w:pStyle w:val="ListParagraph"/>
        <w:numPr>
          <w:ilvl w:val="0"/>
          <w:numId w:val="6"/>
        </w:numPr>
      </w:pPr>
      <w:r>
        <w:t xml:space="preserve">What the </w:t>
      </w:r>
      <w:r w:rsidR="00B31A7B">
        <w:t xml:space="preserve">potential injuries to persons directly involved in the </w:t>
      </w:r>
      <w:proofErr w:type="gramStart"/>
      <w:r w:rsidR="00B31A7B">
        <w:t>activity;</w:t>
      </w:r>
      <w:proofErr w:type="gramEnd"/>
    </w:p>
    <w:p w14:paraId="19DCD092" w14:textId="293E31B3" w:rsidR="00B31A7B" w:rsidRDefault="00A0198F" w:rsidP="00C84462">
      <w:pPr>
        <w:pStyle w:val="ListParagraph"/>
        <w:numPr>
          <w:ilvl w:val="0"/>
          <w:numId w:val="6"/>
        </w:numPr>
      </w:pPr>
      <w:r>
        <w:t>What the potential injuries to persons indirectly involved in the activity could be</w:t>
      </w:r>
      <w:r w:rsidR="00EB32E2">
        <w:t xml:space="preserve">, i.e. </w:t>
      </w:r>
      <w:proofErr w:type="gramStart"/>
      <w:r w:rsidR="00EB32E2">
        <w:t>civilians</w:t>
      </w:r>
      <w:r w:rsidR="00667660">
        <w:t>;</w:t>
      </w:r>
      <w:proofErr w:type="gramEnd"/>
    </w:p>
    <w:p w14:paraId="4DDBC90F" w14:textId="316013FB" w:rsidR="00667660" w:rsidRDefault="00667660" w:rsidP="00C84462">
      <w:pPr>
        <w:pStyle w:val="ListParagraph"/>
        <w:numPr>
          <w:ilvl w:val="0"/>
          <w:numId w:val="6"/>
        </w:numPr>
      </w:pPr>
      <w:r>
        <w:t xml:space="preserve">Damage to </w:t>
      </w:r>
      <w:proofErr w:type="gramStart"/>
      <w:r>
        <w:t>facilities;</w:t>
      </w:r>
      <w:proofErr w:type="gramEnd"/>
    </w:p>
    <w:p w14:paraId="3256F91F" w14:textId="4DEB5D93" w:rsidR="00667660" w:rsidRDefault="00667660" w:rsidP="00C84462">
      <w:pPr>
        <w:pStyle w:val="ListParagraph"/>
        <w:numPr>
          <w:ilvl w:val="0"/>
          <w:numId w:val="6"/>
        </w:numPr>
      </w:pPr>
      <w:r>
        <w:t xml:space="preserve">Damage to the </w:t>
      </w:r>
      <w:proofErr w:type="gramStart"/>
      <w:r>
        <w:t>platform;</w:t>
      </w:r>
      <w:proofErr w:type="gramEnd"/>
    </w:p>
    <w:p w14:paraId="76DF523D" w14:textId="7892C4A2" w:rsidR="00667660" w:rsidRDefault="004E695D" w:rsidP="00C84462">
      <w:pPr>
        <w:pStyle w:val="ListParagraph"/>
        <w:numPr>
          <w:ilvl w:val="0"/>
          <w:numId w:val="6"/>
        </w:numPr>
      </w:pPr>
      <w:r>
        <w:t xml:space="preserve">Environmental </w:t>
      </w:r>
      <w:proofErr w:type="gramStart"/>
      <w:r>
        <w:t>impact;</w:t>
      </w:r>
      <w:proofErr w:type="gramEnd"/>
    </w:p>
    <w:p w14:paraId="3FB7F4FE" w14:textId="28B720C3" w:rsidR="004E695D" w:rsidRDefault="00EB32E2" w:rsidP="00C84462">
      <w:pPr>
        <w:pStyle w:val="ListParagraph"/>
        <w:numPr>
          <w:ilvl w:val="0"/>
          <w:numId w:val="6"/>
        </w:numPr>
      </w:pPr>
      <w:r>
        <w:t xml:space="preserve">Whether the system utilises </w:t>
      </w:r>
      <w:r w:rsidR="00B0012D">
        <w:t xml:space="preserve">novel energetics which have a limited amount of in-service </w:t>
      </w:r>
      <w:proofErr w:type="gramStart"/>
      <w:r w:rsidR="00B0012D">
        <w:t>surveillance;</w:t>
      </w:r>
      <w:proofErr w:type="gramEnd"/>
    </w:p>
    <w:p w14:paraId="50A06F3A" w14:textId="6EA5A2AF" w:rsidR="004D0AE4" w:rsidRDefault="00B0012D" w:rsidP="00B9431C">
      <w:pPr>
        <w:pStyle w:val="ListParagraph"/>
        <w:numPr>
          <w:ilvl w:val="0"/>
          <w:numId w:val="6"/>
        </w:numPr>
      </w:pPr>
      <w:r>
        <w:t xml:space="preserve">Whether the munition is </w:t>
      </w:r>
      <w:r w:rsidR="00CB21B3">
        <w:t xml:space="preserve">Insensitive Munition (IM) </w:t>
      </w:r>
      <w:proofErr w:type="gramStart"/>
      <w:r w:rsidR="00CB21B3">
        <w:t>compliant, or</w:t>
      </w:r>
      <w:proofErr w:type="gramEnd"/>
      <w:r w:rsidR="00CB21B3">
        <w:t xml:space="preserve"> has been </w:t>
      </w:r>
      <w:r w:rsidR="008E0334">
        <w:t>developed using the</w:t>
      </w:r>
      <w:r w:rsidR="00CB21B3">
        <w:t xml:space="preserve"> principles of </w:t>
      </w:r>
      <w:r w:rsidR="008E0334">
        <w:t>IM.</w:t>
      </w:r>
    </w:p>
    <w:p w14:paraId="39FCD9D4" w14:textId="77777777" w:rsidR="00A50CCD" w:rsidRDefault="00A50CCD" w:rsidP="00A50CCD">
      <w:pPr>
        <w:pStyle w:val="ListParagraph"/>
      </w:pPr>
    </w:p>
    <w:p w14:paraId="5FEF3274" w14:textId="1FBAA4EA" w:rsidR="00A50CCD" w:rsidRDefault="00B518EB" w:rsidP="00B518EB">
      <w:r>
        <w:t>1.7.2</w:t>
      </w:r>
      <w:r>
        <w:tab/>
      </w:r>
      <w:r w:rsidR="00C31B40">
        <w:fldChar w:fldCharType="begin"/>
      </w:r>
      <w:r w:rsidR="00C31B40">
        <w:instrText xml:space="preserve"> REF _Ref171682510 \h </w:instrText>
      </w:r>
      <w:r w:rsidR="00C31B40">
        <w:fldChar w:fldCharType="separate"/>
      </w:r>
      <w:r w:rsidR="00F077D0">
        <w:t xml:space="preserve">Table </w:t>
      </w:r>
      <w:r w:rsidR="00F077D0">
        <w:rPr>
          <w:noProof/>
        </w:rPr>
        <w:t>6</w:t>
      </w:r>
      <w:r w:rsidR="00C31B40">
        <w:fldChar w:fldCharType="end"/>
      </w:r>
      <w:r w:rsidR="00C31B40">
        <w:t xml:space="preserve"> shows the level of risk of the </w:t>
      </w:r>
      <w:r w:rsidR="00C674B8">
        <w:t xml:space="preserve">hazard before suitable risk reduction methods have been applied: this will be the </w:t>
      </w:r>
      <w:r w:rsidR="008F667F">
        <w:t xml:space="preserve">developed through the ALARP justification statement. </w:t>
      </w:r>
    </w:p>
    <w:p w14:paraId="4ACC6A1F" w14:textId="77777777" w:rsidR="00BF1E66" w:rsidRDefault="00BF1E66" w:rsidP="00BF1E66"/>
    <w:p w14:paraId="5829161E" w14:textId="77777777" w:rsidR="00341E9A" w:rsidRDefault="0030086A" w:rsidP="00341E9A">
      <w:pPr>
        <w:keepNext/>
      </w:pPr>
      <w:r w:rsidRPr="0030086A">
        <w:drawing>
          <wp:inline distT="0" distB="0" distL="0" distR="0" wp14:anchorId="697488E1" wp14:editId="5F7319C6">
            <wp:extent cx="5731510" cy="866775"/>
            <wp:effectExtent l="0" t="0" r="0" b="0"/>
            <wp:docPr id="121287859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2878598" name="Picture 1" descr="A screenshot of a computer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66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B77A03" w14:textId="64182809" w:rsidR="009A225B" w:rsidRDefault="00341E9A" w:rsidP="00341E9A">
      <w:pPr>
        <w:pStyle w:val="Caption"/>
        <w:spacing w:before="120" w:after="120"/>
        <w:jc w:val="center"/>
      </w:pPr>
      <w:bookmarkStart w:id="16" w:name="_Ref171682510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595A87">
        <w:rPr>
          <w:noProof/>
        </w:rPr>
        <w:t>6</w:t>
      </w:r>
      <w:r>
        <w:fldChar w:fldCharType="end"/>
      </w:r>
      <w:bookmarkEnd w:id="16"/>
      <w:r>
        <w:t xml:space="preserve"> - </w:t>
      </w:r>
      <w:r w:rsidR="008F667F">
        <w:t>Pre-Risk</w:t>
      </w:r>
      <w:r>
        <w:t xml:space="preserve"> Reduction Risk Classification</w:t>
      </w:r>
    </w:p>
    <w:p w14:paraId="2AB08211" w14:textId="5361C956" w:rsidR="00FA56BE" w:rsidRDefault="00DC40CF" w:rsidP="00FA56BE">
      <w:pPr>
        <w:pStyle w:val="Heading1"/>
      </w:pPr>
      <w:bookmarkStart w:id="17" w:name="_Toc169278720"/>
      <w:bookmarkStart w:id="18" w:name="_Toc171686171"/>
      <w:r>
        <w:t>Part 2 – ALARP Justification</w:t>
      </w:r>
      <w:bookmarkEnd w:id="17"/>
      <w:bookmarkEnd w:id="18"/>
    </w:p>
    <w:p w14:paraId="1F9CF089" w14:textId="3BC403E1" w:rsidR="00174E41" w:rsidRDefault="0004048B" w:rsidP="006C37E1">
      <w:pPr>
        <w:pStyle w:val="Heading2"/>
        <w:numPr>
          <w:ilvl w:val="1"/>
          <w:numId w:val="16"/>
        </w:numPr>
      </w:pPr>
      <w:bookmarkStart w:id="19" w:name="_Toc171686172"/>
      <w:r>
        <w:t>Introduction and Scope</w:t>
      </w:r>
      <w:bookmarkEnd w:id="19"/>
    </w:p>
    <w:p w14:paraId="54A86CD2" w14:textId="42F37A23" w:rsidR="00676793" w:rsidRDefault="00F069A4" w:rsidP="00676793">
      <w:r>
        <w:t>2.</w:t>
      </w:r>
      <w:r w:rsidR="005E03DD">
        <w:t>1.1</w:t>
      </w:r>
      <w:r w:rsidR="005E03DD">
        <w:tab/>
      </w:r>
      <w:r w:rsidR="00676793">
        <w:t>For clarity, the hazard which will be demonstrated to be ALARP will be:</w:t>
      </w:r>
    </w:p>
    <w:p w14:paraId="5C63A9C6" w14:textId="77777777" w:rsidR="00676793" w:rsidRDefault="00676793" w:rsidP="00676793"/>
    <w:p w14:paraId="767509F0" w14:textId="77777777" w:rsidR="00676793" w:rsidRPr="0027707B" w:rsidRDefault="00676793" w:rsidP="00676793">
      <w:pPr>
        <w:pStyle w:val="ListParagraph"/>
        <w:numPr>
          <w:ilvl w:val="0"/>
          <w:numId w:val="11"/>
        </w:numPr>
        <w:rPr>
          <w:rFonts w:ascii="Aptos Narrow" w:eastAsia="Times New Roman" w:hAnsi="Aptos Narrow" w:cs="Times New Roman"/>
          <w:color w:val="000000"/>
          <w:kern w:val="0"/>
          <w:lang w:eastAsia="en-GB"/>
          <w14:ligatures w14:val="none"/>
        </w:rPr>
      </w:pPr>
      <w:r w:rsidRPr="0027707B">
        <w:t>Inadvertent initiation or unintended reaction of the missile warhead</w:t>
      </w:r>
      <w:r>
        <w:t>.</w:t>
      </w:r>
    </w:p>
    <w:p w14:paraId="27B1376F" w14:textId="77777777" w:rsidR="00676793" w:rsidRPr="00676793" w:rsidRDefault="00676793" w:rsidP="00676793"/>
    <w:p w14:paraId="3A5D66DC" w14:textId="7814602B" w:rsidR="00655590" w:rsidRPr="00655590" w:rsidRDefault="00F069A4" w:rsidP="00655590">
      <w:pPr>
        <w:rPr>
          <w:rFonts w:ascii="Aptos Narrow" w:eastAsia="Times New Roman" w:hAnsi="Aptos Narrow" w:cs="Times New Roman"/>
          <w:color w:val="000000"/>
          <w:kern w:val="0"/>
          <w:lang w:eastAsia="en-GB"/>
          <w14:ligatures w14:val="none"/>
        </w:rPr>
      </w:pPr>
      <w:r>
        <w:t>2.</w:t>
      </w:r>
      <w:r w:rsidR="00655590">
        <w:t>1.</w:t>
      </w:r>
      <w:r w:rsidR="005E03DD">
        <w:t>2</w:t>
      </w:r>
      <w:r w:rsidR="00655590">
        <w:tab/>
      </w:r>
      <w:r w:rsidR="002073C7">
        <w:t xml:space="preserve">Due to the severity of </w:t>
      </w:r>
      <w:r w:rsidR="00C33B74">
        <w:t xml:space="preserve">an </w:t>
      </w:r>
      <w:r w:rsidR="00655590">
        <w:t>i</w:t>
      </w:r>
      <w:r w:rsidR="00655590" w:rsidRPr="0027707B">
        <w:t>nadvertent initiation or unintended reaction of the missile warhead</w:t>
      </w:r>
      <w:r w:rsidR="00655590">
        <w:t xml:space="preserve">, the focus of the ALARP justification must be </w:t>
      </w:r>
      <w:r w:rsidR="006D161B">
        <w:t xml:space="preserve">to prevent it from occurring. This forms the basis of the ALARP </w:t>
      </w:r>
      <w:r w:rsidR="00591AE3">
        <w:t>justification report.</w:t>
      </w:r>
    </w:p>
    <w:p w14:paraId="2BFE86CC" w14:textId="2C3FE48F" w:rsidR="002073C7" w:rsidRPr="002073C7" w:rsidRDefault="002073C7" w:rsidP="002073C7"/>
    <w:p w14:paraId="059F0778" w14:textId="6BE84F30" w:rsidR="003B6619" w:rsidRDefault="00F069A4" w:rsidP="003B6619">
      <w:r>
        <w:t>2.</w:t>
      </w:r>
      <w:r w:rsidR="007064B0">
        <w:t>1.</w:t>
      </w:r>
      <w:r w:rsidR="005E03DD">
        <w:t>3</w:t>
      </w:r>
      <w:r w:rsidR="007064B0">
        <w:tab/>
      </w:r>
      <w:r w:rsidR="003B6619">
        <w:t>The FC/ASW is in the early stages of the CADMID lifecycle</w:t>
      </w:r>
      <w:r w:rsidR="00F4098E">
        <w:t xml:space="preserve">. This means measures can be taken as part of the </w:t>
      </w:r>
      <w:r w:rsidR="00230E42">
        <w:t xml:space="preserve">design process to reduce the risk of the </w:t>
      </w:r>
      <w:r w:rsidR="007E16A2">
        <w:t xml:space="preserve">identified </w:t>
      </w:r>
      <w:r w:rsidR="00230E42">
        <w:t>hazar</w:t>
      </w:r>
      <w:r w:rsidR="00EB2F0D">
        <w:t>d</w:t>
      </w:r>
      <w:r w:rsidR="007E16A2">
        <w:t>s</w:t>
      </w:r>
      <w:r w:rsidR="00EB2F0D">
        <w:t xml:space="preserve"> by focussing on </w:t>
      </w:r>
      <w:r w:rsidR="00C85FC2">
        <w:t xml:space="preserve">the functional aspects of the weapon system. </w:t>
      </w:r>
      <w:r w:rsidR="004D538A">
        <w:t xml:space="preserve">When </w:t>
      </w:r>
      <w:r w:rsidR="00AC7CE6">
        <w:t>looking at the hierarchy of controls (</w:t>
      </w:r>
      <w:r w:rsidR="00AC7CE6">
        <w:fldChar w:fldCharType="begin"/>
      </w:r>
      <w:r w:rsidR="00AC7CE6">
        <w:instrText xml:space="preserve"> REF _Ref171598917 \h </w:instrText>
      </w:r>
      <w:r w:rsidR="00AC7CE6">
        <w:fldChar w:fldCharType="separate"/>
      </w:r>
      <w:r w:rsidR="00F077D0">
        <w:t xml:space="preserve">Figure </w:t>
      </w:r>
      <w:r w:rsidR="00F077D0">
        <w:rPr>
          <w:noProof/>
        </w:rPr>
        <w:t>5</w:t>
      </w:r>
      <w:r w:rsidR="00AC7CE6">
        <w:fldChar w:fldCharType="end"/>
      </w:r>
      <w:r w:rsidR="00AC7CE6">
        <w:t>)</w:t>
      </w:r>
      <w:r w:rsidR="002E7F5E">
        <w:t xml:space="preserve">, for the purposes of this ALARP justification report, the focus will be </w:t>
      </w:r>
      <w:r w:rsidR="008C6286">
        <w:t xml:space="preserve">on </w:t>
      </w:r>
      <w:r w:rsidR="00B55AFB">
        <w:t>applying the principles of elimination, substitu</w:t>
      </w:r>
      <w:r w:rsidR="003252A8">
        <w:t>tion, and engineering controls.</w:t>
      </w:r>
    </w:p>
    <w:p w14:paraId="4151F3EC" w14:textId="77777777" w:rsidR="006C4D4A" w:rsidRDefault="006C4D4A" w:rsidP="003B6619"/>
    <w:p w14:paraId="492AA8D0" w14:textId="77777777" w:rsidR="00074B21" w:rsidRDefault="006C4D4A" w:rsidP="00074B21">
      <w:pPr>
        <w:keepNext/>
        <w:jc w:val="center"/>
      </w:pPr>
      <w:r w:rsidRPr="009F6CD4">
        <w:rPr>
          <w:noProof/>
        </w:rPr>
        <w:drawing>
          <wp:inline distT="0" distB="0" distL="0" distR="0" wp14:anchorId="27D3FE89" wp14:editId="31C8B13D">
            <wp:extent cx="1301675" cy="2172756"/>
            <wp:effectExtent l="0" t="0" r="0" b="0"/>
            <wp:docPr id="69551542" name="Picture 1" descr="A diagram of a flow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4520301" name="Picture 1" descr="A diagram of a flowchart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1364224" cy="22771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6E574A" w14:textId="7DE6F7EA" w:rsidR="00630D9C" w:rsidRPr="00630D9C" w:rsidRDefault="00074B21" w:rsidP="00630D9C">
      <w:pPr>
        <w:pStyle w:val="Caption"/>
        <w:spacing w:before="120" w:after="120"/>
        <w:jc w:val="center"/>
      </w:pPr>
      <w:bookmarkStart w:id="20" w:name="_Ref171598917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74360F">
        <w:rPr>
          <w:noProof/>
        </w:rPr>
        <w:t>5</w:t>
      </w:r>
      <w:r>
        <w:fldChar w:fldCharType="end"/>
      </w:r>
      <w:bookmarkEnd w:id="20"/>
      <w:r>
        <w:t xml:space="preserve"> - </w:t>
      </w:r>
      <w:r w:rsidRPr="000E78B7">
        <w:t>Hierarchy of controls</w:t>
      </w:r>
    </w:p>
    <w:p w14:paraId="7C45CD16" w14:textId="77777777" w:rsidR="007064B0" w:rsidRPr="007064B0" w:rsidRDefault="007064B0" w:rsidP="007064B0"/>
    <w:p w14:paraId="2EA62C52" w14:textId="63A85DE9" w:rsidR="00AD45E4" w:rsidRDefault="00F069A4" w:rsidP="00026839">
      <w:r>
        <w:t>2.</w:t>
      </w:r>
      <w:r w:rsidR="007064B0">
        <w:t>1.</w:t>
      </w:r>
      <w:r w:rsidR="005E03DD">
        <w:t>4</w:t>
      </w:r>
      <w:r w:rsidR="00953ACB">
        <w:tab/>
        <w:t xml:space="preserve">It can be seen from </w:t>
      </w:r>
      <w:r w:rsidR="006C048E">
        <w:fldChar w:fldCharType="begin"/>
      </w:r>
      <w:r w:rsidR="006C048E">
        <w:instrText xml:space="preserve"> REF _Ref171600881 \h </w:instrText>
      </w:r>
      <w:r w:rsidR="006C048E">
        <w:fldChar w:fldCharType="separate"/>
      </w:r>
      <w:r w:rsidR="009A17BE">
        <w:t xml:space="preserve">Figure </w:t>
      </w:r>
      <w:r w:rsidR="009A17BE">
        <w:rPr>
          <w:noProof/>
        </w:rPr>
        <w:t>6</w:t>
      </w:r>
      <w:r w:rsidR="006C048E">
        <w:fldChar w:fldCharType="end"/>
      </w:r>
      <w:r w:rsidR="006C048E">
        <w:t xml:space="preserve">, </w:t>
      </w:r>
      <w:r w:rsidR="001B1465">
        <w:t xml:space="preserve">the focus of this ALARP justification will be on the left-hand side of the bow tie diagram. This is where controls </w:t>
      </w:r>
      <w:r w:rsidR="005B7D39">
        <w:t>are placed on identified initiating</w:t>
      </w:r>
      <w:r w:rsidR="00B62AA0">
        <w:t xml:space="preserve"> </w:t>
      </w:r>
      <w:r w:rsidR="005B7D39">
        <w:t xml:space="preserve">events </w:t>
      </w:r>
      <w:r w:rsidR="00B62AA0">
        <w:t xml:space="preserve">to prevent the identified hazard from occurring. </w:t>
      </w:r>
      <w:r w:rsidR="00663B2F">
        <w:t xml:space="preserve">It is also worth noting that </w:t>
      </w:r>
      <w:r w:rsidR="00876760">
        <w:t xml:space="preserve">Event Tree Analysis (ETA) is </w:t>
      </w:r>
      <w:r w:rsidR="00224671">
        <w:t>part of the left-hand side of the bow tie diagram</w:t>
      </w:r>
      <w:r w:rsidR="00BE6FBA">
        <w:t xml:space="preserve">, again, identifying initiating events, or causes, and how </w:t>
      </w:r>
      <w:r w:rsidR="009B0F10">
        <w:t xml:space="preserve">it leads to the identified hazard. These can show </w:t>
      </w:r>
      <w:proofErr w:type="gramStart"/>
      <w:r w:rsidR="009B0F10">
        <w:t>through the use of</w:t>
      </w:r>
      <w:proofErr w:type="gramEnd"/>
      <w:r w:rsidR="009B0F10">
        <w:t xml:space="preserve"> </w:t>
      </w:r>
      <w:r w:rsidR="002A73EA">
        <w:t>Boolean logic</w:t>
      </w:r>
      <w:r w:rsidR="000B5C0F">
        <w:t xml:space="preserve">, </w:t>
      </w:r>
      <w:r w:rsidR="00A60E4A">
        <w:t xml:space="preserve">giving </w:t>
      </w:r>
      <w:r w:rsidR="000B5C0F">
        <w:t>the probability of occurrence of the resulting hazard</w:t>
      </w:r>
      <w:r w:rsidR="00FA7DCB">
        <w:t xml:space="preserve"> which can be used for identifying safety targets. </w:t>
      </w:r>
    </w:p>
    <w:p w14:paraId="14D6A4DA" w14:textId="77777777" w:rsidR="00AC6E79" w:rsidRDefault="007064B0" w:rsidP="008F220F">
      <w:pPr>
        <w:keepNext/>
        <w:jc w:val="center"/>
      </w:pPr>
      <w:r w:rsidRPr="009008A3">
        <w:rPr>
          <w:noProof/>
        </w:rPr>
        <w:drawing>
          <wp:inline distT="0" distB="0" distL="0" distR="0" wp14:anchorId="5B30822B" wp14:editId="036857A4">
            <wp:extent cx="4902017" cy="2456982"/>
            <wp:effectExtent l="0" t="0" r="635" b="0"/>
            <wp:docPr id="1939359264" name="Picture 1" descr="A diagram of a haz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5048869" name="Picture 1" descr="A diagram of a hazard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940424" cy="24762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EA5CF7" w14:textId="38DFE9DC" w:rsidR="006C4D4A" w:rsidRPr="003B6619" w:rsidRDefault="00AC6E79" w:rsidP="00821E4C">
      <w:pPr>
        <w:pStyle w:val="Caption"/>
        <w:spacing w:before="120" w:after="120"/>
        <w:jc w:val="center"/>
      </w:pPr>
      <w:bookmarkStart w:id="21" w:name="_Ref171600881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74360F">
        <w:rPr>
          <w:noProof/>
        </w:rPr>
        <w:t>6</w:t>
      </w:r>
      <w:r>
        <w:fldChar w:fldCharType="end"/>
      </w:r>
      <w:bookmarkEnd w:id="21"/>
      <w:r>
        <w:t xml:space="preserve"> - </w:t>
      </w:r>
      <w:r w:rsidRPr="00665EAC">
        <w:t>Bow Tie generalised accident sequence</w:t>
      </w:r>
    </w:p>
    <w:p w14:paraId="18CBC3EF" w14:textId="035CE959" w:rsidR="00FA56BE" w:rsidRDefault="00F069A4" w:rsidP="00FA56BE">
      <w:r>
        <w:t>2.</w:t>
      </w:r>
      <w:r w:rsidR="00DE3C4A">
        <w:t>1.</w:t>
      </w:r>
      <w:r w:rsidR="005E03DD">
        <w:t>5</w:t>
      </w:r>
      <w:r w:rsidR="00DE3C4A">
        <w:tab/>
      </w:r>
      <w:r w:rsidR="00F71ECE">
        <w:t xml:space="preserve">To determine whether a hazard has been reduced to a condition that can be considered ALARP, a </w:t>
      </w:r>
      <w:r w:rsidR="00D82572">
        <w:t xml:space="preserve">structured process has been followed. </w:t>
      </w:r>
      <w:r w:rsidR="006A3083">
        <w:fldChar w:fldCharType="begin"/>
      </w:r>
      <w:r w:rsidR="006A3083">
        <w:instrText xml:space="preserve"> REF _Ref171426936 \h </w:instrText>
      </w:r>
      <w:r w:rsidR="006A3083">
        <w:fldChar w:fldCharType="separate"/>
      </w:r>
      <w:r w:rsidR="009A17BE">
        <w:t xml:space="preserve">Figure </w:t>
      </w:r>
      <w:r w:rsidR="009A17BE">
        <w:rPr>
          <w:noProof/>
        </w:rPr>
        <w:t>7</w:t>
      </w:r>
      <w:r w:rsidR="006A3083">
        <w:fldChar w:fldCharType="end"/>
      </w:r>
      <w:r w:rsidR="00496779">
        <w:t xml:space="preserve"> outlines this process, which has been extracted from </w:t>
      </w:r>
      <w:r w:rsidR="00EB5AFD">
        <w:t xml:space="preserve">the Acquisition Safety </w:t>
      </w:r>
      <w:r w:rsidR="00FA02F9">
        <w:t xml:space="preserve">and </w:t>
      </w:r>
      <w:r w:rsidR="00EB5AFD">
        <w:t>Environmental System (ASEMS)</w:t>
      </w:r>
      <w:r w:rsidR="00811486">
        <w:t xml:space="preserve"> </w:t>
      </w:r>
      <w:sdt>
        <w:sdtPr>
          <w:id w:val="-1104962856"/>
          <w:citation/>
        </w:sdtPr>
        <w:sdtContent>
          <w:r w:rsidR="00811486">
            <w:fldChar w:fldCharType="begin"/>
          </w:r>
          <w:r w:rsidR="00811486">
            <w:instrText xml:space="preserve"> CITATION Min \l 2057 </w:instrText>
          </w:r>
          <w:r w:rsidR="00811486">
            <w:fldChar w:fldCharType="separate"/>
          </w:r>
          <w:r w:rsidR="00811486" w:rsidRPr="00811486">
            <w:rPr>
              <w:noProof/>
            </w:rPr>
            <w:t>[4]</w:t>
          </w:r>
          <w:r w:rsidR="00811486">
            <w:fldChar w:fldCharType="end"/>
          </w:r>
        </w:sdtContent>
      </w:sdt>
      <w:r w:rsidR="00811486">
        <w:t xml:space="preserve">. </w:t>
      </w:r>
      <w:r w:rsidR="003F214D">
        <w:t xml:space="preserve">The </w:t>
      </w:r>
      <w:r w:rsidR="00C763EB">
        <w:t>following ALARP justific</w:t>
      </w:r>
      <w:r w:rsidR="00592CA2">
        <w:t xml:space="preserve">ation will follow the steps in </w:t>
      </w:r>
      <w:r w:rsidR="00172BC5">
        <w:fldChar w:fldCharType="begin"/>
      </w:r>
      <w:r w:rsidR="00172BC5">
        <w:instrText xml:space="preserve"> REF _Ref171426936 \h </w:instrText>
      </w:r>
      <w:r w:rsidR="00172BC5">
        <w:fldChar w:fldCharType="separate"/>
      </w:r>
      <w:r w:rsidR="009A17BE">
        <w:t xml:space="preserve">Figure </w:t>
      </w:r>
      <w:r w:rsidR="009A17BE">
        <w:rPr>
          <w:noProof/>
        </w:rPr>
        <w:t>7</w:t>
      </w:r>
      <w:r w:rsidR="00172BC5">
        <w:fldChar w:fldCharType="end"/>
      </w:r>
      <w:r w:rsidR="0098659C">
        <w:t xml:space="preserve">, culminating in a final decision and </w:t>
      </w:r>
      <w:r w:rsidR="00353B2F">
        <w:t xml:space="preserve">implementation. </w:t>
      </w:r>
    </w:p>
    <w:p w14:paraId="2B957EA8" w14:textId="77777777" w:rsidR="00FA02F9" w:rsidRPr="00FA56BE" w:rsidRDefault="00FA02F9" w:rsidP="00FA56BE"/>
    <w:p w14:paraId="5B9A1D51" w14:textId="77777777" w:rsidR="00691C35" w:rsidRDefault="00FA56BE" w:rsidP="00691C35">
      <w:pPr>
        <w:keepNext/>
        <w:jc w:val="center"/>
      </w:pPr>
      <w:r w:rsidRPr="00FA56BE">
        <w:drawing>
          <wp:inline distT="0" distB="0" distL="0" distR="0" wp14:anchorId="44C66156" wp14:editId="18B58B43">
            <wp:extent cx="2086984" cy="3240020"/>
            <wp:effectExtent l="0" t="0" r="0" b="0"/>
            <wp:docPr id="39939052" name="Picture 1" descr="A diagram of a risk management proces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939052" name="Picture 1" descr="A diagram of a risk management process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2222452" cy="34503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FDEAF2" w14:textId="2177A4C4" w:rsidR="00FA56BE" w:rsidRPr="00FA56BE" w:rsidRDefault="00691C35" w:rsidP="00384177">
      <w:pPr>
        <w:pStyle w:val="Caption"/>
        <w:spacing w:before="120" w:after="120"/>
        <w:jc w:val="center"/>
      </w:pPr>
      <w:bookmarkStart w:id="22" w:name="_Ref171426936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74360F">
        <w:rPr>
          <w:noProof/>
        </w:rPr>
        <w:t>7</w:t>
      </w:r>
      <w:r>
        <w:fldChar w:fldCharType="end"/>
      </w:r>
      <w:bookmarkEnd w:id="22"/>
      <w:r>
        <w:t xml:space="preserve"> - ALARP Justification Process</w:t>
      </w:r>
      <w:sdt>
        <w:sdtPr>
          <w:id w:val="-693295452"/>
          <w:citation/>
        </w:sdtPr>
        <w:sdtContent>
          <w:r>
            <w:fldChar w:fldCharType="begin"/>
          </w:r>
          <w:r>
            <w:instrText xml:space="preserve"> CITATION Min \l 2057 </w:instrText>
          </w:r>
          <w:r>
            <w:fldChar w:fldCharType="separate"/>
          </w:r>
          <w:r>
            <w:rPr>
              <w:noProof/>
            </w:rPr>
            <w:t xml:space="preserve"> </w:t>
          </w:r>
          <w:r w:rsidRPr="00691C35">
            <w:rPr>
              <w:noProof/>
            </w:rPr>
            <w:t>[4]</w:t>
          </w:r>
          <w:r>
            <w:fldChar w:fldCharType="end"/>
          </w:r>
        </w:sdtContent>
      </w:sdt>
    </w:p>
    <w:p w14:paraId="1A90E213" w14:textId="6A44379D" w:rsidR="006E3377" w:rsidRDefault="00DE3C4A" w:rsidP="0090698C">
      <w:pPr>
        <w:pStyle w:val="Heading2"/>
      </w:pPr>
      <w:bookmarkStart w:id="23" w:name="_Toc171686173"/>
      <w:r>
        <w:t>2.</w:t>
      </w:r>
      <w:r w:rsidR="00F069A4">
        <w:t>2</w:t>
      </w:r>
      <w:r>
        <w:tab/>
      </w:r>
      <w:r w:rsidR="006E3377">
        <w:t xml:space="preserve">Safety </w:t>
      </w:r>
      <w:r w:rsidR="006E3377" w:rsidRPr="0090698C">
        <w:t>Targets</w:t>
      </w:r>
      <w:r w:rsidR="00672BC5">
        <w:t xml:space="preserve"> and </w:t>
      </w:r>
      <w:r w:rsidR="00951947">
        <w:t>Criteria</w:t>
      </w:r>
      <w:bookmarkEnd w:id="23"/>
    </w:p>
    <w:p w14:paraId="7F08D7B4" w14:textId="66421219" w:rsidR="004B02E5" w:rsidRPr="004B02E5" w:rsidRDefault="00F069A4" w:rsidP="004B02E5">
      <w:r>
        <w:t>2.</w:t>
      </w:r>
      <w:r w:rsidR="00DE3C4A">
        <w:t>2.1</w:t>
      </w:r>
      <w:r w:rsidR="00DE3C4A">
        <w:tab/>
      </w:r>
      <w:r w:rsidR="00E874EE">
        <w:t>T</w:t>
      </w:r>
      <w:r w:rsidR="00974107">
        <w:t xml:space="preserve">he </w:t>
      </w:r>
      <w:r w:rsidR="00E874EE">
        <w:t xml:space="preserve">safety </w:t>
      </w:r>
      <w:r w:rsidR="00974107">
        <w:t xml:space="preserve">criteria </w:t>
      </w:r>
      <w:r w:rsidR="00E874EE">
        <w:t xml:space="preserve">for FC/ASW </w:t>
      </w:r>
      <w:r w:rsidR="00B9600D">
        <w:t>are</w:t>
      </w:r>
      <w:r w:rsidR="00E874EE">
        <w:t xml:space="preserve"> </w:t>
      </w:r>
      <w:r w:rsidR="00C45112">
        <w:t xml:space="preserve">set out in </w:t>
      </w:r>
      <w:r w:rsidR="000260CC">
        <w:fldChar w:fldCharType="begin"/>
      </w:r>
      <w:r w:rsidR="000260CC">
        <w:instrText xml:space="preserve"> REF _Ref171435037 \h </w:instrText>
      </w:r>
      <w:r w:rsidR="000260CC">
        <w:fldChar w:fldCharType="separate"/>
      </w:r>
      <w:r w:rsidR="0038766D">
        <w:t xml:space="preserve">Table </w:t>
      </w:r>
      <w:r w:rsidR="0038766D">
        <w:rPr>
          <w:noProof/>
        </w:rPr>
        <w:t>5</w:t>
      </w:r>
      <w:r w:rsidR="000260CC">
        <w:fldChar w:fldCharType="end"/>
      </w:r>
      <w:r w:rsidR="00DC1E07">
        <w:t>.</w:t>
      </w:r>
      <w:r w:rsidR="00AA720A">
        <w:t xml:space="preserve"> The criteria </w:t>
      </w:r>
      <w:r w:rsidR="00B9600D">
        <w:t>are</w:t>
      </w:r>
      <w:r w:rsidR="00AA720A">
        <w:t xml:space="preserve"> determined by </w:t>
      </w:r>
      <w:r w:rsidR="00340227">
        <w:t xml:space="preserve">individuals who hold a suitable level of </w:t>
      </w:r>
      <w:r w:rsidR="00BA7AF3">
        <w:t>seniority and relevant safety experience</w:t>
      </w:r>
      <w:r w:rsidR="009B2578">
        <w:t xml:space="preserve"> within a project</w:t>
      </w:r>
      <w:r w:rsidR="00C23D52">
        <w:t xml:space="preserve"> team</w:t>
      </w:r>
      <w:r w:rsidR="006902A2">
        <w:t xml:space="preserve"> who </w:t>
      </w:r>
      <w:r w:rsidR="00004983">
        <w:t xml:space="preserve">would hold some form of formal safety delegation. </w:t>
      </w:r>
      <w:r w:rsidR="004262B4">
        <w:t xml:space="preserve">Additionally, it would also require </w:t>
      </w:r>
      <w:r w:rsidR="00B9600D">
        <w:t>the approval</w:t>
      </w:r>
      <w:r w:rsidR="00DB4519">
        <w:t xml:space="preserve"> </w:t>
      </w:r>
      <w:r w:rsidR="00F341F5">
        <w:t>of a</w:t>
      </w:r>
      <w:r w:rsidR="00DB4519">
        <w:t xml:space="preserve"> </w:t>
      </w:r>
      <w:r w:rsidR="00F423F2">
        <w:t>S</w:t>
      </w:r>
      <w:r w:rsidR="00DB4519">
        <w:t xml:space="preserve">uitably </w:t>
      </w:r>
      <w:r w:rsidR="00F423F2">
        <w:t>Q</w:t>
      </w:r>
      <w:r w:rsidR="00DB4519">
        <w:t xml:space="preserve">ualified </w:t>
      </w:r>
      <w:r w:rsidR="00F423F2">
        <w:t>E</w:t>
      </w:r>
      <w:r w:rsidR="005833CA">
        <w:t xml:space="preserve">xperienced </w:t>
      </w:r>
      <w:r w:rsidR="00F423F2">
        <w:t>Persons</w:t>
      </w:r>
      <w:r w:rsidR="005833CA">
        <w:t xml:space="preserve"> (SQEP) </w:t>
      </w:r>
      <w:r w:rsidR="00F423F2">
        <w:t>S</w:t>
      </w:r>
      <w:r w:rsidR="005833CA">
        <w:t xml:space="preserve">afety </w:t>
      </w:r>
      <w:r w:rsidR="00F423F2">
        <w:t xml:space="preserve">committee. </w:t>
      </w:r>
    </w:p>
    <w:p w14:paraId="54F7A8B6" w14:textId="366FE847" w:rsidR="005D5E96" w:rsidRDefault="002A0B3F" w:rsidP="006913A1">
      <w:pPr>
        <w:spacing w:before="120" w:after="120"/>
      </w:pPr>
      <w:r>
        <w:t>2.2</w:t>
      </w:r>
      <w:r w:rsidR="00F069A4">
        <w:t>.2</w:t>
      </w:r>
      <w:r>
        <w:tab/>
      </w:r>
      <w:r w:rsidR="001A7268">
        <w:t xml:space="preserve">The </w:t>
      </w:r>
      <w:r w:rsidR="00216AAC">
        <w:t xml:space="preserve">tolerable hazard rate for </w:t>
      </w:r>
      <w:r w:rsidR="00685459">
        <w:t xml:space="preserve">FC/ASW can be </w:t>
      </w:r>
      <w:r w:rsidR="00753A46">
        <w:t xml:space="preserve">found from the </w:t>
      </w:r>
      <w:r w:rsidR="00B518EB">
        <w:t>Risk Matrix</w:t>
      </w:r>
      <w:r w:rsidR="00753A46">
        <w:t xml:space="preserve">. </w:t>
      </w:r>
      <w:r w:rsidR="005327BF">
        <w:t xml:space="preserve">It has been identified through </w:t>
      </w:r>
      <w:r w:rsidR="007825BE">
        <w:t>E</w:t>
      </w:r>
      <w:r w:rsidR="00672BC5">
        <w:t xml:space="preserve">vent </w:t>
      </w:r>
      <w:r w:rsidR="007825BE">
        <w:t>T</w:t>
      </w:r>
      <w:r w:rsidR="00672BC5">
        <w:t xml:space="preserve">ree </w:t>
      </w:r>
      <w:r w:rsidR="007825BE">
        <w:t>A</w:t>
      </w:r>
      <w:r w:rsidR="00672BC5">
        <w:t>nalysis</w:t>
      </w:r>
      <w:r w:rsidR="007825BE">
        <w:t xml:space="preserve"> that the worst</w:t>
      </w:r>
      <w:r w:rsidR="00557FCA">
        <w:t xml:space="preserve">, </w:t>
      </w:r>
      <w:r w:rsidR="00AA04E0">
        <w:t xml:space="preserve">most </w:t>
      </w:r>
      <w:r w:rsidR="007825BE">
        <w:t xml:space="preserve">credible outcome </w:t>
      </w:r>
      <w:r w:rsidR="00116BD5">
        <w:t xml:space="preserve">from the </w:t>
      </w:r>
      <w:r w:rsidR="00821E0B">
        <w:t>i</w:t>
      </w:r>
      <w:r w:rsidR="00821E0B" w:rsidRPr="0027707B">
        <w:t>nadvertent initiation or unintended reaction of the missile warhead</w:t>
      </w:r>
      <w:r w:rsidR="003F766E">
        <w:t xml:space="preserve">, to be </w:t>
      </w:r>
      <w:r w:rsidR="00D0389B">
        <w:t>multiple fatalities of 3</w:t>
      </w:r>
      <w:r w:rsidR="00D0389B" w:rsidRPr="00D0389B">
        <w:rPr>
          <w:vertAlign w:val="superscript"/>
        </w:rPr>
        <w:t>rd</w:t>
      </w:r>
      <w:r w:rsidR="00D0389B">
        <w:t xml:space="preserve"> parties. </w:t>
      </w:r>
      <w:r w:rsidR="00462F80">
        <w:t xml:space="preserve">Therefore, a tolerable hazard rate for this </w:t>
      </w:r>
      <w:r w:rsidR="00B42D24">
        <w:t xml:space="preserve">occurrence </w:t>
      </w:r>
      <w:r w:rsidR="00A27A87">
        <w:t xml:space="preserve">would be </w:t>
      </w:r>
      <w:r w:rsidR="00574341">
        <w:t xml:space="preserve">equal to and no greater than </w:t>
      </w:r>
      <w:r w:rsidR="00A27A87">
        <w:t>1</w:t>
      </w:r>
      <w:r w:rsidR="00894CEA">
        <w:t xml:space="preserve">e-06 over the lifetime of the system. </w:t>
      </w:r>
      <w:r w:rsidR="00926730">
        <w:t xml:space="preserve">This aligns </w:t>
      </w:r>
      <w:r w:rsidR="00F11674">
        <w:t xml:space="preserve">to </w:t>
      </w:r>
      <w:r w:rsidR="00926730">
        <w:t xml:space="preserve">a risk classification of </w:t>
      </w:r>
      <w:r w:rsidR="00F11674">
        <w:t xml:space="preserve">Risk </w:t>
      </w:r>
      <w:r w:rsidR="000D5CA0">
        <w:t>C and</w:t>
      </w:r>
      <w:r w:rsidR="00F11674">
        <w:t xml:space="preserve"> </w:t>
      </w:r>
      <w:r w:rsidR="00945FA5">
        <w:t>will need to</w:t>
      </w:r>
      <w:r w:rsidR="00C93925">
        <w:t xml:space="preserve"> be demonstrated through </w:t>
      </w:r>
      <w:r w:rsidR="006F0538">
        <w:t xml:space="preserve">this </w:t>
      </w:r>
      <w:r w:rsidR="00C93925">
        <w:t>ALARP justifica</w:t>
      </w:r>
      <w:r w:rsidR="00763FC9">
        <w:t xml:space="preserve">tion </w:t>
      </w:r>
      <w:r w:rsidR="00C5728C">
        <w:t>report</w:t>
      </w:r>
      <w:r w:rsidR="00763FC9">
        <w:t>.</w:t>
      </w:r>
    </w:p>
    <w:p w14:paraId="4D4DA9D3" w14:textId="77777777" w:rsidR="00ED0941" w:rsidRDefault="005D393C" w:rsidP="00ED0941">
      <w:pPr>
        <w:keepNext/>
        <w:spacing w:before="120" w:after="120"/>
        <w:jc w:val="center"/>
      </w:pPr>
      <w:r w:rsidRPr="005D393C">
        <w:drawing>
          <wp:inline distT="0" distB="0" distL="0" distR="0" wp14:anchorId="150A00BF" wp14:editId="20647A22">
            <wp:extent cx="3976007" cy="2876063"/>
            <wp:effectExtent l="0" t="0" r="0" b="0"/>
            <wp:docPr id="1670435085" name="Picture 1" descr="A diagram of a life syste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0435085" name="Picture 1" descr="A diagram of a life system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008134" cy="28993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74A05A" w14:textId="799C682B" w:rsidR="005D393C" w:rsidRDefault="00ED0941" w:rsidP="00ED0941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74360F">
        <w:rPr>
          <w:noProof/>
        </w:rPr>
        <w:t>8</w:t>
      </w:r>
      <w:r>
        <w:fldChar w:fldCharType="end"/>
      </w:r>
      <w:r>
        <w:t xml:space="preserve"> - Safety Target Derivation</w:t>
      </w:r>
    </w:p>
    <w:p w14:paraId="6C8E2CC1" w14:textId="5F4D3878" w:rsidR="00A62F86" w:rsidRPr="00A62F86" w:rsidRDefault="00931435" w:rsidP="00A62F86">
      <w:r>
        <w:t>2.</w:t>
      </w:r>
      <w:r w:rsidR="00F069A4">
        <w:t>2.</w:t>
      </w:r>
      <w:r>
        <w:t>3</w:t>
      </w:r>
      <w:r>
        <w:tab/>
      </w:r>
      <w:r w:rsidR="008A5BE6">
        <w:t xml:space="preserve">It </w:t>
      </w:r>
      <w:r w:rsidR="0044455B">
        <w:t>is worth noting that th</w:t>
      </w:r>
      <w:r w:rsidR="00575356">
        <w:t xml:space="preserve">e </w:t>
      </w:r>
      <w:r w:rsidR="008207EB">
        <w:t>tolerable hazard rate of 1e-06 over the life of the system</w:t>
      </w:r>
      <w:r w:rsidR="00C91D77">
        <w:t xml:space="preserve"> has precedence, and is </w:t>
      </w:r>
      <w:r w:rsidR="00BF0648">
        <w:t>a recognised achievable valu</w:t>
      </w:r>
      <w:r w:rsidR="00A277BA">
        <w:t xml:space="preserve">e as shown in RA 1230 </w:t>
      </w:r>
      <w:sdt>
        <w:sdtPr>
          <w:id w:val="-1848087427"/>
          <w:citation/>
        </w:sdtPr>
        <w:sdtContent>
          <w:r w:rsidR="00DC1B3E">
            <w:fldChar w:fldCharType="begin"/>
          </w:r>
          <w:r w:rsidR="00DC1B3E">
            <w:instrText xml:space="preserve"> CITATION Mil1 \l 2057 </w:instrText>
          </w:r>
          <w:r w:rsidR="00DC1B3E">
            <w:fldChar w:fldCharType="separate"/>
          </w:r>
          <w:r w:rsidR="00DC1B3E" w:rsidRPr="00DC1B3E">
            <w:rPr>
              <w:noProof/>
            </w:rPr>
            <w:t>[3]</w:t>
          </w:r>
          <w:r w:rsidR="00DC1B3E">
            <w:fldChar w:fldCharType="end"/>
          </w:r>
        </w:sdtContent>
      </w:sdt>
      <w:r w:rsidR="00A277BA">
        <w:t xml:space="preserve">. </w:t>
      </w:r>
    </w:p>
    <w:p w14:paraId="6E35CEBF" w14:textId="3EEF7184" w:rsidR="006913A1" w:rsidRDefault="00F069A4" w:rsidP="006913A1">
      <w:pPr>
        <w:pStyle w:val="Heading2"/>
      </w:pPr>
      <w:bookmarkStart w:id="24" w:name="_Toc171686174"/>
      <w:r>
        <w:t>2.</w:t>
      </w:r>
      <w:r w:rsidR="002A0B3F">
        <w:t>3</w:t>
      </w:r>
      <w:r>
        <w:tab/>
      </w:r>
      <w:r w:rsidR="006913A1">
        <w:t>Proposal</w:t>
      </w:r>
      <w:bookmarkEnd w:id="24"/>
    </w:p>
    <w:p w14:paraId="3166E9D6" w14:textId="4C27C120" w:rsidR="00ED4A22" w:rsidRDefault="00F069A4" w:rsidP="00ED4A22">
      <w:r>
        <w:t>2.</w:t>
      </w:r>
      <w:r w:rsidR="000F3559">
        <w:t>3.1</w:t>
      </w:r>
      <w:r w:rsidR="000F3559">
        <w:tab/>
      </w:r>
      <w:r w:rsidR="0021660F">
        <w:t>The</w:t>
      </w:r>
      <w:r w:rsidR="00327F41">
        <w:t xml:space="preserve"> focus of this ALARP </w:t>
      </w:r>
      <w:r w:rsidR="00397A30">
        <w:t xml:space="preserve">justification </w:t>
      </w:r>
      <w:r w:rsidR="003507FD">
        <w:t>is</w:t>
      </w:r>
      <w:r w:rsidR="00397A30">
        <w:t xml:space="preserve"> on the </w:t>
      </w:r>
      <w:r w:rsidR="006A73C2">
        <w:t>left-hand</w:t>
      </w:r>
      <w:r w:rsidR="00397A30">
        <w:t xml:space="preserve"> side of the bow tie diagram, whereby </w:t>
      </w:r>
      <w:r w:rsidR="004F2976">
        <w:t xml:space="preserve">suitable engineering controls/design choices are made to reduce the </w:t>
      </w:r>
      <w:r w:rsidR="006A73C2">
        <w:t>level of risk for the identified hazard to the defined tolerable hazard rate</w:t>
      </w:r>
      <w:r w:rsidR="00247B1E">
        <w:t>: 1e-06 over the life of the system.</w:t>
      </w:r>
    </w:p>
    <w:p w14:paraId="1545AB76" w14:textId="77777777" w:rsidR="006A73C2" w:rsidRPr="00ED4A22" w:rsidRDefault="006A73C2" w:rsidP="00ED4A22"/>
    <w:p w14:paraId="5988028F" w14:textId="34E11F13" w:rsidR="006913A1" w:rsidRDefault="00F069A4" w:rsidP="006913A1">
      <w:r>
        <w:t>2.</w:t>
      </w:r>
      <w:r w:rsidR="00FA3B57">
        <w:t>3.</w:t>
      </w:r>
      <w:r w:rsidR="000F3559">
        <w:t>2</w:t>
      </w:r>
      <w:r w:rsidR="00FA3B57">
        <w:tab/>
      </w:r>
      <w:r w:rsidR="00F05395">
        <w:t xml:space="preserve">Central to </w:t>
      </w:r>
      <w:r w:rsidR="0084654E">
        <w:t xml:space="preserve">the ALARP assessment is </w:t>
      </w:r>
      <w:r w:rsidR="00F878DB">
        <w:t xml:space="preserve">the demonstration of </w:t>
      </w:r>
      <w:r w:rsidR="0084654E">
        <w:t xml:space="preserve">compliance against </w:t>
      </w:r>
      <w:r w:rsidR="007817B8">
        <w:t>relevant legislation, regulation, standards</w:t>
      </w:r>
      <w:r w:rsidR="00C1744F">
        <w:t xml:space="preserve">, and industry </w:t>
      </w:r>
      <w:r w:rsidR="004B70BC">
        <w:t>guidelines e.g. ARP47</w:t>
      </w:r>
      <w:r w:rsidR="009C192B">
        <w:t>54A</w:t>
      </w:r>
      <w:r w:rsidR="00C1744F">
        <w:t xml:space="preserve">. </w:t>
      </w:r>
      <w:r w:rsidR="00E16D0D">
        <w:t xml:space="preserve">To achieve this </w:t>
      </w:r>
      <w:r w:rsidR="00AB7FA6">
        <w:t>FC/ASW will need to go through a certification process</w:t>
      </w:r>
      <w:r w:rsidR="00E13095">
        <w:t>. C</w:t>
      </w:r>
      <w:r w:rsidR="0066223A">
        <w:t xml:space="preserve">ertification </w:t>
      </w:r>
      <w:r w:rsidR="00CE59D6">
        <w:t xml:space="preserve">for OME </w:t>
      </w:r>
      <w:r w:rsidR="0066223A">
        <w:t xml:space="preserve">is a process overseen by </w:t>
      </w:r>
      <w:r w:rsidR="00282E68">
        <w:t>the Regulator (Defence Ordnance Safety Regulator)</w:t>
      </w:r>
      <w:r w:rsidR="00A145C8">
        <w:t>, by which a competent</w:t>
      </w:r>
      <w:r w:rsidR="00C21CE9">
        <w:t xml:space="preserve">, independent certifying body determines the level of compliance </w:t>
      </w:r>
      <w:r w:rsidR="00EE1B94">
        <w:t xml:space="preserve">of Defence OME against defined safety and environmental standards. </w:t>
      </w:r>
    </w:p>
    <w:p w14:paraId="15E2A91D" w14:textId="77777777" w:rsidR="00B079AB" w:rsidRDefault="00B079AB" w:rsidP="006913A1"/>
    <w:p w14:paraId="415C2727" w14:textId="1EA8234B" w:rsidR="00C152B8" w:rsidRDefault="00F069A4" w:rsidP="006913A1">
      <w:r>
        <w:t>2.</w:t>
      </w:r>
      <w:r w:rsidR="00FA3B57">
        <w:t>3.</w:t>
      </w:r>
      <w:r w:rsidR="000F3559">
        <w:t>3</w:t>
      </w:r>
      <w:r w:rsidR="00FA3B57">
        <w:tab/>
      </w:r>
      <w:r w:rsidR="00893EA5">
        <w:fldChar w:fldCharType="begin"/>
      </w:r>
      <w:r w:rsidR="00893EA5">
        <w:instrText xml:space="preserve"> REF _Ref171588023 \h </w:instrText>
      </w:r>
      <w:r w:rsidR="00893EA5">
        <w:fldChar w:fldCharType="separate"/>
      </w:r>
      <w:r w:rsidR="00BE40E9">
        <w:t xml:space="preserve">Table </w:t>
      </w:r>
      <w:r w:rsidR="00BE40E9">
        <w:rPr>
          <w:noProof/>
        </w:rPr>
        <w:t>7</w:t>
      </w:r>
      <w:r w:rsidR="00893EA5">
        <w:fldChar w:fldCharType="end"/>
      </w:r>
      <w:r w:rsidR="00893EA5">
        <w:t xml:space="preserve"> </w:t>
      </w:r>
      <w:r w:rsidR="00773517">
        <w:t xml:space="preserve">details the DSA 02.OME </w:t>
      </w:r>
      <w:r w:rsidR="00822564">
        <w:t>regulations which FC/ASW will need to comply with.</w:t>
      </w:r>
    </w:p>
    <w:p w14:paraId="6FBFC974" w14:textId="77777777" w:rsidR="00C152B8" w:rsidRDefault="00C152B8" w:rsidP="006913A1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63"/>
        <w:gridCol w:w="6753"/>
      </w:tblGrid>
      <w:tr w:rsidR="005B3F11" w14:paraId="15F78ACC" w14:textId="77777777" w:rsidTr="00873C7B">
        <w:tc>
          <w:tcPr>
            <w:tcW w:w="2263" w:type="dxa"/>
            <w:shd w:val="clear" w:color="auto" w:fill="DAE9F7" w:themeFill="text2" w:themeFillTint="1A"/>
          </w:tcPr>
          <w:p w14:paraId="05187661" w14:textId="77777777" w:rsidR="005B3F11" w:rsidRDefault="005B3F11" w:rsidP="004263AA">
            <w:r>
              <w:t xml:space="preserve">Regulation Number </w:t>
            </w:r>
          </w:p>
        </w:tc>
        <w:tc>
          <w:tcPr>
            <w:tcW w:w="6753" w:type="dxa"/>
            <w:shd w:val="clear" w:color="auto" w:fill="DAE9F7" w:themeFill="text2" w:themeFillTint="1A"/>
          </w:tcPr>
          <w:p w14:paraId="16820B48" w14:textId="77777777" w:rsidR="005B3F11" w:rsidRDefault="005B3F11" w:rsidP="004263AA">
            <w:r>
              <w:t>Title</w:t>
            </w:r>
          </w:p>
        </w:tc>
      </w:tr>
      <w:tr w:rsidR="005B3F11" w14:paraId="5E3E7116" w14:textId="77777777" w:rsidTr="00873C7B">
        <w:tc>
          <w:tcPr>
            <w:tcW w:w="2263" w:type="dxa"/>
          </w:tcPr>
          <w:p w14:paraId="54946C14" w14:textId="77777777" w:rsidR="005B3F11" w:rsidRDefault="005B3F11" w:rsidP="004263AA">
            <w:r>
              <w:t>02 OME (1)</w:t>
            </w:r>
          </w:p>
        </w:tc>
        <w:tc>
          <w:tcPr>
            <w:tcW w:w="6753" w:type="dxa"/>
          </w:tcPr>
          <w:p w14:paraId="5D032F67" w14:textId="77777777" w:rsidR="005B3F11" w:rsidRDefault="005B3F11" w:rsidP="004263AA">
            <w:r>
              <w:t>OME Design Requirements</w:t>
            </w:r>
          </w:p>
        </w:tc>
      </w:tr>
      <w:tr w:rsidR="005B3F11" w14:paraId="1CBDB143" w14:textId="77777777" w:rsidTr="00873C7B">
        <w:tc>
          <w:tcPr>
            <w:tcW w:w="2263" w:type="dxa"/>
          </w:tcPr>
          <w:p w14:paraId="1C853DB3" w14:textId="77777777" w:rsidR="005B3F11" w:rsidRDefault="005B3F11" w:rsidP="004263AA">
            <w:r>
              <w:t>02 OME (2)</w:t>
            </w:r>
          </w:p>
        </w:tc>
        <w:tc>
          <w:tcPr>
            <w:tcW w:w="6753" w:type="dxa"/>
          </w:tcPr>
          <w:p w14:paraId="3E9CB44D" w14:textId="77777777" w:rsidR="005B3F11" w:rsidRDefault="005B3F11" w:rsidP="004263AA">
            <w:r>
              <w:t xml:space="preserve">Appointment of an OME Safety Advisor </w:t>
            </w:r>
          </w:p>
        </w:tc>
      </w:tr>
      <w:tr w:rsidR="005B3F11" w14:paraId="39B255A1" w14:textId="77777777" w:rsidTr="00873C7B">
        <w:tc>
          <w:tcPr>
            <w:tcW w:w="2263" w:type="dxa"/>
          </w:tcPr>
          <w:p w14:paraId="34460F2A" w14:textId="77777777" w:rsidR="005B3F11" w:rsidRDefault="005B3F11" w:rsidP="004263AA">
            <w:r>
              <w:t>02 OME (3)</w:t>
            </w:r>
          </w:p>
        </w:tc>
        <w:tc>
          <w:tcPr>
            <w:tcW w:w="6753" w:type="dxa"/>
          </w:tcPr>
          <w:p w14:paraId="7EC07E18" w14:textId="77777777" w:rsidR="005B3F11" w:rsidRDefault="005B3F11" w:rsidP="004263AA">
            <w:r>
              <w:t>Safety and Environmental Case</w:t>
            </w:r>
          </w:p>
        </w:tc>
      </w:tr>
      <w:tr w:rsidR="005B3F11" w14:paraId="72A506F4" w14:textId="77777777" w:rsidTr="00873C7B">
        <w:tc>
          <w:tcPr>
            <w:tcW w:w="2263" w:type="dxa"/>
          </w:tcPr>
          <w:p w14:paraId="098BE585" w14:textId="77777777" w:rsidR="005B3F11" w:rsidRDefault="005B3F11" w:rsidP="004263AA">
            <w:r>
              <w:t>02 OME (4)</w:t>
            </w:r>
          </w:p>
        </w:tc>
        <w:tc>
          <w:tcPr>
            <w:tcW w:w="6753" w:type="dxa"/>
          </w:tcPr>
          <w:p w14:paraId="56F0E599" w14:textId="77777777" w:rsidR="005B3F11" w:rsidRDefault="005B3F11" w:rsidP="004263AA">
            <w:r>
              <w:t>Manufacture to Target or Disposal sequence (MTDS)</w:t>
            </w:r>
          </w:p>
        </w:tc>
      </w:tr>
      <w:tr w:rsidR="005B3F11" w14:paraId="46533D0C" w14:textId="77777777" w:rsidTr="00873C7B">
        <w:tc>
          <w:tcPr>
            <w:tcW w:w="2263" w:type="dxa"/>
          </w:tcPr>
          <w:p w14:paraId="4008BFD1" w14:textId="77777777" w:rsidR="005B3F11" w:rsidRDefault="005B3F11" w:rsidP="004263AA">
            <w:r>
              <w:t>02 OME (5)</w:t>
            </w:r>
          </w:p>
        </w:tc>
        <w:tc>
          <w:tcPr>
            <w:tcW w:w="6753" w:type="dxa"/>
          </w:tcPr>
          <w:p w14:paraId="2AB39476" w14:textId="77777777" w:rsidR="005B3F11" w:rsidRDefault="005B3F11" w:rsidP="004263AA">
            <w:r>
              <w:t>Safety Risk Management</w:t>
            </w:r>
          </w:p>
        </w:tc>
      </w:tr>
      <w:tr w:rsidR="005B3F11" w14:paraId="4D9CA8C2" w14:textId="77777777" w:rsidTr="00873C7B">
        <w:tc>
          <w:tcPr>
            <w:tcW w:w="2263" w:type="dxa"/>
          </w:tcPr>
          <w:p w14:paraId="0259C875" w14:textId="77777777" w:rsidR="005B3F11" w:rsidRDefault="005B3F11" w:rsidP="004263AA">
            <w:r>
              <w:t>02 OME (6)</w:t>
            </w:r>
          </w:p>
        </w:tc>
        <w:tc>
          <w:tcPr>
            <w:tcW w:w="6753" w:type="dxa"/>
          </w:tcPr>
          <w:p w14:paraId="496BF4D7" w14:textId="77777777" w:rsidR="005B3F11" w:rsidRDefault="005B3F11" w:rsidP="004263AA">
            <w:r>
              <w:t>Classification for Transportation and Storage</w:t>
            </w:r>
          </w:p>
        </w:tc>
      </w:tr>
      <w:tr w:rsidR="005B3F11" w14:paraId="10D1B214" w14:textId="77777777" w:rsidTr="00873C7B">
        <w:tc>
          <w:tcPr>
            <w:tcW w:w="2263" w:type="dxa"/>
          </w:tcPr>
          <w:p w14:paraId="0E03045B" w14:textId="77777777" w:rsidR="005B3F11" w:rsidRDefault="005B3F11" w:rsidP="004263AA">
            <w:r>
              <w:t>02 OME (7)</w:t>
            </w:r>
          </w:p>
        </w:tc>
        <w:tc>
          <w:tcPr>
            <w:tcW w:w="6753" w:type="dxa"/>
          </w:tcPr>
          <w:p w14:paraId="24CABD6D" w14:textId="77777777" w:rsidR="005B3F11" w:rsidRDefault="005B3F11" w:rsidP="004263AA">
            <w:r>
              <w:t>Explosive Material (EM) Safety Qualification</w:t>
            </w:r>
          </w:p>
        </w:tc>
      </w:tr>
      <w:tr w:rsidR="005B3F11" w14:paraId="270D8DF9" w14:textId="77777777" w:rsidTr="00873C7B">
        <w:tc>
          <w:tcPr>
            <w:tcW w:w="2263" w:type="dxa"/>
          </w:tcPr>
          <w:p w14:paraId="57A95493" w14:textId="77777777" w:rsidR="005B3F11" w:rsidRDefault="005B3F11" w:rsidP="004263AA">
            <w:r>
              <w:t>02 OME (8)</w:t>
            </w:r>
          </w:p>
        </w:tc>
        <w:tc>
          <w:tcPr>
            <w:tcW w:w="6753" w:type="dxa"/>
          </w:tcPr>
          <w:p w14:paraId="161E64CB" w14:textId="77777777" w:rsidR="005B3F11" w:rsidRDefault="005B3F11" w:rsidP="004263AA">
            <w:r>
              <w:t>Initiation Systems Safety Qualification</w:t>
            </w:r>
          </w:p>
        </w:tc>
      </w:tr>
      <w:tr w:rsidR="005B3F11" w14:paraId="58DBDC1A" w14:textId="77777777" w:rsidTr="00873C7B">
        <w:tc>
          <w:tcPr>
            <w:tcW w:w="2263" w:type="dxa"/>
          </w:tcPr>
          <w:p w14:paraId="4E0C5536" w14:textId="77777777" w:rsidR="005B3F11" w:rsidRDefault="005B3F11" w:rsidP="004263AA">
            <w:r>
              <w:t>02 OME (9)</w:t>
            </w:r>
          </w:p>
        </w:tc>
        <w:tc>
          <w:tcPr>
            <w:tcW w:w="6753" w:type="dxa"/>
          </w:tcPr>
          <w:p w14:paraId="4A2DC498" w14:textId="77777777" w:rsidR="005B3F11" w:rsidRDefault="005B3F11" w:rsidP="004263AA">
            <w:r>
              <w:t>Other Components Safety Qualification</w:t>
            </w:r>
          </w:p>
        </w:tc>
      </w:tr>
      <w:tr w:rsidR="005B3F11" w14:paraId="564E8FF4" w14:textId="77777777" w:rsidTr="00873C7B">
        <w:tc>
          <w:tcPr>
            <w:tcW w:w="2263" w:type="dxa"/>
          </w:tcPr>
          <w:p w14:paraId="0597A5F8" w14:textId="77777777" w:rsidR="005B3F11" w:rsidRDefault="005B3F11" w:rsidP="004263AA">
            <w:r>
              <w:t>02 OME (10)</w:t>
            </w:r>
          </w:p>
        </w:tc>
        <w:tc>
          <w:tcPr>
            <w:tcW w:w="6753" w:type="dxa"/>
          </w:tcPr>
          <w:p w14:paraId="25C6CA60" w14:textId="77777777" w:rsidR="005B3F11" w:rsidRDefault="005B3F11" w:rsidP="004263AA">
            <w:r>
              <w:t>Environmental Testing (Climatic and Mechanical)</w:t>
            </w:r>
          </w:p>
        </w:tc>
      </w:tr>
      <w:tr w:rsidR="005B3F11" w14:paraId="4CD0953B" w14:textId="77777777" w:rsidTr="00873C7B">
        <w:tc>
          <w:tcPr>
            <w:tcW w:w="2263" w:type="dxa"/>
          </w:tcPr>
          <w:p w14:paraId="1EF55DA2" w14:textId="77777777" w:rsidR="005B3F11" w:rsidRDefault="005B3F11" w:rsidP="004263AA">
            <w:r>
              <w:t>02 OME (11)</w:t>
            </w:r>
          </w:p>
        </w:tc>
        <w:tc>
          <w:tcPr>
            <w:tcW w:w="6753" w:type="dxa"/>
          </w:tcPr>
          <w:p w14:paraId="4615C919" w14:textId="77777777" w:rsidR="005B3F11" w:rsidRDefault="005B3F11" w:rsidP="004263AA">
            <w:r>
              <w:t>Electromagnetic Environmental Effects (E3)</w:t>
            </w:r>
          </w:p>
        </w:tc>
      </w:tr>
      <w:tr w:rsidR="005B3F11" w14:paraId="0C9059C4" w14:textId="77777777" w:rsidTr="00873C7B">
        <w:tc>
          <w:tcPr>
            <w:tcW w:w="2263" w:type="dxa"/>
          </w:tcPr>
          <w:p w14:paraId="78F9C768" w14:textId="77777777" w:rsidR="005B3F11" w:rsidRDefault="005B3F11" w:rsidP="004263AA">
            <w:r>
              <w:t xml:space="preserve">02 OME (12) </w:t>
            </w:r>
          </w:p>
        </w:tc>
        <w:tc>
          <w:tcPr>
            <w:tcW w:w="6753" w:type="dxa"/>
          </w:tcPr>
          <w:p w14:paraId="2163CBDB" w14:textId="77777777" w:rsidR="005B3F11" w:rsidRDefault="005B3F11" w:rsidP="004263AA">
            <w:r>
              <w:t>Insensitive Munition (IM) Assessment</w:t>
            </w:r>
          </w:p>
        </w:tc>
      </w:tr>
      <w:tr w:rsidR="005B3F11" w14:paraId="06037295" w14:textId="77777777" w:rsidTr="00873C7B">
        <w:tc>
          <w:tcPr>
            <w:tcW w:w="2263" w:type="dxa"/>
          </w:tcPr>
          <w:p w14:paraId="18D07971" w14:textId="77777777" w:rsidR="005B3F11" w:rsidRDefault="005B3F11" w:rsidP="004263AA">
            <w:r>
              <w:t>02 OME (13)</w:t>
            </w:r>
          </w:p>
        </w:tc>
        <w:tc>
          <w:tcPr>
            <w:tcW w:w="6753" w:type="dxa"/>
          </w:tcPr>
          <w:p w14:paraId="10CF913C" w14:textId="77777777" w:rsidR="005B3F11" w:rsidRDefault="005B3F11" w:rsidP="004263AA">
            <w:r>
              <w:t xml:space="preserve">Through Life Capability Management </w:t>
            </w:r>
          </w:p>
        </w:tc>
      </w:tr>
      <w:tr w:rsidR="005B3F11" w14:paraId="0F5FA9EC" w14:textId="77777777" w:rsidTr="00873C7B">
        <w:tc>
          <w:tcPr>
            <w:tcW w:w="2263" w:type="dxa"/>
          </w:tcPr>
          <w:p w14:paraId="4D4F720E" w14:textId="77777777" w:rsidR="005B3F11" w:rsidRDefault="005B3F11" w:rsidP="004263AA">
            <w:r>
              <w:t>02 OME (15)</w:t>
            </w:r>
          </w:p>
        </w:tc>
        <w:tc>
          <w:tcPr>
            <w:tcW w:w="6753" w:type="dxa"/>
          </w:tcPr>
          <w:p w14:paraId="7BD75833" w14:textId="77777777" w:rsidR="005B3F11" w:rsidRDefault="005B3F11" w:rsidP="004263AA">
            <w:r>
              <w:t>Military Laser Safety Information</w:t>
            </w:r>
          </w:p>
        </w:tc>
      </w:tr>
      <w:tr w:rsidR="005B3F11" w14:paraId="7A5BF0D4" w14:textId="77777777" w:rsidTr="00873C7B">
        <w:tc>
          <w:tcPr>
            <w:tcW w:w="2263" w:type="dxa"/>
          </w:tcPr>
          <w:p w14:paraId="64066CEB" w14:textId="77777777" w:rsidR="005B3F11" w:rsidRDefault="005B3F11" w:rsidP="004263AA">
            <w:r>
              <w:t>02 OME (16)</w:t>
            </w:r>
          </w:p>
        </w:tc>
        <w:tc>
          <w:tcPr>
            <w:tcW w:w="6753" w:type="dxa"/>
          </w:tcPr>
          <w:p w14:paraId="658D5753" w14:textId="77777777" w:rsidR="005B3F11" w:rsidRDefault="005B3F11" w:rsidP="004263AA">
            <w:r>
              <w:t>Management of Safety Information</w:t>
            </w:r>
          </w:p>
        </w:tc>
      </w:tr>
      <w:tr w:rsidR="005B3F11" w14:paraId="3352A499" w14:textId="77777777" w:rsidTr="00873C7B">
        <w:tc>
          <w:tcPr>
            <w:tcW w:w="2263" w:type="dxa"/>
          </w:tcPr>
          <w:p w14:paraId="3432E183" w14:textId="77777777" w:rsidR="005B3F11" w:rsidRDefault="005B3F11" w:rsidP="004263AA">
            <w:r>
              <w:t>02 OME (17)</w:t>
            </w:r>
          </w:p>
        </w:tc>
        <w:tc>
          <w:tcPr>
            <w:tcW w:w="6753" w:type="dxa"/>
          </w:tcPr>
          <w:p w14:paraId="1F023908" w14:textId="77777777" w:rsidR="005B3F11" w:rsidRDefault="005B3F11" w:rsidP="004263AA">
            <w:r>
              <w:t>Safety Performance Reporting</w:t>
            </w:r>
          </w:p>
        </w:tc>
      </w:tr>
      <w:tr w:rsidR="005B3F11" w14:paraId="1F9F5D75" w14:textId="77777777" w:rsidTr="00873C7B">
        <w:tc>
          <w:tcPr>
            <w:tcW w:w="2263" w:type="dxa"/>
          </w:tcPr>
          <w:p w14:paraId="0481605F" w14:textId="77777777" w:rsidR="005B3F11" w:rsidRDefault="005B3F11" w:rsidP="004263AA">
            <w:r>
              <w:t>02 OME (18)</w:t>
            </w:r>
          </w:p>
        </w:tc>
        <w:tc>
          <w:tcPr>
            <w:tcW w:w="6753" w:type="dxa"/>
          </w:tcPr>
          <w:p w14:paraId="725AC75E" w14:textId="77777777" w:rsidR="005B3F11" w:rsidRDefault="005B3F11" w:rsidP="004263AA">
            <w:r>
              <w:t xml:space="preserve">OME Safety Review Panel and Assurance Statement </w:t>
            </w:r>
          </w:p>
        </w:tc>
      </w:tr>
      <w:tr w:rsidR="005B3F11" w14:paraId="304C91B5" w14:textId="77777777" w:rsidTr="00873C7B">
        <w:tc>
          <w:tcPr>
            <w:tcW w:w="2263" w:type="dxa"/>
          </w:tcPr>
          <w:p w14:paraId="3FD1122B" w14:textId="77777777" w:rsidR="005B3F11" w:rsidRDefault="005B3F11" w:rsidP="004263AA">
            <w:r>
              <w:t>02 OME (19)</w:t>
            </w:r>
          </w:p>
        </w:tc>
        <w:tc>
          <w:tcPr>
            <w:tcW w:w="6753" w:type="dxa"/>
          </w:tcPr>
          <w:p w14:paraId="52B2CC18" w14:textId="77777777" w:rsidR="005B3F11" w:rsidRDefault="005B3F11" w:rsidP="00317133">
            <w:pPr>
              <w:keepNext/>
            </w:pPr>
            <w:r>
              <w:t xml:space="preserve">OME Certification </w:t>
            </w:r>
          </w:p>
        </w:tc>
      </w:tr>
    </w:tbl>
    <w:p w14:paraId="1900E0E1" w14:textId="3EA590F9" w:rsidR="00B079AB" w:rsidRPr="006913A1" w:rsidRDefault="00317133" w:rsidP="007E3CF3">
      <w:pPr>
        <w:pStyle w:val="Caption"/>
        <w:spacing w:before="120" w:after="120"/>
        <w:jc w:val="center"/>
      </w:pPr>
      <w:bookmarkStart w:id="25" w:name="_Ref171588023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595A87">
        <w:rPr>
          <w:noProof/>
        </w:rPr>
        <w:t>7</w:t>
      </w:r>
      <w:r>
        <w:fldChar w:fldCharType="end"/>
      </w:r>
      <w:bookmarkEnd w:id="25"/>
      <w:r>
        <w:t xml:space="preserve"> -</w:t>
      </w:r>
      <w:r w:rsidRPr="00BA79CF">
        <w:t xml:space="preserve"> DSA 02 Defence Ordnance, Munitions and Explosives (OME) Regulations [2]</w:t>
      </w:r>
    </w:p>
    <w:p w14:paraId="508682CA" w14:textId="515DD57D" w:rsidR="00444230" w:rsidRDefault="00F069A4" w:rsidP="00FA3B57">
      <w:r>
        <w:t>2.</w:t>
      </w:r>
      <w:r w:rsidR="00FA3B57">
        <w:t>3.</w:t>
      </w:r>
      <w:r w:rsidR="000F3559">
        <w:t>4</w:t>
      </w:r>
      <w:r w:rsidR="00FA3B57">
        <w:tab/>
      </w:r>
      <w:r w:rsidR="00C7332C">
        <w:t xml:space="preserve">Other relevant legislation and regulations which </w:t>
      </w:r>
      <w:r w:rsidR="009F1EAE">
        <w:t xml:space="preserve">are specific to </w:t>
      </w:r>
      <w:r w:rsidR="00E72732">
        <w:t xml:space="preserve">explosives and </w:t>
      </w:r>
      <w:r w:rsidR="00C7332C">
        <w:t xml:space="preserve">need to be </w:t>
      </w:r>
      <w:r w:rsidR="00425550">
        <w:t xml:space="preserve">demonstrated to be compliant against are </w:t>
      </w:r>
      <w:r w:rsidR="00C7332C">
        <w:t xml:space="preserve">detailed in </w:t>
      </w:r>
      <w:r w:rsidR="00BB6059">
        <w:fldChar w:fldCharType="begin"/>
      </w:r>
      <w:r w:rsidR="00BB6059">
        <w:instrText xml:space="preserve"> REF _Ref171590586 \h </w:instrText>
      </w:r>
      <w:r w:rsidR="00BB6059">
        <w:fldChar w:fldCharType="separate"/>
      </w:r>
      <w:r w:rsidR="00BE40E9">
        <w:t xml:space="preserve">Table </w:t>
      </w:r>
      <w:r w:rsidR="00BE40E9">
        <w:rPr>
          <w:noProof/>
        </w:rPr>
        <w:t>8</w:t>
      </w:r>
      <w:r w:rsidR="00BB6059">
        <w:fldChar w:fldCharType="end"/>
      </w:r>
      <w:r w:rsidR="00C73EDC">
        <w:t xml:space="preserve">. </w:t>
      </w:r>
    </w:p>
    <w:p w14:paraId="483A488A" w14:textId="77777777" w:rsidR="008F0592" w:rsidRDefault="008F0592" w:rsidP="00FA3B57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857F5" w14:paraId="10AE70D6" w14:textId="77777777" w:rsidTr="00415093">
        <w:tc>
          <w:tcPr>
            <w:tcW w:w="9016" w:type="dxa"/>
            <w:shd w:val="clear" w:color="auto" w:fill="DAE9F7" w:themeFill="text2" w:themeFillTint="1A"/>
          </w:tcPr>
          <w:p w14:paraId="4DB76BC6" w14:textId="1015CCB3" w:rsidR="005857F5" w:rsidRDefault="00782801" w:rsidP="00FA3B57">
            <w:r>
              <w:t>Legislation/Regulation</w:t>
            </w:r>
          </w:p>
        </w:tc>
      </w:tr>
      <w:tr w:rsidR="005857F5" w14:paraId="116AB4F3" w14:textId="77777777" w:rsidTr="005857F5">
        <w:tc>
          <w:tcPr>
            <w:tcW w:w="9016" w:type="dxa"/>
          </w:tcPr>
          <w:p w14:paraId="0F2B766C" w14:textId="18BDF3A6" w:rsidR="005857F5" w:rsidRDefault="00415093" w:rsidP="00FA3B57">
            <w:r>
              <w:t xml:space="preserve">The </w:t>
            </w:r>
            <w:r w:rsidR="005054C1">
              <w:t xml:space="preserve">Carriage of Dangerous Goods and </w:t>
            </w:r>
            <w:r w:rsidR="00FD6143">
              <w:t>Use of Transportable Pressure Equipment Regulations 2009</w:t>
            </w:r>
          </w:p>
        </w:tc>
      </w:tr>
      <w:tr w:rsidR="005857F5" w14:paraId="078748F1" w14:textId="77777777" w:rsidTr="005857F5">
        <w:tc>
          <w:tcPr>
            <w:tcW w:w="9016" w:type="dxa"/>
          </w:tcPr>
          <w:p w14:paraId="45AC8C18" w14:textId="3E872196" w:rsidR="005857F5" w:rsidRDefault="00CC38FF" w:rsidP="00FA3B57">
            <w:r>
              <w:t xml:space="preserve">Dangerous Substances and Explosive Atmospheres Regulations </w:t>
            </w:r>
            <w:r w:rsidR="00C71234">
              <w:t>IS 2002/2776 (DSEAR)</w:t>
            </w:r>
          </w:p>
        </w:tc>
      </w:tr>
      <w:tr w:rsidR="005857F5" w14:paraId="3D20C85A" w14:textId="77777777" w:rsidTr="005857F5">
        <w:tc>
          <w:tcPr>
            <w:tcW w:w="9016" w:type="dxa"/>
          </w:tcPr>
          <w:p w14:paraId="6C05FF51" w14:textId="1A821B2B" w:rsidR="005857F5" w:rsidRDefault="003E2EF7" w:rsidP="00FA3B57">
            <w:r>
              <w:t>L150 Explosives Regulations 2014</w:t>
            </w:r>
          </w:p>
        </w:tc>
      </w:tr>
      <w:tr w:rsidR="005857F5" w14:paraId="46A7E1C5" w14:textId="77777777" w:rsidTr="005857F5">
        <w:tc>
          <w:tcPr>
            <w:tcW w:w="9016" w:type="dxa"/>
          </w:tcPr>
          <w:p w14:paraId="2DB2FD30" w14:textId="2C6B70B8" w:rsidR="005857F5" w:rsidRDefault="003E2EF7" w:rsidP="00CA10B0">
            <w:pPr>
              <w:keepNext/>
            </w:pPr>
            <w:r>
              <w:t>Firearms Act 19</w:t>
            </w:r>
            <w:r w:rsidR="00CA10B0">
              <w:t>68 – Section 5</w:t>
            </w:r>
          </w:p>
        </w:tc>
      </w:tr>
    </w:tbl>
    <w:p w14:paraId="6599B206" w14:textId="7EA7D352" w:rsidR="008F0592" w:rsidRDefault="00CA10B0" w:rsidP="003C0FC7">
      <w:pPr>
        <w:pStyle w:val="Caption"/>
        <w:spacing w:before="120" w:after="120"/>
        <w:jc w:val="center"/>
      </w:pPr>
      <w:bookmarkStart w:id="26" w:name="_Ref171590586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595A87">
        <w:rPr>
          <w:noProof/>
        </w:rPr>
        <w:t>8</w:t>
      </w:r>
      <w:r>
        <w:fldChar w:fldCharType="end"/>
      </w:r>
      <w:bookmarkEnd w:id="26"/>
      <w:r>
        <w:t xml:space="preserve"> - Explosives Legislation &amp; Regulation</w:t>
      </w:r>
    </w:p>
    <w:p w14:paraId="1440C9B7" w14:textId="77777777" w:rsidR="00FA3B57" w:rsidRDefault="00FA3B57" w:rsidP="003C0FC7"/>
    <w:p w14:paraId="2B6C035F" w14:textId="3D6EFAD2" w:rsidR="00EE3B81" w:rsidRDefault="00F069A4" w:rsidP="00EE3B81">
      <w:r>
        <w:t>2.</w:t>
      </w:r>
      <w:r w:rsidR="00173026">
        <w:t>3.</w:t>
      </w:r>
      <w:r w:rsidR="000F3559">
        <w:t>5</w:t>
      </w:r>
      <w:r w:rsidR="00173026">
        <w:tab/>
      </w:r>
      <w:r w:rsidR="00E47F77">
        <w:fldChar w:fldCharType="begin"/>
      </w:r>
      <w:r w:rsidR="00E47F77">
        <w:instrText xml:space="preserve"> REF _Ref171595316 \h </w:instrText>
      </w:r>
      <w:r w:rsidR="00E47F77">
        <w:fldChar w:fldCharType="separate"/>
      </w:r>
      <w:r w:rsidR="009A17BE">
        <w:t xml:space="preserve">Figure </w:t>
      </w:r>
      <w:r w:rsidR="009A17BE">
        <w:rPr>
          <w:noProof/>
        </w:rPr>
        <w:t>9</w:t>
      </w:r>
      <w:r w:rsidR="00E47F77">
        <w:fldChar w:fldCharType="end"/>
      </w:r>
      <w:r w:rsidR="00E47F77">
        <w:t xml:space="preserve"> demonstrates </w:t>
      </w:r>
      <w:r w:rsidR="00322D7B">
        <w:t xml:space="preserve">the process for achieving compliance against </w:t>
      </w:r>
      <w:r w:rsidR="00A658DD">
        <w:t xml:space="preserve">DSA 02.OME Regulation </w:t>
      </w:r>
      <w:r w:rsidR="001235D6">
        <w:t xml:space="preserve">(8) </w:t>
      </w:r>
      <w:r w:rsidR="00EF19DA">
        <w:t xml:space="preserve">Initiation Systems Safety Qualification. </w:t>
      </w:r>
      <w:r w:rsidR="00261860">
        <w:t xml:space="preserve">Similar processes will need to be demonstrated against the other OME regulations which require certification. </w:t>
      </w:r>
      <w:r w:rsidR="005E5F9A">
        <w:t xml:space="preserve">Certain </w:t>
      </w:r>
      <w:r w:rsidR="00EE3B81">
        <w:t xml:space="preserve">OME regulation do not require certification e.g. DSA OME.02 </w:t>
      </w:r>
      <w:r w:rsidR="006150FC">
        <w:t xml:space="preserve">(5) </w:t>
      </w:r>
      <w:r w:rsidR="00EE3B81">
        <w:t>Safety Risk Management</w:t>
      </w:r>
      <w:r w:rsidR="00A77FB5">
        <w:t xml:space="preserve">. This would require the </w:t>
      </w:r>
      <w:r w:rsidR="00AB0D7C">
        <w:t>duty holder to demonstrate to the regulator that a suitabl</w:t>
      </w:r>
      <w:r w:rsidR="008818E9">
        <w:t xml:space="preserve">e safety risk management system was in place. </w:t>
      </w:r>
    </w:p>
    <w:p w14:paraId="50192D60" w14:textId="2480A0AD" w:rsidR="00023E48" w:rsidRDefault="00023E48" w:rsidP="00426D09"/>
    <w:p w14:paraId="57295FBE" w14:textId="77777777" w:rsidR="00141B07" w:rsidRDefault="00141B07" w:rsidP="00426D09"/>
    <w:p w14:paraId="72C7B231" w14:textId="77777777" w:rsidR="001A0E44" w:rsidRDefault="00536586" w:rsidP="001A0E44">
      <w:pPr>
        <w:keepNext/>
      </w:pPr>
      <w:r w:rsidRPr="00536586">
        <w:drawing>
          <wp:inline distT="0" distB="0" distL="0" distR="0" wp14:anchorId="3B62EA6B" wp14:editId="3648B333">
            <wp:extent cx="5731510" cy="1175385"/>
            <wp:effectExtent l="0" t="0" r="0" b="5715"/>
            <wp:docPr id="2077716124" name="Picture 1" descr="A blue arrow pointing to a blue rectang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7716124" name="Picture 1" descr="A blue arrow pointing to a blue rectangle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175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DE66BD" w14:textId="004087A8" w:rsidR="00141B07" w:rsidRDefault="001A0E44" w:rsidP="00940D0C">
      <w:pPr>
        <w:pStyle w:val="Caption"/>
        <w:spacing w:before="120" w:after="120"/>
        <w:jc w:val="center"/>
      </w:pPr>
      <w:bookmarkStart w:id="27" w:name="_Ref171595316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74360F">
        <w:rPr>
          <w:noProof/>
        </w:rPr>
        <w:t>9</w:t>
      </w:r>
      <w:r>
        <w:fldChar w:fldCharType="end"/>
      </w:r>
      <w:bookmarkEnd w:id="27"/>
      <w:r>
        <w:t xml:space="preserve"> - Certification to Achieve Regulatory Compliance</w:t>
      </w:r>
    </w:p>
    <w:p w14:paraId="577C6E1B" w14:textId="25250D5A" w:rsidR="00C50931" w:rsidRDefault="00F069A4" w:rsidP="003D21E2">
      <w:pPr>
        <w:pStyle w:val="Heading2"/>
      </w:pPr>
      <w:bookmarkStart w:id="28" w:name="_Toc171686175"/>
      <w:r>
        <w:t>2.</w:t>
      </w:r>
      <w:r w:rsidR="00E42E6D">
        <w:t>4</w:t>
      </w:r>
      <w:r w:rsidR="00E42E6D">
        <w:tab/>
        <w:t>Identification of Risk Control Measures</w:t>
      </w:r>
      <w:bookmarkEnd w:id="28"/>
    </w:p>
    <w:p w14:paraId="55C1CA34" w14:textId="53BF9C46" w:rsidR="00D50979" w:rsidRPr="00FE7795" w:rsidRDefault="00E0147C" w:rsidP="00D50979">
      <w:pPr>
        <w:rPr>
          <w:color w:val="000000" w:themeColor="text1"/>
        </w:rPr>
      </w:pPr>
      <w:r>
        <w:rPr>
          <w:color w:val="000000" w:themeColor="text1"/>
        </w:rPr>
        <w:t>2.</w:t>
      </w:r>
      <w:r w:rsidR="00D50979" w:rsidRPr="00FE7795">
        <w:rPr>
          <w:color w:val="000000" w:themeColor="text1"/>
        </w:rPr>
        <w:t>4.1</w:t>
      </w:r>
      <w:r w:rsidR="00D50979" w:rsidRPr="00FE7795">
        <w:rPr>
          <w:color w:val="000000" w:themeColor="text1"/>
        </w:rPr>
        <w:tab/>
      </w:r>
      <w:r w:rsidR="00796963" w:rsidRPr="00FE7795">
        <w:rPr>
          <w:color w:val="000000" w:themeColor="text1"/>
        </w:rPr>
        <w:t>T</w:t>
      </w:r>
      <w:r w:rsidR="00A2769B" w:rsidRPr="00FE7795">
        <w:rPr>
          <w:color w:val="000000" w:themeColor="text1"/>
        </w:rPr>
        <w:t xml:space="preserve">he hierarchy </w:t>
      </w:r>
      <w:r w:rsidR="00796963" w:rsidRPr="00FE7795">
        <w:rPr>
          <w:color w:val="000000" w:themeColor="text1"/>
        </w:rPr>
        <w:t>of controls</w:t>
      </w:r>
      <w:r w:rsidR="0024355A" w:rsidRPr="00FE7795">
        <w:rPr>
          <w:color w:val="000000" w:themeColor="text1"/>
        </w:rPr>
        <w:t xml:space="preserve"> will be applied </w:t>
      </w:r>
      <w:r w:rsidR="00FE7795" w:rsidRPr="00FE7795">
        <w:rPr>
          <w:color w:val="000000" w:themeColor="text1"/>
        </w:rPr>
        <w:t xml:space="preserve">to identify suitable risk control measures. </w:t>
      </w:r>
    </w:p>
    <w:p w14:paraId="20FAE88B" w14:textId="77777777" w:rsidR="00A723FB" w:rsidRPr="00A723FB" w:rsidRDefault="00A723FB" w:rsidP="00D50979">
      <w:pPr>
        <w:rPr>
          <w:color w:val="000000" w:themeColor="text1"/>
        </w:rPr>
      </w:pPr>
    </w:p>
    <w:p w14:paraId="6FC4A5C7" w14:textId="23C5B5BD" w:rsidR="007E435E" w:rsidRDefault="00E0147C" w:rsidP="007E435E">
      <w:r>
        <w:t>2.</w:t>
      </w:r>
      <w:r w:rsidR="001D08B0">
        <w:t>4.</w:t>
      </w:r>
      <w:r>
        <w:t>2</w:t>
      </w:r>
      <w:r w:rsidR="001D08B0">
        <w:tab/>
      </w:r>
      <w:r w:rsidR="00A07C5B">
        <w:t>Elimination of the hazard</w:t>
      </w:r>
      <w:r w:rsidR="001D08B0">
        <w:t xml:space="preserve">, which would necessitate the removal of </w:t>
      </w:r>
      <w:r w:rsidR="006D177D">
        <w:t xml:space="preserve">the warhead is not deemed feasible. </w:t>
      </w:r>
      <w:r w:rsidR="001B5ED2">
        <w:t xml:space="preserve">It could be removed and rely upon the kinetic energy of the system </w:t>
      </w:r>
      <w:r w:rsidR="00F139CE">
        <w:t xml:space="preserve">to defeat its target criteria. </w:t>
      </w:r>
      <w:r w:rsidR="009E75E9">
        <w:t xml:space="preserve">However, central to the weapon system design is its ability to penetrate high value </w:t>
      </w:r>
      <w:r w:rsidR="00F12CF3">
        <w:t xml:space="preserve">targets which will include concrete reinforced targets. These require the use of </w:t>
      </w:r>
      <w:r w:rsidR="0058724C">
        <w:t xml:space="preserve">secondary high explosives to defeat, therefore, the warhead </w:t>
      </w:r>
      <w:r w:rsidR="00AE371D">
        <w:t>is essential to the weapon system and cannot be eliminated.</w:t>
      </w:r>
    </w:p>
    <w:p w14:paraId="4FCE2B84" w14:textId="77777777" w:rsidR="00AE371D" w:rsidRDefault="00AE371D" w:rsidP="007E435E"/>
    <w:p w14:paraId="143AD523" w14:textId="431FEB6A" w:rsidR="00CD3A92" w:rsidRDefault="00E0147C" w:rsidP="007E435E">
      <w:r>
        <w:t>2.</w:t>
      </w:r>
      <w:r w:rsidR="00AE371D">
        <w:t>4.</w:t>
      </w:r>
      <w:r>
        <w:t>3</w:t>
      </w:r>
      <w:r w:rsidR="00AE371D">
        <w:tab/>
      </w:r>
      <w:r w:rsidR="00CD3A92">
        <w:t xml:space="preserve">Substitution of the </w:t>
      </w:r>
      <w:r w:rsidR="00243503">
        <w:t xml:space="preserve">hazard, which would again rely upon the removal of the warhead </w:t>
      </w:r>
      <w:r w:rsidR="008D1525">
        <w:t xml:space="preserve">for the same reasons as elimination has been shown </w:t>
      </w:r>
      <w:r w:rsidR="007D455D">
        <w:t xml:space="preserve">not </w:t>
      </w:r>
      <w:r w:rsidR="008D1525">
        <w:t xml:space="preserve">to be feasible. </w:t>
      </w:r>
    </w:p>
    <w:p w14:paraId="5A96D177" w14:textId="77777777" w:rsidR="00D9019B" w:rsidRDefault="00D9019B" w:rsidP="007E435E"/>
    <w:p w14:paraId="6F193FD7" w14:textId="0089CBAD" w:rsidR="00D9019B" w:rsidRDefault="00E0147C" w:rsidP="007E435E">
      <w:r>
        <w:t>2.</w:t>
      </w:r>
      <w:r w:rsidR="0036396B">
        <w:t>4.</w:t>
      </w:r>
      <w:r>
        <w:t>4</w:t>
      </w:r>
      <w:r w:rsidR="0036396B">
        <w:tab/>
        <w:t>Engineering controls</w:t>
      </w:r>
      <w:r w:rsidR="00C73420">
        <w:t xml:space="preserve"> can be applied on multiple levels</w:t>
      </w:r>
      <w:r w:rsidR="00D56CD0">
        <w:t xml:space="preserve"> taking in disparate aspects such as </w:t>
      </w:r>
      <w:r w:rsidR="00EA3AE5">
        <w:t xml:space="preserve">testing of energetic materials through to the </w:t>
      </w:r>
      <w:r w:rsidR="00154BD0">
        <w:t>sub-system functional design.</w:t>
      </w:r>
      <w:r w:rsidR="001C4A6B">
        <w:t xml:space="preserve"> The key identified engineering controls are:</w:t>
      </w:r>
    </w:p>
    <w:p w14:paraId="49BA7D14" w14:textId="77777777" w:rsidR="00DA393A" w:rsidRDefault="00DA393A" w:rsidP="007E435E"/>
    <w:p w14:paraId="5FE5DE25" w14:textId="69051CC4" w:rsidR="00E42E6D" w:rsidRDefault="00B53ECC" w:rsidP="006F10D3">
      <w:pPr>
        <w:pStyle w:val="ListParagraph"/>
        <w:numPr>
          <w:ilvl w:val="0"/>
          <w:numId w:val="11"/>
        </w:numPr>
      </w:pPr>
      <w:r>
        <w:t>Compliance against legislation and regulation as part of the certification process</w:t>
      </w:r>
      <w:r w:rsidR="006F10D3">
        <w:t xml:space="preserve"> will require </w:t>
      </w:r>
      <w:r w:rsidR="00B9785A">
        <w:t>suitable engineering solutions</w:t>
      </w:r>
      <w:r w:rsidR="00523E42">
        <w:t xml:space="preserve">. </w:t>
      </w:r>
    </w:p>
    <w:p w14:paraId="615E0C2A" w14:textId="6B5D241D" w:rsidR="00B53ECC" w:rsidRDefault="00F27BA7" w:rsidP="00E42E6D">
      <w:pPr>
        <w:pStyle w:val="ListParagraph"/>
        <w:numPr>
          <w:ilvl w:val="0"/>
          <w:numId w:val="11"/>
        </w:numPr>
      </w:pPr>
      <w:r>
        <w:t xml:space="preserve">Trials and testing or validation of the methods proposed to </w:t>
      </w:r>
      <w:r w:rsidR="00663A40">
        <w:t>achieve certification</w:t>
      </w:r>
      <w:r w:rsidR="00523E42">
        <w:t xml:space="preserve"> can also be thought of as </w:t>
      </w:r>
      <w:r w:rsidR="00E827FC">
        <w:t>engineering controls.</w:t>
      </w:r>
    </w:p>
    <w:p w14:paraId="4296C5BB" w14:textId="7757DD04" w:rsidR="00663A40" w:rsidRPr="003A16CD" w:rsidRDefault="002E0012" w:rsidP="002B5D7E">
      <w:pPr>
        <w:pStyle w:val="ListParagraph"/>
        <w:numPr>
          <w:ilvl w:val="0"/>
          <w:numId w:val="11"/>
        </w:numPr>
        <w:rPr>
          <w:color w:val="000000" w:themeColor="text1"/>
        </w:rPr>
      </w:pPr>
      <w:r w:rsidRPr="003A16CD">
        <w:rPr>
          <w:color w:val="000000" w:themeColor="text1"/>
        </w:rPr>
        <w:t xml:space="preserve">Functional sub-system </w:t>
      </w:r>
      <w:r w:rsidR="00F13C8A" w:rsidRPr="003A16CD">
        <w:rPr>
          <w:color w:val="000000" w:themeColor="text1"/>
        </w:rPr>
        <w:t xml:space="preserve">design </w:t>
      </w:r>
      <w:r w:rsidR="00796D94" w:rsidRPr="003A16CD">
        <w:rPr>
          <w:color w:val="000000" w:themeColor="text1"/>
        </w:rPr>
        <w:t>u</w:t>
      </w:r>
      <w:r w:rsidR="00663A40" w:rsidRPr="003A16CD">
        <w:rPr>
          <w:color w:val="000000" w:themeColor="text1"/>
        </w:rPr>
        <w:t>s</w:t>
      </w:r>
      <w:r w:rsidR="00796D94" w:rsidRPr="003A16CD">
        <w:rPr>
          <w:color w:val="000000" w:themeColor="text1"/>
        </w:rPr>
        <w:t>ing appropriate</w:t>
      </w:r>
      <w:r w:rsidR="00663A40" w:rsidRPr="003A16CD">
        <w:rPr>
          <w:color w:val="000000" w:themeColor="text1"/>
        </w:rPr>
        <w:t xml:space="preserve"> </w:t>
      </w:r>
      <w:r w:rsidR="007C7AD1" w:rsidRPr="003A16CD">
        <w:rPr>
          <w:color w:val="000000" w:themeColor="text1"/>
        </w:rPr>
        <w:t xml:space="preserve">functional safety engineering practices </w:t>
      </w:r>
      <w:r w:rsidR="00F1708F" w:rsidRPr="003A16CD">
        <w:rPr>
          <w:color w:val="000000" w:themeColor="text1"/>
        </w:rPr>
        <w:t>–</w:t>
      </w:r>
      <w:r w:rsidR="006A5D38" w:rsidRPr="003A16CD">
        <w:rPr>
          <w:color w:val="000000" w:themeColor="text1"/>
        </w:rPr>
        <w:t xml:space="preserve"> </w:t>
      </w:r>
      <w:r w:rsidR="00F1708F" w:rsidRPr="003A16CD">
        <w:rPr>
          <w:color w:val="000000" w:themeColor="text1"/>
        </w:rPr>
        <w:t>SIL allocation to sub systems, two independent inputs.</w:t>
      </w:r>
    </w:p>
    <w:p w14:paraId="4AC5D6C9" w14:textId="1F02EE8E" w:rsidR="001F4800" w:rsidRDefault="001F4800" w:rsidP="00C000AE"/>
    <w:p w14:paraId="6C91F911" w14:textId="2D5B2442" w:rsidR="000B0DF7" w:rsidRPr="006F4E42" w:rsidRDefault="00E0147C" w:rsidP="000B0DF7">
      <w:pPr>
        <w:rPr>
          <w:i/>
          <w:iCs/>
        </w:rPr>
      </w:pPr>
      <w:r>
        <w:t>2.4.5</w:t>
      </w:r>
      <w:r w:rsidR="00660D61">
        <w:tab/>
      </w:r>
      <w:r w:rsidR="00551ED5">
        <w:t xml:space="preserve">A </w:t>
      </w:r>
      <w:r w:rsidR="00315658">
        <w:t>Safety Integrity Level (SIL) or often referred to as a Design Assurance Level (DAL)</w:t>
      </w:r>
      <w:r w:rsidR="006F4E42">
        <w:t xml:space="preserve"> can be defined as ‘….</w:t>
      </w:r>
      <w:r w:rsidR="00E75445">
        <w:rPr>
          <w:i/>
          <w:iCs/>
        </w:rPr>
        <w:t xml:space="preserve"> </w:t>
      </w:r>
      <w:r w:rsidR="0064397D">
        <w:rPr>
          <w:i/>
          <w:iCs/>
        </w:rPr>
        <w:t>t</w:t>
      </w:r>
      <w:r w:rsidR="00E75445">
        <w:rPr>
          <w:i/>
          <w:iCs/>
        </w:rPr>
        <w:t xml:space="preserve">he relative level of risk reduction provided by a safety </w:t>
      </w:r>
      <w:r w:rsidR="0063693E">
        <w:rPr>
          <w:i/>
          <w:iCs/>
        </w:rPr>
        <w:t xml:space="preserve">instrumented function, i.e. the measurement of </w:t>
      </w:r>
      <w:r w:rsidR="0064397D">
        <w:rPr>
          <w:i/>
          <w:iCs/>
        </w:rPr>
        <w:t xml:space="preserve">the </w:t>
      </w:r>
      <w:r w:rsidR="0063693E">
        <w:rPr>
          <w:i/>
          <w:iCs/>
        </w:rPr>
        <w:t>performance</w:t>
      </w:r>
      <w:r w:rsidR="0064397D">
        <w:rPr>
          <w:i/>
          <w:iCs/>
        </w:rPr>
        <w:t xml:space="preserve"> required of the SIF’. </w:t>
      </w:r>
      <w:r w:rsidR="0063693E">
        <w:rPr>
          <w:i/>
          <w:iCs/>
        </w:rPr>
        <w:t xml:space="preserve"> </w:t>
      </w:r>
    </w:p>
    <w:p w14:paraId="357E2AB0" w14:textId="77777777" w:rsidR="001F4800" w:rsidRDefault="001F4800" w:rsidP="001F4800"/>
    <w:p w14:paraId="42C58461" w14:textId="49494E3D" w:rsidR="00F33DF0" w:rsidRPr="00BA4D37" w:rsidRDefault="00E0147C" w:rsidP="001F4800">
      <w:pPr>
        <w:rPr>
          <w:b/>
          <w:bCs/>
        </w:rPr>
      </w:pPr>
      <w:r>
        <w:t>2.4.6</w:t>
      </w:r>
      <w:r w:rsidR="00660D61">
        <w:tab/>
      </w:r>
      <w:r w:rsidR="00F33DF0">
        <w:t>The assignment of a</w:t>
      </w:r>
      <w:r w:rsidR="00E629F8">
        <w:t>n appropriate</w:t>
      </w:r>
      <w:r w:rsidR="00F33DF0">
        <w:t xml:space="preserve"> SIL </w:t>
      </w:r>
      <w:r w:rsidR="0057484B">
        <w:t xml:space="preserve">to a weapon system function </w:t>
      </w:r>
      <w:r w:rsidR="00E629F8">
        <w:t xml:space="preserve">can be achieved by aligning the severity </w:t>
      </w:r>
      <w:r w:rsidR="005068A3">
        <w:t>to</w:t>
      </w:r>
      <w:r w:rsidR="00E629F8">
        <w:t xml:space="preserve"> the </w:t>
      </w:r>
      <w:r w:rsidR="001126B4">
        <w:t xml:space="preserve">failure of the </w:t>
      </w:r>
      <w:r w:rsidR="005068A3">
        <w:t xml:space="preserve">function. </w:t>
      </w:r>
      <w:r w:rsidR="001E3582">
        <w:t xml:space="preserve">The focus for this will be the </w:t>
      </w:r>
      <w:r w:rsidR="00930FD7">
        <w:t xml:space="preserve">Safe Arming Unit as depicted in </w:t>
      </w:r>
      <w:r w:rsidR="00795CE6">
        <w:fldChar w:fldCharType="begin"/>
      </w:r>
      <w:r w:rsidR="00795CE6">
        <w:instrText xml:space="preserve"> REF _Ref171664078 \h </w:instrText>
      </w:r>
      <w:r w:rsidR="00795CE6">
        <w:fldChar w:fldCharType="separate"/>
      </w:r>
      <w:r w:rsidR="00B510B1">
        <w:t xml:space="preserve">Figure </w:t>
      </w:r>
      <w:r w:rsidR="00B510B1">
        <w:rPr>
          <w:noProof/>
        </w:rPr>
        <w:t>10</w:t>
      </w:r>
      <w:r w:rsidR="00795CE6">
        <w:fldChar w:fldCharType="end"/>
      </w:r>
      <w:r w:rsidR="00795CE6">
        <w:t xml:space="preserve">. </w:t>
      </w:r>
      <w:r w:rsidR="00BA4D37" w:rsidRPr="00BA4D37">
        <w:rPr>
          <w:b/>
          <w:bCs/>
        </w:rPr>
        <w:t xml:space="preserve">Note: </w:t>
      </w:r>
      <w:r w:rsidR="004178AE" w:rsidRPr="00BA4D37">
        <w:rPr>
          <w:b/>
          <w:bCs/>
        </w:rPr>
        <w:t xml:space="preserve">This is a </w:t>
      </w:r>
      <w:r w:rsidR="00E53771" w:rsidRPr="00BA4D37">
        <w:rPr>
          <w:b/>
          <w:bCs/>
        </w:rPr>
        <w:t xml:space="preserve">generic </w:t>
      </w:r>
      <w:proofErr w:type="spellStart"/>
      <w:r w:rsidR="00E53771" w:rsidRPr="00BA4D37">
        <w:rPr>
          <w:b/>
          <w:bCs/>
        </w:rPr>
        <w:t>fuzing</w:t>
      </w:r>
      <w:proofErr w:type="spellEnd"/>
      <w:r w:rsidR="00E53771" w:rsidRPr="00BA4D37">
        <w:rPr>
          <w:b/>
          <w:bCs/>
        </w:rPr>
        <w:t xml:space="preserve"> architecture </w:t>
      </w:r>
      <w:r w:rsidR="00BA4D37" w:rsidRPr="00BA4D37">
        <w:rPr>
          <w:b/>
          <w:bCs/>
        </w:rPr>
        <w:t>and generated by the Author.</w:t>
      </w:r>
    </w:p>
    <w:p w14:paraId="04A50BE4" w14:textId="77777777" w:rsidR="001F4800" w:rsidRDefault="001F4800" w:rsidP="004441AE"/>
    <w:p w14:paraId="4ECC2620" w14:textId="77777777" w:rsidR="001A3406" w:rsidRDefault="000E4DE0" w:rsidP="001A3406">
      <w:pPr>
        <w:keepNext/>
      </w:pPr>
      <w:r w:rsidRPr="000E4DE0">
        <w:drawing>
          <wp:inline distT="0" distB="0" distL="0" distR="0" wp14:anchorId="5EB0481F" wp14:editId="5418FC92">
            <wp:extent cx="5731510" cy="3615690"/>
            <wp:effectExtent l="0" t="0" r="0" b="3810"/>
            <wp:docPr id="1392713067" name="Picture 1" descr="A diagram of a syste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2713067" name="Picture 1" descr="A diagram of a system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156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1822C1" w14:textId="147F8364" w:rsidR="003B398A" w:rsidRDefault="001A3406" w:rsidP="001A3406">
      <w:pPr>
        <w:pStyle w:val="Caption"/>
        <w:spacing w:before="120" w:after="120"/>
        <w:jc w:val="center"/>
      </w:pPr>
      <w:bookmarkStart w:id="29" w:name="_Ref171664078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74360F">
        <w:rPr>
          <w:noProof/>
        </w:rPr>
        <w:t>10</w:t>
      </w:r>
      <w:r>
        <w:fldChar w:fldCharType="end"/>
      </w:r>
      <w:bookmarkEnd w:id="29"/>
      <w:r>
        <w:t xml:space="preserve"> </w:t>
      </w:r>
      <w:r w:rsidR="00F651B9">
        <w:t>–</w:t>
      </w:r>
      <w:r>
        <w:t xml:space="preserve"> </w:t>
      </w:r>
      <w:r w:rsidR="00F651B9">
        <w:t xml:space="preserve">Generic </w:t>
      </w:r>
      <w:r w:rsidRPr="00AD61F3">
        <w:t>Safe Arming Unit Architecture</w:t>
      </w:r>
    </w:p>
    <w:p w14:paraId="685CFCD2" w14:textId="3FC722A8" w:rsidR="004441AE" w:rsidRDefault="004441AE" w:rsidP="000E4DE0">
      <w:pPr>
        <w:pStyle w:val="Caption"/>
        <w:spacing w:before="120" w:after="120"/>
      </w:pPr>
    </w:p>
    <w:p w14:paraId="58FCE4EB" w14:textId="50432EF0" w:rsidR="00322AE5" w:rsidRPr="00322AE5" w:rsidRDefault="00E0147C" w:rsidP="00322AE5">
      <w:pPr>
        <w:rPr>
          <w:rFonts w:ascii="Aptos Narrow" w:eastAsia="Times New Roman" w:hAnsi="Aptos Narrow" w:cs="Times New Roman"/>
          <w:color w:val="000000"/>
          <w:kern w:val="0"/>
          <w:lang w:eastAsia="en-GB"/>
          <w14:ligatures w14:val="none"/>
        </w:rPr>
      </w:pPr>
      <w:r>
        <w:t>2.4.7</w:t>
      </w:r>
      <w:r w:rsidR="00660D61">
        <w:tab/>
      </w:r>
      <w:r w:rsidR="0030460E">
        <w:t xml:space="preserve">The SIL allocation process </w:t>
      </w:r>
      <w:r w:rsidR="00EC2195">
        <w:t>(</w:t>
      </w:r>
      <w:r w:rsidR="008C6B00">
        <w:fldChar w:fldCharType="begin"/>
      </w:r>
      <w:r w:rsidR="008C6B00">
        <w:instrText xml:space="preserve"> REF _Ref171665465 \h </w:instrText>
      </w:r>
      <w:r w:rsidR="008C6B00">
        <w:fldChar w:fldCharType="separate"/>
      </w:r>
      <w:r w:rsidR="00B510B1">
        <w:t xml:space="preserve">Table </w:t>
      </w:r>
      <w:r w:rsidR="00B510B1">
        <w:rPr>
          <w:noProof/>
        </w:rPr>
        <w:t>9</w:t>
      </w:r>
      <w:r w:rsidR="008C6B00">
        <w:fldChar w:fldCharType="end"/>
      </w:r>
      <w:r w:rsidR="008C6B00">
        <w:t xml:space="preserve">) </w:t>
      </w:r>
      <w:r w:rsidR="003C0E72">
        <w:t>has been adopted and modified fro</w:t>
      </w:r>
      <w:r w:rsidR="00632C4D">
        <w:t xml:space="preserve">m standards such as </w:t>
      </w:r>
      <w:r w:rsidR="00AC60F8">
        <w:t xml:space="preserve">DO-176C and DO-254. </w:t>
      </w:r>
      <w:r w:rsidR="00D03F38">
        <w:t xml:space="preserve">The identified hazard has an associated severity of Catastrophic, </w:t>
      </w:r>
      <w:r w:rsidR="00027EA6">
        <w:t xml:space="preserve">this would require the Safe Arming Unit </w:t>
      </w:r>
      <w:r w:rsidR="005B7EFE">
        <w:t xml:space="preserve">(SAU) </w:t>
      </w:r>
      <w:r w:rsidR="00027EA6">
        <w:t xml:space="preserve">to have </w:t>
      </w:r>
      <w:r w:rsidR="00D2528E">
        <w:t xml:space="preserve">a SIL 4, the greatest level of </w:t>
      </w:r>
      <w:r w:rsidR="00BA6FD0">
        <w:t>risk reduction apportioned to it</w:t>
      </w:r>
      <w:r w:rsidR="005B7EFE">
        <w:t xml:space="preserve">: if the SAU operated when </w:t>
      </w:r>
      <w:r w:rsidR="00EC6572">
        <w:t>not intended, it would be a direct caus</w:t>
      </w:r>
      <w:r w:rsidR="00322AE5">
        <w:t>e of</w:t>
      </w:r>
      <w:r w:rsidR="00156305">
        <w:t xml:space="preserve"> an</w:t>
      </w:r>
      <w:r w:rsidR="00322AE5">
        <w:t xml:space="preserve"> i</w:t>
      </w:r>
      <w:r w:rsidR="00322AE5" w:rsidRPr="0027707B">
        <w:t>nadvertent initiation or unintended reaction of the missile warhead</w:t>
      </w:r>
      <w:r w:rsidR="00322AE5">
        <w:t>.</w:t>
      </w:r>
    </w:p>
    <w:p w14:paraId="78E6EFEC" w14:textId="77777777" w:rsidR="00322AE5" w:rsidRPr="00676793" w:rsidRDefault="00322AE5" w:rsidP="00322AE5"/>
    <w:p w14:paraId="44F07FBA" w14:textId="4E8F27CB" w:rsidR="0030460E" w:rsidRPr="0030460E" w:rsidRDefault="0030460E" w:rsidP="0030460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6894"/>
      </w:tblGrid>
      <w:tr w:rsidR="00406646" w14:paraId="066A441A" w14:textId="77777777" w:rsidTr="00AA2AF3">
        <w:tc>
          <w:tcPr>
            <w:tcW w:w="2122" w:type="dxa"/>
            <w:shd w:val="clear" w:color="auto" w:fill="DAE9F7" w:themeFill="text2" w:themeFillTint="1A"/>
          </w:tcPr>
          <w:p w14:paraId="449FCA48" w14:textId="1E674087" w:rsidR="00406646" w:rsidRDefault="00406646" w:rsidP="000068B0">
            <w:r>
              <w:t>Accident Severity</w:t>
            </w:r>
          </w:p>
        </w:tc>
        <w:tc>
          <w:tcPr>
            <w:tcW w:w="6894" w:type="dxa"/>
            <w:shd w:val="clear" w:color="auto" w:fill="DAE9F7" w:themeFill="text2" w:themeFillTint="1A"/>
          </w:tcPr>
          <w:p w14:paraId="41201249" w14:textId="1A34728A" w:rsidR="00406646" w:rsidRDefault="00406646" w:rsidP="000068B0">
            <w:r>
              <w:t>SIL Assignment</w:t>
            </w:r>
          </w:p>
        </w:tc>
      </w:tr>
      <w:tr w:rsidR="00406646" w14:paraId="144CC566" w14:textId="77777777" w:rsidTr="00406646">
        <w:tc>
          <w:tcPr>
            <w:tcW w:w="2122" w:type="dxa"/>
          </w:tcPr>
          <w:p w14:paraId="35C35B29" w14:textId="2AD0ABFB" w:rsidR="00406646" w:rsidRDefault="009037E0" w:rsidP="000068B0">
            <w:r>
              <w:t>Catastrophic</w:t>
            </w:r>
          </w:p>
        </w:tc>
        <w:tc>
          <w:tcPr>
            <w:tcW w:w="6894" w:type="dxa"/>
          </w:tcPr>
          <w:p w14:paraId="228CF2D6" w14:textId="3832F2A0" w:rsidR="00406646" w:rsidRDefault="009037E0" w:rsidP="000068B0">
            <w:r>
              <w:t xml:space="preserve">The </w:t>
            </w:r>
            <w:r w:rsidR="007D7586">
              <w:t>sub system</w:t>
            </w:r>
            <w:r>
              <w:t xml:space="preserve"> requires 2 independent </w:t>
            </w:r>
            <w:r w:rsidR="007D7586">
              <w:t xml:space="preserve">functions with </w:t>
            </w:r>
            <w:r w:rsidR="00860C70">
              <w:t xml:space="preserve">each function designed to </w:t>
            </w:r>
            <w:r w:rsidR="009F3A41">
              <w:t>SIL 3</w:t>
            </w:r>
            <w:r w:rsidR="0045701C">
              <w:t>; or 1 function designed to SIL 4</w:t>
            </w:r>
            <w:r w:rsidR="00AA2AF3">
              <w:t>.</w:t>
            </w:r>
            <w:r w:rsidR="004D55F2">
              <w:t xml:space="preserve"> Additional measures may be required to </w:t>
            </w:r>
            <w:r w:rsidR="00251C46">
              <w:t>permit safety acceptance criteria to be met.</w:t>
            </w:r>
          </w:p>
        </w:tc>
      </w:tr>
      <w:tr w:rsidR="00A42DC4" w14:paraId="56393B90" w14:textId="77777777" w:rsidTr="00406646">
        <w:tc>
          <w:tcPr>
            <w:tcW w:w="2122" w:type="dxa"/>
          </w:tcPr>
          <w:p w14:paraId="3654EE03" w14:textId="07A9FB63" w:rsidR="00A42DC4" w:rsidRDefault="00A42DC4" w:rsidP="00A42DC4">
            <w:r>
              <w:t>Critical</w:t>
            </w:r>
          </w:p>
        </w:tc>
        <w:tc>
          <w:tcPr>
            <w:tcW w:w="6894" w:type="dxa"/>
          </w:tcPr>
          <w:p w14:paraId="733BBFC7" w14:textId="3E53A617" w:rsidR="00A42DC4" w:rsidRDefault="00A42DC4" w:rsidP="00A42DC4">
            <w:r>
              <w:t>The sub system requires 2 independent functions with each function designed to SIL 3; or 1 function designed to SIL 4.</w:t>
            </w:r>
            <w:r w:rsidR="00251C46">
              <w:t xml:space="preserve"> </w:t>
            </w:r>
            <w:r w:rsidR="00251C46">
              <w:t>Additional measures may be required to permit safety acceptance criteria to be met.</w:t>
            </w:r>
          </w:p>
        </w:tc>
      </w:tr>
      <w:tr w:rsidR="004D55F2" w14:paraId="6DB0A778" w14:textId="77777777" w:rsidTr="00406646">
        <w:tc>
          <w:tcPr>
            <w:tcW w:w="2122" w:type="dxa"/>
          </w:tcPr>
          <w:p w14:paraId="7CA5E1D9" w14:textId="15A73FEF" w:rsidR="004D55F2" w:rsidRDefault="004D55F2" w:rsidP="004D55F2">
            <w:r>
              <w:t>Major</w:t>
            </w:r>
          </w:p>
        </w:tc>
        <w:tc>
          <w:tcPr>
            <w:tcW w:w="6894" w:type="dxa"/>
          </w:tcPr>
          <w:p w14:paraId="02D62E08" w14:textId="049091FA" w:rsidR="004D55F2" w:rsidRDefault="004D55F2" w:rsidP="004D55F2">
            <w:r>
              <w:t>The sub system requires 2 independent functions with each function designed to SIL 3; or 1 function designed to SIL 4.</w:t>
            </w:r>
          </w:p>
        </w:tc>
      </w:tr>
      <w:tr w:rsidR="004D55F2" w14:paraId="2F6E9814" w14:textId="77777777" w:rsidTr="00406646">
        <w:tc>
          <w:tcPr>
            <w:tcW w:w="2122" w:type="dxa"/>
          </w:tcPr>
          <w:p w14:paraId="5EA45766" w14:textId="6B36C082" w:rsidR="004D55F2" w:rsidRDefault="004D55F2" w:rsidP="004D55F2">
            <w:r>
              <w:t>Minor</w:t>
            </w:r>
          </w:p>
        </w:tc>
        <w:tc>
          <w:tcPr>
            <w:tcW w:w="6894" w:type="dxa"/>
          </w:tcPr>
          <w:p w14:paraId="61B9C95B" w14:textId="101428E5" w:rsidR="004D55F2" w:rsidRDefault="00112CE1" w:rsidP="004D55F2">
            <w:r>
              <w:t xml:space="preserve">The sub system requires </w:t>
            </w:r>
            <w:r w:rsidR="00704DBA">
              <w:t>2 independent functions with each function designed to SIL 2</w:t>
            </w:r>
            <w:r w:rsidR="00DF4A23">
              <w:t>; or 1 function designed to SIL 3.</w:t>
            </w:r>
          </w:p>
        </w:tc>
      </w:tr>
      <w:tr w:rsidR="004D55F2" w14:paraId="023EF00C" w14:textId="77777777" w:rsidTr="00406646">
        <w:tc>
          <w:tcPr>
            <w:tcW w:w="2122" w:type="dxa"/>
          </w:tcPr>
          <w:p w14:paraId="78D9908F" w14:textId="494FCB74" w:rsidR="004D55F2" w:rsidRDefault="004D55F2" w:rsidP="004D55F2">
            <w:r>
              <w:t>Negligible</w:t>
            </w:r>
          </w:p>
        </w:tc>
        <w:tc>
          <w:tcPr>
            <w:tcW w:w="6894" w:type="dxa"/>
          </w:tcPr>
          <w:p w14:paraId="4D8BAB7E" w14:textId="500CEDEF" w:rsidR="004D55F2" w:rsidRDefault="00DF4A23" w:rsidP="008C6B00">
            <w:pPr>
              <w:keepNext/>
            </w:pPr>
            <w:r>
              <w:t xml:space="preserve">The sub system requires </w:t>
            </w:r>
            <w:r w:rsidR="00414551">
              <w:t xml:space="preserve">2 independent functions with each function designed to SIL 1; or </w:t>
            </w:r>
            <w:r w:rsidR="008C6B00">
              <w:t xml:space="preserve">1 function designed to SIL 2. </w:t>
            </w:r>
          </w:p>
        </w:tc>
      </w:tr>
    </w:tbl>
    <w:p w14:paraId="45211BFA" w14:textId="7673E5FD" w:rsidR="000068B0" w:rsidRDefault="008C6B00" w:rsidP="008C6B00">
      <w:pPr>
        <w:pStyle w:val="Caption"/>
        <w:spacing w:before="120" w:after="120"/>
        <w:jc w:val="center"/>
      </w:pPr>
      <w:bookmarkStart w:id="30" w:name="_Ref171665465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595A87">
        <w:rPr>
          <w:noProof/>
        </w:rPr>
        <w:t>9</w:t>
      </w:r>
      <w:r>
        <w:fldChar w:fldCharType="end"/>
      </w:r>
      <w:bookmarkEnd w:id="30"/>
      <w:r>
        <w:t xml:space="preserve"> </w:t>
      </w:r>
      <w:r w:rsidR="00C95347">
        <w:t>- Project</w:t>
      </w:r>
      <w:r>
        <w:t xml:space="preserve"> SIL Allocation Rules</w:t>
      </w:r>
    </w:p>
    <w:p w14:paraId="24947E70" w14:textId="08278C74" w:rsidR="003023DF" w:rsidRDefault="00E0147C" w:rsidP="000068B0">
      <w:r>
        <w:t>2.4.8</w:t>
      </w:r>
      <w:r w:rsidR="00660D61">
        <w:tab/>
      </w:r>
      <w:r w:rsidR="009E3F62">
        <w:t xml:space="preserve">In relation to </w:t>
      </w:r>
      <w:r w:rsidR="00567D0E">
        <w:t xml:space="preserve">standards and meeting an acceptable level of compliance, </w:t>
      </w:r>
      <w:r w:rsidR="004413FE">
        <w:t xml:space="preserve">STANAG 4187 </w:t>
      </w:r>
      <w:sdt>
        <w:sdtPr>
          <w:id w:val="1695502142"/>
          <w:citation/>
        </w:sdtPr>
        <w:sdtContent>
          <w:r w:rsidR="007A3E75">
            <w:fldChar w:fldCharType="begin"/>
          </w:r>
          <w:r w:rsidR="007A3E75">
            <w:instrText xml:space="preserve"> CITATION NAT \l 2057 </w:instrText>
          </w:r>
          <w:r w:rsidR="007A3E75">
            <w:fldChar w:fldCharType="separate"/>
          </w:r>
          <w:r w:rsidR="007A3E75" w:rsidRPr="007A3E75">
            <w:rPr>
              <w:noProof/>
            </w:rPr>
            <w:t>[5]</w:t>
          </w:r>
          <w:r w:rsidR="007A3E75">
            <w:fldChar w:fldCharType="end"/>
          </w:r>
        </w:sdtContent>
      </w:sdt>
      <w:r w:rsidR="007A3E75">
        <w:t xml:space="preserve"> </w:t>
      </w:r>
      <w:r w:rsidR="004413FE">
        <w:t xml:space="preserve">requires a </w:t>
      </w:r>
      <w:proofErr w:type="spellStart"/>
      <w:r w:rsidR="00B930DC">
        <w:t>fuzing</w:t>
      </w:r>
      <w:proofErr w:type="spellEnd"/>
      <w:r w:rsidR="00B930DC">
        <w:t xml:space="preserve"> system to</w:t>
      </w:r>
      <w:r w:rsidR="007941F5">
        <w:t xml:space="preserve">: </w:t>
      </w:r>
      <w:r w:rsidR="00F01B62">
        <w:t>‘….</w:t>
      </w:r>
      <w:r w:rsidR="00F01B62" w:rsidRPr="007903D5">
        <w:rPr>
          <w:i/>
          <w:iCs/>
        </w:rPr>
        <w:t xml:space="preserve">be designed so that no Single Point failure, single </w:t>
      </w:r>
      <w:r w:rsidR="00FF5DE5" w:rsidRPr="007903D5">
        <w:rPr>
          <w:i/>
          <w:iCs/>
        </w:rPr>
        <w:t>credible circumstance or common-cause failure can result in arming or functioning before launch or deployment</w:t>
      </w:r>
      <w:r w:rsidR="007903D5" w:rsidRPr="007903D5">
        <w:rPr>
          <w:i/>
          <w:iCs/>
        </w:rPr>
        <w:t>’</w:t>
      </w:r>
      <w:r w:rsidR="007903D5">
        <w:t xml:space="preserve">. </w:t>
      </w:r>
      <w:r w:rsidR="004775F1">
        <w:t xml:space="preserve">From </w:t>
      </w:r>
      <w:r w:rsidR="004775F1">
        <w:fldChar w:fldCharType="begin"/>
      </w:r>
      <w:r w:rsidR="004775F1">
        <w:instrText xml:space="preserve"> REF _Ref171664078 \h </w:instrText>
      </w:r>
      <w:r w:rsidR="004775F1">
        <w:fldChar w:fldCharType="separate"/>
      </w:r>
      <w:r w:rsidR="00B510B1">
        <w:t xml:space="preserve">Figure </w:t>
      </w:r>
      <w:r w:rsidR="00B510B1">
        <w:rPr>
          <w:noProof/>
        </w:rPr>
        <w:t>10</w:t>
      </w:r>
      <w:r w:rsidR="004775F1">
        <w:fldChar w:fldCharType="end"/>
      </w:r>
      <w:r w:rsidR="004775F1">
        <w:t xml:space="preserve">, </w:t>
      </w:r>
      <w:proofErr w:type="gramStart"/>
      <w:r w:rsidR="004775F1">
        <w:t>it can be seen that the</w:t>
      </w:r>
      <w:proofErr w:type="gramEnd"/>
      <w:r w:rsidR="004775F1">
        <w:t xml:space="preserve"> </w:t>
      </w:r>
      <w:r w:rsidR="00600794">
        <w:t xml:space="preserve">SAU </w:t>
      </w:r>
      <w:proofErr w:type="spellStart"/>
      <w:r w:rsidR="00600794">
        <w:t>fuzing</w:t>
      </w:r>
      <w:proofErr w:type="spellEnd"/>
      <w:r w:rsidR="00600794">
        <w:t xml:space="preserve"> criteria has been met</w:t>
      </w:r>
      <w:r w:rsidR="0057759B">
        <w:t xml:space="preserve"> </w:t>
      </w:r>
      <w:r w:rsidR="00D56B3E">
        <w:t>through Independent Signal 1 and Independent Signal 2</w:t>
      </w:r>
      <w:r w:rsidR="00600794">
        <w:t xml:space="preserve">. Further, </w:t>
      </w:r>
      <w:r w:rsidR="00BF0E53">
        <w:t>appropriate SILs have been allocated to give the function an appropriate level of integrity</w:t>
      </w:r>
      <w:r w:rsidR="00D56B3E">
        <w:t xml:space="preserve">, as per the </w:t>
      </w:r>
      <w:r w:rsidR="00DA54FF">
        <w:t xml:space="preserve">SIL allocation rules in </w:t>
      </w:r>
      <w:r w:rsidR="00DA54FF">
        <w:fldChar w:fldCharType="begin"/>
      </w:r>
      <w:r w:rsidR="00DA54FF">
        <w:instrText xml:space="preserve"> REF _Ref171665465 \h </w:instrText>
      </w:r>
      <w:r w:rsidR="00DA54FF">
        <w:fldChar w:fldCharType="separate"/>
      </w:r>
      <w:r w:rsidR="00B510B1">
        <w:t xml:space="preserve">Table </w:t>
      </w:r>
      <w:r w:rsidR="00B510B1">
        <w:rPr>
          <w:noProof/>
        </w:rPr>
        <w:t>9</w:t>
      </w:r>
      <w:r w:rsidR="00DA54FF">
        <w:fldChar w:fldCharType="end"/>
      </w:r>
      <w:r w:rsidR="00DA54FF">
        <w:t xml:space="preserve">. </w:t>
      </w:r>
    </w:p>
    <w:p w14:paraId="4543F087" w14:textId="77777777" w:rsidR="000F5CE0" w:rsidRDefault="000F5CE0" w:rsidP="000068B0"/>
    <w:p w14:paraId="7B44D1AA" w14:textId="507F838A" w:rsidR="000F5CE0" w:rsidRDefault="00E0147C" w:rsidP="000068B0">
      <w:r>
        <w:t>2.</w:t>
      </w:r>
      <w:r w:rsidR="009A0D57">
        <w:t>4.9</w:t>
      </w:r>
      <w:r w:rsidR="00660D61">
        <w:tab/>
      </w:r>
      <w:r w:rsidR="000F5CE0">
        <w:t xml:space="preserve">However, </w:t>
      </w:r>
      <w:r w:rsidR="00824D69">
        <w:t>STANAG 4187</w:t>
      </w:r>
      <w:r w:rsidR="007A3E75">
        <w:t xml:space="preserve"> </w:t>
      </w:r>
      <w:sdt>
        <w:sdtPr>
          <w:id w:val="-386108338"/>
          <w:citation/>
        </w:sdtPr>
        <w:sdtContent>
          <w:r w:rsidR="007A3E75">
            <w:fldChar w:fldCharType="begin"/>
          </w:r>
          <w:r w:rsidR="007A3E75">
            <w:instrText xml:space="preserve"> CITATION NAT \l 2057 </w:instrText>
          </w:r>
          <w:r w:rsidR="007A3E75">
            <w:fldChar w:fldCharType="separate"/>
          </w:r>
          <w:r w:rsidR="007A3E75" w:rsidRPr="007A3E75">
            <w:rPr>
              <w:noProof/>
            </w:rPr>
            <w:t>[5]</w:t>
          </w:r>
          <w:r w:rsidR="007A3E75">
            <w:fldChar w:fldCharType="end"/>
          </w:r>
        </w:sdtContent>
      </w:sdt>
      <w:r w:rsidR="00824D69">
        <w:t xml:space="preserve"> also requires</w:t>
      </w:r>
      <w:r w:rsidR="00C17773">
        <w:t xml:space="preserve"> the </w:t>
      </w:r>
      <w:proofErr w:type="spellStart"/>
      <w:r w:rsidR="00C17773">
        <w:t>fuzing</w:t>
      </w:r>
      <w:proofErr w:type="spellEnd"/>
      <w:r w:rsidR="00C17773">
        <w:t xml:space="preserve"> system to: </w:t>
      </w:r>
      <w:r w:rsidR="00C17773" w:rsidRPr="00FB4371">
        <w:rPr>
          <w:i/>
          <w:iCs/>
        </w:rPr>
        <w:t xml:space="preserve">‘After launch, the probability and </w:t>
      </w:r>
      <w:r w:rsidR="001C3785" w:rsidRPr="00FB4371">
        <w:rPr>
          <w:i/>
          <w:iCs/>
        </w:rPr>
        <w:t xml:space="preserve">quantity of single point or common cause failures of the arming cycle </w:t>
      </w:r>
      <w:r w:rsidR="00FB4371" w:rsidRPr="00FB4371">
        <w:rPr>
          <w:i/>
          <w:iCs/>
        </w:rPr>
        <w:t>shall be reduced to a minimum</w:t>
      </w:r>
      <w:r w:rsidR="00F651E2">
        <w:rPr>
          <w:i/>
          <w:iCs/>
        </w:rPr>
        <w:t xml:space="preserve">. The time window associated with associated </w:t>
      </w:r>
      <w:r w:rsidR="0094506D">
        <w:rPr>
          <w:i/>
          <w:iCs/>
        </w:rPr>
        <w:t xml:space="preserve">with these failures shall be reduced to a minimum and shall exist only at or near </w:t>
      </w:r>
      <w:r w:rsidR="00F651B9">
        <w:rPr>
          <w:i/>
          <w:iCs/>
        </w:rPr>
        <w:t xml:space="preserve">expiration of the intended arming delay/distance’. </w:t>
      </w:r>
    </w:p>
    <w:p w14:paraId="2E179F3F" w14:textId="77777777" w:rsidR="00877056" w:rsidRDefault="00877056" w:rsidP="000068B0"/>
    <w:p w14:paraId="02D62E20" w14:textId="2045B3CA" w:rsidR="00877056" w:rsidRDefault="009A0D57" w:rsidP="000068B0">
      <w:r>
        <w:t>2.4.10</w:t>
      </w:r>
      <w:r w:rsidR="00660D61">
        <w:tab/>
      </w:r>
      <w:r w:rsidR="00877056">
        <w:t xml:space="preserve">From </w:t>
      </w:r>
      <w:r w:rsidR="00877056">
        <w:fldChar w:fldCharType="begin"/>
      </w:r>
      <w:r w:rsidR="00877056">
        <w:instrText xml:space="preserve"> REF _Ref171664078 \h </w:instrText>
      </w:r>
      <w:r w:rsidR="00877056">
        <w:fldChar w:fldCharType="separate"/>
      </w:r>
      <w:r w:rsidR="00854BF0">
        <w:t xml:space="preserve">Figure </w:t>
      </w:r>
      <w:r w:rsidR="00854BF0">
        <w:rPr>
          <w:noProof/>
        </w:rPr>
        <w:t>10</w:t>
      </w:r>
      <w:r w:rsidR="00877056">
        <w:fldChar w:fldCharType="end"/>
      </w:r>
      <w:r w:rsidR="00877056">
        <w:t xml:space="preserve"> </w:t>
      </w:r>
      <w:proofErr w:type="gramStart"/>
      <w:r w:rsidR="00877056">
        <w:t>it can be seen that no</w:t>
      </w:r>
      <w:proofErr w:type="gramEnd"/>
      <w:r w:rsidR="00877056">
        <w:t xml:space="preserve"> SIL has been applied to the Arming Delay function</w:t>
      </w:r>
      <w:r w:rsidR="007E1E9B">
        <w:t>. This function achieves the requirement of STANAG 4187</w:t>
      </w:r>
      <w:r w:rsidR="00971785">
        <w:t xml:space="preserve"> </w:t>
      </w:r>
      <w:sdt>
        <w:sdtPr>
          <w:id w:val="-906526423"/>
          <w:citation/>
        </w:sdtPr>
        <w:sdtContent>
          <w:r w:rsidR="00971785">
            <w:fldChar w:fldCharType="begin"/>
          </w:r>
          <w:r w:rsidR="00971785">
            <w:instrText xml:space="preserve"> CITATION NAT \l 2057 </w:instrText>
          </w:r>
          <w:r w:rsidR="00971785">
            <w:fldChar w:fldCharType="separate"/>
          </w:r>
          <w:r w:rsidR="00971785" w:rsidRPr="00971785">
            <w:rPr>
              <w:noProof/>
            </w:rPr>
            <w:t>[5]</w:t>
          </w:r>
          <w:r w:rsidR="00971785">
            <w:fldChar w:fldCharType="end"/>
          </w:r>
        </w:sdtContent>
      </w:sdt>
      <w:r w:rsidR="007E1E9B">
        <w:t xml:space="preserve">; but should it have a level of integrity placed upon it? Can </w:t>
      </w:r>
      <w:r w:rsidR="006B1C34">
        <w:t>it be considered ALARP without a known level of integrity i.e. SIL allocati</w:t>
      </w:r>
      <w:r w:rsidR="004C137F">
        <w:t>on</w:t>
      </w:r>
      <w:r w:rsidR="000F5E3F">
        <w:t xml:space="preserve">? </w:t>
      </w:r>
      <w:r w:rsidR="004C137F">
        <w:t xml:space="preserve">This function </w:t>
      </w:r>
      <w:r w:rsidR="00F84B4A">
        <w:t>prevents the inadvertent initiation of the weapon system in the operational domain</w:t>
      </w:r>
      <w:r w:rsidR="00A5371D">
        <w:t xml:space="preserve"> where it is not known if civilians would be present under the flight path of the </w:t>
      </w:r>
      <w:r w:rsidR="00B333C0">
        <w:t>weapon system. Applying the following principles of an ALARP argument</w:t>
      </w:r>
      <w:r w:rsidR="00245690">
        <w:t xml:space="preserve">, </w:t>
      </w:r>
      <w:r w:rsidR="002765C0">
        <w:t>will</w:t>
      </w:r>
      <w:r w:rsidR="00B333C0">
        <w:t xml:space="preserve"> </w:t>
      </w:r>
      <w:r w:rsidR="00A12576">
        <w:t xml:space="preserve">aid in the </w:t>
      </w:r>
      <w:r w:rsidR="00E15AE2">
        <w:t>decision-making</w:t>
      </w:r>
      <w:r w:rsidR="002765C0">
        <w:t xml:space="preserve"> process</w:t>
      </w:r>
      <w:r w:rsidR="00A12576">
        <w:t>:</w:t>
      </w:r>
    </w:p>
    <w:p w14:paraId="74FDE212" w14:textId="77777777" w:rsidR="003D5CD0" w:rsidRDefault="003D5CD0" w:rsidP="000068B0"/>
    <w:p w14:paraId="29C1F181" w14:textId="29EF8324" w:rsidR="003D5CD0" w:rsidRDefault="003D5CD0" w:rsidP="003D5CD0">
      <w:pPr>
        <w:pStyle w:val="ListParagraph"/>
        <w:numPr>
          <w:ilvl w:val="0"/>
          <w:numId w:val="12"/>
        </w:numPr>
      </w:pPr>
      <w:r>
        <w:t xml:space="preserve">Spending </w:t>
      </w:r>
      <w:r w:rsidR="008305BF">
        <w:t xml:space="preserve">£1m to prevent a few personnel from suffering cuts and bruises is obviously </w:t>
      </w:r>
      <w:proofErr w:type="gramStart"/>
      <w:r w:rsidR="00E87990">
        <w:t>disproportionate;</w:t>
      </w:r>
      <w:proofErr w:type="gramEnd"/>
      <w:r w:rsidR="00E87990">
        <w:t xml:space="preserve"> but</w:t>
      </w:r>
    </w:p>
    <w:p w14:paraId="571A3862" w14:textId="7D6E213C" w:rsidR="00E87990" w:rsidRDefault="00E87990" w:rsidP="003D5CD0">
      <w:pPr>
        <w:pStyle w:val="ListParagraph"/>
        <w:numPr>
          <w:ilvl w:val="0"/>
          <w:numId w:val="12"/>
        </w:numPr>
      </w:pPr>
      <w:r>
        <w:t xml:space="preserve">Spending £1m </w:t>
      </w:r>
      <w:r w:rsidR="009D4261">
        <w:t xml:space="preserve">to prevent a major explosion sinking a ship </w:t>
      </w:r>
      <w:r w:rsidR="00844860">
        <w:t>and killing many on board would be proportionate.</w:t>
      </w:r>
    </w:p>
    <w:p w14:paraId="4E62522D" w14:textId="77777777" w:rsidR="009D1643" w:rsidRDefault="009D1643" w:rsidP="009D1643">
      <w:pPr>
        <w:pStyle w:val="ListParagraph"/>
      </w:pPr>
    </w:p>
    <w:p w14:paraId="01ABA477" w14:textId="735BD12C" w:rsidR="00FD4B78" w:rsidRDefault="009A0D57" w:rsidP="00844860">
      <w:r>
        <w:t>2.4.11</w:t>
      </w:r>
      <w:r w:rsidR="00660D61">
        <w:tab/>
      </w:r>
      <w:r w:rsidR="009D1643">
        <w:t xml:space="preserve">Due to the potential severity (Catastrophic </w:t>
      </w:r>
      <w:proofErr w:type="spellStart"/>
      <w:r w:rsidR="009D1643">
        <w:t>i.a.w</w:t>
      </w:r>
      <w:proofErr w:type="spellEnd"/>
      <w:r w:rsidR="009D1643">
        <w:t xml:space="preserve">. the </w:t>
      </w:r>
      <w:r w:rsidR="00B518EB">
        <w:t>Risk Matrix</w:t>
      </w:r>
      <w:r w:rsidR="009D1643">
        <w:t>)</w:t>
      </w:r>
      <w:r w:rsidR="00BA1FA2">
        <w:t xml:space="preserve"> of an inadvertent initiation of the warhead within the operational domain, </w:t>
      </w:r>
      <w:r w:rsidR="00F22185">
        <w:t xml:space="preserve">where it cannot be determined whether civilians will be under the flight path of the weapon system, </w:t>
      </w:r>
      <w:r w:rsidR="004C2F6A">
        <w:t xml:space="preserve">proportionate measures should be taken. Using the ALARP </w:t>
      </w:r>
      <w:r w:rsidR="00E25F26">
        <w:t>principles of proportionality</w:t>
      </w:r>
      <w:r w:rsidR="00692BC3">
        <w:t xml:space="preserve"> (bu</w:t>
      </w:r>
      <w:r w:rsidR="008C5E77">
        <w:t>l</w:t>
      </w:r>
      <w:r w:rsidR="00692BC3">
        <w:t>let points above)</w:t>
      </w:r>
      <w:r w:rsidR="00E25F26">
        <w:t xml:space="preserve">, although a SIL allocated </w:t>
      </w:r>
      <w:r w:rsidR="009E489E">
        <w:t>to a function incurs significant cost, it would be proportionate due to the severity of the accident it is preventing</w:t>
      </w:r>
      <w:r w:rsidR="00307261">
        <w:t>. Therefore, the Arming Delay function should be allocated a</w:t>
      </w:r>
      <w:r w:rsidR="00184E69">
        <w:t xml:space="preserve"> SIL function </w:t>
      </w:r>
      <w:proofErr w:type="spellStart"/>
      <w:r w:rsidR="00184E69">
        <w:t>i.a.w</w:t>
      </w:r>
      <w:proofErr w:type="spellEnd"/>
      <w:r w:rsidR="00184E69">
        <w:t xml:space="preserve">. the SIL </w:t>
      </w:r>
      <w:r w:rsidR="0000465C">
        <w:t xml:space="preserve">allocation process in </w:t>
      </w:r>
      <w:r w:rsidR="0000465C">
        <w:fldChar w:fldCharType="begin"/>
      </w:r>
      <w:r w:rsidR="0000465C">
        <w:instrText xml:space="preserve"> REF _Ref171665465 \h </w:instrText>
      </w:r>
      <w:r w:rsidR="0000465C">
        <w:fldChar w:fldCharType="separate"/>
      </w:r>
      <w:r w:rsidR="00AC6334">
        <w:t xml:space="preserve">Table </w:t>
      </w:r>
      <w:r w:rsidR="00AC6334">
        <w:rPr>
          <w:noProof/>
        </w:rPr>
        <w:t>9</w:t>
      </w:r>
      <w:r w:rsidR="0000465C">
        <w:fldChar w:fldCharType="end"/>
      </w:r>
      <w:r w:rsidR="0000465C">
        <w:t xml:space="preserve">. </w:t>
      </w:r>
    </w:p>
    <w:p w14:paraId="6083A638" w14:textId="4711FAB7" w:rsidR="00FD4B78" w:rsidRDefault="009A0D57" w:rsidP="00FD4B78">
      <w:pPr>
        <w:pStyle w:val="Heading2"/>
      </w:pPr>
      <w:bookmarkStart w:id="31" w:name="_Toc171686176"/>
      <w:r>
        <w:t>2.5</w:t>
      </w:r>
      <w:r w:rsidR="006D44B7">
        <w:tab/>
      </w:r>
      <w:r w:rsidR="00FD4B78">
        <w:t>ALARP Solution and Conclusion</w:t>
      </w:r>
      <w:bookmarkEnd w:id="31"/>
    </w:p>
    <w:p w14:paraId="140F6BCF" w14:textId="0A834256" w:rsidR="00B56472" w:rsidRDefault="009A0D57" w:rsidP="00B56472">
      <w:r>
        <w:t>2.</w:t>
      </w:r>
      <w:r w:rsidR="006D44B7">
        <w:t>5.1</w:t>
      </w:r>
      <w:r w:rsidR="006D44B7">
        <w:tab/>
      </w:r>
      <w:r w:rsidR="00B56472">
        <w:t>T</w:t>
      </w:r>
      <w:r w:rsidR="00201600">
        <w:t>o achieve ALARP a safety target of 1e-06 over the life of the system</w:t>
      </w:r>
      <w:r w:rsidR="001A7C71">
        <w:t xml:space="preserve"> was identified</w:t>
      </w:r>
      <w:r w:rsidR="00B0700F">
        <w:t xml:space="preserve">, </w:t>
      </w:r>
      <w:r w:rsidR="00081EC5">
        <w:t xml:space="preserve">which aligns to a Risk Cat. C as per the FC/ASW </w:t>
      </w:r>
      <w:r w:rsidR="00B518EB">
        <w:t>Risk Matrix</w:t>
      </w:r>
      <w:r w:rsidR="00081EC5">
        <w:t>.</w:t>
      </w:r>
      <w:r w:rsidR="009B7B99">
        <w:t xml:space="preserve"> Th</w:t>
      </w:r>
      <w:r w:rsidR="00E71274">
        <w:t xml:space="preserve">e </w:t>
      </w:r>
      <w:r w:rsidR="003D6C14">
        <w:t>safety target and risk classification category have both been achieved</w:t>
      </w:r>
      <w:r w:rsidR="00DB4830">
        <w:t xml:space="preserve"> by </w:t>
      </w:r>
      <w:r w:rsidR="001E0F1A">
        <w:t>applying the following to the system:</w:t>
      </w:r>
    </w:p>
    <w:p w14:paraId="66C1BE58" w14:textId="77777777" w:rsidR="00E14A38" w:rsidRDefault="00E14A38" w:rsidP="00B56472"/>
    <w:p w14:paraId="4C7A916E" w14:textId="2F1FE565" w:rsidR="00E14A38" w:rsidRDefault="00E14A38" w:rsidP="00E14A38">
      <w:pPr>
        <w:pStyle w:val="ListParagraph"/>
        <w:numPr>
          <w:ilvl w:val="0"/>
          <w:numId w:val="13"/>
        </w:numPr>
      </w:pPr>
      <w:r>
        <w:t xml:space="preserve">Certifying FC/ASW </w:t>
      </w:r>
      <w:r w:rsidR="009036F5">
        <w:t xml:space="preserve">with trials and testing forming the validation </w:t>
      </w:r>
      <w:r w:rsidR="001A7C71">
        <w:t xml:space="preserve">for </w:t>
      </w:r>
      <w:r w:rsidR="002F499A">
        <w:t xml:space="preserve">the certification </w:t>
      </w:r>
      <w:proofErr w:type="gramStart"/>
      <w:r w:rsidR="009B6AD0">
        <w:t>process;</w:t>
      </w:r>
      <w:proofErr w:type="gramEnd"/>
    </w:p>
    <w:p w14:paraId="00ED8EA4" w14:textId="73337278" w:rsidR="00E14A38" w:rsidRDefault="00E14A38" w:rsidP="00E14A38">
      <w:pPr>
        <w:pStyle w:val="ListParagraph"/>
        <w:numPr>
          <w:ilvl w:val="0"/>
          <w:numId w:val="13"/>
        </w:numPr>
      </w:pPr>
      <w:r>
        <w:t xml:space="preserve">Applying appropriate engineering controls </w:t>
      </w:r>
      <w:r w:rsidR="00660334">
        <w:t>through functional design solutions i.e. application of appropriate SIL</w:t>
      </w:r>
      <w:r w:rsidR="009B6AD0">
        <w:t>s</w:t>
      </w:r>
      <w:r w:rsidR="00660334">
        <w:t xml:space="preserve"> to </w:t>
      </w:r>
      <w:r w:rsidR="00490B06">
        <w:t>sub systems</w:t>
      </w:r>
      <w:r w:rsidR="001A7C71">
        <w:t>.</w:t>
      </w:r>
    </w:p>
    <w:p w14:paraId="29A88586" w14:textId="77777777" w:rsidR="001A7C71" w:rsidRDefault="001A7C71" w:rsidP="001A7C71"/>
    <w:p w14:paraId="72A124F2" w14:textId="77777777" w:rsidR="001A7C71" w:rsidRPr="00B56472" w:rsidRDefault="001A7C71" w:rsidP="001A7C71"/>
    <w:p w14:paraId="23D6834B" w14:textId="77777777" w:rsidR="003A4E4B" w:rsidRDefault="003A4E4B" w:rsidP="00DB59C6"/>
    <w:p w14:paraId="41AC9E36" w14:textId="2877BDE3" w:rsidR="003A4E4B" w:rsidRDefault="009A0D57" w:rsidP="00DB59C6">
      <w:r>
        <w:t>2.</w:t>
      </w:r>
      <w:r w:rsidR="006D44B7">
        <w:t>5.</w:t>
      </w:r>
      <w:r w:rsidR="00662F65">
        <w:t>2</w:t>
      </w:r>
      <w:r w:rsidR="006D44B7">
        <w:tab/>
      </w:r>
      <w:r w:rsidR="003A4E4B">
        <w:t xml:space="preserve">To reduce the </w:t>
      </w:r>
      <w:r w:rsidR="004A4419">
        <w:t xml:space="preserve">risk down to potentially a Risk </w:t>
      </w:r>
      <w:r w:rsidR="0055797C">
        <w:t xml:space="preserve">Cat. </w:t>
      </w:r>
      <w:r w:rsidR="004A4419">
        <w:t xml:space="preserve">D, further measures could be taken. </w:t>
      </w:r>
      <w:r w:rsidR="00C7476D">
        <w:t xml:space="preserve">This could be done by the application of administrative controls </w:t>
      </w:r>
      <w:r w:rsidR="0055797C">
        <w:t xml:space="preserve">taken </w:t>
      </w:r>
      <w:r w:rsidR="00296FDA">
        <w:t xml:space="preserve">from the hierarchy of controls. This could be </w:t>
      </w:r>
      <w:r w:rsidR="00EE5066">
        <w:t xml:space="preserve">achieved by </w:t>
      </w:r>
      <w:r w:rsidR="00296FDA">
        <w:t>limiting the storage height of the weapon system</w:t>
      </w:r>
      <w:r w:rsidR="0043791E">
        <w:t xml:space="preserve"> (drop requirement) to prevent </w:t>
      </w:r>
      <w:r w:rsidR="006275F7">
        <w:t xml:space="preserve">inadvertent operation from external stimuli. This would normally be </w:t>
      </w:r>
      <w:r w:rsidR="00FE7751">
        <w:t>contained within a procedure for safe handling</w:t>
      </w:r>
      <w:r w:rsidR="000106E3">
        <w:t xml:space="preserve"> and storage</w:t>
      </w:r>
      <w:r w:rsidR="0011017C">
        <w:t xml:space="preserve">. </w:t>
      </w:r>
    </w:p>
    <w:p w14:paraId="40CF2D9C" w14:textId="77777777" w:rsidR="00C67B81" w:rsidRDefault="00C67B81" w:rsidP="00DB59C6"/>
    <w:p w14:paraId="4044CBB9" w14:textId="1AF6A2AE" w:rsidR="00C67B81" w:rsidRDefault="009A0D57" w:rsidP="00DB59C6">
      <w:r>
        <w:t>2.</w:t>
      </w:r>
      <w:r w:rsidR="006D44B7">
        <w:t>5.</w:t>
      </w:r>
      <w:r w:rsidR="00662F65">
        <w:t>3</w:t>
      </w:r>
      <w:r w:rsidR="006D44B7">
        <w:tab/>
      </w:r>
      <w:r w:rsidR="00C67B81">
        <w:t xml:space="preserve">Potential </w:t>
      </w:r>
      <w:r w:rsidR="00BD07C1">
        <w:t xml:space="preserve">future technology could be implemented to reduce </w:t>
      </w:r>
      <w:r w:rsidR="009F0D58">
        <w:t>the risk further. This could be in the form of an energetics monitoring system</w:t>
      </w:r>
      <w:r w:rsidR="00A80779">
        <w:t xml:space="preserve">, to give continuous monitoring </w:t>
      </w:r>
      <w:r w:rsidR="00061F4B">
        <w:t>on the chemical degradation of the energetic material</w:t>
      </w:r>
      <w:r w:rsidR="006D44B7">
        <w:t xml:space="preserve">. </w:t>
      </w:r>
      <w:r w:rsidR="004371C9">
        <w:t xml:space="preserve">It can be considered as a more sophisticated form of HUMS; measuring directly the energetic material as </w:t>
      </w:r>
      <w:r w:rsidR="00A67890">
        <w:t>opposed</w:t>
      </w:r>
      <w:r w:rsidR="004371C9">
        <w:t xml:space="preserve"> to the </w:t>
      </w:r>
      <w:r w:rsidR="00A67890">
        <w:t>environmental conditions</w:t>
      </w:r>
      <w:r w:rsidR="00AD578E">
        <w:t xml:space="preserve">, heat etc. to infer the level of energetic decomposition. </w:t>
      </w:r>
    </w:p>
    <w:p w14:paraId="42C399A7" w14:textId="77777777" w:rsidR="00CF7232" w:rsidRDefault="00CF7232"/>
    <w:p w14:paraId="771C45C8" w14:textId="77777777" w:rsidR="00341E9A" w:rsidRDefault="00CF7232" w:rsidP="00341E9A">
      <w:pPr>
        <w:keepNext/>
      </w:pPr>
      <w:r w:rsidRPr="00CF7232">
        <w:drawing>
          <wp:inline distT="0" distB="0" distL="0" distR="0" wp14:anchorId="2FF61BEF" wp14:editId="55135843">
            <wp:extent cx="6376509" cy="948776"/>
            <wp:effectExtent l="0" t="0" r="0" b="3810"/>
            <wp:docPr id="172742801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7428016" name="Picture 1" descr="A screenshot of a computer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6424762" cy="9559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AE0BF6" w14:textId="23BAF22F" w:rsidR="00341E9A" w:rsidRDefault="00341E9A" w:rsidP="00341E9A">
      <w:pPr>
        <w:pStyle w:val="Caption"/>
        <w:spacing w:before="120" w:after="120"/>
        <w:jc w:val="center"/>
      </w:pPr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595A87">
        <w:rPr>
          <w:noProof/>
        </w:rPr>
        <w:t>10</w:t>
      </w:r>
      <w:r>
        <w:fldChar w:fldCharType="end"/>
      </w:r>
      <w:r>
        <w:t xml:space="preserve"> - Post Risk Reduction Risk Category</w:t>
      </w:r>
    </w:p>
    <w:p w14:paraId="5C1B70C1" w14:textId="1216287F" w:rsidR="008D1EFB" w:rsidRDefault="008D1EFB">
      <w:r>
        <w:br w:type="page"/>
      </w:r>
    </w:p>
    <w:bookmarkStart w:id="32" w:name="_Toc171686177" w:displacedByCustomXml="next"/>
    <w:sdt>
      <w:sdtPr>
        <w:id w:val="-1683272303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4"/>
          <w:szCs w:val="24"/>
        </w:rPr>
      </w:sdtEndPr>
      <w:sdtContent>
        <w:p w14:paraId="71F4B0E0" w14:textId="0C0C4594" w:rsidR="00343A83" w:rsidRDefault="00343A83">
          <w:pPr>
            <w:pStyle w:val="Heading1"/>
          </w:pPr>
          <w:r>
            <w:t>Bibliography</w:t>
          </w:r>
          <w:bookmarkEnd w:id="32"/>
        </w:p>
        <w:sdt>
          <w:sdtPr>
            <w:id w:val="111145805"/>
            <w:bibliography/>
          </w:sdtPr>
          <w:sdtContent>
            <w:p w14:paraId="3359B735" w14:textId="77777777" w:rsidR="00343A83" w:rsidRDefault="00343A83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45"/>
                <w:gridCol w:w="8681"/>
              </w:tblGrid>
              <w:tr w:rsidR="00343A83" w14:paraId="1C38BA34" w14:textId="77777777">
                <w:trPr>
                  <w:divId w:val="198110998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AC763C5" w14:textId="495A96D8" w:rsidR="00343A83" w:rsidRDefault="00343A83">
                    <w:pPr>
                      <w:pStyle w:val="Bibliography"/>
                      <w:rPr>
                        <w:noProof/>
                        <w:kern w:val="0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E4B5CED" w14:textId="77777777" w:rsidR="00343A83" w:rsidRDefault="00343A8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Safran, “Rolls-Royce et Safran vont développer le système de propulsion du missile de croisière de nouvelle génération,” Safran, July 2022.</w:t>
                    </w:r>
                  </w:p>
                </w:tc>
              </w:tr>
              <w:tr w:rsidR="00343A83" w14:paraId="3D42E2B5" w14:textId="77777777">
                <w:trPr>
                  <w:divId w:val="198110998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74C2905" w14:textId="77777777" w:rsidR="00343A83" w:rsidRDefault="00343A8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FCE6D45" w14:textId="77777777" w:rsidR="00343A83" w:rsidRDefault="00343A8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Military Aviation Authority, “RA 1210 - Ownership and Management of Operating Risk (Risk to Life)”.</w:t>
                    </w:r>
                  </w:p>
                </w:tc>
              </w:tr>
              <w:tr w:rsidR="00343A83" w14:paraId="441C203F" w14:textId="77777777">
                <w:trPr>
                  <w:divId w:val="198110998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A001025" w14:textId="77777777" w:rsidR="00343A83" w:rsidRDefault="00343A8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F7845D6" w14:textId="77777777" w:rsidR="00343A83" w:rsidRDefault="00343A8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Military Aviation Authority, “RA 1230 - Design Safety Targets”.</w:t>
                    </w:r>
                  </w:p>
                </w:tc>
              </w:tr>
              <w:tr w:rsidR="00343A83" w14:paraId="43081CEB" w14:textId="77777777">
                <w:trPr>
                  <w:divId w:val="198110998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60DF452" w14:textId="77777777" w:rsidR="00343A83" w:rsidRDefault="00343A8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062A2B0" w14:textId="77777777" w:rsidR="00343A83" w:rsidRDefault="00343A8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Ministry of Defence, “ASEMS”.</w:t>
                    </w:r>
                  </w:p>
                </w:tc>
              </w:tr>
              <w:tr w:rsidR="00343A83" w14:paraId="282C4F3A" w14:textId="77777777">
                <w:trPr>
                  <w:divId w:val="198110998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94A3B30" w14:textId="77777777" w:rsidR="00343A83" w:rsidRDefault="00343A8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FCD75C8" w14:textId="77777777" w:rsidR="00343A83" w:rsidRDefault="00343A8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NATO, “STANAG 4187: Requirements for Fuzing Systems”.</w:t>
                    </w:r>
                  </w:p>
                </w:tc>
              </w:tr>
              <w:tr w:rsidR="00343A83" w14:paraId="49F53986" w14:textId="77777777">
                <w:trPr>
                  <w:divId w:val="198110998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6E8282E" w14:textId="77777777" w:rsidR="00343A83" w:rsidRDefault="00343A8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35A4AD2" w14:textId="77777777" w:rsidR="00343A83" w:rsidRDefault="00343A8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Defence Safety Authority, “DSA 02 Defence Ordnance, Munitions and Explosives (OME) Regulations”.</w:t>
                    </w:r>
                  </w:p>
                </w:tc>
              </w:tr>
            </w:tbl>
            <w:p w14:paraId="5FAC9E59" w14:textId="77777777" w:rsidR="00343A83" w:rsidRDefault="00343A83">
              <w:pPr>
                <w:divId w:val="1981109987"/>
                <w:rPr>
                  <w:rFonts w:eastAsia="Times New Roman"/>
                  <w:noProof/>
                </w:rPr>
              </w:pPr>
            </w:p>
            <w:p w14:paraId="5332755D" w14:textId="1E1AFA97" w:rsidR="00343A83" w:rsidRDefault="00343A83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549C8C59" w14:textId="77777777" w:rsidR="008D1EFB" w:rsidRPr="00DB59C6" w:rsidRDefault="008D1EFB" w:rsidP="00DB59C6"/>
    <w:sectPr w:rsidR="008D1EFB" w:rsidRPr="00DB59C6" w:rsidSect="009008A3">
      <w:footerReference w:type="even" r:id="rId19"/>
      <w:footerReference w:type="default" r:id="rId20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1F919DE" w14:textId="77777777" w:rsidR="0074226B" w:rsidRDefault="0074226B" w:rsidP="00B0263E">
      <w:r>
        <w:separator/>
      </w:r>
    </w:p>
  </w:endnote>
  <w:endnote w:type="continuationSeparator" w:id="0">
    <w:p w14:paraId="1ABABDFC" w14:textId="77777777" w:rsidR="0074226B" w:rsidRDefault="0074226B" w:rsidP="00B0263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Narrow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211467302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25795A90" w14:textId="396C2ED4" w:rsidR="00B0263E" w:rsidRDefault="00B0263E" w:rsidP="00191AB9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729050D1" w14:textId="77777777" w:rsidR="00B0263E" w:rsidRDefault="00B0263E" w:rsidP="00B0263E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378998425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1E7E2FE2" w14:textId="1F3F84C1" w:rsidR="00B0263E" w:rsidRDefault="00B0263E" w:rsidP="00191AB9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2C5D9DDF" w14:textId="77777777" w:rsidR="00B0263E" w:rsidRDefault="00B0263E" w:rsidP="00B0263E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F2A8A3B" w14:textId="77777777" w:rsidR="0074226B" w:rsidRDefault="0074226B" w:rsidP="00B0263E">
      <w:r>
        <w:separator/>
      </w:r>
    </w:p>
  </w:footnote>
  <w:footnote w:type="continuationSeparator" w:id="0">
    <w:p w14:paraId="695468FF" w14:textId="77777777" w:rsidR="0074226B" w:rsidRDefault="0074226B" w:rsidP="00B0263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665013"/>
    <w:multiLevelType w:val="hybridMultilevel"/>
    <w:tmpl w:val="A6D02162"/>
    <w:lvl w:ilvl="0" w:tplc="08090013">
      <w:start w:val="1"/>
      <w:numFmt w:val="upperRoman"/>
      <w:lvlText w:val="%1."/>
      <w:lvlJc w:val="righ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C17506A"/>
    <w:multiLevelType w:val="hybridMultilevel"/>
    <w:tmpl w:val="335C97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E294865"/>
    <w:multiLevelType w:val="multilevel"/>
    <w:tmpl w:val="D4903980"/>
    <w:styleLink w:val="CurrentList1"/>
    <w:lvl w:ilvl="0">
      <w:start w:val="1"/>
      <w:numFmt w:val="upperRoman"/>
      <w:lvlText w:val="%1."/>
      <w:lvlJc w:val="right"/>
      <w:pPr>
        <w:ind w:left="720" w:hanging="360"/>
      </w:pPr>
      <w:rPr>
        <w:rFonts w:hint="default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791269E"/>
    <w:multiLevelType w:val="hybridMultilevel"/>
    <w:tmpl w:val="E11A3E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22562DF"/>
    <w:multiLevelType w:val="multilevel"/>
    <w:tmpl w:val="60505316"/>
    <w:styleLink w:val="CurrentList2"/>
    <w:lvl w:ilvl="0">
      <w:start w:val="1"/>
      <w:numFmt w:val="upperRoman"/>
      <w:lvlText w:val="%1."/>
      <w:lvlJc w:val="right"/>
      <w:pPr>
        <w:ind w:left="720" w:hanging="360"/>
      </w:pPr>
      <w:rPr>
        <w:rFonts w:hint="default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AE10816"/>
    <w:multiLevelType w:val="multilevel"/>
    <w:tmpl w:val="B0E4CB5E"/>
    <w:lvl w:ilvl="0">
      <w:start w:val="1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6" w15:restartNumberingAfterBreak="0">
    <w:nsid w:val="451C16F1"/>
    <w:multiLevelType w:val="hybridMultilevel"/>
    <w:tmpl w:val="C0F4C2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79B43E9"/>
    <w:multiLevelType w:val="hybridMultilevel"/>
    <w:tmpl w:val="0B6699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A3D3B2D"/>
    <w:multiLevelType w:val="hybridMultilevel"/>
    <w:tmpl w:val="1BA6F4BA"/>
    <w:lvl w:ilvl="0" w:tplc="08090013">
      <w:start w:val="1"/>
      <w:numFmt w:val="upperRoman"/>
      <w:lvlText w:val="%1."/>
      <w:lvlJc w:val="righ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C2C5439"/>
    <w:multiLevelType w:val="multilevel"/>
    <w:tmpl w:val="8D58DB44"/>
    <w:lvl w:ilvl="0">
      <w:start w:val="1"/>
      <w:numFmt w:val="decimal"/>
      <w:lvlText w:val="%1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0" w15:restartNumberingAfterBreak="0">
    <w:nsid w:val="5C613D9D"/>
    <w:multiLevelType w:val="multilevel"/>
    <w:tmpl w:val="EA5EDDB6"/>
    <w:lvl w:ilvl="0">
      <w:start w:val="2"/>
      <w:numFmt w:val="decimal"/>
      <w:lvlText w:val="%1"/>
      <w:lvlJc w:val="left"/>
      <w:pPr>
        <w:ind w:left="420" w:hanging="4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80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216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160" w:hanging="2160"/>
      </w:pPr>
      <w:rPr>
        <w:rFonts w:hint="default"/>
      </w:rPr>
    </w:lvl>
  </w:abstractNum>
  <w:abstractNum w:abstractNumId="11" w15:restartNumberingAfterBreak="0">
    <w:nsid w:val="64821F5A"/>
    <w:multiLevelType w:val="hybridMultilevel"/>
    <w:tmpl w:val="F940B4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8DC0F22"/>
    <w:multiLevelType w:val="hybridMultilevel"/>
    <w:tmpl w:val="9C0E33EC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C4312A7"/>
    <w:multiLevelType w:val="hybridMultilevel"/>
    <w:tmpl w:val="7826B504"/>
    <w:lvl w:ilvl="0" w:tplc="08090013">
      <w:start w:val="1"/>
      <w:numFmt w:val="upperRoman"/>
      <w:lvlText w:val="%1."/>
      <w:lvlJc w:val="righ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4" w15:restartNumberingAfterBreak="0">
    <w:nsid w:val="76876117"/>
    <w:multiLevelType w:val="hybridMultilevel"/>
    <w:tmpl w:val="D59EBAA2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5" w15:restartNumberingAfterBreak="0">
    <w:nsid w:val="7EAD0E69"/>
    <w:multiLevelType w:val="hybridMultilevel"/>
    <w:tmpl w:val="1BCEF3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03877322">
    <w:abstractNumId w:val="15"/>
  </w:num>
  <w:num w:numId="2" w16cid:durableId="393434433">
    <w:abstractNumId w:val="11"/>
  </w:num>
  <w:num w:numId="3" w16cid:durableId="271406012">
    <w:abstractNumId w:val="0"/>
  </w:num>
  <w:num w:numId="4" w16cid:durableId="1022515277">
    <w:abstractNumId w:val="8"/>
  </w:num>
  <w:num w:numId="5" w16cid:durableId="681131080">
    <w:abstractNumId w:val="9"/>
  </w:num>
  <w:num w:numId="6" w16cid:durableId="931743887">
    <w:abstractNumId w:val="12"/>
  </w:num>
  <w:num w:numId="7" w16cid:durableId="4795593">
    <w:abstractNumId w:val="2"/>
  </w:num>
  <w:num w:numId="8" w16cid:durableId="1498036970">
    <w:abstractNumId w:val="4"/>
  </w:num>
  <w:num w:numId="9" w16cid:durableId="1554124452">
    <w:abstractNumId w:val="13"/>
  </w:num>
  <w:num w:numId="10" w16cid:durableId="1067849245">
    <w:abstractNumId w:val="5"/>
  </w:num>
  <w:num w:numId="11" w16cid:durableId="830485040">
    <w:abstractNumId w:val="3"/>
  </w:num>
  <w:num w:numId="12" w16cid:durableId="278218371">
    <w:abstractNumId w:val="6"/>
  </w:num>
  <w:num w:numId="13" w16cid:durableId="1986737970">
    <w:abstractNumId w:val="7"/>
  </w:num>
  <w:num w:numId="14" w16cid:durableId="1690057831">
    <w:abstractNumId w:val="14"/>
  </w:num>
  <w:num w:numId="15" w16cid:durableId="619842667">
    <w:abstractNumId w:val="1"/>
  </w:num>
  <w:num w:numId="16" w16cid:durableId="365446977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C7811"/>
    <w:rsid w:val="00001861"/>
    <w:rsid w:val="000026E4"/>
    <w:rsid w:val="0000465C"/>
    <w:rsid w:val="00004983"/>
    <w:rsid w:val="00005964"/>
    <w:rsid w:val="000068B0"/>
    <w:rsid w:val="000106E3"/>
    <w:rsid w:val="00017FBB"/>
    <w:rsid w:val="00023260"/>
    <w:rsid w:val="00023E48"/>
    <w:rsid w:val="000260CC"/>
    <w:rsid w:val="00026839"/>
    <w:rsid w:val="00027EA6"/>
    <w:rsid w:val="0003396D"/>
    <w:rsid w:val="00033A06"/>
    <w:rsid w:val="0003436A"/>
    <w:rsid w:val="00034F67"/>
    <w:rsid w:val="00037F4F"/>
    <w:rsid w:val="0004048B"/>
    <w:rsid w:val="0004108C"/>
    <w:rsid w:val="00041FC2"/>
    <w:rsid w:val="0004406B"/>
    <w:rsid w:val="00044B4E"/>
    <w:rsid w:val="00046A0F"/>
    <w:rsid w:val="0005016E"/>
    <w:rsid w:val="000528AC"/>
    <w:rsid w:val="00057141"/>
    <w:rsid w:val="00057382"/>
    <w:rsid w:val="000609A8"/>
    <w:rsid w:val="00061F4B"/>
    <w:rsid w:val="0006684D"/>
    <w:rsid w:val="000700A1"/>
    <w:rsid w:val="00074B21"/>
    <w:rsid w:val="00081EC5"/>
    <w:rsid w:val="00082C0A"/>
    <w:rsid w:val="00093F92"/>
    <w:rsid w:val="00095D9B"/>
    <w:rsid w:val="00096C0A"/>
    <w:rsid w:val="00097960"/>
    <w:rsid w:val="000B0DF7"/>
    <w:rsid w:val="000B5C0F"/>
    <w:rsid w:val="000D0688"/>
    <w:rsid w:val="000D5CA0"/>
    <w:rsid w:val="000E118F"/>
    <w:rsid w:val="000E1CE3"/>
    <w:rsid w:val="000E4DE0"/>
    <w:rsid w:val="000F3559"/>
    <w:rsid w:val="000F5CE0"/>
    <w:rsid w:val="000F5E3F"/>
    <w:rsid w:val="0010057F"/>
    <w:rsid w:val="0010301E"/>
    <w:rsid w:val="0011017C"/>
    <w:rsid w:val="001122C1"/>
    <w:rsid w:val="001126B4"/>
    <w:rsid w:val="00112CE1"/>
    <w:rsid w:val="0011551B"/>
    <w:rsid w:val="00116BD5"/>
    <w:rsid w:val="00122875"/>
    <w:rsid w:val="001235D6"/>
    <w:rsid w:val="001239F5"/>
    <w:rsid w:val="00130E21"/>
    <w:rsid w:val="00131F91"/>
    <w:rsid w:val="001413FB"/>
    <w:rsid w:val="00141B07"/>
    <w:rsid w:val="0014214E"/>
    <w:rsid w:val="0015013E"/>
    <w:rsid w:val="00150671"/>
    <w:rsid w:val="00154BD0"/>
    <w:rsid w:val="00155177"/>
    <w:rsid w:val="00156305"/>
    <w:rsid w:val="00160DCA"/>
    <w:rsid w:val="00166077"/>
    <w:rsid w:val="00166C14"/>
    <w:rsid w:val="00167D60"/>
    <w:rsid w:val="00172BC5"/>
    <w:rsid w:val="00172E52"/>
    <w:rsid w:val="00173026"/>
    <w:rsid w:val="00174E41"/>
    <w:rsid w:val="001752E4"/>
    <w:rsid w:val="00176331"/>
    <w:rsid w:val="001822FA"/>
    <w:rsid w:val="00184E69"/>
    <w:rsid w:val="0019174E"/>
    <w:rsid w:val="00194767"/>
    <w:rsid w:val="0019727D"/>
    <w:rsid w:val="001A0AFD"/>
    <w:rsid w:val="001A0E44"/>
    <w:rsid w:val="001A3406"/>
    <w:rsid w:val="001A7268"/>
    <w:rsid w:val="001A7C71"/>
    <w:rsid w:val="001B1465"/>
    <w:rsid w:val="001B1E04"/>
    <w:rsid w:val="001B5ED2"/>
    <w:rsid w:val="001C35FA"/>
    <w:rsid w:val="001C3785"/>
    <w:rsid w:val="001C4A6B"/>
    <w:rsid w:val="001D08B0"/>
    <w:rsid w:val="001D4DAE"/>
    <w:rsid w:val="001D5EC8"/>
    <w:rsid w:val="001E0F1A"/>
    <w:rsid w:val="001E2C3D"/>
    <w:rsid w:val="001E3582"/>
    <w:rsid w:val="001F087F"/>
    <w:rsid w:val="001F0CDD"/>
    <w:rsid w:val="001F4276"/>
    <w:rsid w:val="001F4800"/>
    <w:rsid w:val="001F535F"/>
    <w:rsid w:val="001F7755"/>
    <w:rsid w:val="00201600"/>
    <w:rsid w:val="00202A95"/>
    <w:rsid w:val="00206BFD"/>
    <w:rsid w:val="002073C7"/>
    <w:rsid w:val="00212FB2"/>
    <w:rsid w:val="002155E7"/>
    <w:rsid w:val="0021660F"/>
    <w:rsid w:val="00216AAC"/>
    <w:rsid w:val="002204A4"/>
    <w:rsid w:val="002233FE"/>
    <w:rsid w:val="00224671"/>
    <w:rsid w:val="00227B5C"/>
    <w:rsid w:val="00230E42"/>
    <w:rsid w:val="00231867"/>
    <w:rsid w:val="00232EDE"/>
    <w:rsid w:val="00233A34"/>
    <w:rsid w:val="00237C1F"/>
    <w:rsid w:val="00243503"/>
    <w:rsid w:val="0024355A"/>
    <w:rsid w:val="00245690"/>
    <w:rsid w:val="00245CE8"/>
    <w:rsid w:val="00245EAC"/>
    <w:rsid w:val="00247B1E"/>
    <w:rsid w:val="00250977"/>
    <w:rsid w:val="00251C46"/>
    <w:rsid w:val="0025334E"/>
    <w:rsid w:val="0025368E"/>
    <w:rsid w:val="00261860"/>
    <w:rsid w:val="00271042"/>
    <w:rsid w:val="002748EE"/>
    <w:rsid w:val="002765C0"/>
    <w:rsid w:val="0027707B"/>
    <w:rsid w:val="0028192C"/>
    <w:rsid w:val="00282E68"/>
    <w:rsid w:val="002864D8"/>
    <w:rsid w:val="00290598"/>
    <w:rsid w:val="00291FEF"/>
    <w:rsid w:val="00294BE9"/>
    <w:rsid w:val="00296FDA"/>
    <w:rsid w:val="002A0B3F"/>
    <w:rsid w:val="002A1B73"/>
    <w:rsid w:val="002A5D71"/>
    <w:rsid w:val="002A73EA"/>
    <w:rsid w:val="002B5A88"/>
    <w:rsid w:val="002B5D7E"/>
    <w:rsid w:val="002C127D"/>
    <w:rsid w:val="002C7811"/>
    <w:rsid w:val="002D4CF6"/>
    <w:rsid w:val="002E0012"/>
    <w:rsid w:val="002E7F5E"/>
    <w:rsid w:val="002F129C"/>
    <w:rsid w:val="002F28EC"/>
    <w:rsid w:val="002F499A"/>
    <w:rsid w:val="0030086A"/>
    <w:rsid w:val="003023DF"/>
    <w:rsid w:val="0030460E"/>
    <w:rsid w:val="00307261"/>
    <w:rsid w:val="003078BE"/>
    <w:rsid w:val="00310650"/>
    <w:rsid w:val="00314F17"/>
    <w:rsid w:val="00315658"/>
    <w:rsid w:val="00317133"/>
    <w:rsid w:val="00321CB5"/>
    <w:rsid w:val="00321E54"/>
    <w:rsid w:val="00322AE5"/>
    <w:rsid w:val="00322D7B"/>
    <w:rsid w:val="003252A8"/>
    <w:rsid w:val="00327F41"/>
    <w:rsid w:val="00330EF3"/>
    <w:rsid w:val="00337ED2"/>
    <w:rsid w:val="00340227"/>
    <w:rsid w:val="00340468"/>
    <w:rsid w:val="003419DF"/>
    <w:rsid w:val="00341E9A"/>
    <w:rsid w:val="00343772"/>
    <w:rsid w:val="00343A83"/>
    <w:rsid w:val="00345933"/>
    <w:rsid w:val="003507FD"/>
    <w:rsid w:val="00351FF7"/>
    <w:rsid w:val="00353B2F"/>
    <w:rsid w:val="0036319D"/>
    <w:rsid w:val="0036396B"/>
    <w:rsid w:val="00366523"/>
    <w:rsid w:val="00367AE3"/>
    <w:rsid w:val="003712AF"/>
    <w:rsid w:val="00371528"/>
    <w:rsid w:val="00380E36"/>
    <w:rsid w:val="00383EB8"/>
    <w:rsid w:val="00384177"/>
    <w:rsid w:val="00385264"/>
    <w:rsid w:val="0038766D"/>
    <w:rsid w:val="00395961"/>
    <w:rsid w:val="00397A30"/>
    <w:rsid w:val="003A16CD"/>
    <w:rsid w:val="003A2FAB"/>
    <w:rsid w:val="003A4E4B"/>
    <w:rsid w:val="003B398A"/>
    <w:rsid w:val="003B6619"/>
    <w:rsid w:val="003C0E72"/>
    <w:rsid w:val="003C0FC7"/>
    <w:rsid w:val="003C4A35"/>
    <w:rsid w:val="003C6854"/>
    <w:rsid w:val="003D0899"/>
    <w:rsid w:val="003D1617"/>
    <w:rsid w:val="003D21E2"/>
    <w:rsid w:val="003D5CD0"/>
    <w:rsid w:val="003D6351"/>
    <w:rsid w:val="003D6407"/>
    <w:rsid w:val="003D6C14"/>
    <w:rsid w:val="003E2EF7"/>
    <w:rsid w:val="003E3ED9"/>
    <w:rsid w:val="003E4F44"/>
    <w:rsid w:val="003F05F0"/>
    <w:rsid w:val="003F17E2"/>
    <w:rsid w:val="003F214D"/>
    <w:rsid w:val="003F4C48"/>
    <w:rsid w:val="003F766E"/>
    <w:rsid w:val="00401AB1"/>
    <w:rsid w:val="00402D12"/>
    <w:rsid w:val="00406646"/>
    <w:rsid w:val="004131D6"/>
    <w:rsid w:val="00414551"/>
    <w:rsid w:val="0041477B"/>
    <w:rsid w:val="00415093"/>
    <w:rsid w:val="00417829"/>
    <w:rsid w:val="004178AE"/>
    <w:rsid w:val="00425550"/>
    <w:rsid w:val="00425557"/>
    <w:rsid w:val="004262B4"/>
    <w:rsid w:val="00426D09"/>
    <w:rsid w:val="00436AE8"/>
    <w:rsid w:val="004371C9"/>
    <w:rsid w:val="0043791E"/>
    <w:rsid w:val="004413FE"/>
    <w:rsid w:val="004441AE"/>
    <w:rsid w:val="00444230"/>
    <w:rsid w:val="0044455B"/>
    <w:rsid w:val="00447679"/>
    <w:rsid w:val="00450BB6"/>
    <w:rsid w:val="004522A1"/>
    <w:rsid w:val="00452BD9"/>
    <w:rsid w:val="00453EA7"/>
    <w:rsid w:val="0045462B"/>
    <w:rsid w:val="0045701C"/>
    <w:rsid w:val="00461D7B"/>
    <w:rsid w:val="00462BCF"/>
    <w:rsid w:val="00462F80"/>
    <w:rsid w:val="00466A35"/>
    <w:rsid w:val="00467B4F"/>
    <w:rsid w:val="0047389A"/>
    <w:rsid w:val="004749A6"/>
    <w:rsid w:val="004775F1"/>
    <w:rsid w:val="00477C58"/>
    <w:rsid w:val="00480EB2"/>
    <w:rsid w:val="00485A62"/>
    <w:rsid w:val="00490B06"/>
    <w:rsid w:val="00490B14"/>
    <w:rsid w:val="00493A9E"/>
    <w:rsid w:val="004966F6"/>
    <w:rsid w:val="00496779"/>
    <w:rsid w:val="004A1F59"/>
    <w:rsid w:val="004A4419"/>
    <w:rsid w:val="004A55DB"/>
    <w:rsid w:val="004B02E5"/>
    <w:rsid w:val="004B70BC"/>
    <w:rsid w:val="004C0A6B"/>
    <w:rsid w:val="004C137F"/>
    <w:rsid w:val="004C2F6A"/>
    <w:rsid w:val="004C371F"/>
    <w:rsid w:val="004D0AE4"/>
    <w:rsid w:val="004D20E3"/>
    <w:rsid w:val="004D240D"/>
    <w:rsid w:val="004D269E"/>
    <w:rsid w:val="004D538A"/>
    <w:rsid w:val="004D55F2"/>
    <w:rsid w:val="004D5FF2"/>
    <w:rsid w:val="004E3E0E"/>
    <w:rsid w:val="004E695D"/>
    <w:rsid w:val="004F2976"/>
    <w:rsid w:val="004F6024"/>
    <w:rsid w:val="0050375F"/>
    <w:rsid w:val="005054C1"/>
    <w:rsid w:val="005068A3"/>
    <w:rsid w:val="00522EA0"/>
    <w:rsid w:val="00523E42"/>
    <w:rsid w:val="005248F7"/>
    <w:rsid w:val="00530DD9"/>
    <w:rsid w:val="005327BF"/>
    <w:rsid w:val="00536586"/>
    <w:rsid w:val="005460B1"/>
    <w:rsid w:val="00551ED5"/>
    <w:rsid w:val="00552998"/>
    <w:rsid w:val="00554B7C"/>
    <w:rsid w:val="005559F6"/>
    <w:rsid w:val="0055797C"/>
    <w:rsid w:val="00557FCA"/>
    <w:rsid w:val="0056113A"/>
    <w:rsid w:val="00561D5C"/>
    <w:rsid w:val="00564B85"/>
    <w:rsid w:val="00565A63"/>
    <w:rsid w:val="00567D0E"/>
    <w:rsid w:val="00567EFA"/>
    <w:rsid w:val="0057063A"/>
    <w:rsid w:val="00570B91"/>
    <w:rsid w:val="005731F9"/>
    <w:rsid w:val="00574341"/>
    <w:rsid w:val="0057484B"/>
    <w:rsid w:val="00575356"/>
    <w:rsid w:val="0057759B"/>
    <w:rsid w:val="005833CA"/>
    <w:rsid w:val="00584C3A"/>
    <w:rsid w:val="005857F5"/>
    <w:rsid w:val="005863BC"/>
    <w:rsid w:val="00586921"/>
    <w:rsid w:val="0058724C"/>
    <w:rsid w:val="005916E1"/>
    <w:rsid w:val="00591AE3"/>
    <w:rsid w:val="00592CA2"/>
    <w:rsid w:val="00595A87"/>
    <w:rsid w:val="00596764"/>
    <w:rsid w:val="005A5D8C"/>
    <w:rsid w:val="005A6309"/>
    <w:rsid w:val="005B3F11"/>
    <w:rsid w:val="005B5333"/>
    <w:rsid w:val="005B7396"/>
    <w:rsid w:val="005B7D39"/>
    <w:rsid w:val="005B7EFE"/>
    <w:rsid w:val="005C763C"/>
    <w:rsid w:val="005D19D6"/>
    <w:rsid w:val="005D393C"/>
    <w:rsid w:val="005D3BDF"/>
    <w:rsid w:val="005D5E96"/>
    <w:rsid w:val="005E03DD"/>
    <w:rsid w:val="005E087E"/>
    <w:rsid w:val="005E5D0A"/>
    <w:rsid w:val="005E5F9A"/>
    <w:rsid w:val="005F0A71"/>
    <w:rsid w:val="005F1A15"/>
    <w:rsid w:val="00600794"/>
    <w:rsid w:val="00601B0A"/>
    <w:rsid w:val="00601B74"/>
    <w:rsid w:val="00603AAA"/>
    <w:rsid w:val="006040DC"/>
    <w:rsid w:val="00611241"/>
    <w:rsid w:val="00611248"/>
    <w:rsid w:val="006150FC"/>
    <w:rsid w:val="00622BDC"/>
    <w:rsid w:val="0062748B"/>
    <w:rsid w:val="006275F7"/>
    <w:rsid w:val="00630D9C"/>
    <w:rsid w:val="00632C4D"/>
    <w:rsid w:val="0063693E"/>
    <w:rsid w:val="00636F06"/>
    <w:rsid w:val="0064030E"/>
    <w:rsid w:val="00640D37"/>
    <w:rsid w:val="0064397D"/>
    <w:rsid w:val="00652020"/>
    <w:rsid w:val="006536AA"/>
    <w:rsid w:val="00655590"/>
    <w:rsid w:val="006555B5"/>
    <w:rsid w:val="00660334"/>
    <w:rsid w:val="00660D61"/>
    <w:rsid w:val="0066223A"/>
    <w:rsid w:val="00662F65"/>
    <w:rsid w:val="00663518"/>
    <w:rsid w:val="00663A40"/>
    <w:rsid w:val="00663B2F"/>
    <w:rsid w:val="00667660"/>
    <w:rsid w:val="00672340"/>
    <w:rsid w:val="00672BC5"/>
    <w:rsid w:val="00674A20"/>
    <w:rsid w:val="00676793"/>
    <w:rsid w:val="00681AE2"/>
    <w:rsid w:val="0068326C"/>
    <w:rsid w:val="00685459"/>
    <w:rsid w:val="00687A76"/>
    <w:rsid w:val="00687F4E"/>
    <w:rsid w:val="006902A2"/>
    <w:rsid w:val="006913A1"/>
    <w:rsid w:val="00691C35"/>
    <w:rsid w:val="00692BC3"/>
    <w:rsid w:val="006A3083"/>
    <w:rsid w:val="006A5D38"/>
    <w:rsid w:val="006A73C2"/>
    <w:rsid w:val="006B1C34"/>
    <w:rsid w:val="006B2412"/>
    <w:rsid w:val="006C048E"/>
    <w:rsid w:val="006C1AEC"/>
    <w:rsid w:val="006C2CF9"/>
    <w:rsid w:val="006C3534"/>
    <w:rsid w:val="006C37E1"/>
    <w:rsid w:val="006C4D4A"/>
    <w:rsid w:val="006C4DC6"/>
    <w:rsid w:val="006D161B"/>
    <w:rsid w:val="006D177D"/>
    <w:rsid w:val="006D44B7"/>
    <w:rsid w:val="006D7CA3"/>
    <w:rsid w:val="006E3377"/>
    <w:rsid w:val="006E34D8"/>
    <w:rsid w:val="006E47FB"/>
    <w:rsid w:val="006E7937"/>
    <w:rsid w:val="006F0538"/>
    <w:rsid w:val="006F10D3"/>
    <w:rsid w:val="006F4E42"/>
    <w:rsid w:val="00702AAB"/>
    <w:rsid w:val="007049E5"/>
    <w:rsid w:val="00704DBA"/>
    <w:rsid w:val="00705CA4"/>
    <w:rsid w:val="00705F37"/>
    <w:rsid w:val="007064B0"/>
    <w:rsid w:val="007071C9"/>
    <w:rsid w:val="007212CB"/>
    <w:rsid w:val="00721DA8"/>
    <w:rsid w:val="007221F7"/>
    <w:rsid w:val="00722D13"/>
    <w:rsid w:val="007263C2"/>
    <w:rsid w:val="0072753B"/>
    <w:rsid w:val="00730862"/>
    <w:rsid w:val="00731FAA"/>
    <w:rsid w:val="00733C77"/>
    <w:rsid w:val="007372D7"/>
    <w:rsid w:val="007373C2"/>
    <w:rsid w:val="0074226B"/>
    <w:rsid w:val="00742FFF"/>
    <w:rsid w:val="0074360F"/>
    <w:rsid w:val="00753A46"/>
    <w:rsid w:val="00763FC9"/>
    <w:rsid w:val="00771D59"/>
    <w:rsid w:val="00773517"/>
    <w:rsid w:val="00775B16"/>
    <w:rsid w:val="0078096B"/>
    <w:rsid w:val="00780C19"/>
    <w:rsid w:val="00780E7D"/>
    <w:rsid w:val="007817B8"/>
    <w:rsid w:val="007825BE"/>
    <w:rsid w:val="00782801"/>
    <w:rsid w:val="007903D5"/>
    <w:rsid w:val="007941F5"/>
    <w:rsid w:val="0079476D"/>
    <w:rsid w:val="00795833"/>
    <w:rsid w:val="00795CE6"/>
    <w:rsid w:val="00796963"/>
    <w:rsid w:val="00796D94"/>
    <w:rsid w:val="007A3E75"/>
    <w:rsid w:val="007A449C"/>
    <w:rsid w:val="007A6FC2"/>
    <w:rsid w:val="007B255B"/>
    <w:rsid w:val="007C360A"/>
    <w:rsid w:val="007C5B49"/>
    <w:rsid w:val="007C7AD1"/>
    <w:rsid w:val="007D075C"/>
    <w:rsid w:val="007D3F21"/>
    <w:rsid w:val="007D455D"/>
    <w:rsid w:val="007D5398"/>
    <w:rsid w:val="007D7586"/>
    <w:rsid w:val="007E16A2"/>
    <w:rsid w:val="007E1B89"/>
    <w:rsid w:val="007E1E9B"/>
    <w:rsid w:val="007E3CF3"/>
    <w:rsid w:val="007E435E"/>
    <w:rsid w:val="007E5068"/>
    <w:rsid w:val="007F0380"/>
    <w:rsid w:val="007F0B07"/>
    <w:rsid w:val="007F1F34"/>
    <w:rsid w:val="00800261"/>
    <w:rsid w:val="00801CFD"/>
    <w:rsid w:val="008050F4"/>
    <w:rsid w:val="00807290"/>
    <w:rsid w:val="00811486"/>
    <w:rsid w:val="008116F8"/>
    <w:rsid w:val="008153C0"/>
    <w:rsid w:val="008167C1"/>
    <w:rsid w:val="008207EB"/>
    <w:rsid w:val="00821E0B"/>
    <w:rsid w:val="00821E4C"/>
    <w:rsid w:val="00822564"/>
    <w:rsid w:val="008238C4"/>
    <w:rsid w:val="00824D69"/>
    <w:rsid w:val="008305BF"/>
    <w:rsid w:val="00835FF1"/>
    <w:rsid w:val="00836881"/>
    <w:rsid w:val="00844860"/>
    <w:rsid w:val="008453BF"/>
    <w:rsid w:val="0084654E"/>
    <w:rsid w:val="00850D75"/>
    <w:rsid w:val="00854BF0"/>
    <w:rsid w:val="00857469"/>
    <w:rsid w:val="00860C70"/>
    <w:rsid w:val="00863D58"/>
    <w:rsid w:val="00864078"/>
    <w:rsid w:val="00864815"/>
    <w:rsid w:val="0087041F"/>
    <w:rsid w:val="00872A25"/>
    <w:rsid w:val="00872AC2"/>
    <w:rsid w:val="00873C7B"/>
    <w:rsid w:val="0087425F"/>
    <w:rsid w:val="00876760"/>
    <w:rsid w:val="00877056"/>
    <w:rsid w:val="008818E9"/>
    <w:rsid w:val="00893EA5"/>
    <w:rsid w:val="00894CEA"/>
    <w:rsid w:val="00897A12"/>
    <w:rsid w:val="008A3D66"/>
    <w:rsid w:val="008A5BE6"/>
    <w:rsid w:val="008B1430"/>
    <w:rsid w:val="008B5678"/>
    <w:rsid w:val="008B6BAB"/>
    <w:rsid w:val="008C5E77"/>
    <w:rsid w:val="008C6286"/>
    <w:rsid w:val="008C6B00"/>
    <w:rsid w:val="008D1525"/>
    <w:rsid w:val="008D1EFB"/>
    <w:rsid w:val="008D6BB7"/>
    <w:rsid w:val="008D6ED2"/>
    <w:rsid w:val="008E0334"/>
    <w:rsid w:val="008E5B28"/>
    <w:rsid w:val="008E5E70"/>
    <w:rsid w:val="008F0592"/>
    <w:rsid w:val="008F1D42"/>
    <w:rsid w:val="008F220F"/>
    <w:rsid w:val="008F667F"/>
    <w:rsid w:val="008F7173"/>
    <w:rsid w:val="009008A3"/>
    <w:rsid w:val="009036F5"/>
    <w:rsid w:val="009037E0"/>
    <w:rsid w:val="009039EB"/>
    <w:rsid w:val="0090698C"/>
    <w:rsid w:val="00906DBA"/>
    <w:rsid w:val="009157C2"/>
    <w:rsid w:val="00915B3F"/>
    <w:rsid w:val="00922600"/>
    <w:rsid w:val="00926730"/>
    <w:rsid w:val="0092721B"/>
    <w:rsid w:val="00930B06"/>
    <w:rsid w:val="00930FD7"/>
    <w:rsid w:val="00931093"/>
    <w:rsid w:val="00931435"/>
    <w:rsid w:val="009373F5"/>
    <w:rsid w:val="00940D0C"/>
    <w:rsid w:val="00943D8C"/>
    <w:rsid w:val="00945059"/>
    <w:rsid w:val="0094506D"/>
    <w:rsid w:val="00945822"/>
    <w:rsid w:val="00945FA5"/>
    <w:rsid w:val="00946CC8"/>
    <w:rsid w:val="00946E3A"/>
    <w:rsid w:val="00951947"/>
    <w:rsid w:val="00951E83"/>
    <w:rsid w:val="00953ACB"/>
    <w:rsid w:val="00956797"/>
    <w:rsid w:val="009613D6"/>
    <w:rsid w:val="00963399"/>
    <w:rsid w:val="00965359"/>
    <w:rsid w:val="00971785"/>
    <w:rsid w:val="009722A4"/>
    <w:rsid w:val="00974107"/>
    <w:rsid w:val="009748DF"/>
    <w:rsid w:val="00975F32"/>
    <w:rsid w:val="00976348"/>
    <w:rsid w:val="00985E3D"/>
    <w:rsid w:val="0098659C"/>
    <w:rsid w:val="009907CA"/>
    <w:rsid w:val="009A0D57"/>
    <w:rsid w:val="009A17BE"/>
    <w:rsid w:val="009A225B"/>
    <w:rsid w:val="009B0F10"/>
    <w:rsid w:val="009B2578"/>
    <w:rsid w:val="009B3D1F"/>
    <w:rsid w:val="009B4995"/>
    <w:rsid w:val="009B69B6"/>
    <w:rsid w:val="009B6AD0"/>
    <w:rsid w:val="009B7B99"/>
    <w:rsid w:val="009C192B"/>
    <w:rsid w:val="009C3781"/>
    <w:rsid w:val="009C4B74"/>
    <w:rsid w:val="009C605D"/>
    <w:rsid w:val="009D1643"/>
    <w:rsid w:val="009D4261"/>
    <w:rsid w:val="009D450B"/>
    <w:rsid w:val="009D77AE"/>
    <w:rsid w:val="009E3C94"/>
    <w:rsid w:val="009E3F62"/>
    <w:rsid w:val="009E489E"/>
    <w:rsid w:val="009E6B56"/>
    <w:rsid w:val="009E75E9"/>
    <w:rsid w:val="009F0D58"/>
    <w:rsid w:val="009F1EAE"/>
    <w:rsid w:val="009F28FC"/>
    <w:rsid w:val="009F3A41"/>
    <w:rsid w:val="009F5B32"/>
    <w:rsid w:val="009F6CD4"/>
    <w:rsid w:val="00A0198F"/>
    <w:rsid w:val="00A0701B"/>
    <w:rsid w:val="00A07C5B"/>
    <w:rsid w:val="00A100A2"/>
    <w:rsid w:val="00A10D9B"/>
    <w:rsid w:val="00A12576"/>
    <w:rsid w:val="00A145C8"/>
    <w:rsid w:val="00A17556"/>
    <w:rsid w:val="00A20CB2"/>
    <w:rsid w:val="00A22584"/>
    <w:rsid w:val="00A2768D"/>
    <w:rsid w:val="00A2769B"/>
    <w:rsid w:val="00A277BA"/>
    <w:rsid w:val="00A27A87"/>
    <w:rsid w:val="00A31E3C"/>
    <w:rsid w:val="00A31FF5"/>
    <w:rsid w:val="00A32172"/>
    <w:rsid w:val="00A3417F"/>
    <w:rsid w:val="00A3531F"/>
    <w:rsid w:val="00A36B85"/>
    <w:rsid w:val="00A3783E"/>
    <w:rsid w:val="00A42DC4"/>
    <w:rsid w:val="00A45585"/>
    <w:rsid w:val="00A50CCD"/>
    <w:rsid w:val="00A5371D"/>
    <w:rsid w:val="00A60E4A"/>
    <w:rsid w:val="00A6214E"/>
    <w:rsid w:val="00A62F86"/>
    <w:rsid w:val="00A641C3"/>
    <w:rsid w:val="00A658DD"/>
    <w:rsid w:val="00A67890"/>
    <w:rsid w:val="00A70B45"/>
    <w:rsid w:val="00A72297"/>
    <w:rsid w:val="00A723FB"/>
    <w:rsid w:val="00A7414A"/>
    <w:rsid w:val="00A7548F"/>
    <w:rsid w:val="00A77C51"/>
    <w:rsid w:val="00A77FB5"/>
    <w:rsid w:val="00A80779"/>
    <w:rsid w:val="00A818C0"/>
    <w:rsid w:val="00A87F2D"/>
    <w:rsid w:val="00AA04E0"/>
    <w:rsid w:val="00AA2AF3"/>
    <w:rsid w:val="00AA3A2B"/>
    <w:rsid w:val="00AA720A"/>
    <w:rsid w:val="00AB0D7C"/>
    <w:rsid w:val="00AB187A"/>
    <w:rsid w:val="00AB289B"/>
    <w:rsid w:val="00AB7641"/>
    <w:rsid w:val="00AB7FA6"/>
    <w:rsid w:val="00AC3BC5"/>
    <w:rsid w:val="00AC60A7"/>
    <w:rsid w:val="00AC60F8"/>
    <w:rsid w:val="00AC6158"/>
    <w:rsid w:val="00AC6334"/>
    <w:rsid w:val="00AC6E79"/>
    <w:rsid w:val="00AC7CE6"/>
    <w:rsid w:val="00AD09D7"/>
    <w:rsid w:val="00AD2686"/>
    <w:rsid w:val="00AD45E4"/>
    <w:rsid w:val="00AD578E"/>
    <w:rsid w:val="00AD7FA3"/>
    <w:rsid w:val="00AE371D"/>
    <w:rsid w:val="00AE4FCD"/>
    <w:rsid w:val="00AF6497"/>
    <w:rsid w:val="00B0012D"/>
    <w:rsid w:val="00B01614"/>
    <w:rsid w:val="00B0263E"/>
    <w:rsid w:val="00B0700F"/>
    <w:rsid w:val="00B0745C"/>
    <w:rsid w:val="00B079AB"/>
    <w:rsid w:val="00B23687"/>
    <w:rsid w:val="00B267B1"/>
    <w:rsid w:val="00B31A7B"/>
    <w:rsid w:val="00B3263E"/>
    <w:rsid w:val="00B333C0"/>
    <w:rsid w:val="00B3788C"/>
    <w:rsid w:val="00B42D24"/>
    <w:rsid w:val="00B510B1"/>
    <w:rsid w:val="00B518EB"/>
    <w:rsid w:val="00B53162"/>
    <w:rsid w:val="00B53ECC"/>
    <w:rsid w:val="00B55AFB"/>
    <w:rsid w:val="00B56472"/>
    <w:rsid w:val="00B62AA0"/>
    <w:rsid w:val="00B70073"/>
    <w:rsid w:val="00B7366B"/>
    <w:rsid w:val="00B74D34"/>
    <w:rsid w:val="00B75BC6"/>
    <w:rsid w:val="00B849F7"/>
    <w:rsid w:val="00B84B08"/>
    <w:rsid w:val="00B8610D"/>
    <w:rsid w:val="00B90045"/>
    <w:rsid w:val="00B930DC"/>
    <w:rsid w:val="00B935EA"/>
    <w:rsid w:val="00B9431C"/>
    <w:rsid w:val="00B9600D"/>
    <w:rsid w:val="00B9785A"/>
    <w:rsid w:val="00BA1FA2"/>
    <w:rsid w:val="00BA4CC6"/>
    <w:rsid w:val="00BA4D37"/>
    <w:rsid w:val="00BA5C90"/>
    <w:rsid w:val="00BA6FD0"/>
    <w:rsid w:val="00BA7AF3"/>
    <w:rsid w:val="00BB00D7"/>
    <w:rsid w:val="00BB1D73"/>
    <w:rsid w:val="00BB2371"/>
    <w:rsid w:val="00BB6059"/>
    <w:rsid w:val="00BB7C67"/>
    <w:rsid w:val="00BC55A8"/>
    <w:rsid w:val="00BC6287"/>
    <w:rsid w:val="00BC7607"/>
    <w:rsid w:val="00BD07C1"/>
    <w:rsid w:val="00BD44DC"/>
    <w:rsid w:val="00BD7AFB"/>
    <w:rsid w:val="00BE20EC"/>
    <w:rsid w:val="00BE266E"/>
    <w:rsid w:val="00BE33DD"/>
    <w:rsid w:val="00BE40E9"/>
    <w:rsid w:val="00BE6FBA"/>
    <w:rsid w:val="00BF0648"/>
    <w:rsid w:val="00BF0E53"/>
    <w:rsid w:val="00BF1829"/>
    <w:rsid w:val="00BF1D6C"/>
    <w:rsid w:val="00BF1E66"/>
    <w:rsid w:val="00C000AE"/>
    <w:rsid w:val="00C00B12"/>
    <w:rsid w:val="00C06AD9"/>
    <w:rsid w:val="00C152B8"/>
    <w:rsid w:val="00C1669D"/>
    <w:rsid w:val="00C16DDC"/>
    <w:rsid w:val="00C1744F"/>
    <w:rsid w:val="00C17773"/>
    <w:rsid w:val="00C17A6A"/>
    <w:rsid w:val="00C17EE6"/>
    <w:rsid w:val="00C21CE9"/>
    <w:rsid w:val="00C23D52"/>
    <w:rsid w:val="00C279AD"/>
    <w:rsid w:val="00C31B40"/>
    <w:rsid w:val="00C33B74"/>
    <w:rsid w:val="00C34001"/>
    <w:rsid w:val="00C34CED"/>
    <w:rsid w:val="00C356A9"/>
    <w:rsid w:val="00C3740F"/>
    <w:rsid w:val="00C45112"/>
    <w:rsid w:val="00C50931"/>
    <w:rsid w:val="00C5143D"/>
    <w:rsid w:val="00C5728C"/>
    <w:rsid w:val="00C61342"/>
    <w:rsid w:val="00C6172B"/>
    <w:rsid w:val="00C62D0A"/>
    <w:rsid w:val="00C633D3"/>
    <w:rsid w:val="00C634AD"/>
    <w:rsid w:val="00C63C3B"/>
    <w:rsid w:val="00C64495"/>
    <w:rsid w:val="00C674B8"/>
    <w:rsid w:val="00C67B81"/>
    <w:rsid w:val="00C71234"/>
    <w:rsid w:val="00C7332C"/>
    <w:rsid w:val="00C73420"/>
    <w:rsid w:val="00C73EDC"/>
    <w:rsid w:val="00C7476D"/>
    <w:rsid w:val="00C74877"/>
    <w:rsid w:val="00C763EB"/>
    <w:rsid w:val="00C7687E"/>
    <w:rsid w:val="00C80C89"/>
    <w:rsid w:val="00C83A46"/>
    <w:rsid w:val="00C84462"/>
    <w:rsid w:val="00C85FC2"/>
    <w:rsid w:val="00C87825"/>
    <w:rsid w:val="00C90E83"/>
    <w:rsid w:val="00C91614"/>
    <w:rsid w:val="00C91D77"/>
    <w:rsid w:val="00C93925"/>
    <w:rsid w:val="00C94973"/>
    <w:rsid w:val="00C95347"/>
    <w:rsid w:val="00CA10B0"/>
    <w:rsid w:val="00CA2C2A"/>
    <w:rsid w:val="00CB21B3"/>
    <w:rsid w:val="00CB3938"/>
    <w:rsid w:val="00CB658D"/>
    <w:rsid w:val="00CB79E6"/>
    <w:rsid w:val="00CC38FF"/>
    <w:rsid w:val="00CD3A92"/>
    <w:rsid w:val="00CE1E10"/>
    <w:rsid w:val="00CE34B7"/>
    <w:rsid w:val="00CE354A"/>
    <w:rsid w:val="00CE48E7"/>
    <w:rsid w:val="00CE59D6"/>
    <w:rsid w:val="00CE61F6"/>
    <w:rsid w:val="00CF32BA"/>
    <w:rsid w:val="00CF45C0"/>
    <w:rsid w:val="00CF49B4"/>
    <w:rsid w:val="00CF6F2C"/>
    <w:rsid w:val="00CF70BC"/>
    <w:rsid w:val="00CF7232"/>
    <w:rsid w:val="00D0165E"/>
    <w:rsid w:val="00D0389B"/>
    <w:rsid w:val="00D03F38"/>
    <w:rsid w:val="00D12D33"/>
    <w:rsid w:val="00D22BCE"/>
    <w:rsid w:val="00D2528E"/>
    <w:rsid w:val="00D2756F"/>
    <w:rsid w:val="00D30784"/>
    <w:rsid w:val="00D32C6F"/>
    <w:rsid w:val="00D34C2A"/>
    <w:rsid w:val="00D3738F"/>
    <w:rsid w:val="00D401C9"/>
    <w:rsid w:val="00D41CEB"/>
    <w:rsid w:val="00D47C98"/>
    <w:rsid w:val="00D50979"/>
    <w:rsid w:val="00D5518D"/>
    <w:rsid w:val="00D5685A"/>
    <w:rsid w:val="00D56B3E"/>
    <w:rsid w:val="00D56CD0"/>
    <w:rsid w:val="00D82572"/>
    <w:rsid w:val="00D85F3A"/>
    <w:rsid w:val="00D9019B"/>
    <w:rsid w:val="00D93B0A"/>
    <w:rsid w:val="00D94AE3"/>
    <w:rsid w:val="00D960BB"/>
    <w:rsid w:val="00D969B1"/>
    <w:rsid w:val="00D96CEE"/>
    <w:rsid w:val="00DA01B1"/>
    <w:rsid w:val="00DA270F"/>
    <w:rsid w:val="00DA393A"/>
    <w:rsid w:val="00DA54FF"/>
    <w:rsid w:val="00DA57D0"/>
    <w:rsid w:val="00DB4519"/>
    <w:rsid w:val="00DB4830"/>
    <w:rsid w:val="00DB59C6"/>
    <w:rsid w:val="00DC171E"/>
    <w:rsid w:val="00DC179D"/>
    <w:rsid w:val="00DC1B3E"/>
    <w:rsid w:val="00DC1E07"/>
    <w:rsid w:val="00DC40CF"/>
    <w:rsid w:val="00DC423A"/>
    <w:rsid w:val="00DD008A"/>
    <w:rsid w:val="00DD08E0"/>
    <w:rsid w:val="00DD2F60"/>
    <w:rsid w:val="00DE3C4A"/>
    <w:rsid w:val="00DE67EA"/>
    <w:rsid w:val="00DF4A23"/>
    <w:rsid w:val="00DF671C"/>
    <w:rsid w:val="00E010BF"/>
    <w:rsid w:val="00E01376"/>
    <w:rsid w:val="00E0147C"/>
    <w:rsid w:val="00E03F8B"/>
    <w:rsid w:val="00E13095"/>
    <w:rsid w:val="00E13FAB"/>
    <w:rsid w:val="00E14A38"/>
    <w:rsid w:val="00E15AE2"/>
    <w:rsid w:val="00E16D0D"/>
    <w:rsid w:val="00E208FC"/>
    <w:rsid w:val="00E21E1A"/>
    <w:rsid w:val="00E2251A"/>
    <w:rsid w:val="00E2598C"/>
    <w:rsid w:val="00E25F26"/>
    <w:rsid w:val="00E30587"/>
    <w:rsid w:val="00E405E3"/>
    <w:rsid w:val="00E42E6D"/>
    <w:rsid w:val="00E45E32"/>
    <w:rsid w:val="00E470E5"/>
    <w:rsid w:val="00E47F77"/>
    <w:rsid w:val="00E53645"/>
    <w:rsid w:val="00E53771"/>
    <w:rsid w:val="00E629F8"/>
    <w:rsid w:val="00E62E88"/>
    <w:rsid w:val="00E63497"/>
    <w:rsid w:val="00E71274"/>
    <w:rsid w:val="00E72732"/>
    <w:rsid w:val="00E72955"/>
    <w:rsid w:val="00E72FB7"/>
    <w:rsid w:val="00E75445"/>
    <w:rsid w:val="00E77AEA"/>
    <w:rsid w:val="00E827FC"/>
    <w:rsid w:val="00E830E1"/>
    <w:rsid w:val="00E86BBF"/>
    <w:rsid w:val="00E874EE"/>
    <w:rsid w:val="00E87990"/>
    <w:rsid w:val="00E919AF"/>
    <w:rsid w:val="00E926B3"/>
    <w:rsid w:val="00EA07EA"/>
    <w:rsid w:val="00EA21D3"/>
    <w:rsid w:val="00EA3AE5"/>
    <w:rsid w:val="00EB2F0D"/>
    <w:rsid w:val="00EB32E2"/>
    <w:rsid w:val="00EB4040"/>
    <w:rsid w:val="00EB5AFD"/>
    <w:rsid w:val="00EC0B45"/>
    <w:rsid w:val="00EC10D6"/>
    <w:rsid w:val="00EC2195"/>
    <w:rsid w:val="00EC6572"/>
    <w:rsid w:val="00ED0941"/>
    <w:rsid w:val="00ED0B19"/>
    <w:rsid w:val="00ED2A57"/>
    <w:rsid w:val="00ED3690"/>
    <w:rsid w:val="00ED4A22"/>
    <w:rsid w:val="00ED4FCD"/>
    <w:rsid w:val="00ED59BA"/>
    <w:rsid w:val="00EE0CB8"/>
    <w:rsid w:val="00EE1B94"/>
    <w:rsid w:val="00EE3B81"/>
    <w:rsid w:val="00EE4EA8"/>
    <w:rsid w:val="00EE5066"/>
    <w:rsid w:val="00EF19DA"/>
    <w:rsid w:val="00EF21CB"/>
    <w:rsid w:val="00F00D6B"/>
    <w:rsid w:val="00F01B62"/>
    <w:rsid w:val="00F05395"/>
    <w:rsid w:val="00F069A4"/>
    <w:rsid w:val="00F077D0"/>
    <w:rsid w:val="00F11674"/>
    <w:rsid w:val="00F12CF3"/>
    <w:rsid w:val="00F12F00"/>
    <w:rsid w:val="00F139CE"/>
    <w:rsid w:val="00F13C8A"/>
    <w:rsid w:val="00F1708F"/>
    <w:rsid w:val="00F20EBE"/>
    <w:rsid w:val="00F21444"/>
    <w:rsid w:val="00F22185"/>
    <w:rsid w:val="00F23DE1"/>
    <w:rsid w:val="00F2530C"/>
    <w:rsid w:val="00F26B01"/>
    <w:rsid w:val="00F27BA7"/>
    <w:rsid w:val="00F27D55"/>
    <w:rsid w:val="00F33DF0"/>
    <w:rsid w:val="00F341F5"/>
    <w:rsid w:val="00F35DD0"/>
    <w:rsid w:val="00F36932"/>
    <w:rsid w:val="00F4098E"/>
    <w:rsid w:val="00F415F9"/>
    <w:rsid w:val="00F41EB9"/>
    <w:rsid w:val="00F423F2"/>
    <w:rsid w:val="00F43502"/>
    <w:rsid w:val="00F57864"/>
    <w:rsid w:val="00F60106"/>
    <w:rsid w:val="00F61179"/>
    <w:rsid w:val="00F62870"/>
    <w:rsid w:val="00F651B9"/>
    <w:rsid w:val="00F651E2"/>
    <w:rsid w:val="00F70AF2"/>
    <w:rsid w:val="00F70B1C"/>
    <w:rsid w:val="00F70EF7"/>
    <w:rsid w:val="00F71EBA"/>
    <w:rsid w:val="00F71ECE"/>
    <w:rsid w:val="00F8478C"/>
    <w:rsid w:val="00F84B4A"/>
    <w:rsid w:val="00F85004"/>
    <w:rsid w:val="00F86523"/>
    <w:rsid w:val="00F878DB"/>
    <w:rsid w:val="00F942EF"/>
    <w:rsid w:val="00F949D0"/>
    <w:rsid w:val="00FA02F9"/>
    <w:rsid w:val="00FA1EDD"/>
    <w:rsid w:val="00FA2AB4"/>
    <w:rsid w:val="00FA3B57"/>
    <w:rsid w:val="00FA56BE"/>
    <w:rsid w:val="00FA7DCB"/>
    <w:rsid w:val="00FB4371"/>
    <w:rsid w:val="00FB6B1B"/>
    <w:rsid w:val="00FC1DBC"/>
    <w:rsid w:val="00FC22DD"/>
    <w:rsid w:val="00FD43AE"/>
    <w:rsid w:val="00FD4B78"/>
    <w:rsid w:val="00FD6143"/>
    <w:rsid w:val="00FD75E1"/>
    <w:rsid w:val="00FE35D0"/>
    <w:rsid w:val="00FE6483"/>
    <w:rsid w:val="00FE7751"/>
    <w:rsid w:val="00FE7795"/>
    <w:rsid w:val="00FF47ED"/>
    <w:rsid w:val="00FF5D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6C30DB"/>
  <w15:chartTrackingRefBased/>
  <w15:docId w15:val="{02F6886B-05F1-DA42-B418-E676F4CE14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C781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0698C"/>
    <w:pPr>
      <w:keepNext/>
      <w:keepLines/>
      <w:spacing w:before="280" w:after="20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C781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C781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C781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C7811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C7811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C7811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C7811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C781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90698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C781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C781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C781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C781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C781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C781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C781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C7811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C781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C7811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C78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C7811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C781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C781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C781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C781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C781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C7811"/>
    <w:rPr>
      <w:b/>
      <w:bCs/>
      <w:smallCaps/>
      <w:color w:val="0F4761" w:themeColor="accent1" w:themeShade="BF"/>
      <w:spacing w:val="5"/>
    </w:rPr>
  </w:style>
  <w:style w:type="paragraph" w:styleId="Caption">
    <w:name w:val="caption"/>
    <w:basedOn w:val="Normal"/>
    <w:next w:val="Normal"/>
    <w:uiPriority w:val="35"/>
    <w:unhideWhenUsed/>
    <w:qFormat/>
    <w:rsid w:val="009008A3"/>
    <w:pPr>
      <w:spacing w:after="200"/>
    </w:pPr>
    <w:rPr>
      <w:i/>
      <w:iCs/>
      <w:color w:val="0E2841" w:themeColor="text2"/>
      <w:sz w:val="18"/>
      <w:szCs w:val="18"/>
    </w:rPr>
  </w:style>
  <w:style w:type="paragraph" w:styleId="NoSpacing">
    <w:name w:val="No Spacing"/>
    <w:link w:val="NoSpacingChar"/>
    <w:uiPriority w:val="1"/>
    <w:qFormat/>
    <w:rsid w:val="009008A3"/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9008A3"/>
    <w:rPr>
      <w:rFonts w:eastAsiaTheme="minorEastAsia"/>
      <w:kern w:val="0"/>
      <w:sz w:val="22"/>
      <w:szCs w:val="22"/>
      <w:lang w:val="en-US" w:eastAsia="zh-CN"/>
      <w14:ligatures w14:val="none"/>
    </w:rPr>
  </w:style>
  <w:style w:type="table" w:styleId="TableGrid">
    <w:name w:val="Table Grid"/>
    <w:basedOn w:val="TableNormal"/>
    <w:uiPriority w:val="39"/>
    <w:rsid w:val="004522A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LineNumber">
    <w:name w:val="line number"/>
    <w:basedOn w:val="DefaultParagraphFont"/>
    <w:uiPriority w:val="99"/>
    <w:semiHidden/>
    <w:unhideWhenUsed/>
    <w:rsid w:val="005C763C"/>
  </w:style>
  <w:style w:type="paragraph" w:styleId="TOCHeading">
    <w:name w:val="TOC Heading"/>
    <w:basedOn w:val="Heading1"/>
    <w:next w:val="Normal"/>
    <w:uiPriority w:val="39"/>
    <w:unhideWhenUsed/>
    <w:qFormat/>
    <w:rsid w:val="00C3740F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3740F"/>
    <w:pPr>
      <w:spacing w:before="120"/>
    </w:pPr>
    <w:rPr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unhideWhenUsed/>
    <w:rsid w:val="00C3740F"/>
    <w:pPr>
      <w:spacing w:before="120"/>
      <w:ind w:left="240"/>
    </w:pPr>
    <w:rPr>
      <w:b/>
      <w:bCs/>
      <w:sz w:val="22"/>
      <w:szCs w:val="22"/>
    </w:rPr>
  </w:style>
  <w:style w:type="character" w:styleId="Hyperlink">
    <w:name w:val="Hyperlink"/>
    <w:basedOn w:val="DefaultParagraphFont"/>
    <w:uiPriority w:val="99"/>
    <w:unhideWhenUsed/>
    <w:rsid w:val="00C3740F"/>
    <w:rPr>
      <w:color w:val="467886" w:themeColor="hyperlink"/>
      <w:u w:val="single"/>
    </w:rPr>
  </w:style>
  <w:style w:type="paragraph" w:styleId="TOC3">
    <w:name w:val="toc 3"/>
    <w:basedOn w:val="Normal"/>
    <w:next w:val="Normal"/>
    <w:autoRedefine/>
    <w:uiPriority w:val="39"/>
    <w:unhideWhenUsed/>
    <w:rsid w:val="00C3740F"/>
    <w:pPr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unhideWhenUsed/>
    <w:rsid w:val="00C3740F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unhideWhenUsed/>
    <w:rsid w:val="00C3740F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unhideWhenUsed/>
    <w:rsid w:val="00C3740F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unhideWhenUsed/>
    <w:rsid w:val="00C3740F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unhideWhenUsed/>
    <w:rsid w:val="00C3740F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unhideWhenUsed/>
    <w:rsid w:val="00C3740F"/>
    <w:pPr>
      <w:ind w:left="1920"/>
    </w:pPr>
    <w:rPr>
      <w:sz w:val="20"/>
      <w:szCs w:val="20"/>
    </w:rPr>
  </w:style>
  <w:style w:type="paragraph" w:styleId="Footer">
    <w:name w:val="footer"/>
    <w:basedOn w:val="Normal"/>
    <w:link w:val="FooterChar"/>
    <w:uiPriority w:val="99"/>
    <w:unhideWhenUsed/>
    <w:rsid w:val="00B0263E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0263E"/>
  </w:style>
  <w:style w:type="character" w:styleId="PageNumber">
    <w:name w:val="page number"/>
    <w:basedOn w:val="DefaultParagraphFont"/>
    <w:uiPriority w:val="99"/>
    <w:semiHidden/>
    <w:unhideWhenUsed/>
    <w:rsid w:val="00B0263E"/>
  </w:style>
  <w:style w:type="numbering" w:customStyle="1" w:styleId="CurrentList1">
    <w:name w:val="Current List1"/>
    <w:uiPriority w:val="99"/>
    <w:rsid w:val="00F36932"/>
    <w:pPr>
      <w:numPr>
        <w:numId w:val="7"/>
      </w:numPr>
    </w:pPr>
  </w:style>
  <w:style w:type="numbering" w:customStyle="1" w:styleId="CurrentList2">
    <w:name w:val="Current List2"/>
    <w:uiPriority w:val="99"/>
    <w:rsid w:val="00F36932"/>
    <w:pPr>
      <w:numPr>
        <w:numId w:val="8"/>
      </w:numPr>
    </w:pPr>
  </w:style>
  <w:style w:type="paragraph" w:styleId="Bibliography">
    <w:name w:val="Bibliography"/>
    <w:basedOn w:val="Normal"/>
    <w:next w:val="Normal"/>
    <w:uiPriority w:val="37"/>
    <w:unhideWhenUsed/>
    <w:rsid w:val="00343A8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7874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40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74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375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953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939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505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32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435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51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192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708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949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109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3" Type="http://schemas.openxmlformats.org/officeDocument/2006/relationships/styles" Target="styles.xml"/><Relationship Id="rId21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10" Type="http://schemas.openxmlformats.org/officeDocument/2006/relationships/image" Target="media/image3.png"/><Relationship Id="rId19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IEEE2006OfficeOnline.xsl" StyleName="IEEE" Version="2006">
  <b:Source>
    <b:Tag>Saf22</b:Tag>
    <b:SourceType>ElectronicSource</b:SourceType>
    <b:Guid>{B0C73F29-CEE4-9848-B351-3F137F76D4C1}</b:Guid>
    <b:Author>
      <b:Author>
        <b:Corporate>Safran</b:Corporate>
      </b:Author>
    </b:Author>
    <b:Title>Rolls-Royce et Safran vont développer le système de propulsion du missile de croisière de nouvelle génération</b:Title>
    <b:Year>July 2022</b:Year>
    <b:Publisher>Safran</b:Publisher>
    <b:RefOrder>1</b:RefOrder>
  </b:Source>
  <b:Source>
    <b:Tag>Def</b:Tag>
    <b:SourceType>ElectronicSource</b:SourceType>
    <b:Guid>{402E64A6-85B6-B840-BC75-6CE45DA23618}</b:Guid>
    <b:Author>
      <b:Author>
        <b:Corporate>Defence Safety Authority</b:Corporate>
      </b:Author>
    </b:Author>
    <b:Title>DSA 02 Defence Ordnance, Munitions and Explosives (OME) Regulations</b:Title>
    <b:RefOrder>6</b:RefOrder>
  </b:Source>
  <b:Source>
    <b:Tag>Mil</b:Tag>
    <b:SourceType>ElectronicSource</b:SourceType>
    <b:Guid>{02BC02E5-20BC-D845-9296-84BA2DF2D32C}</b:Guid>
    <b:Author>
      <b:Author>
        <b:Corporate>Military Aviation Authority</b:Corporate>
      </b:Author>
    </b:Author>
    <b:Title>RA 1210 - Ownership and Management of Operating Risk (Risk to Life)</b:Title>
    <b:RefOrder>3</b:RefOrder>
  </b:Source>
  <b:Source>
    <b:Tag>Mil1</b:Tag>
    <b:SourceType>ElectronicSource</b:SourceType>
    <b:Guid>{0091A216-5785-5E42-9E74-5BB7ADD3B233}</b:Guid>
    <b:Author>
      <b:Author>
        <b:Corporate>Military Aviation Authority</b:Corporate>
      </b:Author>
    </b:Author>
    <b:Title>RA 1230 - Design Safety Targets</b:Title>
    <b:RefOrder>4</b:RefOrder>
  </b:Source>
  <b:Source>
    <b:Tag>Min</b:Tag>
    <b:SourceType>ElectronicSource</b:SourceType>
    <b:Guid>{99FC6820-4564-124E-B681-C5792C6A49F1}</b:Guid>
    <b:Author>
      <b:Author>
        <b:Corporate>Ministry of Defence</b:Corporate>
      </b:Author>
    </b:Author>
    <b:Title>ASEMS</b:Title>
    <b:RefOrder>2</b:RefOrder>
  </b:Source>
  <b:Source>
    <b:Tag>NAT</b:Tag>
    <b:SourceType>ElectronicSource</b:SourceType>
    <b:Guid>{0B668222-FA73-9748-9E32-AA166B99B1FD}</b:Guid>
    <b:Author>
      <b:Author>
        <b:Corporate>NATO</b:Corporate>
      </b:Author>
    </b:Author>
    <b:Title>STANAG 4187: Requirements for Fuzing Systems</b:Title>
    <b:RefOrder>5</b:RefOrder>
  </b:Source>
</b:Sources>
</file>

<file path=customXml/itemProps1.xml><?xml version="1.0" encoding="utf-8"?>
<ds:datastoreItem xmlns:ds="http://schemas.openxmlformats.org/officeDocument/2006/customXml" ds:itemID="{4E2BAFA4-D088-EA4B-B791-AA52FCE4DC1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507</TotalTime>
  <Pages>1</Pages>
  <Words>3854</Words>
  <Characters>21969</Characters>
  <Application>Microsoft Office Word</Application>
  <DocSecurity>0</DocSecurity>
  <Lines>183</Lines>
  <Paragraphs>51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De</Company>
  <LinksUpToDate>false</LinksUpToDate>
  <CharactersWithSpaces>25772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Safety and Hazard Assessment</dc:title>
  <dc:subject>ACDB5013</dc:subject>
  <dc:creator>john james 2219351</dc:creator>
  <cp:keywords/>
  <dc:description/>
  <cp:lastModifiedBy>john james</cp:lastModifiedBy>
  <cp:revision>455</cp:revision>
  <dcterms:created xsi:type="dcterms:W3CDTF">2024-07-11T11:17:00Z</dcterms:created>
  <dcterms:modified xsi:type="dcterms:W3CDTF">2024-07-12T13:15:00Z</dcterms:modified>
</cp:coreProperties>
</file>