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C7980D" wp14:paraId="2C078E63" wp14:textId="35807C43">
      <w:pPr>
        <w:jc w:val="center"/>
        <w:rPr>
          <w:rFonts w:ascii="Times New Roman" w:hAnsi="Times New Roman" w:eastAsia="Times New Roman" w:cs="Times New Roman"/>
          <w:sz w:val="32"/>
          <w:szCs w:val="32"/>
        </w:rPr>
      </w:pPr>
      <w:r w:rsidRPr="60C7980D" w:rsidR="08E630D7">
        <w:rPr>
          <w:rFonts w:ascii="Times New Roman" w:hAnsi="Times New Roman" w:eastAsia="Times New Roman" w:cs="Times New Roman"/>
          <w:sz w:val="32"/>
          <w:szCs w:val="32"/>
        </w:rPr>
        <w:t>Reflective Report</w:t>
      </w:r>
    </w:p>
    <w:p w:rsidR="08E630D7" w:rsidP="60C7980D" w:rsidRDefault="08E630D7" w14:paraId="545A2FF2" w14:textId="0CC178DA">
      <w:pPr>
        <w:jc w:val="center"/>
        <w:rPr>
          <w:rFonts w:ascii="Times New Roman" w:hAnsi="Times New Roman" w:eastAsia="Times New Roman" w:cs="Times New Roman"/>
        </w:rPr>
      </w:pPr>
      <w:r w:rsidRPr="60C7980D" w:rsidR="08E630D7">
        <w:rPr>
          <w:rFonts w:ascii="Times New Roman" w:hAnsi="Times New Roman" w:eastAsia="Times New Roman" w:cs="Times New Roman"/>
        </w:rPr>
        <w:t>Al Williams-Spoo</w:t>
      </w:r>
      <w:r w:rsidRPr="60C7980D" w:rsidR="3067DD81">
        <w:rPr>
          <w:rFonts w:ascii="Times New Roman" w:hAnsi="Times New Roman" w:eastAsia="Times New Roman" w:cs="Times New Roman"/>
        </w:rPr>
        <w:t>ner</w:t>
      </w:r>
    </w:p>
    <w:p w:rsidR="60C7980D" w:rsidP="60C7980D" w:rsidRDefault="60C7980D" w14:paraId="2D11C192" w14:textId="1B774737">
      <w:pPr>
        <w:jc w:val="center"/>
        <w:rPr>
          <w:rFonts w:ascii="Times New Roman" w:hAnsi="Times New Roman" w:eastAsia="Times New Roman" w:cs="Times New Roman"/>
        </w:rPr>
      </w:pPr>
    </w:p>
    <w:p w:rsidR="3067DD81" w:rsidP="60C7980D" w:rsidRDefault="3067DD81" w14:paraId="5619D0DC" w14:textId="36E42A1C">
      <w:pPr>
        <w:jc w:val="both"/>
        <w:rPr>
          <w:rFonts w:ascii="Times New Roman" w:hAnsi="Times New Roman" w:eastAsia="Times New Roman" w:cs="Times New Roman"/>
        </w:rPr>
      </w:pPr>
      <w:r w:rsidRPr="60C7980D" w:rsidR="3067DD81">
        <w:rPr>
          <w:rFonts w:ascii="Times New Roman" w:hAnsi="Times New Roman" w:eastAsia="Times New Roman" w:cs="Times New Roman"/>
        </w:rPr>
        <w:t>At the start of this academic year, myself and my fellow second year students were given a choice for our last mod</w:t>
      </w:r>
      <w:r w:rsidRPr="60C7980D" w:rsidR="1019644B">
        <w:rPr>
          <w:rFonts w:ascii="Times New Roman" w:hAnsi="Times New Roman" w:eastAsia="Times New Roman" w:cs="Times New Roman"/>
        </w:rPr>
        <w:t>ule</w:t>
      </w:r>
      <w:r w:rsidRPr="60C7980D" w:rsidR="475A75A8">
        <w:rPr>
          <w:rFonts w:ascii="Times New Roman" w:hAnsi="Times New Roman" w:eastAsia="Times New Roman" w:cs="Times New Roman"/>
        </w:rPr>
        <w:t>; Into the Field or Professional Placement. Personally, I experienced the Into the Field module the previous year at around the same time</w:t>
      </w:r>
      <w:r w:rsidRPr="60C7980D" w:rsidR="693131A0">
        <w:rPr>
          <w:rFonts w:ascii="Times New Roman" w:hAnsi="Times New Roman" w:eastAsia="Times New Roman" w:cs="Times New Roman"/>
        </w:rPr>
        <w:t>, an experience that gave me various new skills in the realm of the archaeological field</w:t>
      </w:r>
      <w:r w:rsidRPr="60C7980D" w:rsidR="0408D28B">
        <w:rPr>
          <w:rFonts w:ascii="Times New Roman" w:hAnsi="Times New Roman" w:eastAsia="Times New Roman" w:cs="Times New Roman"/>
        </w:rPr>
        <w:t>. However, although I am a historian, an amateur one I will admit, I am not the kind that thrives in the archaeological aspect of the subject</w:t>
      </w:r>
      <w:r w:rsidRPr="60C7980D" w:rsidR="0434341F">
        <w:rPr>
          <w:rFonts w:ascii="Times New Roman" w:hAnsi="Times New Roman" w:eastAsia="Times New Roman" w:cs="Times New Roman"/>
        </w:rPr>
        <w:t xml:space="preserve">, a fact I very quickly learned while </w:t>
      </w:r>
      <w:r w:rsidRPr="60C7980D" w:rsidR="08D1AF91">
        <w:rPr>
          <w:rFonts w:ascii="Times New Roman" w:hAnsi="Times New Roman" w:eastAsia="Times New Roman" w:cs="Times New Roman"/>
        </w:rPr>
        <w:t>participating</w:t>
      </w:r>
      <w:r w:rsidRPr="60C7980D" w:rsidR="08D1AF91">
        <w:rPr>
          <w:rFonts w:ascii="Times New Roman" w:hAnsi="Times New Roman" w:eastAsia="Times New Roman" w:cs="Times New Roman"/>
        </w:rPr>
        <w:t xml:space="preserve"> in</w:t>
      </w:r>
      <w:r w:rsidRPr="60C7980D" w:rsidR="0434341F">
        <w:rPr>
          <w:rFonts w:ascii="Times New Roman" w:hAnsi="Times New Roman" w:eastAsia="Times New Roman" w:cs="Times New Roman"/>
        </w:rPr>
        <w:t xml:space="preserve"> </w:t>
      </w:r>
      <w:r w:rsidRPr="60C7980D" w:rsidR="0434341F">
        <w:rPr>
          <w:rFonts w:ascii="Times New Roman" w:hAnsi="Times New Roman" w:eastAsia="Times New Roman" w:cs="Times New Roman"/>
        </w:rPr>
        <w:t>Into</w:t>
      </w:r>
      <w:r w:rsidRPr="60C7980D" w:rsidR="0434341F">
        <w:rPr>
          <w:rFonts w:ascii="Times New Roman" w:hAnsi="Times New Roman" w:eastAsia="Times New Roman" w:cs="Times New Roman"/>
        </w:rPr>
        <w:t xml:space="preserve"> the Field. </w:t>
      </w:r>
      <w:r w:rsidRPr="60C7980D" w:rsidR="373092A4">
        <w:rPr>
          <w:rFonts w:ascii="Times New Roman" w:hAnsi="Times New Roman" w:eastAsia="Times New Roman" w:cs="Times New Roman"/>
        </w:rPr>
        <w:t>I much prefer written work</w:t>
      </w:r>
      <w:r w:rsidRPr="60C7980D" w:rsidR="4CA7EB79">
        <w:rPr>
          <w:rFonts w:ascii="Times New Roman" w:hAnsi="Times New Roman" w:eastAsia="Times New Roman" w:cs="Times New Roman"/>
        </w:rPr>
        <w:t xml:space="preserve"> and research in the library. </w:t>
      </w:r>
    </w:p>
    <w:p w:rsidR="0434341F" w:rsidP="15968EDC" w:rsidRDefault="0434341F" w14:paraId="51EADFD5" w14:textId="4F7859B9">
      <w:pPr>
        <w:ind w:firstLine="720"/>
        <w:jc w:val="both"/>
        <w:rPr>
          <w:rFonts w:ascii="Times New Roman" w:hAnsi="Times New Roman" w:eastAsia="Times New Roman" w:cs="Times New Roman"/>
        </w:rPr>
      </w:pPr>
      <w:r w:rsidRPr="15968EDC" w:rsidR="0434341F">
        <w:rPr>
          <w:rFonts w:ascii="Times New Roman" w:hAnsi="Times New Roman" w:eastAsia="Times New Roman" w:cs="Times New Roman"/>
        </w:rPr>
        <w:t xml:space="preserve">But </w:t>
      </w:r>
      <w:r w:rsidRPr="15968EDC" w:rsidR="38479F7C">
        <w:rPr>
          <w:rFonts w:ascii="Times New Roman" w:hAnsi="Times New Roman" w:eastAsia="Times New Roman" w:cs="Times New Roman"/>
        </w:rPr>
        <w:t xml:space="preserve">I did not choose Professional Placement just by the process of elimination. </w:t>
      </w:r>
      <w:r w:rsidRPr="15968EDC" w:rsidR="2A0CD439">
        <w:rPr>
          <w:rFonts w:ascii="Times New Roman" w:hAnsi="Times New Roman" w:eastAsia="Times New Roman" w:cs="Times New Roman"/>
        </w:rPr>
        <w:t xml:space="preserve">Choosing Professional Placement would give me a chance to expand by working experience skills to prepare me for </w:t>
      </w:r>
      <w:r w:rsidRPr="15968EDC" w:rsidR="2A0CD439">
        <w:rPr>
          <w:rFonts w:ascii="Times New Roman" w:hAnsi="Times New Roman" w:eastAsia="Times New Roman" w:cs="Times New Roman"/>
        </w:rPr>
        <w:t>later on</w:t>
      </w:r>
      <w:r w:rsidRPr="15968EDC" w:rsidR="2A0CD439">
        <w:rPr>
          <w:rFonts w:ascii="Times New Roman" w:hAnsi="Times New Roman" w:eastAsia="Times New Roman" w:cs="Times New Roman"/>
        </w:rPr>
        <w:t xml:space="preserve"> in my life when I step into the workplace, wherever that might be. </w:t>
      </w:r>
      <w:r w:rsidRPr="15968EDC" w:rsidR="63B004FC">
        <w:rPr>
          <w:rFonts w:ascii="Times New Roman" w:hAnsi="Times New Roman" w:eastAsia="Times New Roman" w:cs="Times New Roman"/>
        </w:rPr>
        <w:t>It would help me develop my problem solving and communication skills, which one can never go wrong with having</w:t>
      </w:r>
      <w:r w:rsidRPr="15968EDC" w:rsidR="78767600">
        <w:rPr>
          <w:rFonts w:ascii="Times New Roman" w:hAnsi="Times New Roman" w:eastAsia="Times New Roman" w:cs="Times New Roman"/>
        </w:rPr>
        <w:t xml:space="preserve">, as well as help figure out what manner of work I would like to go into, as </w:t>
      </w:r>
      <w:r w:rsidRPr="15968EDC" w:rsidR="78767600">
        <w:rPr>
          <w:rFonts w:ascii="Times New Roman" w:hAnsi="Times New Roman" w:eastAsia="Times New Roman" w:cs="Times New Roman"/>
        </w:rPr>
        <w:t>that’s</w:t>
      </w:r>
      <w:r w:rsidRPr="15968EDC" w:rsidR="78767600">
        <w:rPr>
          <w:rFonts w:ascii="Times New Roman" w:hAnsi="Times New Roman" w:eastAsia="Times New Roman" w:cs="Times New Roman"/>
        </w:rPr>
        <w:t xml:space="preserve"> something that I have been struggling with deciding.</w:t>
      </w:r>
    </w:p>
    <w:p w:rsidR="75F11C95" w:rsidP="15968EDC" w:rsidRDefault="75F11C95" w14:paraId="43A2CE8A" w14:textId="49016B52">
      <w:pPr>
        <w:ind w:firstLine="720"/>
        <w:jc w:val="both"/>
        <w:rPr>
          <w:rFonts w:ascii="Times New Roman" w:hAnsi="Times New Roman" w:eastAsia="Times New Roman" w:cs="Times New Roman"/>
        </w:rPr>
      </w:pPr>
      <w:r w:rsidRPr="15968EDC" w:rsidR="75F11C95">
        <w:rPr>
          <w:rFonts w:ascii="Times New Roman" w:hAnsi="Times New Roman" w:eastAsia="Times New Roman" w:cs="Times New Roman"/>
        </w:rPr>
        <w:t xml:space="preserve">At first, I was hoping to spend this module volunteering somewhere, </w:t>
      </w:r>
      <w:r w:rsidRPr="15968EDC" w:rsidR="75F11C95">
        <w:rPr>
          <w:rFonts w:ascii="Times New Roman" w:hAnsi="Times New Roman" w:eastAsia="Times New Roman" w:cs="Times New Roman"/>
        </w:rPr>
        <w:t>perhaps a</w:t>
      </w:r>
      <w:r w:rsidRPr="15968EDC" w:rsidR="75F11C95">
        <w:rPr>
          <w:rFonts w:ascii="Times New Roman" w:hAnsi="Times New Roman" w:eastAsia="Times New Roman" w:cs="Times New Roman"/>
        </w:rPr>
        <w:t xml:space="preserve"> museum or a National Trust site</w:t>
      </w:r>
      <w:r w:rsidRPr="15968EDC" w:rsidR="73BBC6AA">
        <w:rPr>
          <w:rFonts w:ascii="Times New Roman" w:hAnsi="Times New Roman" w:eastAsia="Times New Roman" w:cs="Times New Roman"/>
        </w:rPr>
        <w:t xml:space="preserve"> or a library. But the decision of where I ended up working was not confirmed until </w:t>
      </w:r>
      <w:r w:rsidRPr="15968EDC" w:rsidR="73BBC6AA">
        <w:rPr>
          <w:rFonts w:ascii="Times New Roman" w:hAnsi="Times New Roman" w:eastAsia="Times New Roman" w:cs="Times New Roman"/>
        </w:rPr>
        <w:t>later on</w:t>
      </w:r>
      <w:r w:rsidRPr="15968EDC" w:rsidR="73BBC6AA">
        <w:rPr>
          <w:rFonts w:ascii="Times New Roman" w:hAnsi="Times New Roman" w:eastAsia="Times New Roman" w:cs="Times New Roman"/>
        </w:rPr>
        <w:t xml:space="preserve"> in the academic year, which </w:t>
      </w:r>
      <w:r w:rsidRPr="15968EDC" w:rsidR="73BBC6AA">
        <w:rPr>
          <w:rFonts w:ascii="Times New Roman" w:hAnsi="Times New Roman" w:eastAsia="Times New Roman" w:cs="Times New Roman"/>
        </w:rPr>
        <w:t>falls down</w:t>
      </w:r>
      <w:r w:rsidRPr="15968EDC" w:rsidR="73BBC6AA">
        <w:rPr>
          <w:rFonts w:ascii="Times New Roman" w:hAnsi="Times New Roman" w:eastAsia="Times New Roman" w:cs="Times New Roman"/>
        </w:rPr>
        <w:t xml:space="preserve"> to my indecision and lack of communication with the university staff. </w:t>
      </w:r>
      <w:r w:rsidRPr="15968EDC" w:rsidR="7263CA5E">
        <w:rPr>
          <w:rFonts w:ascii="Times New Roman" w:hAnsi="Times New Roman" w:eastAsia="Times New Roman" w:cs="Times New Roman"/>
        </w:rPr>
        <w:t xml:space="preserve">Looking back now, I realise that I expected to be told where I was working and to just get on with it and report back, but that, I believe, defeated the purpose of Professional </w:t>
      </w:r>
      <w:r w:rsidRPr="15968EDC" w:rsidR="6E569B3F">
        <w:rPr>
          <w:rFonts w:ascii="Times New Roman" w:hAnsi="Times New Roman" w:eastAsia="Times New Roman" w:cs="Times New Roman"/>
        </w:rPr>
        <w:t>Placement. The first step was to make the decision myself and take some initiative. S</w:t>
      </w:r>
      <w:r w:rsidRPr="15968EDC" w:rsidR="546EE904">
        <w:rPr>
          <w:rFonts w:ascii="Times New Roman" w:hAnsi="Times New Roman" w:eastAsia="Times New Roman" w:cs="Times New Roman"/>
        </w:rPr>
        <w:t xml:space="preserve">o, already I was not doing the best. </w:t>
      </w:r>
    </w:p>
    <w:p w:rsidR="638E145B" w:rsidP="15968EDC" w:rsidRDefault="638E145B" w14:paraId="0164B447" w14:textId="003F1FE0">
      <w:pPr>
        <w:ind w:firstLine="720"/>
        <w:jc w:val="both"/>
        <w:rPr>
          <w:rFonts w:ascii="Times New Roman" w:hAnsi="Times New Roman" w:eastAsia="Times New Roman" w:cs="Times New Roman"/>
        </w:rPr>
      </w:pPr>
      <w:r w:rsidRPr="15968EDC" w:rsidR="638E145B">
        <w:rPr>
          <w:rFonts w:ascii="Times New Roman" w:hAnsi="Times New Roman" w:eastAsia="Times New Roman" w:cs="Times New Roman"/>
        </w:rPr>
        <w:t xml:space="preserve">Before it was confirmed that I would be </w:t>
      </w:r>
      <w:r w:rsidRPr="15968EDC" w:rsidR="638E145B">
        <w:rPr>
          <w:rFonts w:ascii="Times New Roman" w:hAnsi="Times New Roman" w:eastAsia="Times New Roman" w:cs="Times New Roman"/>
        </w:rPr>
        <w:t>helping out</w:t>
      </w:r>
      <w:r w:rsidRPr="15968EDC" w:rsidR="638E145B">
        <w:rPr>
          <w:rFonts w:ascii="Times New Roman" w:hAnsi="Times New Roman" w:eastAsia="Times New Roman" w:cs="Times New Roman"/>
        </w:rPr>
        <w:t xml:space="preserve"> with an exhibit</w:t>
      </w:r>
      <w:r w:rsidRPr="15968EDC" w:rsidR="524DC300">
        <w:rPr>
          <w:rFonts w:ascii="Times New Roman" w:hAnsi="Times New Roman" w:eastAsia="Times New Roman" w:cs="Times New Roman"/>
        </w:rPr>
        <w:t>ion named the Museum of Lies</w:t>
      </w:r>
      <w:r w:rsidRPr="15968EDC" w:rsidR="032015D9">
        <w:rPr>
          <w:rFonts w:ascii="Times New Roman" w:hAnsi="Times New Roman" w:eastAsia="Times New Roman" w:cs="Times New Roman"/>
        </w:rPr>
        <w:t xml:space="preserve"> (Museum of Lies, 2025)</w:t>
      </w:r>
      <w:r w:rsidRPr="15968EDC" w:rsidR="524DC300">
        <w:rPr>
          <w:rFonts w:ascii="Times New Roman" w:hAnsi="Times New Roman" w:eastAsia="Times New Roman" w:cs="Times New Roman"/>
        </w:rPr>
        <w:t xml:space="preserve"> with Dr Katharina Zinn, I </w:t>
      </w:r>
      <w:r w:rsidRPr="15968EDC" w:rsidR="524DC300">
        <w:rPr>
          <w:rFonts w:ascii="Times New Roman" w:hAnsi="Times New Roman" w:eastAsia="Times New Roman" w:cs="Times New Roman"/>
        </w:rPr>
        <w:t xml:space="preserve">actually </w:t>
      </w:r>
      <w:r w:rsidRPr="15968EDC" w:rsidR="58EDC458">
        <w:rPr>
          <w:rFonts w:ascii="Times New Roman" w:hAnsi="Times New Roman" w:eastAsia="Times New Roman" w:cs="Times New Roman"/>
        </w:rPr>
        <w:t>volunteered</w:t>
      </w:r>
      <w:r w:rsidRPr="15968EDC" w:rsidR="58EDC458">
        <w:rPr>
          <w:rFonts w:ascii="Times New Roman" w:hAnsi="Times New Roman" w:eastAsia="Times New Roman" w:cs="Times New Roman"/>
        </w:rPr>
        <w:t xml:space="preserve"> at a National Trust site called </w:t>
      </w:r>
      <w:r w:rsidRPr="15968EDC" w:rsidR="58EDC458">
        <w:rPr>
          <w:rFonts w:ascii="Times New Roman" w:hAnsi="Times New Roman" w:eastAsia="Times New Roman" w:cs="Times New Roman"/>
        </w:rPr>
        <w:t>Llanerchaeron</w:t>
      </w:r>
      <w:r w:rsidRPr="15968EDC" w:rsidR="58EDC458">
        <w:rPr>
          <w:rFonts w:ascii="Times New Roman" w:hAnsi="Times New Roman" w:eastAsia="Times New Roman" w:cs="Times New Roman"/>
        </w:rPr>
        <w:t xml:space="preserve"> in </w:t>
      </w:r>
      <w:r w:rsidRPr="15968EDC" w:rsidR="58EDC458">
        <w:rPr>
          <w:rFonts w:ascii="Times New Roman" w:hAnsi="Times New Roman" w:eastAsia="Times New Roman" w:cs="Times New Roman"/>
        </w:rPr>
        <w:t>the month of February</w:t>
      </w:r>
      <w:r w:rsidRPr="15968EDC" w:rsidR="58EDC458">
        <w:rPr>
          <w:rFonts w:ascii="Times New Roman" w:hAnsi="Times New Roman" w:eastAsia="Times New Roman" w:cs="Times New Roman"/>
        </w:rPr>
        <w:t xml:space="preserve"> for two weeks. The reason</w:t>
      </w:r>
      <w:r w:rsidRPr="15968EDC" w:rsidR="4B989BA1">
        <w:rPr>
          <w:rFonts w:ascii="Times New Roman" w:hAnsi="Times New Roman" w:eastAsia="Times New Roman" w:cs="Times New Roman"/>
        </w:rPr>
        <w:t xml:space="preserve"> I mention this </w:t>
      </w:r>
      <w:r w:rsidRPr="15968EDC" w:rsidR="4B989BA1">
        <w:rPr>
          <w:rFonts w:ascii="Times New Roman" w:hAnsi="Times New Roman" w:eastAsia="Times New Roman" w:cs="Times New Roman"/>
        </w:rPr>
        <w:t>particular detail</w:t>
      </w:r>
      <w:r w:rsidRPr="15968EDC" w:rsidR="4B989BA1">
        <w:rPr>
          <w:rFonts w:ascii="Times New Roman" w:hAnsi="Times New Roman" w:eastAsia="Times New Roman" w:cs="Times New Roman"/>
        </w:rPr>
        <w:t xml:space="preserve"> is because when Professional Placement started, there w</w:t>
      </w:r>
      <w:r w:rsidRPr="15968EDC" w:rsidR="427E766A">
        <w:rPr>
          <w:rFonts w:ascii="Times New Roman" w:hAnsi="Times New Roman" w:eastAsia="Times New Roman" w:cs="Times New Roman"/>
        </w:rPr>
        <w:t>as,</w:t>
      </w:r>
      <w:r w:rsidRPr="15968EDC" w:rsidR="4B989BA1">
        <w:rPr>
          <w:rFonts w:ascii="Times New Roman" w:hAnsi="Times New Roman" w:eastAsia="Times New Roman" w:cs="Times New Roman"/>
        </w:rPr>
        <w:t xml:space="preserve"> unfortunately</w:t>
      </w:r>
      <w:r w:rsidRPr="15968EDC" w:rsidR="4C940AF1">
        <w:rPr>
          <w:rFonts w:ascii="Times New Roman" w:hAnsi="Times New Roman" w:eastAsia="Times New Roman" w:cs="Times New Roman"/>
        </w:rPr>
        <w:t>,</w:t>
      </w:r>
      <w:r w:rsidRPr="15968EDC" w:rsidR="4B989BA1">
        <w:rPr>
          <w:rFonts w:ascii="Times New Roman" w:hAnsi="Times New Roman" w:eastAsia="Times New Roman" w:cs="Times New Roman"/>
        </w:rPr>
        <w:t xml:space="preserve"> weeks of not hearing anything about the exhibition or what was needed of me, </w:t>
      </w:r>
      <w:r w:rsidRPr="15968EDC" w:rsidR="31394556">
        <w:rPr>
          <w:rFonts w:ascii="Times New Roman" w:hAnsi="Times New Roman" w:eastAsia="Times New Roman" w:cs="Times New Roman"/>
        </w:rPr>
        <w:t xml:space="preserve">which left me in the dark on whether the exhibition was </w:t>
      </w:r>
      <w:r w:rsidRPr="15968EDC" w:rsidR="31394556">
        <w:rPr>
          <w:rFonts w:ascii="Times New Roman" w:hAnsi="Times New Roman" w:eastAsia="Times New Roman" w:cs="Times New Roman"/>
        </w:rPr>
        <w:t>actually going</w:t>
      </w:r>
      <w:r w:rsidRPr="15968EDC" w:rsidR="31394556">
        <w:rPr>
          <w:rFonts w:ascii="Times New Roman" w:hAnsi="Times New Roman" w:eastAsia="Times New Roman" w:cs="Times New Roman"/>
        </w:rPr>
        <w:t xml:space="preserve"> to take place at all</w:t>
      </w:r>
      <w:r w:rsidRPr="15968EDC" w:rsidR="02075D5D">
        <w:rPr>
          <w:rFonts w:ascii="Times New Roman" w:hAnsi="Times New Roman" w:eastAsia="Times New Roman" w:cs="Times New Roman"/>
        </w:rPr>
        <w:t xml:space="preserve">. This persistent worry of </w:t>
      </w:r>
      <w:r w:rsidRPr="15968EDC" w:rsidR="7F93CD75">
        <w:rPr>
          <w:rFonts w:ascii="Times New Roman" w:hAnsi="Times New Roman" w:eastAsia="Times New Roman" w:cs="Times New Roman"/>
        </w:rPr>
        <w:t xml:space="preserve">the work experience I had planned to conduct not happening was </w:t>
      </w:r>
      <w:r w:rsidRPr="15968EDC" w:rsidR="7F93CD75">
        <w:rPr>
          <w:rFonts w:ascii="Times New Roman" w:hAnsi="Times New Roman" w:eastAsia="Times New Roman" w:cs="Times New Roman"/>
        </w:rPr>
        <w:t>very stressful</w:t>
      </w:r>
      <w:r w:rsidRPr="15968EDC" w:rsidR="7F93CD75">
        <w:rPr>
          <w:rFonts w:ascii="Times New Roman" w:hAnsi="Times New Roman" w:eastAsia="Times New Roman" w:cs="Times New Roman"/>
        </w:rPr>
        <w:t xml:space="preserve">, </w:t>
      </w:r>
      <w:r w:rsidRPr="15968EDC" w:rsidR="747D0F1B">
        <w:rPr>
          <w:rFonts w:ascii="Times New Roman" w:hAnsi="Times New Roman" w:eastAsia="Times New Roman" w:cs="Times New Roman"/>
        </w:rPr>
        <w:t>particularly</w:t>
      </w:r>
      <w:r w:rsidRPr="15968EDC" w:rsidR="7F93CD75">
        <w:rPr>
          <w:rFonts w:ascii="Times New Roman" w:hAnsi="Times New Roman" w:eastAsia="Times New Roman" w:cs="Times New Roman"/>
        </w:rPr>
        <w:t xml:space="preserve"> when thinking about what I would do this very report on</w:t>
      </w:r>
      <w:r w:rsidRPr="15968EDC" w:rsidR="1D6ECC32">
        <w:rPr>
          <w:rFonts w:ascii="Times New Roman" w:hAnsi="Times New Roman" w:eastAsia="Times New Roman" w:cs="Times New Roman"/>
        </w:rPr>
        <w:t xml:space="preserve"> if not the exhibition. It would have been too late to try and arrange something else, which left me with</w:t>
      </w:r>
      <w:r w:rsidRPr="15968EDC" w:rsidR="0FD865B5">
        <w:rPr>
          <w:rFonts w:ascii="Times New Roman" w:hAnsi="Times New Roman" w:eastAsia="Times New Roman" w:cs="Times New Roman"/>
        </w:rPr>
        <w:t xml:space="preserve"> the options of resitting the module or doi</w:t>
      </w:r>
      <w:r w:rsidRPr="15968EDC" w:rsidR="032B6DD6">
        <w:rPr>
          <w:rFonts w:ascii="Times New Roman" w:hAnsi="Times New Roman" w:eastAsia="Times New Roman" w:cs="Times New Roman"/>
        </w:rPr>
        <w:t xml:space="preserve">ng an independent project over summer for another module. I discussed my concerns with a </w:t>
      </w:r>
      <w:r w:rsidRPr="15968EDC" w:rsidR="032B6DD6">
        <w:rPr>
          <w:rFonts w:ascii="Times New Roman" w:hAnsi="Times New Roman" w:eastAsia="Times New Roman" w:cs="Times New Roman"/>
        </w:rPr>
        <w:t>friend</w:t>
      </w:r>
      <w:r w:rsidRPr="15968EDC" w:rsidR="032B6DD6">
        <w:rPr>
          <w:rFonts w:ascii="Times New Roman" w:hAnsi="Times New Roman" w:eastAsia="Times New Roman" w:cs="Times New Roman"/>
        </w:rPr>
        <w:t xml:space="preserve"> and she helpfully reminded me of my volunteer work at </w:t>
      </w:r>
      <w:r w:rsidRPr="15968EDC" w:rsidR="032B6DD6">
        <w:rPr>
          <w:rFonts w:ascii="Times New Roman" w:hAnsi="Times New Roman" w:eastAsia="Times New Roman" w:cs="Times New Roman"/>
        </w:rPr>
        <w:t>Llanerchaeron</w:t>
      </w:r>
      <w:r w:rsidRPr="15968EDC" w:rsidR="032B6DD6">
        <w:rPr>
          <w:rFonts w:ascii="Times New Roman" w:hAnsi="Times New Roman" w:eastAsia="Times New Roman" w:cs="Times New Roman"/>
        </w:rPr>
        <w:t xml:space="preserve">, </w:t>
      </w:r>
      <w:r w:rsidRPr="15968EDC" w:rsidR="1AC1298B">
        <w:rPr>
          <w:rFonts w:ascii="Times New Roman" w:hAnsi="Times New Roman" w:eastAsia="Times New Roman" w:cs="Times New Roman"/>
        </w:rPr>
        <w:t>which led me to the thought of reporting that as my Professional Placement work. Thankfully, though, that was not the case</w:t>
      </w:r>
      <w:r w:rsidRPr="15968EDC" w:rsidR="08DABC58">
        <w:rPr>
          <w:rFonts w:ascii="Times New Roman" w:hAnsi="Times New Roman" w:eastAsia="Times New Roman" w:cs="Times New Roman"/>
        </w:rPr>
        <w:t xml:space="preserve">. </w:t>
      </w:r>
    </w:p>
    <w:p w:rsidR="217D290E" w:rsidP="60C7980D" w:rsidRDefault="217D290E" w14:paraId="6C23ADAF" w14:textId="126C6017">
      <w:pPr>
        <w:jc w:val="center"/>
      </w:pPr>
      <w:r w:rsidR="217D290E">
        <w:drawing>
          <wp:inline wp14:editId="14B1BF25" wp14:anchorId="1FAE12F8">
            <wp:extent cx="2533742" cy="3585158"/>
            <wp:effectExtent l="0" t="0" r="0" b="0"/>
            <wp:docPr id="1400233887" name="" title=""/>
            <wp:cNvGraphicFramePr>
              <a:graphicFrameLocks noChangeAspect="1"/>
            </wp:cNvGraphicFramePr>
            <a:graphic>
              <a:graphicData uri="http://schemas.openxmlformats.org/drawingml/2006/picture">
                <pic:pic>
                  <pic:nvPicPr>
                    <pic:cNvPr id="0" name=""/>
                    <pic:cNvPicPr/>
                  </pic:nvPicPr>
                  <pic:blipFill>
                    <a:blip r:embed="Rb29d2bbf1bc94053">
                      <a:extLst>
                        <a:ext xmlns:a="http://schemas.openxmlformats.org/drawingml/2006/main" uri="{28A0092B-C50C-407E-A947-70E740481C1C}">
                          <a14:useLocalDpi val="0"/>
                        </a:ext>
                      </a:extLst>
                    </a:blip>
                    <a:stretch>
                      <a:fillRect/>
                    </a:stretch>
                  </pic:blipFill>
                  <pic:spPr>
                    <a:xfrm>
                      <a:off x="0" y="0"/>
                      <a:ext cx="2533742" cy="3585158"/>
                    </a:xfrm>
                    <a:prstGeom prst="rect">
                      <a:avLst/>
                    </a:prstGeom>
                  </pic:spPr>
                </pic:pic>
              </a:graphicData>
            </a:graphic>
          </wp:inline>
        </w:drawing>
      </w:r>
      <w:r w:rsidR="217D290E">
        <w:rPr/>
        <w:t xml:space="preserve"> </w:t>
      </w:r>
      <w:r w:rsidR="47FC0C61">
        <w:drawing>
          <wp:inline wp14:editId="24C43CDF" wp14:anchorId="3669F93E">
            <wp:extent cx="2531086" cy="3581400"/>
            <wp:effectExtent l="0" t="0" r="0" b="0"/>
            <wp:docPr id="621653353" name="" title=""/>
            <wp:cNvGraphicFramePr>
              <a:graphicFrameLocks noChangeAspect="1"/>
            </wp:cNvGraphicFramePr>
            <a:graphic>
              <a:graphicData uri="http://schemas.openxmlformats.org/drawingml/2006/picture">
                <pic:pic>
                  <pic:nvPicPr>
                    <pic:cNvPr id="0" name=""/>
                    <pic:cNvPicPr/>
                  </pic:nvPicPr>
                  <pic:blipFill>
                    <a:blip r:embed="Re6e6cb8d3a884552">
                      <a:extLst>
                        <a:ext xmlns:a="http://schemas.openxmlformats.org/drawingml/2006/main" uri="{28A0092B-C50C-407E-A947-70E740481C1C}">
                          <a14:useLocalDpi val="0"/>
                        </a:ext>
                      </a:extLst>
                    </a:blip>
                    <a:stretch>
                      <a:fillRect/>
                    </a:stretch>
                  </pic:blipFill>
                  <pic:spPr>
                    <a:xfrm>
                      <a:off x="0" y="0"/>
                      <a:ext cx="2531086" cy="3581400"/>
                    </a:xfrm>
                    <a:prstGeom prst="rect">
                      <a:avLst/>
                    </a:prstGeom>
                  </pic:spPr>
                </pic:pic>
              </a:graphicData>
            </a:graphic>
          </wp:inline>
        </w:drawing>
      </w:r>
    </w:p>
    <w:p w:rsidR="2C14A65E" w:rsidP="60C7980D" w:rsidRDefault="2C14A65E" w14:paraId="004BFFDE" w14:textId="658F2B4C">
      <w:pPr>
        <w:jc w:val="both"/>
        <w:rPr>
          <w:rFonts w:ascii="Times New Roman" w:hAnsi="Times New Roman" w:eastAsia="Times New Roman" w:cs="Times New Roman"/>
        </w:rPr>
      </w:pPr>
      <w:r w:rsidRPr="60C7980D" w:rsidR="2C14A65E">
        <w:rPr>
          <w:rFonts w:ascii="Times New Roman" w:hAnsi="Times New Roman" w:eastAsia="Times New Roman" w:cs="Times New Roman"/>
        </w:rPr>
        <w:t>The exhibition was centred around the artefacts from Cyfarth</w:t>
      </w:r>
      <w:r w:rsidRPr="60C7980D" w:rsidR="1978D563">
        <w:rPr>
          <w:rFonts w:ascii="Times New Roman" w:hAnsi="Times New Roman" w:eastAsia="Times New Roman" w:cs="Times New Roman"/>
        </w:rPr>
        <w:t xml:space="preserve">fa Castle Museum that </w:t>
      </w:r>
      <w:r w:rsidRPr="60C7980D" w:rsidR="1978D563">
        <w:rPr>
          <w:rFonts w:ascii="Times New Roman" w:hAnsi="Times New Roman" w:eastAsia="Times New Roman" w:cs="Times New Roman"/>
        </w:rPr>
        <w:t>myself</w:t>
      </w:r>
      <w:r w:rsidRPr="60C7980D" w:rsidR="1978D563">
        <w:rPr>
          <w:rFonts w:ascii="Times New Roman" w:hAnsi="Times New Roman" w:eastAsia="Times New Roman" w:cs="Times New Roman"/>
        </w:rPr>
        <w:t xml:space="preserve"> and other students examined earlier in the academic year with Dr </w:t>
      </w:r>
      <w:r w:rsidRPr="60C7980D" w:rsidR="625A9AB4">
        <w:rPr>
          <w:rFonts w:ascii="Times New Roman" w:hAnsi="Times New Roman" w:eastAsia="Times New Roman" w:cs="Times New Roman"/>
        </w:rPr>
        <w:t xml:space="preserve">Katharina </w:t>
      </w:r>
      <w:r w:rsidRPr="60C7980D" w:rsidR="1978D563">
        <w:rPr>
          <w:rFonts w:ascii="Times New Roman" w:hAnsi="Times New Roman" w:eastAsia="Times New Roman" w:cs="Times New Roman"/>
        </w:rPr>
        <w:t xml:space="preserve">Zinn. </w:t>
      </w:r>
      <w:r w:rsidRPr="60C7980D" w:rsidR="79E2ED9C">
        <w:rPr>
          <w:rFonts w:ascii="Times New Roman" w:hAnsi="Times New Roman" w:eastAsia="Times New Roman" w:cs="Times New Roman"/>
        </w:rPr>
        <w:t xml:space="preserve">I was a bit apprehensive going into this project as I had not examined </w:t>
      </w:r>
      <w:r w:rsidRPr="60C7980D" w:rsidR="79E2ED9C">
        <w:rPr>
          <w:rFonts w:ascii="Times New Roman" w:hAnsi="Times New Roman" w:eastAsia="Times New Roman" w:cs="Times New Roman"/>
        </w:rPr>
        <w:t>all of</w:t>
      </w:r>
      <w:r w:rsidRPr="60C7980D" w:rsidR="79E2ED9C">
        <w:rPr>
          <w:rFonts w:ascii="Times New Roman" w:hAnsi="Times New Roman" w:eastAsia="Times New Roman" w:cs="Times New Roman"/>
        </w:rPr>
        <w:t xml:space="preserve"> the artefacts personally, but it turns out that I </w:t>
      </w:r>
      <w:r w:rsidRPr="60C7980D" w:rsidR="79E2ED9C">
        <w:rPr>
          <w:rFonts w:ascii="Times New Roman" w:hAnsi="Times New Roman" w:eastAsia="Times New Roman" w:cs="Times New Roman"/>
        </w:rPr>
        <w:t>didn’t</w:t>
      </w:r>
      <w:r w:rsidRPr="60C7980D" w:rsidR="79E2ED9C">
        <w:rPr>
          <w:rFonts w:ascii="Times New Roman" w:hAnsi="Times New Roman" w:eastAsia="Times New Roman" w:cs="Times New Roman"/>
        </w:rPr>
        <w:t xml:space="preserve"> have to have done so. My analysis and ca</w:t>
      </w:r>
      <w:r w:rsidRPr="60C7980D" w:rsidR="070C6B03">
        <w:rPr>
          <w:rFonts w:ascii="Times New Roman" w:hAnsi="Times New Roman" w:eastAsia="Times New Roman" w:cs="Times New Roman"/>
        </w:rPr>
        <w:t xml:space="preserve">taloguing of one </w:t>
      </w:r>
      <w:r w:rsidRPr="60C7980D" w:rsidR="070C6B03">
        <w:rPr>
          <w:rFonts w:ascii="Times New Roman" w:hAnsi="Times New Roman" w:eastAsia="Times New Roman" w:cs="Times New Roman"/>
        </w:rPr>
        <w:t>particular artefact</w:t>
      </w:r>
      <w:r w:rsidRPr="60C7980D" w:rsidR="070C6B03">
        <w:rPr>
          <w:rFonts w:ascii="Times New Roman" w:hAnsi="Times New Roman" w:eastAsia="Times New Roman" w:cs="Times New Roman"/>
        </w:rPr>
        <w:t xml:space="preserve">; the string of small amulets; would end up being my focus from a creative standpoint. </w:t>
      </w:r>
    </w:p>
    <w:p w:rsidR="070C6B03" w:rsidP="15968EDC" w:rsidRDefault="070C6B03" w14:paraId="451518C3" w14:textId="2CCEF907">
      <w:pPr>
        <w:ind w:firstLine="720"/>
        <w:jc w:val="both"/>
        <w:rPr>
          <w:rFonts w:ascii="Times New Roman" w:hAnsi="Times New Roman" w:eastAsia="Times New Roman" w:cs="Times New Roman"/>
        </w:rPr>
      </w:pPr>
      <w:r w:rsidRPr="15968EDC" w:rsidR="070C6B03">
        <w:rPr>
          <w:rFonts w:ascii="Times New Roman" w:hAnsi="Times New Roman" w:eastAsia="Times New Roman" w:cs="Times New Roman"/>
        </w:rPr>
        <w:t xml:space="preserve">Dr Zinn remembered when I had mentioned to her that I enjoyed creative writing in my spare time and decided that the exhibition would be the perfect time to practise that hobby. Upon first hearing the idea, I was ambitious to </w:t>
      </w:r>
      <w:r w:rsidRPr="15968EDC" w:rsidR="070C6B03">
        <w:rPr>
          <w:rFonts w:ascii="Times New Roman" w:hAnsi="Times New Roman" w:eastAsia="Times New Roman" w:cs="Times New Roman"/>
        </w:rPr>
        <w:t>write</w:t>
      </w:r>
      <w:r w:rsidRPr="15968EDC" w:rsidR="070C6B03">
        <w:rPr>
          <w:rFonts w:ascii="Times New Roman" w:hAnsi="Times New Roman" w:eastAsia="Times New Roman" w:cs="Times New Roman"/>
        </w:rPr>
        <w:t xml:space="preserve"> a short story</w:t>
      </w:r>
      <w:r w:rsidRPr="15968EDC" w:rsidR="095CBE2E">
        <w:rPr>
          <w:rFonts w:ascii="Times New Roman" w:hAnsi="Times New Roman" w:eastAsia="Times New Roman" w:cs="Times New Roman"/>
        </w:rPr>
        <w:t xml:space="preserve"> with a full narrative and clear characters, but it became clear that within the </w:t>
      </w:r>
      <w:r w:rsidRPr="15968EDC" w:rsidR="095CBE2E">
        <w:rPr>
          <w:rFonts w:ascii="Times New Roman" w:hAnsi="Times New Roman" w:eastAsia="Times New Roman" w:cs="Times New Roman"/>
        </w:rPr>
        <w:t>timeframe</w:t>
      </w:r>
      <w:r w:rsidRPr="15968EDC" w:rsidR="095CBE2E">
        <w:rPr>
          <w:rFonts w:ascii="Times New Roman" w:hAnsi="Times New Roman" w:eastAsia="Times New Roman" w:cs="Times New Roman"/>
        </w:rPr>
        <w:t xml:space="preserve"> we had that would be unmanageable. So, I ended up </w:t>
      </w:r>
      <w:r w:rsidRPr="15968EDC" w:rsidR="095CBE2E">
        <w:rPr>
          <w:rFonts w:ascii="Times New Roman" w:hAnsi="Times New Roman" w:eastAsia="Times New Roman" w:cs="Times New Roman"/>
        </w:rPr>
        <w:t>writing</w:t>
      </w:r>
      <w:r w:rsidRPr="15968EDC" w:rsidR="095CBE2E">
        <w:rPr>
          <w:rFonts w:ascii="Times New Roman" w:hAnsi="Times New Roman" w:eastAsia="Times New Roman" w:cs="Times New Roman"/>
        </w:rPr>
        <w:t xml:space="preserve"> a</w:t>
      </w:r>
      <w:r w:rsidRPr="15968EDC" w:rsidR="0F58C23E">
        <w:rPr>
          <w:rFonts w:ascii="Times New Roman" w:hAnsi="Times New Roman" w:eastAsia="Times New Roman" w:cs="Times New Roman"/>
        </w:rPr>
        <w:t xml:space="preserve"> poem. </w:t>
      </w:r>
    </w:p>
    <w:p w:rsidR="0F58C23E" w:rsidP="15968EDC" w:rsidRDefault="0F58C23E" w14:paraId="610D8193" w14:textId="7933216A">
      <w:pPr>
        <w:ind w:firstLine="720"/>
        <w:jc w:val="both"/>
        <w:rPr>
          <w:rFonts w:ascii="Times New Roman" w:hAnsi="Times New Roman" w:eastAsia="Times New Roman" w:cs="Times New Roman"/>
        </w:rPr>
      </w:pPr>
      <w:r w:rsidRPr="15968EDC" w:rsidR="66E8BC2A">
        <w:rPr>
          <w:rFonts w:ascii="Times New Roman" w:hAnsi="Times New Roman" w:eastAsia="Times New Roman" w:cs="Times New Roman"/>
        </w:rPr>
        <w:t xml:space="preserve">The aim of </w:t>
      </w:r>
      <w:r w:rsidRPr="15968EDC" w:rsidR="66E8BC2A">
        <w:rPr>
          <w:rFonts w:ascii="Times New Roman" w:hAnsi="Times New Roman" w:eastAsia="Times New Roman" w:cs="Times New Roman"/>
        </w:rPr>
        <w:t>writing</w:t>
      </w:r>
      <w:r w:rsidRPr="15968EDC" w:rsidR="66E8BC2A">
        <w:rPr>
          <w:rFonts w:ascii="Times New Roman" w:hAnsi="Times New Roman" w:eastAsia="Times New Roman" w:cs="Times New Roman"/>
        </w:rPr>
        <w:t xml:space="preserve"> a poem was to </w:t>
      </w:r>
      <w:r w:rsidRPr="15968EDC" w:rsidR="66E8BC2A">
        <w:rPr>
          <w:rFonts w:ascii="Times New Roman" w:hAnsi="Times New Roman" w:eastAsia="Times New Roman" w:cs="Times New Roman"/>
        </w:rPr>
        <w:t>demonstrate</w:t>
      </w:r>
      <w:r w:rsidRPr="15968EDC" w:rsidR="66E8BC2A">
        <w:rPr>
          <w:rFonts w:ascii="Times New Roman" w:hAnsi="Times New Roman" w:eastAsia="Times New Roman" w:cs="Times New Roman"/>
        </w:rPr>
        <w:t xml:space="preserve"> the two different sides of my interpretation of the amulets. On the one hand there was my catalogue entry, which</w:t>
      </w:r>
      <w:r w:rsidRPr="15968EDC" w:rsidR="1AF87A39">
        <w:rPr>
          <w:rFonts w:ascii="Times New Roman" w:hAnsi="Times New Roman" w:eastAsia="Times New Roman" w:cs="Times New Roman"/>
        </w:rPr>
        <w:t xml:space="preserve"> is solely focused on the facts that we could </w:t>
      </w:r>
      <w:r w:rsidRPr="15968EDC" w:rsidR="1AF87A39">
        <w:rPr>
          <w:rFonts w:ascii="Times New Roman" w:hAnsi="Times New Roman" w:eastAsia="Times New Roman" w:cs="Times New Roman"/>
        </w:rPr>
        <w:t>determine</w:t>
      </w:r>
      <w:r w:rsidRPr="15968EDC" w:rsidR="1AF87A39">
        <w:rPr>
          <w:rFonts w:ascii="Times New Roman" w:hAnsi="Times New Roman" w:eastAsia="Times New Roman" w:cs="Times New Roman"/>
        </w:rPr>
        <w:t xml:space="preserve"> from analysing the amulets, such as the dimensions, colouring, material</w:t>
      </w:r>
      <w:r w:rsidRPr="15968EDC" w:rsidR="0076ED44">
        <w:rPr>
          <w:rFonts w:ascii="Times New Roman" w:hAnsi="Times New Roman" w:eastAsia="Times New Roman" w:cs="Times New Roman"/>
        </w:rPr>
        <w:t xml:space="preserve">, </w:t>
      </w:r>
      <w:r w:rsidRPr="15968EDC" w:rsidR="0076ED44">
        <w:rPr>
          <w:rFonts w:ascii="Times New Roman" w:hAnsi="Times New Roman" w:eastAsia="Times New Roman" w:cs="Times New Roman"/>
        </w:rPr>
        <w:t>symbolism</w:t>
      </w:r>
      <w:r w:rsidRPr="15968EDC" w:rsidR="0076ED44">
        <w:rPr>
          <w:rFonts w:ascii="Times New Roman" w:hAnsi="Times New Roman" w:eastAsia="Times New Roman" w:cs="Times New Roman"/>
        </w:rPr>
        <w:t xml:space="preserve"> and </w:t>
      </w:r>
      <w:r w:rsidRPr="15968EDC" w:rsidR="0076ED44">
        <w:rPr>
          <w:rFonts w:ascii="Times New Roman" w:hAnsi="Times New Roman" w:eastAsia="Times New Roman" w:cs="Times New Roman"/>
        </w:rPr>
        <w:t>possible date</w:t>
      </w:r>
      <w:r w:rsidRPr="15968EDC" w:rsidR="0076ED44">
        <w:rPr>
          <w:rFonts w:ascii="Times New Roman" w:hAnsi="Times New Roman" w:eastAsia="Times New Roman" w:cs="Times New Roman"/>
        </w:rPr>
        <w:t xml:space="preserve"> of creation. And on</w:t>
      </w:r>
      <w:r w:rsidRPr="15968EDC" w:rsidR="27BE10BD">
        <w:rPr>
          <w:rFonts w:ascii="Times New Roman" w:hAnsi="Times New Roman" w:eastAsia="Times New Roman" w:cs="Times New Roman"/>
        </w:rPr>
        <w:t xml:space="preserve"> the other </w:t>
      </w:r>
      <w:r w:rsidRPr="15968EDC" w:rsidR="27BE10BD">
        <w:rPr>
          <w:rFonts w:ascii="Times New Roman" w:hAnsi="Times New Roman" w:eastAsia="Times New Roman" w:cs="Times New Roman"/>
        </w:rPr>
        <w:t>hand</w:t>
      </w:r>
      <w:r w:rsidRPr="15968EDC" w:rsidR="27BE10BD">
        <w:rPr>
          <w:rFonts w:ascii="Times New Roman" w:hAnsi="Times New Roman" w:eastAsia="Times New Roman" w:cs="Times New Roman"/>
        </w:rPr>
        <w:t xml:space="preserve"> is the poem, which stood as a creative interpretation of why the amulets were strung together. </w:t>
      </w:r>
    </w:p>
    <w:p w:rsidR="29F9FEC9" w:rsidP="15968EDC" w:rsidRDefault="29F9FEC9" w14:paraId="05983FD4" w14:textId="1FFB0B83">
      <w:pPr>
        <w:ind w:firstLine="720"/>
        <w:jc w:val="both"/>
        <w:rPr>
          <w:rFonts w:ascii="Times New Roman" w:hAnsi="Times New Roman" w:eastAsia="Times New Roman" w:cs="Times New Roman"/>
        </w:rPr>
      </w:pPr>
      <w:r w:rsidRPr="15968EDC" w:rsidR="29F9FEC9">
        <w:rPr>
          <w:rFonts w:ascii="Times New Roman" w:hAnsi="Times New Roman" w:eastAsia="Times New Roman" w:cs="Times New Roman"/>
        </w:rPr>
        <w:t xml:space="preserve">I think having the two different interpretations of the same amulets was </w:t>
      </w:r>
      <w:r w:rsidRPr="15968EDC" w:rsidR="29F9FEC9">
        <w:rPr>
          <w:rFonts w:ascii="Times New Roman" w:hAnsi="Times New Roman" w:eastAsia="Times New Roman" w:cs="Times New Roman"/>
        </w:rPr>
        <w:t xml:space="preserve">a good </w:t>
      </w:r>
      <w:r w:rsidRPr="15968EDC" w:rsidR="61D3EB65">
        <w:rPr>
          <w:rFonts w:ascii="Times New Roman" w:hAnsi="Times New Roman" w:eastAsia="Times New Roman" w:cs="Times New Roman"/>
        </w:rPr>
        <w:t>way</w:t>
      </w:r>
      <w:r w:rsidRPr="15968EDC" w:rsidR="61D3EB65">
        <w:rPr>
          <w:rFonts w:ascii="Times New Roman" w:hAnsi="Times New Roman" w:eastAsia="Times New Roman" w:cs="Times New Roman"/>
        </w:rPr>
        <w:t xml:space="preserve"> </w:t>
      </w:r>
      <w:r w:rsidRPr="15968EDC" w:rsidR="29F9FEC9">
        <w:rPr>
          <w:rFonts w:ascii="Times New Roman" w:hAnsi="Times New Roman" w:eastAsia="Times New Roman" w:cs="Times New Roman"/>
        </w:rPr>
        <w:t xml:space="preserve">to </w:t>
      </w:r>
      <w:r w:rsidRPr="15968EDC" w:rsidR="29F9FEC9">
        <w:rPr>
          <w:rFonts w:ascii="Times New Roman" w:hAnsi="Times New Roman" w:eastAsia="Times New Roman" w:cs="Times New Roman"/>
        </w:rPr>
        <w:t>demonstrate</w:t>
      </w:r>
      <w:r w:rsidRPr="15968EDC" w:rsidR="29F9FEC9">
        <w:rPr>
          <w:rFonts w:ascii="Times New Roman" w:hAnsi="Times New Roman" w:eastAsia="Times New Roman" w:cs="Times New Roman"/>
        </w:rPr>
        <w:t xml:space="preserve"> the </w:t>
      </w:r>
      <w:r w:rsidRPr="15968EDC" w:rsidR="29F9FEC9">
        <w:rPr>
          <w:rFonts w:ascii="Times New Roman" w:hAnsi="Times New Roman" w:eastAsia="Times New Roman" w:cs="Times New Roman"/>
        </w:rPr>
        <w:t>different ways</w:t>
      </w:r>
      <w:r w:rsidRPr="15968EDC" w:rsidR="29F9FEC9">
        <w:rPr>
          <w:rFonts w:ascii="Times New Roman" w:hAnsi="Times New Roman" w:eastAsia="Times New Roman" w:cs="Times New Roman"/>
        </w:rPr>
        <w:t xml:space="preserve"> of thinking academically </w:t>
      </w:r>
      <w:r w:rsidRPr="15968EDC" w:rsidR="5FC3CB73">
        <w:rPr>
          <w:rFonts w:ascii="Times New Roman" w:hAnsi="Times New Roman" w:eastAsia="Times New Roman" w:cs="Times New Roman"/>
        </w:rPr>
        <w:t>vs creatively. In my presentation/interview with Dr Zinn</w:t>
      </w:r>
      <w:r w:rsidRPr="15968EDC" w:rsidR="596B1246">
        <w:rPr>
          <w:rFonts w:ascii="Times New Roman" w:hAnsi="Times New Roman" w:eastAsia="Times New Roman" w:cs="Times New Roman"/>
        </w:rPr>
        <w:t xml:space="preserve"> (2025)</w:t>
      </w:r>
      <w:r w:rsidRPr="15968EDC" w:rsidR="5FC3CB73">
        <w:rPr>
          <w:rFonts w:ascii="Times New Roman" w:hAnsi="Times New Roman" w:eastAsia="Times New Roman" w:cs="Times New Roman"/>
        </w:rPr>
        <w:t xml:space="preserve">, I talked about how </w:t>
      </w:r>
      <w:r w:rsidRPr="15968EDC" w:rsidR="2E308BAD">
        <w:rPr>
          <w:rFonts w:ascii="Times New Roman" w:hAnsi="Times New Roman" w:eastAsia="Times New Roman" w:cs="Times New Roman"/>
        </w:rPr>
        <w:t>approaching the amulets from an academic mindset put my focus on research, both primary and secondary, and turned my goal into fitting the artefacts into what I already kn</w:t>
      </w:r>
      <w:r w:rsidRPr="15968EDC" w:rsidR="11D8F521">
        <w:rPr>
          <w:rFonts w:ascii="Times New Roman" w:hAnsi="Times New Roman" w:eastAsia="Times New Roman" w:cs="Times New Roman"/>
        </w:rPr>
        <w:t>e</w:t>
      </w:r>
      <w:r w:rsidRPr="15968EDC" w:rsidR="2E308BAD">
        <w:rPr>
          <w:rFonts w:ascii="Times New Roman" w:hAnsi="Times New Roman" w:eastAsia="Times New Roman" w:cs="Times New Roman"/>
        </w:rPr>
        <w:t>w about Ancient</w:t>
      </w:r>
      <w:r w:rsidRPr="15968EDC" w:rsidR="5045EB95">
        <w:rPr>
          <w:rFonts w:ascii="Times New Roman" w:hAnsi="Times New Roman" w:eastAsia="Times New Roman" w:cs="Times New Roman"/>
        </w:rPr>
        <w:t xml:space="preserve"> Egypt. But with the creative approach there was more freedom to take it anywhere I wanted. In the inte</w:t>
      </w:r>
      <w:r w:rsidRPr="15968EDC" w:rsidR="1E41F0B1">
        <w:rPr>
          <w:rFonts w:ascii="Times New Roman" w:hAnsi="Times New Roman" w:eastAsia="Times New Roman" w:cs="Times New Roman"/>
        </w:rPr>
        <w:t xml:space="preserve">rview itself I stutter quite a bit (which is something I need to work on) and that’s because there are so many thoughts racing through my mind it’s hard to articulate one properly, but what I was trying to </w:t>
      </w:r>
      <w:r w:rsidRPr="15968EDC" w:rsidR="5F5CA761">
        <w:rPr>
          <w:rFonts w:ascii="Times New Roman" w:hAnsi="Times New Roman" w:eastAsia="Times New Roman" w:cs="Times New Roman"/>
        </w:rPr>
        <w:t xml:space="preserve">convey, and hopefully I did to an extent, is that in academics there is more a focus on facts and evidence, which can feel very distant and purely logical, whereas </w:t>
      </w:r>
      <w:r w:rsidRPr="15968EDC" w:rsidR="3D45E72A">
        <w:rPr>
          <w:rFonts w:ascii="Times New Roman" w:hAnsi="Times New Roman" w:eastAsia="Times New Roman" w:cs="Times New Roman"/>
        </w:rPr>
        <w:t xml:space="preserve">when discussing something creatively your main thought process is of the emotions that can be tied to what you’re looking at and how </w:t>
      </w:r>
      <w:r w:rsidRPr="15968EDC" w:rsidR="6C266B90">
        <w:rPr>
          <w:rFonts w:ascii="Times New Roman" w:hAnsi="Times New Roman" w:eastAsia="Times New Roman" w:cs="Times New Roman"/>
        </w:rPr>
        <w:t xml:space="preserve">it can reach out to people from every walks of life. </w:t>
      </w:r>
    </w:p>
    <w:p w:rsidR="6C266B90" w:rsidP="60C7980D" w:rsidRDefault="6C266B90" w14:paraId="7796ED5E" w14:textId="69366A86">
      <w:pPr>
        <w:ind w:firstLine="720"/>
        <w:jc w:val="both"/>
        <w:rPr>
          <w:rFonts w:ascii="Times New Roman" w:hAnsi="Times New Roman" w:eastAsia="Times New Roman" w:cs="Times New Roman"/>
        </w:rPr>
      </w:pPr>
      <w:r w:rsidRPr="60C7980D" w:rsidR="6C266B90">
        <w:rPr>
          <w:rFonts w:ascii="Times New Roman" w:hAnsi="Times New Roman" w:eastAsia="Times New Roman" w:cs="Times New Roman"/>
        </w:rPr>
        <w:t xml:space="preserve">When I am studying for modules and spending hours in the library or anywhere in my spare time doing research, I am solely focused on getting facts </w:t>
      </w:r>
      <w:r w:rsidRPr="60C7980D" w:rsidR="27C30659">
        <w:rPr>
          <w:rFonts w:ascii="Times New Roman" w:hAnsi="Times New Roman" w:eastAsia="Times New Roman" w:cs="Times New Roman"/>
        </w:rPr>
        <w:t>that are proven and backed up by academics to present to my lecturers. But when I am dabbling in my hobby of writing, my focus shifts to a more emotional one. Everything I write, whether</w:t>
      </w:r>
      <w:r w:rsidRPr="60C7980D" w:rsidR="693270BD">
        <w:rPr>
          <w:rFonts w:ascii="Times New Roman" w:hAnsi="Times New Roman" w:eastAsia="Times New Roman" w:cs="Times New Roman"/>
        </w:rPr>
        <w:t xml:space="preserve"> it be poetry or short stories or a larger novel, it all </w:t>
      </w:r>
      <w:r w:rsidRPr="60C7980D" w:rsidR="7AE57B33">
        <w:rPr>
          <w:rFonts w:ascii="Times New Roman" w:hAnsi="Times New Roman" w:eastAsia="Times New Roman" w:cs="Times New Roman"/>
        </w:rPr>
        <w:t>stems from</w:t>
      </w:r>
      <w:r w:rsidRPr="60C7980D" w:rsidR="693270BD">
        <w:rPr>
          <w:rFonts w:ascii="Times New Roman" w:hAnsi="Times New Roman" w:eastAsia="Times New Roman" w:cs="Times New Roman"/>
        </w:rPr>
        <w:t xml:space="preserve"> persona</w:t>
      </w:r>
      <w:r w:rsidRPr="60C7980D" w:rsidR="693270BD">
        <w:rPr>
          <w:rFonts w:ascii="Times New Roman" w:hAnsi="Times New Roman" w:eastAsia="Times New Roman" w:cs="Times New Roman"/>
        </w:rPr>
        <w:t>l experiences I have had in my real life</w:t>
      </w:r>
      <w:r w:rsidRPr="60C7980D" w:rsidR="1404A899">
        <w:rPr>
          <w:rFonts w:ascii="Times New Roman" w:hAnsi="Times New Roman" w:eastAsia="Times New Roman" w:cs="Times New Roman"/>
        </w:rPr>
        <w:t xml:space="preserve"> in one way or another</w:t>
      </w:r>
      <w:r w:rsidRPr="60C7980D" w:rsidR="51E635C4">
        <w:rPr>
          <w:rFonts w:ascii="Times New Roman" w:hAnsi="Times New Roman" w:eastAsia="Times New Roman" w:cs="Times New Roman"/>
        </w:rPr>
        <w:t xml:space="preserve">, which means that the last thing on my mind is siting my sources </w:t>
      </w:r>
      <w:r w:rsidRPr="60C7980D" w:rsidR="7F34FFEF">
        <w:rPr>
          <w:rFonts w:ascii="Times New Roman" w:hAnsi="Times New Roman" w:eastAsia="Times New Roman" w:cs="Times New Roman"/>
        </w:rPr>
        <w:t xml:space="preserve">and </w:t>
      </w:r>
      <w:r w:rsidRPr="60C7980D" w:rsidR="1337D3D2">
        <w:rPr>
          <w:rFonts w:ascii="Times New Roman" w:hAnsi="Times New Roman" w:eastAsia="Times New Roman" w:cs="Times New Roman"/>
        </w:rPr>
        <w:t xml:space="preserve">proving what I’ve written is correct, because I have lived it already and that makes it real. It makes it tangible. </w:t>
      </w:r>
      <w:r w:rsidRPr="60C7980D" w:rsidR="3DA73FDB">
        <w:rPr>
          <w:rFonts w:ascii="Times New Roman" w:hAnsi="Times New Roman" w:eastAsia="Times New Roman" w:cs="Times New Roman"/>
        </w:rPr>
        <w:t xml:space="preserve">And it is that emotional tie that connects with an audience </w:t>
      </w:r>
      <w:r w:rsidRPr="60C7980D" w:rsidR="7DE20577">
        <w:rPr>
          <w:rFonts w:ascii="Times New Roman" w:hAnsi="Times New Roman" w:eastAsia="Times New Roman" w:cs="Times New Roman"/>
        </w:rPr>
        <w:t xml:space="preserve">who may not have studied what I have. </w:t>
      </w:r>
    </w:p>
    <w:p w:rsidR="1AB2C692" w:rsidP="60C7980D" w:rsidRDefault="1AB2C692" w14:paraId="50953E39" w14:textId="79FB5F21">
      <w:pPr>
        <w:ind w:firstLine="720"/>
        <w:jc w:val="both"/>
        <w:rPr>
          <w:rFonts w:ascii="Times New Roman" w:hAnsi="Times New Roman" w:eastAsia="Times New Roman" w:cs="Times New Roman"/>
        </w:rPr>
      </w:pPr>
      <w:r w:rsidRPr="60C7980D" w:rsidR="1AB2C692">
        <w:rPr>
          <w:rFonts w:ascii="Times New Roman" w:hAnsi="Times New Roman" w:eastAsia="Times New Roman" w:cs="Times New Roman"/>
        </w:rPr>
        <w:t>The exhibition’s catalogue details the string of amulets as “</w:t>
      </w:r>
      <w:r w:rsidRPr="60C7980D" w:rsidR="3FF351BB">
        <w:rPr>
          <w:rFonts w:ascii="Times New Roman" w:hAnsi="Times New Roman" w:eastAsia="Times New Roman" w:cs="Times New Roman"/>
          <w:i w:val="1"/>
          <w:iCs w:val="1"/>
        </w:rPr>
        <w:t xml:space="preserve">four </w:t>
      </w:r>
      <w:r w:rsidRPr="60C7980D" w:rsidR="3FF351BB">
        <w:rPr>
          <w:rFonts w:ascii="Times New Roman" w:hAnsi="Times New Roman" w:eastAsia="Times New Roman" w:cs="Times New Roman"/>
          <w:i w:val="1"/>
          <w:iCs w:val="1"/>
        </w:rPr>
        <w:t>wedjat</w:t>
      </w:r>
      <w:r w:rsidRPr="60C7980D" w:rsidR="3FF351BB">
        <w:rPr>
          <w:rFonts w:ascii="Times New Roman" w:hAnsi="Times New Roman" w:eastAsia="Times New Roman" w:cs="Times New Roman"/>
          <w:i w:val="1"/>
          <w:iCs w:val="1"/>
        </w:rPr>
        <w:t xml:space="preserve"> eye </w:t>
      </w:r>
      <w:r w:rsidRPr="60C7980D" w:rsidR="3FF351BB">
        <w:rPr>
          <w:rFonts w:ascii="Times New Roman" w:hAnsi="Times New Roman" w:eastAsia="Times New Roman" w:cs="Times New Roman"/>
          <w:i w:val="1"/>
          <w:iCs w:val="1"/>
        </w:rPr>
        <w:t xml:space="preserve">amulets, also known as the Eye of Horus, with three distinct types, a scarab, </w:t>
      </w:r>
      <w:r w:rsidRPr="60C7980D" w:rsidR="3FF351BB">
        <w:rPr>
          <w:rFonts w:ascii="Times New Roman" w:hAnsi="Times New Roman" w:eastAsia="Times New Roman" w:cs="Times New Roman"/>
          <w:i w:val="1"/>
          <w:iCs w:val="1"/>
        </w:rPr>
        <w:t>a papyrus column, and the head of a human figure</w:t>
      </w:r>
      <w:r w:rsidRPr="60C7980D" w:rsidR="3FF351BB">
        <w:rPr>
          <w:rFonts w:ascii="Times New Roman" w:hAnsi="Times New Roman" w:eastAsia="Times New Roman" w:cs="Times New Roman"/>
        </w:rPr>
        <w:t>”</w:t>
      </w:r>
      <w:r w:rsidRPr="60C7980D" w:rsidR="772173E7">
        <w:rPr>
          <w:rFonts w:ascii="Times New Roman" w:hAnsi="Times New Roman" w:eastAsia="Times New Roman" w:cs="Times New Roman"/>
        </w:rPr>
        <w:t xml:space="preserve"> (</w:t>
      </w:r>
      <w:r w:rsidRPr="60C7980D" w:rsidR="502CCC61">
        <w:rPr>
          <w:rFonts w:ascii="Times New Roman" w:hAnsi="Times New Roman" w:eastAsia="Times New Roman" w:cs="Times New Roman"/>
        </w:rPr>
        <w:t>Zinn et al, 2025</w:t>
      </w:r>
      <w:r w:rsidRPr="60C7980D" w:rsidR="45D0DAAD">
        <w:rPr>
          <w:rFonts w:ascii="Times New Roman" w:hAnsi="Times New Roman" w:eastAsia="Times New Roman" w:cs="Times New Roman"/>
        </w:rPr>
        <w:t>, p. 26</w:t>
      </w:r>
      <w:r w:rsidRPr="60C7980D" w:rsidR="502CCC61">
        <w:rPr>
          <w:rFonts w:ascii="Times New Roman" w:hAnsi="Times New Roman" w:eastAsia="Times New Roman" w:cs="Times New Roman"/>
        </w:rPr>
        <w:t>)</w:t>
      </w:r>
      <w:r w:rsidRPr="60C7980D" w:rsidR="3A02F908">
        <w:rPr>
          <w:rFonts w:ascii="Times New Roman" w:hAnsi="Times New Roman" w:eastAsia="Times New Roman" w:cs="Times New Roman"/>
        </w:rPr>
        <w:t xml:space="preserve">. </w:t>
      </w:r>
      <w:r w:rsidRPr="60C7980D" w:rsidR="2B2760D0">
        <w:rPr>
          <w:rFonts w:ascii="Times New Roman" w:hAnsi="Times New Roman" w:eastAsia="Times New Roman" w:cs="Times New Roman"/>
        </w:rPr>
        <w:t xml:space="preserve">In my own catalogue entry, I brought attention to the theme of Horus that </w:t>
      </w:r>
      <w:r w:rsidRPr="60C7980D" w:rsidR="2B2760D0">
        <w:rPr>
          <w:rFonts w:ascii="Times New Roman" w:hAnsi="Times New Roman" w:eastAsia="Times New Roman" w:cs="Times New Roman"/>
        </w:rPr>
        <w:t>seems to be</w:t>
      </w:r>
      <w:r w:rsidRPr="60C7980D" w:rsidR="2B2760D0">
        <w:rPr>
          <w:rFonts w:ascii="Times New Roman" w:hAnsi="Times New Roman" w:eastAsia="Times New Roman" w:cs="Times New Roman"/>
        </w:rPr>
        <w:t xml:space="preserve"> present amongst the amulets</w:t>
      </w:r>
      <w:r w:rsidRPr="60C7980D" w:rsidR="3B5435A3">
        <w:rPr>
          <w:rFonts w:ascii="Times New Roman" w:hAnsi="Times New Roman" w:eastAsia="Times New Roman" w:cs="Times New Roman"/>
        </w:rPr>
        <w:t xml:space="preserve">, and it was that theme that I allowed to lead my thought process of the poem. </w:t>
      </w:r>
    </w:p>
    <w:p w:rsidR="60C7980D" w:rsidP="60C7980D" w:rsidRDefault="60C7980D" w14:paraId="7D01A42B" w14:textId="5957D6BB">
      <w:pPr>
        <w:ind w:firstLine="720"/>
        <w:jc w:val="both"/>
        <w:rPr>
          <w:rFonts w:ascii="Times New Roman" w:hAnsi="Times New Roman" w:eastAsia="Times New Roman" w:cs="Times New Roman"/>
        </w:rPr>
      </w:pPr>
    </w:p>
    <w:p w:rsidR="1D79D817" w:rsidP="60C7980D" w:rsidRDefault="1D79D817" w14:paraId="54C23F3C" w14:textId="74CAD90C">
      <w:pPr>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An eye for an eye and the world goes blind,  </w:t>
      </w:r>
    </w:p>
    <w:p w:rsidR="1D79D817" w:rsidP="60C7980D" w:rsidRDefault="1D79D817" w14:paraId="1DC01C55" w14:textId="3B966CBF">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Is what they tell me</w:t>
      </w:r>
      <w:r w:rsidRPr="60C7980D" w:rsidR="1D79D817">
        <w:rPr>
          <w:rFonts w:ascii="Times New Roman" w:hAnsi="Times New Roman" w:eastAsia="Times New Roman" w:cs="Times New Roman"/>
          <w:i w:val="1"/>
          <w:iCs w:val="1"/>
        </w:rPr>
        <w:t xml:space="preserve">.  </w:t>
      </w:r>
    </w:p>
    <w:p w:rsidR="1D79D817" w:rsidP="60C7980D" w:rsidRDefault="1D79D817" w14:paraId="17976519" w14:textId="7065F8AD">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But you, Great King, gave the moon of yours to save your father, </w:t>
      </w:r>
    </w:p>
    <w:p w:rsidR="1D79D817" w:rsidP="60C7980D" w:rsidRDefault="1D79D817" w14:paraId="1D6FB8E5" w14:textId="2D1E6C77">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And in return was made legend and leader</w:t>
      </w:r>
      <w:r w:rsidRPr="60C7980D" w:rsidR="1D79D817">
        <w:rPr>
          <w:rFonts w:ascii="Times New Roman" w:hAnsi="Times New Roman" w:eastAsia="Times New Roman" w:cs="Times New Roman"/>
          <w:i w:val="1"/>
          <w:iCs w:val="1"/>
        </w:rPr>
        <w:t xml:space="preserve">.  </w:t>
      </w:r>
    </w:p>
    <w:p w:rsidR="1D79D817" w:rsidP="60C7980D" w:rsidRDefault="1D79D817" w14:paraId="492210E9" w14:textId="5C8CA70D">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I wish for no such legend nor leadership,  </w:t>
      </w:r>
    </w:p>
    <w:p w:rsidR="1D79D817" w:rsidP="60C7980D" w:rsidRDefault="1D79D817" w14:paraId="63E14953" w14:textId="71EA8B7A">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Simply for the life of my love to run free again amongst the reeds</w:t>
      </w:r>
      <w:r w:rsidRPr="60C7980D" w:rsidR="1D79D817">
        <w:rPr>
          <w:rFonts w:ascii="Times New Roman" w:hAnsi="Times New Roman" w:eastAsia="Times New Roman" w:cs="Times New Roman"/>
          <w:i w:val="1"/>
          <w:iCs w:val="1"/>
        </w:rPr>
        <w:t xml:space="preserve">.  </w:t>
      </w:r>
    </w:p>
    <w:p w:rsidR="1D79D817" w:rsidP="60C7980D" w:rsidRDefault="1D79D817" w14:paraId="77EBDA3A" w14:textId="1E4ADE48">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I have collected not only the moon but also the sun threefold,  </w:t>
      </w:r>
    </w:p>
    <w:p w:rsidR="1D79D817" w:rsidP="60C7980D" w:rsidRDefault="1D79D817" w14:paraId="116C6DCA" w14:textId="452451FF">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Yet my love </w:t>
      </w:r>
      <w:r w:rsidRPr="60C7980D" w:rsidR="1D79D817">
        <w:rPr>
          <w:rFonts w:ascii="Times New Roman" w:hAnsi="Times New Roman" w:eastAsia="Times New Roman" w:cs="Times New Roman"/>
          <w:i w:val="1"/>
          <w:iCs w:val="1"/>
        </w:rPr>
        <w:t>remains</w:t>
      </w:r>
      <w:r w:rsidRPr="60C7980D" w:rsidR="1D79D817">
        <w:rPr>
          <w:rFonts w:ascii="Times New Roman" w:hAnsi="Times New Roman" w:eastAsia="Times New Roman" w:cs="Times New Roman"/>
          <w:i w:val="1"/>
          <w:iCs w:val="1"/>
        </w:rPr>
        <w:t xml:space="preserve"> cold in the domain of the next life</w:t>
      </w:r>
      <w:r w:rsidRPr="60C7980D" w:rsidR="1D79D817">
        <w:rPr>
          <w:rFonts w:ascii="Times New Roman" w:hAnsi="Times New Roman" w:eastAsia="Times New Roman" w:cs="Times New Roman"/>
          <w:i w:val="1"/>
          <w:iCs w:val="1"/>
        </w:rPr>
        <w:t xml:space="preserve">.  </w:t>
      </w:r>
    </w:p>
    <w:p w:rsidR="1D79D817" w:rsidP="60C7980D" w:rsidRDefault="1D79D817" w14:paraId="29F41671" w14:textId="59A7347D">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If the eyes of the falcon are not enough,  </w:t>
      </w:r>
    </w:p>
    <w:p w:rsidR="1D79D817" w:rsidP="60C7980D" w:rsidRDefault="1D79D817" w14:paraId="7B5632CD" w14:textId="3A570D30">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Then surely a mother will hear me</w:t>
      </w:r>
      <w:r w:rsidRPr="60C7980D" w:rsidR="1D79D817">
        <w:rPr>
          <w:rFonts w:ascii="Times New Roman" w:hAnsi="Times New Roman" w:eastAsia="Times New Roman" w:cs="Times New Roman"/>
          <w:i w:val="1"/>
          <w:iCs w:val="1"/>
        </w:rPr>
        <w:t xml:space="preserve">.  </w:t>
      </w:r>
    </w:p>
    <w:p w:rsidR="1D79D817" w:rsidP="60C7980D" w:rsidRDefault="1D79D817" w14:paraId="319BDF34" w14:textId="24B5121D">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I have collected beads from the Queen’s neck and the head of the Goddess,  </w:t>
      </w:r>
    </w:p>
    <w:p w:rsidR="1D79D817" w:rsidP="60C7980D" w:rsidRDefault="1D79D817" w14:paraId="0885D2B3" w14:textId="66C556D1">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Yet my love still is cold and silent</w:t>
      </w:r>
      <w:r w:rsidRPr="60C7980D" w:rsidR="1D79D817">
        <w:rPr>
          <w:rFonts w:ascii="Times New Roman" w:hAnsi="Times New Roman" w:eastAsia="Times New Roman" w:cs="Times New Roman"/>
          <w:i w:val="1"/>
          <w:iCs w:val="1"/>
        </w:rPr>
        <w:t xml:space="preserve">.  </w:t>
      </w:r>
    </w:p>
    <w:p w:rsidR="1D79D817" w:rsidP="60C7980D" w:rsidRDefault="1D79D817" w14:paraId="496C5A07" w14:textId="39F6839F">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The colour of life glistens along the black thread,  </w:t>
      </w:r>
    </w:p>
    <w:p w:rsidR="1D79D817" w:rsidP="60C7980D" w:rsidRDefault="1D79D817" w14:paraId="3D7B1E4F" w14:textId="324AD2C5">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Yet there is no such shine to my love’s eyes</w:t>
      </w:r>
      <w:r w:rsidRPr="60C7980D" w:rsidR="1D79D817">
        <w:rPr>
          <w:rFonts w:ascii="Times New Roman" w:hAnsi="Times New Roman" w:eastAsia="Times New Roman" w:cs="Times New Roman"/>
          <w:i w:val="1"/>
          <w:iCs w:val="1"/>
        </w:rPr>
        <w:t xml:space="preserve">.  </w:t>
      </w:r>
    </w:p>
    <w:p w:rsidR="1D79D817" w:rsidP="60C7980D" w:rsidRDefault="1D79D817" w14:paraId="347FC237" w14:textId="31837B69">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If the next life is so eager to receive my love,  </w:t>
      </w:r>
    </w:p>
    <w:p w:rsidR="1D79D817" w:rsidP="60C7980D" w:rsidRDefault="1D79D817" w14:paraId="0E21A70D" w14:textId="1767E492">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Then let them pass with protection from the King and his </w:t>
      </w:r>
      <w:r w:rsidRPr="60C7980D" w:rsidR="1D79D817">
        <w:rPr>
          <w:rFonts w:ascii="Times New Roman" w:hAnsi="Times New Roman" w:eastAsia="Times New Roman" w:cs="Times New Roman"/>
          <w:i w:val="1"/>
          <w:iCs w:val="1"/>
        </w:rPr>
        <w:t>Mother</w:t>
      </w:r>
      <w:r w:rsidRPr="60C7980D" w:rsidR="1D79D817">
        <w:rPr>
          <w:rFonts w:ascii="Times New Roman" w:hAnsi="Times New Roman" w:eastAsia="Times New Roman" w:cs="Times New Roman"/>
          <w:i w:val="1"/>
          <w:iCs w:val="1"/>
        </w:rPr>
        <w:t xml:space="preserve">.  </w:t>
      </w:r>
    </w:p>
    <w:p w:rsidR="1D79D817" w:rsidP="60C7980D" w:rsidRDefault="1D79D817" w14:paraId="47E2F326" w14:textId="796F4108">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 xml:space="preserve">Let them recognise my pleading bound around their wrist,  </w:t>
      </w:r>
    </w:p>
    <w:p w:rsidR="1D79D817" w:rsidP="60C7980D" w:rsidRDefault="1D79D817" w14:paraId="51349CFD" w14:textId="4192B000">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And know that I loved them so much I turned blind</w:t>
      </w:r>
      <w:r w:rsidRPr="60C7980D" w:rsidR="1D79D817">
        <w:rPr>
          <w:rFonts w:ascii="Times New Roman" w:hAnsi="Times New Roman" w:eastAsia="Times New Roman" w:cs="Times New Roman"/>
          <w:i w:val="1"/>
          <w:iCs w:val="1"/>
        </w:rPr>
        <w:t xml:space="preserve">.  </w:t>
      </w:r>
    </w:p>
    <w:p w:rsidR="1D79D817" w:rsidP="60C7980D" w:rsidRDefault="1D79D817" w14:paraId="18B5C3D8" w14:textId="289095CD">
      <w:pPr>
        <w:pStyle w:val="Normal"/>
        <w:ind w:firstLine="720"/>
        <w:jc w:val="both"/>
        <w:rPr>
          <w:rFonts w:ascii="Times New Roman" w:hAnsi="Times New Roman" w:eastAsia="Times New Roman" w:cs="Times New Roman"/>
          <w:i w:val="1"/>
          <w:iCs w:val="1"/>
        </w:rPr>
      </w:pPr>
      <w:r w:rsidRPr="60C7980D" w:rsidR="1D79D817">
        <w:rPr>
          <w:rFonts w:ascii="Times New Roman" w:hAnsi="Times New Roman" w:eastAsia="Times New Roman" w:cs="Times New Roman"/>
          <w:i w:val="1"/>
          <w:iCs w:val="1"/>
        </w:rPr>
        <w:t>For what is there to see if not my love</w:t>
      </w:r>
      <w:r w:rsidRPr="60C7980D" w:rsidR="1D79D817">
        <w:rPr>
          <w:rFonts w:ascii="Times New Roman" w:hAnsi="Times New Roman" w:eastAsia="Times New Roman" w:cs="Times New Roman"/>
          <w:i w:val="1"/>
          <w:iCs w:val="1"/>
        </w:rPr>
        <w:t xml:space="preserve">.  </w:t>
      </w:r>
    </w:p>
    <w:p w:rsidR="60C7980D" w:rsidP="60C7980D" w:rsidRDefault="60C7980D" w14:paraId="7B7A1D17" w14:textId="430A312C">
      <w:pPr>
        <w:pStyle w:val="Normal"/>
        <w:ind w:firstLine="720"/>
        <w:jc w:val="both"/>
        <w:rPr>
          <w:rFonts w:ascii="Times New Roman" w:hAnsi="Times New Roman" w:eastAsia="Times New Roman" w:cs="Times New Roman"/>
        </w:rPr>
      </w:pPr>
    </w:p>
    <w:p w:rsidR="67660E41" w:rsidP="60C7980D" w:rsidRDefault="67660E41" w14:paraId="31976CF2" w14:textId="72E64407">
      <w:pPr>
        <w:pStyle w:val="Normal"/>
        <w:ind w:firstLine="720"/>
        <w:jc w:val="both"/>
        <w:rPr>
          <w:rFonts w:ascii="Times New Roman" w:hAnsi="Times New Roman" w:eastAsia="Times New Roman" w:cs="Times New Roman"/>
        </w:rPr>
      </w:pPr>
      <w:r w:rsidRPr="60C7980D" w:rsidR="67660E41">
        <w:rPr>
          <w:rFonts w:ascii="Times New Roman" w:hAnsi="Times New Roman" w:eastAsia="Times New Roman" w:cs="Times New Roman"/>
        </w:rPr>
        <w:t>Because the amulets that we studied were deduced to be originally separate, meaning that they were later brought together on the black string</w:t>
      </w:r>
      <w:r w:rsidRPr="60C7980D" w:rsidR="7D5B51B3">
        <w:rPr>
          <w:rFonts w:ascii="Times New Roman" w:hAnsi="Times New Roman" w:eastAsia="Times New Roman" w:cs="Times New Roman"/>
        </w:rPr>
        <w:t xml:space="preserve">, this arose the questions of who tied them together and why? </w:t>
      </w:r>
      <w:r w:rsidRPr="60C7980D" w:rsidR="6C18E41E">
        <w:rPr>
          <w:rFonts w:ascii="Times New Roman" w:hAnsi="Times New Roman" w:eastAsia="Times New Roman" w:cs="Times New Roman"/>
        </w:rPr>
        <w:t>With the freedom of the creative approach, I could turn the answers to these questions into whatever I wanted</w:t>
      </w:r>
      <w:r w:rsidRPr="60C7980D" w:rsidR="7EB21D54">
        <w:rPr>
          <w:rFonts w:ascii="Times New Roman" w:hAnsi="Times New Roman" w:eastAsia="Times New Roman" w:cs="Times New Roman"/>
        </w:rPr>
        <w:t xml:space="preserve">. I </w:t>
      </w:r>
      <w:r w:rsidRPr="60C7980D" w:rsidR="73AC4B7D">
        <w:rPr>
          <w:rFonts w:ascii="Times New Roman" w:hAnsi="Times New Roman" w:eastAsia="Times New Roman" w:cs="Times New Roman"/>
        </w:rPr>
        <w:t>looked at</w:t>
      </w:r>
      <w:r w:rsidRPr="60C7980D" w:rsidR="7EB21D54">
        <w:rPr>
          <w:rFonts w:ascii="Times New Roman" w:hAnsi="Times New Roman" w:eastAsia="Times New Roman" w:cs="Times New Roman"/>
        </w:rPr>
        <w:t xml:space="preserve"> the book </w:t>
      </w:r>
      <w:r w:rsidRPr="60C7980D" w:rsidR="57B750E6">
        <w:rPr>
          <w:rFonts w:ascii="Times New Roman" w:hAnsi="Times New Roman" w:eastAsia="Times New Roman" w:cs="Times New Roman"/>
          <w:i w:val="1"/>
          <w:iCs w:val="1"/>
        </w:rPr>
        <w:t>The Gods and Symbols of Ancient Egypt</w:t>
      </w:r>
      <w:r w:rsidRPr="60C7980D" w:rsidR="57B750E6">
        <w:rPr>
          <w:rFonts w:ascii="Times New Roman" w:hAnsi="Times New Roman" w:eastAsia="Times New Roman" w:cs="Times New Roman"/>
        </w:rPr>
        <w:t xml:space="preserve"> by Manfred Lurker</w:t>
      </w:r>
      <w:r w:rsidRPr="60C7980D" w:rsidR="56BF8163">
        <w:rPr>
          <w:rFonts w:ascii="Times New Roman" w:hAnsi="Times New Roman" w:eastAsia="Times New Roman" w:cs="Times New Roman"/>
        </w:rPr>
        <w:t xml:space="preserve"> to remind myself of the mythology of the god Horus</w:t>
      </w:r>
      <w:r w:rsidRPr="60C7980D" w:rsidR="6913429D">
        <w:rPr>
          <w:rFonts w:ascii="Times New Roman" w:hAnsi="Times New Roman" w:eastAsia="Times New Roman" w:cs="Times New Roman"/>
        </w:rPr>
        <w:t xml:space="preserve">, as well as his mother Isis, since the deity head of the amulets is likely to be her. </w:t>
      </w:r>
      <w:r w:rsidRPr="60C7980D" w:rsidR="67A9A861">
        <w:rPr>
          <w:rFonts w:ascii="Times New Roman" w:hAnsi="Times New Roman" w:eastAsia="Times New Roman" w:cs="Times New Roman"/>
        </w:rPr>
        <w:t xml:space="preserve">Although it was a very condensed description, it spoke of the myth where Horus sacrifices his eye to </w:t>
      </w:r>
      <w:r w:rsidRPr="60C7980D" w:rsidR="11E33DF8">
        <w:rPr>
          <w:rFonts w:ascii="Times New Roman" w:hAnsi="Times New Roman" w:eastAsia="Times New Roman" w:cs="Times New Roman"/>
        </w:rPr>
        <w:t>resurrect</w:t>
      </w:r>
      <w:r w:rsidRPr="60C7980D" w:rsidR="67A9A861">
        <w:rPr>
          <w:rFonts w:ascii="Times New Roman" w:hAnsi="Times New Roman" w:eastAsia="Times New Roman" w:cs="Times New Roman"/>
        </w:rPr>
        <w:t xml:space="preserve"> his </w:t>
      </w:r>
      <w:r w:rsidRPr="60C7980D" w:rsidR="35664C9E">
        <w:rPr>
          <w:rFonts w:ascii="Times New Roman" w:hAnsi="Times New Roman" w:eastAsia="Times New Roman" w:cs="Times New Roman"/>
        </w:rPr>
        <w:t>father, Osiris</w:t>
      </w:r>
      <w:r w:rsidRPr="60C7980D" w:rsidR="107205A4">
        <w:rPr>
          <w:rFonts w:ascii="Times New Roman" w:hAnsi="Times New Roman" w:eastAsia="Times New Roman" w:cs="Times New Roman"/>
        </w:rPr>
        <w:t xml:space="preserve">, after he is killed by Seth (Lurker, 1980, p. 67). </w:t>
      </w:r>
    </w:p>
    <w:p w:rsidR="107205A4" w:rsidP="60C7980D" w:rsidRDefault="107205A4" w14:paraId="7608EA9D" w14:textId="6B6B70FC">
      <w:pPr>
        <w:pStyle w:val="Normal"/>
        <w:ind w:firstLine="720"/>
        <w:jc w:val="both"/>
        <w:rPr>
          <w:rFonts w:ascii="Times New Roman" w:hAnsi="Times New Roman" w:eastAsia="Times New Roman" w:cs="Times New Roman"/>
        </w:rPr>
      </w:pPr>
      <w:r w:rsidRPr="60C7980D" w:rsidR="107205A4">
        <w:rPr>
          <w:rFonts w:ascii="Times New Roman" w:hAnsi="Times New Roman" w:eastAsia="Times New Roman" w:cs="Times New Roman"/>
        </w:rPr>
        <w:t>This painted the eyes of Horus in the light of them being objects of sacrifice towards resurrection</w:t>
      </w:r>
      <w:r w:rsidRPr="60C7980D" w:rsidR="4CEA0178">
        <w:rPr>
          <w:rFonts w:ascii="Times New Roman" w:hAnsi="Times New Roman" w:eastAsia="Times New Roman" w:cs="Times New Roman"/>
        </w:rPr>
        <w:t xml:space="preserve">, and because there were four </w:t>
      </w:r>
      <w:r w:rsidRPr="60C7980D" w:rsidR="4CEA0178">
        <w:rPr>
          <w:rFonts w:ascii="Times New Roman" w:hAnsi="Times New Roman" w:eastAsia="Times New Roman" w:cs="Times New Roman"/>
        </w:rPr>
        <w:t>wedjat</w:t>
      </w:r>
      <w:r w:rsidRPr="60C7980D" w:rsidR="4CEA0178">
        <w:rPr>
          <w:rFonts w:ascii="Times New Roman" w:hAnsi="Times New Roman" w:eastAsia="Times New Roman" w:cs="Times New Roman"/>
        </w:rPr>
        <w:t xml:space="preserve"> eyes amongst the amulets, it had me thinking that maybe whoever brought these together wanted to bring someone back from the dead</w:t>
      </w:r>
      <w:r w:rsidRPr="60C7980D" w:rsidR="15CE0F98">
        <w:rPr>
          <w:rFonts w:ascii="Times New Roman" w:hAnsi="Times New Roman" w:eastAsia="Times New Roman" w:cs="Times New Roman"/>
        </w:rPr>
        <w:t xml:space="preserve">, or at the very least protect someone from death, since amulets themselves were used for protection. But the appearance of the goddess head and the running theory that it is Isis, </w:t>
      </w:r>
      <w:r w:rsidRPr="60C7980D" w:rsidR="7412EB5A">
        <w:rPr>
          <w:rFonts w:ascii="Times New Roman" w:hAnsi="Times New Roman" w:eastAsia="Times New Roman" w:cs="Times New Roman"/>
        </w:rPr>
        <w:t xml:space="preserve">made this fictional story that was developing even more interesting. </w:t>
      </w:r>
      <w:r w:rsidRPr="60C7980D" w:rsidR="466C0D1A">
        <w:rPr>
          <w:rFonts w:ascii="Times New Roman" w:hAnsi="Times New Roman" w:eastAsia="Times New Roman" w:cs="Times New Roman"/>
        </w:rPr>
        <w:t xml:space="preserve">Why involve the mother of the king? Why seek her approval, or at the very least her attention? Would the king’s attention not be enough? Why would the king’s attention </w:t>
      </w:r>
      <w:r w:rsidRPr="60C7980D" w:rsidR="4BFF8F30">
        <w:rPr>
          <w:rFonts w:ascii="Times New Roman" w:hAnsi="Times New Roman" w:eastAsia="Times New Roman" w:cs="Times New Roman"/>
          <w:i w:val="1"/>
          <w:iCs w:val="1"/>
        </w:rPr>
        <w:t>not</w:t>
      </w:r>
      <w:r w:rsidRPr="60C7980D" w:rsidR="4BFF8F30">
        <w:rPr>
          <w:rFonts w:ascii="Times New Roman" w:hAnsi="Times New Roman" w:eastAsia="Times New Roman" w:cs="Times New Roman"/>
        </w:rPr>
        <w:t xml:space="preserve"> be enough? </w:t>
      </w:r>
    </w:p>
    <w:p w:rsidR="7EE5A809" w:rsidP="60C7980D" w:rsidRDefault="7EE5A809" w14:paraId="4DB4A253" w14:textId="1EBA9E3C">
      <w:pPr>
        <w:pStyle w:val="Normal"/>
        <w:ind w:firstLine="720"/>
        <w:jc w:val="both"/>
        <w:rPr>
          <w:rFonts w:ascii="Times New Roman" w:hAnsi="Times New Roman" w:eastAsia="Times New Roman" w:cs="Times New Roman"/>
        </w:rPr>
      </w:pPr>
      <w:r w:rsidRPr="60C7980D" w:rsidR="7EE5A809">
        <w:rPr>
          <w:rFonts w:ascii="Times New Roman" w:hAnsi="Times New Roman" w:eastAsia="Times New Roman" w:cs="Times New Roman"/>
        </w:rPr>
        <w:t xml:space="preserve">Although it is not </w:t>
      </w:r>
      <w:r w:rsidRPr="60C7980D" w:rsidR="7EE5A809">
        <w:rPr>
          <w:rFonts w:ascii="Times New Roman" w:hAnsi="Times New Roman" w:eastAsia="Times New Roman" w:cs="Times New Roman"/>
        </w:rPr>
        <w:t>directly mentioned</w:t>
      </w:r>
      <w:r w:rsidRPr="60C7980D" w:rsidR="7EE5A809">
        <w:rPr>
          <w:rFonts w:ascii="Times New Roman" w:hAnsi="Times New Roman" w:eastAsia="Times New Roman" w:cs="Times New Roman"/>
        </w:rPr>
        <w:t xml:space="preserve"> in the poem, </w:t>
      </w:r>
      <w:r w:rsidRPr="60C7980D" w:rsidR="7EE5A809">
        <w:rPr>
          <w:rFonts w:ascii="Times New Roman" w:hAnsi="Times New Roman" w:eastAsia="Times New Roman" w:cs="Times New Roman"/>
        </w:rPr>
        <w:t>all of</w:t>
      </w:r>
      <w:r w:rsidRPr="60C7980D" w:rsidR="7EE5A809">
        <w:rPr>
          <w:rFonts w:ascii="Times New Roman" w:hAnsi="Times New Roman" w:eastAsia="Times New Roman" w:cs="Times New Roman"/>
        </w:rPr>
        <w:t xml:space="preserve"> the questions above led me to the thought of a mother </w:t>
      </w:r>
      <w:r w:rsidRPr="60C7980D" w:rsidR="7EE5A809">
        <w:rPr>
          <w:rFonts w:ascii="Times New Roman" w:hAnsi="Times New Roman" w:eastAsia="Times New Roman" w:cs="Times New Roman"/>
        </w:rPr>
        <w:t>seeking</w:t>
      </w:r>
      <w:r w:rsidRPr="60C7980D" w:rsidR="7EE5A809">
        <w:rPr>
          <w:rFonts w:ascii="Times New Roman" w:hAnsi="Times New Roman" w:eastAsia="Times New Roman" w:cs="Times New Roman"/>
        </w:rPr>
        <w:t xml:space="preserve"> to resurrect her deceased </w:t>
      </w:r>
      <w:r w:rsidRPr="60C7980D" w:rsidR="0F9B204D">
        <w:rPr>
          <w:rFonts w:ascii="Times New Roman" w:hAnsi="Times New Roman" w:eastAsia="Times New Roman" w:cs="Times New Roman"/>
        </w:rPr>
        <w:t>child</w:t>
      </w:r>
      <w:r w:rsidRPr="60C7980D" w:rsidR="31FC8F89">
        <w:rPr>
          <w:rFonts w:ascii="Times New Roman" w:hAnsi="Times New Roman" w:eastAsia="Times New Roman" w:cs="Times New Roman"/>
        </w:rPr>
        <w:t xml:space="preserve"> through pleading with the gods and collecting amulets of their symbols to appease them. This concept was also fuelled by the fact that the amulets a</w:t>
      </w:r>
      <w:r w:rsidRPr="60C7980D" w:rsidR="5347BB2F">
        <w:rPr>
          <w:rFonts w:ascii="Times New Roman" w:hAnsi="Times New Roman" w:eastAsia="Times New Roman" w:cs="Times New Roman"/>
        </w:rPr>
        <w:t>re</w:t>
      </w:r>
      <w:r w:rsidRPr="60C7980D" w:rsidR="31FC8F89">
        <w:rPr>
          <w:rFonts w:ascii="Times New Roman" w:hAnsi="Times New Roman" w:eastAsia="Times New Roman" w:cs="Times New Roman"/>
        </w:rPr>
        <w:t xml:space="preserve"> strung together in a circle like a bracelet, yet it is far</w:t>
      </w:r>
      <w:r w:rsidRPr="60C7980D" w:rsidR="75EE737D">
        <w:rPr>
          <w:rFonts w:ascii="Times New Roman" w:hAnsi="Times New Roman" w:eastAsia="Times New Roman" w:cs="Times New Roman"/>
        </w:rPr>
        <w:t xml:space="preserve"> too small to fit on the wrist of any adult. But it could be worn by a</w:t>
      </w:r>
      <w:r w:rsidRPr="60C7980D" w:rsidR="231BD200">
        <w:rPr>
          <w:rFonts w:ascii="Times New Roman" w:hAnsi="Times New Roman" w:eastAsia="Times New Roman" w:cs="Times New Roman"/>
        </w:rPr>
        <w:t xml:space="preserve"> child. This brought more concepts of a mother making a protection bracelet for her child to keep them safe in the afterlife. </w:t>
      </w:r>
    </w:p>
    <w:p w:rsidR="52ED6292" w:rsidP="60C7980D" w:rsidRDefault="52ED6292" w14:paraId="7657F99B" w14:textId="20ABBFF5">
      <w:pPr>
        <w:pStyle w:val="Normal"/>
        <w:ind w:firstLine="720"/>
        <w:jc w:val="both"/>
        <w:rPr>
          <w:rFonts w:ascii="Times New Roman" w:hAnsi="Times New Roman" w:eastAsia="Times New Roman" w:cs="Times New Roman"/>
        </w:rPr>
      </w:pPr>
      <w:r w:rsidRPr="60C7980D" w:rsidR="52ED6292">
        <w:rPr>
          <w:rFonts w:ascii="Times New Roman" w:hAnsi="Times New Roman" w:eastAsia="Times New Roman" w:cs="Times New Roman"/>
        </w:rPr>
        <w:t xml:space="preserve">The process of </w:t>
      </w:r>
      <w:r w:rsidRPr="60C7980D" w:rsidR="52ED6292">
        <w:rPr>
          <w:rFonts w:ascii="Times New Roman" w:hAnsi="Times New Roman" w:eastAsia="Times New Roman" w:cs="Times New Roman"/>
        </w:rPr>
        <w:t>writing</w:t>
      </w:r>
      <w:r w:rsidRPr="60C7980D" w:rsidR="52ED6292">
        <w:rPr>
          <w:rFonts w:ascii="Times New Roman" w:hAnsi="Times New Roman" w:eastAsia="Times New Roman" w:cs="Times New Roman"/>
        </w:rPr>
        <w:t xml:space="preserve"> the poem was in all honesty very quick after the idea materialised. I remembered the phrase </w:t>
      </w:r>
      <w:r w:rsidRPr="60C7980D" w:rsidR="4486B87F">
        <w:rPr>
          <w:rFonts w:ascii="Times New Roman" w:hAnsi="Times New Roman" w:eastAsia="Times New Roman" w:cs="Times New Roman"/>
        </w:rPr>
        <w:t xml:space="preserve">‘an eye for an eye and the world goes blind’ and thought it fitted with the myth of Horus’s eye and my fictional grieving mother quite well, and once I started writing the rest came </w:t>
      </w:r>
      <w:r w:rsidRPr="60C7980D" w:rsidR="471BA403">
        <w:rPr>
          <w:rFonts w:ascii="Times New Roman" w:hAnsi="Times New Roman" w:eastAsia="Times New Roman" w:cs="Times New Roman"/>
        </w:rPr>
        <w:t xml:space="preserve">so easily it was as if I blinked and suddenly the words were there </w:t>
      </w:r>
      <w:r w:rsidRPr="60C7980D" w:rsidR="471BA403">
        <w:rPr>
          <w:rFonts w:ascii="Times New Roman" w:hAnsi="Times New Roman" w:eastAsia="Times New Roman" w:cs="Times New Roman"/>
        </w:rPr>
        <w:t>already</w:t>
      </w:r>
      <w:r w:rsidRPr="60C7980D" w:rsidR="471BA403">
        <w:rPr>
          <w:rFonts w:ascii="Times New Roman" w:hAnsi="Times New Roman" w:eastAsia="Times New Roman" w:cs="Times New Roman"/>
        </w:rPr>
        <w:t xml:space="preserve"> written. </w:t>
      </w:r>
    </w:p>
    <w:p w:rsidR="60C7980D" w:rsidP="60C7980D" w:rsidRDefault="60C7980D" w14:paraId="257562F2" w14:textId="04837B07">
      <w:pPr>
        <w:pStyle w:val="Normal"/>
        <w:ind w:firstLine="720"/>
        <w:jc w:val="both"/>
        <w:rPr>
          <w:rFonts w:ascii="Times New Roman" w:hAnsi="Times New Roman" w:eastAsia="Times New Roman" w:cs="Times New Roman"/>
        </w:rPr>
      </w:pPr>
    </w:p>
    <w:p w:rsidR="73E0F4FC" w:rsidP="60C7980D" w:rsidRDefault="73E0F4FC" w14:paraId="0F99430A" w14:textId="3D03D487">
      <w:pPr>
        <w:pStyle w:val="Normal"/>
        <w:ind w:firstLine="0"/>
        <w:jc w:val="center"/>
        <w:rPr>
          <w:rFonts w:ascii="Times New Roman" w:hAnsi="Times New Roman" w:eastAsia="Times New Roman" w:cs="Times New Roman"/>
        </w:rPr>
      </w:pPr>
      <w:r w:rsidR="73E0F4FC">
        <w:drawing>
          <wp:inline wp14:editId="3562F607" wp14:anchorId="4A975A92">
            <wp:extent cx="2709945" cy="3520612"/>
            <wp:effectExtent l="0" t="0" r="0" b="0"/>
            <wp:docPr id="1323137514" name="" title=""/>
            <wp:cNvGraphicFramePr>
              <a:graphicFrameLocks noChangeAspect="1"/>
            </wp:cNvGraphicFramePr>
            <a:graphic>
              <a:graphicData uri="http://schemas.openxmlformats.org/drawingml/2006/picture">
                <pic:pic>
                  <pic:nvPicPr>
                    <pic:cNvPr id="0" name=""/>
                    <pic:cNvPicPr/>
                  </pic:nvPicPr>
                  <pic:blipFill>
                    <a:blip r:embed="R8db9a05f71a4426a">
                      <a:extLst>
                        <a:ext xmlns:a="http://schemas.openxmlformats.org/drawingml/2006/main" uri="{28A0092B-C50C-407E-A947-70E740481C1C}">
                          <a14:useLocalDpi val="0"/>
                        </a:ext>
                      </a:extLst>
                    </a:blip>
                    <a:srcRect l="0" t="0" r="0" b="0"/>
                    <a:stretch>
                      <a:fillRect/>
                    </a:stretch>
                  </pic:blipFill>
                  <pic:spPr>
                    <a:xfrm>
                      <a:off x="0" y="0"/>
                      <a:ext cx="2709945" cy="3520612"/>
                    </a:xfrm>
                    <a:prstGeom prst="rect">
                      <a:avLst/>
                    </a:prstGeom>
                  </pic:spPr>
                </pic:pic>
              </a:graphicData>
            </a:graphic>
          </wp:inline>
        </w:drawing>
      </w:r>
      <w:r w:rsidRPr="60C7980D" w:rsidR="472ACF5F">
        <w:rPr>
          <w:rFonts w:ascii="Times New Roman" w:hAnsi="Times New Roman" w:eastAsia="Times New Roman" w:cs="Times New Roman"/>
        </w:rPr>
        <w:t xml:space="preserve"> </w:t>
      </w:r>
      <w:r w:rsidR="0DBAB5BE">
        <w:drawing>
          <wp:inline wp14:editId="6CD5C7EB" wp14:anchorId="0D130B70">
            <wp:extent cx="2652712" cy="3508372"/>
            <wp:effectExtent l="0" t="0" r="0" b="0"/>
            <wp:docPr id="2015365629" name="" title=""/>
            <wp:cNvGraphicFramePr>
              <a:graphicFrameLocks noChangeAspect="1"/>
            </wp:cNvGraphicFramePr>
            <a:graphic>
              <a:graphicData uri="http://schemas.openxmlformats.org/drawingml/2006/picture">
                <pic:pic>
                  <pic:nvPicPr>
                    <pic:cNvPr id="0" name=""/>
                    <pic:cNvPicPr/>
                  </pic:nvPicPr>
                  <pic:blipFill>
                    <a:blip r:embed="Re266236fb71249ea">
                      <a:extLst>
                        <a:ext xmlns:a="http://schemas.openxmlformats.org/drawingml/2006/main" uri="{28A0092B-C50C-407E-A947-70E740481C1C}">
                          <a14:useLocalDpi val="0"/>
                        </a:ext>
                      </a:extLst>
                    </a:blip>
                    <a:srcRect l="0" t="808" r="0" b="0"/>
                    <a:stretch>
                      <a:fillRect/>
                    </a:stretch>
                  </pic:blipFill>
                  <pic:spPr>
                    <a:xfrm>
                      <a:off x="0" y="0"/>
                      <a:ext cx="2652712" cy="3508372"/>
                    </a:xfrm>
                    <a:prstGeom prst="rect">
                      <a:avLst/>
                    </a:prstGeom>
                  </pic:spPr>
                </pic:pic>
              </a:graphicData>
            </a:graphic>
          </wp:inline>
        </w:drawing>
      </w:r>
    </w:p>
    <w:p w:rsidR="7C5449F8" w:rsidP="60C7980D" w:rsidRDefault="7C5449F8" w14:paraId="717249FE" w14:textId="3C9DD971">
      <w:pPr>
        <w:pStyle w:val="Normal"/>
        <w:ind w:firstLine="720"/>
        <w:jc w:val="both"/>
        <w:rPr>
          <w:rFonts w:ascii="Times New Roman" w:hAnsi="Times New Roman" w:eastAsia="Times New Roman" w:cs="Times New Roman"/>
        </w:rPr>
      </w:pPr>
      <w:r w:rsidRPr="60C7980D" w:rsidR="7C5449F8">
        <w:rPr>
          <w:rFonts w:ascii="Times New Roman" w:hAnsi="Times New Roman" w:eastAsia="Times New Roman" w:cs="Times New Roman"/>
        </w:rPr>
        <w:t xml:space="preserve">After everything was written, what came next was physically setting up the exhibition in the Roderic Bowen Library on the Lampeter campus. </w:t>
      </w:r>
      <w:r w:rsidRPr="60C7980D" w:rsidR="6690BC88">
        <w:rPr>
          <w:rFonts w:ascii="Times New Roman" w:hAnsi="Times New Roman" w:eastAsia="Times New Roman" w:cs="Times New Roman"/>
        </w:rPr>
        <w:t xml:space="preserve">Myself and the two other students who were volunteering for the exhibition went to the office of Dr Zinn, where she gave us </w:t>
      </w:r>
      <w:r w:rsidRPr="60C7980D" w:rsidR="6690BC88">
        <w:rPr>
          <w:rFonts w:ascii="Times New Roman" w:hAnsi="Times New Roman" w:eastAsia="Times New Roman" w:cs="Times New Roman"/>
        </w:rPr>
        <w:t>a number of</w:t>
      </w:r>
      <w:r w:rsidRPr="60C7980D" w:rsidR="6690BC88">
        <w:rPr>
          <w:rFonts w:ascii="Times New Roman" w:hAnsi="Times New Roman" w:eastAsia="Times New Roman" w:cs="Times New Roman"/>
        </w:rPr>
        <w:t xml:space="preserve"> scrapbooks </w:t>
      </w:r>
      <w:r w:rsidRPr="60C7980D" w:rsidR="43F91354">
        <w:rPr>
          <w:rFonts w:ascii="Times New Roman" w:hAnsi="Times New Roman" w:eastAsia="Times New Roman" w:cs="Times New Roman"/>
        </w:rPr>
        <w:t>detailing and presenting the artefacts and directed us to go through the ones she had favoured and decide which of thos</w:t>
      </w:r>
      <w:r w:rsidRPr="60C7980D" w:rsidR="63784980">
        <w:rPr>
          <w:rFonts w:ascii="Times New Roman" w:hAnsi="Times New Roman" w:eastAsia="Times New Roman" w:cs="Times New Roman"/>
        </w:rPr>
        <w:t xml:space="preserve">e to display alongside the artefacts themselves. </w:t>
      </w:r>
    </w:p>
    <w:p w:rsidR="16EF7EAD" w:rsidP="60C7980D" w:rsidRDefault="16EF7EAD" w14:paraId="1FC69D20" w14:textId="4962BEAE">
      <w:pPr>
        <w:pStyle w:val="Normal"/>
        <w:ind w:firstLine="720"/>
        <w:jc w:val="both"/>
        <w:rPr>
          <w:rFonts w:ascii="Times New Roman" w:hAnsi="Times New Roman" w:eastAsia="Times New Roman" w:cs="Times New Roman"/>
        </w:rPr>
      </w:pPr>
      <w:r w:rsidRPr="60C7980D" w:rsidR="16EF7EAD">
        <w:rPr>
          <w:rFonts w:ascii="Times New Roman" w:hAnsi="Times New Roman" w:eastAsia="Times New Roman" w:cs="Times New Roman"/>
        </w:rPr>
        <w:t>All of</w:t>
      </w:r>
      <w:r w:rsidRPr="60C7980D" w:rsidR="16EF7EAD">
        <w:rPr>
          <w:rFonts w:ascii="Times New Roman" w:hAnsi="Times New Roman" w:eastAsia="Times New Roman" w:cs="Times New Roman"/>
        </w:rPr>
        <w:t xml:space="preserve"> the scrapbooks were interesting in their own way, but the process of thought on our end was of the audience who would be stepping into an exhibition with a possibility of knowing nothing about Ancient Egypt. So, this meant t</w:t>
      </w:r>
      <w:r w:rsidRPr="60C7980D" w:rsidR="59578811">
        <w:rPr>
          <w:rFonts w:ascii="Times New Roman" w:hAnsi="Times New Roman" w:eastAsia="Times New Roman" w:cs="Times New Roman"/>
        </w:rPr>
        <w:t xml:space="preserve">hat the scrapbooks best suited for obvious display were the ones that could catch the attention of an </w:t>
      </w:r>
      <w:r w:rsidRPr="60C7980D" w:rsidR="15E6C354">
        <w:rPr>
          <w:rFonts w:ascii="Times New Roman" w:hAnsi="Times New Roman" w:eastAsia="Times New Roman" w:cs="Times New Roman"/>
        </w:rPr>
        <w:t xml:space="preserve">individual and hold it with clear, easy to read handwriting that was engaging with </w:t>
      </w:r>
      <w:r w:rsidRPr="60C7980D" w:rsidR="15E6C354">
        <w:rPr>
          <w:rFonts w:ascii="Times New Roman" w:hAnsi="Times New Roman" w:eastAsia="Times New Roman" w:cs="Times New Roman"/>
        </w:rPr>
        <w:t>its</w:t>
      </w:r>
      <w:r w:rsidRPr="60C7980D" w:rsidR="15E6C354">
        <w:rPr>
          <w:rFonts w:ascii="Times New Roman" w:hAnsi="Times New Roman" w:eastAsia="Times New Roman" w:cs="Times New Roman"/>
        </w:rPr>
        <w:t xml:space="preserve"> bright colours and carefully laid out information. </w:t>
      </w:r>
    </w:p>
    <w:p w:rsidR="264D6089" w:rsidP="60C7980D" w:rsidRDefault="264D6089" w14:paraId="46611257" w14:textId="011217D2">
      <w:pPr>
        <w:pStyle w:val="Normal"/>
        <w:ind w:firstLine="720"/>
        <w:jc w:val="both"/>
        <w:rPr>
          <w:rFonts w:ascii="Times New Roman" w:hAnsi="Times New Roman" w:eastAsia="Times New Roman" w:cs="Times New Roman"/>
        </w:rPr>
      </w:pPr>
      <w:r w:rsidRPr="60C7980D" w:rsidR="264D6089">
        <w:rPr>
          <w:rFonts w:ascii="Times New Roman" w:hAnsi="Times New Roman" w:eastAsia="Times New Roman" w:cs="Times New Roman"/>
        </w:rPr>
        <w:t xml:space="preserve">Once the scrapbooks had been looked through and chosen, we carried everything over to the Roderic Bowen Library and began setting up the display cases that would hold the artefacts, as well as the posters that would </w:t>
      </w:r>
      <w:r w:rsidRPr="60C7980D" w:rsidR="601AF78D">
        <w:rPr>
          <w:rFonts w:ascii="Times New Roman" w:hAnsi="Times New Roman" w:eastAsia="Times New Roman" w:cs="Times New Roman"/>
        </w:rPr>
        <w:t xml:space="preserve">advertise the exhibition and its </w:t>
      </w:r>
      <w:r w:rsidRPr="60C7980D" w:rsidR="6F475A3A">
        <w:rPr>
          <w:rFonts w:ascii="Times New Roman" w:hAnsi="Times New Roman" w:eastAsia="Times New Roman" w:cs="Times New Roman"/>
        </w:rPr>
        <w:t xml:space="preserve">attributes. </w:t>
      </w:r>
      <w:r w:rsidRPr="60C7980D" w:rsidR="0EC6D881">
        <w:rPr>
          <w:rFonts w:ascii="Times New Roman" w:hAnsi="Times New Roman" w:eastAsia="Times New Roman" w:cs="Times New Roman"/>
        </w:rPr>
        <w:t xml:space="preserve">These posters had needed to be cut down after being printed, which I took on as my task with the </w:t>
      </w:r>
      <w:r w:rsidRPr="60C7980D" w:rsidR="4BE96BBA">
        <w:rPr>
          <w:rFonts w:ascii="Times New Roman" w:hAnsi="Times New Roman" w:eastAsia="Times New Roman" w:cs="Times New Roman"/>
        </w:rPr>
        <w:t>guillotine cutter</w:t>
      </w:r>
      <w:r w:rsidRPr="60C7980D" w:rsidR="53F862CE">
        <w:rPr>
          <w:rFonts w:ascii="Times New Roman" w:hAnsi="Times New Roman" w:eastAsia="Times New Roman" w:cs="Times New Roman"/>
        </w:rPr>
        <w:t xml:space="preserve">. It had been a while since I used </w:t>
      </w:r>
      <w:r w:rsidRPr="60C7980D" w:rsidR="53F862CE">
        <w:rPr>
          <w:rFonts w:ascii="Times New Roman" w:hAnsi="Times New Roman" w:eastAsia="Times New Roman" w:cs="Times New Roman"/>
        </w:rPr>
        <w:t>said</w:t>
      </w:r>
      <w:r w:rsidRPr="60C7980D" w:rsidR="53F862CE">
        <w:rPr>
          <w:rFonts w:ascii="Times New Roman" w:hAnsi="Times New Roman" w:eastAsia="Times New Roman" w:cs="Times New Roman"/>
        </w:rPr>
        <w:t xml:space="preserve"> equipment and I forgot how satisfying it was. </w:t>
      </w:r>
    </w:p>
    <w:p w:rsidR="2490F8AE" w:rsidP="60C7980D" w:rsidRDefault="2490F8AE" w14:paraId="1DC0D502" w14:textId="37BC84D8">
      <w:pPr>
        <w:pStyle w:val="Normal"/>
        <w:ind w:firstLine="720"/>
        <w:jc w:val="both"/>
        <w:rPr>
          <w:rFonts w:ascii="Times New Roman" w:hAnsi="Times New Roman" w:eastAsia="Times New Roman" w:cs="Times New Roman"/>
        </w:rPr>
      </w:pPr>
      <w:r w:rsidRPr="60C7980D" w:rsidR="2490F8AE">
        <w:rPr>
          <w:rFonts w:ascii="Times New Roman" w:hAnsi="Times New Roman" w:eastAsia="Times New Roman" w:cs="Times New Roman"/>
        </w:rPr>
        <w:t>Alongside the posters and scrapbooks, we worked on organising the artefacts themselves. The larger ceramic pot had it</w:t>
      </w:r>
      <w:r w:rsidRPr="60C7980D" w:rsidR="4670AF50">
        <w:rPr>
          <w:rFonts w:ascii="Times New Roman" w:hAnsi="Times New Roman" w:eastAsia="Times New Roman" w:cs="Times New Roman"/>
        </w:rPr>
        <w:t>s own display case on its own table, and it would be paired with the second creative work by Phoenix Ch</w:t>
      </w:r>
      <w:r w:rsidRPr="60C7980D" w:rsidR="3ECAB0AE">
        <w:rPr>
          <w:rFonts w:ascii="Times New Roman" w:hAnsi="Times New Roman" w:eastAsia="Times New Roman" w:cs="Times New Roman"/>
        </w:rPr>
        <w:t xml:space="preserve">andler. This table was situated on the </w:t>
      </w:r>
      <w:r w:rsidRPr="60C7980D" w:rsidR="1ABAE6DA">
        <w:rPr>
          <w:rFonts w:ascii="Times New Roman" w:hAnsi="Times New Roman" w:eastAsia="Times New Roman" w:cs="Times New Roman"/>
        </w:rPr>
        <w:t xml:space="preserve">left side of the exhibition as people in the UK tend to move in that direction when entering somewhere; an interesting </w:t>
      </w:r>
      <w:r w:rsidRPr="60C7980D" w:rsidR="32218575">
        <w:rPr>
          <w:rFonts w:ascii="Times New Roman" w:hAnsi="Times New Roman" w:eastAsia="Times New Roman" w:cs="Times New Roman"/>
        </w:rPr>
        <w:t>titbit</w:t>
      </w:r>
      <w:r w:rsidRPr="60C7980D" w:rsidR="4C7779C5">
        <w:rPr>
          <w:rFonts w:ascii="Times New Roman" w:hAnsi="Times New Roman" w:eastAsia="Times New Roman" w:cs="Times New Roman"/>
        </w:rPr>
        <w:t xml:space="preserve"> we learned from Dr Katharina Zinn</w:t>
      </w:r>
      <w:r w:rsidRPr="60C7980D" w:rsidR="0FB2CB7C">
        <w:rPr>
          <w:rFonts w:ascii="Times New Roman" w:hAnsi="Times New Roman" w:eastAsia="Times New Roman" w:cs="Times New Roman"/>
        </w:rPr>
        <w:t>. This placement, however, ended up being unimportant as because of the tight space people instead moved to the right</w:t>
      </w:r>
      <w:r w:rsidRPr="60C7980D" w:rsidR="20F1C15B">
        <w:rPr>
          <w:rFonts w:ascii="Times New Roman" w:hAnsi="Times New Roman" w:eastAsia="Times New Roman" w:cs="Times New Roman"/>
        </w:rPr>
        <w:t xml:space="preserve"> to view the scrapbooks first, rather than the artefacts. </w:t>
      </w:r>
    </w:p>
    <w:p w:rsidR="7E04EDD0" w:rsidP="60C7980D" w:rsidRDefault="7E04EDD0" w14:paraId="3C0A64E1" w14:textId="7EC0044C">
      <w:pPr>
        <w:pStyle w:val="Normal"/>
        <w:ind w:firstLine="720"/>
        <w:jc w:val="both"/>
        <w:rPr>
          <w:rFonts w:ascii="Times New Roman" w:hAnsi="Times New Roman" w:eastAsia="Times New Roman" w:cs="Times New Roman"/>
        </w:rPr>
      </w:pPr>
      <w:r w:rsidRPr="60C7980D" w:rsidR="7E04EDD0">
        <w:rPr>
          <w:rFonts w:ascii="Times New Roman" w:hAnsi="Times New Roman" w:eastAsia="Times New Roman" w:cs="Times New Roman"/>
        </w:rPr>
        <w:t xml:space="preserve">The other artefacts, that being the </w:t>
      </w:r>
      <w:r w:rsidRPr="60C7980D" w:rsidR="2F55A133">
        <w:rPr>
          <w:rFonts w:ascii="Times New Roman" w:hAnsi="Times New Roman" w:eastAsia="Times New Roman" w:cs="Times New Roman"/>
        </w:rPr>
        <w:t xml:space="preserve">black topped beaker, the granite statue head, the small </w:t>
      </w:r>
      <w:r w:rsidRPr="60C7980D" w:rsidR="55226A85">
        <w:rPr>
          <w:rFonts w:ascii="Times New Roman" w:hAnsi="Times New Roman" w:eastAsia="Times New Roman" w:cs="Times New Roman"/>
        </w:rPr>
        <w:t xml:space="preserve">clay head, and the amulets, were separated into different display cases. </w:t>
      </w:r>
    </w:p>
    <w:p w:rsidR="55226A85" w:rsidP="60C7980D" w:rsidRDefault="55226A85" w14:paraId="20101582" w14:textId="0D9BDF71">
      <w:pPr>
        <w:pStyle w:val="Normal"/>
        <w:ind w:firstLine="720"/>
        <w:jc w:val="both"/>
        <w:rPr>
          <w:rFonts w:ascii="Times New Roman" w:hAnsi="Times New Roman" w:eastAsia="Times New Roman" w:cs="Times New Roman"/>
        </w:rPr>
      </w:pPr>
      <w:r w:rsidRPr="60C7980D" w:rsidR="55226A85">
        <w:rPr>
          <w:rFonts w:ascii="Times New Roman" w:hAnsi="Times New Roman" w:eastAsia="Times New Roman" w:cs="Times New Roman"/>
        </w:rPr>
        <w:t>The amulets were placed into a case on their own and situated above a circular mirror that Dr Zinn</w:t>
      </w:r>
      <w:r w:rsidRPr="60C7980D" w:rsidR="4ED11E58">
        <w:rPr>
          <w:rFonts w:ascii="Times New Roman" w:hAnsi="Times New Roman" w:eastAsia="Times New Roman" w:cs="Times New Roman"/>
        </w:rPr>
        <w:t xml:space="preserve"> found from somewhere and removed from its frame. I ran back to my accommodation and grabbed some window cleaner I had left over to clean the mir</w:t>
      </w:r>
      <w:r w:rsidRPr="60C7980D" w:rsidR="340A8F06">
        <w:rPr>
          <w:rFonts w:ascii="Times New Roman" w:hAnsi="Times New Roman" w:eastAsia="Times New Roman" w:cs="Times New Roman"/>
        </w:rPr>
        <w:t xml:space="preserve">ror and the display cases, which made sure that everything could be seen clearly. My poem had also been printed out and was placed in a picture frame next to the amulets, along with </w:t>
      </w:r>
      <w:r w:rsidRPr="60C7980D" w:rsidR="19458936">
        <w:rPr>
          <w:rFonts w:ascii="Times New Roman" w:hAnsi="Times New Roman" w:eastAsia="Times New Roman" w:cs="Times New Roman"/>
        </w:rPr>
        <w:t>my catalogue entry of them which had also been printed. This display allowed the audience to view the difference in my academic and creative approaches to the amulets</w:t>
      </w:r>
      <w:r w:rsidRPr="60C7980D" w:rsidR="504338B2">
        <w:rPr>
          <w:rFonts w:ascii="Times New Roman" w:hAnsi="Times New Roman" w:eastAsia="Times New Roman" w:cs="Times New Roman"/>
        </w:rPr>
        <w:t xml:space="preserve">. </w:t>
      </w:r>
    </w:p>
    <w:p w:rsidR="504338B2" w:rsidP="60C7980D" w:rsidRDefault="504338B2" w14:paraId="3741CB08" w14:textId="0DE64C47">
      <w:pPr>
        <w:pStyle w:val="Normal"/>
        <w:ind w:firstLine="720"/>
        <w:jc w:val="both"/>
        <w:rPr>
          <w:rFonts w:ascii="Times New Roman" w:hAnsi="Times New Roman" w:eastAsia="Times New Roman" w:cs="Times New Roman"/>
        </w:rPr>
      </w:pPr>
      <w:r w:rsidRPr="60C7980D" w:rsidR="504338B2">
        <w:rPr>
          <w:rFonts w:ascii="Times New Roman" w:hAnsi="Times New Roman" w:eastAsia="Times New Roman" w:cs="Times New Roman"/>
        </w:rPr>
        <w:t>The remaining three artefacts were placed in the final display case next to the large ceramic pot. We used white fabric to cushion the bottom of the case</w:t>
      </w:r>
      <w:r w:rsidRPr="60C7980D" w:rsidR="01900735">
        <w:rPr>
          <w:rFonts w:ascii="Times New Roman" w:hAnsi="Times New Roman" w:eastAsia="Times New Roman" w:cs="Times New Roman"/>
        </w:rPr>
        <w:t>, as well as make it look aesthetically pleasing, before organising the artefacts in a way that accentuated their individual properties and comp</w:t>
      </w:r>
      <w:r w:rsidRPr="60C7980D" w:rsidR="46BB0421">
        <w:rPr>
          <w:rFonts w:ascii="Times New Roman" w:hAnsi="Times New Roman" w:eastAsia="Times New Roman" w:cs="Times New Roman"/>
        </w:rPr>
        <w:t xml:space="preserve">limented each other at the same time. There was a lot of trial and error on this part, from deciding what colour paper to put under the clay head to highlight its features </w:t>
      </w:r>
      <w:r w:rsidRPr="60C7980D" w:rsidR="58150C9C">
        <w:rPr>
          <w:rFonts w:ascii="Times New Roman" w:hAnsi="Times New Roman" w:eastAsia="Times New Roman" w:cs="Times New Roman"/>
        </w:rPr>
        <w:t xml:space="preserve">to figuring out how much tissue paper to use to prop up the granite statue head so it </w:t>
      </w:r>
      <w:r w:rsidRPr="60C7980D" w:rsidR="58150C9C">
        <w:rPr>
          <w:rFonts w:ascii="Times New Roman" w:hAnsi="Times New Roman" w:eastAsia="Times New Roman" w:cs="Times New Roman"/>
        </w:rPr>
        <w:t>wasn’t</w:t>
      </w:r>
      <w:r w:rsidRPr="60C7980D" w:rsidR="58150C9C">
        <w:rPr>
          <w:rFonts w:ascii="Times New Roman" w:hAnsi="Times New Roman" w:eastAsia="Times New Roman" w:cs="Times New Roman"/>
        </w:rPr>
        <w:t xml:space="preserve"> lying flat on its back. Lukas O’Sullivan proposed the idea of u</w:t>
      </w:r>
      <w:r w:rsidRPr="60C7980D" w:rsidR="16AA71A2">
        <w:rPr>
          <w:rFonts w:ascii="Times New Roman" w:hAnsi="Times New Roman" w:eastAsia="Times New Roman" w:cs="Times New Roman"/>
        </w:rPr>
        <w:t xml:space="preserve">sing the library’s display cushions and from there we were able to arrange them so that the statue head was easier to see without bending over </w:t>
      </w:r>
      <w:r w:rsidRPr="60C7980D" w:rsidR="694A126B">
        <w:rPr>
          <w:rFonts w:ascii="Times New Roman" w:hAnsi="Times New Roman" w:eastAsia="Times New Roman" w:cs="Times New Roman"/>
        </w:rPr>
        <w:t xml:space="preserve">the display case on tip toes. </w:t>
      </w:r>
    </w:p>
    <w:p w:rsidR="10FB52E3" w:rsidP="60C7980D" w:rsidRDefault="10FB52E3" w14:paraId="1E28EE11" w14:textId="61E05EFF">
      <w:pPr>
        <w:pStyle w:val="Normal"/>
        <w:ind w:firstLine="720"/>
        <w:jc w:val="both"/>
        <w:rPr>
          <w:rFonts w:ascii="Times New Roman" w:hAnsi="Times New Roman" w:eastAsia="Times New Roman" w:cs="Times New Roman"/>
        </w:rPr>
      </w:pPr>
      <w:r w:rsidRPr="60C7980D" w:rsidR="10FB52E3">
        <w:rPr>
          <w:rFonts w:ascii="Times New Roman" w:hAnsi="Times New Roman" w:eastAsia="Times New Roman" w:cs="Times New Roman"/>
        </w:rPr>
        <w:t>After the artefacts were arranged, I set up a secondary poster display outside of Roderic Bowen Library that would be used to entice people to come in</w:t>
      </w:r>
      <w:r w:rsidRPr="60C7980D" w:rsidR="72D20D85">
        <w:rPr>
          <w:rFonts w:ascii="Times New Roman" w:hAnsi="Times New Roman" w:eastAsia="Times New Roman" w:cs="Times New Roman"/>
        </w:rPr>
        <w:t xml:space="preserve"> and point them in the right direction. The Velcro strips that I used to stick the posters to the poster board were extremely difficult to cut into the small slivers that I needed,</w:t>
      </w:r>
      <w:r w:rsidRPr="60C7980D" w:rsidR="32AA2ABA">
        <w:rPr>
          <w:rFonts w:ascii="Times New Roman" w:hAnsi="Times New Roman" w:eastAsia="Times New Roman" w:cs="Times New Roman"/>
        </w:rPr>
        <w:t xml:space="preserve"> but other than that the final result looked well put together. </w:t>
      </w:r>
    </w:p>
    <w:p w:rsidR="137440CF" w:rsidP="60C7980D" w:rsidRDefault="137440CF" w14:paraId="558F494E" w14:textId="4C364A35">
      <w:pPr>
        <w:pStyle w:val="Normal"/>
        <w:ind w:firstLine="720"/>
        <w:jc w:val="both"/>
        <w:rPr>
          <w:rFonts w:ascii="Times New Roman" w:hAnsi="Times New Roman" w:eastAsia="Times New Roman" w:cs="Times New Roman"/>
        </w:rPr>
      </w:pPr>
      <w:r w:rsidRPr="60C7980D" w:rsidR="137440CF">
        <w:rPr>
          <w:rFonts w:ascii="Times New Roman" w:hAnsi="Times New Roman" w:eastAsia="Times New Roman" w:cs="Times New Roman"/>
        </w:rPr>
        <w:t>Once we realised that we had done everything we could for the exhibition</w:t>
      </w:r>
      <w:r w:rsidRPr="60C7980D" w:rsidR="4D324C52">
        <w:rPr>
          <w:rFonts w:ascii="Times New Roman" w:hAnsi="Times New Roman" w:eastAsia="Times New Roman" w:cs="Times New Roman"/>
        </w:rPr>
        <w:t xml:space="preserve">, had half </w:t>
      </w:r>
      <w:r w:rsidRPr="60C7980D" w:rsidR="4D324C52">
        <w:rPr>
          <w:rFonts w:ascii="Times New Roman" w:hAnsi="Times New Roman" w:eastAsia="Times New Roman" w:cs="Times New Roman"/>
        </w:rPr>
        <w:t>and</w:t>
      </w:r>
      <w:r w:rsidRPr="60C7980D" w:rsidR="4D324C52">
        <w:rPr>
          <w:rFonts w:ascii="Times New Roman" w:hAnsi="Times New Roman" w:eastAsia="Times New Roman" w:cs="Times New Roman"/>
        </w:rPr>
        <w:t xml:space="preserve"> hour to get ready and come back to welcome people in. To this day </w:t>
      </w:r>
      <w:r w:rsidRPr="60C7980D" w:rsidR="4D324C52">
        <w:rPr>
          <w:rFonts w:ascii="Times New Roman" w:hAnsi="Times New Roman" w:eastAsia="Times New Roman" w:cs="Times New Roman"/>
        </w:rPr>
        <w:t>I’m</w:t>
      </w:r>
      <w:r w:rsidRPr="60C7980D" w:rsidR="4D324C52">
        <w:rPr>
          <w:rFonts w:ascii="Times New Roman" w:hAnsi="Times New Roman" w:eastAsia="Times New Roman" w:cs="Times New Roman"/>
        </w:rPr>
        <w:t xml:space="preserve"> still not sure how I managed it, but I was able to get back to the library with ten minutes to spare. Upon arrival, </w:t>
      </w:r>
      <w:r w:rsidRPr="60C7980D" w:rsidR="4D324C52">
        <w:rPr>
          <w:rFonts w:ascii="Times New Roman" w:hAnsi="Times New Roman" w:eastAsia="Times New Roman" w:cs="Times New Roman"/>
        </w:rPr>
        <w:t>m</w:t>
      </w:r>
      <w:r w:rsidRPr="60C7980D" w:rsidR="009A4900">
        <w:rPr>
          <w:rFonts w:ascii="Times New Roman" w:hAnsi="Times New Roman" w:eastAsia="Times New Roman" w:cs="Times New Roman"/>
        </w:rPr>
        <w:t>yself</w:t>
      </w:r>
      <w:r w:rsidRPr="60C7980D" w:rsidR="009A4900">
        <w:rPr>
          <w:rFonts w:ascii="Times New Roman" w:hAnsi="Times New Roman" w:eastAsia="Times New Roman" w:cs="Times New Roman"/>
        </w:rPr>
        <w:t xml:space="preserve"> and the other volunteers stood off to the side and watched as people came through. </w:t>
      </w:r>
      <w:r w:rsidRPr="60C7980D" w:rsidR="4C874F68">
        <w:rPr>
          <w:rFonts w:ascii="Times New Roman" w:hAnsi="Times New Roman" w:eastAsia="Times New Roman" w:cs="Times New Roman"/>
        </w:rPr>
        <w:t xml:space="preserve">Then, it was time for the </w:t>
      </w:r>
      <w:r w:rsidRPr="60C7980D" w:rsidR="2AB548AB">
        <w:rPr>
          <w:rFonts w:ascii="Times New Roman" w:hAnsi="Times New Roman" w:eastAsia="Times New Roman" w:cs="Times New Roman"/>
        </w:rPr>
        <w:t>exhibition</w:t>
      </w:r>
      <w:r w:rsidRPr="60C7980D" w:rsidR="4C874F68">
        <w:rPr>
          <w:rFonts w:ascii="Times New Roman" w:hAnsi="Times New Roman" w:eastAsia="Times New Roman" w:cs="Times New Roman"/>
        </w:rPr>
        <w:t xml:space="preserve"> to open. </w:t>
      </w:r>
    </w:p>
    <w:p w:rsidR="4C874F68" w:rsidP="60C7980D" w:rsidRDefault="4C874F68" w14:paraId="6CA67AB8" w14:textId="3E40F9C4">
      <w:pPr>
        <w:pStyle w:val="Normal"/>
        <w:ind w:firstLine="720"/>
        <w:jc w:val="both"/>
        <w:rPr>
          <w:rFonts w:ascii="Times New Roman" w:hAnsi="Times New Roman" w:eastAsia="Times New Roman" w:cs="Times New Roman"/>
        </w:rPr>
      </w:pPr>
      <w:r w:rsidRPr="60C7980D" w:rsidR="4C874F68">
        <w:rPr>
          <w:rFonts w:ascii="Times New Roman" w:hAnsi="Times New Roman" w:eastAsia="Times New Roman" w:cs="Times New Roman"/>
        </w:rPr>
        <w:t>Dr Katharina Zinn spoke about the exhibition and how it started and how it was affected by the pandemic in 2020. I was able to get a front row seat</w:t>
      </w:r>
      <w:r w:rsidRPr="60C7980D" w:rsidR="5803BF5D">
        <w:rPr>
          <w:rFonts w:ascii="Times New Roman" w:hAnsi="Times New Roman" w:eastAsia="Times New Roman" w:cs="Times New Roman"/>
        </w:rPr>
        <w:t xml:space="preserve"> and although the space we had was small it still felt like such a huge achievement. </w:t>
      </w:r>
      <w:r w:rsidRPr="60C7980D" w:rsidR="28A34873">
        <w:rPr>
          <w:rFonts w:ascii="Times New Roman" w:hAnsi="Times New Roman" w:eastAsia="Times New Roman" w:cs="Times New Roman"/>
        </w:rPr>
        <w:t xml:space="preserve">To hear the history of the exhibition before my involvement, and the trials and tribulations it had gone through to achieve what it has, </w:t>
      </w:r>
      <w:r w:rsidRPr="60C7980D" w:rsidR="388239B0">
        <w:rPr>
          <w:rFonts w:ascii="Times New Roman" w:hAnsi="Times New Roman" w:eastAsia="Times New Roman" w:cs="Times New Roman"/>
        </w:rPr>
        <w:t xml:space="preserve">it felt like such an honour to be a part of and to know that I contributed. After Dr Zinn completed the introduction, Lukas O’Sullivan conducted a </w:t>
      </w:r>
      <w:r w:rsidRPr="60C7980D" w:rsidR="2E4B2BD0">
        <w:rPr>
          <w:rFonts w:ascii="Times New Roman" w:hAnsi="Times New Roman" w:eastAsia="Times New Roman" w:cs="Times New Roman"/>
        </w:rPr>
        <w:t xml:space="preserve">presentation, the same presentation I had </w:t>
      </w:r>
      <w:r w:rsidRPr="60C7980D" w:rsidR="2E4B2BD0">
        <w:rPr>
          <w:rFonts w:ascii="Times New Roman" w:hAnsi="Times New Roman" w:eastAsia="Times New Roman" w:cs="Times New Roman"/>
        </w:rPr>
        <w:t>witnessed</w:t>
      </w:r>
      <w:r w:rsidRPr="60C7980D" w:rsidR="2E4B2BD0">
        <w:rPr>
          <w:rFonts w:ascii="Times New Roman" w:hAnsi="Times New Roman" w:eastAsia="Times New Roman" w:cs="Times New Roman"/>
        </w:rPr>
        <w:t xml:space="preserve"> at the start of the year, and as always it was incredible to watch him work with pride. </w:t>
      </w:r>
      <w:r w:rsidRPr="60C7980D" w:rsidR="2BFBD5C8">
        <w:rPr>
          <w:rFonts w:ascii="Times New Roman" w:hAnsi="Times New Roman" w:eastAsia="Times New Roman" w:cs="Times New Roman"/>
        </w:rPr>
        <w:t xml:space="preserve">Also included in the introduction was a </w:t>
      </w:r>
      <w:r w:rsidRPr="60C7980D" w:rsidR="55678B1C">
        <w:rPr>
          <w:rFonts w:ascii="Times New Roman" w:hAnsi="Times New Roman" w:eastAsia="Times New Roman" w:cs="Times New Roman"/>
        </w:rPr>
        <w:t xml:space="preserve">contemporary </w:t>
      </w:r>
      <w:r w:rsidRPr="60C7980D" w:rsidR="2BFBD5C8">
        <w:rPr>
          <w:rFonts w:ascii="Times New Roman" w:hAnsi="Times New Roman" w:eastAsia="Times New Roman" w:cs="Times New Roman"/>
        </w:rPr>
        <w:t>dance video conducted by Friederike Zinn</w:t>
      </w:r>
      <w:r w:rsidRPr="60C7980D" w:rsidR="2A42CDB5">
        <w:rPr>
          <w:rFonts w:ascii="Times New Roman" w:hAnsi="Times New Roman" w:eastAsia="Times New Roman" w:cs="Times New Roman"/>
        </w:rPr>
        <w:t xml:space="preserve">, which I was mesmerised by with her </w:t>
      </w:r>
      <w:r w:rsidRPr="60C7980D" w:rsidR="2A42CDB5">
        <w:rPr>
          <w:rFonts w:ascii="Times New Roman" w:hAnsi="Times New Roman" w:eastAsia="Times New Roman" w:cs="Times New Roman"/>
        </w:rPr>
        <w:t>interpretive</w:t>
      </w:r>
      <w:r w:rsidRPr="60C7980D" w:rsidR="2A42CDB5">
        <w:rPr>
          <w:rFonts w:ascii="Times New Roman" w:hAnsi="Times New Roman" w:eastAsia="Times New Roman" w:cs="Times New Roman"/>
        </w:rPr>
        <w:t xml:space="preserve"> movements. </w:t>
      </w:r>
    </w:p>
    <w:p w:rsidR="759B5374" w:rsidP="60C7980D" w:rsidRDefault="759B5374" w14:paraId="40E28D68" w14:textId="2A0ED86D">
      <w:pPr>
        <w:pStyle w:val="Normal"/>
        <w:ind w:firstLine="0"/>
        <w:jc w:val="center"/>
        <w:rPr>
          <w:rFonts w:ascii="Times New Roman" w:hAnsi="Times New Roman" w:eastAsia="Times New Roman" w:cs="Times New Roman"/>
        </w:rPr>
      </w:pPr>
      <w:r w:rsidR="759B5374">
        <w:drawing>
          <wp:inline wp14:editId="66D27C5D" wp14:anchorId="551A9DA8">
            <wp:extent cx="2628900" cy="3505200"/>
            <wp:effectExtent l="0" t="0" r="0" b="0"/>
            <wp:docPr id="1309297838" name="" title=""/>
            <wp:cNvGraphicFramePr>
              <a:graphicFrameLocks noChangeAspect="1"/>
            </wp:cNvGraphicFramePr>
            <a:graphic>
              <a:graphicData uri="http://schemas.openxmlformats.org/drawingml/2006/picture">
                <pic:pic>
                  <pic:nvPicPr>
                    <pic:cNvPr id="0" name=""/>
                    <pic:cNvPicPr/>
                  </pic:nvPicPr>
                  <pic:blipFill>
                    <a:blip r:embed="R30bf31feba424309">
                      <a:extLst>
                        <a:ext xmlns:a="http://schemas.openxmlformats.org/drawingml/2006/main" uri="{28A0092B-C50C-407E-A947-70E740481C1C}">
                          <a14:useLocalDpi val="0"/>
                        </a:ext>
                      </a:extLst>
                    </a:blip>
                    <a:stretch>
                      <a:fillRect/>
                    </a:stretch>
                  </pic:blipFill>
                  <pic:spPr>
                    <a:xfrm>
                      <a:off x="0" y="0"/>
                      <a:ext cx="2628900" cy="3505200"/>
                    </a:xfrm>
                    <a:prstGeom prst="rect">
                      <a:avLst/>
                    </a:prstGeom>
                  </pic:spPr>
                </pic:pic>
              </a:graphicData>
            </a:graphic>
          </wp:inline>
        </w:drawing>
      </w:r>
      <w:r w:rsidRPr="60C7980D" w:rsidR="759B5374">
        <w:rPr>
          <w:rFonts w:ascii="Times New Roman" w:hAnsi="Times New Roman" w:eastAsia="Times New Roman" w:cs="Times New Roman"/>
        </w:rPr>
        <w:t xml:space="preserve"> </w:t>
      </w:r>
      <w:r w:rsidR="759B5374">
        <w:drawing>
          <wp:inline wp14:editId="3048E466" wp14:anchorId="3D541569">
            <wp:extent cx="2804852" cy="3507471"/>
            <wp:effectExtent l="0" t="0" r="0" b="0"/>
            <wp:docPr id="272279325" name="" title=""/>
            <wp:cNvGraphicFramePr>
              <a:graphicFrameLocks noChangeAspect="1"/>
            </wp:cNvGraphicFramePr>
            <a:graphic>
              <a:graphicData uri="http://schemas.openxmlformats.org/drawingml/2006/picture">
                <pic:pic>
                  <pic:nvPicPr>
                    <pic:cNvPr id="0" name=""/>
                    <pic:cNvPicPr/>
                  </pic:nvPicPr>
                  <pic:blipFill>
                    <a:blip r:embed="Rc716ea8210f94ed6">
                      <a:extLst>
                        <a:ext xmlns:a="http://schemas.openxmlformats.org/drawingml/2006/main" uri="{28A0092B-C50C-407E-A947-70E740481C1C}">
                          <a14:useLocalDpi val="0"/>
                        </a:ext>
                      </a:extLst>
                    </a:blip>
                    <a:stretch>
                      <a:fillRect/>
                    </a:stretch>
                  </pic:blipFill>
                  <pic:spPr>
                    <a:xfrm>
                      <a:off x="0" y="0"/>
                      <a:ext cx="2804852" cy="3507471"/>
                    </a:xfrm>
                    <a:prstGeom prst="rect">
                      <a:avLst/>
                    </a:prstGeom>
                  </pic:spPr>
                </pic:pic>
              </a:graphicData>
            </a:graphic>
          </wp:inline>
        </w:drawing>
      </w:r>
      <w:r w:rsidRPr="60C7980D" w:rsidR="759B5374">
        <w:rPr>
          <w:rFonts w:ascii="Times New Roman" w:hAnsi="Times New Roman" w:eastAsia="Times New Roman" w:cs="Times New Roman"/>
        </w:rPr>
        <w:t xml:space="preserve"> </w:t>
      </w:r>
    </w:p>
    <w:p w:rsidR="2E4B2BD0" w:rsidP="60C7980D" w:rsidRDefault="2E4B2BD0" w14:paraId="1B2CF54B" w14:textId="4523F31C">
      <w:pPr>
        <w:pStyle w:val="Normal"/>
        <w:ind w:firstLine="720"/>
        <w:jc w:val="both"/>
        <w:rPr>
          <w:rFonts w:ascii="Times New Roman" w:hAnsi="Times New Roman" w:eastAsia="Times New Roman" w:cs="Times New Roman"/>
        </w:rPr>
      </w:pPr>
      <w:r w:rsidRPr="60C7980D" w:rsidR="2E4B2BD0">
        <w:rPr>
          <w:rFonts w:ascii="Times New Roman" w:hAnsi="Times New Roman" w:eastAsia="Times New Roman" w:cs="Times New Roman"/>
        </w:rPr>
        <w:t xml:space="preserve">Throughout the entire introduction and opening of the exhibition I felt disbelief that we had managed to pull everything together, but alongside that disbelief was pride. Pride in the work that had been </w:t>
      </w:r>
      <w:r w:rsidRPr="60C7980D" w:rsidR="21778243">
        <w:rPr>
          <w:rFonts w:ascii="Times New Roman" w:hAnsi="Times New Roman" w:eastAsia="Times New Roman" w:cs="Times New Roman"/>
        </w:rPr>
        <w:t>conducted and displayed; pride in the people I had worked with; and pride in myself for knowing that I had played a crucial role by doing something I considered a hobby.</w:t>
      </w:r>
      <w:r w:rsidRPr="60C7980D" w:rsidR="49AA590F">
        <w:rPr>
          <w:rFonts w:ascii="Times New Roman" w:hAnsi="Times New Roman" w:eastAsia="Times New Roman" w:cs="Times New Roman"/>
        </w:rPr>
        <w:t xml:space="preserve"> That feeling doubled when, afterwards, friends who had come to see the exhibition congratulated me on my poem with smiles on </w:t>
      </w:r>
      <w:r w:rsidRPr="60C7980D" w:rsidR="49AA590F">
        <w:rPr>
          <w:rFonts w:ascii="Times New Roman" w:hAnsi="Times New Roman" w:eastAsia="Times New Roman" w:cs="Times New Roman"/>
        </w:rPr>
        <w:t>their</w:t>
      </w:r>
      <w:r w:rsidRPr="60C7980D" w:rsidR="49AA590F">
        <w:rPr>
          <w:rFonts w:ascii="Times New Roman" w:hAnsi="Times New Roman" w:eastAsia="Times New Roman" w:cs="Times New Roman"/>
        </w:rPr>
        <w:t xml:space="preserve"> faces. </w:t>
      </w:r>
    </w:p>
    <w:p w:rsidR="1B06AF6B" w:rsidP="60C7980D" w:rsidRDefault="1B06AF6B" w14:paraId="5E5B4C3D" w14:textId="04F6E3C9">
      <w:pPr>
        <w:pStyle w:val="Normal"/>
        <w:ind w:firstLine="720"/>
        <w:jc w:val="both"/>
        <w:rPr>
          <w:rFonts w:ascii="Times New Roman" w:hAnsi="Times New Roman" w:eastAsia="Times New Roman" w:cs="Times New Roman"/>
        </w:rPr>
      </w:pPr>
      <w:r w:rsidRPr="60C7980D" w:rsidR="1B06AF6B">
        <w:rPr>
          <w:rFonts w:ascii="Times New Roman" w:hAnsi="Times New Roman" w:eastAsia="Times New Roman" w:cs="Times New Roman"/>
        </w:rPr>
        <w:t xml:space="preserve">Overall, the Professional Placement experience started with lots of questions and even doubt, feeding into a feeling of stress that helped nobody. But in the end, </w:t>
      </w:r>
      <w:r w:rsidRPr="60C7980D" w:rsidR="38D965E6">
        <w:rPr>
          <w:rFonts w:ascii="Times New Roman" w:hAnsi="Times New Roman" w:eastAsia="Times New Roman" w:cs="Times New Roman"/>
        </w:rPr>
        <w:t>I came out the other side with my problem solving and communication skills stronger than they were before, and a newfound belief in my own abilities that had been unfortunately lacking be</w:t>
      </w:r>
      <w:r w:rsidRPr="60C7980D" w:rsidR="381C96CD">
        <w:rPr>
          <w:rFonts w:ascii="Times New Roman" w:hAnsi="Times New Roman" w:eastAsia="Times New Roman" w:cs="Times New Roman"/>
        </w:rPr>
        <w:t xml:space="preserve">forehand. The Museum of Lies was an honour to be a part of, and if the </w:t>
      </w:r>
      <w:r w:rsidRPr="60C7980D" w:rsidR="381C96CD">
        <w:rPr>
          <w:rFonts w:ascii="Times New Roman" w:hAnsi="Times New Roman" w:eastAsia="Times New Roman" w:cs="Times New Roman"/>
        </w:rPr>
        <w:t>opportunity</w:t>
      </w:r>
      <w:r w:rsidRPr="60C7980D" w:rsidR="381C96CD">
        <w:rPr>
          <w:rFonts w:ascii="Times New Roman" w:hAnsi="Times New Roman" w:eastAsia="Times New Roman" w:cs="Times New Roman"/>
        </w:rPr>
        <w:t xml:space="preserve"> presented itself I would do it again. </w:t>
      </w:r>
    </w:p>
    <w:p w:rsidR="60C7980D" w:rsidP="60C7980D" w:rsidRDefault="60C7980D" w14:paraId="38EFF01E" w14:textId="564A0B6D">
      <w:pPr>
        <w:jc w:val="both"/>
        <w:rPr>
          <w:rFonts w:ascii="Times New Roman" w:hAnsi="Times New Roman" w:eastAsia="Times New Roman" w:cs="Times New Roman"/>
        </w:rPr>
      </w:pPr>
    </w:p>
    <w:p w:rsidR="0FC17BD9" w:rsidP="60C7980D" w:rsidRDefault="0FC17BD9" w14:paraId="660D6C18" w14:textId="43910584">
      <w:pPr>
        <w:jc w:val="center"/>
        <w:rPr>
          <w:rFonts w:ascii="Times New Roman" w:hAnsi="Times New Roman" w:eastAsia="Times New Roman" w:cs="Times New Roman"/>
          <w:sz w:val="36"/>
          <w:szCs w:val="36"/>
        </w:rPr>
      </w:pPr>
      <w:r w:rsidRPr="60C7980D" w:rsidR="0FC17BD9">
        <w:rPr>
          <w:rFonts w:ascii="Times New Roman" w:hAnsi="Times New Roman" w:eastAsia="Times New Roman" w:cs="Times New Roman"/>
          <w:sz w:val="32"/>
          <w:szCs w:val="32"/>
        </w:rPr>
        <w:t>Bibliography</w:t>
      </w:r>
    </w:p>
    <w:p w:rsidR="4B50AEBB" w:rsidP="60C7980D" w:rsidRDefault="4B50AEBB" w14:paraId="33C1937C" w14:textId="7037B33F">
      <w:pPr>
        <w:pStyle w:val="ListParagraph"/>
        <w:numPr>
          <w:ilvl w:val="0"/>
          <w:numId w:val="2"/>
        </w:numPr>
        <w:jc w:val="both"/>
        <w:rPr>
          <w:rFonts w:ascii="Times New Roman" w:hAnsi="Times New Roman" w:eastAsia="Times New Roman" w:cs="Times New Roman"/>
          <w:sz w:val="24"/>
          <w:szCs w:val="24"/>
        </w:rPr>
      </w:pPr>
      <w:r w:rsidRPr="60C7980D" w:rsidR="4B50AEBB">
        <w:rPr>
          <w:rFonts w:ascii="Times New Roman" w:hAnsi="Times New Roman" w:eastAsia="Times New Roman" w:cs="Times New Roman"/>
          <w:sz w:val="24"/>
          <w:szCs w:val="24"/>
        </w:rPr>
        <w:t xml:space="preserve">Lurker, M. (1980). </w:t>
      </w:r>
      <w:r w:rsidRPr="60C7980D" w:rsidR="4B50AEBB">
        <w:rPr>
          <w:rFonts w:ascii="Times New Roman" w:hAnsi="Times New Roman" w:eastAsia="Times New Roman" w:cs="Times New Roman"/>
          <w:i w:val="1"/>
          <w:iCs w:val="1"/>
          <w:sz w:val="24"/>
          <w:szCs w:val="24"/>
        </w:rPr>
        <w:t>The Gods and Symbols of Ancient Egypt</w:t>
      </w:r>
      <w:r w:rsidRPr="60C7980D" w:rsidR="4B50AEBB">
        <w:rPr>
          <w:rFonts w:ascii="Times New Roman" w:hAnsi="Times New Roman" w:eastAsia="Times New Roman" w:cs="Times New Roman"/>
          <w:sz w:val="24"/>
          <w:szCs w:val="24"/>
        </w:rPr>
        <w:t xml:space="preserve">. </w:t>
      </w:r>
      <w:r w:rsidRPr="60C7980D" w:rsidR="1AACAE46">
        <w:rPr>
          <w:rFonts w:ascii="Times New Roman" w:hAnsi="Times New Roman" w:eastAsia="Times New Roman" w:cs="Times New Roman"/>
          <w:sz w:val="24"/>
          <w:szCs w:val="24"/>
        </w:rPr>
        <w:t xml:space="preserve">London, </w:t>
      </w:r>
      <w:r w:rsidRPr="60C7980D" w:rsidR="1AACAE46">
        <w:rPr>
          <w:rFonts w:ascii="Times New Roman" w:hAnsi="Times New Roman" w:eastAsia="Times New Roman" w:cs="Times New Roman"/>
          <w:sz w:val="24"/>
          <w:szCs w:val="24"/>
        </w:rPr>
        <w:t>Thames</w:t>
      </w:r>
      <w:r w:rsidRPr="60C7980D" w:rsidR="1AACAE46">
        <w:rPr>
          <w:rFonts w:ascii="Times New Roman" w:hAnsi="Times New Roman" w:eastAsia="Times New Roman" w:cs="Times New Roman"/>
          <w:sz w:val="24"/>
          <w:szCs w:val="24"/>
        </w:rPr>
        <w:t xml:space="preserve"> and Hudson</w:t>
      </w:r>
    </w:p>
    <w:p w:rsidR="31262095" w:rsidP="60C7980D" w:rsidRDefault="31262095" w14:paraId="66EDB6CD" w14:textId="1D7D86E2">
      <w:pPr>
        <w:pStyle w:val="ListParagraph"/>
        <w:numPr>
          <w:ilvl w:val="0"/>
          <w:numId w:val="2"/>
        </w:numPr>
        <w:jc w:val="both"/>
        <w:rPr>
          <w:rFonts w:ascii="Times New Roman" w:hAnsi="Times New Roman" w:eastAsia="Times New Roman" w:cs="Times New Roman"/>
          <w:sz w:val="24"/>
          <w:szCs w:val="24"/>
        </w:rPr>
      </w:pPr>
      <w:r w:rsidRPr="60C7980D" w:rsidR="31262095">
        <w:rPr>
          <w:rFonts w:ascii="Times New Roman" w:hAnsi="Times New Roman" w:eastAsia="Times New Roman" w:cs="Times New Roman"/>
          <w:sz w:val="24"/>
          <w:szCs w:val="24"/>
        </w:rPr>
        <w:t xml:space="preserve">Museum of Lies (2025) [Exhibition]. Roderic Bowen Library, Lampeter. </w:t>
      </w:r>
      <w:r w:rsidRPr="60C7980D" w:rsidR="0217283C">
        <w:rPr>
          <w:rFonts w:ascii="Times New Roman" w:hAnsi="Times New Roman" w:eastAsia="Times New Roman" w:cs="Times New Roman"/>
          <w:sz w:val="24"/>
          <w:szCs w:val="24"/>
        </w:rPr>
        <w:t>30 May 2025-5 June 2025.</w:t>
      </w:r>
    </w:p>
    <w:p w:rsidR="4519C572" w:rsidP="60C7980D" w:rsidRDefault="4519C572" w14:paraId="2DEAD0AF" w14:textId="724170CC">
      <w:pPr>
        <w:pStyle w:val="ListParagraph"/>
        <w:numPr>
          <w:ilvl w:val="0"/>
          <w:numId w:val="2"/>
        </w:numPr>
        <w:jc w:val="both"/>
        <w:rPr>
          <w:rFonts w:ascii="Times New Roman" w:hAnsi="Times New Roman" w:eastAsia="Times New Roman" w:cs="Times New Roman"/>
          <w:sz w:val="24"/>
          <w:szCs w:val="24"/>
        </w:rPr>
      </w:pPr>
      <w:r w:rsidRPr="60C7980D" w:rsidR="4519C572">
        <w:rPr>
          <w:rFonts w:ascii="Times New Roman" w:hAnsi="Times New Roman" w:eastAsia="Times New Roman" w:cs="Times New Roman"/>
          <w:sz w:val="24"/>
          <w:szCs w:val="24"/>
        </w:rPr>
        <w:t>Zinn, Dr Katharina. (2025). Interview with Al Williams-Spooner. 5 June</w:t>
      </w:r>
      <w:r w:rsidRPr="60C7980D" w:rsidR="1D0EF053">
        <w:rPr>
          <w:rFonts w:ascii="Times New Roman" w:hAnsi="Times New Roman" w:eastAsia="Times New Roman" w:cs="Times New Roman"/>
          <w:sz w:val="24"/>
          <w:szCs w:val="24"/>
        </w:rPr>
        <w:t>.</w:t>
      </w:r>
    </w:p>
    <w:p w:rsidR="19B32D4C" w:rsidP="60C7980D" w:rsidRDefault="19B32D4C" w14:paraId="4D64FD6F" w14:textId="00DEC662">
      <w:pPr>
        <w:pStyle w:val="ListParagraph"/>
        <w:numPr>
          <w:ilvl w:val="0"/>
          <w:numId w:val="2"/>
        </w:numPr>
        <w:jc w:val="both"/>
        <w:rPr>
          <w:rFonts w:ascii="Times New Roman" w:hAnsi="Times New Roman" w:eastAsia="Times New Roman" w:cs="Times New Roman"/>
          <w:sz w:val="24"/>
          <w:szCs w:val="24"/>
        </w:rPr>
      </w:pPr>
      <w:r w:rsidRPr="60C7980D" w:rsidR="19B32D4C">
        <w:rPr>
          <w:rFonts w:ascii="Times New Roman" w:hAnsi="Times New Roman" w:eastAsia="Times New Roman" w:cs="Times New Roman"/>
          <w:sz w:val="24"/>
          <w:szCs w:val="24"/>
        </w:rPr>
        <w:t xml:space="preserve">Zinn, Dr Katharina and Harding, L and Ehnes-Hammel, N and Edwards, R and </w:t>
      </w:r>
      <w:r w:rsidRPr="60C7980D" w:rsidR="3552043D">
        <w:rPr>
          <w:rFonts w:ascii="Times New Roman" w:hAnsi="Times New Roman" w:eastAsia="Times New Roman" w:cs="Times New Roman"/>
          <w:sz w:val="24"/>
          <w:szCs w:val="24"/>
        </w:rPr>
        <w:t xml:space="preserve">Jenkins, G and O’Sullivan, L. (2025). </w:t>
      </w:r>
      <w:r w:rsidRPr="60C7980D" w:rsidR="3552043D">
        <w:rPr>
          <w:rFonts w:ascii="Times New Roman" w:hAnsi="Times New Roman" w:eastAsia="Times New Roman" w:cs="Times New Roman"/>
          <w:i w:val="1"/>
          <w:iCs w:val="1"/>
          <w:sz w:val="24"/>
          <w:szCs w:val="24"/>
        </w:rPr>
        <w:t>Experiencing Ancient Egyptian Art</w:t>
      </w:r>
      <w:r w:rsidRPr="60C7980D" w:rsidR="19B49AB3">
        <w:rPr>
          <w:rFonts w:ascii="Times New Roman" w:hAnsi="Times New Roman" w:eastAsia="Times New Roman" w:cs="Times New Roman"/>
          <w:i w:val="1"/>
          <w:iCs w:val="1"/>
          <w:sz w:val="24"/>
          <w:szCs w:val="24"/>
        </w:rPr>
        <w:t>; Artefacts from Cyfarthfa Castle Museum, Merthyr Tydfil</w:t>
      </w:r>
      <w:r w:rsidRPr="60C7980D" w:rsidR="19B49AB3">
        <w:rPr>
          <w:rFonts w:ascii="Times New Roman" w:hAnsi="Times New Roman" w:eastAsia="Times New Roman" w:cs="Times New Roman"/>
          <w:sz w:val="24"/>
          <w:szCs w:val="24"/>
        </w:rPr>
        <w:t>. Rod</w:t>
      </w:r>
      <w:r w:rsidRPr="60C7980D" w:rsidR="08FA95E5">
        <w:rPr>
          <w:rFonts w:ascii="Times New Roman" w:hAnsi="Times New Roman" w:eastAsia="Times New Roman" w:cs="Times New Roman"/>
          <w:sz w:val="24"/>
          <w:szCs w:val="24"/>
        </w:rPr>
        <w:t>eric Bowen Library. 30 May 2025-5 June 2025</w:t>
      </w:r>
      <w:r w:rsidRPr="60C7980D" w:rsidR="3FC0F44C">
        <w:rPr>
          <w:rFonts w:ascii="Times New Roman" w:hAnsi="Times New Roman" w:eastAsia="Times New Roman" w:cs="Times New Roman"/>
          <w:sz w:val="24"/>
          <w:szCs w:val="24"/>
        </w:rPr>
        <w:t>.</w:t>
      </w:r>
      <w:r w:rsidRPr="60C7980D" w:rsidR="08FA95E5">
        <w:rPr>
          <w:rFonts w:ascii="Times New Roman" w:hAnsi="Times New Roman" w:eastAsia="Times New Roman" w:cs="Times New Roman"/>
          <w:sz w:val="24"/>
          <w:szCs w:val="24"/>
        </w:rPr>
        <w:t xml:space="preserve"> [Exhibition Catalogue]</w:t>
      </w:r>
      <w:r w:rsidRPr="60C7980D" w:rsidR="5B268416">
        <w:rPr>
          <w:rFonts w:ascii="Times New Roman" w:hAnsi="Times New Roman" w:eastAsia="Times New Roman" w:cs="Times New Roman"/>
          <w:sz w:val="24"/>
          <w:szCs w:val="24"/>
        </w:rPr>
        <w:t>. Lampeter, University of Wales Trinity St David.</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258c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eed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9E41F9"/>
    <w:rsid w:val="00137FF0"/>
    <w:rsid w:val="003A91AC"/>
    <w:rsid w:val="003C2D28"/>
    <w:rsid w:val="0076ED44"/>
    <w:rsid w:val="009A4900"/>
    <w:rsid w:val="00B6E050"/>
    <w:rsid w:val="00CE42AE"/>
    <w:rsid w:val="01900735"/>
    <w:rsid w:val="01B6627E"/>
    <w:rsid w:val="01CF8E4C"/>
    <w:rsid w:val="02075D5D"/>
    <w:rsid w:val="0217283C"/>
    <w:rsid w:val="0292A21B"/>
    <w:rsid w:val="031762E8"/>
    <w:rsid w:val="032015D9"/>
    <w:rsid w:val="032B6DD6"/>
    <w:rsid w:val="0408D28B"/>
    <w:rsid w:val="0434341F"/>
    <w:rsid w:val="051658D1"/>
    <w:rsid w:val="051C29C5"/>
    <w:rsid w:val="06D1C8B5"/>
    <w:rsid w:val="070C6B03"/>
    <w:rsid w:val="078BAB6F"/>
    <w:rsid w:val="080ED90F"/>
    <w:rsid w:val="0898A2C2"/>
    <w:rsid w:val="08A0B9E1"/>
    <w:rsid w:val="08D1AF91"/>
    <w:rsid w:val="08DABC58"/>
    <w:rsid w:val="08E630D7"/>
    <w:rsid w:val="08FA95E5"/>
    <w:rsid w:val="08FAD0EC"/>
    <w:rsid w:val="095CBE2E"/>
    <w:rsid w:val="09602718"/>
    <w:rsid w:val="0A847155"/>
    <w:rsid w:val="0B219D7D"/>
    <w:rsid w:val="0C45426B"/>
    <w:rsid w:val="0DB75BD9"/>
    <w:rsid w:val="0DBAB5BE"/>
    <w:rsid w:val="0E118271"/>
    <w:rsid w:val="0E631A88"/>
    <w:rsid w:val="0E7BD247"/>
    <w:rsid w:val="0EC6D881"/>
    <w:rsid w:val="0F58C23E"/>
    <w:rsid w:val="0F9B204D"/>
    <w:rsid w:val="0FAF1587"/>
    <w:rsid w:val="0FB2CB7C"/>
    <w:rsid w:val="0FC17BD9"/>
    <w:rsid w:val="0FD865B5"/>
    <w:rsid w:val="0FF4A02B"/>
    <w:rsid w:val="1019644B"/>
    <w:rsid w:val="104E1B7D"/>
    <w:rsid w:val="107205A4"/>
    <w:rsid w:val="10CB5125"/>
    <w:rsid w:val="10EB8000"/>
    <w:rsid w:val="10FB52E3"/>
    <w:rsid w:val="11D8F521"/>
    <w:rsid w:val="11E33DF8"/>
    <w:rsid w:val="11FF36B1"/>
    <w:rsid w:val="12042973"/>
    <w:rsid w:val="128D3964"/>
    <w:rsid w:val="1337D3D2"/>
    <w:rsid w:val="13452536"/>
    <w:rsid w:val="137440CF"/>
    <w:rsid w:val="13809E60"/>
    <w:rsid w:val="13854189"/>
    <w:rsid w:val="139E83C2"/>
    <w:rsid w:val="13B09B72"/>
    <w:rsid w:val="1404A899"/>
    <w:rsid w:val="14E29168"/>
    <w:rsid w:val="1507BD0D"/>
    <w:rsid w:val="15812EA6"/>
    <w:rsid w:val="15968EDC"/>
    <w:rsid w:val="15CE0F98"/>
    <w:rsid w:val="15E6C354"/>
    <w:rsid w:val="15F4B07F"/>
    <w:rsid w:val="1602309A"/>
    <w:rsid w:val="1613F0C7"/>
    <w:rsid w:val="16363576"/>
    <w:rsid w:val="1655601B"/>
    <w:rsid w:val="1655C290"/>
    <w:rsid w:val="1693CDD1"/>
    <w:rsid w:val="16AA71A2"/>
    <w:rsid w:val="16C08F30"/>
    <w:rsid w:val="16EF7EAD"/>
    <w:rsid w:val="186EB234"/>
    <w:rsid w:val="18CC9290"/>
    <w:rsid w:val="19458936"/>
    <w:rsid w:val="1950571C"/>
    <w:rsid w:val="19533229"/>
    <w:rsid w:val="1978D563"/>
    <w:rsid w:val="1995EFA5"/>
    <w:rsid w:val="19B32D4C"/>
    <w:rsid w:val="19B49AB3"/>
    <w:rsid w:val="19B4AA6E"/>
    <w:rsid w:val="19FC9951"/>
    <w:rsid w:val="1A4B14BC"/>
    <w:rsid w:val="1AACAE46"/>
    <w:rsid w:val="1AB2C692"/>
    <w:rsid w:val="1ABAE6DA"/>
    <w:rsid w:val="1AC1298B"/>
    <w:rsid w:val="1AE3CEC8"/>
    <w:rsid w:val="1AF87A39"/>
    <w:rsid w:val="1B06AF6B"/>
    <w:rsid w:val="1B5A20F2"/>
    <w:rsid w:val="1B83F981"/>
    <w:rsid w:val="1BF5D157"/>
    <w:rsid w:val="1D0EF053"/>
    <w:rsid w:val="1D6ECC32"/>
    <w:rsid w:val="1D79D817"/>
    <w:rsid w:val="1D8C948F"/>
    <w:rsid w:val="1DACA8F1"/>
    <w:rsid w:val="1E41F0B1"/>
    <w:rsid w:val="1EC353AD"/>
    <w:rsid w:val="1EEA0E54"/>
    <w:rsid w:val="1F28375E"/>
    <w:rsid w:val="1FAFE729"/>
    <w:rsid w:val="2071F365"/>
    <w:rsid w:val="20CE4956"/>
    <w:rsid w:val="20F1C15B"/>
    <w:rsid w:val="21065B89"/>
    <w:rsid w:val="215EEB99"/>
    <w:rsid w:val="21778243"/>
    <w:rsid w:val="217D290E"/>
    <w:rsid w:val="21B7EFE6"/>
    <w:rsid w:val="22355615"/>
    <w:rsid w:val="229E41F9"/>
    <w:rsid w:val="22DDF245"/>
    <w:rsid w:val="22FC2C53"/>
    <w:rsid w:val="231BD200"/>
    <w:rsid w:val="23F10B85"/>
    <w:rsid w:val="2490F8AE"/>
    <w:rsid w:val="24D6C488"/>
    <w:rsid w:val="25082EFC"/>
    <w:rsid w:val="25255F92"/>
    <w:rsid w:val="256D4C19"/>
    <w:rsid w:val="264D6089"/>
    <w:rsid w:val="26CD0B18"/>
    <w:rsid w:val="27281EB4"/>
    <w:rsid w:val="27BE10BD"/>
    <w:rsid w:val="27C30659"/>
    <w:rsid w:val="286A9A36"/>
    <w:rsid w:val="28A34873"/>
    <w:rsid w:val="28C36DC7"/>
    <w:rsid w:val="2909B88F"/>
    <w:rsid w:val="2948F706"/>
    <w:rsid w:val="2957C1B7"/>
    <w:rsid w:val="29A8E6B1"/>
    <w:rsid w:val="29F9FEC9"/>
    <w:rsid w:val="2A0CD439"/>
    <w:rsid w:val="2A1980C8"/>
    <w:rsid w:val="2A42CDB5"/>
    <w:rsid w:val="2AB548AB"/>
    <w:rsid w:val="2B00DB63"/>
    <w:rsid w:val="2B07A753"/>
    <w:rsid w:val="2B21FFFE"/>
    <w:rsid w:val="2B2760D0"/>
    <w:rsid w:val="2BF50C56"/>
    <w:rsid w:val="2BFBD5C8"/>
    <w:rsid w:val="2C14A65E"/>
    <w:rsid w:val="2DBF415C"/>
    <w:rsid w:val="2DEBA22E"/>
    <w:rsid w:val="2E21FEA9"/>
    <w:rsid w:val="2E308BAD"/>
    <w:rsid w:val="2E4B2BD0"/>
    <w:rsid w:val="2E694927"/>
    <w:rsid w:val="2E85E289"/>
    <w:rsid w:val="2EAE33F7"/>
    <w:rsid w:val="2EAFC929"/>
    <w:rsid w:val="2F55A133"/>
    <w:rsid w:val="3067DD81"/>
    <w:rsid w:val="30C2307A"/>
    <w:rsid w:val="31175F42"/>
    <w:rsid w:val="31262095"/>
    <w:rsid w:val="31394556"/>
    <w:rsid w:val="31510544"/>
    <w:rsid w:val="315FF808"/>
    <w:rsid w:val="31911A85"/>
    <w:rsid w:val="31FC8F89"/>
    <w:rsid w:val="32218575"/>
    <w:rsid w:val="324A6055"/>
    <w:rsid w:val="329BECA3"/>
    <w:rsid w:val="32AA2ABA"/>
    <w:rsid w:val="32EBC494"/>
    <w:rsid w:val="331F75E0"/>
    <w:rsid w:val="332B6371"/>
    <w:rsid w:val="33A3C010"/>
    <w:rsid w:val="340A8F06"/>
    <w:rsid w:val="34B48902"/>
    <w:rsid w:val="352C7AF1"/>
    <w:rsid w:val="3552043D"/>
    <w:rsid w:val="35664C9E"/>
    <w:rsid w:val="3608D3E4"/>
    <w:rsid w:val="36244CB4"/>
    <w:rsid w:val="364C4860"/>
    <w:rsid w:val="373092A4"/>
    <w:rsid w:val="3754A724"/>
    <w:rsid w:val="37FC2503"/>
    <w:rsid w:val="381C96CD"/>
    <w:rsid w:val="3833ED7D"/>
    <w:rsid w:val="3842C350"/>
    <w:rsid w:val="384570FE"/>
    <w:rsid w:val="38479F7C"/>
    <w:rsid w:val="3850E4FE"/>
    <w:rsid w:val="388239B0"/>
    <w:rsid w:val="38D965E6"/>
    <w:rsid w:val="393B0DB1"/>
    <w:rsid w:val="39992AB9"/>
    <w:rsid w:val="39C6D92E"/>
    <w:rsid w:val="39D2F415"/>
    <w:rsid w:val="3A02F908"/>
    <w:rsid w:val="3A56754E"/>
    <w:rsid w:val="3AA14AE6"/>
    <w:rsid w:val="3ACEE8C1"/>
    <w:rsid w:val="3B5435A3"/>
    <w:rsid w:val="3B8CC12E"/>
    <w:rsid w:val="3C256772"/>
    <w:rsid w:val="3CA48A6E"/>
    <w:rsid w:val="3CB4BAF3"/>
    <w:rsid w:val="3D45E72A"/>
    <w:rsid w:val="3D66F8FF"/>
    <w:rsid w:val="3DA73FDB"/>
    <w:rsid w:val="3DC2D7EF"/>
    <w:rsid w:val="3DD6853C"/>
    <w:rsid w:val="3E266DE9"/>
    <w:rsid w:val="3ECAB0AE"/>
    <w:rsid w:val="3F720816"/>
    <w:rsid w:val="3F9DC2FC"/>
    <w:rsid w:val="3FC0F44C"/>
    <w:rsid w:val="3FDDCB78"/>
    <w:rsid w:val="3FF351BB"/>
    <w:rsid w:val="400916CE"/>
    <w:rsid w:val="40C0B424"/>
    <w:rsid w:val="41B4DFFB"/>
    <w:rsid w:val="42081A52"/>
    <w:rsid w:val="427E766A"/>
    <w:rsid w:val="42AFAC99"/>
    <w:rsid w:val="42EDED91"/>
    <w:rsid w:val="42FA4019"/>
    <w:rsid w:val="43023BBB"/>
    <w:rsid w:val="43E702B0"/>
    <w:rsid w:val="43F91354"/>
    <w:rsid w:val="43FE9E82"/>
    <w:rsid w:val="4486B87F"/>
    <w:rsid w:val="44DC4BE4"/>
    <w:rsid w:val="44E0353D"/>
    <w:rsid w:val="44F4E3A0"/>
    <w:rsid w:val="4519C572"/>
    <w:rsid w:val="454A13AE"/>
    <w:rsid w:val="45D0DAAD"/>
    <w:rsid w:val="466C0D1A"/>
    <w:rsid w:val="4670AF50"/>
    <w:rsid w:val="46A35C8E"/>
    <w:rsid w:val="46BB0421"/>
    <w:rsid w:val="46CEC4A5"/>
    <w:rsid w:val="46E9699C"/>
    <w:rsid w:val="470D2ED0"/>
    <w:rsid w:val="471BA403"/>
    <w:rsid w:val="472ACF5F"/>
    <w:rsid w:val="475A75A8"/>
    <w:rsid w:val="47FC0C61"/>
    <w:rsid w:val="47FFCAA7"/>
    <w:rsid w:val="489A8C6A"/>
    <w:rsid w:val="48A7438B"/>
    <w:rsid w:val="491C3DDD"/>
    <w:rsid w:val="49AA590F"/>
    <w:rsid w:val="49CCFF4F"/>
    <w:rsid w:val="49CE5462"/>
    <w:rsid w:val="49ED88AC"/>
    <w:rsid w:val="4A12535E"/>
    <w:rsid w:val="4B50AEBB"/>
    <w:rsid w:val="4B989BA1"/>
    <w:rsid w:val="4BE96BBA"/>
    <w:rsid w:val="4BFF8F30"/>
    <w:rsid w:val="4C7779C5"/>
    <w:rsid w:val="4C7B6692"/>
    <w:rsid w:val="4C874F68"/>
    <w:rsid w:val="4C940AF1"/>
    <w:rsid w:val="4CA7EB79"/>
    <w:rsid w:val="4CB4D104"/>
    <w:rsid w:val="4CEA0178"/>
    <w:rsid w:val="4D324C52"/>
    <w:rsid w:val="4E103EAC"/>
    <w:rsid w:val="4E2FC809"/>
    <w:rsid w:val="4E7C4FEE"/>
    <w:rsid w:val="4ED11E58"/>
    <w:rsid w:val="4EF992B0"/>
    <w:rsid w:val="4F3DA76B"/>
    <w:rsid w:val="4F86DA72"/>
    <w:rsid w:val="4F8A9973"/>
    <w:rsid w:val="502CCC61"/>
    <w:rsid w:val="504338B2"/>
    <w:rsid w:val="5045EB95"/>
    <w:rsid w:val="512F4273"/>
    <w:rsid w:val="51E635C4"/>
    <w:rsid w:val="524DC300"/>
    <w:rsid w:val="52B5AA43"/>
    <w:rsid w:val="52E8377E"/>
    <w:rsid w:val="52ED6292"/>
    <w:rsid w:val="5347BB2F"/>
    <w:rsid w:val="53F862CE"/>
    <w:rsid w:val="542801C4"/>
    <w:rsid w:val="546EE904"/>
    <w:rsid w:val="54D950BC"/>
    <w:rsid w:val="54F320C0"/>
    <w:rsid w:val="550B87B3"/>
    <w:rsid w:val="5517747F"/>
    <w:rsid w:val="55226A85"/>
    <w:rsid w:val="55678B1C"/>
    <w:rsid w:val="55762215"/>
    <w:rsid w:val="55B73601"/>
    <w:rsid w:val="55E161E8"/>
    <w:rsid w:val="55EAB24A"/>
    <w:rsid w:val="56BF8163"/>
    <w:rsid w:val="579339F4"/>
    <w:rsid w:val="57B750E6"/>
    <w:rsid w:val="5803BF5D"/>
    <w:rsid w:val="58150C9C"/>
    <w:rsid w:val="582987D8"/>
    <w:rsid w:val="58EDC458"/>
    <w:rsid w:val="58FFDF33"/>
    <w:rsid w:val="5922D53E"/>
    <w:rsid w:val="59578811"/>
    <w:rsid w:val="596B1246"/>
    <w:rsid w:val="5A4FA0E0"/>
    <w:rsid w:val="5A97398F"/>
    <w:rsid w:val="5AA93878"/>
    <w:rsid w:val="5ACE7220"/>
    <w:rsid w:val="5B08F894"/>
    <w:rsid w:val="5B268416"/>
    <w:rsid w:val="5B507CF0"/>
    <w:rsid w:val="5BAF8503"/>
    <w:rsid w:val="5BFE0CED"/>
    <w:rsid w:val="5C4EF128"/>
    <w:rsid w:val="5C5F478B"/>
    <w:rsid w:val="5C81BC33"/>
    <w:rsid w:val="5CD434EF"/>
    <w:rsid w:val="5D2EC041"/>
    <w:rsid w:val="5D7279DE"/>
    <w:rsid w:val="5E2ADAFB"/>
    <w:rsid w:val="5E9D57A9"/>
    <w:rsid w:val="5EB47FF3"/>
    <w:rsid w:val="5EFFECE2"/>
    <w:rsid w:val="5F5CA761"/>
    <w:rsid w:val="5F8ABC87"/>
    <w:rsid w:val="5F8D7400"/>
    <w:rsid w:val="5FB4AECB"/>
    <w:rsid w:val="5FC3CB73"/>
    <w:rsid w:val="60033763"/>
    <w:rsid w:val="601AF78D"/>
    <w:rsid w:val="60398558"/>
    <w:rsid w:val="606B4EB9"/>
    <w:rsid w:val="60A8638E"/>
    <w:rsid w:val="60C7980D"/>
    <w:rsid w:val="615AE2C1"/>
    <w:rsid w:val="616AE682"/>
    <w:rsid w:val="6191812C"/>
    <w:rsid w:val="61D15681"/>
    <w:rsid w:val="61D3EB65"/>
    <w:rsid w:val="61E3D9A3"/>
    <w:rsid w:val="61F3232A"/>
    <w:rsid w:val="620B6D70"/>
    <w:rsid w:val="625A9AB4"/>
    <w:rsid w:val="62CF3D61"/>
    <w:rsid w:val="635A2779"/>
    <w:rsid w:val="6374F85B"/>
    <w:rsid w:val="63784980"/>
    <w:rsid w:val="638E145B"/>
    <w:rsid w:val="639A1E5C"/>
    <w:rsid w:val="63B004FC"/>
    <w:rsid w:val="63B28F0D"/>
    <w:rsid w:val="64D5CE16"/>
    <w:rsid w:val="64DE424E"/>
    <w:rsid w:val="64EBE509"/>
    <w:rsid w:val="64EE2C87"/>
    <w:rsid w:val="6523E5E6"/>
    <w:rsid w:val="66531344"/>
    <w:rsid w:val="6655FC92"/>
    <w:rsid w:val="6690BC88"/>
    <w:rsid w:val="66D5F7A3"/>
    <w:rsid w:val="66E8BC2A"/>
    <w:rsid w:val="6706B2A2"/>
    <w:rsid w:val="67660E41"/>
    <w:rsid w:val="67788C51"/>
    <w:rsid w:val="67A9A861"/>
    <w:rsid w:val="67BF463D"/>
    <w:rsid w:val="688FD2CA"/>
    <w:rsid w:val="68E5F911"/>
    <w:rsid w:val="68EDE0A0"/>
    <w:rsid w:val="68FCAA56"/>
    <w:rsid w:val="690E3A70"/>
    <w:rsid w:val="6913429D"/>
    <w:rsid w:val="693131A0"/>
    <w:rsid w:val="693270BD"/>
    <w:rsid w:val="694A126B"/>
    <w:rsid w:val="69B57027"/>
    <w:rsid w:val="6A5EAB13"/>
    <w:rsid w:val="6AF16D32"/>
    <w:rsid w:val="6B0835C7"/>
    <w:rsid w:val="6C18E41E"/>
    <w:rsid w:val="6C266B90"/>
    <w:rsid w:val="6C2FC668"/>
    <w:rsid w:val="6C535776"/>
    <w:rsid w:val="6CD4898E"/>
    <w:rsid w:val="6D21C9C5"/>
    <w:rsid w:val="6D507AB9"/>
    <w:rsid w:val="6D7F2AB3"/>
    <w:rsid w:val="6E569B3F"/>
    <w:rsid w:val="6ED36C11"/>
    <w:rsid w:val="6F475A3A"/>
    <w:rsid w:val="6F49A7EB"/>
    <w:rsid w:val="6FCA4642"/>
    <w:rsid w:val="7056748F"/>
    <w:rsid w:val="70963E6C"/>
    <w:rsid w:val="7223977E"/>
    <w:rsid w:val="72277F4B"/>
    <w:rsid w:val="7263CA5E"/>
    <w:rsid w:val="72D20D85"/>
    <w:rsid w:val="73006A20"/>
    <w:rsid w:val="73AC4B7D"/>
    <w:rsid w:val="73BBC6AA"/>
    <w:rsid w:val="73E0F4FC"/>
    <w:rsid w:val="73F13709"/>
    <w:rsid w:val="73FB5DD8"/>
    <w:rsid w:val="740FDA95"/>
    <w:rsid w:val="7412EB5A"/>
    <w:rsid w:val="74346B7D"/>
    <w:rsid w:val="747D0F1B"/>
    <w:rsid w:val="759B5374"/>
    <w:rsid w:val="75EE737D"/>
    <w:rsid w:val="75F11C95"/>
    <w:rsid w:val="765799B8"/>
    <w:rsid w:val="768A4109"/>
    <w:rsid w:val="7702E658"/>
    <w:rsid w:val="772173E7"/>
    <w:rsid w:val="77B404D1"/>
    <w:rsid w:val="77D9D99A"/>
    <w:rsid w:val="78767600"/>
    <w:rsid w:val="78930A8E"/>
    <w:rsid w:val="79105AD1"/>
    <w:rsid w:val="7921438F"/>
    <w:rsid w:val="793C1206"/>
    <w:rsid w:val="7982A670"/>
    <w:rsid w:val="79E2ED9C"/>
    <w:rsid w:val="7A989A25"/>
    <w:rsid w:val="7AB293B4"/>
    <w:rsid w:val="7AE57B33"/>
    <w:rsid w:val="7BDBF85E"/>
    <w:rsid w:val="7C1AE808"/>
    <w:rsid w:val="7C5449F8"/>
    <w:rsid w:val="7C74A1CE"/>
    <w:rsid w:val="7D3D706E"/>
    <w:rsid w:val="7D5B51B3"/>
    <w:rsid w:val="7DE20577"/>
    <w:rsid w:val="7E04EDD0"/>
    <w:rsid w:val="7E1FFC27"/>
    <w:rsid w:val="7E40B46C"/>
    <w:rsid w:val="7EB21D54"/>
    <w:rsid w:val="7EE5A809"/>
    <w:rsid w:val="7F34FFEF"/>
    <w:rsid w:val="7F38C6F9"/>
    <w:rsid w:val="7F93CD75"/>
    <w:rsid w:val="7FEDEF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E41F9"/>
  <w15:chartTrackingRefBased/>
  <w15:docId w15:val="{0FC70BAE-5575-4F9E-A465-CBAD95348E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C7980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C7980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C7980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C7980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C7980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C7980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C7980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C7980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C7980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C7980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C7980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C7980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C7980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C7980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C7980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29d2bbf1bc94053" /><Relationship Type="http://schemas.openxmlformats.org/officeDocument/2006/relationships/image" Target="/media/image2.jpg" Id="Re6e6cb8d3a884552" /><Relationship Type="http://schemas.openxmlformats.org/officeDocument/2006/relationships/image" Target="/media/image3.jpg" Id="R8db9a05f71a4426a" /><Relationship Type="http://schemas.openxmlformats.org/officeDocument/2006/relationships/image" Target="/media/image4.jpg" Id="Re266236fb71249ea" /><Relationship Type="http://schemas.openxmlformats.org/officeDocument/2006/relationships/image" Target="/media/image5.jpg" Id="R30bf31feba424309" /><Relationship Type="http://schemas.openxmlformats.org/officeDocument/2006/relationships/image" Target="/media/image6.jpg" Id="Rc716ea8210f94ed6" /><Relationship Type="http://schemas.openxmlformats.org/officeDocument/2006/relationships/numbering" Target="numbering.xml" Id="R72cefc425c8c49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2025-05-25T14:41:15.2654887Z</dcterms:created>
  <dcterms:modified xsi:type="dcterms:W3CDTF">2025-06-06T16:40:14.8444298Z</dcterms:modified>
  <dc:creator>Al Williams-Spooner (2305138)</dc:creator>
  <lastModifiedBy>Al Williams-Spooner (2305138)</lastModifiedBy>
</coreProperties>
</file>