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0EDD4F6" w:rsidR="00B21F2E" w:rsidRPr="00AF26E8" w:rsidRDefault="00B21F2E">
            <w:pPr>
              <w:rPr>
                <w:rFonts w:ascii="Tahoma" w:hAnsi="Tahoma" w:cs="Tahoma"/>
                <w:b/>
                <w:sz w:val="20"/>
                <w:szCs w:val="20"/>
                <w:lang w:val="nl-NL"/>
              </w:rPr>
            </w:pPr>
            <w:r w:rsidRPr="00AF26E8">
              <w:rPr>
                <w:rFonts w:ascii="Tahoma" w:hAnsi="Tahoma" w:cs="Tahoma"/>
                <w:b/>
                <w:sz w:val="20"/>
                <w:szCs w:val="20"/>
                <w:lang w:val="nl-NL"/>
              </w:rPr>
              <w:t>Student Name:</w:t>
            </w:r>
            <w:r w:rsidR="003478CE" w:rsidRPr="00AF26E8">
              <w:rPr>
                <w:rFonts w:ascii="Tahoma" w:hAnsi="Tahoma" w:cs="Tahoma"/>
                <w:b/>
                <w:sz w:val="20"/>
                <w:szCs w:val="20"/>
                <w:lang w:val="nl-NL"/>
              </w:rPr>
              <w:t xml:space="preserve"> </w:t>
            </w:r>
            <w:r w:rsidR="00AF26E8" w:rsidRPr="00AF26E8">
              <w:rPr>
                <w:rFonts w:ascii="Tahoma" w:hAnsi="Tahoma" w:cs="Tahoma"/>
                <w:b/>
                <w:sz w:val="20"/>
                <w:szCs w:val="20"/>
                <w:lang w:val="nl-NL"/>
              </w:rPr>
              <w:t>Al</w:t>
            </w:r>
            <w:r w:rsidR="00AF26E8">
              <w:rPr>
                <w:rFonts w:ascii="Tahoma" w:hAnsi="Tahoma" w:cs="Tahoma"/>
                <w:b/>
                <w:sz w:val="20"/>
                <w:szCs w:val="20"/>
                <w:lang w:val="nl-NL"/>
              </w:rPr>
              <w:t xml:space="preserve">exandra Kondra </w:t>
            </w:r>
          </w:p>
          <w:p w14:paraId="498F0B10" w14:textId="77777777" w:rsidR="001B69C8" w:rsidRPr="00AF26E8" w:rsidRDefault="001B69C8">
            <w:pPr>
              <w:rPr>
                <w:rFonts w:ascii="Tahoma" w:hAnsi="Tahoma" w:cs="Tahoma"/>
                <w:b/>
                <w:sz w:val="20"/>
                <w:szCs w:val="20"/>
                <w:lang w:val="nl-NL"/>
              </w:rPr>
            </w:pPr>
          </w:p>
          <w:p w14:paraId="69E1F0CF" w14:textId="09D98309" w:rsidR="00B21F2E" w:rsidRPr="00AF26E8" w:rsidRDefault="001B69C8">
            <w:pPr>
              <w:rPr>
                <w:rFonts w:ascii="Tahoma" w:hAnsi="Tahoma" w:cs="Tahoma"/>
                <w:b/>
                <w:sz w:val="20"/>
                <w:szCs w:val="20"/>
                <w:lang w:val="nl-NL"/>
              </w:rPr>
            </w:pPr>
            <w:r w:rsidRPr="00AF26E8">
              <w:rPr>
                <w:rFonts w:ascii="Tahoma" w:hAnsi="Tahoma" w:cs="Tahoma"/>
                <w:b/>
                <w:sz w:val="20"/>
                <w:szCs w:val="20"/>
                <w:lang w:val="nl-NL"/>
              </w:rPr>
              <w:t xml:space="preserve">Student </w:t>
            </w:r>
            <w:proofErr w:type="spellStart"/>
            <w:r w:rsidRPr="00AF26E8">
              <w:rPr>
                <w:rFonts w:ascii="Tahoma" w:hAnsi="Tahoma" w:cs="Tahoma"/>
                <w:b/>
                <w:sz w:val="20"/>
                <w:szCs w:val="20"/>
                <w:lang w:val="nl-NL"/>
              </w:rPr>
              <w:t>Number</w:t>
            </w:r>
            <w:proofErr w:type="spellEnd"/>
            <w:r w:rsidRPr="00AF26E8">
              <w:rPr>
                <w:rFonts w:ascii="Tahoma" w:hAnsi="Tahoma" w:cs="Tahoma"/>
                <w:b/>
                <w:sz w:val="20"/>
                <w:szCs w:val="20"/>
                <w:lang w:val="nl-NL"/>
              </w:rPr>
              <w:t>:</w:t>
            </w:r>
            <w:r w:rsidR="003478CE" w:rsidRPr="00AF26E8">
              <w:rPr>
                <w:rFonts w:ascii="Tahoma" w:hAnsi="Tahoma" w:cs="Tahoma"/>
                <w:b/>
                <w:sz w:val="20"/>
                <w:szCs w:val="20"/>
                <w:lang w:val="nl-NL"/>
              </w:rPr>
              <w:t xml:space="preserve"> </w:t>
            </w:r>
            <w:r w:rsidR="00AF26E8">
              <w:rPr>
                <w:rFonts w:ascii="Tahoma" w:hAnsi="Tahoma" w:cs="Tahoma"/>
                <w:b/>
                <w:sz w:val="20"/>
                <w:szCs w:val="20"/>
                <w:lang w:val="nl-NL"/>
              </w:rPr>
              <w:t>47028843029</w:t>
            </w:r>
          </w:p>
          <w:p w14:paraId="1BE02E96" w14:textId="77777777" w:rsidR="00B21F2E" w:rsidRPr="00AF26E8" w:rsidRDefault="00B21F2E">
            <w:pPr>
              <w:rPr>
                <w:rFonts w:ascii="Tahoma" w:hAnsi="Tahoma" w:cs="Tahoma"/>
                <w:b/>
                <w:sz w:val="20"/>
                <w:szCs w:val="20"/>
                <w:lang w:val="nl-NL"/>
              </w:rPr>
            </w:pPr>
          </w:p>
        </w:tc>
        <w:tc>
          <w:tcPr>
            <w:tcW w:w="7195" w:type="dxa"/>
            <w:shd w:val="clear" w:color="auto" w:fill="8DB3E2" w:themeFill="text2" w:themeFillTint="66"/>
          </w:tcPr>
          <w:p w14:paraId="488BCD26" w14:textId="0A730780"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AF26E8">
              <w:rPr>
                <w:rFonts w:ascii="Tahoma" w:hAnsi="Tahoma" w:cs="Tahoma"/>
                <w:b/>
                <w:sz w:val="20"/>
                <w:szCs w:val="20"/>
              </w:rPr>
              <w:t>BMIH4006</w:t>
            </w:r>
          </w:p>
          <w:p w14:paraId="2019D1B6" w14:textId="77777777" w:rsidR="00B21F2E" w:rsidRDefault="00B21F2E" w:rsidP="00B21F2E">
            <w:pPr>
              <w:rPr>
                <w:rFonts w:ascii="Tahoma" w:hAnsi="Tahoma" w:cs="Tahoma"/>
                <w:b/>
                <w:sz w:val="20"/>
                <w:szCs w:val="20"/>
              </w:rPr>
            </w:pPr>
          </w:p>
          <w:p w14:paraId="450FE136" w14:textId="21266E81"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AF26E8">
              <w:rPr>
                <w:rFonts w:ascii="Tahoma" w:hAnsi="Tahoma" w:cs="Tahoma"/>
                <w:b/>
                <w:sz w:val="20"/>
                <w:szCs w:val="20"/>
              </w:rPr>
              <w:t>Food &amp; Beverage Operation</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1048BA50" w:rsidR="00B21F2E" w:rsidRPr="00575C0C" w:rsidRDefault="008F0D83" w:rsidP="00575C0C">
            <w:pPr>
              <w:pStyle w:val="NormalWeb"/>
              <w:rPr>
                <w:rFonts w:ascii="Arial" w:hAnsi="Arial" w:cs="Arial"/>
                <w:b/>
                <w:sz w:val="20"/>
                <w:szCs w:val="20"/>
              </w:rPr>
            </w:pPr>
            <w:r w:rsidRPr="00575C0C">
              <w:rPr>
                <w:rFonts w:ascii="Arial" w:hAnsi="Arial" w:cs="Arial"/>
                <w:b/>
                <w:sz w:val="20"/>
                <w:szCs w:val="20"/>
              </w:rPr>
              <w:t>Topic of choice:</w:t>
            </w:r>
            <w:r w:rsidR="00B60FDF" w:rsidRPr="00575C0C">
              <w:rPr>
                <w:rFonts w:ascii="Arial" w:hAnsi="Arial" w:cs="Arial"/>
                <w:b/>
                <w:sz w:val="20"/>
                <w:szCs w:val="20"/>
              </w:rPr>
              <w:t xml:space="preserve"> </w:t>
            </w:r>
            <w:r w:rsidR="007552E4" w:rsidRPr="00575C0C">
              <w:rPr>
                <w:rFonts w:ascii="Arial" w:hAnsi="Arial" w:cs="Arial"/>
              </w:rPr>
              <w:t xml:space="preserve">Allergies and Intolerances and the importance within the industry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62539843" w14:textId="77777777" w:rsidR="007907C1" w:rsidRPr="001D5EF3" w:rsidRDefault="007907C1" w:rsidP="007907C1">
            <w:pPr>
              <w:spacing w:line="360" w:lineRule="auto"/>
              <w:jc w:val="both"/>
              <w:rPr>
                <w:rFonts w:ascii="Arial" w:hAnsi="Arial" w:cs="Arial"/>
              </w:rPr>
            </w:pPr>
            <w:r w:rsidRPr="001D5EF3">
              <w:rPr>
                <w:rFonts w:ascii="Arial" w:hAnsi="Arial" w:cs="Arial"/>
              </w:rPr>
              <w:t>A person experiences food allergy when his/her immune system reacts unusually to certain harmless foods. Likewise, when the body has a chemical reaction to certain foods or drinks, then it is referred to as food intolerance. Many people in daily lives are known to be allergic to foods and drinks while there are fourteen major allergens identified which include eggs, fish, soybeans, mustard, lupin, cereals containing gluten, etc. According to Food Standards Agency (2020), around 10 people die from food allergies in the UK every year. Hence, the hotel industry must be concerned and careful regarding what ingredients they use to prepare and serve foods to their customers as it can hamper their health.</w:t>
            </w:r>
          </w:p>
          <w:p w14:paraId="3C0539C7" w14:textId="77777777" w:rsidR="007907C1" w:rsidRPr="001D5EF3" w:rsidRDefault="007907C1" w:rsidP="007907C1">
            <w:pPr>
              <w:spacing w:line="360" w:lineRule="auto"/>
              <w:jc w:val="both"/>
              <w:rPr>
                <w:rFonts w:ascii="Arial" w:hAnsi="Arial" w:cs="Arial"/>
              </w:rPr>
            </w:pPr>
            <w:r w:rsidRPr="001D5EF3">
              <w:rPr>
                <w:rFonts w:ascii="Arial" w:hAnsi="Arial" w:cs="Arial"/>
              </w:rPr>
              <w:t xml:space="preserve">Through this lecture from week 2, I was able to learn about different kinds of allergens that the customers must be aware of. The lecturer provided some good examples and statistics related to food allergies in the UK to explain how serious could these allergens be. I believe that the hotel industry involves in preparing food items by mixing up different ingredients which could be allergic and intolerant to the customers and, hence, they must be careful while preparing food and must inform the customers if they have used any allergens (Virtual College, 2020). For example, I had been to a hotel a few weeks ago and had a meal there. As I began to eat the meal, I felt allergic to the curry as I came to know later that it contained egg. The waiter did not inform me about this ingredient as I felt allergic to the food and had to leave early. Moreover, I also learnt that the retail food business operators and catering sectors need to provide allergen information to both prepacked and non-prepacked food and drink and manage these </w:t>
            </w:r>
            <w:r w:rsidRPr="001D5EF3">
              <w:rPr>
                <w:rFonts w:ascii="Arial" w:hAnsi="Arial" w:cs="Arial"/>
              </w:rPr>
              <w:lastRenderedPageBreak/>
              <w:t>allergens properly while preparing food as required by European Parliament and of the council (2011). The employees responsible for preparing and serving foods also need to be well-trained regarding these allergens. The labelling and information regarding allergens contained in the foods and drinks would help the customers to know if their favourite food contains any allergic ingredients.</w:t>
            </w:r>
          </w:p>
          <w:p w14:paraId="2F864F4D" w14:textId="77777777" w:rsidR="007907C1" w:rsidRPr="009C6354" w:rsidRDefault="007907C1" w:rsidP="007907C1">
            <w:pPr>
              <w:spacing w:line="360" w:lineRule="auto"/>
              <w:jc w:val="both"/>
              <w:rPr>
                <w:rFonts w:ascii="Arial" w:hAnsi="Arial" w:cs="Arial"/>
              </w:rPr>
            </w:pPr>
            <w:r w:rsidRPr="009C6354">
              <w:rPr>
                <w:rFonts w:ascii="Arial" w:hAnsi="Arial" w:cs="Arial"/>
              </w:rPr>
              <w:t>It is important for people working within the hotel industry to learn about this subject because it urges those people to maintain cleanliness, hygiene, and safety in the workplace. It makes them aware of the possible allergens contained in the ingredients to avoid any allergic conditions in the customers (</w:t>
            </w:r>
            <w:proofErr w:type="spellStart"/>
            <w:r w:rsidRPr="009C6354">
              <w:rPr>
                <w:rFonts w:ascii="Arial" w:hAnsi="Arial" w:cs="Arial"/>
                <w:shd w:val="clear" w:color="auto" w:fill="FFFFFF"/>
              </w:rPr>
              <w:t>Pratten</w:t>
            </w:r>
            <w:proofErr w:type="spellEnd"/>
            <w:r w:rsidRPr="009C6354">
              <w:rPr>
                <w:rFonts w:ascii="Arial" w:hAnsi="Arial" w:cs="Arial"/>
                <w:shd w:val="clear" w:color="auto" w:fill="FFFFFF"/>
              </w:rPr>
              <w:t xml:space="preserve"> and Towers, 2003)</w:t>
            </w:r>
            <w:r w:rsidRPr="009C6354">
              <w:rPr>
                <w:rFonts w:ascii="Arial" w:hAnsi="Arial" w:cs="Arial"/>
              </w:rPr>
              <w:t xml:space="preserve">. I feel that the waiters need to inform the customers regarding possible allergens available in the food or do not put such ingredients after receiving the order from the customers. Since the same food might be fine to one customer and be allergic to others, the hotel needs to seriously consider safety measures against every allergen they use in their food so that they can help the allergic customers instantly. I think this topic is also significant </w:t>
            </w:r>
            <w:r>
              <w:rPr>
                <w:rFonts w:ascii="Arial" w:hAnsi="Arial" w:cs="Arial"/>
              </w:rPr>
              <w:t xml:space="preserve">from a financial perspective </w:t>
            </w:r>
            <w:r w:rsidRPr="009C6354">
              <w:rPr>
                <w:rFonts w:ascii="Arial" w:hAnsi="Arial" w:cs="Arial"/>
              </w:rPr>
              <w:t>to the hotel industry because a lot of people solely go to hotels to enjoy delicious food with their friends and families. In such a case, it is even more important to prevent allergic and intolerant food items as it could have a negative impression on the customers regarding the hotel service. A person who becomes allergic to the food will not visit the hotel again and he/she might discourage his/her friends too</w:t>
            </w:r>
            <w:r>
              <w:rPr>
                <w:rFonts w:ascii="Arial" w:hAnsi="Arial" w:cs="Arial"/>
              </w:rPr>
              <w:t xml:space="preserve"> which might impact the revenue and profit of the business (</w:t>
            </w:r>
            <w:proofErr w:type="spellStart"/>
            <w:r w:rsidRPr="002F3356">
              <w:rPr>
                <w:rFonts w:ascii="Arial" w:hAnsi="Arial" w:cs="Arial"/>
                <w:shd w:val="clear" w:color="auto" w:fill="FFFFFF"/>
              </w:rPr>
              <w:t>Kalenjuk</w:t>
            </w:r>
            <w:proofErr w:type="spellEnd"/>
            <w:r>
              <w:rPr>
                <w:rFonts w:ascii="Arial" w:hAnsi="Arial" w:cs="Arial"/>
                <w:shd w:val="clear" w:color="auto" w:fill="FFFFFF"/>
              </w:rPr>
              <w:t xml:space="preserve"> et al., </w:t>
            </w:r>
            <w:r w:rsidRPr="002F3356">
              <w:rPr>
                <w:rFonts w:ascii="Arial" w:hAnsi="Arial" w:cs="Arial"/>
                <w:shd w:val="clear" w:color="auto" w:fill="FFFFFF"/>
              </w:rPr>
              <w:t>2017</w:t>
            </w:r>
            <w:r>
              <w:rPr>
                <w:rFonts w:ascii="Arial" w:hAnsi="Arial" w:cs="Arial"/>
              </w:rPr>
              <w:t>)</w:t>
            </w:r>
            <w:r w:rsidRPr="009C6354">
              <w:rPr>
                <w:rFonts w:ascii="Arial" w:hAnsi="Arial" w:cs="Arial"/>
              </w:rPr>
              <w:t>. Moreover, the possibility of food allergies and intolerance in customers will encourage the hotel organizations to maintain personal cleanliness, proper cleanliness of kitchen areas, utensils, and kitchen surfaces. It will also improve food storage and waste disposal procedures inside the kitchen that will reduce the chance of food allergies.</w:t>
            </w:r>
          </w:p>
          <w:p w14:paraId="4E9D05CD" w14:textId="77777777" w:rsidR="007907C1" w:rsidRPr="001D5EF3" w:rsidRDefault="007907C1" w:rsidP="007907C1">
            <w:pPr>
              <w:spacing w:line="360" w:lineRule="auto"/>
              <w:jc w:val="both"/>
              <w:rPr>
                <w:rFonts w:ascii="Arial" w:hAnsi="Arial" w:cs="Arial"/>
              </w:rPr>
            </w:pPr>
            <w:r w:rsidRPr="001D5EF3">
              <w:rPr>
                <w:rFonts w:ascii="Arial" w:hAnsi="Arial" w:cs="Arial"/>
              </w:rPr>
              <w:t>According to BBC, when a person consumes food to which they are allergic, then they might experience itching, swelling, or stomach ache; however, one in four people having food allergies is believed to experience a greater reaction known as anaphylaxis which might cause dizziness and vomiting (Jones, 2020). NHS (2019) claims that the best solution to an allergic reaction is to identify and avoid the specific food that causes allergies. In the case of anaphylaxis, adrenaline is regarded as an effective treatment. Similarly, food intolerance can be managed by stopping to eat the desired food for some time and then starting eating that food in small quantities. Therefore, what I have learnt from this lecture and through my research is that people might not know exactly what food is allergic to them. However, once they know about it, they must be careful next time and they should properly read the labels and ingredients contained in the food. The hotel industry must be careful while serving food to their customers too.</w:t>
            </w:r>
          </w:p>
          <w:p w14:paraId="3B344F1E" w14:textId="4F66D5C5" w:rsidR="00375882" w:rsidRPr="003C3341" w:rsidRDefault="00375882" w:rsidP="00447AEC">
            <w:pPr>
              <w:jc w:val="both"/>
              <w:rPr>
                <w:rFonts w:ascii="Tahoma" w:hAnsi="Tahoma" w:cs="Tahoma"/>
                <w:sz w:val="20"/>
                <w:szCs w:val="20"/>
              </w:rPr>
            </w:pPr>
          </w:p>
        </w:tc>
      </w:tr>
    </w:tbl>
    <w:p w14:paraId="7D9A52CF" w14:textId="7B70FAC0" w:rsidR="00B00678" w:rsidRDefault="00B00678" w:rsidP="00B945EA">
      <w:pPr>
        <w:rPr>
          <w:rFonts w:ascii="Tahoma" w:hAnsi="Tahoma" w:cs="Tahoma"/>
          <w:b/>
        </w:rPr>
      </w:pPr>
    </w:p>
    <w:p w14:paraId="385090AF" w14:textId="05CB6A03" w:rsidR="00475286" w:rsidRDefault="00475286" w:rsidP="00B945EA">
      <w:pPr>
        <w:rPr>
          <w:rFonts w:ascii="Tahoma" w:hAnsi="Tahoma" w:cs="Tahoma"/>
          <w:b/>
        </w:rPr>
      </w:pPr>
    </w:p>
    <w:p w14:paraId="67AE9FCC" w14:textId="3135437B" w:rsidR="00475286" w:rsidRDefault="00475286" w:rsidP="00B945EA">
      <w:pPr>
        <w:rPr>
          <w:rFonts w:ascii="Tahoma" w:hAnsi="Tahoma" w:cs="Tahoma"/>
          <w:b/>
        </w:rPr>
      </w:pPr>
    </w:p>
    <w:p w14:paraId="636A8E83" w14:textId="77777777" w:rsidR="00475286" w:rsidRDefault="00475286"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21DECD26" w:rsidR="00375882" w:rsidRPr="00946B23" w:rsidRDefault="00475286" w:rsidP="007F6692">
            <w:pPr>
              <w:rPr>
                <w:rFonts w:ascii="Tahoma" w:hAnsi="Tahoma" w:cs="Tahoma"/>
                <w:b/>
                <w:sz w:val="20"/>
                <w:szCs w:val="20"/>
              </w:rPr>
            </w:pPr>
            <w:r>
              <w:rPr>
                <w:rFonts w:ascii="Tahoma" w:hAnsi="Tahoma" w:cs="Tahoma"/>
                <w:b/>
                <w:sz w:val="20"/>
                <w:szCs w:val="20"/>
              </w:rPr>
              <w:lastRenderedPageBreak/>
              <w:t>R</w:t>
            </w:r>
            <w:r w:rsidR="00375882">
              <w:rPr>
                <w:rFonts w:ascii="Tahoma" w:hAnsi="Tahoma" w:cs="Tahoma"/>
                <w:b/>
                <w:sz w:val="20"/>
                <w:szCs w:val="20"/>
              </w:rPr>
              <w:t xml:space="preserve">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23C970D3" w14:textId="4FE95A8A" w:rsidR="00B64576" w:rsidRDefault="00B64576" w:rsidP="00B64576">
            <w:pPr>
              <w:spacing w:line="360" w:lineRule="auto"/>
              <w:jc w:val="both"/>
              <w:rPr>
                <w:rFonts w:ascii="Arial" w:hAnsi="Arial" w:cs="Arial"/>
              </w:rPr>
            </w:pPr>
            <w:r w:rsidRPr="001D5EF3">
              <w:rPr>
                <w:rFonts w:ascii="Arial" w:hAnsi="Arial" w:cs="Arial"/>
              </w:rPr>
              <w:t>European Parliament and of the Council (2011) REGULATION (EU) No 1169/2011 OF THE EUROPEAN PARLIAMENT AND OF THE COUNCIL of 25 October 2011. [online] Eur-lex.europa.eu. Available at: &lt;https://eur-lex.europa.eu/LexUriServ/LexUriServ.do?uri=OJ:L:2011:304:0018:0063:EN:PDF&gt; [Accessed 7 February 2022].</w:t>
            </w:r>
          </w:p>
          <w:p w14:paraId="46433D1E" w14:textId="77777777" w:rsidR="004D5631" w:rsidRPr="001D5EF3" w:rsidRDefault="004D5631" w:rsidP="00B64576">
            <w:pPr>
              <w:spacing w:line="360" w:lineRule="auto"/>
              <w:jc w:val="both"/>
              <w:rPr>
                <w:rFonts w:ascii="Arial" w:hAnsi="Arial" w:cs="Arial"/>
              </w:rPr>
            </w:pPr>
          </w:p>
          <w:p w14:paraId="01FA1623" w14:textId="1C8C91B3" w:rsidR="00B64576" w:rsidRDefault="00B64576" w:rsidP="00B64576">
            <w:pPr>
              <w:spacing w:line="360" w:lineRule="auto"/>
              <w:jc w:val="both"/>
              <w:rPr>
                <w:rFonts w:ascii="Arial" w:hAnsi="Arial" w:cs="Arial"/>
              </w:rPr>
            </w:pPr>
            <w:r w:rsidRPr="001D5EF3">
              <w:rPr>
                <w:rFonts w:ascii="Arial" w:hAnsi="Arial" w:cs="Arial"/>
              </w:rPr>
              <w:t>Food Standards Agency (2020) </w:t>
            </w:r>
            <w:r w:rsidRPr="001D5EF3">
              <w:rPr>
                <w:rFonts w:ascii="Arial" w:hAnsi="Arial" w:cs="Arial"/>
                <w:i/>
                <w:iCs/>
              </w:rPr>
              <w:t>Foodborne Disease Estimates for the United Kingdom in 2018</w:t>
            </w:r>
            <w:r w:rsidRPr="001D5EF3">
              <w:rPr>
                <w:rFonts w:ascii="Arial" w:hAnsi="Arial" w:cs="Arial"/>
              </w:rPr>
              <w:t xml:space="preserve">. [online] Food.gov.uk. Available at: </w:t>
            </w:r>
            <w:hyperlink r:id="rId7" w:history="1">
              <w:r w:rsidRPr="001D5EF3">
                <w:rPr>
                  <w:rStyle w:val="Hyperlink"/>
                  <w:rFonts w:ascii="Arial" w:hAnsi="Arial" w:cs="Arial"/>
                </w:rPr>
                <w:t>https://www.food.gov.uk/sites/default/files/media/document/foodborne-disease-estimates-for-the-united-kingdom-in-2018_0.pdf</w:t>
              </w:r>
            </w:hyperlink>
            <w:r w:rsidRPr="001D5EF3">
              <w:rPr>
                <w:rFonts w:ascii="Arial" w:hAnsi="Arial" w:cs="Arial"/>
              </w:rPr>
              <w:t xml:space="preserve"> [Accessed 7 February 2022].</w:t>
            </w:r>
          </w:p>
          <w:p w14:paraId="57BE45C9" w14:textId="77777777" w:rsidR="004D5631" w:rsidRPr="001D5EF3" w:rsidRDefault="004D5631" w:rsidP="00B64576">
            <w:pPr>
              <w:spacing w:line="360" w:lineRule="auto"/>
              <w:jc w:val="both"/>
              <w:rPr>
                <w:rFonts w:ascii="Arial" w:hAnsi="Arial" w:cs="Arial"/>
              </w:rPr>
            </w:pPr>
          </w:p>
          <w:p w14:paraId="722FFB21" w14:textId="39880DFB" w:rsidR="00B64576" w:rsidRDefault="00B64576" w:rsidP="00B64576">
            <w:pPr>
              <w:spacing w:line="360" w:lineRule="auto"/>
              <w:jc w:val="both"/>
              <w:rPr>
                <w:rFonts w:ascii="Arial" w:hAnsi="Arial" w:cs="Arial"/>
              </w:rPr>
            </w:pPr>
            <w:r w:rsidRPr="001D5EF3">
              <w:rPr>
                <w:rFonts w:ascii="Arial" w:hAnsi="Arial" w:cs="Arial"/>
              </w:rPr>
              <w:t xml:space="preserve">Jones, R. (2020) </w:t>
            </w:r>
            <w:r w:rsidRPr="001D5EF3">
              <w:rPr>
                <w:rFonts w:ascii="Arial" w:hAnsi="Arial" w:cs="Arial"/>
                <w:i/>
              </w:rPr>
              <w:t xml:space="preserve">Why food allergies are on the rise: Food allergies can be extremely risky, even fatal – and they’re on the rise around the world. Why are they increasingly common, and what can we do to prevent them? </w:t>
            </w:r>
            <w:r w:rsidRPr="001D5EF3">
              <w:rPr>
                <w:rFonts w:ascii="Arial" w:hAnsi="Arial" w:cs="Arial"/>
              </w:rPr>
              <w:t xml:space="preserve">[Online] Available at: </w:t>
            </w:r>
            <w:hyperlink r:id="rId8" w:history="1">
              <w:r w:rsidRPr="001D5EF3">
                <w:rPr>
                  <w:rStyle w:val="Hyperlink"/>
                  <w:rFonts w:ascii="Arial" w:hAnsi="Arial" w:cs="Arial"/>
                </w:rPr>
                <w:t>https://www.bbc.com/future/article/20201023-food-allergies-why-nut-dairy-and-food-allergy-are-rising</w:t>
              </w:r>
            </w:hyperlink>
            <w:r w:rsidRPr="001D5EF3">
              <w:rPr>
                <w:rFonts w:ascii="Arial" w:hAnsi="Arial" w:cs="Arial"/>
              </w:rPr>
              <w:t xml:space="preserve"> [Accessed 7 February 2022].</w:t>
            </w:r>
          </w:p>
          <w:p w14:paraId="338D277B" w14:textId="77777777" w:rsidR="004D5631" w:rsidRDefault="004D5631" w:rsidP="00B64576">
            <w:pPr>
              <w:spacing w:line="360" w:lineRule="auto"/>
              <w:jc w:val="both"/>
              <w:rPr>
                <w:rFonts w:ascii="Arial" w:hAnsi="Arial" w:cs="Arial"/>
              </w:rPr>
            </w:pPr>
          </w:p>
          <w:p w14:paraId="35C20698" w14:textId="49307698" w:rsidR="00B64576" w:rsidRDefault="00B64576" w:rsidP="00B64576">
            <w:pPr>
              <w:spacing w:line="360" w:lineRule="auto"/>
              <w:jc w:val="both"/>
              <w:rPr>
                <w:rFonts w:ascii="Arial" w:hAnsi="Arial" w:cs="Arial"/>
                <w:shd w:val="clear" w:color="auto" w:fill="FFFFFF"/>
              </w:rPr>
            </w:pPr>
            <w:proofErr w:type="spellStart"/>
            <w:r w:rsidRPr="002F3356">
              <w:rPr>
                <w:rFonts w:ascii="Arial" w:hAnsi="Arial" w:cs="Arial"/>
                <w:shd w:val="clear" w:color="auto" w:fill="FFFFFF"/>
              </w:rPr>
              <w:t>Kalenjuk</w:t>
            </w:r>
            <w:proofErr w:type="spellEnd"/>
            <w:r w:rsidRPr="002F3356">
              <w:rPr>
                <w:rFonts w:ascii="Arial" w:hAnsi="Arial" w:cs="Arial"/>
                <w:shd w:val="clear" w:color="auto" w:fill="FFFFFF"/>
              </w:rPr>
              <w:t xml:space="preserve">, B., </w:t>
            </w:r>
            <w:proofErr w:type="spellStart"/>
            <w:r w:rsidRPr="002F3356">
              <w:rPr>
                <w:rFonts w:ascii="Arial" w:hAnsi="Arial" w:cs="Arial"/>
                <w:shd w:val="clear" w:color="auto" w:fill="FFFFFF"/>
              </w:rPr>
              <w:t>Grče</w:t>
            </w:r>
            <w:proofErr w:type="spellEnd"/>
            <w:r w:rsidRPr="002F3356">
              <w:rPr>
                <w:rFonts w:ascii="Arial" w:hAnsi="Arial" w:cs="Arial"/>
                <w:shd w:val="clear" w:color="auto" w:fill="FFFFFF"/>
              </w:rPr>
              <w:t xml:space="preserve">, R., </w:t>
            </w:r>
            <w:proofErr w:type="spellStart"/>
            <w:r w:rsidRPr="002F3356">
              <w:rPr>
                <w:rFonts w:ascii="Arial" w:hAnsi="Arial" w:cs="Arial"/>
                <w:shd w:val="clear" w:color="auto" w:fill="FFFFFF"/>
              </w:rPr>
              <w:t>Tošić</w:t>
            </w:r>
            <w:proofErr w:type="spellEnd"/>
            <w:r w:rsidRPr="002F3356">
              <w:rPr>
                <w:rFonts w:ascii="Arial" w:hAnsi="Arial" w:cs="Arial"/>
                <w:shd w:val="clear" w:color="auto" w:fill="FFFFFF"/>
              </w:rPr>
              <w:t xml:space="preserve">, P. and </w:t>
            </w:r>
            <w:proofErr w:type="spellStart"/>
            <w:r w:rsidRPr="002F3356">
              <w:rPr>
                <w:rFonts w:ascii="Arial" w:hAnsi="Arial" w:cs="Arial"/>
                <w:shd w:val="clear" w:color="auto" w:fill="FFFFFF"/>
              </w:rPr>
              <w:t>Tešanović</w:t>
            </w:r>
            <w:proofErr w:type="spellEnd"/>
            <w:r w:rsidRPr="002F3356">
              <w:rPr>
                <w:rFonts w:ascii="Arial" w:hAnsi="Arial" w:cs="Arial"/>
                <w:shd w:val="clear" w:color="auto" w:fill="FFFFFF"/>
              </w:rPr>
              <w:t xml:space="preserve">, D. </w:t>
            </w:r>
            <w:r>
              <w:rPr>
                <w:rFonts w:ascii="Arial" w:hAnsi="Arial" w:cs="Arial"/>
                <w:shd w:val="clear" w:color="auto" w:fill="FFFFFF"/>
              </w:rPr>
              <w:t>(</w:t>
            </w:r>
            <w:r w:rsidRPr="002F3356">
              <w:rPr>
                <w:rFonts w:ascii="Arial" w:hAnsi="Arial" w:cs="Arial"/>
                <w:shd w:val="clear" w:color="auto" w:fill="FFFFFF"/>
              </w:rPr>
              <w:t>2017</w:t>
            </w:r>
            <w:r>
              <w:rPr>
                <w:rFonts w:ascii="Arial" w:hAnsi="Arial" w:cs="Arial"/>
                <w:shd w:val="clear" w:color="auto" w:fill="FFFFFF"/>
              </w:rPr>
              <w:t>)</w:t>
            </w:r>
            <w:r w:rsidRPr="002F3356">
              <w:rPr>
                <w:rFonts w:ascii="Arial" w:hAnsi="Arial" w:cs="Arial"/>
                <w:shd w:val="clear" w:color="auto" w:fill="FFFFFF"/>
              </w:rPr>
              <w:t xml:space="preserve"> Food allergens as an issue of </w:t>
            </w:r>
            <w:proofErr w:type="spellStart"/>
            <w:r w:rsidRPr="002F3356">
              <w:rPr>
                <w:rFonts w:ascii="Arial" w:hAnsi="Arial" w:cs="Arial"/>
                <w:shd w:val="clear" w:color="auto" w:fill="FFFFFF"/>
              </w:rPr>
              <w:t>a'successful'hospitality</w:t>
            </w:r>
            <w:proofErr w:type="spellEnd"/>
            <w:r w:rsidRPr="002F3356">
              <w:rPr>
                <w:rFonts w:ascii="Arial" w:hAnsi="Arial" w:cs="Arial"/>
                <w:shd w:val="clear" w:color="auto" w:fill="FFFFFF"/>
              </w:rPr>
              <w:t xml:space="preserve"> business. </w:t>
            </w:r>
            <w:proofErr w:type="spellStart"/>
            <w:r w:rsidRPr="002F3356">
              <w:rPr>
                <w:rFonts w:ascii="Arial" w:hAnsi="Arial" w:cs="Arial"/>
                <w:i/>
                <w:iCs/>
                <w:shd w:val="clear" w:color="auto" w:fill="FFFFFF"/>
              </w:rPr>
              <w:t>Zbornik</w:t>
            </w:r>
            <w:proofErr w:type="spellEnd"/>
            <w:r w:rsidRPr="002F3356">
              <w:rPr>
                <w:rFonts w:ascii="Arial" w:hAnsi="Arial" w:cs="Arial"/>
                <w:i/>
                <w:iCs/>
                <w:shd w:val="clear" w:color="auto" w:fill="FFFFFF"/>
              </w:rPr>
              <w:t xml:space="preserve"> </w:t>
            </w:r>
            <w:proofErr w:type="spellStart"/>
            <w:r w:rsidRPr="002F3356">
              <w:rPr>
                <w:rFonts w:ascii="Arial" w:hAnsi="Arial" w:cs="Arial"/>
                <w:i/>
                <w:iCs/>
                <w:shd w:val="clear" w:color="auto" w:fill="FFFFFF"/>
              </w:rPr>
              <w:t>radova</w:t>
            </w:r>
            <w:proofErr w:type="spellEnd"/>
            <w:r w:rsidRPr="002F3356">
              <w:rPr>
                <w:rFonts w:ascii="Arial" w:hAnsi="Arial" w:cs="Arial"/>
                <w:i/>
                <w:iCs/>
                <w:shd w:val="clear" w:color="auto" w:fill="FFFFFF"/>
              </w:rPr>
              <w:t xml:space="preserve"> </w:t>
            </w:r>
            <w:proofErr w:type="spellStart"/>
            <w:r w:rsidRPr="002F3356">
              <w:rPr>
                <w:rFonts w:ascii="Arial" w:hAnsi="Arial" w:cs="Arial"/>
                <w:i/>
                <w:iCs/>
                <w:shd w:val="clear" w:color="auto" w:fill="FFFFFF"/>
              </w:rPr>
              <w:t>Departmana</w:t>
            </w:r>
            <w:proofErr w:type="spellEnd"/>
            <w:r w:rsidRPr="002F3356">
              <w:rPr>
                <w:rFonts w:ascii="Arial" w:hAnsi="Arial" w:cs="Arial"/>
                <w:i/>
                <w:iCs/>
                <w:shd w:val="clear" w:color="auto" w:fill="FFFFFF"/>
              </w:rPr>
              <w:t xml:space="preserve"> za </w:t>
            </w:r>
            <w:proofErr w:type="spellStart"/>
            <w:r w:rsidRPr="002F3356">
              <w:rPr>
                <w:rFonts w:ascii="Arial" w:hAnsi="Arial" w:cs="Arial"/>
                <w:i/>
                <w:iCs/>
                <w:shd w:val="clear" w:color="auto" w:fill="FFFFFF"/>
              </w:rPr>
              <w:t>geografiju</w:t>
            </w:r>
            <w:proofErr w:type="spellEnd"/>
            <w:r w:rsidRPr="002F3356">
              <w:rPr>
                <w:rFonts w:ascii="Arial" w:hAnsi="Arial" w:cs="Arial"/>
                <w:i/>
                <w:iCs/>
                <w:shd w:val="clear" w:color="auto" w:fill="FFFFFF"/>
              </w:rPr>
              <w:t xml:space="preserve">, </w:t>
            </w:r>
            <w:proofErr w:type="spellStart"/>
            <w:r w:rsidRPr="002F3356">
              <w:rPr>
                <w:rFonts w:ascii="Arial" w:hAnsi="Arial" w:cs="Arial"/>
                <w:i/>
                <w:iCs/>
                <w:shd w:val="clear" w:color="auto" w:fill="FFFFFF"/>
              </w:rPr>
              <w:t>turizam</w:t>
            </w:r>
            <w:proofErr w:type="spellEnd"/>
            <w:r w:rsidRPr="002F3356">
              <w:rPr>
                <w:rFonts w:ascii="Arial" w:hAnsi="Arial" w:cs="Arial"/>
                <w:i/>
                <w:iCs/>
                <w:shd w:val="clear" w:color="auto" w:fill="FFFFFF"/>
              </w:rPr>
              <w:t xml:space="preserve"> </w:t>
            </w:r>
            <w:proofErr w:type="spellStart"/>
            <w:r w:rsidRPr="002F3356">
              <w:rPr>
                <w:rFonts w:ascii="Arial" w:hAnsi="Arial" w:cs="Arial"/>
                <w:i/>
                <w:iCs/>
                <w:shd w:val="clear" w:color="auto" w:fill="FFFFFF"/>
              </w:rPr>
              <w:t>i</w:t>
            </w:r>
            <w:proofErr w:type="spellEnd"/>
            <w:r w:rsidRPr="002F3356">
              <w:rPr>
                <w:rFonts w:ascii="Arial" w:hAnsi="Arial" w:cs="Arial"/>
                <w:i/>
                <w:iCs/>
                <w:shd w:val="clear" w:color="auto" w:fill="FFFFFF"/>
              </w:rPr>
              <w:t xml:space="preserve"> </w:t>
            </w:r>
            <w:proofErr w:type="spellStart"/>
            <w:r w:rsidRPr="002F3356">
              <w:rPr>
                <w:rFonts w:ascii="Arial" w:hAnsi="Arial" w:cs="Arial"/>
                <w:i/>
                <w:iCs/>
                <w:shd w:val="clear" w:color="auto" w:fill="FFFFFF"/>
              </w:rPr>
              <w:t>hotelijerstvo</w:t>
            </w:r>
            <w:proofErr w:type="spellEnd"/>
            <w:r w:rsidRPr="002F3356">
              <w:rPr>
                <w:rFonts w:ascii="Arial" w:hAnsi="Arial" w:cs="Arial"/>
                <w:shd w:val="clear" w:color="auto" w:fill="FFFFFF"/>
              </w:rPr>
              <w:t>, (46-1), pp.25-35.</w:t>
            </w:r>
          </w:p>
          <w:p w14:paraId="6342880C" w14:textId="77777777" w:rsidR="004D5631" w:rsidRPr="002F3356" w:rsidRDefault="004D5631" w:rsidP="00B64576">
            <w:pPr>
              <w:spacing w:line="360" w:lineRule="auto"/>
              <w:jc w:val="both"/>
              <w:rPr>
                <w:rFonts w:ascii="Arial" w:hAnsi="Arial" w:cs="Arial"/>
              </w:rPr>
            </w:pPr>
          </w:p>
          <w:p w14:paraId="6F83CB75" w14:textId="0A6A249B" w:rsidR="00B64576" w:rsidRDefault="00B64576" w:rsidP="00B64576">
            <w:pPr>
              <w:spacing w:line="360" w:lineRule="auto"/>
              <w:jc w:val="both"/>
              <w:rPr>
                <w:rFonts w:ascii="Arial" w:hAnsi="Arial" w:cs="Arial"/>
              </w:rPr>
            </w:pPr>
            <w:r w:rsidRPr="001D5EF3">
              <w:rPr>
                <w:rFonts w:ascii="Arial" w:hAnsi="Arial" w:cs="Arial"/>
              </w:rPr>
              <w:t xml:space="preserve">NHS, (2019) </w:t>
            </w:r>
            <w:r w:rsidRPr="001D5EF3">
              <w:rPr>
                <w:rFonts w:ascii="Arial" w:hAnsi="Arial" w:cs="Arial"/>
                <w:i/>
              </w:rPr>
              <w:t xml:space="preserve">Overview: Food Allergy </w:t>
            </w:r>
            <w:r w:rsidRPr="001D5EF3">
              <w:rPr>
                <w:rFonts w:ascii="Arial" w:hAnsi="Arial" w:cs="Arial"/>
              </w:rPr>
              <w:t xml:space="preserve">[Online] Available at: </w:t>
            </w:r>
            <w:hyperlink r:id="rId9" w:history="1">
              <w:r w:rsidRPr="001D5EF3">
                <w:rPr>
                  <w:rStyle w:val="Hyperlink"/>
                  <w:rFonts w:ascii="Arial" w:hAnsi="Arial" w:cs="Arial"/>
                </w:rPr>
                <w:t>https://www.nhs.uk/conditions/food-allergy/</w:t>
              </w:r>
            </w:hyperlink>
            <w:r w:rsidRPr="001D5EF3">
              <w:rPr>
                <w:rFonts w:ascii="Arial" w:hAnsi="Arial" w:cs="Arial"/>
              </w:rPr>
              <w:t xml:space="preserve"> [Accessed 7 February 2022].</w:t>
            </w:r>
          </w:p>
          <w:p w14:paraId="250B0588" w14:textId="77777777" w:rsidR="004D5631" w:rsidRPr="001D5EF3" w:rsidRDefault="004D5631" w:rsidP="00B64576">
            <w:pPr>
              <w:spacing w:line="360" w:lineRule="auto"/>
              <w:jc w:val="both"/>
              <w:rPr>
                <w:rFonts w:ascii="Arial" w:hAnsi="Arial" w:cs="Arial"/>
              </w:rPr>
            </w:pPr>
          </w:p>
          <w:p w14:paraId="2E214A55" w14:textId="32E0073A" w:rsidR="00B64576" w:rsidRDefault="00B64576" w:rsidP="00B64576">
            <w:pPr>
              <w:spacing w:line="360" w:lineRule="auto"/>
              <w:jc w:val="both"/>
              <w:rPr>
                <w:rFonts w:ascii="Arial" w:hAnsi="Arial" w:cs="Arial"/>
                <w:shd w:val="clear" w:color="auto" w:fill="FFFFFF"/>
              </w:rPr>
            </w:pPr>
            <w:proofErr w:type="spellStart"/>
            <w:r w:rsidRPr="009C6354">
              <w:rPr>
                <w:rFonts w:ascii="Arial" w:hAnsi="Arial" w:cs="Arial"/>
                <w:shd w:val="clear" w:color="auto" w:fill="FFFFFF"/>
              </w:rPr>
              <w:t>Pratten</w:t>
            </w:r>
            <w:proofErr w:type="spellEnd"/>
            <w:r w:rsidRPr="009C6354">
              <w:rPr>
                <w:rFonts w:ascii="Arial" w:hAnsi="Arial" w:cs="Arial"/>
                <w:shd w:val="clear" w:color="auto" w:fill="FFFFFF"/>
              </w:rPr>
              <w:t>, J.D. and Towers, N. (2003) Food allergies: a problem for the catering industry. </w:t>
            </w:r>
            <w:r w:rsidRPr="009C6354">
              <w:rPr>
                <w:rFonts w:ascii="Arial" w:hAnsi="Arial" w:cs="Arial"/>
                <w:i/>
                <w:iCs/>
                <w:shd w:val="clear" w:color="auto" w:fill="FFFFFF"/>
              </w:rPr>
              <w:t>British Food Journal</w:t>
            </w:r>
            <w:r w:rsidRPr="009C6354">
              <w:rPr>
                <w:rFonts w:ascii="Arial" w:hAnsi="Arial" w:cs="Arial"/>
                <w:shd w:val="clear" w:color="auto" w:fill="FFFFFF"/>
              </w:rPr>
              <w:t>.</w:t>
            </w:r>
          </w:p>
          <w:p w14:paraId="57820739" w14:textId="77777777" w:rsidR="004D5631" w:rsidRPr="009C6354" w:rsidRDefault="004D5631" w:rsidP="00B64576">
            <w:pPr>
              <w:spacing w:line="360" w:lineRule="auto"/>
              <w:jc w:val="both"/>
              <w:rPr>
                <w:rFonts w:ascii="Arial" w:hAnsi="Arial" w:cs="Arial"/>
                <w:shd w:val="clear" w:color="auto" w:fill="FFFFFF"/>
              </w:rPr>
            </w:pPr>
          </w:p>
          <w:p w14:paraId="4E2D580C" w14:textId="77777777" w:rsidR="00B64576" w:rsidRPr="001D5EF3" w:rsidRDefault="00B64576" w:rsidP="00B64576">
            <w:pPr>
              <w:tabs>
                <w:tab w:val="left" w:pos="8415"/>
              </w:tabs>
              <w:spacing w:line="360" w:lineRule="auto"/>
              <w:jc w:val="both"/>
              <w:rPr>
                <w:rFonts w:ascii="Arial" w:hAnsi="Arial" w:cs="Arial"/>
              </w:rPr>
            </w:pPr>
            <w:r w:rsidRPr="001D5EF3">
              <w:rPr>
                <w:rFonts w:ascii="Arial" w:hAnsi="Arial" w:cs="Arial"/>
              </w:rPr>
              <w:t xml:space="preserve">Virtual College, (2020) </w:t>
            </w:r>
            <w:r w:rsidRPr="001D5EF3">
              <w:rPr>
                <w:rFonts w:ascii="Arial" w:hAnsi="Arial" w:cs="Arial"/>
                <w:i/>
              </w:rPr>
              <w:t xml:space="preserve">Food Allergy Guidance in Catering and Hospitality </w:t>
            </w:r>
            <w:r w:rsidRPr="001D5EF3">
              <w:rPr>
                <w:rFonts w:ascii="Arial" w:hAnsi="Arial" w:cs="Arial"/>
              </w:rPr>
              <w:t xml:space="preserve">[Online] Available at: </w:t>
            </w:r>
            <w:hyperlink r:id="rId10" w:history="1">
              <w:r w:rsidRPr="001D5EF3">
                <w:rPr>
                  <w:rStyle w:val="Hyperlink"/>
                  <w:rFonts w:ascii="Arial" w:hAnsi="Arial" w:cs="Arial"/>
                </w:rPr>
                <w:t>https://www.virtual-college.co.uk/resources/food-allergy-guidance-in-catering-and-hospitality</w:t>
              </w:r>
            </w:hyperlink>
            <w:r w:rsidRPr="001D5EF3">
              <w:rPr>
                <w:rFonts w:ascii="Arial" w:hAnsi="Arial" w:cs="Arial"/>
              </w:rPr>
              <w:t xml:space="preserve"> [Accessed 7 February 2022]</w:t>
            </w: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sectPr w:rsidR="00B00678"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9A441" w14:textId="77777777" w:rsidR="000A0EE1" w:rsidRDefault="000A0EE1">
      <w:r>
        <w:separator/>
      </w:r>
    </w:p>
  </w:endnote>
  <w:endnote w:type="continuationSeparator" w:id="0">
    <w:p w14:paraId="660CC233" w14:textId="77777777" w:rsidR="000A0EE1" w:rsidRDefault="000A0E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ED9C6" w14:textId="77777777" w:rsidR="000A0EE1" w:rsidRDefault="000A0EE1">
      <w:r>
        <w:separator/>
      </w:r>
    </w:p>
  </w:footnote>
  <w:footnote w:type="continuationSeparator" w:id="0">
    <w:p w14:paraId="627F5D79" w14:textId="77777777" w:rsidR="000A0EE1" w:rsidRDefault="000A0E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A0EE1"/>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47236"/>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833BD"/>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75286"/>
    <w:rsid w:val="00486E62"/>
    <w:rsid w:val="004B113B"/>
    <w:rsid w:val="004C08E2"/>
    <w:rsid w:val="004C7E23"/>
    <w:rsid w:val="004D5631"/>
    <w:rsid w:val="005036DE"/>
    <w:rsid w:val="00517154"/>
    <w:rsid w:val="00522B05"/>
    <w:rsid w:val="00542C5B"/>
    <w:rsid w:val="00552EED"/>
    <w:rsid w:val="00566333"/>
    <w:rsid w:val="00575C0C"/>
    <w:rsid w:val="005B3DD4"/>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552E4"/>
    <w:rsid w:val="0078654A"/>
    <w:rsid w:val="007907C1"/>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AF26E8"/>
    <w:rsid w:val="00B00678"/>
    <w:rsid w:val="00B03469"/>
    <w:rsid w:val="00B10EAB"/>
    <w:rsid w:val="00B11E4B"/>
    <w:rsid w:val="00B21F2E"/>
    <w:rsid w:val="00B266A5"/>
    <w:rsid w:val="00B44B68"/>
    <w:rsid w:val="00B60FDF"/>
    <w:rsid w:val="00B61256"/>
    <w:rsid w:val="00B64576"/>
    <w:rsid w:val="00B73A1C"/>
    <w:rsid w:val="00B945EA"/>
    <w:rsid w:val="00B949BC"/>
    <w:rsid w:val="00BA53CD"/>
    <w:rsid w:val="00BB5FB3"/>
    <w:rsid w:val="00BC4D17"/>
    <w:rsid w:val="00BC7F1B"/>
    <w:rsid w:val="00BE2584"/>
    <w:rsid w:val="00BF36B7"/>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0F3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A098D"/>
    <w:rsid w:val="00FB2CA9"/>
    <w:rsid w:val="00FB3B29"/>
    <w:rsid w:val="00FC5FF2"/>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iPriority w:val="99"/>
    <w:unhideWhenUsed/>
    <w:rsid w:val="00B6457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future/article/20201023-food-allergies-why-nut-dairy-and-food-allergy-are-ris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ood.gov.uk/sites/default/files/media/document/foodborne-disease-estimates-for-the-united-kingdom-in-2018_0.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virtual-college.co.uk/resources/food-allergy-guidance-in-catering-and-hospitality" TargetMode="External"/><Relationship Id="rId4" Type="http://schemas.openxmlformats.org/officeDocument/2006/relationships/webSettings" Target="webSettings.xml"/><Relationship Id="rId9" Type="http://schemas.openxmlformats.org/officeDocument/2006/relationships/hyperlink" Target="https://www.nhs.uk/conditions/food-allergy/"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1172</Words>
  <Characters>6687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Alexandra Kondra</cp:lastModifiedBy>
  <cp:revision>14</cp:revision>
  <cp:lastPrinted>2020-09-28T20:53:00Z</cp:lastPrinted>
  <dcterms:created xsi:type="dcterms:W3CDTF">2022-01-12T15:50:00Z</dcterms:created>
  <dcterms:modified xsi:type="dcterms:W3CDTF">2022-02-10T11:32:00Z</dcterms:modified>
</cp:coreProperties>
</file>