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86EC5" w14:textId="77777777" w:rsidR="00F953A8" w:rsidRPr="00C90581" w:rsidRDefault="00F953A8" w:rsidP="00F953A8">
      <w:pPr>
        <w:pStyle w:val="Heading1"/>
        <w:rPr>
          <w:rFonts w:cs="Arial"/>
          <w:szCs w:val="24"/>
        </w:rPr>
      </w:pPr>
      <w:r w:rsidRPr="00C90581">
        <w:rPr>
          <w:rFonts w:cs="Arial"/>
          <w:szCs w:val="24"/>
        </w:rPr>
        <w:t>BMDS7004 Part 1</w:t>
      </w:r>
    </w:p>
    <w:p w14:paraId="700E5C85" w14:textId="77777777" w:rsidR="00F953A8" w:rsidRPr="00CB5B67" w:rsidRDefault="00F953A8" w:rsidP="00F953A8">
      <w:pPr>
        <w:autoSpaceDE w:val="0"/>
        <w:autoSpaceDN w:val="0"/>
        <w:adjustRightInd w:val="0"/>
        <w:spacing w:after="0" w:line="240" w:lineRule="auto"/>
        <w:rPr>
          <w:rFonts w:ascii="Arial" w:hAnsi="Arial" w:cs="Arial"/>
          <w:kern w:val="0"/>
          <w:sz w:val="24"/>
          <w:szCs w:val="24"/>
        </w:rPr>
      </w:pPr>
    </w:p>
    <w:tbl>
      <w:tblPr>
        <w:tblW w:w="8055" w:type="dxa"/>
        <w:tblLayout w:type="fixed"/>
        <w:tblCellMar>
          <w:left w:w="0" w:type="dxa"/>
          <w:right w:w="0" w:type="dxa"/>
        </w:tblCellMar>
        <w:tblLook w:val="0000" w:firstRow="0" w:lastRow="0" w:firstColumn="0" w:lastColumn="0" w:noHBand="0" w:noVBand="0"/>
      </w:tblPr>
      <w:tblGrid>
        <w:gridCol w:w="2507"/>
        <w:gridCol w:w="1045"/>
        <w:gridCol w:w="1045"/>
        <w:gridCol w:w="1045"/>
        <w:gridCol w:w="1045"/>
        <w:gridCol w:w="1368"/>
      </w:tblGrid>
      <w:tr w:rsidR="00F953A8" w:rsidRPr="00CB5B67" w14:paraId="12DCAF39" w14:textId="77777777" w:rsidTr="002A4FF5">
        <w:tblPrEx>
          <w:tblCellMar>
            <w:top w:w="0" w:type="dxa"/>
            <w:bottom w:w="0" w:type="dxa"/>
          </w:tblCellMar>
        </w:tblPrEx>
        <w:trPr>
          <w:cantSplit/>
        </w:trPr>
        <w:tc>
          <w:tcPr>
            <w:tcW w:w="8055" w:type="dxa"/>
            <w:gridSpan w:val="6"/>
            <w:tcBorders>
              <w:top w:val="nil"/>
              <w:left w:val="nil"/>
              <w:bottom w:val="nil"/>
              <w:right w:val="nil"/>
            </w:tcBorders>
            <w:shd w:val="clear" w:color="auto" w:fill="FFFFFF"/>
            <w:vAlign w:val="center"/>
          </w:tcPr>
          <w:p w14:paraId="72005C2A" w14:textId="77777777" w:rsidR="00F953A8" w:rsidRPr="00CB5B67" w:rsidRDefault="00F953A8" w:rsidP="002A4FF5">
            <w:pPr>
              <w:autoSpaceDE w:val="0"/>
              <w:autoSpaceDN w:val="0"/>
              <w:adjustRightInd w:val="0"/>
              <w:spacing w:after="0" w:line="320" w:lineRule="atLeast"/>
              <w:ind w:left="60" w:right="60"/>
              <w:jc w:val="center"/>
              <w:rPr>
                <w:rFonts w:ascii="Arial" w:hAnsi="Arial" w:cs="Arial"/>
                <w:color w:val="010205"/>
                <w:kern w:val="0"/>
                <w:sz w:val="24"/>
                <w:szCs w:val="24"/>
              </w:rPr>
            </w:pPr>
            <w:r w:rsidRPr="00CB5B67">
              <w:rPr>
                <w:rFonts w:ascii="Arial" w:hAnsi="Arial" w:cs="Arial"/>
                <w:b/>
                <w:bCs/>
                <w:color w:val="010205"/>
                <w:kern w:val="0"/>
                <w:sz w:val="24"/>
                <w:szCs w:val="24"/>
              </w:rPr>
              <w:t>Descriptive Statistics</w:t>
            </w:r>
          </w:p>
        </w:tc>
      </w:tr>
      <w:tr w:rsidR="00F953A8" w:rsidRPr="00CB5B67" w14:paraId="5E0116B2" w14:textId="77777777" w:rsidTr="002A4FF5">
        <w:tblPrEx>
          <w:tblCellMar>
            <w:top w:w="0" w:type="dxa"/>
            <w:bottom w:w="0" w:type="dxa"/>
          </w:tblCellMar>
        </w:tblPrEx>
        <w:trPr>
          <w:cantSplit/>
        </w:trPr>
        <w:tc>
          <w:tcPr>
            <w:tcW w:w="2507" w:type="dxa"/>
            <w:tcBorders>
              <w:top w:val="nil"/>
              <w:left w:val="nil"/>
              <w:bottom w:val="single" w:sz="8" w:space="0" w:color="152935"/>
              <w:right w:val="nil"/>
            </w:tcBorders>
            <w:shd w:val="clear" w:color="auto" w:fill="FFFFFF"/>
            <w:vAlign w:val="bottom"/>
          </w:tcPr>
          <w:p w14:paraId="373AC9D7" w14:textId="77777777" w:rsidR="00F953A8" w:rsidRPr="00CB5B67" w:rsidRDefault="00F953A8" w:rsidP="002A4FF5">
            <w:pPr>
              <w:autoSpaceDE w:val="0"/>
              <w:autoSpaceDN w:val="0"/>
              <w:adjustRightInd w:val="0"/>
              <w:spacing w:after="0" w:line="240" w:lineRule="auto"/>
              <w:rPr>
                <w:rFonts w:ascii="Arial" w:hAnsi="Arial" w:cs="Arial"/>
                <w:kern w:val="0"/>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655E166B" w14:textId="77777777" w:rsidR="00F953A8" w:rsidRPr="00CB5B67" w:rsidRDefault="00F953A8" w:rsidP="002A4FF5">
            <w:pPr>
              <w:autoSpaceDE w:val="0"/>
              <w:autoSpaceDN w:val="0"/>
              <w:adjustRightInd w:val="0"/>
              <w:spacing w:after="0" w:line="320" w:lineRule="atLeast"/>
              <w:ind w:left="60" w:right="60"/>
              <w:jc w:val="center"/>
              <w:rPr>
                <w:rFonts w:ascii="Arial" w:hAnsi="Arial" w:cs="Arial"/>
                <w:color w:val="264A60"/>
                <w:kern w:val="0"/>
                <w:sz w:val="24"/>
                <w:szCs w:val="24"/>
              </w:rPr>
            </w:pPr>
            <w:r w:rsidRPr="00CB5B67">
              <w:rPr>
                <w:rFonts w:ascii="Arial" w:hAnsi="Arial" w:cs="Arial"/>
                <w:color w:val="264A60"/>
                <w:kern w:val="0"/>
                <w:sz w:val="24"/>
                <w:szCs w:val="24"/>
              </w:rPr>
              <w:t>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658EF47D" w14:textId="77777777" w:rsidR="00F953A8" w:rsidRPr="00CB5B67" w:rsidRDefault="00F953A8" w:rsidP="002A4FF5">
            <w:pPr>
              <w:autoSpaceDE w:val="0"/>
              <w:autoSpaceDN w:val="0"/>
              <w:adjustRightInd w:val="0"/>
              <w:spacing w:after="0" w:line="320" w:lineRule="atLeast"/>
              <w:ind w:left="60" w:right="60"/>
              <w:jc w:val="center"/>
              <w:rPr>
                <w:rFonts w:ascii="Arial" w:hAnsi="Arial" w:cs="Arial"/>
                <w:color w:val="264A60"/>
                <w:kern w:val="0"/>
                <w:sz w:val="24"/>
                <w:szCs w:val="24"/>
              </w:rPr>
            </w:pPr>
            <w:r w:rsidRPr="00CB5B67">
              <w:rPr>
                <w:rFonts w:ascii="Arial" w:hAnsi="Arial" w:cs="Arial"/>
                <w:color w:val="264A60"/>
                <w:kern w:val="0"/>
                <w:sz w:val="24"/>
                <w:szCs w:val="24"/>
              </w:rPr>
              <w:t>Minimum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84655A6" w14:textId="77777777" w:rsidR="00F953A8" w:rsidRPr="00CB5B67" w:rsidRDefault="00F953A8" w:rsidP="002A4FF5">
            <w:pPr>
              <w:autoSpaceDE w:val="0"/>
              <w:autoSpaceDN w:val="0"/>
              <w:adjustRightInd w:val="0"/>
              <w:spacing w:after="0" w:line="320" w:lineRule="atLeast"/>
              <w:ind w:left="60" w:right="60"/>
              <w:jc w:val="center"/>
              <w:rPr>
                <w:rFonts w:ascii="Arial" w:hAnsi="Arial" w:cs="Arial"/>
                <w:color w:val="264A60"/>
                <w:kern w:val="0"/>
                <w:sz w:val="24"/>
                <w:szCs w:val="24"/>
              </w:rPr>
            </w:pPr>
            <w:r w:rsidRPr="00CB5B67">
              <w:rPr>
                <w:rFonts w:ascii="Arial" w:hAnsi="Arial" w:cs="Arial"/>
                <w:color w:val="264A60"/>
                <w:kern w:val="0"/>
                <w:sz w:val="24"/>
                <w:szCs w:val="24"/>
              </w:rPr>
              <w:t>Maximum</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7D508CE7" w14:textId="77777777" w:rsidR="00F953A8" w:rsidRPr="00CB5B67" w:rsidRDefault="00F953A8" w:rsidP="002A4FF5">
            <w:pPr>
              <w:autoSpaceDE w:val="0"/>
              <w:autoSpaceDN w:val="0"/>
              <w:adjustRightInd w:val="0"/>
              <w:spacing w:after="0" w:line="320" w:lineRule="atLeast"/>
              <w:ind w:left="60" w:right="60"/>
              <w:jc w:val="center"/>
              <w:rPr>
                <w:rFonts w:ascii="Arial" w:hAnsi="Arial" w:cs="Arial"/>
                <w:color w:val="264A60"/>
                <w:kern w:val="0"/>
                <w:sz w:val="24"/>
                <w:szCs w:val="24"/>
              </w:rPr>
            </w:pPr>
            <w:r w:rsidRPr="00CB5B67">
              <w:rPr>
                <w:rFonts w:ascii="Arial" w:hAnsi="Arial" w:cs="Arial"/>
                <w:color w:val="264A60"/>
                <w:kern w:val="0"/>
                <w:sz w:val="24"/>
                <w:szCs w:val="24"/>
              </w:rPr>
              <w:t>Mean</w:t>
            </w:r>
          </w:p>
        </w:tc>
        <w:tc>
          <w:tcPr>
            <w:tcW w:w="1368" w:type="dxa"/>
            <w:tcBorders>
              <w:top w:val="nil"/>
              <w:left w:val="single" w:sz="8" w:space="0" w:color="E0E0E0"/>
              <w:bottom w:val="single" w:sz="8" w:space="0" w:color="152935"/>
              <w:right w:val="nil"/>
            </w:tcBorders>
            <w:shd w:val="clear" w:color="auto" w:fill="FFFFFF"/>
            <w:vAlign w:val="bottom"/>
          </w:tcPr>
          <w:p w14:paraId="163A84B0" w14:textId="77777777" w:rsidR="00F953A8" w:rsidRPr="00CB5B67" w:rsidRDefault="00F953A8" w:rsidP="002A4FF5">
            <w:pPr>
              <w:autoSpaceDE w:val="0"/>
              <w:autoSpaceDN w:val="0"/>
              <w:adjustRightInd w:val="0"/>
              <w:spacing w:after="0" w:line="320" w:lineRule="atLeast"/>
              <w:ind w:left="60" w:right="60"/>
              <w:jc w:val="center"/>
              <w:rPr>
                <w:rFonts w:ascii="Arial" w:hAnsi="Arial" w:cs="Arial"/>
                <w:color w:val="264A60"/>
                <w:kern w:val="0"/>
                <w:sz w:val="24"/>
                <w:szCs w:val="24"/>
              </w:rPr>
            </w:pPr>
            <w:r w:rsidRPr="00CB5B67">
              <w:rPr>
                <w:rFonts w:ascii="Arial" w:hAnsi="Arial" w:cs="Arial"/>
                <w:color w:val="264A60"/>
                <w:kern w:val="0"/>
                <w:sz w:val="24"/>
                <w:szCs w:val="24"/>
              </w:rPr>
              <w:t>Std. Deviation</w:t>
            </w:r>
          </w:p>
        </w:tc>
      </w:tr>
      <w:tr w:rsidR="00F953A8" w:rsidRPr="00CB5B67" w14:paraId="676E22C8" w14:textId="77777777" w:rsidTr="002A4FF5">
        <w:tblPrEx>
          <w:tblCellMar>
            <w:top w:w="0" w:type="dxa"/>
            <w:bottom w:w="0" w:type="dxa"/>
          </w:tblCellMar>
        </w:tblPrEx>
        <w:trPr>
          <w:cantSplit/>
        </w:trPr>
        <w:tc>
          <w:tcPr>
            <w:tcW w:w="2507" w:type="dxa"/>
            <w:tcBorders>
              <w:top w:val="single" w:sz="8" w:space="0" w:color="152935"/>
              <w:left w:val="nil"/>
              <w:bottom w:val="single" w:sz="8" w:space="0" w:color="AEAEAE"/>
              <w:right w:val="nil"/>
            </w:tcBorders>
            <w:shd w:val="clear" w:color="auto" w:fill="E0E0E0"/>
          </w:tcPr>
          <w:p w14:paraId="6AD0A4CB" w14:textId="77777777" w:rsidR="00F953A8" w:rsidRPr="00CB5B67" w:rsidRDefault="00F953A8" w:rsidP="002A4FF5">
            <w:pPr>
              <w:autoSpaceDE w:val="0"/>
              <w:autoSpaceDN w:val="0"/>
              <w:adjustRightInd w:val="0"/>
              <w:spacing w:after="0" w:line="320" w:lineRule="atLeast"/>
              <w:ind w:left="60" w:right="60"/>
              <w:rPr>
                <w:rFonts w:ascii="Arial" w:hAnsi="Arial" w:cs="Arial"/>
                <w:color w:val="264A60"/>
                <w:kern w:val="0"/>
                <w:sz w:val="24"/>
                <w:szCs w:val="24"/>
              </w:rPr>
            </w:pPr>
            <w:proofErr w:type="spellStart"/>
            <w:r w:rsidRPr="00CB5B67">
              <w:rPr>
                <w:rFonts w:ascii="Arial" w:hAnsi="Arial" w:cs="Arial"/>
                <w:color w:val="264A60"/>
                <w:kern w:val="0"/>
                <w:sz w:val="24"/>
                <w:szCs w:val="24"/>
              </w:rPr>
              <w:t>high_bp</w:t>
            </w:r>
            <w:proofErr w:type="spellEnd"/>
          </w:p>
        </w:tc>
        <w:tc>
          <w:tcPr>
            <w:tcW w:w="1045" w:type="dxa"/>
            <w:tcBorders>
              <w:top w:val="single" w:sz="8" w:space="0" w:color="152935"/>
              <w:left w:val="nil"/>
              <w:bottom w:val="single" w:sz="8" w:space="0" w:color="AEAEAE"/>
              <w:right w:val="single" w:sz="8" w:space="0" w:color="E0E0E0"/>
            </w:tcBorders>
            <w:shd w:val="clear" w:color="auto" w:fill="F9F9FB"/>
          </w:tcPr>
          <w:p w14:paraId="614F02CB"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94</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2F2B1A1C"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15</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23958162"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25</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99164F1"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19.41</w:t>
            </w:r>
          </w:p>
        </w:tc>
        <w:tc>
          <w:tcPr>
            <w:tcW w:w="1368" w:type="dxa"/>
            <w:tcBorders>
              <w:top w:val="single" w:sz="8" w:space="0" w:color="152935"/>
              <w:left w:val="single" w:sz="8" w:space="0" w:color="E0E0E0"/>
              <w:bottom w:val="single" w:sz="8" w:space="0" w:color="AEAEAE"/>
              <w:right w:val="nil"/>
            </w:tcBorders>
            <w:shd w:val="clear" w:color="auto" w:fill="F9F9FB"/>
          </w:tcPr>
          <w:p w14:paraId="19DA5150"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2.649</w:t>
            </w:r>
          </w:p>
        </w:tc>
      </w:tr>
      <w:tr w:rsidR="00F953A8" w:rsidRPr="00CB5B67" w14:paraId="365F7858" w14:textId="77777777" w:rsidTr="002A4FF5">
        <w:tblPrEx>
          <w:tblCellMar>
            <w:top w:w="0" w:type="dxa"/>
            <w:bottom w:w="0" w:type="dxa"/>
          </w:tblCellMar>
        </w:tblPrEx>
        <w:trPr>
          <w:cantSplit/>
        </w:trPr>
        <w:tc>
          <w:tcPr>
            <w:tcW w:w="2507" w:type="dxa"/>
            <w:tcBorders>
              <w:top w:val="single" w:sz="8" w:space="0" w:color="AEAEAE"/>
              <w:left w:val="nil"/>
              <w:bottom w:val="single" w:sz="8" w:space="0" w:color="AEAEAE"/>
              <w:right w:val="nil"/>
            </w:tcBorders>
            <w:shd w:val="clear" w:color="auto" w:fill="E0E0E0"/>
          </w:tcPr>
          <w:p w14:paraId="07393FC1" w14:textId="77777777" w:rsidR="00F953A8" w:rsidRPr="00CB5B67" w:rsidRDefault="00F953A8" w:rsidP="002A4FF5">
            <w:pPr>
              <w:autoSpaceDE w:val="0"/>
              <w:autoSpaceDN w:val="0"/>
              <w:adjustRightInd w:val="0"/>
              <w:spacing w:after="0" w:line="320" w:lineRule="atLeast"/>
              <w:ind w:left="60" w:right="60"/>
              <w:rPr>
                <w:rFonts w:ascii="Arial" w:hAnsi="Arial" w:cs="Arial"/>
                <w:color w:val="264A60"/>
                <w:kern w:val="0"/>
                <w:sz w:val="24"/>
                <w:szCs w:val="24"/>
              </w:rPr>
            </w:pPr>
            <w:proofErr w:type="spellStart"/>
            <w:r w:rsidRPr="00CB5B67">
              <w:rPr>
                <w:rFonts w:ascii="Arial" w:hAnsi="Arial" w:cs="Arial"/>
                <w:color w:val="264A60"/>
                <w:kern w:val="0"/>
                <w:sz w:val="24"/>
                <w:szCs w:val="24"/>
              </w:rPr>
              <w:t>resp_illness</w:t>
            </w:r>
            <w:proofErr w:type="spellEnd"/>
          </w:p>
        </w:tc>
        <w:tc>
          <w:tcPr>
            <w:tcW w:w="1045" w:type="dxa"/>
            <w:tcBorders>
              <w:top w:val="single" w:sz="8" w:space="0" w:color="AEAEAE"/>
              <w:left w:val="nil"/>
              <w:bottom w:val="single" w:sz="8" w:space="0" w:color="AEAEAE"/>
              <w:right w:val="single" w:sz="8" w:space="0" w:color="E0E0E0"/>
            </w:tcBorders>
            <w:shd w:val="clear" w:color="auto" w:fill="F9F9FB"/>
          </w:tcPr>
          <w:p w14:paraId="3A4F9493"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94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A038D7E"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1557D632"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20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5C0F136"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13.76</w:t>
            </w:r>
          </w:p>
        </w:tc>
        <w:tc>
          <w:tcPr>
            <w:tcW w:w="1368" w:type="dxa"/>
            <w:tcBorders>
              <w:top w:val="single" w:sz="8" w:space="0" w:color="AEAEAE"/>
              <w:left w:val="single" w:sz="8" w:space="0" w:color="E0E0E0"/>
              <w:bottom w:val="single" w:sz="8" w:space="0" w:color="AEAEAE"/>
              <w:right w:val="nil"/>
            </w:tcBorders>
            <w:shd w:val="clear" w:color="auto" w:fill="F9F9FB"/>
          </w:tcPr>
          <w:p w14:paraId="35F29589"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2.430</w:t>
            </w:r>
          </w:p>
        </w:tc>
      </w:tr>
      <w:tr w:rsidR="00F953A8" w:rsidRPr="00CB5B67" w14:paraId="67B07DBC" w14:textId="77777777" w:rsidTr="002A4FF5">
        <w:tblPrEx>
          <w:tblCellMar>
            <w:top w:w="0" w:type="dxa"/>
            <w:bottom w:w="0" w:type="dxa"/>
          </w:tblCellMar>
        </w:tblPrEx>
        <w:trPr>
          <w:cantSplit/>
        </w:trPr>
        <w:tc>
          <w:tcPr>
            <w:tcW w:w="2507" w:type="dxa"/>
            <w:tcBorders>
              <w:top w:val="single" w:sz="8" w:space="0" w:color="AEAEAE"/>
              <w:left w:val="nil"/>
              <w:bottom w:val="single" w:sz="8" w:space="0" w:color="AEAEAE"/>
              <w:right w:val="nil"/>
            </w:tcBorders>
            <w:shd w:val="clear" w:color="auto" w:fill="E0E0E0"/>
          </w:tcPr>
          <w:p w14:paraId="07989E11" w14:textId="77777777" w:rsidR="00F953A8" w:rsidRPr="00CB5B67" w:rsidRDefault="00F953A8" w:rsidP="002A4FF5">
            <w:pPr>
              <w:autoSpaceDE w:val="0"/>
              <w:autoSpaceDN w:val="0"/>
              <w:adjustRightInd w:val="0"/>
              <w:spacing w:after="0" w:line="320" w:lineRule="atLeast"/>
              <w:ind w:left="60" w:right="60"/>
              <w:rPr>
                <w:rFonts w:ascii="Arial" w:hAnsi="Arial" w:cs="Arial"/>
                <w:color w:val="264A60"/>
                <w:kern w:val="0"/>
                <w:sz w:val="24"/>
                <w:szCs w:val="24"/>
              </w:rPr>
            </w:pPr>
            <w:proofErr w:type="spellStart"/>
            <w:r w:rsidRPr="00CB5B67">
              <w:rPr>
                <w:rFonts w:ascii="Arial" w:hAnsi="Arial" w:cs="Arial"/>
                <w:color w:val="264A60"/>
                <w:kern w:val="0"/>
                <w:sz w:val="24"/>
                <w:szCs w:val="24"/>
              </w:rPr>
              <w:t>mental_illness</w:t>
            </w:r>
            <w:proofErr w:type="spellEnd"/>
          </w:p>
        </w:tc>
        <w:tc>
          <w:tcPr>
            <w:tcW w:w="1045" w:type="dxa"/>
            <w:tcBorders>
              <w:top w:val="single" w:sz="8" w:space="0" w:color="AEAEAE"/>
              <w:left w:val="nil"/>
              <w:bottom w:val="single" w:sz="8" w:space="0" w:color="AEAEAE"/>
              <w:right w:val="single" w:sz="8" w:space="0" w:color="E0E0E0"/>
            </w:tcBorders>
            <w:shd w:val="clear" w:color="auto" w:fill="F9F9FB"/>
          </w:tcPr>
          <w:p w14:paraId="04F49A57"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94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6D1BCDE"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7477282"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14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7B00A13E"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9.62</w:t>
            </w:r>
          </w:p>
        </w:tc>
        <w:tc>
          <w:tcPr>
            <w:tcW w:w="1368" w:type="dxa"/>
            <w:tcBorders>
              <w:top w:val="single" w:sz="8" w:space="0" w:color="AEAEAE"/>
              <w:left w:val="single" w:sz="8" w:space="0" w:color="E0E0E0"/>
              <w:bottom w:val="single" w:sz="8" w:space="0" w:color="AEAEAE"/>
              <w:right w:val="nil"/>
            </w:tcBorders>
            <w:shd w:val="clear" w:color="auto" w:fill="F9F9FB"/>
          </w:tcPr>
          <w:p w14:paraId="6236B451"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2.338</w:t>
            </w:r>
          </w:p>
        </w:tc>
      </w:tr>
      <w:tr w:rsidR="00F953A8" w:rsidRPr="00CB5B67" w14:paraId="4151AA22" w14:textId="77777777" w:rsidTr="002A4FF5">
        <w:tblPrEx>
          <w:tblCellMar>
            <w:top w:w="0" w:type="dxa"/>
            <w:bottom w:w="0" w:type="dxa"/>
          </w:tblCellMar>
        </w:tblPrEx>
        <w:trPr>
          <w:cantSplit/>
        </w:trPr>
        <w:tc>
          <w:tcPr>
            <w:tcW w:w="2507" w:type="dxa"/>
            <w:tcBorders>
              <w:top w:val="single" w:sz="8" w:space="0" w:color="AEAEAE"/>
              <w:left w:val="nil"/>
              <w:bottom w:val="single" w:sz="8" w:space="0" w:color="AEAEAE"/>
              <w:right w:val="nil"/>
            </w:tcBorders>
            <w:shd w:val="clear" w:color="auto" w:fill="E0E0E0"/>
          </w:tcPr>
          <w:p w14:paraId="78D48E3A" w14:textId="77777777" w:rsidR="00F953A8" w:rsidRPr="00CB5B67" w:rsidRDefault="00F953A8" w:rsidP="002A4FF5">
            <w:pPr>
              <w:autoSpaceDE w:val="0"/>
              <w:autoSpaceDN w:val="0"/>
              <w:adjustRightInd w:val="0"/>
              <w:spacing w:after="0" w:line="320" w:lineRule="atLeast"/>
              <w:ind w:left="60" w:right="60"/>
              <w:rPr>
                <w:rFonts w:ascii="Arial" w:hAnsi="Arial" w:cs="Arial"/>
                <w:color w:val="264A60"/>
                <w:kern w:val="0"/>
                <w:sz w:val="24"/>
                <w:szCs w:val="24"/>
              </w:rPr>
            </w:pPr>
            <w:r w:rsidRPr="00CB5B67">
              <w:rPr>
                <w:rFonts w:ascii="Arial" w:hAnsi="Arial" w:cs="Arial"/>
                <w:color w:val="264A60"/>
                <w:kern w:val="0"/>
                <w:sz w:val="24"/>
                <w:szCs w:val="24"/>
              </w:rPr>
              <w:t>diabetes</w:t>
            </w:r>
          </w:p>
        </w:tc>
        <w:tc>
          <w:tcPr>
            <w:tcW w:w="1045" w:type="dxa"/>
            <w:tcBorders>
              <w:top w:val="single" w:sz="8" w:space="0" w:color="AEAEAE"/>
              <w:left w:val="nil"/>
              <w:bottom w:val="single" w:sz="8" w:space="0" w:color="AEAEAE"/>
              <w:right w:val="single" w:sz="8" w:space="0" w:color="E0E0E0"/>
            </w:tcBorders>
            <w:shd w:val="clear" w:color="auto" w:fill="F9F9FB"/>
          </w:tcPr>
          <w:p w14:paraId="0D614DB8"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94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8EF4F0D"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FB8A34E"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10</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95DAB4C"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5.94</w:t>
            </w:r>
          </w:p>
        </w:tc>
        <w:tc>
          <w:tcPr>
            <w:tcW w:w="1368" w:type="dxa"/>
            <w:tcBorders>
              <w:top w:val="single" w:sz="8" w:space="0" w:color="AEAEAE"/>
              <w:left w:val="single" w:sz="8" w:space="0" w:color="E0E0E0"/>
              <w:bottom w:val="single" w:sz="8" w:space="0" w:color="AEAEAE"/>
              <w:right w:val="nil"/>
            </w:tcBorders>
            <w:shd w:val="clear" w:color="auto" w:fill="F9F9FB"/>
          </w:tcPr>
          <w:p w14:paraId="098152C9"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1.343</w:t>
            </w:r>
          </w:p>
        </w:tc>
      </w:tr>
      <w:tr w:rsidR="00F953A8" w:rsidRPr="00CB5B67" w14:paraId="1DA3F8A2" w14:textId="77777777" w:rsidTr="002A4FF5">
        <w:tblPrEx>
          <w:tblCellMar>
            <w:top w:w="0" w:type="dxa"/>
            <w:bottom w:w="0" w:type="dxa"/>
          </w:tblCellMar>
        </w:tblPrEx>
        <w:trPr>
          <w:cantSplit/>
        </w:trPr>
        <w:tc>
          <w:tcPr>
            <w:tcW w:w="2507" w:type="dxa"/>
            <w:tcBorders>
              <w:top w:val="single" w:sz="8" w:space="0" w:color="AEAEAE"/>
              <w:left w:val="nil"/>
              <w:bottom w:val="single" w:sz="8" w:space="0" w:color="AEAEAE"/>
              <w:right w:val="nil"/>
            </w:tcBorders>
            <w:shd w:val="clear" w:color="auto" w:fill="E0E0E0"/>
          </w:tcPr>
          <w:p w14:paraId="74F8AE45" w14:textId="77777777" w:rsidR="00F953A8" w:rsidRPr="00CB5B67" w:rsidRDefault="00F953A8" w:rsidP="002A4FF5">
            <w:pPr>
              <w:autoSpaceDE w:val="0"/>
              <w:autoSpaceDN w:val="0"/>
              <w:adjustRightInd w:val="0"/>
              <w:spacing w:after="0" w:line="320" w:lineRule="atLeast"/>
              <w:ind w:left="60" w:right="60"/>
              <w:rPr>
                <w:rFonts w:ascii="Arial" w:hAnsi="Arial" w:cs="Arial"/>
                <w:color w:val="264A60"/>
                <w:kern w:val="0"/>
                <w:sz w:val="24"/>
                <w:szCs w:val="24"/>
              </w:rPr>
            </w:pPr>
            <w:proofErr w:type="spellStart"/>
            <w:r w:rsidRPr="00CB5B67">
              <w:rPr>
                <w:rFonts w:ascii="Arial" w:hAnsi="Arial" w:cs="Arial"/>
                <w:color w:val="264A60"/>
                <w:kern w:val="0"/>
                <w:sz w:val="24"/>
                <w:szCs w:val="24"/>
              </w:rPr>
              <w:t>health_status_poor_or_fair</w:t>
            </w:r>
            <w:proofErr w:type="spellEnd"/>
          </w:p>
        </w:tc>
        <w:tc>
          <w:tcPr>
            <w:tcW w:w="1045" w:type="dxa"/>
            <w:tcBorders>
              <w:top w:val="single" w:sz="8" w:space="0" w:color="AEAEAE"/>
              <w:left w:val="nil"/>
              <w:bottom w:val="single" w:sz="8" w:space="0" w:color="AEAEAE"/>
              <w:right w:val="single" w:sz="8" w:space="0" w:color="E0E0E0"/>
            </w:tcBorders>
            <w:shd w:val="clear" w:color="auto" w:fill="F9F9FB"/>
          </w:tcPr>
          <w:p w14:paraId="034277B2"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94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7F68710"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14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37A8286A"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34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9232C72"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21.47</w:t>
            </w:r>
          </w:p>
        </w:tc>
        <w:tc>
          <w:tcPr>
            <w:tcW w:w="1368" w:type="dxa"/>
            <w:tcBorders>
              <w:top w:val="single" w:sz="8" w:space="0" w:color="AEAEAE"/>
              <w:left w:val="single" w:sz="8" w:space="0" w:color="E0E0E0"/>
              <w:bottom w:val="single" w:sz="8" w:space="0" w:color="AEAEAE"/>
              <w:right w:val="nil"/>
            </w:tcBorders>
            <w:shd w:val="clear" w:color="auto" w:fill="F9F9FB"/>
          </w:tcPr>
          <w:p w14:paraId="656CE542"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5.054</w:t>
            </w:r>
          </w:p>
        </w:tc>
      </w:tr>
      <w:tr w:rsidR="00F953A8" w:rsidRPr="00CB5B67" w14:paraId="299AC07B" w14:textId="77777777" w:rsidTr="002A4FF5">
        <w:tblPrEx>
          <w:tblCellMar>
            <w:top w:w="0" w:type="dxa"/>
            <w:bottom w:w="0" w:type="dxa"/>
          </w:tblCellMar>
        </w:tblPrEx>
        <w:trPr>
          <w:cantSplit/>
        </w:trPr>
        <w:tc>
          <w:tcPr>
            <w:tcW w:w="2507" w:type="dxa"/>
            <w:tcBorders>
              <w:top w:val="single" w:sz="8" w:space="0" w:color="AEAEAE"/>
              <w:left w:val="nil"/>
              <w:bottom w:val="single" w:sz="8" w:space="0" w:color="AEAEAE"/>
              <w:right w:val="nil"/>
            </w:tcBorders>
            <w:shd w:val="clear" w:color="auto" w:fill="E0E0E0"/>
          </w:tcPr>
          <w:p w14:paraId="368628A8" w14:textId="77777777" w:rsidR="00F953A8" w:rsidRPr="00CB5B67" w:rsidRDefault="00F953A8" w:rsidP="002A4FF5">
            <w:pPr>
              <w:autoSpaceDE w:val="0"/>
              <w:autoSpaceDN w:val="0"/>
              <w:adjustRightInd w:val="0"/>
              <w:spacing w:after="0" w:line="320" w:lineRule="atLeast"/>
              <w:ind w:left="60" w:right="60"/>
              <w:rPr>
                <w:rFonts w:ascii="Arial" w:hAnsi="Arial" w:cs="Arial"/>
                <w:color w:val="264A60"/>
                <w:kern w:val="0"/>
                <w:sz w:val="24"/>
                <w:szCs w:val="24"/>
              </w:rPr>
            </w:pPr>
            <w:r w:rsidRPr="00CB5B67">
              <w:rPr>
                <w:rFonts w:ascii="Arial" w:hAnsi="Arial" w:cs="Arial"/>
                <w:color w:val="264A60"/>
                <w:kern w:val="0"/>
                <w:sz w:val="24"/>
                <w:szCs w:val="24"/>
              </w:rPr>
              <w:t>smoker</w:t>
            </w:r>
          </w:p>
        </w:tc>
        <w:tc>
          <w:tcPr>
            <w:tcW w:w="1045" w:type="dxa"/>
            <w:tcBorders>
              <w:top w:val="single" w:sz="8" w:space="0" w:color="AEAEAE"/>
              <w:left w:val="nil"/>
              <w:bottom w:val="single" w:sz="8" w:space="0" w:color="AEAEAE"/>
              <w:right w:val="single" w:sz="8" w:space="0" w:color="E0E0E0"/>
            </w:tcBorders>
            <w:shd w:val="clear" w:color="auto" w:fill="F9F9FB"/>
          </w:tcPr>
          <w:p w14:paraId="53D28BA6"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94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F44383E"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14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72E93AB"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36</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20E3C53D"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25.37</w:t>
            </w:r>
          </w:p>
        </w:tc>
        <w:tc>
          <w:tcPr>
            <w:tcW w:w="1368" w:type="dxa"/>
            <w:tcBorders>
              <w:top w:val="single" w:sz="8" w:space="0" w:color="AEAEAE"/>
              <w:left w:val="single" w:sz="8" w:space="0" w:color="E0E0E0"/>
              <w:bottom w:val="single" w:sz="8" w:space="0" w:color="AEAEAE"/>
              <w:right w:val="nil"/>
            </w:tcBorders>
            <w:shd w:val="clear" w:color="auto" w:fill="F9F9FB"/>
          </w:tcPr>
          <w:p w14:paraId="5D127EE3"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4.207</w:t>
            </w:r>
          </w:p>
        </w:tc>
      </w:tr>
      <w:tr w:rsidR="00F953A8" w:rsidRPr="00CB5B67" w14:paraId="6059B4E4" w14:textId="77777777" w:rsidTr="002A4FF5">
        <w:tblPrEx>
          <w:tblCellMar>
            <w:top w:w="0" w:type="dxa"/>
            <w:bottom w:w="0" w:type="dxa"/>
          </w:tblCellMar>
        </w:tblPrEx>
        <w:trPr>
          <w:cantSplit/>
        </w:trPr>
        <w:tc>
          <w:tcPr>
            <w:tcW w:w="2507" w:type="dxa"/>
            <w:tcBorders>
              <w:top w:val="single" w:sz="8" w:space="0" w:color="AEAEAE"/>
              <w:left w:val="nil"/>
              <w:bottom w:val="single" w:sz="8" w:space="0" w:color="AEAEAE"/>
              <w:right w:val="nil"/>
            </w:tcBorders>
            <w:shd w:val="clear" w:color="auto" w:fill="E0E0E0"/>
          </w:tcPr>
          <w:p w14:paraId="30D6E562" w14:textId="77777777" w:rsidR="00F953A8" w:rsidRPr="00CB5B67" w:rsidRDefault="00F953A8" w:rsidP="002A4FF5">
            <w:pPr>
              <w:autoSpaceDE w:val="0"/>
              <w:autoSpaceDN w:val="0"/>
              <w:adjustRightInd w:val="0"/>
              <w:spacing w:after="0" w:line="320" w:lineRule="atLeast"/>
              <w:ind w:left="60" w:right="60"/>
              <w:rPr>
                <w:rFonts w:ascii="Arial" w:hAnsi="Arial" w:cs="Arial"/>
                <w:color w:val="264A60"/>
                <w:kern w:val="0"/>
                <w:sz w:val="24"/>
                <w:szCs w:val="24"/>
              </w:rPr>
            </w:pPr>
            <w:proofErr w:type="spellStart"/>
            <w:r w:rsidRPr="00CB5B67">
              <w:rPr>
                <w:rFonts w:ascii="Arial" w:hAnsi="Arial" w:cs="Arial"/>
                <w:color w:val="264A60"/>
                <w:kern w:val="0"/>
                <w:sz w:val="24"/>
                <w:szCs w:val="24"/>
              </w:rPr>
              <w:t>bmi_overweight_or_obese</w:t>
            </w:r>
            <w:proofErr w:type="spellEnd"/>
          </w:p>
        </w:tc>
        <w:tc>
          <w:tcPr>
            <w:tcW w:w="1045" w:type="dxa"/>
            <w:tcBorders>
              <w:top w:val="single" w:sz="8" w:space="0" w:color="AEAEAE"/>
              <w:left w:val="nil"/>
              <w:bottom w:val="single" w:sz="8" w:space="0" w:color="AEAEAE"/>
              <w:right w:val="single" w:sz="8" w:space="0" w:color="E0E0E0"/>
            </w:tcBorders>
            <w:shd w:val="clear" w:color="auto" w:fill="F9F9FB"/>
          </w:tcPr>
          <w:p w14:paraId="3F2AAB01"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94</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62EF2D5D"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48</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0CAC2720"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63</w:t>
            </w:r>
          </w:p>
        </w:tc>
        <w:tc>
          <w:tcPr>
            <w:tcW w:w="1045" w:type="dxa"/>
            <w:tcBorders>
              <w:top w:val="single" w:sz="8" w:space="0" w:color="AEAEAE"/>
              <w:left w:val="single" w:sz="8" w:space="0" w:color="E0E0E0"/>
              <w:bottom w:val="single" w:sz="8" w:space="0" w:color="AEAEAE"/>
              <w:right w:val="single" w:sz="8" w:space="0" w:color="E0E0E0"/>
            </w:tcBorders>
            <w:shd w:val="clear" w:color="auto" w:fill="F9F9FB"/>
          </w:tcPr>
          <w:p w14:paraId="43659E0A"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55.81</w:t>
            </w:r>
          </w:p>
        </w:tc>
        <w:tc>
          <w:tcPr>
            <w:tcW w:w="1368" w:type="dxa"/>
            <w:tcBorders>
              <w:top w:val="single" w:sz="8" w:space="0" w:color="AEAEAE"/>
              <w:left w:val="single" w:sz="8" w:space="0" w:color="E0E0E0"/>
              <w:bottom w:val="single" w:sz="8" w:space="0" w:color="AEAEAE"/>
              <w:right w:val="nil"/>
            </w:tcBorders>
            <w:shd w:val="clear" w:color="auto" w:fill="F9F9FB"/>
          </w:tcPr>
          <w:p w14:paraId="2C6CADF1"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3.952</w:t>
            </w:r>
          </w:p>
        </w:tc>
      </w:tr>
      <w:tr w:rsidR="00F953A8" w:rsidRPr="00CB5B67" w14:paraId="2065E992" w14:textId="77777777" w:rsidTr="002A4FF5">
        <w:tblPrEx>
          <w:tblCellMar>
            <w:top w:w="0" w:type="dxa"/>
            <w:bottom w:w="0" w:type="dxa"/>
          </w:tblCellMar>
        </w:tblPrEx>
        <w:trPr>
          <w:cantSplit/>
        </w:trPr>
        <w:tc>
          <w:tcPr>
            <w:tcW w:w="2507" w:type="dxa"/>
            <w:tcBorders>
              <w:top w:val="single" w:sz="8" w:space="0" w:color="AEAEAE"/>
              <w:left w:val="nil"/>
              <w:bottom w:val="single" w:sz="8" w:space="0" w:color="152935"/>
              <w:right w:val="nil"/>
            </w:tcBorders>
            <w:shd w:val="clear" w:color="auto" w:fill="E0E0E0"/>
          </w:tcPr>
          <w:p w14:paraId="6C7D6D76" w14:textId="77777777" w:rsidR="00F953A8" w:rsidRPr="00CB5B67" w:rsidRDefault="00F953A8" w:rsidP="002A4FF5">
            <w:pPr>
              <w:autoSpaceDE w:val="0"/>
              <w:autoSpaceDN w:val="0"/>
              <w:adjustRightInd w:val="0"/>
              <w:spacing w:after="0" w:line="320" w:lineRule="atLeast"/>
              <w:ind w:left="60" w:right="60"/>
              <w:rPr>
                <w:rFonts w:ascii="Arial" w:hAnsi="Arial" w:cs="Arial"/>
                <w:color w:val="264A60"/>
                <w:kern w:val="0"/>
                <w:sz w:val="24"/>
                <w:szCs w:val="24"/>
              </w:rPr>
            </w:pPr>
            <w:r w:rsidRPr="00CB5B67">
              <w:rPr>
                <w:rFonts w:ascii="Arial" w:hAnsi="Arial" w:cs="Arial"/>
                <w:color w:val="264A60"/>
                <w:kern w:val="0"/>
                <w:sz w:val="24"/>
                <w:szCs w:val="24"/>
              </w:rPr>
              <w:t>Valid N (listwise)</w:t>
            </w:r>
          </w:p>
        </w:tc>
        <w:tc>
          <w:tcPr>
            <w:tcW w:w="1045" w:type="dxa"/>
            <w:tcBorders>
              <w:top w:val="single" w:sz="8" w:space="0" w:color="AEAEAE"/>
              <w:left w:val="nil"/>
              <w:bottom w:val="single" w:sz="8" w:space="0" w:color="152935"/>
              <w:right w:val="single" w:sz="8" w:space="0" w:color="E0E0E0"/>
            </w:tcBorders>
            <w:shd w:val="clear" w:color="auto" w:fill="F9F9FB"/>
          </w:tcPr>
          <w:p w14:paraId="22DD3185" w14:textId="77777777" w:rsidR="00F953A8" w:rsidRPr="00CB5B67" w:rsidRDefault="00F953A8" w:rsidP="002A4FF5">
            <w:pPr>
              <w:autoSpaceDE w:val="0"/>
              <w:autoSpaceDN w:val="0"/>
              <w:adjustRightInd w:val="0"/>
              <w:spacing w:after="0" w:line="320" w:lineRule="atLeast"/>
              <w:ind w:left="60" w:right="60"/>
              <w:jc w:val="right"/>
              <w:rPr>
                <w:rFonts w:ascii="Arial" w:hAnsi="Arial" w:cs="Arial"/>
                <w:color w:val="010205"/>
                <w:kern w:val="0"/>
                <w:sz w:val="24"/>
                <w:szCs w:val="24"/>
              </w:rPr>
            </w:pPr>
            <w:r w:rsidRPr="00CB5B67">
              <w:rPr>
                <w:rFonts w:ascii="Arial" w:hAnsi="Arial" w:cs="Arial"/>
                <w:color w:val="010205"/>
                <w:kern w:val="0"/>
                <w:sz w:val="24"/>
                <w:szCs w:val="24"/>
              </w:rPr>
              <w:t>94</w:t>
            </w: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AC1734A" w14:textId="77777777" w:rsidR="00F953A8" w:rsidRPr="00CB5B67" w:rsidRDefault="00F953A8" w:rsidP="002A4FF5">
            <w:pPr>
              <w:autoSpaceDE w:val="0"/>
              <w:autoSpaceDN w:val="0"/>
              <w:adjustRightInd w:val="0"/>
              <w:spacing w:after="0" w:line="240" w:lineRule="auto"/>
              <w:rPr>
                <w:rFonts w:ascii="Arial" w:hAnsi="Arial" w:cs="Arial"/>
                <w:kern w:val="0"/>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A70ABA9" w14:textId="77777777" w:rsidR="00F953A8" w:rsidRPr="00CB5B67" w:rsidRDefault="00F953A8" w:rsidP="002A4FF5">
            <w:pPr>
              <w:autoSpaceDE w:val="0"/>
              <w:autoSpaceDN w:val="0"/>
              <w:adjustRightInd w:val="0"/>
              <w:spacing w:after="0" w:line="240" w:lineRule="auto"/>
              <w:rPr>
                <w:rFonts w:ascii="Arial" w:hAnsi="Arial" w:cs="Arial"/>
                <w:kern w:val="0"/>
                <w:sz w:val="24"/>
                <w:szCs w:val="24"/>
              </w:rPr>
            </w:pPr>
          </w:p>
        </w:tc>
        <w:tc>
          <w:tcPr>
            <w:tcW w:w="1045"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F763AB4" w14:textId="77777777" w:rsidR="00F953A8" w:rsidRPr="00CB5B67" w:rsidRDefault="00F953A8" w:rsidP="002A4FF5">
            <w:pPr>
              <w:autoSpaceDE w:val="0"/>
              <w:autoSpaceDN w:val="0"/>
              <w:adjustRightInd w:val="0"/>
              <w:spacing w:after="0" w:line="240" w:lineRule="auto"/>
              <w:rPr>
                <w:rFonts w:ascii="Arial" w:hAnsi="Arial" w:cs="Arial"/>
                <w:kern w:val="0"/>
                <w:sz w:val="24"/>
                <w:szCs w:val="24"/>
              </w:rPr>
            </w:pPr>
          </w:p>
        </w:tc>
        <w:tc>
          <w:tcPr>
            <w:tcW w:w="1368" w:type="dxa"/>
            <w:tcBorders>
              <w:top w:val="single" w:sz="8" w:space="0" w:color="AEAEAE"/>
              <w:left w:val="single" w:sz="8" w:space="0" w:color="E0E0E0"/>
              <w:bottom w:val="single" w:sz="8" w:space="0" w:color="152935"/>
              <w:right w:val="nil"/>
            </w:tcBorders>
            <w:shd w:val="clear" w:color="auto" w:fill="F9F9FB"/>
            <w:vAlign w:val="center"/>
          </w:tcPr>
          <w:p w14:paraId="15B6C9BC" w14:textId="77777777" w:rsidR="00F953A8" w:rsidRPr="00CB5B67" w:rsidRDefault="00F953A8" w:rsidP="002A4FF5">
            <w:pPr>
              <w:autoSpaceDE w:val="0"/>
              <w:autoSpaceDN w:val="0"/>
              <w:adjustRightInd w:val="0"/>
              <w:spacing w:after="0" w:line="240" w:lineRule="auto"/>
              <w:rPr>
                <w:rFonts w:ascii="Arial" w:hAnsi="Arial" w:cs="Arial"/>
                <w:kern w:val="0"/>
                <w:sz w:val="24"/>
                <w:szCs w:val="24"/>
              </w:rPr>
            </w:pPr>
          </w:p>
        </w:tc>
      </w:tr>
    </w:tbl>
    <w:p w14:paraId="00BE4954" w14:textId="77777777" w:rsidR="00F953A8" w:rsidRPr="00CB5B67" w:rsidRDefault="00F953A8" w:rsidP="00F953A8">
      <w:pPr>
        <w:autoSpaceDE w:val="0"/>
        <w:autoSpaceDN w:val="0"/>
        <w:adjustRightInd w:val="0"/>
        <w:spacing w:after="0" w:line="400" w:lineRule="atLeast"/>
        <w:rPr>
          <w:rFonts w:ascii="Arial" w:hAnsi="Arial" w:cs="Arial"/>
          <w:kern w:val="0"/>
          <w:sz w:val="24"/>
          <w:szCs w:val="24"/>
        </w:rPr>
      </w:pPr>
    </w:p>
    <w:p w14:paraId="1F0FD357" w14:textId="77777777" w:rsidR="00F953A8" w:rsidRPr="00C90581" w:rsidRDefault="00F953A8" w:rsidP="00F953A8">
      <w:pPr>
        <w:autoSpaceDE w:val="0"/>
        <w:autoSpaceDN w:val="0"/>
        <w:adjustRightInd w:val="0"/>
        <w:spacing w:after="0" w:line="240" w:lineRule="auto"/>
        <w:rPr>
          <w:rFonts w:ascii="Arial" w:hAnsi="Arial" w:cs="Arial"/>
          <w:kern w:val="0"/>
          <w:sz w:val="24"/>
          <w:szCs w:val="24"/>
        </w:rPr>
      </w:pPr>
    </w:p>
    <w:p w14:paraId="3D2B7072" w14:textId="77777777" w:rsidR="00F953A8" w:rsidRPr="00C90581" w:rsidRDefault="00F953A8" w:rsidP="00F953A8">
      <w:pPr>
        <w:autoSpaceDE w:val="0"/>
        <w:autoSpaceDN w:val="0"/>
        <w:adjustRightInd w:val="0"/>
        <w:spacing w:after="0" w:line="240" w:lineRule="auto"/>
        <w:rPr>
          <w:rFonts w:ascii="Arial" w:hAnsi="Arial" w:cs="Arial"/>
          <w:kern w:val="0"/>
          <w:sz w:val="24"/>
          <w:szCs w:val="24"/>
        </w:rPr>
      </w:pPr>
      <w:r w:rsidRPr="00C90581">
        <w:rPr>
          <w:rFonts w:ascii="Arial" w:hAnsi="Arial" w:cs="Arial"/>
          <w:noProof/>
          <w:kern w:val="0"/>
          <w:sz w:val="24"/>
          <w:szCs w:val="24"/>
        </w:rPr>
        <w:drawing>
          <wp:inline distT="0" distB="0" distL="0" distR="0" wp14:anchorId="0C641A0D" wp14:editId="774815CC">
            <wp:extent cx="5731510" cy="3369945"/>
            <wp:effectExtent l="0" t="0" r="2540" b="1905"/>
            <wp:docPr id="1585753526" name="Picture 1" descr="A picture containing text, diagram,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53526" name="Picture 1" descr="A picture containing text, diagram, screensho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369945"/>
                    </a:xfrm>
                    <a:prstGeom prst="rect">
                      <a:avLst/>
                    </a:prstGeom>
                    <a:noFill/>
                    <a:ln>
                      <a:noFill/>
                    </a:ln>
                  </pic:spPr>
                </pic:pic>
              </a:graphicData>
            </a:graphic>
          </wp:inline>
        </w:drawing>
      </w:r>
    </w:p>
    <w:p w14:paraId="4685A177" w14:textId="77777777" w:rsidR="00F953A8" w:rsidRPr="00C90581" w:rsidRDefault="00F953A8" w:rsidP="00F953A8">
      <w:pPr>
        <w:autoSpaceDE w:val="0"/>
        <w:autoSpaceDN w:val="0"/>
        <w:adjustRightInd w:val="0"/>
        <w:spacing w:after="0" w:line="240" w:lineRule="auto"/>
        <w:rPr>
          <w:rFonts w:ascii="Arial" w:hAnsi="Arial" w:cs="Arial"/>
          <w:kern w:val="0"/>
          <w:sz w:val="24"/>
          <w:szCs w:val="24"/>
        </w:rPr>
      </w:pPr>
    </w:p>
    <w:p w14:paraId="0F901E83" w14:textId="77777777" w:rsidR="00F953A8" w:rsidRPr="00C90581" w:rsidRDefault="00F953A8" w:rsidP="00F953A8">
      <w:pPr>
        <w:autoSpaceDE w:val="0"/>
        <w:autoSpaceDN w:val="0"/>
        <w:adjustRightInd w:val="0"/>
        <w:spacing w:after="0" w:line="240" w:lineRule="auto"/>
        <w:rPr>
          <w:rFonts w:ascii="Arial" w:hAnsi="Arial" w:cs="Arial"/>
          <w:kern w:val="0"/>
          <w:sz w:val="24"/>
          <w:szCs w:val="24"/>
        </w:rPr>
      </w:pPr>
      <w:r w:rsidRPr="00C90581">
        <w:rPr>
          <w:rFonts w:ascii="Arial" w:hAnsi="Arial" w:cs="Arial"/>
          <w:kern w:val="0"/>
          <w:sz w:val="24"/>
          <w:szCs w:val="24"/>
        </w:rPr>
        <w:t xml:space="preserve">The descriptive table illustrates the spread of various health conditions across the Welsh population. Expressed as a percentage of the population, it infers the overall poor health including an average of 55% of people having an overweight or obese BMI. Coupled with an average of 21% recorded as having a poor health status, it implies a possible link. However, it is unable to determine which regions in Wales have better, or poorer, health scores as the USOA codes are absent.  The standard deviation for the overall poor health status is also the highest, indicating a higher spread of data and a larger variation from the mean. </w:t>
      </w:r>
    </w:p>
    <w:p w14:paraId="26EF379F" w14:textId="77777777" w:rsidR="00F953A8" w:rsidRPr="00C90581" w:rsidRDefault="00F953A8" w:rsidP="00F953A8">
      <w:pPr>
        <w:autoSpaceDE w:val="0"/>
        <w:autoSpaceDN w:val="0"/>
        <w:adjustRightInd w:val="0"/>
        <w:spacing w:after="0" w:line="240" w:lineRule="auto"/>
        <w:rPr>
          <w:rFonts w:ascii="Arial" w:hAnsi="Arial" w:cs="Arial"/>
          <w:kern w:val="0"/>
          <w:sz w:val="24"/>
          <w:szCs w:val="24"/>
        </w:rPr>
      </w:pPr>
    </w:p>
    <w:p w14:paraId="423592CC" w14:textId="048F8602" w:rsidR="00F953A8" w:rsidRPr="00C90581" w:rsidRDefault="00F953A8" w:rsidP="00F953A8">
      <w:pPr>
        <w:autoSpaceDE w:val="0"/>
        <w:autoSpaceDN w:val="0"/>
        <w:adjustRightInd w:val="0"/>
        <w:spacing w:after="0" w:line="240" w:lineRule="auto"/>
        <w:rPr>
          <w:rFonts w:ascii="Arial" w:hAnsi="Arial" w:cs="Arial"/>
          <w:kern w:val="0"/>
          <w:sz w:val="24"/>
          <w:szCs w:val="24"/>
        </w:rPr>
      </w:pPr>
      <w:r w:rsidRPr="00C90581">
        <w:rPr>
          <w:rFonts w:ascii="Arial" w:hAnsi="Arial" w:cs="Arial"/>
          <w:kern w:val="0"/>
          <w:sz w:val="24"/>
          <w:szCs w:val="24"/>
        </w:rPr>
        <w:t>The forest plot graph demonstrates the rates of respiratory illness in each Upper Super Output Area (USOA</w:t>
      </w:r>
      <w:r w:rsidRPr="00C90581">
        <w:rPr>
          <w:rFonts w:ascii="Arial" w:hAnsi="Arial" w:cs="Arial"/>
          <w:kern w:val="0"/>
          <w:sz w:val="24"/>
          <w:szCs w:val="24"/>
        </w:rPr>
        <w:t>) and</w:t>
      </w:r>
      <w:r w:rsidRPr="00C90581">
        <w:rPr>
          <w:rFonts w:ascii="Arial" w:hAnsi="Arial" w:cs="Arial"/>
          <w:kern w:val="0"/>
          <w:sz w:val="24"/>
          <w:szCs w:val="24"/>
        </w:rPr>
        <w:t xml:space="preserve"> compares to the all Wales average in the centre. The error bars straddling each data point indicate the confidence interval, or the range in which the true value for that USOA code is likely to sit. Narrow confidence interval bars indicate a higher confidence in the data, whereas a wider interval bar infers lower confidence. This is due to the number of values that can fit between the upper and lower limits will vary depending on size, impacting the confidence in whether the </w:t>
      </w:r>
      <w:r w:rsidRPr="00C90581">
        <w:rPr>
          <w:rFonts w:ascii="Arial" w:hAnsi="Arial" w:cs="Arial"/>
          <w:kern w:val="0"/>
          <w:sz w:val="24"/>
          <w:szCs w:val="24"/>
        </w:rPr>
        <w:lastRenderedPageBreak/>
        <w:t>plotted data value is the true representation of that area. For those wholly to the right of the centre, these are significantly higher rates than</w:t>
      </w:r>
      <w:r w:rsidRPr="00C90581">
        <w:rPr>
          <w:rFonts w:ascii="Arial" w:hAnsi="Arial" w:cs="Arial"/>
          <w:kern w:val="0"/>
          <w:sz w:val="24"/>
          <w:szCs w:val="24"/>
        </w:rPr>
        <w:t xml:space="preserve"> the</w:t>
      </w:r>
      <w:r w:rsidRPr="00C90581">
        <w:rPr>
          <w:rFonts w:ascii="Arial" w:hAnsi="Arial" w:cs="Arial"/>
          <w:kern w:val="0"/>
          <w:sz w:val="24"/>
          <w:szCs w:val="24"/>
        </w:rPr>
        <w:t xml:space="preserve"> </w:t>
      </w:r>
      <w:r w:rsidRPr="00C90581">
        <w:rPr>
          <w:rFonts w:ascii="Arial" w:hAnsi="Arial" w:cs="Arial"/>
          <w:kern w:val="0"/>
          <w:sz w:val="24"/>
          <w:szCs w:val="24"/>
        </w:rPr>
        <w:t>all</w:t>
      </w:r>
      <w:r w:rsidRPr="00C90581">
        <w:rPr>
          <w:rFonts w:ascii="Arial" w:hAnsi="Arial" w:cs="Arial"/>
          <w:kern w:val="0"/>
          <w:sz w:val="24"/>
          <w:szCs w:val="24"/>
        </w:rPr>
        <w:t xml:space="preserve"> Wales average, whereas all wholly to the left are significantly lower. </w:t>
      </w:r>
    </w:p>
    <w:p w14:paraId="1C4D7341" w14:textId="77777777" w:rsidR="00F953A8" w:rsidRPr="00C90581" w:rsidRDefault="00F953A8" w:rsidP="00F953A8">
      <w:pPr>
        <w:autoSpaceDE w:val="0"/>
        <w:autoSpaceDN w:val="0"/>
        <w:adjustRightInd w:val="0"/>
        <w:spacing w:after="0" w:line="240" w:lineRule="auto"/>
        <w:rPr>
          <w:rFonts w:ascii="Arial" w:hAnsi="Arial" w:cs="Arial"/>
          <w:kern w:val="0"/>
          <w:sz w:val="24"/>
          <w:szCs w:val="24"/>
        </w:rPr>
      </w:pPr>
    </w:p>
    <w:p w14:paraId="624B419A" w14:textId="77777777" w:rsidR="00F953A8" w:rsidRPr="00C90581" w:rsidRDefault="00F953A8" w:rsidP="00F953A8">
      <w:pPr>
        <w:autoSpaceDE w:val="0"/>
        <w:autoSpaceDN w:val="0"/>
        <w:adjustRightInd w:val="0"/>
        <w:spacing w:after="0" w:line="400" w:lineRule="atLeast"/>
        <w:rPr>
          <w:rFonts w:ascii="Arial" w:hAnsi="Arial" w:cs="Arial"/>
          <w:kern w:val="0"/>
          <w:sz w:val="24"/>
          <w:szCs w:val="24"/>
        </w:rPr>
      </w:pPr>
    </w:p>
    <w:p w14:paraId="7C20AB99" w14:textId="77777777" w:rsidR="00F953A8" w:rsidRPr="00C90581" w:rsidRDefault="00F953A8" w:rsidP="00F953A8">
      <w:pPr>
        <w:rPr>
          <w:rFonts w:ascii="Arial" w:hAnsi="Arial" w:cs="Arial"/>
          <w:sz w:val="24"/>
          <w:szCs w:val="24"/>
        </w:rPr>
      </w:pPr>
    </w:p>
    <w:p w14:paraId="2E70FC36" w14:textId="4300DDE8" w:rsidR="00F953A8" w:rsidRPr="00C90581" w:rsidRDefault="00F953A8" w:rsidP="00391C03">
      <w:pPr>
        <w:pStyle w:val="Heading1"/>
        <w:rPr>
          <w:rFonts w:cs="Arial"/>
          <w:szCs w:val="24"/>
        </w:rPr>
      </w:pPr>
    </w:p>
    <w:p w14:paraId="134DF104" w14:textId="77777777" w:rsidR="00F953A8" w:rsidRPr="00C90581" w:rsidRDefault="00F953A8">
      <w:pPr>
        <w:rPr>
          <w:rFonts w:ascii="Arial" w:eastAsiaTheme="majorEastAsia" w:hAnsi="Arial" w:cs="Arial"/>
          <w:color w:val="2F5496" w:themeColor="accent1" w:themeShade="BF"/>
          <w:sz w:val="24"/>
          <w:szCs w:val="24"/>
        </w:rPr>
      </w:pPr>
      <w:r w:rsidRPr="00C90581">
        <w:rPr>
          <w:rFonts w:ascii="Arial" w:hAnsi="Arial" w:cs="Arial"/>
          <w:sz w:val="24"/>
          <w:szCs w:val="24"/>
        </w:rPr>
        <w:br w:type="page"/>
      </w:r>
    </w:p>
    <w:p w14:paraId="45D83A6D" w14:textId="6C9515C4" w:rsidR="009F5710" w:rsidRPr="00C90581" w:rsidRDefault="00F953A8" w:rsidP="00391C03">
      <w:pPr>
        <w:pStyle w:val="Heading1"/>
        <w:rPr>
          <w:rFonts w:cs="Arial"/>
          <w:szCs w:val="24"/>
        </w:rPr>
      </w:pPr>
      <w:r w:rsidRPr="00C90581">
        <w:rPr>
          <w:rFonts w:cs="Arial"/>
          <w:szCs w:val="24"/>
        </w:rPr>
        <w:lastRenderedPageBreak/>
        <w:t xml:space="preserve">BMDS7004 part 2. </w:t>
      </w:r>
      <w:r w:rsidR="00777392" w:rsidRPr="00C90581">
        <w:rPr>
          <w:rFonts w:cs="Arial"/>
          <w:szCs w:val="24"/>
        </w:rPr>
        <w:t>Dissertation Project Proposal:</w:t>
      </w:r>
    </w:p>
    <w:p w14:paraId="53BF1575" w14:textId="64A70DFB" w:rsidR="00391C03" w:rsidRPr="00C90581" w:rsidRDefault="00391C03" w:rsidP="00391C03">
      <w:pPr>
        <w:pStyle w:val="Heading1"/>
        <w:rPr>
          <w:rFonts w:cs="Arial"/>
          <w:szCs w:val="24"/>
        </w:rPr>
      </w:pPr>
      <w:r w:rsidRPr="00C90581">
        <w:rPr>
          <w:rFonts w:cs="Arial"/>
          <w:szCs w:val="24"/>
        </w:rPr>
        <w:t>Context and Scope</w:t>
      </w:r>
    </w:p>
    <w:p w14:paraId="586681B8" w14:textId="0C4CDED5" w:rsidR="00391C03" w:rsidRPr="00C90581" w:rsidRDefault="00391C03" w:rsidP="00391C03">
      <w:pPr>
        <w:rPr>
          <w:rFonts w:ascii="Arial" w:hAnsi="Arial" w:cs="Arial"/>
          <w:sz w:val="24"/>
          <w:szCs w:val="24"/>
        </w:rPr>
      </w:pPr>
      <w:r w:rsidRPr="00C90581">
        <w:rPr>
          <w:rFonts w:ascii="Arial" w:hAnsi="Arial" w:cs="Arial"/>
          <w:sz w:val="24"/>
          <w:szCs w:val="24"/>
        </w:rPr>
        <w:t xml:space="preserve">Recently, the Paris electronic health record was introduced to the Clinical Diagnostics and Therapies (CDT) clinical board, within Cardiff and Vale (CAV). This was due to necessity, owing to working virtually across multiple locations with paper notes. It was deemed transporting paper notes was too high risk, therefore urgent implementation of </w:t>
      </w:r>
      <w:r w:rsidR="00A332E3" w:rsidRPr="00C90581">
        <w:rPr>
          <w:rFonts w:ascii="Arial" w:hAnsi="Arial" w:cs="Arial"/>
          <w:sz w:val="24"/>
          <w:szCs w:val="24"/>
        </w:rPr>
        <w:t xml:space="preserve">the </w:t>
      </w:r>
      <w:r w:rsidRPr="00C90581">
        <w:rPr>
          <w:rFonts w:ascii="Arial" w:hAnsi="Arial" w:cs="Arial"/>
          <w:sz w:val="24"/>
          <w:szCs w:val="24"/>
        </w:rPr>
        <w:t>Paris</w:t>
      </w:r>
      <w:r w:rsidR="00A332E3" w:rsidRPr="00C90581">
        <w:rPr>
          <w:rFonts w:ascii="Arial" w:hAnsi="Arial" w:cs="Arial"/>
          <w:sz w:val="24"/>
          <w:szCs w:val="24"/>
        </w:rPr>
        <w:t xml:space="preserve"> electronic health record</w:t>
      </w:r>
      <w:r w:rsidRPr="00C90581">
        <w:rPr>
          <w:rFonts w:ascii="Arial" w:hAnsi="Arial" w:cs="Arial"/>
          <w:sz w:val="24"/>
          <w:szCs w:val="24"/>
        </w:rPr>
        <w:t xml:space="preserve"> ensued. Over four weeks, a basic iteration of the health record was developed and implemented, to enable digital recording of clinical notes. </w:t>
      </w:r>
      <w:r w:rsidR="00B30336" w:rsidRPr="00C90581">
        <w:rPr>
          <w:rFonts w:ascii="Arial" w:hAnsi="Arial" w:cs="Arial"/>
          <w:sz w:val="24"/>
          <w:szCs w:val="24"/>
        </w:rPr>
        <w:t xml:space="preserve">This was implemented, unfortunately, outside of the usual </w:t>
      </w:r>
      <w:r w:rsidR="00E21A0B" w:rsidRPr="00C90581">
        <w:rPr>
          <w:rFonts w:ascii="Arial" w:hAnsi="Arial" w:cs="Arial"/>
          <w:sz w:val="24"/>
          <w:szCs w:val="24"/>
        </w:rPr>
        <w:t>practice, and with limited time for acceptance testing and requirements gathering.</w:t>
      </w:r>
      <w:r w:rsidR="00B30336" w:rsidRPr="00C90581">
        <w:rPr>
          <w:rFonts w:ascii="Arial" w:hAnsi="Arial" w:cs="Arial"/>
          <w:sz w:val="24"/>
          <w:szCs w:val="24"/>
        </w:rPr>
        <w:t xml:space="preserve"> </w:t>
      </w:r>
      <w:r w:rsidRPr="00C90581">
        <w:rPr>
          <w:rFonts w:ascii="Arial" w:hAnsi="Arial" w:cs="Arial"/>
          <w:sz w:val="24"/>
          <w:szCs w:val="24"/>
        </w:rPr>
        <w:t xml:space="preserve">However, over the past two years since implementation, there have been notable complaints and concerns. </w:t>
      </w:r>
      <w:r w:rsidR="00307C39" w:rsidRPr="00C90581">
        <w:rPr>
          <w:rFonts w:ascii="Arial" w:hAnsi="Arial" w:cs="Arial"/>
          <w:sz w:val="24"/>
          <w:szCs w:val="24"/>
        </w:rPr>
        <w:t xml:space="preserve">Staff complain that they find their work is now taking longer, whilst their note quality is decreasing over time. They also find it effortful to write in a new format, compared to paper. </w:t>
      </w:r>
    </w:p>
    <w:p w14:paraId="66A8ADB8" w14:textId="603E56A0" w:rsidR="00307C39" w:rsidRPr="00C90581" w:rsidRDefault="00307C39" w:rsidP="00391C03">
      <w:pPr>
        <w:rPr>
          <w:rFonts w:ascii="Arial" w:hAnsi="Arial" w:cs="Arial"/>
          <w:sz w:val="24"/>
          <w:szCs w:val="24"/>
        </w:rPr>
      </w:pPr>
      <w:r w:rsidRPr="00C90581">
        <w:rPr>
          <w:rFonts w:ascii="Arial" w:hAnsi="Arial" w:cs="Arial"/>
          <w:sz w:val="24"/>
          <w:szCs w:val="24"/>
        </w:rPr>
        <w:t xml:space="preserve">Cognitive overload refers to not being able to perform a task, either optimally or at all, due to being given excessive information and stimulus </w:t>
      </w:r>
      <w:sdt>
        <w:sdtPr>
          <w:rPr>
            <w:rFonts w:ascii="Arial" w:hAnsi="Arial" w:cs="Arial"/>
            <w:color w:val="000000"/>
            <w:sz w:val="24"/>
            <w:szCs w:val="24"/>
          </w:rPr>
          <w:tag w:val="MENDELEY_CITATION_v3_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"/>
          <w:id w:val="-1580823959"/>
          <w:placeholder>
            <w:docPart w:val="DefaultPlaceholder_-1854013440"/>
          </w:placeholder>
        </w:sdtPr>
        <w:sdtContent>
          <w:r w:rsidR="00925FF3" w:rsidRPr="00C90581">
            <w:rPr>
              <w:rFonts w:ascii="Arial" w:hAnsi="Arial" w:cs="Arial"/>
              <w:color w:val="000000"/>
              <w:sz w:val="24"/>
              <w:szCs w:val="24"/>
            </w:rPr>
            <w:t>(</w:t>
          </w:r>
          <w:proofErr w:type="spellStart"/>
          <w:r w:rsidR="00925FF3" w:rsidRPr="00C90581">
            <w:rPr>
              <w:rFonts w:ascii="Arial" w:hAnsi="Arial" w:cs="Arial"/>
              <w:color w:val="000000"/>
              <w:sz w:val="24"/>
              <w:szCs w:val="24"/>
            </w:rPr>
            <w:t>Sweller</w:t>
          </w:r>
          <w:proofErr w:type="spellEnd"/>
          <w:r w:rsidR="00925FF3" w:rsidRPr="00C90581">
            <w:rPr>
              <w:rFonts w:ascii="Arial" w:hAnsi="Arial" w:cs="Arial"/>
              <w:color w:val="000000"/>
              <w:sz w:val="24"/>
              <w:szCs w:val="24"/>
            </w:rPr>
            <w:t>, 1994)</w:t>
          </w:r>
        </w:sdtContent>
      </w:sdt>
      <w:r w:rsidR="003807FE" w:rsidRPr="00C90581">
        <w:rPr>
          <w:rFonts w:ascii="Arial" w:hAnsi="Arial" w:cs="Arial"/>
          <w:sz w:val="24"/>
          <w:szCs w:val="24"/>
        </w:rPr>
        <w:t xml:space="preserve">. This typically occurs due to increased </w:t>
      </w:r>
      <w:r w:rsidR="007963F4" w:rsidRPr="00C90581">
        <w:rPr>
          <w:rFonts w:ascii="Arial" w:hAnsi="Arial" w:cs="Arial"/>
          <w:sz w:val="24"/>
          <w:szCs w:val="24"/>
        </w:rPr>
        <w:t>reliance on working memory, causing mental fatigue</w:t>
      </w:r>
      <w:r w:rsidRPr="00C90581">
        <w:rPr>
          <w:rFonts w:ascii="Arial" w:hAnsi="Arial" w:cs="Arial"/>
          <w:sz w:val="24"/>
          <w:szCs w:val="24"/>
        </w:rPr>
        <w:t xml:space="preserve">. This could be multiple simultaneous tasks, a single task with multiple sub-tasks or feasible options, or even a simple task presented in a non-sensical way. </w:t>
      </w:r>
      <w:r w:rsidR="009D1129" w:rsidRPr="00C90581">
        <w:rPr>
          <w:rFonts w:ascii="Arial" w:hAnsi="Arial" w:cs="Arial"/>
          <w:sz w:val="24"/>
          <w:szCs w:val="24"/>
        </w:rPr>
        <w:t xml:space="preserve">Within literature, there is a plethora of research regarding the benefits of electronic health records, and a relatively sparse amount discussing the detriment. </w:t>
      </w:r>
      <w:r w:rsidR="00E872C2" w:rsidRPr="00C90581">
        <w:rPr>
          <w:rFonts w:ascii="Arial" w:hAnsi="Arial" w:cs="Arial"/>
          <w:sz w:val="24"/>
          <w:szCs w:val="24"/>
        </w:rPr>
        <w:t xml:space="preserve">Benefits often include time and money saving, data collection and analysis, </w:t>
      </w:r>
      <w:r w:rsidR="00CC4B29" w:rsidRPr="00C90581">
        <w:rPr>
          <w:rFonts w:ascii="Arial" w:hAnsi="Arial" w:cs="Arial"/>
          <w:sz w:val="24"/>
          <w:szCs w:val="24"/>
        </w:rPr>
        <w:t xml:space="preserve">and service outcome improvement </w:t>
      </w:r>
      <w:sdt>
        <w:sdtPr>
          <w:rPr>
            <w:rFonts w:ascii="Arial" w:hAnsi="Arial" w:cs="Arial"/>
            <w:color w:val="000000"/>
            <w:sz w:val="24"/>
            <w:szCs w:val="24"/>
          </w:rPr>
          <w:tag w:val="MENDELEY_CITATION_v3_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"/>
          <w:id w:val="-144892425"/>
          <w:placeholder>
            <w:docPart w:val="DefaultPlaceholder_-1854013440"/>
          </w:placeholder>
        </w:sdtPr>
        <w:sdtContent>
          <w:r w:rsidR="00925FF3" w:rsidRPr="00C90581">
            <w:rPr>
              <w:rFonts w:ascii="Arial" w:eastAsia="Times New Roman" w:hAnsi="Arial" w:cs="Arial"/>
              <w:color w:val="000000"/>
              <w:sz w:val="24"/>
              <w:szCs w:val="24"/>
            </w:rPr>
            <w:t>(Eason and Waterson, 2014)</w:t>
          </w:r>
        </w:sdtContent>
      </w:sdt>
      <w:r w:rsidR="00E936AD" w:rsidRPr="00C90581">
        <w:rPr>
          <w:rFonts w:ascii="Arial" w:hAnsi="Arial" w:cs="Arial"/>
          <w:sz w:val="24"/>
          <w:szCs w:val="24"/>
        </w:rPr>
        <w:t xml:space="preserve">. </w:t>
      </w:r>
      <w:r w:rsidR="00E01898" w:rsidRPr="00C90581">
        <w:rPr>
          <w:rFonts w:ascii="Arial" w:hAnsi="Arial" w:cs="Arial"/>
          <w:sz w:val="24"/>
          <w:szCs w:val="24"/>
        </w:rPr>
        <w:t xml:space="preserve">However, some observed negative effects include increased time spent in consultations, </w:t>
      </w:r>
      <w:r w:rsidR="009F36F8" w:rsidRPr="00C90581">
        <w:rPr>
          <w:rFonts w:ascii="Arial" w:hAnsi="Arial" w:cs="Arial"/>
          <w:sz w:val="24"/>
          <w:szCs w:val="24"/>
        </w:rPr>
        <w:t>reduced quality of note keeping, and contribution to clinician burnout</w:t>
      </w:r>
      <w:r w:rsidR="008E1342" w:rsidRPr="00C9058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"/>
          <w:id w:val="-1504195697"/>
          <w:placeholder>
            <w:docPart w:val="DefaultPlaceholder_-1854013440"/>
          </w:placeholder>
        </w:sdtPr>
        <w:sdtContent>
          <w:r w:rsidR="00925FF3" w:rsidRPr="00C90581">
            <w:rPr>
              <w:rFonts w:ascii="Arial" w:eastAsia="Times New Roman" w:hAnsi="Arial" w:cs="Arial"/>
              <w:sz w:val="24"/>
              <w:szCs w:val="24"/>
            </w:rPr>
            <w:t xml:space="preserve">(Kruse </w:t>
          </w:r>
          <w:r w:rsidR="00925FF3" w:rsidRPr="00C90581">
            <w:rPr>
              <w:rFonts w:ascii="Arial" w:eastAsia="Times New Roman" w:hAnsi="Arial" w:cs="Arial"/>
              <w:i/>
              <w:iCs/>
              <w:sz w:val="24"/>
              <w:szCs w:val="24"/>
            </w:rPr>
            <w:t>et al.</w:t>
          </w:r>
          <w:r w:rsidR="00925FF3" w:rsidRPr="00C90581">
            <w:rPr>
              <w:rFonts w:ascii="Arial" w:eastAsia="Times New Roman" w:hAnsi="Arial" w:cs="Arial"/>
              <w:sz w:val="24"/>
              <w:szCs w:val="24"/>
            </w:rPr>
            <w:t>, 2022)</w:t>
          </w:r>
        </w:sdtContent>
      </w:sdt>
      <w:r w:rsidR="009F36F8" w:rsidRPr="00C90581">
        <w:rPr>
          <w:rFonts w:ascii="Arial" w:hAnsi="Arial" w:cs="Arial"/>
          <w:sz w:val="24"/>
          <w:szCs w:val="24"/>
        </w:rPr>
        <w:t xml:space="preserve"> Therefore,</w:t>
      </w:r>
      <w:r w:rsidR="00E872C2" w:rsidRPr="00C90581">
        <w:rPr>
          <w:rFonts w:ascii="Arial" w:hAnsi="Arial" w:cs="Arial"/>
          <w:sz w:val="24"/>
          <w:szCs w:val="24"/>
        </w:rPr>
        <w:t xml:space="preserve"> </w:t>
      </w:r>
      <w:r w:rsidR="009D1129" w:rsidRPr="00C90581">
        <w:rPr>
          <w:rFonts w:ascii="Arial" w:hAnsi="Arial" w:cs="Arial"/>
          <w:sz w:val="24"/>
          <w:szCs w:val="24"/>
        </w:rPr>
        <w:t xml:space="preserve">is reasonable to assume that some elements of the CDT complaints are due to cognitive overload, as well as resistance to change itself. It is important to investigate the degree of cognitive overload, as well as what factors contribute to it. </w:t>
      </w:r>
    </w:p>
    <w:p w14:paraId="5557142B" w14:textId="636F584A" w:rsidR="009D1129" w:rsidRPr="00C90581" w:rsidRDefault="009D1129" w:rsidP="00391C03">
      <w:pPr>
        <w:rPr>
          <w:rFonts w:ascii="Arial" w:hAnsi="Arial" w:cs="Arial"/>
          <w:sz w:val="24"/>
          <w:szCs w:val="24"/>
        </w:rPr>
      </w:pPr>
      <w:r w:rsidRPr="00C90581">
        <w:rPr>
          <w:rFonts w:ascii="Arial" w:hAnsi="Arial" w:cs="Arial"/>
          <w:sz w:val="24"/>
          <w:szCs w:val="24"/>
        </w:rPr>
        <w:t xml:space="preserve">There are several elements of a health record that could contribute to cognitive overload. The transition </w:t>
      </w:r>
      <w:r w:rsidR="00201123" w:rsidRPr="00C90581">
        <w:rPr>
          <w:rFonts w:ascii="Arial" w:hAnsi="Arial" w:cs="Arial"/>
          <w:sz w:val="24"/>
          <w:szCs w:val="24"/>
        </w:rPr>
        <w:t xml:space="preserve">itself </w:t>
      </w:r>
      <w:r w:rsidRPr="00C90581">
        <w:rPr>
          <w:rFonts w:ascii="Arial" w:hAnsi="Arial" w:cs="Arial"/>
          <w:sz w:val="24"/>
          <w:szCs w:val="24"/>
        </w:rPr>
        <w:t>from paper to electronic</w:t>
      </w:r>
      <w:r w:rsidR="00201123" w:rsidRPr="00C90581">
        <w:rPr>
          <w:rFonts w:ascii="Arial" w:hAnsi="Arial" w:cs="Arial"/>
          <w:sz w:val="24"/>
          <w:szCs w:val="24"/>
        </w:rPr>
        <w:t xml:space="preserve"> may be a contributory factor, as the freedom of paper is removed and replaced with relative rigidity. This may induce a forced change in thought process, and a degree of cognitive dissonance as a result. The enforced data collection, albeit beneficial for the service, may prolong consultations and disrupt the natural workflow of individuals, increasing this cognitive burden</w:t>
      </w:r>
      <w:r w:rsidR="009B0ADA" w:rsidRPr="00C90581">
        <w:rPr>
          <w:rFonts w:ascii="Arial" w:hAnsi="Arial" w:cs="Arial"/>
          <w:sz w:val="24"/>
          <w:szCs w:val="24"/>
        </w:rPr>
        <w:t>. It is just a</w:t>
      </w:r>
      <w:r w:rsidR="007B189A" w:rsidRPr="00C90581">
        <w:rPr>
          <w:rFonts w:ascii="Arial" w:hAnsi="Arial" w:cs="Arial"/>
          <w:sz w:val="24"/>
          <w:szCs w:val="24"/>
        </w:rPr>
        <w:t>s</w:t>
      </w:r>
      <w:r w:rsidR="009B0ADA" w:rsidRPr="00C90581">
        <w:rPr>
          <w:rFonts w:ascii="Arial" w:hAnsi="Arial" w:cs="Arial"/>
          <w:sz w:val="24"/>
          <w:szCs w:val="24"/>
        </w:rPr>
        <w:t xml:space="preserve"> feasible, however, to consider the presentation of this information. It is reasonable to assume that data collection modules, shown efficiently and designed with clinician pressures in mind, could lessen the overall impact of the software. </w:t>
      </w:r>
      <w:r w:rsidR="000D61F2" w:rsidRPr="00C90581">
        <w:rPr>
          <w:rFonts w:ascii="Arial" w:hAnsi="Arial" w:cs="Arial"/>
          <w:sz w:val="24"/>
          <w:szCs w:val="24"/>
        </w:rPr>
        <w:t>For example, when clinicians are able to modify and personalise the data entry options</w:t>
      </w:r>
      <w:r w:rsidR="005F47B8" w:rsidRPr="00C90581">
        <w:rPr>
          <w:rFonts w:ascii="Arial" w:hAnsi="Arial" w:cs="Arial"/>
          <w:sz w:val="24"/>
          <w:szCs w:val="24"/>
        </w:rPr>
        <w:t xml:space="preserve">, it has been suggested to improve utilisation and reduce cognitive load </w:t>
      </w:r>
      <w:sdt>
        <w:sdtPr>
          <w:rPr>
            <w:rFonts w:ascii="Arial" w:hAnsi="Arial" w:cs="Arial"/>
            <w:color w:val="000000"/>
            <w:sz w:val="24"/>
            <w:szCs w:val="24"/>
          </w:rPr>
          <w:tag w:val="MENDELEY_CITATION_v3_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"/>
          <w:id w:val="460398071"/>
          <w:placeholder>
            <w:docPart w:val="DefaultPlaceholder_-1854013440"/>
          </w:placeholder>
        </w:sdtPr>
        <w:sdtContent>
          <w:r w:rsidR="00925FF3" w:rsidRPr="00C90581">
            <w:rPr>
              <w:rFonts w:ascii="Arial" w:hAnsi="Arial" w:cs="Arial"/>
              <w:color w:val="000000"/>
              <w:sz w:val="24"/>
              <w:szCs w:val="24"/>
            </w:rPr>
            <w:t>(</w:t>
          </w:r>
          <w:proofErr w:type="spellStart"/>
          <w:r w:rsidR="00925FF3" w:rsidRPr="00C90581">
            <w:rPr>
              <w:rFonts w:ascii="Arial" w:hAnsi="Arial" w:cs="Arial"/>
              <w:color w:val="000000"/>
              <w:sz w:val="24"/>
              <w:szCs w:val="24"/>
            </w:rPr>
            <w:t>Senathirajah</w:t>
          </w:r>
          <w:proofErr w:type="spellEnd"/>
          <w:r w:rsidR="00925FF3" w:rsidRPr="00C90581">
            <w:rPr>
              <w:rFonts w:ascii="Arial" w:hAnsi="Arial" w:cs="Arial"/>
              <w:color w:val="000000"/>
              <w:sz w:val="24"/>
              <w:szCs w:val="24"/>
            </w:rPr>
            <w:t>, Kaufman and Bakken, 2016)</w:t>
          </w:r>
        </w:sdtContent>
      </w:sdt>
      <w:r w:rsidR="005F47B8" w:rsidRPr="00C90581">
        <w:rPr>
          <w:rFonts w:ascii="Arial" w:hAnsi="Arial" w:cs="Arial"/>
          <w:color w:val="000000"/>
          <w:sz w:val="24"/>
          <w:szCs w:val="24"/>
        </w:rPr>
        <w:t>.</w:t>
      </w:r>
      <w:r w:rsidR="000D61F2" w:rsidRPr="00C90581">
        <w:rPr>
          <w:rFonts w:ascii="Arial" w:hAnsi="Arial" w:cs="Arial"/>
          <w:sz w:val="24"/>
          <w:szCs w:val="24"/>
        </w:rPr>
        <w:t xml:space="preserve"> </w:t>
      </w:r>
      <w:r w:rsidR="005040AE" w:rsidRPr="00C90581">
        <w:rPr>
          <w:rFonts w:ascii="Arial" w:hAnsi="Arial" w:cs="Arial"/>
          <w:sz w:val="24"/>
          <w:szCs w:val="24"/>
        </w:rPr>
        <w:t xml:space="preserve">This allows the assumption that user focussed design can improve usability and efficiency, both attractive qualities for an interface. By extension, in a busy clinical environment, it is possible to assume this would have a positive impact on cognitive overload. </w:t>
      </w:r>
      <w:r w:rsidR="002C18C5" w:rsidRPr="00C90581">
        <w:rPr>
          <w:rFonts w:ascii="Arial" w:hAnsi="Arial" w:cs="Arial"/>
          <w:sz w:val="24"/>
          <w:szCs w:val="24"/>
        </w:rPr>
        <w:t xml:space="preserve">A more </w:t>
      </w:r>
      <w:r w:rsidR="00116595" w:rsidRPr="00C90581">
        <w:rPr>
          <w:rFonts w:ascii="Arial" w:hAnsi="Arial" w:cs="Arial"/>
          <w:sz w:val="24"/>
          <w:szCs w:val="24"/>
        </w:rPr>
        <w:t>user-friendly</w:t>
      </w:r>
      <w:r w:rsidR="002C18C5" w:rsidRPr="00C90581">
        <w:rPr>
          <w:rFonts w:ascii="Arial" w:hAnsi="Arial" w:cs="Arial"/>
          <w:sz w:val="24"/>
          <w:szCs w:val="24"/>
        </w:rPr>
        <w:t xml:space="preserve"> interface would likely have more pertinent information and functions available, aiding the clinician instead of burdening them. </w:t>
      </w:r>
      <w:r w:rsidR="009B0ADA" w:rsidRPr="00C90581">
        <w:rPr>
          <w:rFonts w:ascii="Arial" w:hAnsi="Arial" w:cs="Arial"/>
          <w:sz w:val="24"/>
          <w:szCs w:val="24"/>
        </w:rPr>
        <w:t xml:space="preserve"> </w:t>
      </w:r>
    </w:p>
    <w:p w14:paraId="6E38DCD3" w14:textId="135F976B" w:rsidR="00EA7636" w:rsidRPr="00C90581" w:rsidRDefault="00EA7636" w:rsidP="00EA7636">
      <w:pPr>
        <w:pStyle w:val="Heading1"/>
        <w:rPr>
          <w:rFonts w:cs="Arial"/>
          <w:szCs w:val="24"/>
        </w:rPr>
      </w:pPr>
      <w:r w:rsidRPr="00C90581">
        <w:rPr>
          <w:rFonts w:cs="Arial"/>
          <w:szCs w:val="24"/>
        </w:rPr>
        <w:t>Aim and Objectives</w:t>
      </w:r>
    </w:p>
    <w:p w14:paraId="5E785206" w14:textId="3B097F8D" w:rsidR="00FC2CF3" w:rsidRPr="00C90581" w:rsidRDefault="00A332E3" w:rsidP="00EA7636">
      <w:pPr>
        <w:rPr>
          <w:rFonts w:ascii="Arial" w:hAnsi="Arial" w:cs="Arial"/>
          <w:sz w:val="24"/>
          <w:szCs w:val="24"/>
        </w:rPr>
      </w:pPr>
      <w:r w:rsidRPr="00C90581">
        <w:rPr>
          <w:rFonts w:ascii="Arial" w:hAnsi="Arial" w:cs="Arial"/>
          <w:sz w:val="24"/>
          <w:szCs w:val="24"/>
        </w:rPr>
        <w:t xml:space="preserve">Paris, the electronic health record, is a product of the company CIVICA and is used across several health boards in the United Kingdom. Initially developed as a tool for community services, it has slowly migrated into other areas as the need for it has grown. Initially being adopted within CAV for district nursing </w:t>
      </w:r>
      <w:r w:rsidR="00CE10E6" w:rsidRPr="00C90581">
        <w:rPr>
          <w:rFonts w:ascii="Arial" w:hAnsi="Arial" w:cs="Arial"/>
          <w:sz w:val="24"/>
          <w:szCs w:val="24"/>
        </w:rPr>
        <w:t xml:space="preserve">usage, it has since been implemented in paediatrics, </w:t>
      </w:r>
      <w:r w:rsidR="00483951" w:rsidRPr="00C90581">
        <w:rPr>
          <w:rFonts w:ascii="Arial" w:hAnsi="Arial" w:cs="Arial"/>
          <w:sz w:val="24"/>
          <w:szCs w:val="24"/>
        </w:rPr>
        <w:t xml:space="preserve">inpatient and outpatient </w:t>
      </w:r>
      <w:r w:rsidR="00CE10E6" w:rsidRPr="00C90581">
        <w:rPr>
          <w:rFonts w:ascii="Arial" w:hAnsi="Arial" w:cs="Arial"/>
          <w:sz w:val="24"/>
          <w:szCs w:val="24"/>
        </w:rPr>
        <w:t xml:space="preserve">mental health, community resource </w:t>
      </w:r>
      <w:r w:rsidR="00683860" w:rsidRPr="00C90581">
        <w:rPr>
          <w:rFonts w:ascii="Arial" w:hAnsi="Arial" w:cs="Arial"/>
          <w:sz w:val="24"/>
          <w:szCs w:val="24"/>
        </w:rPr>
        <w:t>services</w:t>
      </w:r>
      <w:r w:rsidR="00CE10E6" w:rsidRPr="00C90581">
        <w:rPr>
          <w:rFonts w:ascii="Arial" w:hAnsi="Arial" w:cs="Arial"/>
          <w:sz w:val="24"/>
          <w:szCs w:val="24"/>
        </w:rPr>
        <w:t xml:space="preserve"> comprised of therapy and care components, </w:t>
      </w:r>
      <w:r w:rsidR="00D42C25" w:rsidRPr="00C90581">
        <w:rPr>
          <w:rFonts w:ascii="Arial" w:hAnsi="Arial" w:cs="Arial"/>
          <w:sz w:val="24"/>
          <w:szCs w:val="24"/>
        </w:rPr>
        <w:t xml:space="preserve">and podiatry as an early adopter within therapies. </w:t>
      </w:r>
      <w:r w:rsidR="00916ABC" w:rsidRPr="00C90581">
        <w:rPr>
          <w:rFonts w:ascii="Arial" w:hAnsi="Arial" w:cs="Arial"/>
          <w:sz w:val="24"/>
          <w:szCs w:val="24"/>
        </w:rPr>
        <w:t>Paris as a system has certain elements deemed as “core Paris”, meaning they are rigid</w:t>
      </w:r>
      <w:r w:rsidR="00EB11FB" w:rsidRPr="00C90581">
        <w:rPr>
          <w:rFonts w:ascii="Arial" w:hAnsi="Arial" w:cs="Arial"/>
          <w:sz w:val="24"/>
          <w:szCs w:val="24"/>
        </w:rPr>
        <w:t xml:space="preserve"> and unmodifiable</w:t>
      </w:r>
      <w:r w:rsidR="00916ABC" w:rsidRPr="00C90581">
        <w:rPr>
          <w:rFonts w:ascii="Arial" w:hAnsi="Arial" w:cs="Arial"/>
          <w:sz w:val="24"/>
          <w:szCs w:val="24"/>
        </w:rPr>
        <w:t xml:space="preserve">. </w:t>
      </w:r>
      <w:r w:rsidR="00DA5A67" w:rsidRPr="00C90581">
        <w:rPr>
          <w:rFonts w:ascii="Arial" w:hAnsi="Arial" w:cs="Arial"/>
          <w:sz w:val="24"/>
          <w:szCs w:val="24"/>
        </w:rPr>
        <w:t>However, there are a significant number of elements that can be customised or even fully bespoke, as designed to specification by users with the aid of the development team. These include, but are not limited to, group activity recording</w:t>
      </w:r>
      <w:r w:rsidR="00903D5A" w:rsidRPr="00C90581">
        <w:rPr>
          <w:rFonts w:ascii="Arial" w:hAnsi="Arial" w:cs="Arial"/>
          <w:sz w:val="24"/>
          <w:szCs w:val="24"/>
        </w:rPr>
        <w:t xml:space="preserve"> </w:t>
      </w:r>
      <w:r w:rsidR="00903D5A" w:rsidRPr="00C90581">
        <w:rPr>
          <w:rFonts w:ascii="Arial" w:hAnsi="Arial" w:cs="Arial"/>
          <w:sz w:val="24"/>
          <w:szCs w:val="24"/>
        </w:rPr>
        <w:lastRenderedPageBreak/>
        <w:t xml:space="preserve">modules, waiting lists, and smaller elements such as user defined forms </w:t>
      </w:r>
      <w:r w:rsidR="00A92F31" w:rsidRPr="00C90581">
        <w:rPr>
          <w:rFonts w:ascii="Arial" w:hAnsi="Arial" w:cs="Arial"/>
          <w:sz w:val="24"/>
          <w:szCs w:val="24"/>
        </w:rPr>
        <w:t>(</w:t>
      </w:r>
      <w:r w:rsidR="00903D5A" w:rsidRPr="00C90581">
        <w:rPr>
          <w:rFonts w:ascii="Arial" w:hAnsi="Arial" w:cs="Arial"/>
          <w:sz w:val="24"/>
          <w:szCs w:val="24"/>
        </w:rPr>
        <w:t>UDF</w:t>
      </w:r>
      <w:r w:rsidR="00A92F31" w:rsidRPr="00C90581">
        <w:rPr>
          <w:rFonts w:ascii="Arial" w:hAnsi="Arial" w:cs="Arial"/>
          <w:sz w:val="24"/>
          <w:szCs w:val="24"/>
        </w:rPr>
        <w:t>)</w:t>
      </w:r>
      <w:r w:rsidR="00903D5A" w:rsidRPr="00C90581">
        <w:rPr>
          <w:rFonts w:ascii="Arial" w:hAnsi="Arial" w:cs="Arial"/>
          <w:sz w:val="24"/>
          <w:szCs w:val="24"/>
        </w:rPr>
        <w:t xml:space="preserve"> within case notes. This allows for a </w:t>
      </w:r>
      <w:r w:rsidR="004C6FBD" w:rsidRPr="00C90581">
        <w:rPr>
          <w:rFonts w:ascii="Arial" w:hAnsi="Arial" w:cs="Arial"/>
          <w:sz w:val="24"/>
          <w:szCs w:val="24"/>
        </w:rPr>
        <w:t xml:space="preserve">significant amount of flexibility during design and building, however it becomes challenging to make changes once implemented. </w:t>
      </w:r>
      <w:r w:rsidR="00E07EC7" w:rsidRPr="00C90581">
        <w:rPr>
          <w:rFonts w:ascii="Arial" w:hAnsi="Arial" w:cs="Arial"/>
          <w:sz w:val="24"/>
          <w:szCs w:val="24"/>
        </w:rPr>
        <w:t xml:space="preserve">Whilst immense opportunity is created to improve efficiency, as is the case in group activity recording, it necessitates thorough </w:t>
      </w:r>
      <w:r w:rsidR="001A40BE" w:rsidRPr="00C90581">
        <w:rPr>
          <w:rFonts w:ascii="Arial" w:hAnsi="Arial" w:cs="Arial"/>
          <w:sz w:val="24"/>
          <w:szCs w:val="24"/>
        </w:rPr>
        <w:t xml:space="preserve">requirements gathering and </w:t>
      </w:r>
      <w:r w:rsidR="00BF7F8E" w:rsidRPr="00C90581">
        <w:rPr>
          <w:rFonts w:ascii="Arial" w:hAnsi="Arial" w:cs="Arial"/>
          <w:sz w:val="24"/>
          <w:szCs w:val="24"/>
        </w:rPr>
        <w:t xml:space="preserve">acceptance testing. </w:t>
      </w:r>
    </w:p>
    <w:p w14:paraId="29544A82" w14:textId="68A969BE" w:rsidR="00EA7636" w:rsidRPr="00C90581" w:rsidRDefault="00FC2CF3" w:rsidP="00EA7636">
      <w:pPr>
        <w:rPr>
          <w:rFonts w:ascii="Arial" w:hAnsi="Arial" w:cs="Arial"/>
          <w:sz w:val="24"/>
          <w:szCs w:val="24"/>
        </w:rPr>
      </w:pPr>
      <w:r w:rsidRPr="00C90581">
        <w:rPr>
          <w:rFonts w:ascii="Arial" w:hAnsi="Arial" w:cs="Arial"/>
          <w:sz w:val="24"/>
          <w:szCs w:val="24"/>
        </w:rPr>
        <w:t xml:space="preserve">In the design of an electronic health record, it is possible to over-engineer due to the volume of afforded possibilities. </w:t>
      </w:r>
      <w:r w:rsidR="00627B48" w:rsidRPr="00C90581">
        <w:rPr>
          <w:rFonts w:ascii="Arial" w:hAnsi="Arial" w:cs="Arial"/>
          <w:sz w:val="24"/>
          <w:szCs w:val="24"/>
        </w:rPr>
        <w:t xml:space="preserve">The data gathering and reporting potential of an electronic record is staggering compared to paper. </w:t>
      </w:r>
      <w:r w:rsidR="000D2EBF" w:rsidRPr="00C90581">
        <w:rPr>
          <w:rFonts w:ascii="Arial" w:hAnsi="Arial" w:cs="Arial"/>
          <w:sz w:val="24"/>
          <w:szCs w:val="24"/>
        </w:rPr>
        <w:t xml:space="preserve">Without guidance or consideration, this can lead to excessive inputs and disruption of the clinical workflow. Within the context of this project, </w:t>
      </w:r>
      <w:r w:rsidR="007C49F1" w:rsidRPr="00C90581">
        <w:rPr>
          <w:rFonts w:ascii="Arial" w:hAnsi="Arial" w:cs="Arial"/>
          <w:sz w:val="24"/>
          <w:szCs w:val="24"/>
        </w:rPr>
        <w:t xml:space="preserve">during the early stages of therapies onboarding, </w:t>
      </w:r>
      <w:r w:rsidR="008E5595" w:rsidRPr="00C90581">
        <w:rPr>
          <w:rFonts w:ascii="Arial" w:hAnsi="Arial" w:cs="Arial"/>
          <w:sz w:val="24"/>
          <w:szCs w:val="24"/>
        </w:rPr>
        <w:t xml:space="preserve">the </w:t>
      </w:r>
      <w:r w:rsidR="00515787" w:rsidRPr="00C90581">
        <w:rPr>
          <w:rFonts w:ascii="Arial" w:hAnsi="Arial" w:cs="Arial"/>
          <w:sz w:val="24"/>
          <w:szCs w:val="24"/>
        </w:rPr>
        <w:t xml:space="preserve">clinical leads opted to implement look-up fields for ICD10 diagnosis codes, as well as checkboxes for treatment options. There was also a patient reported outcome measure built into the case note itself. The intention was to be able to compare treatment choices </w:t>
      </w:r>
      <w:r w:rsidR="007267D8" w:rsidRPr="00C90581">
        <w:rPr>
          <w:rFonts w:ascii="Arial" w:hAnsi="Arial" w:cs="Arial"/>
          <w:sz w:val="24"/>
          <w:szCs w:val="24"/>
        </w:rPr>
        <w:t xml:space="preserve">with </w:t>
      </w:r>
      <w:r w:rsidR="00477CBF" w:rsidRPr="00C90581">
        <w:rPr>
          <w:rFonts w:ascii="Arial" w:hAnsi="Arial" w:cs="Arial"/>
          <w:sz w:val="24"/>
          <w:szCs w:val="24"/>
        </w:rPr>
        <w:t>diagnoses and</w:t>
      </w:r>
      <w:r w:rsidR="007267D8" w:rsidRPr="00C90581">
        <w:rPr>
          <w:rFonts w:ascii="Arial" w:hAnsi="Arial" w:cs="Arial"/>
          <w:sz w:val="24"/>
          <w:szCs w:val="24"/>
        </w:rPr>
        <w:t xml:space="preserve"> report the outcomes at an individual and service level. </w:t>
      </w:r>
      <w:r w:rsidR="00D571F6" w:rsidRPr="00C90581">
        <w:rPr>
          <w:rFonts w:ascii="Arial" w:hAnsi="Arial" w:cs="Arial"/>
          <w:sz w:val="24"/>
          <w:szCs w:val="24"/>
        </w:rPr>
        <w:t xml:space="preserve">However, no change management process was followed, resulting in complaints and ultimately abandonment by the team. </w:t>
      </w:r>
      <w:r w:rsidR="003A12DD" w:rsidRPr="00C90581">
        <w:rPr>
          <w:rFonts w:ascii="Arial" w:hAnsi="Arial" w:cs="Arial"/>
          <w:sz w:val="24"/>
          <w:szCs w:val="24"/>
        </w:rPr>
        <w:t xml:space="preserve">Initial reports were that they felt this was </w:t>
      </w:r>
      <w:r w:rsidR="00CC2024" w:rsidRPr="00C90581">
        <w:rPr>
          <w:rFonts w:ascii="Arial" w:hAnsi="Arial" w:cs="Arial"/>
          <w:sz w:val="24"/>
          <w:szCs w:val="24"/>
        </w:rPr>
        <w:t xml:space="preserve">unnecessarily adding to their already busy </w:t>
      </w:r>
      <w:r w:rsidR="00477CBF" w:rsidRPr="00C90581">
        <w:rPr>
          <w:rFonts w:ascii="Arial" w:hAnsi="Arial" w:cs="Arial"/>
          <w:sz w:val="24"/>
          <w:szCs w:val="24"/>
        </w:rPr>
        <w:t>workflow and</w:t>
      </w:r>
      <w:r w:rsidR="00CC2024" w:rsidRPr="00C90581">
        <w:rPr>
          <w:rFonts w:ascii="Arial" w:hAnsi="Arial" w:cs="Arial"/>
          <w:sz w:val="24"/>
          <w:szCs w:val="24"/>
        </w:rPr>
        <w:t xml:space="preserve"> changed their way of thinking during a consultation. </w:t>
      </w:r>
    </w:p>
    <w:p w14:paraId="21167658" w14:textId="0B96E1AB" w:rsidR="00CC2024" w:rsidRPr="00C90581" w:rsidRDefault="00CC2024" w:rsidP="00EA7636">
      <w:pPr>
        <w:rPr>
          <w:rFonts w:ascii="Arial" w:hAnsi="Arial" w:cs="Arial"/>
          <w:sz w:val="24"/>
          <w:szCs w:val="24"/>
        </w:rPr>
      </w:pPr>
      <w:r w:rsidRPr="00C90581">
        <w:rPr>
          <w:rFonts w:ascii="Arial" w:hAnsi="Arial" w:cs="Arial"/>
          <w:sz w:val="24"/>
          <w:szCs w:val="24"/>
        </w:rPr>
        <w:t>Cognitive overload</w:t>
      </w:r>
      <w:r w:rsidR="005E60B7" w:rsidRPr="00C90581">
        <w:rPr>
          <w:rFonts w:ascii="Arial" w:hAnsi="Arial" w:cs="Arial"/>
          <w:sz w:val="24"/>
          <w:szCs w:val="24"/>
        </w:rPr>
        <w:t xml:space="preserve"> has been linked to electronic health reco</w:t>
      </w:r>
      <w:r w:rsidR="00775679" w:rsidRPr="00C90581">
        <w:rPr>
          <w:rFonts w:ascii="Arial" w:hAnsi="Arial" w:cs="Arial"/>
          <w:sz w:val="24"/>
          <w:szCs w:val="24"/>
        </w:rPr>
        <w:t>rd use</w:t>
      </w:r>
      <w:r w:rsidR="003807FE" w:rsidRPr="00C9058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"/>
          <w:id w:val="1216547622"/>
          <w:placeholder>
            <w:docPart w:val="DefaultPlaceholder_-1854013440"/>
          </w:placeholder>
        </w:sdtPr>
        <w:sdtContent>
          <w:r w:rsidR="00925FF3" w:rsidRPr="00C90581">
            <w:rPr>
              <w:rFonts w:ascii="Arial" w:eastAsia="Times New Roman" w:hAnsi="Arial" w:cs="Arial"/>
              <w:color w:val="000000"/>
              <w:sz w:val="24"/>
              <w:szCs w:val="24"/>
            </w:rPr>
            <w:t>(</w:t>
          </w:r>
          <w:proofErr w:type="spellStart"/>
          <w:r w:rsidR="00925FF3" w:rsidRPr="00C90581">
            <w:rPr>
              <w:rFonts w:ascii="Arial" w:eastAsia="Times New Roman" w:hAnsi="Arial" w:cs="Arial"/>
              <w:color w:val="000000"/>
              <w:sz w:val="24"/>
              <w:szCs w:val="24"/>
            </w:rPr>
            <w:t>Kataria</w:t>
          </w:r>
          <w:proofErr w:type="spellEnd"/>
          <w:r w:rsidR="00925FF3" w:rsidRPr="00C90581">
            <w:rPr>
              <w:rFonts w:ascii="Arial" w:eastAsia="Times New Roman" w:hAnsi="Arial" w:cs="Arial"/>
              <w:color w:val="000000"/>
              <w:sz w:val="24"/>
              <w:szCs w:val="24"/>
            </w:rPr>
            <w:t xml:space="preserve"> and Ravindran, 2020)</w:t>
          </w:r>
        </w:sdtContent>
      </w:sdt>
      <w:r w:rsidR="00775679" w:rsidRPr="00C90581">
        <w:rPr>
          <w:rFonts w:ascii="Arial" w:hAnsi="Arial" w:cs="Arial"/>
          <w:sz w:val="24"/>
          <w:szCs w:val="24"/>
        </w:rPr>
        <w:t xml:space="preserve">. In an intensive care setting, </w:t>
      </w:r>
      <w:r w:rsidR="00C32D1B" w:rsidRPr="00C90581">
        <w:rPr>
          <w:rFonts w:ascii="Arial" w:hAnsi="Arial" w:cs="Arial"/>
          <w:sz w:val="24"/>
          <w:szCs w:val="24"/>
        </w:rPr>
        <w:t xml:space="preserve">staff are reported as seeing almost 1500 data points per day, potentially leading to fatigue and overload </w:t>
      </w:r>
      <w:sdt>
        <w:sdtPr>
          <w:rPr>
            <w:rFonts w:ascii="Arial" w:hAnsi="Arial" w:cs="Arial"/>
            <w:color w:val="000000"/>
            <w:sz w:val="24"/>
            <w:szCs w:val="24"/>
          </w:rPr>
          <w:tag w:val="MENDELEY_CITATION_v3_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"/>
          <w:id w:val="-943070356"/>
          <w:placeholder>
            <w:docPart w:val="DefaultPlaceholder_-1854013440"/>
          </w:placeholder>
        </w:sdtPr>
        <w:sdtContent>
          <w:r w:rsidR="00925FF3" w:rsidRPr="00C90581">
            <w:rPr>
              <w:rFonts w:ascii="Arial" w:eastAsia="Times New Roman" w:hAnsi="Arial" w:cs="Arial"/>
              <w:sz w:val="24"/>
              <w:szCs w:val="24"/>
            </w:rPr>
            <w:t xml:space="preserve">(Gal </w:t>
          </w:r>
          <w:r w:rsidR="00925FF3" w:rsidRPr="00C90581">
            <w:rPr>
              <w:rFonts w:ascii="Arial" w:eastAsia="Times New Roman" w:hAnsi="Arial" w:cs="Arial"/>
              <w:i/>
              <w:iCs/>
              <w:sz w:val="24"/>
              <w:szCs w:val="24"/>
            </w:rPr>
            <w:t>et al.</w:t>
          </w:r>
          <w:r w:rsidR="00925FF3" w:rsidRPr="00C90581">
            <w:rPr>
              <w:rFonts w:ascii="Arial" w:eastAsia="Times New Roman" w:hAnsi="Arial" w:cs="Arial"/>
              <w:sz w:val="24"/>
              <w:szCs w:val="24"/>
            </w:rPr>
            <w:t>, 2021)</w:t>
          </w:r>
        </w:sdtContent>
      </w:sdt>
      <w:r w:rsidR="00C32D1B" w:rsidRPr="00C90581">
        <w:rPr>
          <w:rFonts w:ascii="Arial" w:hAnsi="Arial" w:cs="Arial"/>
          <w:sz w:val="24"/>
          <w:szCs w:val="24"/>
        </w:rPr>
        <w:t xml:space="preserve">. </w:t>
      </w:r>
      <w:r w:rsidR="00124B24" w:rsidRPr="00C90581">
        <w:rPr>
          <w:rFonts w:ascii="Arial" w:hAnsi="Arial" w:cs="Arial"/>
          <w:sz w:val="24"/>
          <w:szCs w:val="24"/>
        </w:rPr>
        <w:t xml:space="preserve">The authors suggested that </w:t>
      </w:r>
      <w:r w:rsidR="00C11680" w:rsidRPr="00C90581">
        <w:rPr>
          <w:rFonts w:ascii="Arial" w:hAnsi="Arial" w:cs="Arial"/>
          <w:sz w:val="24"/>
          <w:szCs w:val="24"/>
        </w:rPr>
        <w:t xml:space="preserve">this high volume impacted the working memory of the clinicians, </w:t>
      </w:r>
      <w:r w:rsidR="00FE2F43" w:rsidRPr="00C90581">
        <w:rPr>
          <w:rFonts w:ascii="Arial" w:hAnsi="Arial" w:cs="Arial"/>
          <w:sz w:val="24"/>
          <w:szCs w:val="24"/>
        </w:rPr>
        <w:t xml:space="preserve">straining their cognitive abilities </w:t>
      </w:r>
      <w:sdt>
        <w:sdtPr>
          <w:rPr>
            <w:rFonts w:ascii="Arial" w:hAnsi="Arial" w:cs="Arial"/>
            <w:color w:val="000000"/>
            <w:sz w:val="24"/>
            <w:szCs w:val="24"/>
          </w:rPr>
          <w:tag w:val="MENDELEY_CITATION_v3_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"/>
          <w:id w:val="-1407756904"/>
          <w:placeholder>
            <w:docPart w:val="DefaultPlaceholder_-1854013440"/>
          </w:placeholder>
        </w:sdtPr>
        <w:sdtContent>
          <w:r w:rsidR="00925FF3" w:rsidRPr="00C90581">
            <w:rPr>
              <w:rFonts w:ascii="Arial" w:eastAsia="Times New Roman" w:hAnsi="Arial" w:cs="Arial"/>
              <w:sz w:val="24"/>
              <w:szCs w:val="24"/>
            </w:rPr>
            <w:t xml:space="preserve">(Gal </w:t>
          </w:r>
          <w:r w:rsidR="00925FF3" w:rsidRPr="00C90581">
            <w:rPr>
              <w:rFonts w:ascii="Arial" w:eastAsia="Times New Roman" w:hAnsi="Arial" w:cs="Arial"/>
              <w:i/>
              <w:iCs/>
              <w:sz w:val="24"/>
              <w:szCs w:val="24"/>
            </w:rPr>
            <w:t>et al.</w:t>
          </w:r>
          <w:r w:rsidR="00925FF3" w:rsidRPr="00C90581">
            <w:rPr>
              <w:rFonts w:ascii="Arial" w:eastAsia="Times New Roman" w:hAnsi="Arial" w:cs="Arial"/>
              <w:sz w:val="24"/>
              <w:szCs w:val="24"/>
            </w:rPr>
            <w:t>, 2021)</w:t>
          </w:r>
        </w:sdtContent>
      </w:sdt>
      <w:r w:rsidR="00FE2F43" w:rsidRPr="00C90581">
        <w:rPr>
          <w:rFonts w:ascii="Arial" w:hAnsi="Arial" w:cs="Arial"/>
          <w:sz w:val="24"/>
          <w:szCs w:val="24"/>
        </w:rPr>
        <w:t xml:space="preserve">. Working memory, for context, is the </w:t>
      </w:r>
      <w:r w:rsidR="00285221" w:rsidRPr="00C90581">
        <w:rPr>
          <w:rFonts w:ascii="Arial" w:hAnsi="Arial" w:cs="Arial"/>
          <w:sz w:val="24"/>
          <w:szCs w:val="24"/>
        </w:rPr>
        <w:t xml:space="preserve">short and temporary memory used by a person to store information, in this instance clinical information, which is then usually forgotten after use </w:t>
      </w:r>
      <w:sdt>
        <w:sdtPr>
          <w:rPr>
            <w:rFonts w:ascii="Arial" w:hAnsi="Arial" w:cs="Arial"/>
            <w:color w:val="000000"/>
            <w:sz w:val="24"/>
            <w:szCs w:val="24"/>
          </w:rPr>
          <w:tag w:val="MENDELEY_CITATION_v3_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"/>
          <w:id w:val="-202093560"/>
          <w:placeholder>
            <w:docPart w:val="DefaultPlaceholder_-1854013440"/>
          </w:placeholder>
        </w:sdtPr>
        <w:sdtContent>
          <w:r w:rsidR="00925FF3" w:rsidRPr="00C90581">
            <w:rPr>
              <w:rFonts w:ascii="Arial" w:hAnsi="Arial" w:cs="Arial"/>
              <w:color w:val="000000"/>
              <w:sz w:val="24"/>
              <w:szCs w:val="24"/>
            </w:rPr>
            <w:t>(</w:t>
          </w:r>
          <w:proofErr w:type="spellStart"/>
          <w:r w:rsidR="00925FF3" w:rsidRPr="00C90581">
            <w:rPr>
              <w:rFonts w:ascii="Arial" w:hAnsi="Arial" w:cs="Arial"/>
              <w:color w:val="000000"/>
              <w:sz w:val="24"/>
              <w:szCs w:val="24"/>
            </w:rPr>
            <w:t>Sweller</w:t>
          </w:r>
          <w:proofErr w:type="spellEnd"/>
          <w:r w:rsidR="00925FF3" w:rsidRPr="00C90581">
            <w:rPr>
              <w:rFonts w:ascii="Arial" w:hAnsi="Arial" w:cs="Arial"/>
              <w:color w:val="000000"/>
              <w:sz w:val="24"/>
              <w:szCs w:val="24"/>
            </w:rPr>
            <w:t>, 2018)</w:t>
          </w:r>
        </w:sdtContent>
      </w:sdt>
      <w:r w:rsidR="00285221" w:rsidRPr="00C90581">
        <w:rPr>
          <w:rFonts w:ascii="Arial" w:hAnsi="Arial" w:cs="Arial"/>
          <w:sz w:val="24"/>
          <w:szCs w:val="24"/>
        </w:rPr>
        <w:t xml:space="preserve">. </w:t>
      </w:r>
      <w:r w:rsidR="00E005A3" w:rsidRPr="00C90581">
        <w:rPr>
          <w:rFonts w:ascii="Arial" w:hAnsi="Arial" w:cs="Arial"/>
          <w:sz w:val="24"/>
          <w:szCs w:val="24"/>
        </w:rPr>
        <w:t xml:space="preserve">The argument for cognitive overload is that by increasing the demand on the working memory, the clinicians are mentally strained and will ultimately become fatigued with effort. This concurs with the notion that therapists in CAV felt their </w:t>
      </w:r>
      <w:r w:rsidR="00244A17" w:rsidRPr="00C90581">
        <w:rPr>
          <w:rFonts w:ascii="Arial" w:hAnsi="Arial" w:cs="Arial"/>
          <w:sz w:val="24"/>
          <w:szCs w:val="24"/>
        </w:rPr>
        <w:t xml:space="preserve">method of thinking changed. However, it is prudent to note that this study took place in an intensive care setting, where demands are different than in an outpatient department. Due to the nature of the patients, intensive care </w:t>
      </w:r>
      <w:r w:rsidR="0006339A" w:rsidRPr="00C90581">
        <w:rPr>
          <w:rFonts w:ascii="Arial" w:hAnsi="Arial" w:cs="Arial"/>
          <w:sz w:val="24"/>
          <w:szCs w:val="24"/>
        </w:rPr>
        <w:t>has</w:t>
      </w:r>
      <w:r w:rsidR="00244A17" w:rsidRPr="00C90581">
        <w:rPr>
          <w:rFonts w:ascii="Arial" w:hAnsi="Arial" w:cs="Arial"/>
          <w:sz w:val="24"/>
          <w:szCs w:val="24"/>
        </w:rPr>
        <w:t xml:space="preserve"> a high volume of data points to collect and, arguably, these would likely still be recorded on the historic paper charts</w:t>
      </w:r>
      <w:r w:rsidR="0066462A" w:rsidRPr="00C90581">
        <w:rPr>
          <w:rFonts w:ascii="Arial" w:hAnsi="Arial" w:cs="Arial"/>
          <w:sz w:val="24"/>
          <w:szCs w:val="24"/>
        </w:rPr>
        <w:t xml:space="preserve"> and are not new additions with an electronic record. </w:t>
      </w:r>
      <w:r w:rsidR="00775679" w:rsidRPr="00C90581">
        <w:rPr>
          <w:rFonts w:ascii="Arial" w:hAnsi="Arial" w:cs="Arial"/>
          <w:sz w:val="24"/>
          <w:szCs w:val="24"/>
        </w:rPr>
        <w:t xml:space="preserve"> </w:t>
      </w:r>
    </w:p>
    <w:p w14:paraId="14D65DEC" w14:textId="2A53A333" w:rsidR="0005343C" w:rsidRPr="00C90581" w:rsidRDefault="00991B00" w:rsidP="00EA7636">
      <w:pPr>
        <w:rPr>
          <w:rFonts w:ascii="Arial" w:hAnsi="Arial" w:cs="Arial"/>
          <w:sz w:val="24"/>
          <w:szCs w:val="24"/>
        </w:rPr>
      </w:pPr>
      <w:proofErr w:type="spellStart"/>
      <w:r w:rsidRPr="00C90581">
        <w:rPr>
          <w:rFonts w:ascii="Arial" w:hAnsi="Arial" w:cs="Arial"/>
          <w:sz w:val="24"/>
          <w:szCs w:val="24"/>
        </w:rPr>
        <w:t>Senathiraj</w:t>
      </w:r>
      <w:proofErr w:type="spellEnd"/>
      <w:r w:rsidRPr="00C90581">
        <w:rPr>
          <w:rFonts w:ascii="Arial" w:hAnsi="Arial" w:cs="Arial"/>
          <w:sz w:val="24"/>
          <w:szCs w:val="24"/>
        </w:rPr>
        <w:t xml:space="preserve"> et al</w:t>
      </w:r>
      <w:r w:rsidR="00605B2B" w:rsidRPr="00C90581">
        <w:rPr>
          <w:rFonts w:ascii="Arial" w:hAnsi="Arial" w:cs="Arial"/>
          <w:sz w:val="24"/>
          <w:szCs w:val="24"/>
        </w:rPr>
        <w:t xml:space="preserve"> investigated </w:t>
      </w:r>
      <w:r w:rsidR="00B07C58" w:rsidRPr="00C90581">
        <w:rPr>
          <w:rFonts w:ascii="Arial" w:hAnsi="Arial" w:cs="Arial"/>
          <w:sz w:val="24"/>
          <w:szCs w:val="24"/>
        </w:rPr>
        <w:t xml:space="preserve">a novel electronic health record with a customisable widget function, allowing users to select and view </w:t>
      </w:r>
      <w:r w:rsidR="001412E6" w:rsidRPr="00C90581">
        <w:rPr>
          <w:rFonts w:ascii="Arial" w:hAnsi="Arial" w:cs="Arial"/>
          <w:sz w:val="24"/>
          <w:szCs w:val="24"/>
        </w:rPr>
        <w:t>information as they chose, instead of having to revisit</w:t>
      </w:r>
      <w:r w:rsidR="00512EC1" w:rsidRPr="00C90581">
        <w:rPr>
          <w:rFonts w:ascii="Arial" w:hAnsi="Arial" w:cs="Arial"/>
          <w:sz w:val="24"/>
          <w:szCs w:val="24"/>
        </w:rPr>
        <w:t xml:space="preserve"> previous modules </w:t>
      </w:r>
      <w:sdt>
        <w:sdtPr>
          <w:rPr>
            <w:rFonts w:ascii="Arial" w:hAnsi="Arial" w:cs="Arial"/>
            <w:color w:val="000000"/>
            <w:sz w:val="24"/>
            <w:szCs w:val="24"/>
          </w:rPr>
          <w:tag w:val="MENDELEY_CITATION_v3_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"/>
          <w:id w:val="-2134936415"/>
          <w:placeholder>
            <w:docPart w:val="DefaultPlaceholder_-1854013440"/>
          </w:placeholder>
        </w:sdtPr>
        <w:sdtContent>
          <w:r w:rsidR="00925FF3" w:rsidRPr="00C90581">
            <w:rPr>
              <w:rFonts w:ascii="Arial" w:hAnsi="Arial" w:cs="Arial"/>
              <w:color w:val="000000"/>
              <w:sz w:val="24"/>
              <w:szCs w:val="24"/>
            </w:rPr>
            <w:t>(</w:t>
          </w:r>
          <w:proofErr w:type="spellStart"/>
          <w:r w:rsidR="00925FF3" w:rsidRPr="00C90581">
            <w:rPr>
              <w:rFonts w:ascii="Arial" w:hAnsi="Arial" w:cs="Arial"/>
              <w:color w:val="000000"/>
              <w:sz w:val="24"/>
              <w:szCs w:val="24"/>
            </w:rPr>
            <w:t>Senathirajah</w:t>
          </w:r>
          <w:proofErr w:type="spellEnd"/>
          <w:r w:rsidR="00925FF3" w:rsidRPr="00C90581">
            <w:rPr>
              <w:rFonts w:ascii="Arial" w:hAnsi="Arial" w:cs="Arial"/>
              <w:color w:val="000000"/>
              <w:sz w:val="24"/>
              <w:szCs w:val="24"/>
            </w:rPr>
            <w:t>, Kaufman and Bakken, 2016)</w:t>
          </w:r>
        </w:sdtContent>
      </w:sdt>
      <w:r w:rsidR="00512EC1" w:rsidRPr="00C90581">
        <w:rPr>
          <w:rFonts w:ascii="Arial" w:hAnsi="Arial" w:cs="Arial"/>
          <w:sz w:val="24"/>
          <w:szCs w:val="24"/>
        </w:rPr>
        <w:t xml:space="preserve">. Their argument is that with all information in one screen, there is less reliance on working memory and </w:t>
      </w:r>
      <w:r w:rsidR="0079573A" w:rsidRPr="00C90581">
        <w:rPr>
          <w:rFonts w:ascii="Arial" w:hAnsi="Arial" w:cs="Arial"/>
          <w:sz w:val="24"/>
          <w:szCs w:val="24"/>
        </w:rPr>
        <w:t>it allows the clinician to be more objective with the information at hand. The inverse is also true, allowing them to exclude irrelevant information that could be cluttering the display</w:t>
      </w:r>
      <w:r w:rsidR="004B468A" w:rsidRPr="00C90581">
        <w:rPr>
          <w:rFonts w:ascii="Arial" w:hAnsi="Arial" w:cs="Arial"/>
          <w:sz w:val="24"/>
          <w:szCs w:val="24"/>
        </w:rPr>
        <w:t xml:space="preserve">. </w:t>
      </w:r>
      <w:r w:rsidR="00487E0F" w:rsidRPr="00C90581">
        <w:rPr>
          <w:rFonts w:ascii="Arial" w:hAnsi="Arial" w:cs="Arial"/>
          <w:sz w:val="24"/>
          <w:szCs w:val="24"/>
        </w:rPr>
        <w:t>Therefore, it is reasonable to assume that the number of actions a user must take</w:t>
      </w:r>
      <w:r w:rsidR="000F5761" w:rsidRPr="00C90581">
        <w:rPr>
          <w:rFonts w:ascii="Arial" w:hAnsi="Arial" w:cs="Arial"/>
          <w:sz w:val="24"/>
          <w:szCs w:val="24"/>
        </w:rPr>
        <w:t xml:space="preserve"> in </w:t>
      </w:r>
      <w:r w:rsidR="00E50AE2" w:rsidRPr="00C90581">
        <w:rPr>
          <w:rFonts w:ascii="Arial" w:hAnsi="Arial" w:cs="Arial"/>
          <w:sz w:val="24"/>
          <w:szCs w:val="24"/>
        </w:rPr>
        <w:t>day-to-day</w:t>
      </w:r>
      <w:r w:rsidR="000F5761" w:rsidRPr="00C90581">
        <w:rPr>
          <w:rFonts w:ascii="Arial" w:hAnsi="Arial" w:cs="Arial"/>
          <w:sz w:val="24"/>
          <w:szCs w:val="24"/>
        </w:rPr>
        <w:t xml:space="preserve"> usage will correlate with cognitive overload. </w:t>
      </w:r>
      <w:r w:rsidR="002B334B" w:rsidRPr="00C90581">
        <w:rPr>
          <w:rFonts w:ascii="Arial" w:hAnsi="Arial" w:cs="Arial"/>
          <w:sz w:val="24"/>
          <w:szCs w:val="24"/>
        </w:rPr>
        <w:t xml:space="preserve">Changing between screens or modules, or even moving to a different area of the screen to gather information, would be considered an action. If a health record demands a high number of actions per minute, </w:t>
      </w:r>
      <w:r w:rsidR="005911B0" w:rsidRPr="00C90581">
        <w:rPr>
          <w:rFonts w:ascii="Arial" w:hAnsi="Arial" w:cs="Arial"/>
          <w:sz w:val="24"/>
          <w:szCs w:val="24"/>
        </w:rPr>
        <w:t xml:space="preserve">the results of this study could be extrapolated and could include all actions within a health record. </w:t>
      </w:r>
    </w:p>
    <w:p w14:paraId="5FFB33E2" w14:textId="20418A44" w:rsidR="001C7159" w:rsidRPr="00C90581" w:rsidRDefault="004C6FFF" w:rsidP="00EA7636">
      <w:pPr>
        <w:rPr>
          <w:rFonts w:ascii="Arial" w:hAnsi="Arial" w:cs="Arial"/>
          <w:sz w:val="24"/>
          <w:szCs w:val="24"/>
        </w:rPr>
      </w:pPr>
      <w:r w:rsidRPr="00C90581">
        <w:rPr>
          <w:rFonts w:ascii="Arial" w:hAnsi="Arial" w:cs="Arial"/>
          <w:sz w:val="24"/>
          <w:szCs w:val="24"/>
        </w:rPr>
        <w:t xml:space="preserve">However, within the context of cognitive overload, there are other factors outside of the health record to consider. </w:t>
      </w:r>
      <w:r w:rsidR="002D7A87" w:rsidRPr="00C90581">
        <w:rPr>
          <w:rFonts w:ascii="Arial" w:hAnsi="Arial" w:cs="Arial"/>
          <w:sz w:val="24"/>
          <w:szCs w:val="24"/>
        </w:rPr>
        <w:t xml:space="preserve">The NHS is undergoing considerable change, and CAV is no exception, as a result of COVID there are numerous services moving to a more virtual delivery and are </w:t>
      </w:r>
      <w:r w:rsidR="00012328" w:rsidRPr="00C90581">
        <w:rPr>
          <w:rFonts w:ascii="Arial" w:hAnsi="Arial" w:cs="Arial"/>
          <w:sz w:val="24"/>
          <w:szCs w:val="24"/>
        </w:rPr>
        <w:t xml:space="preserve">moving towards care in the community. This, arguably, could result in higher complexity patients being more prevalent in hospitals and outpatient settings, </w:t>
      </w:r>
      <w:r w:rsidR="006D2228" w:rsidRPr="00C90581">
        <w:rPr>
          <w:rFonts w:ascii="Arial" w:hAnsi="Arial" w:cs="Arial"/>
          <w:sz w:val="24"/>
          <w:szCs w:val="24"/>
        </w:rPr>
        <w:t xml:space="preserve">contributing the cognitive load. </w:t>
      </w:r>
    </w:p>
    <w:p w14:paraId="07D57EE2" w14:textId="2E6BD343" w:rsidR="006D2228" w:rsidRPr="00C90581" w:rsidRDefault="006D2228" w:rsidP="00EA7636">
      <w:pPr>
        <w:rPr>
          <w:rFonts w:ascii="Arial" w:hAnsi="Arial" w:cs="Arial"/>
          <w:sz w:val="24"/>
          <w:szCs w:val="24"/>
        </w:rPr>
      </w:pPr>
      <w:r w:rsidRPr="00C90581">
        <w:rPr>
          <w:rFonts w:ascii="Arial" w:hAnsi="Arial" w:cs="Arial"/>
          <w:sz w:val="24"/>
          <w:szCs w:val="24"/>
        </w:rPr>
        <w:t xml:space="preserve">Therefore, </w:t>
      </w:r>
      <w:r w:rsidR="00BD2A71" w:rsidRPr="00C90581">
        <w:rPr>
          <w:rFonts w:ascii="Arial" w:hAnsi="Arial" w:cs="Arial"/>
          <w:sz w:val="24"/>
          <w:szCs w:val="24"/>
        </w:rPr>
        <w:t xml:space="preserve">the aim of this project is to determine the contribution of the Paris electronic health record </w:t>
      </w:r>
      <w:r w:rsidR="00B90EEA" w:rsidRPr="00C90581">
        <w:rPr>
          <w:rFonts w:ascii="Arial" w:hAnsi="Arial" w:cs="Arial"/>
          <w:sz w:val="24"/>
          <w:szCs w:val="24"/>
        </w:rPr>
        <w:t xml:space="preserve">to cognitive overload within therapies. </w:t>
      </w:r>
      <w:r w:rsidR="00A43475" w:rsidRPr="00C90581">
        <w:rPr>
          <w:rFonts w:ascii="Arial" w:hAnsi="Arial" w:cs="Arial"/>
          <w:sz w:val="24"/>
          <w:szCs w:val="24"/>
        </w:rPr>
        <w:t>The first objective is to</w:t>
      </w:r>
      <w:r w:rsidR="003154EB" w:rsidRPr="00C90581">
        <w:rPr>
          <w:rFonts w:ascii="Arial" w:hAnsi="Arial" w:cs="Arial"/>
          <w:sz w:val="24"/>
          <w:szCs w:val="24"/>
        </w:rPr>
        <w:t xml:space="preserve"> </w:t>
      </w:r>
      <w:r w:rsidR="005F07EE" w:rsidRPr="00C90581">
        <w:rPr>
          <w:rFonts w:ascii="Arial" w:hAnsi="Arial" w:cs="Arial"/>
          <w:sz w:val="24"/>
          <w:szCs w:val="24"/>
        </w:rPr>
        <w:t xml:space="preserve">establish which specific components, if any, </w:t>
      </w:r>
      <w:r w:rsidR="008F7594" w:rsidRPr="00C90581">
        <w:rPr>
          <w:rFonts w:ascii="Arial" w:hAnsi="Arial" w:cs="Arial"/>
          <w:sz w:val="24"/>
          <w:szCs w:val="24"/>
        </w:rPr>
        <w:t xml:space="preserve">are contributing heavily. It also will </w:t>
      </w:r>
      <w:r w:rsidR="00761411" w:rsidRPr="00C90581">
        <w:rPr>
          <w:rFonts w:ascii="Arial" w:hAnsi="Arial" w:cs="Arial"/>
          <w:sz w:val="24"/>
          <w:szCs w:val="24"/>
        </w:rPr>
        <w:t xml:space="preserve">also aim to draw distinction between </w:t>
      </w:r>
      <w:r w:rsidR="006B1E22" w:rsidRPr="00C90581">
        <w:rPr>
          <w:rFonts w:ascii="Arial" w:hAnsi="Arial" w:cs="Arial"/>
          <w:sz w:val="24"/>
          <w:szCs w:val="24"/>
        </w:rPr>
        <w:t xml:space="preserve">electronic record specific, general IT skills, or external pressures. </w:t>
      </w:r>
      <w:r w:rsidR="00A43475" w:rsidRPr="00C90581">
        <w:rPr>
          <w:rFonts w:ascii="Arial" w:hAnsi="Arial" w:cs="Arial"/>
          <w:sz w:val="24"/>
          <w:szCs w:val="24"/>
        </w:rPr>
        <w:t xml:space="preserve">The second objective is to </w:t>
      </w:r>
      <w:r w:rsidR="00A43475" w:rsidRPr="00C90581">
        <w:rPr>
          <w:rFonts w:ascii="Arial" w:hAnsi="Arial" w:cs="Arial"/>
          <w:sz w:val="24"/>
          <w:szCs w:val="24"/>
        </w:rPr>
        <w:lastRenderedPageBreak/>
        <w:t xml:space="preserve">explore the multitasking component of cognitive overload, </w:t>
      </w:r>
      <w:r w:rsidR="0053720C" w:rsidRPr="00C90581">
        <w:rPr>
          <w:rFonts w:ascii="Arial" w:hAnsi="Arial" w:cs="Arial"/>
          <w:sz w:val="24"/>
          <w:szCs w:val="24"/>
        </w:rPr>
        <w:t xml:space="preserve">and the related design of a health record. </w:t>
      </w:r>
      <w:r w:rsidR="00A370AC" w:rsidRPr="00C90581">
        <w:rPr>
          <w:rFonts w:ascii="Arial" w:hAnsi="Arial" w:cs="Arial"/>
          <w:sz w:val="24"/>
          <w:szCs w:val="24"/>
        </w:rPr>
        <w:t>This leads to the following research questions:</w:t>
      </w:r>
    </w:p>
    <w:p w14:paraId="523EFA4C" w14:textId="082D7ED4" w:rsidR="00A370AC" w:rsidRPr="00C90581" w:rsidRDefault="00E33A1A" w:rsidP="00A370AC">
      <w:pPr>
        <w:pStyle w:val="ListParagraph"/>
        <w:numPr>
          <w:ilvl w:val="0"/>
          <w:numId w:val="2"/>
        </w:numPr>
        <w:rPr>
          <w:rFonts w:ascii="Arial" w:hAnsi="Arial" w:cs="Arial"/>
          <w:sz w:val="24"/>
          <w:szCs w:val="24"/>
        </w:rPr>
      </w:pPr>
      <w:r w:rsidRPr="00C90581">
        <w:rPr>
          <w:rFonts w:ascii="Arial" w:hAnsi="Arial" w:cs="Arial"/>
          <w:sz w:val="24"/>
          <w:szCs w:val="24"/>
        </w:rPr>
        <w:t>What are the common causes of cognitive overload during a clinical consultation?</w:t>
      </w:r>
    </w:p>
    <w:p w14:paraId="3EBBA084" w14:textId="0CEC4665" w:rsidR="00E33A1A" w:rsidRPr="00C90581" w:rsidRDefault="00E33A1A" w:rsidP="00A370AC">
      <w:pPr>
        <w:pStyle w:val="ListParagraph"/>
        <w:numPr>
          <w:ilvl w:val="0"/>
          <w:numId w:val="2"/>
        </w:numPr>
        <w:rPr>
          <w:rFonts w:ascii="Arial" w:hAnsi="Arial" w:cs="Arial"/>
          <w:sz w:val="24"/>
          <w:szCs w:val="24"/>
        </w:rPr>
      </w:pPr>
      <w:r w:rsidRPr="00C90581">
        <w:rPr>
          <w:rFonts w:ascii="Arial" w:hAnsi="Arial" w:cs="Arial"/>
          <w:sz w:val="24"/>
          <w:szCs w:val="24"/>
        </w:rPr>
        <w:t xml:space="preserve">What influence does the Paris electronic health record have on cognitive overload? </w:t>
      </w:r>
    </w:p>
    <w:p w14:paraId="637B8A6E" w14:textId="2B3B7CEE" w:rsidR="00E33A1A" w:rsidRPr="00C90581" w:rsidRDefault="006C4140" w:rsidP="00A370AC">
      <w:pPr>
        <w:pStyle w:val="ListParagraph"/>
        <w:numPr>
          <w:ilvl w:val="0"/>
          <w:numId w:val="2"/>
        </w:numPr>
        <w:rPr>
          <w:rFonts w:ascii="Arial" w:hAnsi="Arial" w:cs="Arial"/>
          <w:sz w:val="24"/>
          <w:szCs w:val="24"/>
        </w:rPr>
      </w:pPr>
      <w:r w:rsidRPr="00C90581">
        <w:rPr>
          <w:rFonts w:ascii="Arial" w:hAnsi="Arial" w:cs="Arial"/>
          <w:sz w:val="24"/>
          <w:szCs w:val="24"/>
        </w:rPr>
        <w:t>What design choices can be made when on-boarding a service to the Paris electronic health record, that will reduce cognitive overload?</w:t>
      </w:r>
    </w:p>
    <w:p w14:paraId="73259785" w14:textId="6D1B2DE2" w:rsidR="00E200CC" w:rsidRPr="00C90581" w:rsidRDefault="00E200CC" w:rsidP="00E200CC">
      <w:pPr>
        <w:pStyle w:val="Heading1"/>
        <w:rPr>
          <w:rFonts w:cs="Arial"/>
          <w:szCs w:val="24"/>
        </w:rPr>
      </w:pPr>
      <w:r w:rsidRPr="00C90581">
        <w:rPr>
          <w:rFonts w:cs="Arial"/>
          <w:szCs w:val="24"/>
        </w:rPr>
        <w:t>Data Collection</w:t>
      </w:r>
      <w:r w:rsidR="00810799" w:rsidRPr="00C90581">
        <w:rPr>
          <w:rFonts w:cs="Arial"/>
          <w:szCs w:val="24"/>
        </w:rPr>
        <w:t xml:space="preserve"> and Analysis</w:t>
      </w:r>
    </w:p>
    <w:p w14:paraId="7C1C3D78" w14:textId="1B979C59" w:rsidR="00B25421" w:rsidRPr="00C90581" w:rsidRDefault="00B25421" w:rsidP="00B25421">
      <w:pPr>
        <w:pStyle w:val="Heading2"/>
        <w:rPr>
          <w:rFonts w:cs="Arial"/>
          <w:szCs w:val="24"/>
        </w:rPr>
      </w:pPr>
      <w:r w:rsidRPr="00C90581">
        <w:rPr>
          <w:rFonts w:cs="Arial"/>
          <w:szCs w:val="24"/>
        </w:rPr>
        <w:t>Sampling</w:t>
      </w:r>
    </w:p>
    <w:p w14:paraId="626F28C4" w14:textId="2E41BB7B" w:rsidR="00B25421" w:rsidRPr="00C90581" w:rsidRDefault="00B25421" w:rsidP="00B25421">
      <w:pPr>
        <w:rPr>
          <w:rFonts w:ascii="Arial" w:hAnsi="Arial" w:cs="Arial"/>
          <w:sz w:val="24"/>
          <w:szCs w:val="24"/>
        </w:rPr>
      </w:pPr>
      <w:r w:rsidRPr="00C90581">
        <w:rPr>
          <w:rFonts w:ascii="Arial" w:hAnsi="Arial" w:cs="Arial"/>
          <w:sz w:val="24"/>
          <w:szCs w:val="24"/>
        </w:rPr>
        <w:t xml:space="preserve">Paris is a health-board wide system, spanning therapies, mental health, paediatrics, and community services. This presents an opportunity for a large sample size across all sectors. The benefits of this would be an arguably more representative sample of the total population, as well as reducing the risk of introducing bias </w:t>
      </w:r>
      <w:sdt>
        <w:sdtPr>
          <w:rPr>
            <w:rFonts w:ascii="Arial" w:hAnsi="Arial" w:cs="Arial"/>
            <w:color w:val="000000"/>
            <w:sz w:val="24"/>
            <w:szCs w:val="24"/>
          </w:rPr>
          <w:tag w:val="MENDELEY_CITATION_v3_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"/>
          <w:id w:val="-373235076"/>
          <w:placeholder>
            <w:docPart w:val="DefaultPlaceholder_-1854013440"/>
          </w:placeholder>
        </w:sdtPr>
        <w:sdtContent>
          <w:r w:rsidR="00925FF3" w:rsidRPr="00C90581">
            <w:rPr>
              <w:rFonts w:ascii="Arial" w:hAnsi="Arial" w:cs="Arial"/>
              <w:color w:val="000000"/>
              <w:sz w:val="24"/>
              <w:szCs w:val="24"/>
            </w:rPr>
            <w:t>(Berndt, 2020)</w:t>
          </w:r>
        </w:sdtContent>
      </w:sdt>
      <w:r w:rsidRPr="00C90581">
        <w:rPr>
          <w:rFonts w:ascii="Arial" w:hAnsi="Arial" w:cs="Arial"/>
          <w:sz w:val="24"/>
          <w:szCs w:val="24"/>
        </w:rPr>
        <w:t xml:space="preserve">. However, it also presents logistical challenges. Each team is located in a different region of Cardiff, incurring travel time. It also involves coordinating with numerous team leads, clinical teams and digital co-ordinators. Especially for the ethnographic portion, this far exceeds the capacity of a single researcher and would be better suited to a team with greater resources.  </w:t>
      </w:r>
    </w:p>
    <w:p w14:paraId="5D7BD0ED" w14:textId="73FF4509" w:rsidR="00B25421" w:rsidRPr="00C90581" w:rsidRDefault="00B25421" w:rsidP="00B25421">
      <w:pPr>
        <w:rPr>
          <w:rFonts w:ascii="Arial" w:hAnsi="Arial" w:cs="Arial"/>
          <w:sz w:val="24"/>
          <w:szCs w:val="24"/>
        </w:rPr>
      </w:pPr>
      <w:r w:rsidRPr="00C90581">
        <w:rPr>
          <w:rFonts w:ascii="Arial" w:hAnsi="Arial" w:cs="Arial"/>
          <w:sz w:val="24"/>
          <w:szCs w:val="24"/>
        </w:rPr>
        <w:t xml:space="preserve">Another reason to focus on a single team is the use cases of Paris across each service. Paris, whilst not having a fully customisable user interface once implemented, has a considerable amount of flexibility in development. For the services, this allows a more bespoke build for the clinical teams, and the needs of the service. However, it means that each service has a bespoke build, and uses the system differently. Whether this is entirely different modules, for example appointment booking versus group activity management, or just different fields within the forms themselves, it can make comparison challenging. Work is currently being undertaken to improve this, but the current state of usage means there is significant variety between teams. From a research perspective, the lack of homogeneous data can make comparison and analysis difficult, as the context for each is lost. For example, community teams regularly record travel times and how many staff were at each visit, whereas this information is irrelevant for outpatient services. If analysing the number of items per form, this would skew the towards a solution that may not be widely fit for purpose. </w:t>
      </w:r>
    </w:p>
    <w:p w14:paraId="720AF940" w14:textId="3CC23D40" w:rsidR="00B25421" w:rsidRPr="00C90581" w:rsidRDefault="00B25421" w:rsidP="00B25421">
      <w:pPr>
        <w:rPr>
          <w:rFonts w:ascii="Arial" w:hAnsi="Arial" w:cs="Arial"/>
          <w:sz w:val="24"/>
          <w:szCs w:val="24"/>
        </w:rPr>
      </w:pPr>
      <w:r w:rsidRPr="00C90581">
        <w:rPr>
          <w:rFonts w:ascii="Arial" w:hAnsi="Arial" w:cs="Arial"/>
          <w:sz w:val="24"/>
          <w:szCs w:val="24"/>
        </w:rPr>
        <w:t xml:space="preserve">Finally, familiarity is relevant when selecting a sample. Practical significance is determined, at least partly, by familiarity with the subject matter </w:t>
      </w:r>
      <w:sdt>
        <w:sdtPr>
          <w:rPr>
            <w:rFonts w:ascii="Arial" w:hAnsi="Arial" w:cs="Arial"/>
            <w:color w:val="000000"/>
            <w:sz w:val="24"/>
            <w:szCs w:val="24"/>
          </w:rPr>
          <w:tag w:val="MENDELEY_CITATION_v3_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"/>
          <w:id w:val="-557253786"/>
          <w:placeholder>
            <w:docPart w:val="DefaultPlaceholder_-1854013440"/>
          </w:placeholder>
        </w:sdtPr>
        <w:sdtContent>
          <w:r w:rsidR="00925FF3" w:rsidRPr="00C90581">
            <w:rPr>
              <w:rFonts w:ascii="Arial" w:hAnsi="Arial" w:cs="Arial"/>
              <w:color w:val="000000"/>
              <w:sz w:val="24"/>
              <w:szCs w:val="24"/>
            </w:rPr>
            <w:t>(Frost, 2019)</w:t>
          </w:r>
        </w:sdtContent>
      </w:sdt>
      <w:r w:rsidRPr="00C90581">
        <w:rPr>
          <w:rFonts w:ascii="Arial" w:hAnsi="Arial" w:cs="Arial"/>
          <w:sz w:val="24"/>
          <w:szCs w:val="24"/>
        </w:rPr>
        <w:t>. This can vary between research, but for this project this would include familiarity with the service in which Paris is implemented, in particular the demands and requirements. The author is an experienced outpatient musculoskeletal physiotherapist, and whilst they have a working knowledge of other services their intimate knowledge of outpatient services would allow a better appreciat</w:t>
      </w:r>
      <w:r w:rsidR="007F4102" w:rsidRPr="00C90581">
        <w:rPr>
          <w:rFonts w:ascii="Arial" w:hAnsi="Arial" w:cs="Arial"/>
          <w:sz w:val="24"/>
          <w:szCs w:val="24"/>
        </w:rPr>
        <w:t>ion</w:t>
      </w:r>
      <w:r w:rsidRPr="00C90581">
        <w:rPr>
          <w:rFonts w:ascii="Arial" w:hAnsi="Arial" w:cs="Arial"/>
          <w:sz w:val="24"/>
          <w:szCs w:val="24"/>
        </w:rPr>
        <w:t xml:space="preserve"> of any significance. Therefore, instead of drawing a sample from all services, this project will only cover outpatient physiotherapists, working in a musculoskeletal clinic. </w:t>
      </w:r>
    </w:p>
    <w:p w14:paraId="2A08EE55" w14:textId="2FEE2FED" w:rsidR="00B25421" w:rsidRPr="00C90581" w:rsidRDefault="00B25421" w:rsidP="00B25421">
      <w:pPr>
        <w:rPr>
          <w:rFonts w:ascii="Arial" w:hAnsi="Arial" w:cs="Arial"/>
          <w:sz w:val="24"/>
          <w:szCs w:val="24"/>
        </w:rPr>
      </w:pPr>
      <w:r w:rsidRPr="00C90581">
        <w:rPr>
          <w:rFonts w:ascii="Arial" w:hAnsi="Arial" w:cs="Arial"/>
          <w:sz w:val="24"/>
          <w:szCs w:val="24"/>
        </w:rPr>
        <w:t xml:space="preserve">The sampling method used would aim to produce a representative dataset. Optimally, a fully stratified sample account for age, experience, gender, site, and computer literacy would be performed, however this is not practical in a live clinic setting. With limited time and resources, it would prove impossible to meet the requirements of this sample whilst not causing significant disruption to the clinic. Therefore, the next best sampling method for this project would be purposive sampling </w:t>
      </w:r>
      <w:sdt>
        <w:sdtPr>
          <w:rPr>
            <w:rFonts w:ascii="Arial" w:hAnsi="Arial" w:cs="Arial"/>
            <w:color w:val="000000"/>
            <w:sz w:val="24"/>
            <w:szCs w:val="24"/>
          </w:rPr>
          <w:tag w:val="MENDELEY_CITATION_v3_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"/>
          <w:id w:val="856702311"/>
          <w:placeholder>
            <w:docPart w:val="DefaultPlaceholder_-1854013440"/>
          </w:placeholder>
        </w:sdtPr>
        <w:sdtContent>
          <w:r w:rsidR="00925FF3" w:rsidRPr="00C90581">
            <w:rPr>
              <w:rFonts w:ascii="Arial" w:hAnsi="Arial" w:cs="Arial"/>
              <w:color w:val="000000"/>
              <w:sz w:val="24"/>
              <w:szCs w:val="24"/>
            </w:rPr>
            <w:t>(Berndt, 2020)</w:t>
          </w:r>
        </w:sdtContent>
      </w:sdt>
      <w:r w:rsidRPr="00C90581">
        <w:rPr>
          <w:rFonts w:ascii="Arial" w:hAnsi="Arial" w:cs="Arial"/>
          <w:sz w:val="24"/>
          <w:szCs w:val="24"/>
        </w:rPr>
        <w:t xml:space="preserve">. Purposive sampling is based on the experience of the researcher to try and assess a specific characteristic or variable, especially within a small population size </w:t>
      </w:r>
      <w:sdt>
        <w:sdtPr>
          <w:rPr>
            <w:rFonts w:ascii="Arial" w:hAnsi="Arial" w:cs="Arial"/>
            <w:color w:val="000000"/>
            <w:sz w:val="24"/>
            <w:szCs w:val="24"/>
          </w:rPr>
          <w:tag w:val="MENDELEY_CITATION_v3_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"/>
          <w:id w:val="560218273"/>
          <w:placeholder>
            <w:docPart w:val="DefaultPlaceholder_-1854013440"/>
          </w:placeholder>
        </w:sdtPr>
        <w:sdtContent>
          <w:r w:rsidR="00925FF3" w:rsidRPr="00C90581">
            <w:rPr>
              <w:rFonts w:ascii="Arial" w:hAnsi="Arial" w:cs="Arial"/>
              <w:color w:val="000000"/>
              <w:sz w:val="24"/>
              <w:szCs w:val="24"/>
            </w:rPr>
            <w:t>(Berndt, 2020)</w:t>
          </w:r>
        </w:sdtContent>
      </w:sdt>
      <w:r w:rsidRPr="00C90581">
        <w:rPr>
          <w:rFonts w:ascii="Arial" w:hAnsi="Arial" w:cs="Arial"/>
          <w:sz w:val="24"/>
          <w:szCs w:val="24"/>
        </w:rPr>
        <w:t xml:space="preserve">. The researcher could then choose specific individuals whom they felt would present a representative sample, based on the factors mentioned. Purposive sampling can provide a form of pseudo-stratification; however, the heavy involvement of the researcher provides a risk of bias which must be accounted for </w:t>
      </w:r>
      <w:sdt>
        <w:sdtPr>
          <w:rPr>
            <w:rFonts w:ascii="Arial" w:hAnsi="Arial" w:cs="Arial"/>
            <w:color w:val="000000"/>
            <w:sz w:val="24"/>
            <w:szCs w:val="24"/>
          </w:rPr>
          <w:tag w:val="MENDELEY_CITATION_v3_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"/>
          <w:id w:val="-1908520801"/>
          <w:placeholder>
            <w:docPart w:val="DefaultPlaceholder_-1854013440"/>
          </w:placeholder>
        </w:sdtPr>
        <w:sdtContent>
          <w:r w:rsidR="00925FF3" w:rsidRPr="00C90581">
            <w:rPr>
              <w:rFonts w:ascii="Arial" w:hAnsi="Arial" w:cs="Arial"/>
              <w:color w:val="000000"/>
              <w:sz w:val="24"/>
              <w:szCs w:val="24"/>
            </w:rPr>
            <w:t>(Andrade, 2021)</w:t>
          </w:r>
        </w:sdtContent>
      </w:sdt>
      <w:r w:rsidRPr="00C90581">
        <w:rPr>
          <w:rFonts w:ascii="Arial" w:hAnsi="Arial" w:cs="Arial"/>
          <w:sz w:val="24"/>
          <w:szCs w:val="24"/>
        </w:rPr>
        <w:t xml:space="preserve">. Unfortunately, the nature of </w:t>
      </w:r>
      <w:r w:rsidRPr="00C90581">
        <w:rPr>
          <w:rFonts w:ascii="Arial" w:hAnsi="Arial" w:cs="Arial"/>
          <w:sz w:val="24"/>
          <w:szCs w:val="24"/>
        </w:rPr>
        <w:lastRenderedPageBreak/>
        <w:t xml:space="preserve">a working health department may mean that a convenience sample is all that is available. The staff chosen for a purposive sample may be unwilling or unable to participate, leaving only a convenience sample of staff who are able to participate within the research period. </w:t>
      </w:r>
    </w:p>
    <w:p w14:paraId="4E408B75" w14:textId="342D8DD3" w:rsidR="00B25421" w:rsidRPr="00C90581" w:rsidRDefault="00B25421" w:rsidP="00B25421">
      <w:pPr>
        <w:pStyle w:val="Heading2"/>
        <w:rPr>
          <w:rFonts w:cs="Arial"/>
          <w:szCs w:val="24"/>
        </w:rPr>
      </w:pPr>
      <w:r w:rsidRPr="00C90581">
        <w:rPr>
          <w:rFonts w:cs="Arial"/>
          <w:szCs w:val="24"/>
        </w:rPr>
        <w:t>Data collection</w:t>
      </w:r>
    </w:p>
    <w:p w14:paraId="3AFEFB66" w14:textId="63EF5680" w:rsidR="00810799" w:rsidRPr="00C90581" w:rsidRDefault="00810799" w:rsidP="00810799">
      <w:pPr>
        <w:rPr>
          <w:rFonts w:ascii="Arial" w:hAnsi="Arial" w:cs="Arial"/>
          <w:sz w:val="24"/>
          <w:szCs w:val="24"/>
        </w:rPr>
      </w:pPr>
      <w:r w:rsidRPr="00C90581">
        <w:rPr>
          <w:rFonts w:ascii="Arial" w:hAnsi="Arial" w:cs="Arial"/>
          <w:sz w:val="24"/>
          <w:szCs w:val="24"/>
        </w:rPr>
        <w:t>There are multiple avenues to explore within this project</w:t>
      </w:r>
      <w:r w:rsidR="00075797" w:rsidRPr="00C90581">
        <w:rPr>
          <w:rFonts w:ascii="Arial" w:hAnsi="Arial" w:cs="Arial"/>
          <w:sz w:val="24"/>
          <w:szCs w:val="24"/>
        </w:rPr>
        <w:t xml:space="preserve">, lending itself to a mixed methods approach. Mixed methods allows both quantitative and qualitative methodologies, </w:t>
      </w:r>
      <w:r w:rsidR="0002203E" w:rsidRPr="00C90581">
        <w:rPr>
          <w:rFonts w:ascii="Arial" w:hAnsi="Arial" w:cs="Arial"/>
          <w:sz w:val="24"/>
          <w:szCs w:val="24"/>
        </w:rPr>
        <w:t xml:space="preserve">in a hybrid form to </w:t>
      </w:r>
      <w:r w:rsidR="0015082A" w:rsidRPr="00C90581">
        <w:rPr>
          <w:rFonts w:ascii="Arial" w:hAnsi="Arial" w:cs="Arial"/>
          <w:sz w:val="24"/>
          <w:szCs w:val="24"/>
        </w:rPr>
        <w:t xml:space="preserve">investigate matters that do not fit neatly into either category </w:t>
      </w:r>
      <w:sdt>
        <w:sdtPr>
          <w:rPr>
            <w:rFonts w:ascii="Arial" w:hAnsi="Arial" w:cs="Arial"/>
            <w:color w:val="000000"/>
            <w:sz w:val="24"/>
            <w:szCs w:val="24"/>
          </w:rPr>
          <w:tag w:val="MENDELEY_CITATION_v3_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"/>
          <w:id w:val="-174426681"/>
          <w:placeholder>
            <w:docPart w:val="DefaultPlaceholder_-1854013440"/>
          </w:placeholder>
        </w:sdtPr>
        <w:sdtContent>
          <w:r w:rsidR="00925FF3" w:rsidRPr="00C90581">
            <w:rPr>
              <w:rFonts w:ascii="Arial" w:hAnsi="Arial" w:cs="Arial"/>
              <w:color w:val="000000"/>
              <w:sz w:val="24"/>
              <w:szCs w:val="24"/>
            </w:rPr>
            <w:t>(Lund, 2012)</w:t>
          </w:r>
        </w:sdtContent>
      </w:sdt>
      <w:r w:rsidR="0015082A" w:rsidRPr="00C90581">
        <w:rPr>
          <w:rFonts w:ascii="Arial" w:hAnsi="Arial" w:cs="Arial"/>
          <w:sz w:val="24"/>
          <w:szCs w:val="24"/>
        </w:rPr>
        <w:t xml:space="preserve">. </w:t>
      </w:r>
      <w:r w:rsidR="00261BDD" w:rsidRPr="00C90581">
        <w:rPr>
          <w:rFonts w:ascii="Arial" w:hAnsi="Arial" w:cs="Arial"/>
          <w:sz w:val="24"/>
          <w:szCs w:val="24"/>
        </w:rPr>
        <w:t xml:space="preserve">Furthermore, the blending of two styles of </w:t>
      </w:r>
      <w:r w:rsidR="008B1764" w:rsidRPr="00C90581">
        <w:rPr>
          <w:rFonts w:ascii="Arial" w:hAnsi="Arial" w:cs="Arial"/>
          <w:sz w:val="24"/>
          <w:szCs w:val="24"/>
        </w:rPr>
        <w:t xml:space="preserve">methodology allows a </w:t>
      </w:r>
      <w:r w:rsidR="00B83C70" w:rsidRPr="00C90581">
        <w:rPr>
          <w:rFonts w:ascii="Arial" w:hAnsi="Arial" w:cs="Arial"/>
          <w:sz w:val="24"/>
          <w:szCs w:val="24"/>
        </w:rPr>
        <w:t xml:space="preserve">richer picture to be developed, and a more complete understanding of the data. There are several options </w:t>
      </w:r>
      <w:r w:rsidR="00871633" w:rsidRPr="00C90581">
        <w:rPr>
          <w:rFonts w:ascii="Arial" w:hAnsi="Arial" w:cs="Arial"/>
          <w:sz w:val="24"/>
          <w:szCs w:val="24"/>
        </w:rPr>
        <w:t>worth considering when evaluating choice of data collection, which will be discussed.</w:t>
      </w:r>
    </w:p>
    <w:p w14:paraId="18DE05E6" w14:textId="3B4871DD" w:rsidR="00D038B4" w:rsidRPr="00C90581" w:rsidRDefault="0050078A" w:rsidP="00810799">
      <w:pPr>
        <w:rPr>
          <w:rFonts w:ascii="Arial" w:hAnsi="Arial" w:cs="Arial"/>
          <w:sz w:val="24"/>
          <w:szCs w:val="24"/>
        </w:rPr>
      </w:pPr>
      <w:r w:rsidRPr="00C90581">
        <w:rPr>
          <w:rFonts w:ascii="Arial" w:hAnsi="Arial" w:cs="Arial"/>
          <w:sz w:val="24"/>
          <w:szCs w:val="24"/>
        </w:rPr>
        <w:t xml:space="preserve">There are several types of mixed methods data collection, depending on the needs of the research. </w:t>
      </w:r>
      <w:r w:rsidR="0022598A" w:rsidRPr="00C90581">
        <w:rPr>
          <w:rFonts w:ascii="Arial" w:hAnsi="Arial" w:cs="Arial"/>
          <w:sz w:val="24"/>
          <w:szCs w:val="24"/>
        </w:rPr>
        <w:t xml:space="preserve">Concurrent, or parallel, involves collecting several pieces of data at once. For example, this could be </w:t>
      </w:r>
      <w:r w:rsidR="00D368E1" w:rsidRPr="00C90581">
        <w:rPr>
          <w:rFonts w:ascii="Arial" w:hAnsi="Arial" w:cs="Arial"/>
          <w:sz w:val="24"/>
          <w:szCs w:val="24"/>
        </w:rPr>
        <w:t xml:space="preserve">a quantitative survey alongside interviews </w:t>
      </w:r>
      <w:sdt>
        <w:sdtPr>
          <w:rPr>
            <w:rFonts w:ascii="Arial" w:hAnsi="Arial" w:cs="Arial"/>
            <w:color w:val="000000"/>
            <w:sz w:val="24"/>
            <w:szCs w:val="24"/>
          </w:rPr>
          <w:tag w:val="MENDELEY_CITATION_v3_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"/>
          <w:id w:val="-763769388"/>
          <w:placeholder>
            <w:docPart w:val="DefaultPlaceholder_-1854013440"/>
          </w:placeholder>
        </w:sdtPr>
        <w:sdtContent>
          <w:r w:rsidR="00925FF3" w:rsidRPr="00C90581">
            <w:rPr>
              <w:rFonts w:ascii="Arial" w:eastAsia="Times New Roman" w:hAnsi="Arial" w:cs="Arial"/>
              <w:color w:val="000000"/>
              <w:sz w:val="24"/>
              <w:szCs w:val="24"/>
            </w:rPr>
            <w:t>(Shorten and Smith, 2017)</w:t>
          </w:r>
        </w:sdtContent>
      </w:sdt>
      <w:r w:rsidR="00D368E1" w:rsidRPr="00C90581">
        <w:rPr>
          <w:rFonts w:ascii="Arial" w:hAnsi="Arial" w:cs="Arial"/>
          <w:sz w:val="24"/>
          <w:szCs w:val="24"/>
        </w:rPr>
        <w:t>. This would improve the efficiency of data collection, but requires a defined goal</w:t>
      </w:r>
      <w:r w:rsidR="00D038B4" w:rsidRPr="00C90581">
        <w:rPr>
          <w:rFonts w:ascii="Arial" w:hAnsi="Arial" w:cs="Arial"/>
          <w:sz w:val="24"/>
          <w:szCs w:val="24"/>
        </w:rPr>
        <w:t xml:space="preserve"> and research topic. As this topic is less defined, and more exploratory, sequential design would be more suitable. Sequential design </w:t>
      </w:r>
      <w:r w:rsidR="00B63BAA" w:rsidRPr="00C90581">
        <w:rPr>
          <w:rFonts w:ascii="Arial" w:hAnsi="Arial" w:cs="Arial"/>
          <w:sz w:val="24"/>
          <w:szCs w:val="24"/>
        </w:rPr>
        <w:t xml:space="preserve">allows flexibility by only collecting from one method at a time </w:t>
      </w:r>
      <w:sdt>
        <w:sdtPr>
          <w:rPr>
            <w:rFonts w:ascii="Arial" w:hAnsi="Arial" w:cs="Arial"/>
            <w:color w:val="000000"/>
            <w:sz w:val="24"/>
            <w:szCs w:val="24"/>
          </w:rPr>
          <w:tag w:val="MENDELEY_CITATION_v3_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"/>
          <w:id w:val="1347368791"/>
          <w:placeholder>
            <w:docPart w:val="DefaultPlaceholder_-1854013440"/>
          </w:placeholder>
        </w:sdtPr>
        <w:sdtContent>
          <w:r w:rsidR="00925FF3" w:rsidRPr="00C90581">
            <w:rPr>
              <w:rFonts w:ascii="Arial" w:eastAsia="Times New Roman" w:hAnsi="Arial" w:cs="Arial"/>
              <w:color w:val="000000"/>
              <w:sz w:val="24"/>
              <w:szCs w:val="24"/>
            </w:rPr>
            <w:t>(Shorten and Smith, 2017)</w:t>
          </w:r>
        </w:sdtContent>
      </w:sdt>
      <w:r w:rsidR="00B63BAA" w:rsidRPr="00C90581">
        <w:rPr>
          <w:rFonts w:ascii="Arial" w:hAnsi="Arial" w:cs="Arial"/>
          <w:sz w:val="24"/>
          <w:szCs w:val="24"/>
        </w:rPr>
        <w:t>. For example, a survey could be sent to participants, which then influences the steer of the following focus groups. This allows an undefined subject to be explored</w:t>
      </w:r>
      <w:r w:rsidR="00694007" w:rsidRPr="00C90581">
        <w:rPr>
          <w:rFonts w:ascii="Arial" w:hAnsi="Arial" w:cs="Arial"/>
          <w:sz w:val="24"/>
          <w:szCs w:val="24"/>
        </w:rPr>
        <w:t xml:space="preserve"> and allows the researcher to adapt to the requirements of the data, as it unfolds. </w:t>
      </w:r>
      <w:r w:rsidR="00B95BA9" w:rsidRPr="00C90581">
        <w:rPr>
          <w:rFonts w:ascii="Arial" w:hAnsi="Arial" w:cs="Arial"/>
          <w:sz w:val="24"/>
          <w:szCs w:val="24"/>
        </w:rPr>
        <w:t xml:space="preserve">It also enables a narrative to be developed of the research process, as it becomes clear </w:t>
      </w:r>
      <w:r w:rsidR="0081788B" w:rsidRPr="00C90581">
        <w:rPr>
          <w:rFonts w:ascii="Arial" w:hAnsi="Arial" w:cs="Arial"/>
          <w:sz w:val="24"/>
          <w:szCs w:val="24"/>
        </w:rPr>
        <w:t>where the focus is required</w:t>
      </w:r>
      <w:r w:rsidR="00AF0177" w:rsidRPr="00C9058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"/>
          <w:id w:val="-288202504"/>
          <w:placeholder>
            <w:docPart w:val="DefaultPlaceholder_-1854013440"/>
          </w:placeholder>
        </w:sdtPr>
        <w:sdtContent>
          <w:r w:rsidR="00925FF3" w:rsidRPr="00C90581">
            <w:rPr>
              <w:rFonts w:ascii="Arial" w:hAnsi="Arial" w:cs="Arial"/>
              <w:color w:val="000000"/>
              <w:sz w:val="24"/>
              <w:szCs w:val="24"/>
            </w:rPr>
            <w:t>(Toyon, 2021)</w:t>
          </w:r>
        </w:sdtContent>
      </w:sdt>
      <w:r w:rsidR="00326BF3" w:rsidRPr="00C90581">
        <w:rPr>
          <w:rFonts w:ascii="Arial" w:hAnsi="Arial" w:cs="Arial"/>
          <w:sz w:val="24"/>
          <w:szCs w:val="24"/>
        </w:rPr>
        <w:t xml:space="preserve">. </w:t>
      </w:r>
    </w:p>
    <w:p w14:paraId="03491F1E" w14:textId="506A564C" w:rsidR="0081788B" w:rsidRPr="00C90581" w:rsidRDefault="0081788B" w:rsidP="00810799">
      <w:pPr>
        <w:rPr>
          <w:rFonts w:ascii="Arial" w:hAnsi="Arial" w:cs="Arial"/>
          <w:sz w:val="24"/>
          <w:szCs w:val="24"/>
        </w:rPr>
      </w:pPr>
      <w:r w:rsidRPr="00C90581">
        <w:rPr>
          <w:rFonts w:ascii="Arial" w:hAnsi="Arial" w:cs="Arial"/>
          <w:sz w:val="24"/>
          <w:szCs w:val="24"/>
        </w:rPr>
        <w:t xml:space="preserve">For this research, the first phase will involve observation, or ethnography. </w:t>
      </w:r>
      <w:r w:rsidR="00326BF3" w:rsidRPr="00C90581">
        <w:rPr>
          <w:rFonts w:ascii="Arial" w:hAnsi="Arial" w:cs="Arial"/>
          <w:sz w:val="24"/>
          <w:szCs w:val="24"/>
        </w:rPr>
        <w:t xml:space="preserve">Ethnography is the observation of the clinical space, or the subject matter in action </w:t>
      </w:r>
      <w:sdt>
        <w:sdtPr>
          <w:rPr>
            <w:rFonts w:ascii="Arial" w:hAnsi="Arial" w:cs="Arial"/>
            <w:color w:val="000000"/>
            <w:sz w:val="24"/>
            <w:szCs w:val="24"/>
          </w:rPr>
          <w:tag w:val="MENDELEY_CITATION_v3_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"/>
          <w:id w:val="-737241249"/>
          <w:placeholder>
            <w:docPart w:val="DefaultPlaceholder_-1854013440"/>
          </w:placeholder>
        </w:sdtPr>
        <w:sdtContent>
          <w:r w:rsidR="00925FF3" w:rsidRPr="00C90581">
            <w:rPr>
              <w:rFonts w:ascii="Arial" w:hAnsi="Arial" w:cs="Arial"/>
              <w:color w:val="000000"/>
              <w:sz w:val="24"/>
              <w:szCs w:val="24"/>
            </w:rPr>
            <w:t xml:space="preserve">(Reeves, </w:t>
          </w:r>
          <w:proofErr w:type="spellStart"/>
          <w:r w:rsidR="00925FF3" w:rsidRPr="00C90581">
            <w:rPr>
              <w:rFonts w:ascii="Arial" w:hAnsi="Arial" w:cs="Arial"/>
              <w:color w:val="000000"/>
              <w:sz w:val="24"/>
              <w:szCs w:val="24"/>
            </w:rPr>
            <w:t>Kuper</w:t>
          </w:r>
          <w:proofErr w:type="spellEnd"/>
          <w:r w:rsidR="00925FF3" w:rsidRPr="00C90581">
            <w:rPr>
              <w:rFonts w:ascii="Arial" w:hAnsi="Arial" w:cs="Arial"/>
              <w:color w:val="000000"/>
              <w:sz w:val="24"/>
              <w:szCs w:val="24"/>
            </w:rPr>
            <w:t xml:space="preserve"> and Hodges, 2008)</w:t>
          </w:r>
        </w:sdtContent>
      </w:sdt>
      <w:r w:rsidR="00326BF3" w:rsidRPr="00C90581">
        <w:rPr>
          <w:rFonts w:ascii="Arial" w:hAnsi="Arial" w:cs="Arial"/>
          <w:sz w:val="24"/>
          <w:szCs w:val="24"/>
        </w:rPr>
        <w:t xml:space="preserve">. Observation without interruption or intrusion will enable the researcher to </w:t>
      </w:r>
      <w:r w:rsidR="00AC6443" w:rsidRPr="00C90581">
        <w:rPr>
          <w:rFonts w:ascii="Arial" w:hAnsi="Arial" w:cs="Arial"/>
          <w:sz w:val="24"/>
          <w:szCs w:val="24"/>
        </w:rPr>
        <w:t xml:space="preserve">collect </w:t>
      </w:r>
      <w:r w:rsidR="00AD13FC" w:rsidRPr="00C90581">
        <w:rPr>
          <w:rFonts w:ascii="Arial" w:hAnsi="Arial" w:cs="Arial"/>
          <w:sz w:val="24"/>
          <w:szCs w:val="24"/>
        </w:rPr>
        <w:t xml:space="preserve">real-world data, which would arguably enable a more </w:t>
      </w:r>
      <w:r w:rsidR="00C30934" w:rsidRPr="00C90581">
        <w:rPr>
          <w:rFonts w:ascii="Arial" w:hAnsi="Arial" w:cs="Arial"/>
          <w:sz w:val="24"/>
          <w:szCs w:val="24"/>
        </w:rPr>
        <w:t xml:space="preserve">realistic and practical conclusion to be drawn. </w:t>
      </w:r>
      <w:r w:rsidR="00865368" w:rsidRPr="00C90581">
        <w:rPr>
          <w:rFonts w:ascii="Arial" w:hAnsi="Arial" w:cs="Arial"/>
          <w:sz w:val="24"/>
          <w:szCs w:val="24"/>
        </w:rPr>
        <w:t xml:space="preserve">Ethnography is a common methodological tool used </w:t>
      </w:r>
      <w:r w:rsidR="00064DA4" w:rsidRPr="00C90581">
        <w:rPr>
          <w:rFonts w:ascii="Arial" w:hAnsi="Arial" w:cs="Arial"/>
          <w:sz w:val="24"/>
          <w:szCs w:val="24"/>
        </w:rPr>
        <w:t>when</w:t>
      </w:r>
      <w:r w:rsidR="00865368" w:rsidRPr="00C90581">
        <w:rPr>
          <w:rFonts w:ascii="Arial" w:hAnsi="Arial" w:cs="Arial"/>
          <w:sz w:val="24"/>
          <w:szCs w:val="24"/>
        </w:rPr>
        <w:t xml:space="preserve"> assessing </w:t>
      </w:r>
      <w:r w:rsidR="0050018C" w:rsidRPr="00C90581">
        <w:rPr>
          <w:rFonts w:ascii="Arial" w:hAnsi="Arial" w:cs="Arial"/>
          <w:sz w:val="24"/>
          <w:szCs w:val="24"/>
        </w:rPr>
        <w:t>health records in practice</w:t>
      </w:r>
      <w:r w:rsidR="002514F9" w:rsidRPr="00C90581">
        <w:rPr>
          <w:rFonts w:ascii="Arial" w:hAnsi="Arial" w:cs="Arial"/>
          <w:sz w:val="24"/>
          <w:szCs w:val="24"/>
        </w:rPr>
        <w:t>, used for the practical data it produces</w:t>
      </w:r>
      <w:r w:rsidR="0050018C" w:rsidRPr="00C9058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"/>
          <w:id w:val="-1150442718"/>
          <w:placeholder>
            <w:docPart w:val="DefaultPlaceholder_-1854013440"/>
          </w:placeholder>
        </w:sdtPr>
        <w:sdtContent>
          <w:r w:rsidR="00925FF3" w:rsidRPr="00C90581">
            <w:rPr>
              <w:rFonts w:ascii="Arial" w:eastAsia="Times New Roman" w:hAnsi="Arial" w:cs="Arial"/>
              <w:sz w:val="24"/>
              <w:szCs w:val="24"/>
            </w:rPr>
            <w:t xml:space="preserve">(Quinn </w:t>
          </w:r>
          <w:r w:rsidR="00925FF3" w:rsidRPr="00C90581">
            <w:rPr>
              <w:rFonts w:ascii="Arial" w:eastAsia="Times New Roman" w:hAnsi="Arial" w:cs="Arial"/>
              <w:i/>
              <w:iCs/>
              <w:sz w:val="24"/>
              <w:szCs w:val="24"/>
            </w:rPr>
            <w:t>et al.</w:t>
          </w:r>
          <w:r w:rsidR="00925FF3" w:rsidRPr="00C90581">
            <w:rPr>
              <w:rFonts w:ascii="Arial" w:eastAsia="Times New Roman" w:hAnsi="Arial" w:cs="Arial"/>
              <w:sz w:val="24"/>
              <w:szCs w:val="24"/>
            </w:rPr>
            <w:t>, 2019)</w:t>
          </w:r>
        </w:sdtContent>
      </w:sdt>
      <w:r w:rsidR="0050018C" w:rsidRPr="00C90581">
        <w:rPr>
          <w:rFonts w:ascii="Arial" w:hAnsi="Arial" w:cs="Arial"/>
          <w:sz w:val="24"/>
          <w:szCs w:val="24"/>
        </w:rPr>
        <w:t>.</w:t>
      </w:r>
      <w:r w:rsidR="00865368" w:rsidRPr="00C90581">
        <w:rPr>
          <w:rFonts w:ascii="Arial" w:hAnsi="Arial" w:cs="Arial"/>
          <w:sz w:val="24"/>
          <w:szCs w:val="24"/>
        </w:rPr>
        <w:t xml:space="preserve"> </w:t>
      </w:r>
      <w:r w:rsidR="00C30934" w:rsidRPr="00C90581">
        <w:rPr>
          <w:rFonts w:ascii="Arial" w:hAnsi="Arial" w:cs="Arial"/>
          <w:sz w:val="24"/>
          <w:szCs w:val="24"/>
        </w:rPr>
        <w:t xml:space="preserve">The aim would be to observe clinical practice using Paris, and observing the </w:t>
      </w:r>
      <w:r w:rsidR="005930D4" w:rsidRPr="00C90581">
        <w:rPr>
          <w:rFonts w:ascii="Arial" w:hAnsi="Arial" w:cs="Arial"/>
          <w:sz w:val="24"/>
          <w:szCs w:val="24"/>
        </w:rPr>
        <w:t>way users interact with the system. This involves the time spent on each page, number of click</w:t>
      </w:r>
      <w:r w:rsidR="00FA007D" w:rsidRPr="00C90581">
        <w:rPr>
          <w:rFonts w:ascii="Arial" w:hAnsi="Arial" w:cs="Arial"/>
          <w:sz w:val="24"/>
          <w:szCs w:val="24"/>
        </w:rPr>
        <w:t xml:space="preserve">s and actions, as well as any workarounds that have been adopted. In order to achieve this, </w:t>
      </w:r>
      <w:r w:rsidR="0096723A" w:rsidRPr="00C90581">
        <w:rPr>
          <w:rFonts w:ascii="Arial" w:hAnsi="Arial" w:cs="Arial"/>
          <w:sz w:val="24"/>
          <w:szCs w:val="24"/>
        </w:rPr>
        <w:t>consultations would be video</w:t>
      </w:r>
      <w:r w:rsidR="00AB509C" w:rsidRPr="00C90581">
        <w:rPr>
          <w:rFonts w:ascii="Arial" w:hAnsi="Arial" w:cs="Arial"/>
          <w:sz w:val="24"/>
          <w:szCs w:val="24"/>
        </w:rPr>
        <w:t xml:space="preserve"> recorded</w:t>
      </w:r>
      <w:r w:rsidR="0096723A" w:rsidRPr="00C90581">
        <w:rPr>
          <w:rFonts w:ascii="Arial" w:hAnsi="Arial" w:cs="Arial"/>
          <w:sz w:val="24"/>
          <w:szCs w:val="24"/>
        </w:rPr>
        <w:t xml:space="preserve"> to allow timings to be more closely and accurately monitored. However, </w:t>
      </w:r>
      <w:r w:rsidR="008B3915" w:rsidRPr="00C90581">
        <w:rPr>
          <w:rFonts w:ascii="Arial" w:hAnsi="Arial" w:cs="Arial"/>
          <w:sz w:val="24"/>
          <w:szCs w:val="24"/>
        </w:rPr>
        <w:t xml:space="preserve">this can influence the subject under the </w:t>
      </w:r>
      <w:r w:rsidR="005D2C9F" w:rsidRPr="00C90581">
        <w:rPr>
          <w:rFonts w:ascii="Arial" w:hAnsi="Arial" w:cs="Arial"/>
          <w:sz w:val="24"/>
          <w:szCs w:val="24"/>
        </w:rPr>
        <w:t>Hawthorne</w:t>
      </w:r>
      <w:r w:rsidR="008B3915" w:rsidRPr="00C90581">
        <w:rPr>
          <w:rFonts w:ascii="Arial" w:hAnsi="Arial" w:cs="Arial"/>
          <w:sz w:val="24"/>
          <w:szCs w:val="24"/>
        </w:rPr>
        <w:t xml:space="preserve"> </w:t>
      </w:r>
      <w:r w:rsidR="005D2C9F" w:rsidRPr="00C90581">
        <w:rPr>
          <w:rFonts w:ascii="Arial" w:hAnsi="Arial" w:cs="Arial"/>
          <w:sz w:val="24"/>
          <w:szCs w:val="24"/>
        </w:rPr>
        <w:t>E</w:t>
      </w:r>
      <w:r w:rsidR="008B3915" w:rsidRPr="00C90581">
        <w:rPr>
          <w:rFonts w:ascii="Arial" w:hAnsi="Arial" w:cs="Arial"/>
          <w:sz w:val="24"/>
          <w:szCs w:val="24"/>
        </w:rPr>
        <w:t xml:space="preserve">ffect </w:t>
      </w:r>
      <w:sdt>
        <w:sdtPr>
          <w:rPr>
            <w:rFonts w:ascii="Arial" w:hAnsi="Arial" w:cs="Arial"/>
            <w:color w:val="000000"/>
            <w:sz w:val="24"/>
            <w:szCs w:val="24"/>
          </w:rPr>
          <w:tag w:val="MENDELEY_CITATION_v3_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"/>
          <w:id w:val="-1575819931"/>
          <w:placeholder>
            <w:docPart w:val="DefaultPlaceholder_-1854013440"/>
          </w:placeholder>
        </w:sdtPr>
        <w:sdtContent>
          <w:r w:rsidR="00925FF3" w:rsidRPr="00C90581">
            <w:rPr>
              <w:rFonts w:ascii="Arial" w:eastAsia="Times New Roman" w:hAnsi="Arial" w:cs="Arial"/>
              <w:color w:val="000000"/>
              <w:sz w:val="24"/>
              <w:szCs w:val="24"/>
            </w:rPr>
            <w:t>(Sedgwick and Greenwood, 2015)</w:t>
          </w:r>
        </w:sdtContent>
      </w:sdt>
      <w:r w:rsidR="008B3915" w:rsidRPr="00C90581">
        <w:rPr>
          <w:rFonts w:ascii="Arial" w:hAnsi="Arial" w:cs="Arial"/>
          <w:sz w:val="24"/>
          <w:szCs w:val="24"/>
        </w:rPr>
        <w:t xml:space="preserve">. </w:t>
      </w:r>
      <w:r w:rsidR="00C37161" w:rsidRPr="00C90581">
        <w:rPr>
          <w:rFonts w:ascii="Arial" w:hAnsi="Arial" w:cs="Arial"/>
          <w:sz w:val="24"/>
          <w:szCs w:val="24"/>
        </w:rPr>
        <w:t>The</w:t>
      </w:r>
      <w:r w:rsidR="007D2C73" w:rsidRPr="00C90581">
        <w:rPr>
          <w:rFonts w:ascii="Arial" w:hAnsi="Arial" w:cs="Arial"/>
          <w:sz w:val="24"/>
          <w:szCs w:val="24"/>
        </w:rPr>
        <w:t xml:space="preserve"> Hawthorne, or</w:t>
      </w:r>
      <w:r w:rsidR="00C37161" w:rsidRPr="00C90581">
        <w:rPr>
          <w:rFonts w:ascii="Arial" w:hAnsi="Arial" w:cs="Arial"/>
          <w:sz w:val="24"/>
          <w:szCs w:val="24"/>
        </w:rPr>
        <w:t xml:space="preserve"> observer effect, states that a subject will behave differently when knowingly being observed, </w:t>
      </w:r>
      <w:r w:rsidR="00C5431C" w:rsidRPr="00C90581">
        <w:rPr>
          <w:rFonts w:ascii="Arial" w:hAnsi="Arial" w:cs="Arial"/>
          <w:sz w:val="24"/>
          <w:szCs w:val="24"/>
        </w:rPr>
        <w:t xml:space="preserve">compared to when working alone </w:t>
      </w:r>
      <w:sdt>
        <w:sdtPr>
          <w:rPr>
            <w:rFonts w:ascii="Arial" w:hAnsi="Arial" w:cs="Arial"/>
            <w:color w:val="000000"/>
            <w:sz w:val="24"/>
            <w:szCs w:val="24"/>
          </w:rPr>
          <w:tag w:val="MENDELEY_CITATION_v3_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"/>
          <w:id w:val="46423381"/>
          <w:placeholder>
            <w:docPart w:val="DefaultPlaceholder_-1854013440"/>
          </w:placeholder>
        </w:sdtPr>
        <w:sdtContent>
          <w:r w:rsidR="00925FF3" w:rsidRPr="00C90581">
            <w:rPr>
              <w:rFonts w:ascii="Arial" w:eastAsia="Times New Roman" w:hAnsi="Arial" w:cs="Arial"/>
              <w:color w:val="000000"/>
              <w:sz w:val="24"/>
              <w:szCs w:val="24"/>
            </w:rPr>
            <w:t>(Sedgwick and Greenwood, 2015)</w:t>
          </w:r>
        </w:sdtContent>
      </w:sdt>
      <w:r w:rsidR="00C5431C" w:rsidRPr="00C90581">
        <w:rPr>
          <w:rFonts w:ascii="Arial" w:hAnsi="Arial" w:cs="Arial"/>
          <w:sz w:val="24"/>
          <w:szCs w:val="24"/>
        </w:rPr>
        <w:t xml:space="preserve">. This may bring validity into </w:t>
      </w:r>
      <w:r w:rsidR="00AB509C" w:rsidRPr="00C90581">
        <w:rPr>
          <w:rFonts w:ascii="Arial" w:hAnsi="Arial" w:cs="Arial"/>
          <w:sz w:val="24"/>
          <w:szCs w:val="24"/>
        </w:rPr>
        <w:t>question and</w:t>
      </w:r>
      <w:r w:rsidR="00C5431C" w:rsidRPr="00C90581">
        <w:rPr>
          <w:rFonts w:ascii="Arial" w:hAnsi="Arial" w:cs="Arial"/>
          <w:sz w:val="24"/>
          <w:szCs w:val="24"/>
        </w:rPr>
        <w:t xml:space="preserve"> is challenging to account for. An alternative </w:t>
      </w:r>
      <w:r w:rsidR="002514F9" w:rsidRPr="00C90581">
        <w:rPr>
          <w:rFonts w:ascii="Arial" w:hAnsi="Arial" w:cs="Arial"/>
          <w:sz w:val="24"/>
          <w:szCs w:val="24"/>
        </w:rPr>
        <w:t xml:space="preserve">would be using the log files of the health record itself. Log files would show the time spent on each page, </w:t>
      </w:r>
      <w:r w:rsidR="00FE22CB" w:rsidRPr="00C90581">
        <w:rPr>
          <w:rFonts w:ascii="Arial" w:hAnsi="Arial" w:cs="Arial"/>
          <w:sz w:val="24"/>
          <w:szCs w:val="24"/>
        </w:rPr>
        <w:t>the data points completed, and the overall usage of the system. This has been used successfully in assessing</w:t>
      </w:r>
      <w:r w:rsidR="005F13FC" w:rsidRPr="00C90581">
        <w:rPr>
          <w:rFonts w:ascii="Arial" w:hAnsi="Arial" w:cs="Arial"/>
          <w:sz w:val="24"/>
          <w:szCs w:val="24"/>
        </w:rPr>
        <w:t xml:space="preserve"> cognitive overload with health records, when assessing for the amount of times information is revisited </w:t>
      </w:r>
      <w:sdt>
        <w:sdtPr>
          <w:rPr>
            <w:rFonts w:ascii="Arial" w:hAnsi="Arial" w:cs="Arial"/>
            <w:color w:val="000000"/>
            <w:sz w:val="24"/>
            <w:szCs w:val="24"/>
          </w:rPr>
          <w:tag w:val="MENDELEY_CITATION_v3_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"/>
          <w:id w:val="1530610234"/>
          <w:placeholder>
            <w:docPart w:val="DefaultPlaceholder_-1854013440"/>
          </w:placeholder>
        </w:sdtPr>
        <w:sdtContent>
          <w:r w:rsidR="00925FF3" w:rsidRPr="00C90581">
            <w:rPr>
              <w:rFonts w:ascii="Arial" w:hAnsi="Arial" w:cs="Arial"/>
              <w:color w:val="000000"/>
              <w:sz w:val="24"/>
              <w:szCs w:val="24"/>
            </w:rPr>
            <w:t>(</w:t>
          </w:r>
          <w:proofErr w:type="spellStart"/>
          <w:r w:rsidR="00925FF3" w:rsidRPr="00C90581">
            <w:rPr>
              <w:rFonts w:ascii="Arial" w:hAnsi="Arial" w:cs="Arial"/>
              <w:color w:val="000000"/>
              <w:sz w:val="24"/>
              <w:szCs w:val="24"/>
            </w:rPr>
            <w:t>Senathirajah</w:t>
          </w:r>
          <w:proofErr w:type="spellEnd"/>
          <w:r w:rsidR="00925FF3" w:rsidRPr="00C90581">
            <w:rPr>
              <w:rFonts w:ascii="Arial" w:hAnsi="Arial" w:cs="Arial"/>
              <w:color w:val="000000"/>
              <w:sz w:val="24"/>
              <w:szCs w:val="24"/>
            </w:rPr>
            <w:t>, Kaufman and Bakken, 2016)</w:t>
          </w:r>
        </w:sdtContent>
      </w:sdt>
      <w:r w:rsidR="004F3233" w:rsidRPr="00C90581">
        <w:rPr>
          <w:rFonts w:ascii="Arial" w:hAnsi="Arial" w:cs="Arial"/>
          <w:sz w:val="24"/>
          <w:szCs w:val="24"/>
        </w:rPr>
        <w:t xml:space="preserve">. Log files are a useful objective tool, however they are best used in data rich environments. Musculoskeletal outpatients is a narratively driven service, </w:t>
      </w:r>
      <w:r w:rsidR="007D157A" w:rsidRPr="00C90581">
        <w:rPr>
          <w:rFonts w:ascii="Arial" w:hAnsi="Arial" w:cs="Arial"/>
          <w:sz w:val="24"/>
          <w:szCs w:val="24"/>
        </w:rPr>
        <w:t>and the notes completed are highly varied free text descriptions of events. There are some standard measures taken, but these vary from patient to patient and cannot be standardised across the board. Therefore, with context taken into account, log files may provide less value than observations</w:t>
      </w:r>
      <w:r w:rsidR="00214684" w:rsidRPr="00C90581">
        <w:rPr>
          <w:rFonts w:ascii="Arial" w:hAnsi="Arial" w:cs="Arial"/>
          <w:sz w:val="24"/>
          <w:szCs w:val="24"/>
        </w:rPr>
        <w:t xml:space="preserve">. </w:t>
      </w:r>
    </w:p>
    <w:p w14:paraId="448CABEB" w14:textId="3CD1E45C" w:rsidR="00194F58" w:rsidRPr="00C90581" w:rsidRDefault="00194F58" w:rsidP="00810799">
      <w:pPr>
        <w:rPr>
          <w:rFonts w:ascii="Arial" w:hAnsi="Arial" w:cs="Arial"/>
          <w:sz w:val="24"/>
          <w:szCs w:val="24"/>
        </w:rPr>
      </w:pPr>
      <w:r w:rsidRPr="00C90581">
        <w:rPr>
          <w:rFonts w:ascii="Arial" w:hAnsi="Arial" w:cs="Arial"/>
          <w:sz w:val="24"/>
          <w:szCs w:val="24"/>
        </w:rPr>
        <w:t xml:space="preserve">For the second phase, </w:t>
      </w:r>
      <w:r w:rsidR="00C2771D" w:rsidRPr="00C90581">
        <w:rPr>
          <w:rFonts w:ascii="Arial" w:hAnsi="Arial" w:cs="Arial"/>
          <w:sz w:val="24"/>
          <w:szCs w:val="24"/>
        </w:rPr>
        <w:t xml:space="preserve">further detail would be gleaned from a smaller sample of individuals. Preferably, semi structured interviews based on the key themes of observation would be completed to gain greater insight. Semi structured interviews allow the researcher to approach the interview with a topic, and a small number of selected questions, but is at liberty to add extra lines of questioning if needed. This enables </w:t>
      </w:r>
      <w:r w:rsidR="00BE0D29" w:rsidRPr="00C90581">
        <w:rPr>
          <w:rFonts w:ascii="Arial" w:hAnsi="Arial" w:cs="Arial"/>
          <w:sz w:val="24"/>
          <w:szCs w:val="24"/>
        </w:rPr>
        <w:t xml:space="preserve">more flexibility to explore emergent themes not previously examined </w:t>
      </w:r>
      <w:sdt>
        <w:sdtPr>
          <w:rPr>
            <w:rFonts w:ascii="Arial" w:hAnsi="Arial" w:cs="Arial"/>
            <w:color w:val="000000"/>
            <w:sz w:val="24"/>
            <w:szCs w:val="24"/>
          </w:rPr>
          <w:tag w:val="MENDELEY_CITATION_v3_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"/>
          <w:id w:val="1767884582"/>
          <w:placeholder>
            <w:docPart w:val="DefaultPlaceholder_-1854013440"/>
          </w:placeholder>
        </w:sdtPr>
        <w:sdtContent>
          <w:r w:rsidR="00925FF3" w:rsidRPr="00C90581">
            <w:rPr>
              <w:rFonts w:ascii="Arial" w:eastAsia="Times New Roman" w:hAnsi="Arial" w:cs="Arial"/>
              <w:color w:val="000000"/>
              <w:sz w:val="24"/>
              <w:szCs w:val="24"/>
            </w:rPr>
            <w:t>(DiCicco-Bloom and Crabtree, 2006)</w:t>
          </w:r>
        </w:sdtContent>
      </w:sdt>
      <w:r w:rsidR="00BE0D29" w:rsidRPr="00C90581">
        <w:rPr>
          <w:rFonts w:ascii="Arial" w:hAnsi="Arial" w:cs="Arial"/>
          <w:sz w:val="24"/>
          <w:szCs w:val="24"/>
        </w:rPr>
        <w:t xml:space="preserve">. </w:t>
      </w:r>
      <w:r w:rsidR="002B1E84" w:rsidRPr="00C90581">
        <w:rPr>
          <w:rFonts w:ascii="Arial" w:hAnsi="Arial" w:cs="Arial"/>
          <w:sz w:val="24"/>
          <w:szCs w:val="24"/>
        </w:rPr>
        <w:t xml:space="preserve">Semi structured interviews also allow the participants to give greater context to their decisions and actions observed previously, </w:t>
      </w:r>
      <w:r w:rsidR="00B130A7" w:rsidRPr="00C90581">
        <w:rPr>
          <w:rFonts w:ascii="Arial" w:hAnsi="Arial" w:cs="Arial"/>
          <w:sz w:val="24"/>
          <w:szCs w:val="24"/>
        </w:rPr>
        <w:t xml:space="preserve">adding to </w:t>
      </w:r>
      <w:r w:rsidR="00B130A7" w:rsidRPr="00C90581">
        <w:rPr>
          <w:rFonts w:ascii="Arial" w:hAnsi="Arial" w:cs="Arial"/>
          <w:sz w:val="24"/>
          <w:szCs w:val="24"/>
        </w:rPr>
        <w:lastRenderedPageBreak/>
        <w:t xml:space="preserve">the narrative. </w:t>
      </w:r>
      <w:r w:rsidR="00A810A4" w:rsidRPr="00C90581">
        <w:rPr>
          <w:rFonts w:ascii="Arial" w:hAnsi="Arial" w:cs="Arial"/>
          <w:sz w:val="24"/>
          <w:szCs w:val="24"/>
        </w:rPr>
        <w:t xml:space="preserve">Semi structured interviews </w:t>
      </w:r>
      <w:r w:rsidR="00D938C0" w:rsidRPr="00C90581">
        <w:rPr>
          <w:rFonts w:ascii="Arial" w:hAnsi="Arial" w:cs="Arial"/>
          <w:sz w:val="24"/>
          <w:szCs w:val="24"/>
        </w:rPr>
        <w:t xml:space="preserve">rely on prior preparation of a theme of questioning, which gives focus to both researcher and interviewee, however they do </w:t>
      </w:r>
      <w:r w:rsidR="00E6784B" w:rsidRPr="00C90581">
        <w:rPr>
          <w:rFonts w:ascii="Arial" w:hAnsi="Arial" w:cs="Arial"/>
          <w:sz w:val="24"/>
          <w:szCs w:val="24"/>
        </w:rPr>
        <w:t xml:space="preserve">present some pitfalls. The flexible structure exposes the researcher to a high risk of bias, as spontaneous questions can be leading </w:t>
      </w:r>
      <w:r w:rsidR="004050F7" w:rsidRPr="00C90581">
        <w:rPr>
          <w:rFonts w:ascii="Arial" w:hAnsi="Arial" w:cs="Arial"/>
          <w:sz w:val="24"/>
          <w:szCs w:val="24"/>
        </w:rPr>
        <w:t xml:space="preserve">if not carefully considered </w:t>
      </w:r>
      <w:sdt>
        <w:sdtPr>
          <w:rPr>
            <w:rFonts w:ascii="Arial" w:hAnsi="Arial" w:cs="Arial"/>
            <w:color w:val="000000"/>
            <w:sz w:val="24"/>
            <w:szCs w:val="24"/>
          </w:rPr>
          <w:tag w:val="MENDELEY_CITATION_v3_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"/>
          <w:id w:val="-439675124"/>
          <w:placeholder>
            <w:docPart w:val="DefaultPlaceholder_-1854013440"/>
          </w:placeholder>
        </w:sdtPr>
        <w:sdtContent>
          <w:r w:rsidR="00925FF3" w:rsidRPr="00C90581">
            <w:rPr>
              <w:rFonts w:ascii="Arial" w:eastAsia="Times New Roman" w:hAnsi="Arial" w:cs="Arial"/>
              <w:color w:val="000000"/>
              <w:sz w:val="24"/>
              <w:szCs w:val="24"/>
            </w:rPr>
            <w:t>(</w:t>
          </w:r>
          <w:proofErr w:type="spellStart"/>
          <w:r w:rsidR="00925FF3" w:rsidRPr="00C90581">
            <w:rPr>
              <w:rFonts w:ascii="Arial" w:eastAsia="Times New Roman" w:hAnsi="Arial" w:cs="Arial"/>
              <w:color w:val="000000"/>
              <w:sz w:val="24"/>
              <w:szCs w:val="24"/>
            </w:rPr>
            <w:t>Magaldi</w:t>
          </w:r>
          <w:proofErr w:type="spellEnd"/>
          <w:r w:rsidR="00925FF3" w:rsidRPr="00C90581">
            <w:rPr>
              <w:rFonts w:ascii="Arial" w:eastAsia="Times New Roman" w:hAnsi="Arial" w:cs="Arial"/>
              <w:color w:val="000000"/>
              <w:sz w:val="24"/>
              <w:szCs w:val="24"/>
            </w:rPr>
            <w:t xml:space="preserve"> and </w:t>
          </w:r>
          <w:proofErr w:type="spellStart"/>
          <w:r w:rsidR="00925FF3" w:rsidRPr="00C90581">
            <w:rPr>
              <w:rFonts w:ascii="Arial" w:eastAsia="Times New Roman" w:hAnsi="Arial" w:cs="Arial"/>
              <w:color w:val="000000"/>
              <w:sz w:val="24"/>
              <w:szCs w:val="24"/>
            </w:rPr>
            <w:t>Berler</w:t>
          </w:r>
          <w:proofErr w:type="spellEnd"/>
          <w:r w:rsidR="00925FF3" w:rsidRPr="00C90581">
            <w:rPr>
              <w:rFonts w:ascii="Arial" w:eastAsia="Times New Roman" w:hAnsi="Arial" w:cs="Arial"/>
              <w:color w:val="000000"/>
              <w:sz w:val="24"/>
              <w:szCs w:val="24"/>
            </w:rPr>
            <w:t>, 2020)</w:t>
          </w:r>
        </w:sdtContent>
      </w:sdt>
      <w:r w:rsidR="004050F7" w:rsidRPr="00C90581">
        <w:rPr>
          <w:rFonts w:ascii="Arial" w:hAnsi="Arial" w:cs="Arial"/>
          <w:sz w:val="24"/>
          <w:szCs w:val="24"/>
        </w:rPr>
        <w:t>. This in turn can reduce their validity</w:t>
      </w:r>
      <w:r w:rsidR="00D17164" w:rsidRPr="00C90581">
        <w:rPr>
          <w:rFonts w:ascii="Arial" w:hAnsi="Arial" w:cs="Arial"/>
          <w:sz w:val="24"/>
          <w:szCs w:val="24"/>
        </w:rPr>
        <w:t xml:space="preserve">. Some authors go as far as to recommend inexperienced interviewers to not use semi structured, for this reason </w:t>
      </w:r>
      <w:sdt>
        <w:sdtPr>
          <w:rPr>
            <w:rFonts w:ascii="Arial" w:hAnsi="Arial" w:cs="Arial"/>
            <w:color w:val="000000"/>
            <w:sz w:val="24"/>
            <w:szCs w:val="24"/>
          </w:rPr>
          <w:tag w:val="MENDELEY_CITATION_v3_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"/>
          <w:id w:val="1512025175"/>
          <w:placeholder>
            <w:docPart w:val="DefaultPlaceholder_-1854013440"/>
          </w:placeholder>
        </w:sdtPr>
        <w:sdtContent>
          <w:r w:rsidR="00925FF3" w:rsidRPr="00C90581">
            <w:rPr>
              <w:rFonts w:ascii="Arial" w:eastAsia="Times New Roman" w:hAnsi="Arial" w:cs="Arial"/>
              <w:color w:val="000000"/>
              <w:sz w:val="24"/>
              <w:szCs w:val="24"/>
            </w:rPr>
            <w:t>(</w:t>
          </w:r>
          <w:proofErr w:type="spellStart"/>
          <w:r w:rsidR="00925FF3" w:rsidRPr="00C90581">
            <w:rPr>
              <w:rFonts w:ascii="Arial" w:eastAsia="Times New Roman" w:hAnsi="Arial" w:cs="Arial"/>
              <w:color w:val="000000"/>
              <w:sz w:val="24"/>
              <w:szCs w:val="24"/>
            </w:rPr>
            <w:t>Magaldi</w:t>
          </w:r>
          <w:proofErr w:type="spellEnd"/>
          <w:r w:rsidR="00925FF3" w:rsidRPr="00C90581">
            <w:rPr>
              <w:rFonts w:ascii="Arial" w:eastAsia="Times New Roman" w:hAnsi="Arial" w:cs="Arial"/>
              <w:color w:val="000000"/>
              <w:sz w:val="24"/>
              <w:szCs w:val="24"/>
            </w:rPr>
            <w:t xml:space="preserve"> and </w:t>
          </w:r>
          <w:proofErr w:type="spellStart"/>
          <w:r w:rsidR="00925FF3" w:rsidRPr="00C90581">
            <w:rPr>
              <w:rFonts w:ascii="Arial" w:eastAsia="Times New Roman" w:hAnsi="Arial" w:cs="Arial"/>
              <w:color w:val="000000"/>
              <w:sz w:val="24"/>
              <w:szCs w:val="24"/>
            </w:rPr>
            <w:t>Berler</w:t>
          </w:r>
          <w:proofErr w:type="spellEnd"/>
          <w:r w:rsidR="00925FF3" w:rsidRPr="00C90581">
            <w:rPr>
              <w:rFonts w:ascii="Arial" w:eastAsia="Times New Roman" w:hAnsi="Arial" w:cs="Arial"/>
              <w:color w:val="000000"/>
              <w:sz w:val="24"/>
              <w:szCs w:val="24"/>
            </w:rPr>
            <w:t>, 2020)</w:t>
          </w:r>
        </w:sdtContent>
      </w:sdt>
      <w:r w:rsidR="00D17164" w:rsidRPr="00C90581">
        <w:rPr>
          <w:rFonts w:ascii="Arial" w:hAnsi="Arial" w:cs="Arial"/>
          <w:sz w:val="24"/>
          <w:szCs w:val="24"/>
        </w:rPr>
        <w:t xml:space="preserve">. </w:t>
      </w:r>
      <w:r w:rsidR="00D338CE" w:rsidRPr="00C90581">
        <w:rPr>
          <w:rFonts w:ascii="Arial" w:hAnsi="Arial" w:cs="Arial"/>
          <w:sz w:val="24"/>
          <w:szCs w:val="24"/>
        </w:rPr>
        <w:t xml:space="preserve">Therefore, it may be more prudent to </w:t>
      </w:r>
      <w:r w:rsidR="00893ADC" w:rsidRPr="00C90581">
        <w:rPr>
          <w:rFonts w:ascii="Arial" w:hAnsi="Arial" w:cs="Arial"/>
          <w:sz w:val="24"/>
          <w:szCs w:val="24"/>
        </w:rPr>
        <w:t xml:space="preserve">use structured interviews, especially if there is a wide range of themes emerging in the observation. </w:t>
      </w:r>
    </w:p>
    <w:p w14:paraId="08180885" w14:textId="2592B297" w:rsidR="004F2379" w:rsidRPr="00C90581" w:rsidRDefault="004F2379" w:rsidP="00810799">
      <w:pPr>
        <w:rPr>
          <w:rFonts w:ascii="Arial" w:hAnsi="Arial" w:cs="Arial"/>
          <w:sz w:val="24"/>
          <w:szCs w:val="24"/>
        </w:rPr>
      </w:pPr>
      <w:r w:rsidRPr="00C90581">
        <w:rPr>
          <w:rFonts w:ascii="Arial" w:hAnsi="Arial" w:cs="Arial"/>
          <w:sz w:val="24"/>
          <w:szCs w:val="24"/>
        </w:rPr>
        <w:t xml:space="preserve">An alternative to interviews for phase two would be </w:t>
      </w:r>
      <w:r w:rsidR="00A126BA" w:rsidRPr="00C90581">
        <w:rPr>
          <w:rFonts w:ascii="Arial" w:hAnsi="Arial" w:cs="Arial"/>
          <w:sz w:val="24"/>
          <w:szCs w:val="24"/>
        </w:rPr>
        <w:t xml:space="preserve">focus groups. </w:t>
      </w:r>
      <w:r w:rsidR="00806842" w:rsidRPr="00C90581">
        <w:rPr>
          <w:rFonts w:ascii="Arial" w:hAnsi="Arial" w:cs="Arial"/>
          <w:sz w:val="24"/>
          <w:szCs w:val="24"/>
        </w:rPr>
        <w:t xml:space="preserve">Focus groups are less time consuming, initially, than one to one interviews as they manage groups of four to six participants at a time. </w:t>
      </w:r>
      <w:r w:rsidR="00BB5005" w:rsidRPr="00C90581">
        <w:rPr>
          <w:rFonts w:ascii="Arial" w:hAnsi="Arial" w:cs="Arial"/>
          <w:sz w:val="24"/>
          <w:szCs w:val="24"/>
        </w:rPr>
        <w:t xml:space="preserve">This would be useful if there were a significant number of willing participants to interview, </w:t>
      </w:r>
      <w:r w:rsidR="00D5358C" w:rsidRPr="00C90581">
        <w:rPr>
          <w:rFonts w:ascii="Arial" w:hAnsi="Arial" w:cs="Arial"/>
          <w:sz w:val="24"/>
          <w:szCs w:val="24"/>
        </w:rPr>
        <w:t xml:space="preserve">that would be unmanageable within the resources of this project. However, focus groups are subject to biases </w:t>
      </w:r>
      <w:r w:rsidR="005805A2" w:rsidRPr="00C90581">
        <w:rPr>
          <w:rFonts w:ascii="Arial" w:hAnsi="Arial" w:cs="Arial"/>
          <w:sz w:val="24"/>
          <w:szCs w:val="24"/>
        </w:rPr>
        <w:t xml:space="preserve">that interviews are not. The primary concern is the presence of groupthink, a phenomenon where a group will be naturally drawn to </w:t>
      </w:r>
      <w:r w:rsidR="003C6BDB" w:rsidRPr="00C90581">
        <w:rPr>
          <w:rFonts w:ascii="Arial" w:hAnsi="Arial" w:cs="Arial"/>
          <w:sz w:val="24"/>
          <w:szCs w:val="24"/>
        </w:rPr>
        <w:t>a consensus</w:t>
      </w:r>
      <w:r w:rsidR="005805A2" w:rsidRPr="00C90581">
        <w:rPr>
          <w:rFonts w:ascii="Arial" w:hAnsi="Arial" w:cs="Arial"/>
          <w:sz w:val="24"/>
          <w:szCs w:val="24"/>
        </w:rPr>
        <w:t xml:space="preserve"> that may be in conflict to </w:t>
      </w:r>
      <w:r w:rsidR="003C6BDB" w:rsidRPr="00C90581">
        <w:rPr>
          <w:rFonts w:ascii="Arial" w:hAnsi="Arial" w:cs="Arial"/>
          <w:sz w:val="24"/>
          <w:szCs w:val="24"/>
        </w:rPr>
        <w:t xml:space="preserve">individual views </w:t>
      </w:r>
      <w:sdt>
        <w:sdtPr>
          <w:rPr>
            <w:rFonts w:ascii="Arial" w:hAnsi="Arial" w:cs="Arial"/>
            <w:color w:val="000000"/>
            <w:sz w:val="24"/>
            <w:szCs w:val="24"/>
          </w:rPr>
          <w:tag w:val="MENDELEY_CITATION_v3_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"/>
          <w:id w:val="203841345"/>
          <w:placeholder>
            <w:docPart w:val="DefaultPlaceholder_-1854013440"/>
          </w:placeholder>
        </w:sdtPr>
        <w:sdtContent>
          <w:r w:rsidR="00925FF3" w:rsidRPr="00C90581">
            <w:rPr>
              <w:rFonts w:ascii="Arial" w:hAnsi="Arial" w:cs="Arial"/>
              <w:color w:val="000000"/>
              <w:sz w:val="24"/>
              <w:szCs w:val="24"/>
            </w:rPr>
            <w:t>(Fox, 2019)</w:t>
          </w:r>
        </w:sdtContent>
      </w:sdt>
      <w:r w:rsidR="003C6BDB" w:rsidRPr="00C90581">
        <w:rPr>
          <w:rFonts w:ascii="Arial" w:hAnsi="Arial" w:cs="Arial"/>
          <w:sz w:val="24"/>
          <w:szCs w:val="24"/>
        </w:rPr>
        <w:t xml:space="preserve">. This is usually because </w:t>
      </w:r>
      <w:r w:rsidR="00E70C09" w:rsidRPr="00C90581">
        <w:rPr>
          <w:rFonts w:ascii="Arial" w:hAnsi="Arial" w:cs="Arial"/>
          <w:sz w:val="24"/>
          <w:szCs w:val="24"/>
        </w:rPr>
        <w:t xml:space="preserve">more charismatic individuals will take leadership roles and influence discussions, whereas those lacking in confidence can be more likely to remain quiet. This can be managed by the researcher attempting to </w:t>
      </w:r>
      <w:r w:rsidR="00074274" w:rsidRPr="00C90581">
        <w:rPr>
          <w:rFonts w:ascii="Arial" w:hAnsi="Arial" w:cs="Arial"/>
          <w:sz w:val="24"/>
          <w:szCs w:val="24"/>
        </w:rPr>
        <w:t xml:space="preserve">encourage more balanced discussions, however heavy influence by the researcher is undesirable </w:t>
      </w:r>
      <w:sdt>
        <w:sdtPr>
          <w:rPr>
            <w:rFonts w:ascii="Arial" w:hAnsi="Arial" w:cs="Arial"/>
            <w:color w:val="000000"/>
            <w:sz w:val="24"/>
            <w:szCs w:val="24"/>
          </w:rPr>
          <w:tag w:val="MENDELEY_CITATION_v3_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"/>
          <w:id w:val="1442879904"/>
          <w:placeholder>
            <w:docPart w:val="DefaultPlaceholder_-1854013440"/>
          </w:placeholder>
        </w:sdtPr>
        <w:sdtContent>
          <w:r w:rsidR="00925FF3" w:rsidRPr="00C90581">
            <w:rPr>
              <w:rFonts w:ascii="Arial" w:hAnsi="Arial" w:cs="Arial"/>
              <w:color w:val="000000"/>
              <w:sz w:val="24"/>
              <w:szCs w:val="24"/>
            </w:rPr>
            <w:t>(Fox, 2019)</w:t>
          </w:r>
        </w:sdtContent>
      </w:sdt>
      <w:r w:rsidR="00074274" w:rsidRPr="00C90581">
        <w:rPr>
          <w:rFonts w:ascii="Arial" w:hAnsi="Arial" w:cs="Arial"/>
          <w:sz w:val="24"/>
          <w:szCs w:val="24"/>
        </w:rPr>
        <w:t xml:space="preserve">. </w:t>
      </w:r>
    </w:p>
    <w:p w14:paraId="0333EFB9" w14:textId="2FA6F6BA" w:rsidR="000040F1" w:rsidRPr="00C90581" w:rsidRDefault="000040F1" w:rsidP="00810799">
      <w:pPr>
        <w:rPr>
          <w:rFonts w:ascii="Arial" w:hAnsi="Arial" w:cs="Arial"/>
          <w:sz w:val="24"/>
          <w:szCs w:val="24"/>
        </w:rPr>
      </w:pPr>
      <w:r w:rsidRPr="00C90581">
        <w:rPr>
          <w:rFonts w:ascii="Arial" w:hAnsi="Arial" w:cs="Arial"/>
          <w:sz w:val="24"/>
          <w:szCs w:val="24"/>
        </w:rPr>
        <w:t xml:space="preserve">The final phase of the project would be to objectively test the themes discovered. </w:t>
      </w:r>
      <w:r w:rsidR="00604070" w:rsidRPr="00C90581">
        <w:rPr>
          <w:rFonts w:ascii="Arial" w:hAnsi="Arial" w:cs="Arial"/>
          <w:sz w:val="24"/>
          <w:szCs w:val="24"/>
        </w:rPr>
        <w:t xml:space="preserve">A known assessment of cognitive load is dual task methodology, whereby participants are </w:t>
      </w:r>
      <w:r w:rsidR="00A96812" w:rsidRPr="00C90581">
        <w:rPr>
          <w:rFonts w:ascii="Arial" w:hAnsi="Arial" w:cs="Arial"/>
          <w:sz w:val="24"/>
          <w:szCs w:val="24"/>
        </w:rPr>
        <w:t xml:space="preserve">given </w:t>
      </w:r>
      <w:r w:rsidR="00604070" w:rsidRPr="00C90581">
        <w:rPr>
          <w:rFonts w:ascii="Arial" w:hAnsi="Arial" w:cs="Arial"/>
          <w:sz w:val="24"/>
          <w:szCs w:val="24"/>
        </w:rPr>
        <w:t xml:space="preserve">a physical and mental </w:t>
      </w:r>
      <w:r w:rsidR="00A96812" w:rsidRPr="00C90581">
        <w:rPr>
          <w:rFonts w:ascii="Arial" w:hAnsi="Arial" w:cs="Arial"/>
          <w:sz w:val="24"/>
          <w:szCs w:val="24"/>
        </w:rPr>
        <w:t xml:space="preserve">task to complete </w:t>
      </w:r>
      <w:r w:rsidR="00E90E7C" w:rsidRPr="00C90581">
        <w:rPr>
          <w:rFonts w:ascii="Arial" w:hAnsi="Arial" w:cs="Arial"/>
          <w:sz w:val="24"/>
          <w:szCs w:val="24"/>
        </w:rPr>
        <w:t>simultaneously and</w:t>
      </w:r>
      <w:r w:rsidR="00A96812" w:rsidRPr="00C90581">
        <w:rPr>
          <w:rFonts w:ascii="Arial" w:hAnsi="Arial" w:cs="Arial"/>
          <w:sz w:val="24"/>
          <w:szCs w:val="24"/>
        </w:rPr>
        <w:t xml:space="preserve"> are asked to score their </w:t>
      </w:r>
      <w:r w:rsidR="00E90E7C" w:rsidRPr="00C90581">
        <w:rPr>
          <w:rFonts w:ascii="Arial" w:hAnsi="Arial" w:cs="Arial"/>
          <w:sz w:val="24"/>
          <w:szCs w:val="24"/>
        </w:rPr>
        <w:t xml:space="preserve">stress levels on a series of metrics </w:t>
      </w:r>
      <w:sdt>
        <w:sdtPr>
          <w:rPr>
            <w:rFonts w:ascii="Arial" w:hAnsi="Arial" w:cs="Arial"/>
            <w:color w:val="000000"/>
            <w:sz w:val="24"/>
            <w:szCs w:val="24"/>
          </w:rPr>
          <w:tag w:val="MENDELEY_CITATION_v3_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"/>
          <w:id w:val="-601649380"/>
          <w:placeholder>
            <w:docPart w:val="DefaultPlaceholder_-1854013440"/>
          </w:placeholder>
        </w:sdtPr>
        <w:sdtContent>
          <w:r w:rsidR="00925FF3" w:rsidRPr="00C90581">
            <w:rPr>
              <w:rFonts w:ascii="Arial" w:eastAsia="Times New Roman" w:hAnsi="Arial" w:cs="Arial"/>
              <w:color w:val="000000"/>
              <w:sz w:val="24"/>
              <w:szCs w:val="24"/>
            </w:rPr>
            <w:t xml:space="preserve">(Park and </w:t>
          </w:r>
          <w:proofErr w:type="spellStart"/>
          <w:r w:rsidR="00925FF3" w:rsidRPr="00C90581">
            <w:rPr>
              <w:rFonts w:ascii="Arial" w:eastAsia="Times New Roman" w:hAnsi="Arial" w:cs="Arial"/>
              <w:color w:val="000000"/>
              <w:sz w:val="24"/>
              <w:szCs w:val="24"/>
            </w:rPr>
            <w:t>Brünken</w:t>
          </w:r>
          <w:proofErr w:type="spellEnd"/>
          <w:r w:rsidR="00925FF3" w:rsidRPr="00C90581">
            <w:rPr>
              <w:rFonts w:ascii="Arial" w:eastAsia="Times New Roman" w:hAnsi="Arial" w:cs="Arial"/>
              <w:color w:val="000000"/>
              <w:sz w:val="24"/>
              <w:szCs w:val="24"/>
            </w:rPr>
            <w:t>, 2015)</w:t>
          </w:r>
        </w:sdtContent>
      </w:sdt>
      <w:r w:rsidR="00E90E7C" w:rsidRPr="00C90581">
        <w:rPr>
          <w:rFonts w:ascii="Arial" w:hAnsi="Arial" w:cs="Arial"/>
          <w:sz w:val="24"/>
          <w:szCs w:val="24"/>
        </w:rPr>
        <w:t xml:space="preserve">. The prime </w:t>
      </w:r>
      <w:r w:rsidR="00C96143" w:rsidRPr="00C90581">
        <w:rPr>
          <w:rFonts w:ascii="Arial" w:hAnsi="Arial" w:cs="Arial"/>
          <w:sz w:val="24"/>
          <w:szCs w:val="24"/>
        </w:rPr>
        <w:t>clinical example</w:t>
      </w:r>
      <w:r w:rsidR="00E90E7C" w:rsidRPr="00C90581">
        <w:rPr>
          <w:rFonts w:ascii="Arial" w:hAnsi="Arial" w:cs="Arial"/>
          <w:sz w:val="24"/>
          <w:szCs w:val="24"/>
        </w:rPr>
        <w:t xml:space="preserve"> of a task would be taking a history. This involves physical skills of typing and managing the health record, alongside the mental task of asking questions and actively listening.</w:t>
      </w:r>
      <w:r w:rsidR="00323493" w:rsidRPr="00C90581">
        <w:rPr>
          <w:rFonts w:ascii="Arial" w:hAnsi="Arial" w:cs="Arial"/>
          <w:sz w:val="24"/>
          <w:szCs w:val="24"/>
        </w:rPr>
        <w:t xml:space="preserve"> </w:t>
      </w:r>
      <w:r w:rsidR="00EF1FF7" w:rsidRPr="00C90581">
        <w:rPr>
          <w:rFonts w:ascii="Arial" w:hAnsi="Arial" w:cs="Arial"/>
          <w:sz w:val="24"/>
          <w:szCs w:val="24"/>
        </w:rPr>
        <w:t xml:space="preserve">The cognitive load would then be measured using two established scores: the </w:t>
      </w:r>
      <w:proofErr w:type="spellStart"/>
      <w:r w:rsidR="00EF1FF7" w:rsidRPr="00C90581">
        <w:rPr>
          <w:rFonts w:ascii="Arial" w:hAnsi="Arial" w:cs="Arial"/>
          <w:sz w:val="24"/>
          <w:szCs w:val="24"/>
        </w:rPr>
        <w:t>Paas</w:t>
      </w:r>
      <w:proofErr w:type="spellEnd"/>
      <w:r w:rsidR="00EF1FF7" w:rsidRPr="00C90581">
        <w:rPr>
          <w:rFonts w:ascii="Arial" w:hAnsi="Arial" w:cs="Arial"/>
          <w:sz w:val="24"/>
          <w:szCs w:val="24"/>
        </w:rPr>
        <w:t xml:space="preserve"> score </w:t>
      </w:r>
      <w:sdt>
        <w:sdtPr>
          <w:rPr>
            <w:rFonts w:ascii="Arial" w:hAnsi="Arial" w:cs="Arial"/>
            <w:color w:val="000000"/>
            <w:sz w:val="24"/>
            <w:szCs w:val="24"/>
          </w:rPr>
          <w:tag w:val="MENDELEY_CITATION_v3_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"/>
          <w:id w:val="-1133627613"/>
          <w:placeholder>
            <w:docPart w:val="DefaultPlaceholder_-1854013440"/>
          </w:placeholder>
        </w:sdtPr>
        <w:sdtContent>
          <w:r w:rsidR="00925FF3" w:rsidRPr="00C90581">
            <w:rPr>
              <w:rFonts w:ascii="Arial" w:hAnsi="Arial" w:cs="Arial"/>
              <w:color w:val="000000"/>
              <w:sz w:val="24"/>
              <w:szCs w:val="24"/>
            </w:rPr>
            <w:t>(</w:t>
          </w:r>
          <w:proofErr w:type="spellStart"/>
          <w:r w:rsidR="00925FF3" w:rsidRPr="00C90581">
            <w:rPr>
              <w:rFonts w:ascii="Arial" w:hAnsi="Arial" w:cs="Arial"/>
              <w:color w:val="000000"/>
              <w:sz w:val="24"/>
              <w:szCs w:val="24"/>
            </w:rPr>
            <w:t>Paas</w:t>
          </w:r>
          <w:proofErr w:type="spellEnd"/>
          <w:r w:rsidR="00925FF3" w:rsidRPr="00C90581">
            <w:rPr>
              <w:rFonts w:ascii="Arial" w:hAnsi="Arial" w:cs="Arial"/>
              <w:color w:val="000000"/>
              <w:sz w:val="24"/>
              <w:szCs w:val="24"/>
            </w:rPr>
            <w:t>, 1992)</w:t>
          </w:r>
        </w:sdtContent>
      </w:sdt>
      <w:r w:rsidR="00EF1FF7" w:rsidRPr="00C90581">
        <w:rPr>
          <w:rFonts w:ascii="Arial" w:hAnsi="Arial" w:cs="Arial"/>
          <w:sz w:val="24"/>
          <w:szCs w:val="24"/>
        </w:rPr>
        <w:t xml:space="preserve"> and the N</w:t>
      </w:r>
      <w:r w:rsidR="00F31092" w:rsidRPr="00C90581">
        <w:rPr>
          <w:rFonts w:ascii="Arial" w:hAnsi="Arial" w:cs="Arial"/>
          <w:sz w:val="24"/>
          <w:szCs w:val="24"/>
        </w:rPr>
        <w:t>ASA</w:t>
      </w:r>
      <w:r w:rsidR="00EF1FF7" w:rsidRPr="00C90581">
        <w:rPr>
          <w:rFonts w:ascii="Arial" w:hAnsi="Arial" w:cs="Arial"/>
          <w:sz w:val="24"/>
          <w:szCs w:val="24"/>
        </w:rPr>
        <w:t xml:space="preserve"> Task-Load-Index (TLX) </w:t>
      </w:r>
      <w:sdt>
        <w:sdtPr>
          <w:rPr>
            <w:rFonts w:ascii="Arial" w:hAnsi="Arial" w:cs="Arial"/>
            <w:color w:val="000000"/>
            <w:sz w:val="24"/>
            <w:szCs w:val="24"/>
          </w:rPr>
          <w:tag w:val="MENDELEY_CITATION_v3_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"/>
          <w:id w:val="-806241370"/>
          <w:placeholder>
            <w:docPart w:val="DefaultPlaceholder_-1854013440"/>
          </w:placeholder>
        </w:sdtPr>
        <w:sdtContent>
          <w:r w:rsidR="00925FF3" w:rsidRPr="00C90581">
            <w:rPr>
              <w:rFonts w:ascii="Arial" w:hAnsi="Arial" w:cs="Arial"/>
              <w:color w:val="000000"/>
              <w:sz w:val="24"/>
              <w:szCs w:val="24"/>
            </w:rPr>
            <w:t>(Hart, 2006)</w:t>
          </w:r>
        </w:sdtContent>
      </w:sdt>
      <w:r w:rsidR="00EF1FF7" w:rsidRPr="00C90581">
        <w:rPr>
          <w:rFonts w:ascii="Arial" w:hAnsi="Arial" w:cs="Arial"/>
          <w:sz w:val="24"/>
          <w:szCs w:val="24"/>
        </w:rPr>
        <w:t xml:space="preserve"> These serve as a </w:t>
      </w:r>
      <w:r w:rsidR="00682E2D" w:rsidRPr="00C90581">
        <w:rPr>
          <w:rFonts w:ascii="Arial" w:hAnsi="Arial" w:cs="Arial"/>
          <w:sz w:val="24"/>
          <w:szCs w:val="24"/>
        </w:rPr>
        <w:t xml:space="preserve">measure to assess both internal and external factors for cognitive load </w:t>
      </w:r>
      <w:sdt>
        <w:sdtPr>
          <w:rPr>
            <w:rFonts w:ascii="Arial" w:hAnsi="Arial" w:cs="Arial"/>
            <w:color w:val="000000"/>
            <w:sz w:val="24"/>
            <w:szCs w:val="24"/>
          </w:rPr>
          <w:tag w:val="MENDELEY_CITATION_v3_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"/>
          <w:id w:val="1948501891"/>
          <w:placeholder>
            <w:docPart w:val="DefaultPlaceholder_-1854013440"/>
          </w:placeholder>
        </w:sdtPr>
        <w:sdtContent>
          <w:r w:rsidR="00925FF3" w:rsidRPr="00C90581">
            <w:rPr>
              <w:rFonts w:ascii="Arial" w:hAnsi="Arial" w:cs="Arial"/>
              <w:color w:val="000000"/>
              <w:sz w:val="24"/>
              <w:szCs w:val="24"/>
            </w:rPr>
            <w:t>(</w:t>
          </w:r>
          <w:proofErr w:type="spellStart"/>
          <w:r w:rsidR="00925FF3" w:rsidRPr="00C90581">
            <w:rPr>
              <w:rFonts w:ascii="Arial" w:hAnsi="Arial" w:cs="Arial"/>
              <w:color w:val="000000"/>
              <w:sz w:val="24"/>
              <w:szCs w:val="24"/>
            </w:rPr>
            <w:t>Aldekhyl</w:t>
          </w:r>
          <w:proofErr w:type="spellEnd"/>
          <w:r w:rsidR="00925FF3" w:rsidRPr="00C90581">
            <w:rPr>
              <w:rFonts w:ascii="Arial" w:hAnsi="Arial" w:cs="Arial"/>
              <w:color w:val="000000"/>
              <w:sz w:val="24"/>
              <w:szCs w:val="24"/>
            </w:rPr>
            <w:t>, Cavalcanti and Naismith, 2018)</w:t>
          </w:r>
        </w:sdtContent>
      </w:sdt>
      <w:r w:rsidR="00EB2B49" w:rsidRPr="00C90581">
        <w:rPr>
          <w:rFonts w:ascii="Arial" w:hAnsi="Arial" w:cs="Arial"/>
          <w:sz w:val="24"/>
          <w:szCs w:val="24"/>
        </w:rPr>
        <w:t xml:space="preserve">. The </w:t>
      </w:r>
      <w:proofErr w:type="spellStart"/>
      <w:r w:rsidR="00EB2B49" w:rsidRPr="00C90581">
        <w:rPr>
          <w:rFonts w:ascii="Arial" w:hAnsi="Arial" w:cs="Arial"/>
          <w:sz w:val="24"/>
          <w:szCs w:val="24"/>
        </w:rPr>
        <w:t>Paas</w:t>
      </w:r>
      <w:proofErr w:type="spellEnd"/>
      <w:r w:rsidR="00EB2B49" w:rsidRPr="00C90581">
        <w:rPr>
          <w:rFonts w:ascii="Arial" w:hAnsi="Arial" w:cs="Arial"/>
          <w:sz w:val="24"/>
          <w:szCs w:val="24"/>
        </w:rPr>
        <w:t xml:space="preserve"> score is a brief</w:t>
      </w:r>
      <w:r w:rsidR="00AB1EEC" w:rsidRPr="00C90581">
        <w:rPr>
          <w:rFonts w:ascii="Arial" w:hAnsi="Arial" w:cs="Arial"/>
          <w:sz w:val="24"/>
          <w:szCs w:val="24"/>
        </w:rPr>
        <w:t xml:space="preserve"> </w:t>
      </w:r>
      <w:r w:rsidR="00C455EB" w:rsidRPr="00C90581">
        <w:rPr>
          <w:rFonts w:ascii="Arial" w:hAnsi="Arial" w:cs="Arial"/>
          <w:sz w:val="24"/>
          <w:szCs w:val="24"/>
        </w:rPr>
        <w:t>nine-point</w:t>
      </w:r>
      <w:r w:rsidR="00AB1EEC" w:rsidRPr="00C90581">
        <w:rPr>
          <w:rFonts w:ascii="Arial" w:hAnsi="Arial" w:cs="Arial"/>
          <w:sz w:val="24"/>
          <w:szCs w:val="24"/>
        </w:rPr>
        <w:t xml:space="preserve"> scale, rating the </w:t>
      </w:r>
      <w:r w:rsidR="00F31092" w:rsidRPr="00C90581">
        <w:rPr>
          <w:rFonts w:ascii="Arial" w:hAnsi="Arial" w:cs="Arial"/>
          <w:sz w:val="24"/>
          <w:szCs w:val="24"/>
        </w:rPr>
        <w:t>mental effort of a task. The NASA TLX</w:t>
      </w:r>
      <w:r w:rsidR="00C455EB" w:rsidRPr="00C90581">
        <w:rPr>
          <w:rFonts w:ascii="Arial" w:hAnsi="Arial" w:cs="Arial"/>
          <w:sz w:val="24"/>
          <w:szCs w:val="24"/>
        </w:rPr>
        <w:t xml:space="preserve">, however, is more comprehensive. This measures load across multiple domains including physical, mental, temporal, </w:t>
      </w:r>
      <w:r w:rsidR="00D71A85" w:rsidRPr="00C90581">
        <w:rPr>
          <w:rFonts w:ascii="Arial" w:hAnsi="Arial" w:cs="Arial"/>
          <w:sz w:val="24"/>
          <w:szCs w:val="24"/>
        </w:rPr>
        <w:t xml:space="preserve">performance effort, and frustration. </w:t>
      </w:r>
      <w:r w:rsidR="000E7878" w:rsidRPr="00C90581">
        <w:rPr>
          <w:rFonts w:ascii="Arial" w:hAnsi="Arial" w:cs="Arial"/>
          <w:sz w:val="24"/>
          <w:szCs w:val="24"/>
        </w:rPr>
        <w:t xml:space="preserve">A repeated measures experiment would then be conducted, of a clinician taking a history whilst using different variations of </w:t>
      </w:r>
      <w:r w:rsidR="006E7366" w:rsidRPr="00C90581">
        <w:rPr>
          <w:rFonts w:ascii="Arial" w:hAnsi="Arial" w:cs="Arial"/>
          <w:sz w:val="24"/>
          <w:szCs w:val="24"/>
        </w:rPr>
        <w:t xml:space="preserve">the Paris </w:t>
      </w:r>
      <w:proofErr w:type="spellStart"/>
      <w:r w:rsidR="006E7366" w:rsidRPr="00C90581">
        <w:rPr>
          <w:rFonts w:ascii="Arial" w:hAnsi="Arial" w:cs="Arial"/>
          <w:sz w:val="24"/>
          <w:szCs w:val="24"/>
        </w:rPr>
        <w:t>casenotes</w:t>
      </w:r>
      <w:proofErr w:type="spellEnd"/>
      <w:r w:rsidR="006E7366" w:rsidRPr="00C90581">
        <w:rPr>
          <w:rFonts w:ascii="Arial" w:hAnsi="Arial" w:cs="Arial"/>
          <w:sz w:val="24"/>
          <w:szCs w:val="24"/>
        </w:rPr>
        <w:t xml:space="preserve">. These would either be used within the development environment of Paris, or using user interface development software </w:t>
      </w:r>
      <w:r w:rsidR="003D7F85" w:rsidRPr="00C90581">
        <w:rPr>
          <w:rFonts w:ascii="Arial" w:hAnsi="Arial" w:cs="Arial"/>
          <w:sz w:val="24"/>
          <w:szCs w:val="24"/>
        </w:rPr>
        <w:t xml:space="preserve">as a prototype. </w:t>
      </w:r>
      <w:r w:rsidR="003744B5" w:rsidRPr="00C90581">
        <w:rPr>
          <w:rFonts w:ascii="Arial" w:hAnsi="Arial" w:cs="Arial"/>
          <w:sz w:val="24"/>
          <w:szCs w:val="24"/>
        </w:rPr>
        <w:t xml:space="preserve">The </w:t>
      </w:r>
      <w:proofErr w:type="spellStart"/>
      <w:r w:rsidR="003744B5" w:rsidRPr="00C90581">
        <w:rPr>
          <w:rFonts w:ascii="Arial" w:hAnsi="Arial" w:cs="Arial"/>
          <w:sz w:val="24"/>
          <w:szCs w:val="24"/>
        </w:rPr>
        <w:t>Paas</w:t>
      </w:r>
      <w:proofErr w:type="spellEnd"/>
      <w:r w:rsidR="003744B5" w:rsidRPr="00C90581">
        <w:rPr>
          <w:rFonts w:ascii="Arial" w:hAnsi="Arial" w:cs="Arial"/>
          <w:sz w:val="24"/>
          <w:szCs w:val="24"/>
        </w:rPr>
        <w:t xml:space="preserve"> and TLX scales would be recorded after each repeat, </w:t>
      </w:r>
      <w:r w:rsidR="00817357" w:rsidRPr="00C90581">
        <w:rPr>
          <w:rFonts w:ascii="Arial" w:hAnsi="Arial" w:cs="Arial"/>
          <w:sz w:val="24"/>
          <w:szCs w:val="24"/>
        </w:rPr>
        <w:t>generating the data set.</w:t>
      </w:r>
    </w:p>
    <w:p w14:paraId="538ADB62" w14:textId="21486E29" w:rsidR="00B25421" w:rsidRPr="00C90581" w:rsidRDefault="00B25421" w:rsidP="00B25421">
      <w:pPr>
        <w:pStyle w:val="Heading2"/>
        <w:rPr>
          <w:rFonts w:cs="Arial"/>
          <w:szCs w:val="24"/>
        </w:rPr>
      </w:pPr>
      <w:r w:rsidRPr="00C90581">
        <w:rPr>
          <w:rFonts w:cs="Arial"/>
          <w:szCs w:val="24"/>
        </w:rPr>
        <w:t>Data Analysis</w:t>
      </w:r>
    </w:p>
    <w:p w14:paraId="3EB6B863" w14:textId="4E29EC6B" w:rsidR="003D7F85" w:rsidRPr="00C90581" w:rsidRDefault="003D7F85" w:rsidP="003D7F85">
      <w:pPr>
        <w:rPr>
          <w:rFonts w:ascii="Arial" w:hAnsi="Arial" w:cs="Arial"/>
          <w:sz w:val="24"/>
          <w:szCs w:val="24"/>
        </w:rPr>
      </w:pPr>
      <w:r w:rsidRPr="00C90581">
        <w:rPr>
          <w:rFonts w:ascii="Arial" w:hAnsi="Arial" w:cs="Arial"/>
          <w:sz w:val="24"/>
          <w:szCs w:val="24"/>
        </w:rPr>
        <w:t xml:space="preserve">Statistical significance would be </w:t>
      </w:r>
      <w:r w:rsidR="00DF0CA7" w:rsidRPr="00C90581">
        <w:rPr>
          <w:rFonts w:ascii="Arial" w:hAnsi="Arial" w:cs="Arial"/>
          <w:sz w:val="24"/>
          <w:szCs w:val="24"/>
        </w:rPr>
        <w:t xml:space="preserve">interpreted as a P-Value of less than 0.05, indicating 95% certainty of significance. </w:t>
      </w:r>
      <w:r w:rsidR="0003132F" w:rsidRPr="00C90581">
        <w:rPr>
          <w:rFonts w:ascii="Arial" w:hAnsi="Arial" w:cs="Arial"/>
          <w:sz w:val="24"/>
          <w:szCs w:val="24"/>
        </w:rPr>
        <w:t xml:space="preserve">The quantitative arm, in phase three, would </w:t>
      </w:r>
      <w:r w:rsidR="004956FA" w:rsidRPr="00C90581">
        <w:rPr>
          <w:rFonts w:ascii="Arial" w:hAnsi="Arial" w:cs="Arial"/>
          <w:sz w:val="24"/>
          <w:szCs w:val="24"/>
        </w:rPr>
        <w:t>be best suited to a paired t-test to determine significance. The data collected would be expected to be parametric, meaning it falls within a normal distribution curve</w:t>
      </w:r>
      <w:r w:rsidR="00A17D9A" w:rsidRPr="00C90581">
        <w:rPr>
          <w:rFonts w:ascii="Arial" w:hAnsi="Arial" w:cs="Arial"/>
          <w:sz w:val="24"/>
          <w:szCs w:val="24"/>
        </w:rPr>
        <w:t xml:space="preserve">, and has directly comparable scores: the NASA TLX and </w:t>
      </w:r>
      <w:proofErr w:type="spellStart"/>
      <w:r w:rsidR="00A17D9A" w:rsidRPr="00C90581">
        <w:rPr>
          <w:rFonts w:ascii="Arial" w:hAnsi="Arial" w:cs="Arial"/>
          <w:sz w:val="24"/>
          <w:szCs w:val="24"/>
        </w:rPr>
        <w:t>Paas</w:t>
      </w:r>
      <w:proofErr w:type="spellEnd"/>
      <w:r w:rsidR="00A17D9A" w:rsidRPr="00C90581">
        <w:rPr>
          <w:rFonts w:ascii="Arial" w:hAnsi="Arial" w:cs="Arial"/>
          <w:sz w:val="24"/>
          <w:szCs w:val="24"/>
        </w:rPr>
        <w:t xml:space="preserve"> Scales </w:t>
      </w:r>
      <w:sdt>
        <w:sdtPr>
          <w:rPr>
            <w:rFonts w:ascii="Arial" w:hAnsi="Arial" w:cs="Arial"/>
            <w:color w:val="000000"/>
            <w:sz w:val="24"/>
            <w:szCs w:val="24"/>
          </w:rPr>
          <w:tag w:val="MENDELEY_CITATION_v3_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"/>
          <w:id w:val="-561169355"/>
          <w:placeholder>
            <w:docPart w:val="DefaultPlaceholder_-1854013440"/>
          </w:placeholder>
        </w:sdtPr>
        <w:sdtContent>
          <w:r w:rsidR="00925FF3" w:rsidRPr="00C90581">
            <w:rPr>
              <w:rFonts w:ascii="Arial" w:hAnsi="Arial" w:cs="Arial"/>
              <w:color w:val="000000"/>
              <w:sz w:val="24"/>
              <w:szCs w:val="24"/>
            </w:rPr>
            <w:t>(Field, 2017)</w:t>
          </w:r>
        </w:sdtContent>
      </w:sdt>
      <w:r w:rsidR="00A17D9A" w:rsidRPr="00C90581">
        <w:rPr>
          <w:rFonts w:ascii="Arial" w:hAnsi="Arial" w:cs="Arial"/>
          <w:sz w:val="24"/>
          <w:szCs w:val="24"/>
        </w:rPr>
        <w:t xml:space="preserve">. </w:t>
      </w:r>
      <w:r w:rsidR="00334359" w:rsidRPr="00C90581">
        <w:rPr>
          <w:rFonts w:ascii="Arial" w:hAnsi="Arial" w:cs="Arial"/>
          <w:sz w:val="24"/>
          <w:szCs w:val="24"/>
        </w:rPr>
        <w:t xml:space="preserve">Data analysis of this would likely depend on several factors, but most notable would be the number of variables observed in the qualitative phase, and the resources of the researcher. If multiple variables </w:t>
      </w:r>
      <w:r w:rsidR="002229C2" w:rsidRPr="00C90581">
        <w:rPr>
          <w:rFonts w:ascii="Arial" w:hAnsi="Arial" w:cs="Arial"/>
          <w:sz w:val="24"/>
          <w:szCs w:val="24"/>
        </w:rPr>
        <w:t xml:space="preserve">and themes are discovered within the qualitative stage, then a multiple level regression model could be applied to each variable </w:t>
      </w:r>
      <w:sdt>
        <w:sdtPr>
          <w:rPr>
            <w:rFonts w:ascii="Arial" w:hAnsi="Arial" w:cs="Arial"/>
            <w:color w:val="000000"/>
            <w:sz w:val="24"/>
            <w:szCs w:val="24"/>
          </w:rPr>
          <w:tag w:val="MENDELEY_CITATION_v3_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"/>
          <w:id w:val="204304356"/>
          <w:placeholder>
            <w:docPart w:val="DefaultPlaceholder_-1854013440"/>
          </w:placeholder>
        </w:sdtPr>
        <w:sdtContent>
          <w:r w:rsidR="00925FF3" w:rsidRPr="00C90581">
            <w:rPr>
              <w:rFonts w:ascii="Arial" w:hAnsi="Arial" w:cs="Arial"/>
              <w:color w:val="000000"/>
              <w:sz w:val="24"/>
              <w:szCs w:val="24"/>
            </w:rPr>
            <w:t>(</w:t>
          </w:r>
          <w:proofErr w:type="spellStart"/>
          <w:r w:rsidR="00925FF3" w:rsidRPr="00C90581">
            <w:rPr>
              <w:rFonts w:ascii="Arial" w:hAnsi="Arial" w:cs="Arial"/>
              <w:color w:val="000000"/>
              <w:sz w:val="24"/>
              <w:szCs w:val="24"/>
            </w:rPr>
            <w:t>Leppink</w:t>
          </w:r>
          <w:proofErr w:type="spellEnd"/>
          <w:r w:rsidR="00925FF3" w:rsidRPr="00C90581">
            <w:rPr>
              <w:rFonts w:ascii="Arial" w:hAnsi="Arial" w:cs="Arial"/>
              <w:color w:val="000000"/>
              <w:sz w:val="24"/>
              <w:szCs w:val="24"/>
            </w:rPr>
            <w:t>, 2015)</w:t>
          </w:r>
        </w:sdtContent>
      </w:sdt>
      <w:r w:rsidR="002229C2" w:rsidRPr="00C90581">
        <w:rPr>
          <w:rFonts w:ascii="Arial" w:hAnsi="Arial" w:cs="Arial"/>
          <w:sz w:val="24"/>
          <w:szCs w:val="24"/>
        </w:rPr>
        <w:t xml:space="preserve">. The dependent variable would then be the NASA TLX and </w:t>
      </w:r>
      <w:proofErr w:type="spellStart"/>
      <w:r w:rsidR="002229C2" w:rsidRPr="00C90581">
        <w:rPr>
          <w:rFonts w:ascii="Arial" w:hAnsi="Arial" w:cs="Arial"/>
          <w:sz w:val="24"/>
          <w:szCs w:val="24"/>
        </w:rPr>
        <w:t>Paas</w:t>
      </w:r>
      <w:proofErr w:type="spellEnd"/>
      <w:r w:rsidR="002229C2" w:rsidRPr="00C90581">
        <w:rPr>
          <w:rFonts w:ascii="Arial" w:hAnsi="Arial" w:cs="Arial"/>
          <w:sz w:val="24"/>
          <w:szCs w:val="24"/>
        </w:rPr>
        <w:t xml:space="preserve"> scores, with the independent variables being the elements to change within the health record. This could include</w:t>
      </w:r>
      <w:r w:rsidR="00A53853" w:rsidRPr="00C90581">
        <w:rPr>
          <w:rFonts w:ascii="Arial" w:hAnsi="Arial" w:cs="Arial"/>
          <w:sz w:val="24"/>
          <w:szCs w:val="24"/>
        </w:rPr>
        <w:t>, for example:</w:t>
      </w:r>
      <w:r w:rsidR="002229C2" w:rsidRPr="00C90581">
        <w:rPr>
          <w:rFonts w:ascii="Arial" w:hAnsi="Arial" w:cs="Arial"/>
          <w:sz w:val="24"/>
          <w:szCs w:val="24"/>
        </w:rPr>
        <w:t xml:space="preserve"> items per screen, </w:t>
      </w:r>
      <w:r w:rsidR="00A53853" w:rsidRPr="00C90581">
        <w:rPr>
          <w:rFonts w:ascii="Arial" w:hAnsi="Arial" w:cs="Arial"/>
          <w:sz w:val="24"/>
          <w:szCs w:val="24"/>
        </w:rPr>
        <w:t xml:space="preserve">density of data items, or actions per minute. </w:t>
      </w:r>
      <w:r w:rsidR="00A17D9A" w:rsidRPr="00C90581">
        <w:rPr>
          <w:rFonts w:ascii="Arial" w:hAnsi="Arial" w:cs="Arial"/>
          <w:sz w:val="24"/>
          <w:szCs w:val="24"/>
        </w:rPr>
        <w:t xml:space="preserve"> </w:t>
      </w:r>
      <w:r w:rsidR="00A53853" w:rsidRPr="00C90581">
        <w:rPr>
          <w:rFonts w:ascii="Arial" w:hAnsi="Arial" w:cs="Arial"/>
          <w:sz w:val="24"/>
          <w:szCs w:val="24"/>
        </w:rPr>
        <w:t xml:space="preserve">If only a singular variable is to be studied, then a paired t-test would be more suitable </w:t>
      </w:r>
      <w:sdt>
        <w:sdtPr>
          <w:rPr>
            <w:rFonts w:ascii="Arial" w:hAnsi="Arial" w:cs="Arial"/>
            <w:color w:val="000000"/>
            <w:sz w:val="24"/>
            <w:szCs w:val="24"/>
          </w:rPr>
          <w:tag w:val="MENDELEY_CITATION_v3_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"/>
          <w:id w:val="-1753576750"/>
          <w:placeholder>
            <w:docPart w:val="DefaultPlaceholder_-1854013440"/>
          </w:placeholder>
        </w:sdtPr>
        <w:sdtContent>
          <w:r w:rsidR="00925FF3" w:rsidRPr="00C90581">
            <w:rPr>
              <w:rFonts w:ascii="Arial" w:hAnsi="Arial" w:cs="Arial"/>
              <w:color w:val="000000"/>
              <w:sz w:val="24"/>
              <w:szCs w:val="24"/>
            </w:rPr>
            <w:t>(Field, 2017)</w:t>
          </w:r>
        </w:sdtContent>
      </w:sdt>
      <w:r w:rsidR="00A53853" w:rsidRPr="00C90581">
        <w:rPr>
          <w:rFonts w:ascii="Arial" w:hAnsi="Arial" w:cs="Arial"/>
          <w:sz w:val="24"/>
          <w:szCs w:val="24"/>
        </w:rPr>
        <w:t xml:space="preserve">. A t-test </w:t>
      </w:r>
      <w:r w:rsidR="00EE30D7" w:rsidRPr="00C90581">
        <w:rPr>
          <w:rFonts w:ascii="Arial" w:hAnsi="Arial" w:cs="Arial"/>
          <w:sz w:val="24"/>
          <w:szCs w:val="24"/>
        </w:rPr>
        <w:t xml:space="preserve">compares the mean value between two different groups, which would be the mean of the NASA TLX and </w:t>
      </w:r>
      <w:proofErr w:type="spellStart"/>
      <w:r w:rsidR="00EE30D7" w:rsidRPr="00C90581">
        <w:rPr>
          <w:rFonts w:ascii="Arial" w:hAnsi="Arial" w:cs="Arial"/>
          <w:sz w:val="24"/>
          <w:szCs w:val="24"/>
        </w:rPr>
        <w:t>Paas</w:t>
      </w:r>
      <w:proofErr w:type="spellEnd"/>
      <w:r w:rsidR="00EE30D7" w:rsidRPr="00C90581">
        <w:rPr>
          <w:rFonts w:ascii="Arial" w:hAnsi="Arial" w:cs="Arial"/>
          <w:sz w:val="24"/>
          <w:szCs w:val="24"/>
        </w:rPr>
        <w:t xml:space="preserve"> Score, respectively, </w:t>
      </w:r>
      <w:r w:rsidR="000605CC" w:rsidRPr="00C90581">
        <w:rPr>
          <w:rFonts w:ascii="Arial" w:hAnsi="Arial" w:cs="Arial"/>
          <w:sz w:val="24"/>
          <w:szCs w:val="24"/>
        </w:rPr>
        <w:t xml:space="preserve">and compared to determine significance. </w:t>
      </w:r>
    </w:p>
    <w:p w14:paraId="17C4B91A" w14:textId="7785023F" w:rsidR="000605CC" w:rsidRPr="00C90581" w:rsidRDefault="00B54A17" w:rsidP="003D7F85">
      <w:pPr>
        <w:rPr>
          <w:rFonts w:ascii="Arial" w:hAnsi="Arial" w:cs="Arial"/>
          <w:sz w:val="24"/>
          <w:szCs w:val="24"/>
        </w:rPr>
      </w:pPr>
      <w:r w:rsidRPr="00C90581">
        <w:rPr>
          <w:rFonts w:ascii="Arial" w:hAnsi="Arial" w:cs="Arial"/>
          <w:sz w:val="24"/>
          <w:szCs w:val="24"/>
        </w:rPr>
        <w:t xml:space="preserve">Clinical, or practical, significance is harder to determine. Whilst statistical significance is determined mathematically, practical significance is less objective and is determined through </w:t>
      </w:r>
      <w:r w:rsidR="00A74EC8" w:rsidRPr="00C90581">
        <w:rPr>
          <w:rFonts w:ascii="Arial" w:hAnsi="Arial" w:cs="Arial"/>
          <w:sz w:val="24"/>
          <w:szCs w:val="24"/>
        </w:rPr>
        <w:lastRenderedPageBreak/>
        <w:t>subject matter expertise</w:t>
      </w:r>
      <w:r w:rsidR="008867C4" w:rsidRPr="00C90581">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"/>
          <w:id w:val="195822392"/>
          <w:placeholder>
            <w:docPart w:val="DefaultPlaceholder_-1854013440"/>
          </w:placeholder>
        </w:sdtPr>
        <w:sdtContent>
          <w:r w:rsidR="00925FF3" w:rsidRPr="00C90581">
            <w:rPr>
              <w:rFonts w:ascii="Arial" w:hAnsi="Arial" w:cs="Arial"/>
              <w:color w:val="000000"/>
              <w:sz w:val="24"/>
              <w:szCs w:val="24"/>
            </w:rPr>
            <w:t>(Frost, 2019)</w:t>
          </w:r>
        </w:sdtContent>
      </w:sdt>
      <w:r w:rsidR="00A74EC8" w:rsidRPr="00C90581">
        <w:rPr>
          <w:rFonts w:ascii="Arial" w:hAnsi="Arial" w:cs="Arial"/>
          <w:sz w:val="24"/>
          <w:szCs w:val="24"/>
        </w:rPr>
        <w:t>. This can mean a statistically significance change</w:t>
      </w:r>
      <w:r w:rsidR="002C0FCD" w:rsidRPr="00C90581">
        <w:rPr>
          <w:rFonts w:ascii="Arial" w:hAnsi="Arial" w:cs="Arial"/>
          <w:sz w:val="24"/>
          <w:szCs w:val="24"/>
        </w:rPr>
        <w:t xml:space="preserve"> does not necessarily equal practical significance, for example it may be too small to have real world application. In this instance, a benchmark of a </w:t>
      </w:r>
      <w:r w:rsidR="008867C4" w:rsidRPr="00C90581">
        <w:rPr>
          <w:rFonts w:ascii="Arial" w:hAnsi="Arial" w:cs="Arial"/>
          <w:sz w:val="24"/>
          <w:szCs w:val="24"/>
        </w:rPr>
        <w:t xml:space="preserve">25% reduction in mean score, or cognitive overload, would be deemed as practically significant. </w:t>
      </w:r>
    </w:p>
    <w:p w14:paraId="4FC5664F" w14:textId="34F0D05D" w:rsidR="008867C4" w:rsidRPr="00C90581" w:rsidRDefault="008867C4" w:rsidP="003D7F85">
      <w:pPr>
        <w:rPr>
          <w:rFonts w:ascii="Arial" w:hAnsi="Arial" w:cs="Arial"/>
          <w:sz w:val="24"/>
          <w:szCs w:val="24"/>
        </w:rPr>
      </w:pPr>
      <w:r w:rsidRPr="00C90581">
        <w:rPr>
          <w:rFonts w:ascii="Arial" w:hAnsi="Arial" w:cs="Arial"/>
          <w:sz w:val="24"/>
          <w:szCs w:val="24"/>
        </w:rPr>
        <w:t xml:space="preserve">Qualitatively, </w:t>
      </w:r>
      <w:r w:rsidR="009F4B03" w:rsidRPr="00C90581">
        <w:rPr>
          <w:rFonts w:ascii="Arial" w:hAnsi="Arial" w:cs="Arial"/>
          <w:sz w:val="24"/>
          <w:szCs w:val="24"/>
        </w:rPr>
        <w:t xml:space="preserve">significance has </w:t>
      </w:r>
      <w:r w:rsidR="00052D8F" w:rsidRPr="00C90581">
        <w:rPr>
          <w:rFonts w:ascii="Arial" w:hAnsi="Arial" w:cs="Arial"/>
          <w:sz w:val="24"/>
          <w:szCs w:val="24"/>
        </w:rPr>
        <w:t>several approaches that can be used</w:t>
      </w:r>
      <w:r w:rsidR="00A821D1" w:rsidRPr="00C90581">
        <w:rPr>
          <w:rFonts w:ascii="Arial" w:hAnsi="Arial" w:cs="Arial"/>
          <w:sz w:val="24"/>
          <w:szCs w:val="24"/>
        </w:rPr>
        <w:t>.</w:t>
      </w:r>
      <w:r w:rsidR="00052D8F" w:rsidRPr="00C90581">
        <w:rPr>
          <w:rFonts w:ascii="Arial" w:hAnsi="Arial" w:cs="Arial"/>
          <w:sz w:val="24"/>
          <w:szCs w:val="24"/>
        </w:rPr>
        <w:t xml:space="preserve"> In this project, thematic saturation will be </w:t>
      </w:r>
      <w:r w:rsidR="009473A0" w:rsidRPr="00C90581">
        <w:rPr>
          <w:rFonts w:ascii="Arial" w:hAnsi="Arial" w:cs="Arial"/>
          <w:sz w:val="24"/>
          <w:szCs w:val="24"/>
        </w:rPr>
        <w:t xml:space="preserve">the goal, whereby any new information or interviews will be deemed to not yield any </w:t>
      </w:r>
      <w:r w:rsidR="009C6756" w:rsidRPr="00C90581">
        <w:rPr>
          <w:rFonts w:ascii="Arial" w:hAnsi="Arial" w:cs="Arial"/>
          <w:sz w:val="24"/>
          <w:szCs w:val="24"/>
        </w:rPr>
        <w:t xml:space="preserve">further insight. It also accounts for any new information not being significant or impactful enough to change the overall outcome </w:t>
      </w:r>
      <w:sdt>
        <w:sdtPr>
          <w:rPr>
            <w:rFonts w:ascii="Arial" w:hAnsi="Arial" w:cs="Arial"/>
            <w:color w:val="000000"/>
            <w:sz w:val="24"/>
            <w:szCs w:val="24"/>
          </w:rPr>
          <w:tag w:val="MENDELEY_CITATION_v3_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"/>
          <w:id w:val="-182519300"/>
          <w:placeholder>
            <w:docPart w:val="DefaultPlaceholder_-1854013440"/>
          </w:placeholder>
        </w:sdtPr>
        <w:sdtContent>
          <w:r w:rsidR="00925FF3" w:rsidRPr="00C90581">
            <w:rPr>
              <w:rFonts w:ascii="Arial" w:eastAsia="Times New Roman" w:hAnsi="Arial" w:cs="Arial"/>
              <w:sz w:val="24"/>
              <w:szCs w:val="24"/>
            </w:rPr>
            <w:t xml:space="preserve">(Saunders </w:t>
          </w:r>
          <w:r w:rsidR="00925FF3" w:rsidRPr="00C90581">
            <w:rPr>
              <w:rFonts w:ascii="Arial" w:eastAsia="Times New Roman" w:hAnsi="Arial" w:cs="Arial"/>
              <w:i/>
              <w:iCs/>
              <w:sz w:val="24"/>
              <w:szCs w:val="24"/>
            </w:rPr>
            <w:t>et al.</w:t>
          </w:r>
          <w:r w:rsidR="00925FF3" w:rsidRPr="00C90581">
            <w:rPr>
              <w:rFonts w:ascii="Arial" w:eastAsia="Times New Roman" w:hAnsi="Arial" w:cs="Arial"/>
              <w:sz w:val="24"/>
              <w:szCs w:val="24"/>
            </w:rPr>
            <w:t>, 2018)</w:t>
          </w:r>
        </w:sdtContent>
      </w:sdt>
      <w:r w:rsidR="00A821D1" w:rsidRPr="00C90581">
        <w:rPr>
          <w:rFonts w:ascii="Arial" w:hAnsi="Arial" w:cs="Arial"/>
          <w:sz w:val="24"/>
          <w:szCs w:val="24"/>
        </w:rPr>
        <w:t xml:space="preserve"> </w:t>
      </w:r>
      <w:r w:rsidR="00DB7089" w:rsidRPr="00C90581">
        <w:rPr>
          <w:rFonts w:ascii="Arial" w:hAnsi="Arial" w:cs="Arial"/>
          <w:sz w:val="24"/>
          <w:szCs w:val="24"/>
        </w:rPr>
        <w:t xml:space="preserve">Transferability, due to the nature of Paris as a health record, is challenging to obtain. The bespoke nature, and varied requirements of the services that use it, </w:t>
      </w:r>
      <w:r w:rsidR="00F766EA" w:rsidRPr="00C90581">
        <w:rPr>
          <w:rFonts w:ascii="Arial" w:hAnsi="Arial" w:cs="Arial"/>
          <w:sz w:val="24"/>
          <w:szCs w:val="24"/>
        </w:rPr>
        <w:t xml:space="preserve">mean transferability may be lost. However, certain elements may show potential transferability. </w:t>
      </w:r>
      <w:r w:rsidR="0093342D" w:rsidRPr="00C90581">
        <w:rPr>
          <w:rFonts w:ascii="Arial" w:hAnsi="Arial" w:cs="Arial"/>
          <w:sz w:val="24"/>
          <w:szCs w:val="24"/>
        </w:rPr>
        <w:t xml:space="preserve">Whilst specific fields and use cases may not be transferable, some more general themes will likely become evident during assessment. </w:t>
      </w:r>
      <w:r w:rsidR="0090088A" w:rsidRPr="00C90581">
        <w:rPr>
          <w:rFonts w:ascii="Arial" w:hAnsi="Arial" w:cs="Arial"/>
          <w:sz w:val="24"/>
          <w:szCs w:val="24"/>
        </w:rPr>
        <w:t>The time spent navigating a record, the number of actions taken, or the layout are examples of possible themes that could potentially be transferrable across services</w:t>
      </w:r>
      <w:r w:rsidR="00D25D7A" w:rsidRPr="00C90581">
        <w:rPr>
          <w:rFonts w:ascii="Arial" w:hAnsi="Arial" w:cs="Arial"/>
          <w:sz w:val="24"/>
          <w:szCs w:val="24"/>
        </w:rPr>
        <w:t xml:space="preserve">. </w:t>
      </w:r>
    </w:p>
    <w:p w14:paraId="294D2609" w14:textId="4B89DA3E" w:rsidR="006A4AE9" w:rsidRPr="00C90581" w:rsidRDefault="006A4AE9" w:rsidP="006A4AE9">
      <w:pPr>
        <w:pStyle w:val="Heading1"/>
        <w:rPr>
          <w:rFonts w:cs="Arial"/>
          <w:szCs w:val="24"/>
        </w:rPr>
      </w:pPr>
      <w:r w:rsidRPr="00C90581">
        <w:rPr>
          <w:rFonts w:cs="Arial"/>
          <w:szCs w:val="24"/>
        </w:rPr>
        <w:t>Ethical</w:t>
      </w:r>
      <w:r w:rsidR="00F23F3D" w:rsidRPr="00C90581">
        <w:rPr>
          <w:rFonts w:cs="Arial"/>
          <w:szCs w:val="24"/>
        </w:rPr>
        <w:t xml:space="preserve"> and Information Governance</w:t>
      </w:r>
      <w:r w:rsidRPr="00C90581">
        <w:rPr>
          <w:rFonts w:cs="Arial"/>
          <w:szCs w:val="24"/>
        </w:rPr>
        <w:t xml:space="preserve"> Considerations</w:t>
      </w:r>
    </w:p>
    <w:p w14:paraId="6AE1C6F2" w14:textId="50993568" w:rsidR="00B65CF4" w:rsidRPr="00C90581" w:rsidRDefault="00370226" w:rsidP="006A4AE9">
      <w:pPr>
        <w:rPr>
          <w:rFonts w:ascii="Arial" w:hAnsi="Arial" w:cs="Arial"/>
          <w:sz w:val="24"/>
          <w:szCs w:val="24"/>
        </w:rPr>
      </w:pPr>
      <w:r w:rsidRPr="00C90581">
        <w:rPr>
          <w:rFonts w:ascii="Arial" w:hAnsi="Arial" w:cs="Arial"/>
          <w:sz w:val="24"/>
          <w:szCs w:val="24"/>
        </w:rPr>
        <w:t xml:space="preserve">An </w:t>
      </w:r>
      <w:r w:rsidR="006941B5" w:rsidRPr="00C90581">
        <w:rPr>
          <w:rFonts w:ascii="Arial" w:hAnsi="Arial" w:cs="Arial"/>
          <w:sz w:val="24"/>
          <w:szCs w:val="24"/>
        </w:rPr>
        <w:t>application for ethical approval</w:t>
      </w:r>
      <w:r w:rsidRPr="00C90581">
        <w:rPr>
          <w:rFonts w:ascii="Arial" w:hAnsi="Arial" w:cs="Arial"/>
          <w:sz w:val="24"/>
          <w:szCs w:val="24"/>
        </w:rPr>
        <w:t xml:space="preserve"> is attached as per university guidance (appendix 1). </w:t>
      </w:r>
      <w:r w:rsidR="006A4AE9" w:rsidRPr="00C90581">
        <w:rPr>
          <w:rFonts w:ascii="Arial" w:hAnsi="Arial" w:cs="Arial"/>
          <w:sz w:val="24"/>
          <w:szCs w:val="24"/>
        </w:rPr>
        <w:t xml:space="preserve">For any project it is important to consider ethical </w:t>
      </w:r>
      <w:r w:rsidR="00F23F3D" w:rsidRPr="00C90581">
        <w:rPr>
          <w:rFonts w:ascii="Arial" w:hAnsi="Arial" w:cs="Arial"/>
          <w:sz w:val="24"/>
          <w:szCs w:val="24"/>
        </w:rPr>
        <w:t xml:space="preserve">and information governance in design and execution. </w:t>
      </w:r>
      <w:r w:rsidR="00C65A91" w:rsidRPr="00C90581">
        <w:rPr>
          <w:rFonts w:ascii="Arial" w:hAnsi="Arial" w:cs="Arial"/>
          <w:sz w:val="24"/>
          <w:szCs w:val="24"/>
        </w:rPr>
        <w:t xml:space="preserve">For this project, due to the medium being a health record, it is important to remove all patient identifiable information from the results. </w:t>
      </w:r>
      <w:r w:rsidR="00157EBA" w:rsidRPr="00C90581">
        <w:rPr>
          <w:rFonts w:ascii="Arial" w:hAnsi="Arial" w:cs="Arial"/>
          <w:sz w:val="24"/>
          <w:szCs w:val="24"/>
        </w:rPr>
        <w:t xml:space="preserve">UK Research and Innovation provide a framework for ethical research, with </w:t>
      </w:r>
      <w:r w:rsidR="00B65CF4" w:rsidRPr="00C90581">
        <w:rPr>
          <w:rFonts w:ascii="Arial" w:hAnsi="Arial" w:cs="Arial"/>
          <w:sz w:val="24"/>
          <w:szCs w:val="24"/>
        </w:rPr>
        <w:t>six key headlines:</w:t>
      </w:r>
    </w:p>
    <w:p w14:paraId="12E3A6AB" w14:textId="7C5CEB35" w:rsidR="00B65CF4" w:rsidRPr="00C90581" w:rsidRDefault="00B65CF4" w:rsidP="00B65CF4">
      <w:pPr>
        <w:pStyle w:val="ListParagraph"/>
        <w:numPr>
          <w:ilvl w:val="0"/>
          <w:numId w:val="1"/>
        </w:numPr>
        <w:rPr>
          <w:rFonts w:ascii="Arial" w:hAnsi="Arial" w:cs="Arial"/>
          <w:sz w:val="24"/>
          <w:szCs w:val="24"/>
        </w:rPr>
      </w:pPr>
      <w:r w:rsidRPr="00C90581">
        <w:rPr>
          <w:rFonts w:ascii="Arial" w:hAnsi="Arial" w:cs="Arial"/>
          <w:sz w:val="24"/>
          <w:szCs w:val="24"/>
        </w:rPr>
        <w:t>Aim to maximise benefits and minimise harm</w:t>
      </w:r>
      <w:r w:rsidR="00670D5A" w:rsidRPr="00C90581">
        <w:rPr>
          <w:rFonts w:ascii="Arial" w:hAnsi="Arial" w:cs="Arial"/>
          <w:sz w:val="24"/>
          <w:szCs w:val="24"/>
        </w:rPr>
        <w:t>,</w:t>
      </w:r>
    </w:p>
    <w:p w14:paraId="3CF18FE0" w14:textId="3D3D867B" w:rsidR="00670D5A" w:rsidRPr="00C90581" w:rsidRDefault="00670D5A" w:rsidP="00B65CF4">
      <w:pPr>
        <w:pStyle w:val="ListParagraph"/>
        <w:numPr>
          <w:ilvl w:val="0"/>
          <w:numId w:val="1"/>
        </w:numPr>
        <w:rPr>
          <w:rFonts w:ascii="Arial" w:hAnsi="Arial" w:cs="Arial"/>
          <w:sz w:val="24"/>
          <w:szCs w:val="24"/>
        </w:rPr>
      </w:pPr>
      <w:r w:rsidRPr="00C90581">
        <w:rPr>
          <w:rFonts w:ascii="Arial" w:hAnsi="Arial" w:cs="Arial"/>
          <w:sz w:val="24"/>
          <w:szCs w:val="24"/>
        </w:rPr>
        <w:t>Respect the rights and dignity of individuals,</w:t>
      </w:r>
    </w:p>
    <w:p w14:paraId="1D4494AC" w14:textId="77777777" w:rsidR="00670D5A" w:rsidRPr="00C90581" w:rsidRDefault="00670D5A" w:rsidP="00B65CF4">
      <w:pPr>
        <w:pStyle w:val="ListParagraph"/>
        <w:numPr>
          <w:ilvl w:val="0"/>
          <w:numId w:val="1"/>
        </w:numPr>
        <w:rPr>
          <w:rFonts w:ascii="Arial" w:hAnsi="Arial" w:cs="Arial"/>
          <w:sz w:val="24"/>
          <w:szCs w:val="24"/>
        </w:rPr>
      </w:pPr>
      <w:r w:rsidRPr="00C90581">
        <w:rPr>
          <w:rFonts w:ascii="Arial" w:hAnsi="Arial" w:cs="Arial"/>
          <w:sz w:val="24"/>
          <w:szCs w:val="24"/>
        </w:rPr>
        <w:t xml:space="preserve">Participation should be voluntary and appropriately informed, where possible, </w:t>
      </w:r>
    </w:p>
    <w:p w14:paraId="183390ED" w14:textId="2203CF0E" w:rsidR="001022AE" w:rsidRPr="00C90581" w:rsidRDefault="001022AE" w:rsidP="00B65CF4">
      <w:pPr>
        <w:pStyle w:val="ListParagraph"/>
        <w:numPr>
          <w:ilvl w:val="0"/>
          <w:numId w:val="1"/>
        </w:numPr>
        <w:rPr>
          <w:rFonts w:ascii="Arial" w:hAnsi="Arial" w:cs="Arial"/>
          <w:sz w:val="24"/>
          <w:szCs w:val="24"/>
        </w:rPr>
      </w:pPr>
      <w:r w:rsidRPr="00C90581">
        <w:rPr>
          <w:rFonts w:ascii="Arial" w:hAnsi="Arial" w:cs="Arial"/>
          <w:sz w:val="24"/>
          <w:szCs w:val="24"/>
        </w:rPr>
        <w:t>Should be conducted with dignity and respect,</w:t>
      </w:r>
    </w:p>
    <w:p w14:paraId="1CE014D2" w14:textId="585DD010" w:rsidR="001022AE" w:rsidRPr="00C90581" w:rsidRDefault="001022AE" w:rsidP="00B65CF4">
      <w:pPr>
        <w:pStyle w:val="ListParagraph"/>
        <w:numPr>
          <w:ilvl w:val="0"/>
          <w:numId w:val="1"/>
        </w:numPr>
        <w:rPr>
          <w:rFonts w:ascii="Arial" w:hAnsi="Arial" w:cs="Arial"/>
          <w:sz w:val="24"/>
          <w:szCs w:val="24"/>
        </w:rPr>
      </w:pPr>
      <w:r w:rsidRPr="00C90581">
        <w:rPr>
          <w:rFonts w:ascii="Arial" w:hAnsi="Arial" w:cs="Arial"/>
          <w:sz w:val="24"/>
          <w:szCs w:val="24"/>
        </w:rPr>
        <w:t>Responsibility and accountability should be clearly defined,</w:t>
      </w:r>
    </w:p>
    <w:p w14:paraId="25E84AE3" w14:textId="6487468F" w:rsidR="007958D0" w:rsidRPr="00C90581" w:rsidRDefault="001022AE" w:rsidP="006A4AE9">
      <w:pPr>
        <w:pStyle w:val="ListParagraph"/>
        <w:numPr>
          <w:ilvl w:val="0"/>
          <w:numId w:val="1"/>
        </w:numPr>
        <w:rPr>
          <w:rFonts w:ascii="Arial" w:hAnsi="Arial" w:cs="Arial"/>
          <w:sz w:val="24"/>
          <w:szCs w:val="24"/>
        </w:rPr>
      </w:pPr>
      <w:r w:rsidRPr="00C90581">
        <w:rPr>
          <w:rFonts w:ascii="Arial" w:hAnsi="Arial" w:cs="Arial"/>
          <w:sz w:val="24"/>
          <w:szCs w:val="24"/>
        </w:rPr>
        <w:t xml:space="preserve">Independence of research should be maintained, with any conflicts of interest stated clearly, </w:t>
      </w:r>
      <w:sdt>
        <w:sdtPr>
          <w:rPr>
            <w:rFonts w:ascii="Arial" w:hAnsi="Arial" w:cs="Arial"/>
            <w:color w:val="000000"/>
            <w:sz w:val="24"/>
            <w:szCs w:val="24"/>
          </w:rPr>
          <w:tag w:val="MENDELEY_CITATION_v3_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"/>
          <w:id w:val="2038611805"/>
          <w:placeholder>
            <w:docPart w:val="DefaultPlaceholder_-1854013440"/>
          </w:placeholder>
        </w:sdtPr>
        <w:sdtContent>
          <w:r w:rsidR="00925FF3" w:rsidRPr="00C90581">
            <w:rPr>
              <w:rFonts w:ascii="Arial" w:hAnsi="Arial" w:cs="Arial"/>
              <w:color w:val="000000"/>
              <w:sz w:val="24"/>
              <w:szCs w:val="24"/>
            </w:rPr>
            <w:t>(UK Research and Innovation, 2021)</w:t>
          </w:r>
        </w:sdtContent>
      </w:sdt>
      <w:r w:rsidR="00B65CF4" w:rsidRPr="00C90581">
        <w:rPr>
          <w:rFonts w:ascii="Arial" w:hAnsi="Arial" w:cs="Arial"/>
          <w:sz w:val="24"/>
          <w:szCs w:val="24"/>
        </w:rPr>
        <w:br/>
      </w:r>
    </w:p>
    <w:p w14:paraId="38537CBC" w14:textId="0CE8C42C" w:rsidR="00D77653" w:rsidRPr="00C90581" w:rsidRDefault="00D77653" w:rsidP="006A4AE9">
      <w:pPr>
        <w:rPr>
          <w:rFonts w:ascii="Arial" w:hAnsi="Arial" w:cs="Arial"/>
          <w:sz w:val="24"/>
          <w:szCs w:val="24"/>
        </w:rPr>
      </w:pPr>
      <w:r w:rsidRPr="00C90581">
        <w:rPr>
          <w:rFonts w:ascii="Arial" w:hAnsi="Arial" w:cs="Arial"/>
          <w:sz w:val="24"/>
          <w:szCs w:val="24"/>
        </w:rPr>
        <w:t>Ethically</w:t>
      </w:r>
      <w:r w:rsidR="006B45D0" w:rsidRPr="00C90581">
        <w:rPr>
          <w:rFonts w:ascii="Arial" w:hAnsi="Arial" w:cs="Arial"/>
          <w:sz w:val="24"/>
          <w:szCs w:val="24"/>
        </w:rPr>
        <w:t xml:space="preserve"> </w:t>
      </w:r>
      <w:r w:rsidRPr="00C90581">
        <w:rPr>
          <w:rFonts w:ascii="Arial" w:hAnsi="Arial" w:cs="Arial"/>
          <w:sz w:val="24"/>
          <w:szCs w:val="24"/>
        </w:rPr>
        <w:t xml:space="preserve">there are numerous </w:t>
      </w:r>
      <w:r w:rsidR="00B6146D" w:rsidRPr="00C90581">
        <w:rPr>
          <w:rFonts w:ascii="Arial" w:hAnsi="Arial" w:cs="Arial"/>
          <w:sz w:val="24"/>
          <w:szCs w:val="24"/>
        </w:rPr>
        <w:t xml:space="preserve">considerations, </w:t>
      </w:r>
      <w:r w:rsidR="006B45D0" w:rsidRPr="00C90581">
        <w:rPr>
          <w:rFonts w:ascii="Arial" w:hAnsi="Arial" w:cs="Arial"/>
          <w:sz w:val="24"/>
          <w:szCs w:val="24"/>
        </w:rPr>
        <w:t xml:space="preserve">largely due to the environment of the project. The subject matter of cognitive overload can include </w:t>
      </w:r>
      <w:r w:rsidR="0096135E" w:rsidRPr="00C90581">
        <w:rPr>
          <w:rFonts w:ascii="Arial" w:hAnsi="Arial" w:cs="Arial"/>
          <w:sz w:val="24"/>
          <w:szCs w:val="24"/>
        </w:rPr>
        <w:t xml:space="preserve">extraneous variables outside of the health record, including a mentoring situation. Staff often find being observed and analysed stressful, which can change their behaviour. </w:t>
      </w:r>
      <w:r w:rsidR="006E1099" w:rsidRPr="00C90581">
        <w:rPr>
          <w:rFonts w:ascii="Arial" w:hAnsi="Arial" w:cs="Arial"/>
          <w:sz w:val="24"/>
          <w:szCs w:val="24"/>
        </w:rPr>
        <w:t>It would be crucial to indicate to each participant that the interest of the study is not them specifically, but more their use of the record. That it is not aimed to be critical</w:t>
      </w:r>
      <w:r w:rsidR="009D2E47" w:rsidRPr="00C90581">
        <w:rPr>
          <w:rFonts w:ascii="Arial" w:hAnsi="Arial" w:cs="Arial"/>
          <w:sz w:val="24"/>
          <w:szCs w:val="24"/>
        </w:rPr>
        <w:t xml:space="preserve"> or an assessment of their capabilities, but rather an assessment of the tool itself. This is important as it would help to avoid undue stress, as well as potential impacts to patient care. </w:t>
      </w:r>
    </w:p>
    <w:p w14:paraId="07119406" w14:textId="58998899" w:rsidR="009D2E47" w:rsidRPr="00C90581" w:rsidRDefault="009D2E47" w:rsidP="006A4AE9">
      <w:pPr>
        <w:rPr>
          <w:rFonts w:ascii="Arial" w:hAnsi="Arial" w:cs="Arial"/>
          <w:sz w:val="24"/>
          <w:szCs w:val="24"/>
        </w:rPr>
      </w:pPr>
      <w:r w:rsidRPr="00C90581">
        <w:rPr>
          <w:rFonts w:ascii="Arial" w:hAnsi="Arial" w:cs="Arial"/>
          <w:sz w:val="24"/>
          <w:szCs w:val="24"/>
        </w:rPr>
        <w:t xml:space="preserve">Patient care is the second </w:t>
      </w:r>
      <w:r w:rsidR="00655FE3" w:rsidRPr="00C90581">
        <w:rPr>
          <w:rFonts w:ascii="Arial" w:hAnsi="Arial" w:cs="Arial"/>
          <w:sz w:val="24"/>
          <w:szCs w:val="24"/>
        </w:rPr>
        <w:t xml:space="preserve">ethical consideration. </w:t>
      </w:r>
      <w:r w:rsidR="0004270C" w:rsidRPr="00C90581">
        <w:rPr>
          <w:rFonts w:ascii="Arial" w:hAnsi="Arial" w:cs="Arial"/>
          <w:sz w:val="24"/>
          <w:szCs w:val="24"/>
        </w:rPr>
        <w:t xml:space="preserve">The subjects of this project are all active clinicians, </w:t>
      </w:r>
      <w:r w:rsidR="005F5239" w:rsidRPr="00C90581">
        <w:rPr>
          <w:rFonts w:ascii="Arial" w:hAnsi="Arial" w:cs="Arial"/>
          <w:sz w:val="24"/>
          <w:szCs w:val="24"/>
        </w:rPr>
        <w:t xml:space="preserve">currently involved in patient care. Taking time to interview, assess, and even observe their practice </w:t>
      </w:r>
      <w:r w:rsidR="006D3C76" w:rsidRPr="00C90581">
        <w:rPr>
          <w:rFonts w:ascii="Arial" w:hAnsi="Arial" w:cs="Arial"/>
          <w:sz w:val="24"/>
          <w:szCs w:val="24"/>
        </w:rPr>
        <w:t>c</w:t>
      </w:r>
      <w:r w:rsidR="005F5239" w:rsidRPr="00C90581">
        <w:rPr>
          <w:rFonts w:ascii="Arial" w:hAnsi="Arial" w:cs="Arial"/>
          <w:sz w:val="24"/>
          <w:szCs w:val="24"/>
        </w:rPr>
        <w:t xml:space="preserve">ould have harmful impacts on patient care. </w:t>
      </w:r>
      <w:r w:rsidR="006D3C76" w:rsidRPr="00C90581">
        <w:rPr>
          <w:rFonts w:ascii="Arial" w:hAnsi="Arial" w:cs="Arial"/>
          <w:sz w:val="24"/>
          <w:szCs w:val="24"/>
        </w:rPr>
        <w:t xml:space="preserve">Consideration would be taken to minimise this, </w:t>
      </w:r>
      <w:r w:rsidR="000A453D" w:rsidRPr="00C90581">
        <w:rPr>
          <w:rFonts w:ascii="Arial" w:hAnsi="Arial" w:cs="Arial"/>
          <w:sz w:val="24"/>
          <w:szCs w:val="24"/>
        </w:rPr>
        <w:t xml:space="preserve">through management of diaries in accordance with staffing levels. CAV has a minimum safe working policy, whereby two senior staff must be available at the start and end of every day. With this in mind, interviews and assessments would need to be conducted either within the middle of the day, or on days where there are extra staff to accommodate this. </w:t>
      </w:r>
      <w:r w:rsidR="00DD7AE7" w:rsidRPr="00C90581">
        <w:rPr>
          <w:rFonts w:ascii="Arial" w:hAnsi="Arial" w:cs="Arial"/>
          <w:sz w:val="24"/>
          <w:szCs w:val="24"/>
        </w:rPr>
        <w:t xml:space="preserve">It’s also important to structure the project to be as minimally disruptive as possible. </w:t>
      </w:r>
      <w:r w:rsidR="003E3499" w:rsidRPr="00C90581">
        <w:rPr>
          <w:rFonts w:ascii="Arial" w:hAnsi="Arial" w:cs="Arial"/>
          <w:sz w:val="24"/>
          <w:szCs w:val="24"/>
        </w:rPr>
        <w:t xml:space="preserve">Collecting information over a short period of time, by condensing interviews </w:t>
      </w:r>
      <w:r w:rsidR="00E5472E" w:rsidRPr="00C90581">
        <w:rPr>
          <w:rFonts w:ascii="Arial" w:hAnsi="Arial" w:cs="Arial"/>
          <w:sz w:val="24"/>
          <w:szCs w:val="24"/>
        </w:rPr>
        <w:t xml:space="preserve">and assessments to as few days as possible would have the least impact on patient flow. </w:t>
      </w:r>
      <w:r w:rsidR="002E0BF7" w:rsidRPr="00C90581">
        <w:rPr>
          <w:rFonts w:ascii="Arial" w:hAnsi="Arial" w:cs="Arial"/>
          <w:sz w:val="24"/>
          <w:szCs w:val="24"/>
        </w:rPr>
        <w:t>Despite the same total duration, this condensed method would allow managers to make necessary adjustments to still meet new assessment targets</w:t>
      </w:r>
      <w:r w:rsidR="00671B67" w:rsidRPr="00C90581">
        <w:rPr>
          <w:rFonts w:ascii="Arial" w:hAnsi="Arial" w:cs="Arial"/>
          <w:sz w:val="24"/>
          <w:szCs w:val="24"/>
        </w:rPr>
        <w:t xml:space="preserve"> and minimise follow-up disruption. By spreading this out over a longer period, there would be greater consideration for diaries and </w:t>
      </w:r>
      <w:r w:rsidR="00B853CD" w:rsidRPr="00C90581">
        <w:rPr>
          <w:rFonts w:ascii="Arial" w:hAnsi="Arial" w:cs="Arial"/>
          <w:sz w:val="24"/>
          <w:szCs w:val="24"/>
        </w:rPr>
        <w:t xml:space="preserve">patient management. </w:t>
      </w:r>
    </w:p>
    <w:p w14:paraId="04D24456" w14:textId="0E0B370F" w:rsidR="00574AB4" w:rsidRPr="00C90581" w:rsidRDefault="0092341A" w:rsidP="006A4AE9">
      <w:pPr>
        <w:rPr>
          <w:rFonts w:ascii="Arial" w:hAnsi="Arial" w:cs="Arial"/>
          <w:sz w:val="24"/>
          <w:szCs w:val="24"/>
        </w:rPr>
      </w:pPr>
      <w:r w:rsidRPr="00C90581">
        <w:rPr>
          <w:rFonts w:ascii="Arial" w:hAnsi="Arial" w:cs="Arial"/>
          <w:sz w:val="24"/>
          <w:szCs w:val="24"/>
        </w:rPr>
        <w:lastRenderedPageBreak/>
        <w:t>Conflicts of interest</w:t>
      </w:r>
      <w:r w:rsidR="00A74975" w:rsidRPr="00C90581">
        <w:rPr>
          <w:rFonts w:ascii="Arial" w:hAnsi="Arial" w:cs="Arial"/>
          <w:sz w:val="24"/>
          <w:szCs w:val="24"/>
        </w:rPr>
        <w:t xml:space="preserve"> are </w:t>
      </w:r>
      <w:r w:rsidR="00EC2E2C" w:rsidRPr="00C90581">
        <w:rPr>
          <w:rFonts w:ascii="Arial" w:hAnsi="Arial" w:cs="Arial"/>
          <w:sz w:val="24"/>
          <w:szCs w:val="24"/>
        </w:rPr>
        <w:t>factors that would influence the objectivity of a researcher. This could include financial motives, preconceived biases, or personal disinterest</w:t>
      </w:r>
      <w:r w:rsidR="007164DE" w:rsidRPr="00C90581">
        <w:rPr>
          <w:rFonts w:ascii="Arial" w:hAnsi="Arial" w:cs="Arial"/>
          <w:sz w:val="24"/>
          <w:szCs w:val="24"/>
        </w:rPr>
        <w:t>.</w:t>
      </w:r>
      <w:r w:rsidR="00A6196F" w:rsidRPr="00C90581">
        <w:rPr>
          <w:rFonts w:ascii="Arial" w:hAnsi="Arial" w:cs="Arial"/>
          <w:sz w:val="24"/>
          <w:szCs w:val="24"/>
        </w:rPr>
        <w:t xml:space="preserve"> However, conflict of interests are notably varied across research, and some authors suggest that reporting and management is inconsistent </w:t>
      </w:r>
      <w:sdt>
        <w:sdtPr>
          <w:rPr>
            <w:rFonts w:ascii="Arial" w:hAnsi="Arial" w:cs="Arial"/>
            <w:color w:val="000000"/>
            <w:sz w:val="24"/>
            <w:szCs w:val="24"/>
          </w:rPr>
          <w:tag w:val="MENDELEY_CITATION_v3_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"/>
          <w:id w:val="1339428216"/>
          <w:placeholder>
            <w:docPart w:val="DefaultPlaceholder_-1854013440"/>
          </w:placeholder>
        </w:sdtPr>
        <w:sdtContent>
          <w:r w:rsidR="00925FF3" w:rsidRPr="00C90581">
            <w:rPr>
              <w:rFonts w:ascii="Arial" w:eastAsia="Times New Roman" w:hAnsi="Arial" w:cs="Arial"/>
              <w:sz w:val="24"/>
              <w:szCs w:val="24"/>
            </w:rPr>
            <w:t>(</w:t>
          </w:r>
          <w:proofErr w:type="spellStart"/>
          <w:r w:rsidR="00925FF3" w:rsidRPr="00C90581">
            <w:rPr>
              <w:rFonts w:ascii="Arial" w:eastAsia="Times New Roman" w:hAnsi="Arial" w:cs="Arial"/>
              <w:sz w:val="24"/>
              <w:szCs w:val="24"/>
            </w:rPr>
            <w:t>Østengaard</w:t>
          </w:r>
          <w:proofErr w:type="spellEnd"/>
          <w:r w:rsidR="00925FF3" w:rsidRPr="00C90581">
            <w:rPr>
              <w:rFonts w:ascii="Arial" w:eastAsia="Times New Roman" w:hAnsi="Arial" w:cs="Arial"/>
              <w:sz w:val="24"/>
              <w:szCs w:val="24"/>
            </w:rPr>
            <w:t xml:space="preserve"> </w:t>
          </w:r>
          <w:r w:rsidR="00925FF3" w:rsidRPr="00C90581">
            <w:rPr>
              <w:rFonts w:ascii="Arial" w:eastAsia="Times New Roman" w:hAnsi="Arial" w:cs="Arial"/>
              <w:i/>
              <w:iCs/>
              <w:sz w:val="24"/>
              <w:szCs w:val="24"/>
            </w:rPr>
            <w:t>et al.</w:t>
          </w:r>
          <w:r w:rsidR="00925FF3" w:rsidRPr="00C90581">
            <w:rPr>
              <w:rFonts w:ascii="Arial" w:eastAsia="Times New Roman" w:hAnsi="Arial" w:cs="Arial"/>
              <w:sz w:val="24"/>
              <w:szCs w:val="24"/>
            </w:rPr>
            <w:t>, 2020)</w:t>
          </w:r>
        </w:sdtContent>
      </w:sdt>
      <w:r w:rsidR="00A6196F" w:rsidRPr="00C90581">
        <w:rPr>
          <w:rFonts w:ascii="Arial" w:hAnsi="Arial" w:cs="Arial"/>
          <w:sz w:val="24"/>
          <w:szCs w:val="24"/>
        </w:rPr>
        <w:t>.</w:t>
      </w:r>
      <w:r w:rsidR="005E3D13" w:rsidRPr="00C90581">
        <w:rPr>
          <w:rFonts w:ascii="Arial" w:hAnsi="Arial" w:cs="Arial"/>
          <w:sz w:val="24"/>
          <w:szCs w:val="24"/>
        </w:rPr>
        <w:t xml:space="preserve"> </w:t>
      </w:r>
      <w:r w:rsidR="00E343CF" w:rsidRPr="00C90581">
        <w:rPr>
          <w:rFonts w:ascii="Arial" w:hAnsi="Arial" w:cs="Arial"/>
          <w:sz w:val="24"/>
          <w:szCs w:val="24"/>
        </w:rPr>
        <w:t>There are no financial implications with this research, as this is a masters project, leaving it free from financial bias.  As a self-identified project, there is low risk of conflict or bias from personal disinterest</w:t>
      </w:r>
      <w:r w:rsidR="00A1005E" w:rsidRPr="00C90581">
        <w:rPr>
          <w:rFonts w:ascii="Arial" w:hAnsi="Arial" w:cs="Arial"/>
          <w:sz w:val="24"/>
          <w:szCs w:val="24"/>
        </w:rPr>
        <w:t>.</w:t>
      </w:r>
      <w:r w:rsidR="00FF2535" w:rsidRPr="00C90581">
        <w:rPr>
          <w:rFonts w:ascii="Arial" w:hAnsi="Arial" w:cs="Arial"/>
          <w:sz w:val="24"/>
          <w:szCs w:val="24"/>
        </w:rPr>
        <w:t xml:space="preserve"> However, the researcher currently works as a digital co-ordinator involving the onboarding of services onto the Paris system. </w:t>
      </w:r>
      <w:r w:rsidR="009A079B" w:rsidRPr="00C90581">
        <w:rPr>
          <w:rFonts w:ascii="Arial" w:hAnsi="Arial" w:cs="Arial"/>
          <w:sz w:val="24"/>
          <w:szCs w:val="24"/>
        </w:rPr>
        <w:t xml:space="preserve">This exposes </w:t>
      </w:r>
      <w:r w:rsidR="000047A1" w:rsidRPr="00C90581">
        <w:rPr>
          <w:rFonts w:ascii="Arial" w:hAnsi="Arial" w:cs="Arial"/>
          <w:sz w:val="24"/>
          <w:szCs w:val="24"/>
        </w:rPr>
        <w:t xml:space="preserve">personal </w:t>
      </w:r>
      <w:r w:rsidR="009A079B" w:rsidRPr="00C90581">
        <w:rPr>
          <w:rFonts w:ascii="Arial" w:hAnsi="Arial" w:cs="Arial"/>
          <w:sz w:val="24"/>
          <w:szCs w:val="24"/>
        </w:rPr>
        <w:t xml:space="preserve">biases gained through experience, and could present a conflict. One way of managing this would be to have all survey or interview questions independently </w:t>
      </w:r>
      <w:r w:rsidR="008029D3" w:rsidRPr="00C90581">
        <w:rPr>
          <w:rFonts w:ascii="Arial" w:hAnsi="Arial" w:cs="Arial"/>
          <w:sz w:val="24"/>
          <w:szCs w:val="24"/>
        </w:rPr>
        <w:t xml:space="preserve">verified. </w:t>
      </w:r>
      <w:r w:rsidR="00D764D5" w:rsidRPr="00C90581">
        <w:rPr>
          <w:rFonts w:ascii="Arial" w:hAnsi="Arial" w:cs="Arial"/>
          <w:sz w:val="24"/>
          <w:szCs w:val="24"/>
        </w:rPr>
        <w:t>Independent verificati</w:t>
      </w:r>
      <w:r w:rsidR="00263BAF" w:rsidRPr="00C90581">
        <w:rPr>
          <w:rFonts w:ascii="Arial" w:hAnsi="Arial" w:cs="Arial"/>
          <w:sz w:val="24"/>
          <w:szCs w:val="24"/>
        </w:rPr>
        <w:t xml:space="preserve">on would aim to ensure all questions are free from bias, and also to check for leading questions. </w:t>
      </w:r>
      <w:r w:rsidR="004A2502" w:rsidRPr="00C90581">
        <w:rPr>
          <w:rFonts w:ascii="Arial" w:hAnsi="Arial" w:cs="Arial"/>
          <w:sz w:val="24"/>
          <w:szCs w:val="24"/>
        </w:rPr>
        <w:t xml:space="preserve">A second method of avoiding bias, or accounting for it, would be to declare biases early </w:t>
      </w:r>
      <w:r w:rsidR="000047A1" w:rsidRPr="00C90581">
        <w:rPr>
          <w:rFonts w:ascii="Arial" w:hAnsi="Arial" w:cs="Arial"/>
          <w:sz w:val="24"/>
          <w:szCs w:val="24"/>
        </w:rPr>
        <w:t xml:space="preserve">clearly. The researcher would write their biases and expectations, based on their experience, to be used as a reference point against decisions made during the project. This can also be given to an independent verifier, for cross-referencing against interview questions. </w:t>
      </w:r>
      <w:r w:rsidR="0026376E" w:rsidRPr="00C90581">
        <w:rPr>
          <w:rFonts w:ascii="Arial" w:hAnsi="Arial" w:cs="Arial"/>
          <w:sz w:val="24"/>
          <w:szCs w:val="24"/>
        </w:rPr>
        <w:t xml:space="preserve"> </w:t>
      </w:r>
    </w:p>
    <w:p w14:paraId="6725F164" w14:textId="7155F058" w:rsidR="00E25D40" w:rsidRPr="00C90581" w:rsidRDefault="00E25D40" w:rsidP="006A4AE9">
      <w:pPr>
        <w:rPr>
          <w:rFonts w:ascii="Arial" w:hAnsi="Arial" w:cs="Arial"/>
          <w:sz w:val="24"/>
          <w:szCs w:val="24"/>
        </w:rPr>
      </w:pPr>
      <w:r w:rsidRPr="00C90581">
        <w:rPr>
          <w:rFonts w:ascii="Arial" w:hAnsi="Arial" w:cs="Arial"/>
          <w:sz w:val="24"/>
          <w:szCs w:val="24"/>
        </w:rPr>
        <w:t>A consent form would be completed by each participant</w:t>
      </w:r>
      <w:r w:rsidR="007A5BAA" w:rsidRPr="00C90581">
        <w:rPr>
          <w:rFonts w:ascii="Arial" w:hAnsi="Arial" w:cs="Arial"/>
          <w:sz w:val="24"/>
          <w:szCs w:val="24"/>
        </w:rPr>
        <w:t xml:space="preserve"> </w:t>
      </w:r>
      <w:r w:rsidR="008161EF" w:rsidRPr="00C90581">
        <w:rPr>
          <w:rFonts w:ascii="Arial" w:hAnsi="Arial" w:cs="Arial"/>
          <w:sz w:val="24"/>
          <w:szCs w:val="24"/>
        </w:rPr>
        <w:t xml:space="preserve">to gain fully informed consent, including </w:t>
      </w:r>
      <w:r w:rsidR="002C4CA4" w:rsidRPr="00C90581">
        <w:rPr>
          <w:rFonts w:ascii="Arial" w:hAnsi="Arial" w:cs="Arial"/>
          <w:sz w:val="24"/>
          <w:szCs w:val="24"/>
        </w:rPr>
        <w:t xml:space="preserve">what their expectations should be. </w:t>
      </w:r>
      <w:r w:rsidR="008160A4" w:rsidRPr="00C90581">
        <w:rPr>
          <w:rFonts w:ascii="Arial" w:hAnsi="Arial" w:cs="Arial"/>
          <w:sz w:val="24"/>
          <w:szCs w:val="24"/>
        </w:rPr>
        <w:t xml:space="preserve">This also highlights clearly their rights and responsibilities as a participant, including their right to withdraw. </w:t>
      </w:r>
      <w:r w:rsidR="0039323A" w:rsidRPr="00C90581">
        <w:rPr>
          <w:rFonts w:ascii="Arial" w:hAnsi="Arial" w:cs="Arial"/>
          <w:sz w:val="24"/>
          <w:szCs w:val="24"/>
        </w:rPr>
        <w:t xml:space="preserve">All participants for all research have the right to withdraw from the project at any time, with no reason required. This must be respected by the </w:t>
      </w:r>
      <w:r w:rsidR="00F63A4F" w:rsidRPr="00C90581">
        <w:rPr>
          <w:rFonts w:ascii="Arial" w:hAnsi="Arial" w:cs="Arial"/>
          <w:sz w:val="24"/>
          <w:szCs w:val="24"/>
        </w:rPr>
        <w:t>researcher and</w:t>
      </w:r>
      <w:r w:rsidR="0039323A" w:rsidRPr="00C90581">
        <w:rPr>
          <w:rFonts w:ascii="Arial" w:hAnsi="Arial" w:cs="Arial"/>
          <w:sz w:val="24"/>
          <w:szCs w:val="24"/>
        </w:rPr>
        <w:t xml:space="preserve"> made overtly clear to the participant. </w:t>
      </w:r>
    </w:p>
    <w:p w14:paraId="49A7CEA2" w14:textId="7FED1472" w:rsidR="00574AB4" w:rsidRPr="00C90581" w:rsidRDefault="00574AB4" w:rsidP="00574AB4">
      <w:pPr>
        <w:rPr>
          <w:rFonts w:ascii="Arial" w:hAnsi="Arial" w:cs="Arial"/>
          <w:sz w:val="24"/>
          <w:szCs w:val="24"/>
        </w:rPr>
      </w:pPr>
      <w:r w:rsidRPr="00C90581">
        <w:rPr>
          <w:rFonts w:ascii="Arial" w:hAnsi="Arial" w:cs="Arial"/>
          <w:sz w:val="24"/>
          <w:szCs w:val="24"/>
        </w:rPr>
        <w:t xml:space="preserve">Whilst the patients themselves are not included within the scope of this project, the health record contains live data. Therefore, all efforts must be made to minimise this risk. Identifiable data would need to be removed prior to publishing, including any unique pathologies or presentations of patients. It is also prudent to anonymise the data collected by the project participants. Names and identifiable information of each participant would be removed during reporting to ensure this, however the pay band would remain. This is due to the wide spread of staff across therapies at each pay band. Whilst this naturally becomes narrower at higher bands, the scope is great enough that it ceases to become identifiable to an outside individual. </w:t>
      </w:r>
      <w:r w:rsidR="00BE7F8B" w:rsidRPr="00C90581">
        <w:rPr>
          <w:rFonts w:ascii="Arial" w:hAnsi="Arial" w:cs="Arial"/>
          <w:sz w:val="24"/>
          <w:szCs w:val="24"/>
        </w:rPr>
        <w:t xml:space="preserve">It also provides opportunity for greater analysis for changes across bands, </w:t>
      </w:r>
      <w:r w:rsidR="00A126BA" w:rsidRPr="00C90581">
        <w:rPr>
          <w:rFonts w:ascii="Arial" w:hAnsi="Arial" w:cs="Arial"/>
          <w:sz w:val="24"/>
          <w:szCs w:val="24"/>
        </w:rPr>
        <w:t xml:space="preserve">as well as interpersonally. </w:t>
      </w:r>
    </w:p>
    <w:p w14:paraId="45AEFEDC" w14:textId="77777777" w:rsidR="00574AB4" w:rsidRPr="00C90581" w:rsidRDefault="00574AB4" w:rsidP="00574AB4">
      <w:pPr>
        <w:rPr>
          <w:rFonts w:ascii="Arial" w:hAnsi="Arial" w:cs="Arial"/>
          <w:sz w:val="24"/>
          <w:szCs w:val="24"/>
        </w:rPr>
      </w:pPr>
      <w:r w:rsidRPr="00C90581">
        <w:rPr>
          <w:rFonts w:ascii="Arial" w:hAnsi="Arial" w:cs="Arial"/>
          <w:sz w:val="24"/>
          <w:szCs w:val="24"/>
        </w:rPr>
        <w:t xml:space="preserve">Patients, however, are involved at the first observation phase. Whilst not the subject of observation, the presence of a camera and recording the consultation requires a more thorough consent process. Each patient, prior to the appointment, would need to be contacted to ensure written consent to being filmed for the purposes of research. This would need to explicitly state the intention of the project, including that the patient themselves are not the subject of study. As the consultations will be recorded, care must be taken to avoid distributing any patient identifiable information. It is routine practice to confirm the name, date of birth, and address of the patient to confirm their identity at the start of a consultation. This would need to be omitted from any published transcripts or recordings, as well as deleted once the project has been completed. </w:t>
      </w:r>
    </w:p>
    <w:sdt>
      <w:sdtPr>
        <w:rPr>
          <w:rFonts w:ascii="Arial" w:hAnsi="Arial" w:cs="Arial"/>
          <w:sz w:val="24"/>
          <w:szCs w:val="24"/>
        </w:rPr>
        <w:tag w:val="MENDELEY_BIBLIOGRAPHY"/>
        <w:id w:val="-1572266666"/>
        <w:placeholder>
          <w:docPart w:val="DefaultPlaceholder_-1854013440"/>
        </w:placeholder>
      </w:sdtPr>
      <w:sdtContent>
        <w:p w14:paraId="12461EEA" w14:textId="77777777" w:rsidR="00925FF3" w:rsidRPr="00C90581" w:rsidRDefault="00925FF3">
          <w:pPr>
            <w:divId w:val="1295409349"/>
            <w:rPr>
              <w:rFonts w:ascii="Arial" w:eastAsia="Times New Roman" w:hAnsi="Arial" w:cs="Arial"/>
              <w:kern w:val="0"/>
              <w:sz w:val="24"/>
              <w:szCs w:val="24"/>
              <w14:ligatures w14:val="none"/>
            </w:rPr>
          </w:pPr>
          <w:proofErr w:type="spellStart"/>
          <w:r w:rsidRPr="00C90581">
            <w:rPr>
              <w:rFonts w:ascii="Arial" w:eastAsia="Times New Roman" w:hAnsi="Arial" w:cs="Arial"/>
              <w:sz w:val="24"/>
              <w:szCs w:val="24"/>
            </w:rPr>
            <w:t>Aldekhyl</w:t>
          </w:r>
          <w:proofErr w:type="spellEnd"/>
          <w:r w:rsidRPr="00C90581">
            <w:rPr>
              <w:rFonts w:ascii="Arial" w:eastAsia="Times New Roman" w:hAnsi="Arial" w:cs="Arial"/>
              <w:sz w:val="24"/>
              <w:szCs w:val="24"/>
            </w:rPr>
            <w:t xml:space="preserve">, S., Cavalcanti, R.B. and Naismith, L.M. (2018) ‘Cognitive load predicts point-of-care ultrasound simulator performance’, </w:t>
          </w:r>
          <w:r w:rsidRPr="00C90581">
            <w:rPr>
              <w:rFonts w:ascii="Arial" w:eastAsia="Times New Roman" w:hAnsi="Arial" w:cs="Arial"/>
              <w:i/>
              <w:iCs/>
              <w:sz w:val="24"/>
              <w:szCs w:val="24"/>
            </w:rPr>
            <w:t>Perspectives on Medical Education</w:t>
          </w:r>
          <w:r w:rsidRPr="00C90581">
            <w:rPr>
              <w:rFonts w:ascii="Arial" w:eastAsia="Times New Roman" w:hAnsi="Arial" w:cs="Arial"/>
              <w:sz w:val="24"/>
              <w:szCs w:val="24"/>
            </w:rPr>
            <w:t>, 7(1), pp. 23–32. Available at: https://doi.org/10.1007/S40037-017-0392-7.</w:t>
          </w:r>
        </w:p>
        <w:p w14:paraId="271CA7CA" w14:textId="77777777" w:rsidR="00925FF3" w:rsidRPr="00C90581" w:rsidRDefault="00925FF3">
          <w:pPr>
            <w:divId w:val="2095668588"/>
            <w:rPr>
              <w:rFonts w:ascii="Arial" w:eastAsia="Times New Roman" w:hAnsi="Arial" w:cs="Arial"/>
              <w:sz w:val="24"/>
              <w:szCs w:val="24"/>
            </w:rPr>
          </w:pPr>
          <w:r w:rsidRPr="00C90581">
            <w:rPr>
              <w:rFonts w:ascii="Arial" w:eastAsia="Times New Roman" w:hAnsi="Arial" w:cs="Arial"/>
              <w:sz w:val="24"/>
              <w:szCs w:val="24"/>
            </w:rPr>
            <w:t xml:space="preserve">Andrade, C. (2021) ‘The Inconvenient Truth About Convenience and Purposive Samples’, </w:t>
          </w:r>
          <w:r w:rsidRPr="00C90581">
            <w:rPr>
              <w:rFonts w:ascii="Arial" w:eastAsia="Times New Roman" w:hAnsi="Arial" w:cs="Arial"/>
              <w:i/>
              <w:iCs/>
              <w:sz w:val="24"/>
              <w:szCs w:val="24"/>
            </w:rPr>
            <w:t>Indian Journal of Psychological Medicine</w:t>
          </w:r>
          <w:r w:rsidRPr="00C90581">
            <w:rPr>
              <w:rFonts w:ascii="Arial" w:eastAsia="Times New Roman" w:hAnsi="Arial" w:cs="Arial"/>
              <w:sz w:val="24"/>
              <w:szCs w:val="24"/>
            </w:rPr>
            <w:t>, 43(1), pp. 86–88. Available at: https://doi.org/10.1177/0253717620977000.</w:t>
          </w:r>
        </w:p>
        <w:p w14:paraId="115DAD61" w14:textId="77777777" w:rsidR="00925FF3" w:rsidRPr="00C90581" w:rsidRDefault="00925FF3">
          <w:pPr>
            <w:divId w:val="758209602"/>
            <w:rPr>
              <w:rFonts w:ascii="Arial" w:eastAsia="Times New Roman" w:hAnsi="Arial" w:cs="Arial"/>
              <w:sz w:val="24"/>
              <w:szCs w:val="24"/>
            </w:rPr>
          </w:pPr>
          <w:r w:rsidRPr="00C90581">
            <w:rPr>
              <w:rFonts w:ascii="Arial" w:eastAsia="Times New Roman" w:hAnsi="Arial" w:cs="Arial"/>
              <w:sz w:val="24"/>
              <w:szCs w:val="24"/>
            </w:rPr>
            <w:t xml:space="preserve">Berndt, A.E. (2020) ‘Sampling Methods’, </w:t>
          </w:r>
          <w:r w:rsidRPr="00C90581">
            <w:rPr>
              <w:rFonts w:ascii="Arial" w:eastAsia="Times New Roman" w:hAnsi="Arial" w:cs="Arial"/>
              <w:i/>
              <w:iCs/>
              <w:sz w:val="24"/>
              <w:szCs w:val="24"/>
            </w:rPr>
            <w:t>Journal of Human Lactation</w:t>
          </w:r>
          <w:r w:rsidRPr="00C90581">
            <w:rPr>
              <w:rFonts w:ascii="Arial" w:eastAsia="Times New Roman" w:hAnsi="Arial" w:cs="Arial"/>
              <w:sz w:val="24"/>
              <w:szCs w:val="24"/>
            </w:rPr>
            <w:t>, 36(2), pp. 224–226. Available at: https://doi.org/10.1177/0890334420906850.</w:t>
          </w:r>
        </w:p>
        <w:p w14:paraId="51D1102B" w14:textId="77777777" w:rsidR="00925FF3" w:rsidRPr="00C90581" w:rsidRDefault="00925FF3">
          <w:pPr>
            <w:divId w:val="1843079499"/>
            <w:rPr>
              <w:rFonts w:ascii="Arial" w:eastAsia="Times New Roman" w:hAnsi="Arial" w:cs="Arial"/>
              <w:sz w:val="24"/>
              <w:szCs w:val="24"/>
            </w:rPr>
          </w:pPr>
          <w:r w:rsidRPr="00C90581">
            <w:rPr>
              <w:rFonts w:ascii="Arial" w:eastAsia="Times New Roman" w:hAnsi="Arial" w:cs="Arial"/>
              <w:sz w:val="24"/>
              <w:szCs w:val="24"/>
            </w:rPr>
            <w:t xml:space="preserve">DiCicco-Bloom, B. and Crabtree, B.F. (2006) ‘The qualitative research interview’, </w:t>
          </w:r>
          <w:r w:rsidRPr="00C90581">
            <w:rPr>
              <w:rFonts w:ascii="Arial" w:eastAsia="Times New Roman" w:hAnsi="Arial" w:cs="Arial"/>
              <w:i/>
              <w:iCs/>
              <w:sz w:val="24"/>
              <w:szCs w:val="24"/>
            </w:rPr>
            <w:t>Medical Education</w:t>
          </w:r>
          <w:r w:rsidRPr="00C90581">
            <w:rPr>
              <w:rFonts w:ascii="Arial" w:eastAsia="Times New Roman" w:hAnsi="Arial" w:cs="Arial"/>
              <w:sz w:val="24"/>
              <w:szCs w:val="24"/>
            </w:rPr>
            <w:t>, 40(4), pp. 314–321. Available at: https://doi.org/10.1111/J.1365-2929.2006.02418.X.</w:t>
          </w:r>
        </w:p>
        <w:p w14:paraId="5C6628B9" w14:textId="77777777" w:rsidR="00925FF3" w:rsidRPr="00C90581" w:rsidRDefault="00925FF3">
          <w:pPr>
            <w:divId w:val="1116407717"/>
            <w:rPr>
              <w:rFonts w:ascii="Arial" w:eastAsia="Times New Roman" w:hAnsi="Arial" w:cs="Arial"/>
              <w:sz w:val="24"/>
              <w:szCs w:val="24"/>
            </w:rPr>
          </w:pPr>
          <w:r w:rsidRPr="00C90581">
            <w:rPr>
              <w:rFonts w:ascii="Arial" w:eastAsia="Times New Roman" w:hAnsi="Arial" w:cs="Arial"/>
              <w:sz w:val="24"/>
              <w:szCs w:val="24"/>
            </w:rPr>
            <w:lastRenderedPageBreak/>
            <w:t xml:space="preserve">Eason, K. and Waterson, P. (2014) ‘Fitness for purpose when there are many different purposes: Who are electronic patient records for?’, </w:t>
          </w:r>
          <w:r w:rsidRPr="00C90581">
            <w:rPr>
              <w:rFonts w:ascii="Arial" w:eastAsia="Times New Roman" w:hAnsi="Arial" w:cs="Arial"/>
              <w:i/>
              <w:iCs/>
              <w:sz w:val="24"/>
              <w:szCs w:val="24"/>
            </w:rPr>
            <w:t>Health Informatics Journal</w:t>
          </w:r>
          <w:r w:rsidRPr="00C90581">
            <w:rPr>
              <w:rFonts w:ascii="Arial" w:eastAsia="Times New Roman" w:hAnsi="Arial" w:cs="Arial"/>
              <w:sz w:val="24"/>
              <w:szCs w:val="24"/>
            </w:rPr>
            <w:t>, 20(3), pp. 189–198. Available at: https://doi.org/10.1177/1460458213501096.</w:t>
          </w:r>
        </w:p>
        <w:p w14:paraId="563518A6" w14:textId="77777777" w:rsidR="00925FF3" w:rsidRPr="00C90581" w:rsidRDefault="00925FF3">
          <w:pPr>
            <w:divId w:val="1447657095"/>
            <w:rPr>
              <w:rFonts w:ascii="Arial" w:eastAsia="Times New Roman" w:hAnsi="Arial" w:cs="Arial"/>
              <w:sz w:val="24"/>
              <w:szCs w:val="24"/>
            </w:rPr>
          </w:pPr>
          <w:r w:rsidRPr="00C90581">
            <w:rPr>
              <w:rFonts w:ascii="Arial" w:eastAsia="Times New Roman" w:hAnsi="Arial" w:cs="Arial"/>
              <w:sz w:val="24"/>
              <w:szCs w:val="24"/>
            </w:rPr>
            <w:t xml:space="preserve">Field, A. (2017) </w:t>
          </w:r>
          <w:r w:rsidRPr="00C90581">
            <w:rPr>
              <w:rFonts w:ascii="Arial" w:eastAsia="Times New Roman" w:hAnsi="Arial" w:cs="Arial"/>
              <w:i/>
              <w:iCs/>
              <w:sz w:val="24"/>
              <w:szCs w:val="24"/>
            </w:rPr>
            <w:t>Discovering Statistics Using IBM SPSS Statistics</w:t>
          </w:r>
          <w:r w:rsidRPr="00C90581">
            <w:rPr>
              <w:rFonts w:ascii="Arial" w:eastAsia="Times New Roman" w:hAnsi="Arial" w:cs="Arial"/>
              <w:sz w:val="24"/>
              <w:szCs w:val="24"/>
            </w:rPr>
            <w:t>. 5th Edition. London: Sage Publications Ltd.</w:t>
          </w:r>
        </w:p>
        <w:p w14:paraId="4DFF712B" w14:textId="77777777" w:rsidR="00925FF3" w:rsidRPr="00C90581" w:rsidRDefault="00925FF3">
          <w:pPr>
            <w:divId w:val="843670140"/>
            <w:rPr>
              <w:rFonts w:ascii="Arial" w:eastAsia="Times New Roman" w:hAnsi="Arial" w:cs="Arial"/>
              <w:sz w:val="24"/>
              <w:szCs w:val="24"/>
            </w:rPr>
          </w:pPr>
          <w:r w:rsidRPr="00C90581">
            <w:rPr>
              <w:rFonts w:ascii="Arial" w:eastAsia="Times New Roman" w:hAnsi="Arial" w:cs="Arial"/>
              <w:sz w:val="24"/>
              <w:szCs w:val="24"/>
            </w:rPr>
            <w:t xml:space="preserve">Fox, S. (2019) ‘Addressing the influence of groupthink during ideation concerned with new applications of technology in society’, </w:t>
          </w:r>
          <w:r w:rsidRPr="00C90581">
            <w:rPr>
              <w:rFonts w:ascii="Arial" w:eastAsia="Times New Roman" w:hAnsi="Arial" w:cs="Arial"/>
              <w:i/>
              <w:iCs/>
              <w:sz w:val="24"/>
              <w:szCs w:val="24"/>
            </w:rPr>
            <w:t>Technology in Society</w:t>
          </w:r>
          <w:r w:rsidRPr="00C90581">
            <w:rPr>
              <w:rFonts w:ascii="Arial" w:eastAsia="Times New Roman" w:hAnsi="Arial" w:cs="Arial"/>
              <w:sz w:val="24"/>
              <w:szCs w:val="24"/>
            </w:rPr>
            <w:t>, 57, pp. 86–94. Available at: https://doi.org/10.1016/J.TECHSOC.2018.12.009.</w:t>
          </w:r>
        </w:p>
        <w:p w14:paraId="5BA568CB" w14:textId="77777777" w:rsidR="00925FF3" w:rsidRPr="00C90581" w:rsidRDefault="00925FF3">
          <w:pPr>
            <w:divId w:val="1380206015"/>
            <w:rPr>
              <w:rFonts w:ascii="Arial" w:eastAsia="Times New Roman" w:hAnsi="Arial" w:cs="Arial"/>
              <w:sz w:val="24"/>
              <w:szCs w:val="24"/>
            </w:rPr>
          </w:pPr>
          <w:r w:rsidRPr="00C90581">
            <w:rPr>
              <w:rFonts w:ascii="Arial" w:eastAsia="Times New Roman" w:hAnsi="Arial" w:cs="Arial"/>
              <w:sz w:val="24"/>
              <w:szCs w:val="24"/>
            </w:rPr>
            <w:t xml:space="preserve">Frost, J. (2019) </w:t>
          </w:r>
          <w:r w:rsidRPr="00C90581">
            <w:rPr>
              <w:rFonts w:ascii="Arial" w:eastAsia="Times New Roman" w:hAnsi="Arial" w:cs="Arial"/>
              <w:i/>
              <w:iCs/>
              <w:sz w:val="24"/>
              <w:szCs w:val="24"/>
            </w:rPr>
            <w:t xml:space="preserve">Practical vs Statistical Significance </w:t>
          </w:r>
          <w:r w:rsidRPr="00C90581">
            <w:rPr>
              <w:rFonts w:ascii="Arial" w:eastAsia="Times New Roman" w:hAnsi="Arial" w:cs="Arial"/>
              <w:sz w:val="24"/>
              <w:szCs w:val="24"/>
            </w:rPr>
            <w:t xml:space="preserve">, </w:t>
          </w:r>
          <w:r w:rsidRPr="00C90581">
            <w:rPr>
              <w:rFonts w:ascii="Arial" w:eastAsia="Times New Roman" w:hAnsi="Arial" w:cs="Arial"/>
              <w:i/>
              <w:iCs/>
              <w:sz w:val="24"/>
              <w:szCs w:val="24"/>
            </w:rPr>
            <w:t>Statistics by Jim</w:t>
          </w:r>
          <w:r w:rsidRPr="00C90581">
            <w:rPr>
              <w:rFonts w:ascii="Arial" w:eastAsia="Times New Roman" w:hAnsi="Arial" w:cs="Arial"/>
              <w:sz w:val="24"/>
              <w:szCs w:val="24"/>
            </w:rPr>
            <w:t>. Available at: https://statisticsbyjim.com/hypothesis-testing/practical-statistical-significance/#comments (Accessed: 22 May 2023).</w:t>
          </w:r>
        </w:p>
        <w:p w14:paraId="73B21C58" w14:textId="77777777" w:rsidR="00925FF3" w:rsidRPr="00C90581" w:rsidRDefault="00925FF3">
          <w:pPr>
            <w:divId w:val="1601795342"/>
            <w:rPr>
              <w:rFonts w:ascii="Arial" w:eastAsia="Times New Roman" w:hAnsi="Arial" w:cs="Arial"/>
              <w:sz w:val="24"/>
              <w:szCs w:val="24"/>
            </w:rPr>
          </w:pPr>
          <w:r w:rsidRPr="00C90581">
            <w:rPr>
              <w:rFonts w:ascii="Arial" w:eastAsia="Times New Roman" w:hAnsi="Arial" w:cs="Arial"/>
              <w:sz w:val="24"/>
              <w:szCs w:val="24"/>
            </w:rPr>
            <w:t xml:space="preserve">Gal, D.B. </w:t>
          </w:r>
          <w:r w:rsidRPr="00C90581">
            <w:rPr>
              <w:rFonts w:ascii="Arial" w:eastAsia="Times New Roman" w:hAnsi="Arial" w:cs="Arial"/>
              <w:i/>
              <w:iCs/>
              <w:sz w:val="24"/>
              <w:szCs w:val="24"/>
            </w:rPr>
            <w:t>et al.</w:t>
          </w:r>
          <w:r w:rsidRPr="00C90581">
            <w:rPr>
              <w:rFonts w:ascii="Arial" w:eastAsia="Times New Roman" w:hAnsi="Arial" w:cs="Arial"/>
              <w:sz w:val="24"/>
              <w:szCs w:val="24"/>
            </w:rPr>
            <w:t xml:space="preserve"> (2021) ‘Quantifying Electronic Health Record Data: A Potential Risk for Cognitive Overload’, </w:t>
          </w:r>
          <w:r w:rsidRPr="00C90581">
            <w:rPr>
              <w:rFonts w:ascii="Arial" w:eastAsia="Times New Roman" w:hAnsi="Arial" w:cs="Arial"/>
              <w:i/>
              <w:iCs/>
              <w:sz w:val="24"/>
              <w:szCs w:val="24"/>
            </w:rPr>
            <w:t xml:space="preserve">Hospital </w:t>
          </w:r>
          <w:proofErr w:type="spellStart"/>
          <w:r w:rsidRPr="00C90581">
            <w:rPr>
              <w:rFonts w:ascii="Arial" w:eastAsia="Times New Roman" w:hAnsi="Arial" w:cs="Arial"/>
              <w:i/>
              <w:iCs/>
              <w:sz w:val="24"/>
              <w:szCs w:val="24"/>
            </w:rPr>
            <w:t>Pediatrics</w:t>
          </w:r>
          <w:proofErr w:type="spellEnd"/>
          <w:r w:rsidRPr="00C90581">
            <w:rPr>
              <w:rFonts w:ascii="Arial" w:eastAsia="Times New Roman" w:hAnsi="Arial" w:cs="Arial"/>
              <w:sz w:val="24"/>
              <w:szCs w:val="24"/>
            </w:rPr>
            <w:t>, 11(2), pp. 175–178. Available at: https://doi.org/10.1542/hpeds.2020-002402.</w:t>
          </w:r>
        </w:p>
        <w:p w14:paraId="12F64BB1" w14:textId="77777777" w:rsidR="00925FF3" w:rsidRPr="00C90581" w:rsidRDefault="00925FF3">
          <w:pPr>
            <w:divId w:val="1194728375"/>
            <w:rPr>
              <w:rFonts w:ascii="Arial" w:eastAsia="Times New Roman" w:hAnsi="Arial" w:cs="Arial"/>
              <w:sz w:val="24"/>
              <w:szCs w:val="24"/>
            </w:rPr>
          </w:pPr>
          <w:r w:rsidRPr="00C90581">
            <w:rPr>
              <w:rFonts w:ascii="Arial" w:eastAsia="Times New Roman" w:hAnsi="Arial" w:cs="Arial"/>
              <w:sz w:val="24"/>
              <w:szCs w:val="24"/>
            </w:rPr>
            <w:t xml:space="preserve">Hart, S.G. (2006) ‘Nasa-Task Load Index (NASA-TLX); 20 Years Later’, </w:t>
          </w:r>
          <w:r w:rsidRPr="00C90581">
            <w:rPr>
              <w:rFonts w:ascii="Arial" w:eastAsia="Times New Roman" w:hAnsi="Arial" w:cs="Arial"/>
              <w:i/>
              <w:iCs/>
              <w:sz w:val="24"/>
              <w:szCs w:val="24"/>
            </w:rPr>
            <w:t>Proceedings of the Human Factors and Ergonomics Society Annual Meeting</w:t>
          </w:r>
          <w:r w:rsidRPr="00C90581">
            <w:rPr>
              <w:rFonts w:ascii="Arial" w:eastAsia="Times New Roman" w:hAnsi="Arial" w:cs="Arial"/>
              <w:sz w:val="24"/>
              <w:szCs w:val="24"/>
            </w:rPr>
            <w:t>, 50(9), pp. 904–908. Available at: https://doi.org/10.1177/154193120605000909.</w:t>
          </w:r>
        </w:p>
        <w:p w14:paraId="0DC27230" w14:textId="77777777" w:rsidR="00925FF3" w:rsidRPr="00C90581" w:rsidRDefault="00925FF3">
          <w:pPr>
            <w:divId w:val="1262687455"/>
            <w:rPr>
              <w:rFonts w:ascii="Arial" w:eastAsia="Times New Roman" w:hAnsi="Arial" w:cs="Arial"/>
              <w:sz w:val="24"/>
              <w:szCs w:val="24"/>
            </w:rPr>
          </w:pPr>
          <w:proofErr w:type="spellStart"/>
          <w:r w:rsidRPr="00C90581">
            <w:rPr>
              <w:rFonts w:ascii="Arial" w:eastAsia="Times New Roman" w:hAnsi="Arial" w:cs="Arial"/>
              <w:sz w:val="24"/>
              <w:szCs w:val="24"/>
            </w:rPr>
            <w:t>Kataria</w:t>
          </w:r>
          <w:proofErr w:type="spellEnd"/>
          <w:r w:rsidRPr="00C90581">
            <w:rPr>
              <w:rFonts w:ascii="Arial" w:eastAsia="Times New Roman" w:hAnsi="Arial" w:cs="Arial"/>
              <w:sz w:val="24"/>
              <w:szCs w:val="24"/>
            </w:rPr>
            <w:t xml:space="preserve">, S. and Ravindran, V. (2020) ‘Electronic Health Records: A Critical Appraisal of Strengths and Limitations’, </w:t>
          </w:r>
          <w:r w:rsidRPr="00C90581">
            <w:rPr>
              <w:rFonts w:ascii="Arial" w:eastAsia="Times New Roman" w:hAnsi="Arial" w:cs="Arial"/>
              <w:i/>
              <w:iCs/>
              <w:sz w:val="24"/>
              <w:szCs w:val="24"/>
            </w:rPr>
            <w:t>Journal of the Royal College of Physicians of Edinburgh</w:t>
          </w:r>
          <w:r w:rsidRPr="00C90581">
            <w:rPr>
              <w:rFonts w:ascii="Arial" w:eastAsia="Times New Roman" w:hAnsi="Arial" w:cs="Arial"/>
              <w:sz w:val="24"/>
              <w:szCs w:val="24"/>
            </w:rPr>
            <w:t>, 50(3), pp. 262–268. Available at: https://doi.org/10.4997/jrcpe.2020.309.</w:t>
          </w:r>
        </w:p>
        <w:p w14:paraId="77A34758" w14:textId="77777777" w:rsidR="00925FF3" w:rsidRPr="00C90581" w:rsidRDefault="00925FF3">
          <w:pPr>
            <w:divId w:val="1276718464"/>
            <w:rPr>
              <w:rFonts w:ascii="Arial" w:eastAsia="Times New Roman" w:hAnsi="Arial" w:cs="Arial"/>
              <w:sz w:val="24"/>
              <w:szCs w:val="24"/>
            </w:rPr>
          </w:pPr>
          <w:r w:rsidRPr="00C90581">
            <w:rPr>
              <w:rFonts w:ascii="Arial" w:eastAsia="Times New Roman" w:hAnsi="Arial" w:cs="Arial"/>
              <w:sz w:val="24"/>
              <w:szCs w:val="24"/>
            </w:rPr>
            <w:t xml:space="preserve">Kruse, C.S. </w:t>
          </w:r>
          <w:r w:rsidRPr="00C90581">
            <w:rPr>
              <w:rFonts w:ascii="Arial" w:eastAsia="Times New Roman" w:hAnsi="Arial" w:cs="Arial"/>
              <w:i/>
              <w:iCs/>
              <w:sz w:val="24"/>
              <w:szCs w:val="24"/>
            </w:rPr>
            <w:t>et al.</w:t>
          </w:r>
          <w:r w:rsidRPr="00C90581">
            <w:rPr>
              <w:rFonts w:ascii="Arial" w:eastAsia="Times New Roman" w:hAnsi="Arial" w:cs="Arial"/>
              <w:sz w:val="24"/>
              <w:szCs w:val="24"/>
            </w:rPr>
            <w:t xml:space="preserve"> (2022) ‘Physician Burnout and the Electronic Health Record Leading Up to and During the First Year of COVID-19: Systematic Review’, </w:t>
          </w:r>
          <w:r w:rsidRPr="00C90581">
            <w:rPr>
              <w:rFonts w:ascii="Arial" w:eastAsia="Times New Roman" w:hAnsi="Arial" w:cs="Arial"/>
              <w:i/>
              <w:iCs/>
              <w:sz w:val="24"/>
              <w:szCs w:val="24"/>
            </w:rPr>
            <w:t>Journal of Medical Internet Research</w:t>
          </w:r>
          <w:r w:rsidRPr="00C90581">
            <w:rPr>
              <w:rFonts w:ascii="Arial" w:eastAsia="Times New Roman" w:hAnsi="Arial" w:cs="Arial"/>
              <w:sz w:val="24"/>
              <w:szCs w:val="24"/>
            </w:rPr>
            <w:t>, 24(3), p. e36200. Available at: https://doi.org/10.2196/36200.</w:t>
          </w:r>
        </w:p>
        <w:p w14:paraId="4DF4E5BE" w14:textId="77777777" w:rsidR="00925FF3" w:rsidRPr="00C90581" w:rsidRDefault="00925FF3">
          <w:pPr>
            <w:divId w:val="420878849"/>
            <w:rPr>
              <w:rFonts w:ascii="Arial" w:eastAsia="Times New Roman" w:hAnsi="Arial" w:cs="Arial"/>
              <w:sz w:val="24"/>
              <w:szCs w:val="24"/>
            </w:rPr>
          </w:pPr>
          <w:proofErr w:type="spellStart"/>
          <w:r w:rsidRPr="00C90581">
            <w:rPr>
              <w:rFonts w:ascii="Arial" w:eastAsia="Times New Roman" w:hAnsi="Arial" w:cs="Arial"/>
              <w:sz w:val="24"/>
              <w:szCs w:val="24"/>
            </w:rPr>
            <w:t>Leppink</w:t>
          </w:r>
          <w:proofErr w:type="spellEnd"/>
          <w:r w:rsidRPr="00C90581">
            <w:rPr>
              <w:rFonts w:ascii="Arial" w:eastAsia="Times New Roman" w:hAnsi="Arial" w:cs="Arial"/>
              <w:sz w:val="24"/>
              <w:szCs w:val="24"/>
            </w:rPr>
            <w:t xml:space="preserve">, J. (2015) ‘Data analysis in medical education research: a multilevel perspective’, </w:t>
          </w:r>
          <w:r w:rsidRPr="00C90581">
            <w:rPr>
              <w:rFonts w:ascii="Arial" w:eastAsia="Times New Roman" w:hAnsi="Arial" w:cs="Arial"/>
              <w:i/>
              <w:iCs/>
              <w:sz w:val="24"/>
              <w:szCs w:val="24"/>
            </w:rPr>
            <w:t>Perspectives on Medical Education</w:t>
          </w:r>
          <w:r w:rsidRPr="00C90581">
            <w:rPr>
              <w:rFonts w:ascii="Arial" w:eastAsia="Times New Roman" w:hAnsi="Arial" w:cs="Arial"/>
              <w:sz w:val="24"/>
              <w:szCs w:val="24"/>
            </w:rPr>
            <w:t>, 4(1), pp. 14–24. Available at: https://doi.org/10.1007/S40037-015-0160-5.</w:t>
          </w:r>
        </w:p>
        <w:p w14:paraId="471E7DB8" w14:textId="77777777" w:rsidR="00925FF3" w:rsidRPr="00C90581" w:rsidRDefault="00925FF3">
          <w:pPr>
            <w:divId w:val="847449534"/>
            <w:rPr>
              <w:rFonts w:ascii="Arial" w:eastAsia="Times New Roman" w:hAnsi="Arial" w:cs="Arial"/>
              <w:sz w:val="24"/>
              <w:szCs w:val="24"/>
            </w:rPr>
          </w:pPr>
          <w:r w:rsidRPr="00C90581">
            <w:rPr>
              <w:rFonts w:ascii="Arial" w:eastAsia="Times New Roman" w:hAnsi="Arial" w:cs="Arial"/>
              <w:sz w:val="24"/>
              <w:szCs w:val="24"/>
            </w:rPr>
            <w:t xml:space="preserve">Lund, T. (2012) ‘Combining Qualitative and Quantitative Approaches: Some Arguments for Mixed Methods Research’, </w:t>
          </w:r>
          <w:r w:rsidRPr="00C90581">
            <w:rPr>
              <w:rFonts w:ascii="Arial" w:eastAsia="Times New Roman" w:hAnsi="Arial" w:cs="Arial"/>
              <w:i/>
              <w:iCs/>
              <w:sz w:val="24"/>
              <w:szCs w:val="24"/>
            </w:rPr>
            <w:t>Scandinavian Journal of Educational Research</w:t>
          </w:r>
          <w:r w:rsidRPr="00C90581">
            <w:rPr>
              <w:rFonts w:ascii="Arial" w:eastAsia="Times New Roman" w:hAnsi="Arial" w:cs="Arial"/>
              <w:sz w:val="24"/>
              <w:szCs w:val="24"/>
            </w:rPr>
            <w:t>, 56(2), pp. 155–165. Available at: https://doi.org/10.1080/00313831.2011.568674.</w:t>
          </w:r>
        </w:p>
        <w:p w14:paraId="77C9D18F" w14:textId="77777777" w:rsidR="00925FF3" w:rsidRPr="00C90581" w:rsidRDefault="00925FF3">
          <w:pPr>
            <w:divId w:val="1250310309"/>
            <w:rPr>
              <w:rFonts w:ascii="Arial" w:eastAsia="Times New Roman" w:hAnsi="Arial" w:cs="Arial"/>
              <w:sz w:val="24"/>
              <w:szCs w:val="24"/>
            </w:rPr>
          </w:pPr>
          <w:proofErr w:type="spellStart"/>
          <w:r w:rsidRPr="00C90581">
            <w:rPr>
              <w:rFonts w:ascii="Arial" w:eastAsia="Times New Roman" w:hAnsi="Arial" w:cs="Arial"/>
              <w:sz w:val="24"/>
              <w:szCs w:val="24"/>
            </w:rPr>
            <w:t>Magaldi</w:t>
          </w:r>
          <w:proofErr w:type="spellEnd"/>
          <w:r w:rsidRPr="00C90581">
            <w:rPr>
              <w:rFonts w:ascii="Arial" w:eastAsia="Times New Roman" w:hAnsi="Arial" w:cs="Arial"/>
              <w:sz w:val="24"/>
              <w:szCs w:val="24"/>
            </w:rPr>
            <w:t xml:space="preserve">, D. and </w:t>
          </w:r>
          <w:proofErr w:type="spellStart"/>
          <w:r w:rsidRPr="00C90581">
            <w:rPr>
              <w:rFonts w:ascii="Arial" w:eastAsia="Times New Roman" w:hAnsi="Arial" w:cs="Arial"/>
              <w:sz w:val="24"/>
              <w:szCs w:val="24"/>
            </w:rPr>
            <w:t>Berler</w:t>
          </w:r>
          <w:proofErr w:type="spellEnd"/>
          <w:r w:rsidRPr="00C90581">
            <w:rPr>
              <w:rFonts w:ascii="Arial" w:eastAsia="Times New Roman" w:hAnsi="Arial" w:cs="Arial"/>
              <w:sz w:val="24"/>
              <w:szCs w:val="24"/>
            </w:rPr>
            <w:t xml:space="preserve">, M. (2020) ‘Semi-structured Interviews’, in </w:t>
          </w:r>
          <w:proofErr w:type="spellStart"/>
          <w:r w:rsidRPr="00C90581">
            <w:rPr>
              <w:rFonts w:ascii="Arial" w:eastAsia="Times New Roman" w:hAnsi="Arial" w:cs="Arial"/>
              <w:i/>
              <w:iCs/>
              <w:sz w:val="24"/>
              <w:szCs w:val="24"/>
            </w:rPr>
            <w:t>Encyclopedia</w:t>
          </w:r>
          <w:proofErr w:type="spellEnd"/>
          <w:r w:rsidRPr="00C90581">
            <w:rPr>
              <w:rFonts w:ascii="Arial" w:eastAsia="Times New Roman" w:hAnsi="Arial" w:cs="Arial"/>
              <w:i/>
              <w:iCs/>
              <w:sz w:val="24"/>
              <w:szCs w:val="24"/>
            </w:rPr>
            <w:t xml:space="preserve"> of Personality and Individual Differences</w:t>
          </w:r>
          <w:r w:rsidRPr="00C90581">
            <w:rPr>
              <w:rFonts w:ascii="Arial" w:eastAsia="Times New Roman" w:hAnsi="Arial" w:cs="Arial"/>
              <w:sz w:val="24"/>
              <w:szCs w:val="24"/>
            </w:rPr>
            <w:t>. Cham: Springer International Publishing, pp. 4825–4830. Available at: https://doi.org/10.1007/978-3-319-24612-3_857.</w:t>
          </w:r>
        </w:p>
        <w:p w14:paraId="1479535D" w14:textId="77777777" w:rsidR="00925FF3" w:rsidRPr="00C90581" w:rsidRDefault="00925FF3">
          <w:pPr>
            <w:divId w:val="794786186"/>
            <w:rPr>
              <w:rFonts w:ascii="Arial" w:eastAsia="Times New Roman" w:hAnsi="Arial" w:cs="Arial"/>
              <w:sz w:val="24"/>
              <w:szCs w:val="24"/>
            </w:rPr>
          </w:pPr>
          <w:proofErr w:type="spellStart"/>
          <w:r w:rsidRPr="00C90581">
            <w:rPr>
              <w:rFonts w:ascii="Arial" w:eastAsia="Times New Roman" w:hAnsi="Arial" w:cs="Arial"/>
              <w:sz w:val="24"/>
              <w:szCs w:val="24"/>
            </w:rPr>
            <w:t>Østengaard</w:t>
          </w:r>
          <w:proofErr w:type="spellEnd"/>
          <w:r w:rsidRPr="00C90581">
            <w:rPr>
              <w:rFonts w:ascii="Arial" w:eastAsia="Times New Roman" w:hAnsi="Arial" w:cs="Arial"/>
              <w:sz w:val="24"/>
              <w:szCs w:val="24"/>
            </w:rPr>
            <w:t xml:space="preserve">, L. </w:t>
          </w:r>
          <w:r w:rsidRPr="00C90581">
            <w:rPr>
              <w:rFonts w:ascii="Arial" w:eastAsia="Times New Roman" w:hAnsi="Arial" w:cs="Arial"/>
              <w:i/>
              <w:iCs/>
              <w:sz w:val="24"/>
              <w:szCs w:val="24"/>
            </w:rPr>
            <w:t>et al.</w:t>
          </w:r>
          <w:r w:rsidRPr="00C90581">
            <w:rPr>
              <w:rFonts w:ascii="Arial" w:eastAsia="Times New Roman" w:hAnsi="Arial" w:cs="Arial"/>
              <w:sz w:val="24"/>
              <w:szCs w:val="24"/>
            </w:rPr>
            <w:t xml:space="preserve"> (2020) ‘Influence and management of conflicts of interest in randomised clinical trials: qualitative interview study’, </w:t>
          </w:r>
          <w:r w:rsidRPr="00C90581">
            <w:rPr>
              <w:rFonts w:ascii="Arial" w:eastAsia="Times New Roman" w:hAnsi="Arial" w:cs="Arial"/>
              <w:i/>
              <w:iCs/>
              <w:sz w:val="24"/>
              <w:szCs w:val="24"/>
            </w:rPr>
            <w:t>BMJ</w:t>
          </w:r>
          <w:r w:rsidRPr="00C90581">
            <w:rPr>
              <w:rFonts w:ascii="Arial" w:eastAsia="Times New Roman" w:hAnsi="Arial" w:cs="Arial"/>
              <w:sz w:val="24"/>
              <w:szCs w:val="24"/>
            </w:rPr>
            <w:t>, p. m3764. Available at: https://doi.org/10.1136/bmj.m3764.</w:t>
          </w:r>
        </w:p>
        <w:p w14:paraId="0D7FC65E" w14:textId="77777777" w:rsidR="00925FF3" w:rsidRPr="00C90581" w:rsidRDefault="00925FF3">
          <w:pPr>
            <w:divId w:val="1482693395"/>
            <w:rPr>
              <w:rFonts w:ascii="Arial" w:eastAsia="Times New Roman" w:hAnsi="Arial" w:cs="Arial"/>
              <w:sz w:val="24"/>
              <w:szCs w:val="24"/>
            </w:rPr>
          </w:pPr>
          <w:proofErr w:type="spellStart"/>
          <w:r w:rsidRPr="00C90581">
            <w:rPr>
              <w:rFonts w:ascii="Arial" w:eastAsia="Times New Roman" w:hAnsi="Arial" w:cs="Arial"/>
              <w:sz w:val="24"/>
              <w:szCs w:val="24"/>
            </w:rPr>
            <w:t>Paas</w:t>
          </w:r>
          <w:proofErr w:type="spellEnd"/>
          <w:r w:rsidRPr="00C90581">
            <w:rPr>
              <w:rFonts w:ascii="Arial" w:eastAsia="Times New Roman" w:hAnsi="Arial" w:cs="Arial"/>
              <w:sz w:val="24"/>
              <w:szCs w:val="24"/>
            </w:rPr>
            <w:t xml:space="preserve">, F.G.W.C. (1992) ‘Training strategies for attaining transfer of problem-solving skill in statistics: A cognitive-load approach.’, </w:t>
          </w:r>
          <w:r w:rsidRPr="00C90581">
            <w:rPr>
              <w:rFonts w:ascii="Arial" w:eastAsia="Times New Roman" w:hAnsi="Arial" w:cs="Arial"/>
              <w:i/>
              <w:iCs/>
              <w:sz w:val="24"/>
              <w:szCs w:val="24"/>
            </w:rPr>
            <w:t>Journal of Educational Psychology</w:t>
          </w:r>
          <w:r w:rsidRPr="00C90581">
            <w:rPr>
              <w:rFonts w:ascii="Arial" w:eastAsia="Times New Roman" w:hAnsi="Arial" w:cs="Arial"/>
              <w:sz w:val="24"/>
              <w:szCs w:val="24"/>
            </w:rPr>
            <w:t>, 84(4), pp. 429–434. Available at: https://doi.org/10.1037/0022-0663.84.4.429.</w:t>
          </w:r>
        </w:p>
        <w:p w14:paraId="79E9C4BC" w14:textId="77777777" w:rsidR="00925FF3" w:rsidRPr="00C90581" w:rsidRDefault="00925FF3">
          <w:pPr>
            <w:divId w:val="974262616"/>
            <w:rPr>
              <w:rFonts w:ascii="Arial" w:eastAsia="Times New Roman" w:hAnsi="Arial" w:cs="Arial"/>
              <w:sz w:val="24"/>
              <w:szCs w:val="24"/>
            </w:rPr>
          </w:pPr>
          <w:r w:rsidRPr="00C90581">
            <w:rPr>
              <w:rFonts w:ascii="Arial" w:eastAsia="Times New Roman" w:hAnsi="Arial" w:cs="Arial"/>
              <w:sz w:val="24"/>
              <w:szCs w:val="24"/>
            </w:rPr>
            <w:t xml:space="preserve">Park, B. and </w:t>
          </w:r>
          <w:proofErr w:type="spellStart"/>
          <w:r w:rsidRPr="00C90581">
            <w:rPr>
              <w:rFonts w:ascii="Arial" w:eastAsia="Times New Roman" w:hAnsi="Arial" w:cs="Arial"/>
              <w:sz w:val="24"/>
              <w:szCs w:val="24"/>
            </w:rPr>
            <w:t>Brünken</w:t>
          </w:r>
          <w:proofErr w:type="spellEnd"/>
          <w:r w:rsidRPr="00C90581">
            <w:rPr>
              <w:rFonts w:ascii="Arial" w:eastAsia="Times New Roman" w:hAnsi="Arial" w:cs="Arial"/>
              <w:sz w:val="24"/>
              <w:szCs w:val="24"/>
            </w:rPr>
            <w:t xml:space="preserve">, R. (2015) ‘The Rhythm Method: A New Method for Measuring Cognitive Load-An Experimental Dual-Task Study’, </w:t>
          </w:r>
          <w:r w:rsidRPr="00C90581">
            <w:rPr>
              <w:rFonts w:ascii="Arial" w:eastAsia="Times New Roman" w:hAnsi="Arial" w:cs="Arial"/>
              <w:i/>
              <w:iCs/>
              <w:sz w:val="24"/>
              <w:szCs w:val="24"/>
            </w:rPr>
            <w:t>Applied Cognitive Psychology</w:t>
          </w:r>
          <w:r w:rsidRPr="00C90581">
            <w:rPr>
              <w:rFonts w:ascii="Arial" w:eastAsia="Times New Roman" w:hAnsi="Arial" w:cs="Arial"/>
              <w:sz w:val="24"/>
              <w:szCs w:val="24"/>
            </w:rPr>
            <w:t>, 29(2), pp. 232–243. Available at: https://doi.org/10.1002/acp.3100.</w:t>
          </w:r>
        </w:p>
        <w:p w14:paraId="182D502B" w14:textId="77777777" w:rsidR="00925FF3" w:rsidRPr="00C90581" w:rsidRDefault="00925FF3">
          <w:pPr>
            <w:divId w:val="1635670874"/>
            <w:rPr>
              <w:rFonts w:ascii="Arial" w:eastAsia="Times New Roman" w:hAnsi="Arial" w:cs="Arial"/>
              <w:sz w:val="24"/>
              <w:szCs w:val="24"/>
            </w:rPr>
          </w:pPr>
          <w:r w:rsidRPr="00C90581">
            <w:rPr>
              <w:rFonts w:ascii="Arial" w:eastAsia="Times New Roman" w:hAnsi="Arial" w:cs="Arial"/>
              <w:sz w:val="24"/>
              <w:szCs w:val="24"/>
            </w:rPr>
            <w:t xml:space="preserve">Quinn, M. </w:t>
          </w:r>
          <w:r w:rsidRPr="00C90581">
            <w:rPr>
              <w:rFonts w:ascii="Arial" w:eastAsia="Times New Roman" w:hAnsi="Arial" w:cs="Arial"/>
              <w:i/>
              <w:iCs/>
              <w:sz w:val="24"/>
              <w:szCs w:val="24"/>
            </w:rPr>
            <w:t>et al.</w:t>
          </w:r>
          <w:r w:rsidRPr="00C90581">
            <w:rPr>
              <w:rFonts w:ascii="Arial" w:eastAsia="Times New Roman" w:hAnsi="Arial" w:cs="Arial"/>
              <w:sz w:val="24"/>
              <w:szCs w:val="24"/>
            </w:rPr>
            <w:t xml:space="preserve"> (2019) ‘Electronic health records, communication, and data sharing: challenges and opportunities for improving the diagnostic process’, </w:t>
          </w:r>
          <w:r w:rsidRPr="00C90581">
            <w:rPr>
              <w:rFonts w:ascii="Arial" w:eastAsia="Times New Roman" w:hAnsi="Arial" w:cs="Arial"/>
              <w:i/>
              <w:iCs/>
              <w:sz w:val="24"/>
              <w:szCs w:val="24"/>
            </w:rPr>
            <w:t>Diagnosis</w:t>
          </w:r>
          <w:r w:rsidRPr="00C90581">
            <w:rPr>
              <w:rFonts w:ascii="Arial" w:eastAsia="Times New Roman" w:hAnsi="Arial" w:cs="Arial"/>
              <w:sz w:val="24"/>
              <w:szCs w:val="24"/>
            </w:rPr>
            <w:t>, 6(3), pp. 241–248. Available at: https://doi.org/10.1515/dx-2018-0036.</w:t>
          </w:r>
        </w:p>
        <w:p w14:paraId="1D693C71" w14:textId="77777777" w:rsidR="00925FF3" w:rsidRPr="00C90581" w:rsidRDefault="00925FF3">
          <w:pPr>
            <w:divId w:val="517739965"/>
            <w:rPr>
              <w:rFonts w:ascii="Arial" w:eastAsia="Times New Roman" w:hAnsi="Arial" w:cs="Arial"/>
              <w:sz w:val="24"/>
              <w:szCs w:val="24"/>
            </w:rPr>
          </w:pPr>
          <w:r w:rsidRPr="00C90581">
            <w:rPr>
              <w:rFonts w:ascii="Arial" w:eastAsia="Times New Roman" w:hAnsi="Arial" w:cs="Arial"/>
              <w:sz w:val="24"/>
              <w:szCs w:val="24"/>
            </w:rPr>
            <w:lastRenderedPageBreak/>
            <w:t xml:space="preserve">Reeves, S., </w:t>
          </w:r>
          <w:proofErr w:type="spellStart"/>
          <w:r w:rsidRPr="00C90581">
            <w:rPr>
              <w:rFonts w:ascii="Arial" w:eastAsia="Times New Roman" w:hAnsi="Arial" w:cs="Arial"/>
              <w:sz w:val="24"/>
              <w:szCs w:val="24"/>
            </w:rPr>
            <w:t>Kuper</w:t>
          </w:r>
          <w:proofErr w:type="spellEnd"/>
          <w:r w:rsidRPr="00C90581">
            <w:rPr>
              <w:rFonts w:ascii="Arial" w:eastAsia="Times New Roman" w:hAnsi="Arial" w:cs="Arial"/>
              <w:sz w:val="24"/>
              <w:szCs w:val="24"/>
            </w:rPr>
            <w:t xml:space="preserve">, A. and Hodges, B.D. (2008) ‘Qualitative research methodologies: ethnography’, </w:t>
          </w:r>
          <w:r w:rsidRPr="00C90581">
            <w:rPr>
              <w:rFonts w:ascii="Arial" w:eastAsia="Times New Roman" w:hAnsi="Arial" w:cs="Arial"/>
              <w:i/>
              <w:iCs/>
              <w:sz w:val="24"/>
              <w:szCs w:val="24"/>
            </w:rPr>
            <w:t>BMJ</w:t>
          </w:r>
          <w:r w:rsidRPr="00C90581">
            <w:rPr>
              <w:rFonts w:ascii="Arial" w:eastAsia="Times New Roman" w:hAnsi="Arial" w:cs="Arial"/>
              <w:sz w:val="24"/>
              <w:szCs w:val="24"/>
            </w:rPr>
            <w:t>, 337(aug07 3), pp. a1020–a1020. Available at: https://doi.org/10.1136/bmj.a1020.</w:t>
          </w:r>
        </w:p>
        <w:p w14:paraId="69408514" w14:textId="77777777" w:rsidR="00925FF3" w:rsidRPr="00C90581" w:rsidRDefault="00925FF3">
          <w:pPr>
            <w:divId w:val="71898798"/>
            <w:rPr>
              <w:rFonts w:ascii="Arial" w:eastAsia="Times New Roman" w:hAnsi="Arial" w:cs="Arial"/>
              <w:sz w:val="24"/>
              <w:szCs w:val="24"/>
            </w:rPr>
          </w:pPr>
          <w:r w:rsidRPr="00C90581">
            <w:rPr>
              <w:rFonts w:ascii="Arial" w:eastAsia="Times New Roman" w:hAnsi="Arial" w:cs="Arial"/>
              <w:sz w:val="24"/>
              <w:szCs w:val="24"/>
            </w:rPr>
            <w:t xml:space="preserve">Saunders, B. </w:t>
          </w:r>
          <w:r w:rsidRPr="00C90581">
            <w:rPr>
              <w:rFonts w:ascii="Arial" w:eastAsia="Times New Roman" w:hAnsi="Arial" w:cs="Arial"/>
              <w:i/>
              <w:iCs/>
              <w:sz w:val="24"/>
              <w:szCs w:val="24"/>
            </w:rPr>
            <w:t>et al.</w:t>
          </w:r>
          <w:r w:rsidRPr="00C90581">
            <w:rPr>
              <w:rFonts w:ascii="Arial" w:eastAsia="Times New Roman" w:hAnsi="Arial" w:cs="Arial"/>
              <w:sz w:val="24"/>
              <w:szCs w:val="24"/>
            </w:rPr>
            <w:t xml:space="preserve"> (2018) ‘Saturation in qualitative research: exploring its conceptualization and operationalization’, </w:t>
          </w:r>
          <w:r w:rsidRPr="00C90581">
            <w:rPr>
              <w:rFonts w:ascii="Arial" w:eastAsia="Times New Roman" w:hAnsi="Arial" w:cs="Arial"/>
              <w:i/>
              <w:iCs/>
              <w:sz w:val="24"/>
              <w:szCs w:val="24"/>
            </w:rPr>
            <w:t>Quality and Quantity</w:t>
          </w:r>
          <w:r w:rsidRPr="00C90581">
            <w:rPr>
              <w:rFonts w:ascii="Arial" w:eastAsia="Times New Roman" w:hAnsi="Arial" w:cs="Arial"/>
              <w:sz w:val="24"/>
              <w:szCs w:val="24"/>
            </w:rPr>
            <w:t>, 52(4), pp. 1893–1907.</w:t>
          </w:r>
        </w:p>
        <w:p w14:paraId="6B3E3BC9" w14:textId="77777777" w:rsidR="00925FF3" w:rsidRPr="00C90581" w:rsidRDefault="00925FF3">
          <w:pPr>
            <w:divId w:val="504248175"/>
            <w:rPr>
              <w:rFonts w:ascii="Arial" w:eastAsia="Times New Roman" w:hAnsi="Arial" w:cs="Arial"/>
              <w:sz w:val="24"/>
              <w:szCs w:val="24"/>
            </w:rPr>
          </w:pPr>
          <w:r w:rsidRPr="00C90581">
            <w:rPr>
              <w:rFonts w:ascii="Arial" w:eastAsia="Times New Roman" w:hAnsi="Arial" w:cs="Arial"/>
              <w:sz w:val="24"/>
              <w:szCs w:val="24"/>
            </w:rPr>
            <w:t xml:space="preserve">Sedgwick, P. and Greenwood, N. (2015) ‘Understanding the Hawthorne effect’, </w:t>
          </w:r>
          <w:r w:rsidRPr="00C90581">
            <w:rPr>
              <w:rFonts w:ascii="Arial" w:eastAsia="Times New Roman" w:hAnsi="Arial" w:cs="Arial"/>
              <w:i/>
              <w:iCs/>
              <w:sz w:val="24"/>
              <w:szCs w:val="24"/>
            </w:rPr>
            <w:t>BMJ</w:t>
          </w:r>
          <w:r w:rsidRPr="00C90581">
            <w:rPr>
              <w:rFonts w:ascii="Arial" w:eastAsia="Times New Roman" w:hAnsi="Arial" w:cs="Arial"/>
              <w:sz w:val="24"/>
              <w:szCs w:val="24"/>
            </w:rPr>
            <w:t>, p. h4672. Available at: https://doi.org/10.1136/bmj.h4672.</w:t>
          </w:r>
        </w:p>
        <w:p w14:paraId="4D8880F6" w14:textId="77777777" w:rsidR="00925FF3" w:rsidRPr="00C90581" w:rsidRDefault="00925FF3">
          <w:pPr>
            <w:divId w:val="858740871"/>
            <w:rPr>
              <w:rFonts w:ascii="Arial" w:eastAsia="Times New Roman" w:hAnsi="Arial" w:cs="Arial"/>
              <w:sz w:val="24"/>
              <w:szCs w:val="24"/>
            </w:rPr>
          </w:pPr>
          <w:proofErr w:type="spellStart"/>
          <w:r w:rsidRPr="00C90581">
            <w:rPr>
              <w:rFonts w:ascii="Arial" w:eastAsia="Times New Roman" w:hAnsi="Arial" w:cs="Arial"/>
              <w:sz w:val="24"/>
              <w:szCs w:val="24"/>
            </w:rPr>
            <w:t>Senathirajah</w:t>
          </w:r>
          <w:proofErr w:type="spellEnd"/>
          <w:r w:rsidRPr="00C90581">
            <w:rPr>
              <w:rFonts w:ascii="Arial" w:eastAsia="Times New Roman" w:hAnsi="Arial" w:cs="Arial"/>
              <w:sz w:val="24"/>
              <w:szCs w:val="24"/>
            </w:rPr>
            <w:t xml:space="preserve">, Y., Kaufman, D.R. and Bakken, S.R. (2016) ‘User-composable Electronic Health Record Improves Efficiency of Clinician Data Viewing for Patient Case Appraisal: A Mixed-Methods Study’, </w:t>
          </w:r>
          <w:proofErr w:type="spellStart"/>
          <w:r w:rsidRPr="00C90581">
            <w:rPr>
              <w:rFonts w:ascii="Arial" w:eastAsia="Times New Roman" w:hAnsi="Arial" w:cs="Arial"/>
              <w:i/>
              <w:iCs/>
              <w:sz w:val="24"/>
              <w:szCs w:val="24"/>
            </w:rPr>
            <w:t>eGEMs</w:t>
          </w:r>
          <w:proofErr w:type="spellEnd"/>
          <w:r w:rsidRPr="00C90581">
            <w:rPr>
              <w:rFonts w:ascii="Arial" w:eastAsia="Times New Roman" w:hAnsi="Arial" w:cs="Arial"/>
              <w:i/>
              <w:iCs/>
              <w:sz w:val="24"/>
              <w:szCs w:val="24"/>
            </w:rPr>
            <w:t xml:space="preserve"> (Generating Evidence &amp; Methods to improve patient outcomes)</w:t>
          </w:r>
          <w:r w:rsidRPr="00C90581">
            <w:rPr>
              <w:rFonts w:ascii="Arial" w:eastAsia="Times New Roman" w:hAnsi="Arial" w:cs="Arial"/>
              <w:sz w:val="24"/>
              <w:szCs w:val="24"/>
            </w:rPr>
            <w:t>, 4(1), p. 7. Available at: https://doi.org/10.13063/2327-9214.1176.</w:t>
          </w:r>
        </w:p>
        <w:p w14:paraId="08C8296C" w14:textId="77777777" w:rsidR="00925FF3" w:rsidRPr="00C90581" w:rsidRDefault="00925FF3">
          <w:pPr>
            <w:divId w:val="1556549567"/>
            <w:rPr>
              <w:rFonts w:ascii="Arial" w:eastAsia="Times New Roman" w:hAnsi="Arial" w:cs="Arial"/>
              <w:sz w:val="24"/>
              <w:szCs w:val="24"/>
            </w:rPr>
          </w:pPr>
          <w:r w:rsidRPr="00C90581">
            <w:rPr>
              <w:rFonts w:ascii="Arial" w:eastAsia="Times New Roman" w:hAnsi="Arial" w:cs="Arial"/>
              <w:sz w:val="24"/>
              <w:szCs w:val="24"/>
            </w:rPr>
            <w:t xml:space="preserve">Shorten, A. and Smith, J. (2017) ‘Mixed methods research: expanding the evidence base’, </w:t>
          </w:r>
          <w:r w:rsidRPr="00C90581">
            <w:rPr>
              <w:rFonts w:ascii="Arial" w:eastAsia="Times New Roman" w:hAnsi="Arial" w:cs="Arial"/>
              <w:i/>
              <w:iCs/>
              <w:sz w:val="24"/>
              <w:szCs w:val="24"/>
            </w:rPr>
            <w:t>Evidence Based Nursing</w:t>
          </w:r>
          <w:r w:rsidRPr="00C90581">
            <w:rPr>
              <w:rFonts w:ascii="Arial" w:eastAsia="Times New Roman" w:hAnsi="Arial" w:cs="Arial"/>
              <w:sz w:val="24"/>
              <w:szCs w:val="24"/>
            </w:rPr>
            <w:t>, 20(3), pp. 74–75. Available at: https://doi.org/10.1136/eb-2017-102699.</w:t>
          </w:r>
        </w:p>
        <w:p w14:paraId="01E9D5BA" w14:textId="77777777" w:rsidR="00925FF3" w:rsidRPr="00C90581" w:rsidRDefault="00925FF3">
          <w:pPr>
            <w:divId w:val="616761141"/>
            <w:rPr>
              <w:rFonts w:ascii="Arial" w:eastAsia="Times New Roman" w:hAnsi="Arial" w:cs="Arial"/>
              <w:sz w:val="24"/>
              <w:szCs w:val="24"/>
            </w:rPr>
          </w:pPr>
          <w:proofErr w:type="spellStart"/>
          <w:r w:rsidRPr="00C90581">
            <w:rPr>
              <w:rFonts w:ascii="Arial" w:eastAsia="Times New Roman" w:hAnsi="Arial" w:cs="Arial"/>
              <w:sz w:val="24"/>
              <w:szCs w:val="24"/>
            </w:rPr>
            <w:t>Sweller</w:t>
          </w:r>
          <w:proofErr w:type="spellEnd"/>
          <w:r w:rsidRPr="00C90581">
            <w:rPr>
              <w:rFonts w:ascii="Arial" w:eastAsia="Times New Roman" w:hAnsi="Arial" w:cs="Arial"/>
              <w:sz w:val="24"/>
              <w:szCs w:val="24"/>
            </w:rPr>
            <w:t xml:space="preserve">, J. (1994) ‘Cognitive load theory, learning difficulty, and instructional design’, </w:t>
          </w:r>
          <w:r w:rsidRPr="00C90581">
            <w:rPr>
              <w:rFonts w:ascii="Arial" w:eastAsia="Times New Roman" w:hAnsi="Arial" w:cs="Arial"/>
              <w:i/>
              <w:iCs/>
              <w:sz w:val="24"/>
              <w:szCs w:val="24"/>
            </w:rPr>
            <w:t>Learning and Instruction</w:t>
          </w:r>
          <w:r w:rsidRPr="00C90581">
            <w:rPr>
              <w:rFonts w:ascii="Arial" w:eastAsia="Times New Roman" w:hAnsi="Arial" w:cs="Arial"/>
              <w:sz w:val="24"/>
              <w:szCs w:val="24"/>
            </w:rPr>
            <w:t>, 4(4), pp. 295–312. Available at: https://doi.org/10.1016/0959-4752(94)90003-5.</w:t>
          </w:r>
        </w:p>
        <w:p w14:paraId="02B8EA9C" w14:textId="77777777" w:rsidR="00925FF3" w:rsidRPr="00C90581" w:rsidRDefault="00925FF3">
          <w:pPr>
            <w:divId w:val="400296967"/>
            <w:rPr>
              <w:rFonts w:ascii="Arial" w:eastAsia="Times New Roman" w:hAnsi="Arial" w:cs="Arial"/>
              <w:sz w:val="24"/>
              <w:szCs w:val="24"/>
            </w:rPr>
          </w:pPr>
          <w:proofErr w:type="spellStart"/>
          <w:r w:rsidRPr="00C90581">
            <w:rPr>
              <w:rFonts w:ascii="Arial" w:eastAsia="Times New Roman" w:hAnsi="Arial" w:cs="Arial"/>
              <w:sz w:val="24"/>
              <w:szCs w:val="24"/>
            </w:rPr>
            <w:t>Sweller</w:t>
          </w:r>
          <w:proofErr w:type="spellEnd"/>
          <w:r w:rsidRPr="00C90581">
            <w:rPr>
              <w:rFonts w:ascii="Arial" w:eastAsia="Times New Roman" w:hAnsi="Arial" w:cs="Arial"/>
              <w:sz w:val="24"/>
              <w:szCs w:val="24"/>
            </w:rPr>
            <w:t xml:space="preserve">, J. (2018) ‘Measuring cognitive load’, </w:t>
          </w:r>
          <w:r w:rsidRPr="00C90581">
            <w:rPr>
              <w:rFonts w:ascii="Arial" w:eastAsia="Times New Roman" w:hAnsi="Arial" w:cs="Arial"/>
              <w:i/>
              <w:iCs/>
              <w:sz w:val="24"/>
              <w:szCs w:val="24"/>
            </w:rPr>
            <w:t>Perspectives on Medical Education</w:t>
          </w:r>
          <w:r w:rsidRPr="00C90581">
            <w:rPr>
              <w:rFonts w:ascii="Arial" w:eastAsia="Times New Roman" w:hAnsi="Arial" w:cs="Arial"/>
              <w:sz w:val="24"/>
              <w:szCs w:val="24"/>
            </w:rPr>
            <w:t>, 7(1), pp. 1–2. Available at: https://doi.org/10.1007/S40037-017-0395-4.</w:t>
          </w:r>
        </w:p>
        <w:p w14:paraId="0B0D1255" w14:textId="77777777" w:rsidR="00925FF3" w:rsidRPr="00C90581" w:rsidRDefault="00925FF3">
          <w:pPr>
            <w:divId w:val="1753622670"/>
            <w:rPr>
              <w:rFonts w:ascii="Arial" w:eastAsia="Times New Roman" w:hAnsi="Arial" w:cs="Arial"/>
              <w:sz w:val="24"/>
              <w:szCs w:val="24"/>
            </w:rPr>
          </w:pPr>
          <w:r w:rsidRPr="00C90581">
            <w:rPr>
              <w:rFonts w:ascii="Arial" w:eastAsia="Times New Roman" w:hAnsi="Arial" w:cs="Arial"/>
              <w:sz w:val="24"/>
              <w:szCs w:val="24"/>
            </w:rPr>
            <w:t xml:space="preserve">Toyon, M.A.S. (2021) ‘Explanatory sequential design of mixed methods research: Phases and challenges’, </w:t>
          </w:r>
          <w:r w:rsidRPr="00C90581">
            <w:rPr>
              <w:rFonts w:ascii="Arial" w:eastAsia="Times New Roman" w:hAnsi="Arial" w:cs="Arial"/>
              <w:i/>
              <w:iCs/>
              <w:sz w:val="24"/>
              <w:szCs w:val="24"/>
            </w:rPr>
            <w:t>International Journal of Research in Business and Social Science (2147- 4478)</w:t>
          </w:r>
          <w:r w:rsidRPr="00C90581">
            <w:rPr>
              <w:rFonts w:ascii="Arial" w:eastAsia="Times New Roman" w:hAnsi="Arial" w:cs="Arial"/>
              <w:sz w:val="24"/>
              <w:szCs w:val="24"/>
            </w:rPr>
            <w:t>, 10(5), pp. 253–260. Available at: https://doi.org/10.20525/ijrbs.v10i5.1262.</w:t>
          </w:r>
        </w:p>
        <w:p w14:paraId="0F84FF13" w14:textId="77777777" w:rsidR="00925FF3" w:rsidRPr="00C90581" w:rsidRDefault="00925FF3">
          <w:pPr>
            <w:divId w:val="1427848259"/>
            <w:rPr>
              <w:rFonts w:ascii="Arial" w:eastAsia="Times New Roman" w:hAnsi="Arial" w:cs="Arial"/>
              <w:sz w:val="24"/>
              <w:szCs w:val="24"/>
            </w:rPr>
          </w:pPr>
          <w:r w:rsidRPr="00C90581">
            <w:rPr>
              <w:rFonts w:ascii="Arial" w:eastAsia="Times New Roman" w:hAnsi="Arial" w:cs="Arial"/>
              <w:sz w:val="24"/>
              <w:szCs w:val="24"/>
            </w:rPr>
            <w:t xml:space="preserve">UK Research and Innovation (2021) </w:t>
          </w:r>
          <w:r w:rsidRPr="00C90581">
            <w:rPr>
              <w:rFonts w:ascii="Arial" w:eastAsia="Times New Roman" w:hAnsi="Arial" w:cs="Arial"/>
              <w:i/>
              <w:iCs/>
              <w:sz w:val="24"/>
              <w:szCs w:val="24"/>
            </w:rPr>
            <w:t>Framework for research ethics</w:t>
          </w:r>
          <w:r w:rsidRPr="00C90581">
            <w:rPr>
              <w:rFonts w:ascii="Arial" w:eastAsia="Times New Roman" w:hAnsi="Arial" w:cs="Arial"/>
              <w:sz w:val="24"/>
              <w:szCs w:val="24"/>
            </w:rPr>
            <w:t>. Available at: https://www.ukri.org/councils/esrc/guidance-for-applicants/research-ethics-guidance/framework-for-research-ethics/our-core-principles/#contents-list (Accessed: 22 May 2023).</w:t>
          </w:r>
        </w:p>
        <w:p w14:paraId="0A17A423" w14:textId="7C3A3098" w:rsidR="00374B04" w:rsidRPr="00C90581" w:rsidRDefault="00925FF3" w:rsidP="00574AB4">
          <w:pPr>
            <w:rPr>
              <w:rFonts w:ascii="Arial" w:hAnsi="Arial" w:cs="Arial"/>
              <w:sz w:val="24"/>
              <w:szCs w:val="24"/>
            </w:rPr>
          </w:pPr>
          <w:r w:rsidRPr="00C90581">
            <w:rPr>
              <w:rFonts w:ascii="Arial" w:eastAsia="Times New Roman" w:hAnsi="Arial" w:cs="Arial"/>
              <w:sz w:val="24"/>
              <w:szCs w:val="24"/>
            </w:rPr>
            <w:t> </w:t>
          </w:r>
        </w:p>
      </w:sdtContent>
    </w:sdt>
    <w:p w14:paraId="48C1B0C8" w14:textId="3F6C550C" w:rsidR="00574AB4" w:rsidRPr="00C90581" w:rsidRDefault="00925FF3" w:rsidP="00B20387">
      <w:pPr>
        <w:pStyle w:val="Heading2"/>
        <w:rPr>
          <w:rFonts w:cs="Arial"/>
          <w:szCs w:val="24"/>
        </w:rPr>
      </w:pPr>
      <w:r w:rsidRPr="00C90581">
        <w:rPr>
          <w:rFonts w:cs="Arial"/>
          <w:szCs w:val="24"/>
        </w:rPr>
        <w:t>Appendix 1:</w:t>
      </w:r>
    </w:p>
    <w:p w14:paraId="1D09EFB6" w14:textId="77777777" w:rsidR="004062C9" w:rsidRPr="00C90581" w:rsidRDefault="004062C9" w:rsidP="004062C9">
      <w:pPr>
        <w:tabs>
          <w:tab w:val="left" w:pos="5103"/>
        </w:tabs>
        <w:jc w:val="center"/>
        <w:rPr>
          <w:rFonts w:ascii="Arial" w:hAnsi="Arial" w:cs="Arial"/>
          <w:b/>
          <w:bCs/>
          <w:sz w:val="24"/>
          <w:szCs w:val="24"/>
        </w:rPr>
      </w:pPr>
      <w:r w:rsidRPr="00C90581">
        <w:rPr>
          <w:rFonts w:ascii="Arial" w:hAnsi="Arial" w:cs="Arial"/>
          <w:b/>
          <w:bCs/>
          <w:sz w:val="24"/>
          <w:szCs w:val="24"/>
        </w:rPr>
        <w:t>APPLICATION FOR ETHICAL APPROVAL</w:t>
      </w:r>
    </w:p>
    <w:p w14:paraId="213DCE9E" w14:textId="77777777" w:rsidR="004062C9" w:rsidRPr="00C90581" w:rsidRDefault="004062C9" w:rsidP="004062C9">
      <w:pPr>
        <w:tabs>
          <w:tab w:val="left" w:pos="5103"/>
        </w:tabs>
        <w:jc w:val="center"/>
        <w:rPr>
          <w:rFonts w:ascii="Arial" w:hAnsi="Arial" w:cs="Arial"/>
          <w:b/>
          <w:bCs/>
          <w:sz w:val="24"/>
          <w:szCs w:val="24"/>
        </w:rPr>
      </w:pPr>
    </w:p>
    <w:p w14:paraId="5B2C5166" w14:textId="77777777" w:rsidR="004062C9" w:rsidRPr="00C90581" w:rsidRDefault="004062C9" w:rsidP="004062C9">
      <w:pPr>
        <w:tabs>
          <w:tab w:val="left" w:pos="5103"/>
        </w:tabs>
        <w:jc w:val="both"/>
        <w:rPr>
          <w:rFonts w:ascii="Arial" w:hAnsi="Arial" w:cs="Arial"/>
          <w:b/>
          <w:bCs/>
          <w:sz w:val="24"/>
          <w:szCs w:val="24"/>
        </w:rPr>
      </w:pPr>
    </w:p>
    <w:tbl>
      <w:tblPr>
        <w:tblStyle w:val="TableGrid"/>
        <w:tblW w:w="10435" w:type="dxa"/>
        <w:tblLook w:val="04A0" w:firstRow="1" w:lastRow="0" w:firstColumn="1" w:lastColumn="0" w:noHBand="0" w:noVBand="1"/>
      </w:tblPr>
      <w:tblGrid>
        <w:gridCol w:w="10435"/>
      </w:tblGrid>
      <w:tr w:rsidR="004062C9" w:rsidRPr="00C90581" w14:paraId="7AC85BEE" w14:textId="77777777" w:rsidTr="002A4FF5">
        <w:tc>
          <w:tcPr>
            <w:tcW w:w="10435" w:type="dxa"/>
          </w:tcPr>
          <w:p w14:paraId="4E3B9344" w14:textId="77777777" w:rsidR="004062C9" w:rsidRPr="00C90581" w:rsidRDefault="004062C9" w:rsidP="002A4F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4"/>
                <w:szCs w:val="24"/>
              </w:rPr>
            </w:pPr>
            <w:r w:rsidRPr="00C90581">
              <w:rPr>
                <w:rFonts w:ascii="Arial" w:hAnsi="Arial" w:cs="Arial"/>
                <w:b/>
                <w:bCs/>
                <w:sz w:val="24"/>
                <w:szCs w:val="24"/>
              </w:rPr>
              <w:t>RESEARCH STUDENTS</w:t>
            </w:r>
          </w:p>
          <w:p w14:paraId="5E8D700B" w14:textId="77777777" w:rsidR="004062C9" w:rsidRPr="00C90581" w:rsidRDefault="004062C9" w:rsidP="002A4F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r w:rsidRPr="00C90581">
              <w:rPr>
                <w:rFonts w:ascii="Arial" w:hAnsi="Arial" w:cs="Arial"/>
                <w:sz w:val="24"/>
                <w:szCs w:val="24"/>
              </w:rPr>
              <w:t xml:space="preserve">This form is to be completed by the student within </w:t>
            </w:r>
            <w:r w:rsidRPr="00C90581">
              <w:rPr>
                <w:rFonts w:ascii="Arial" w:hAnsi="Arial" w:cs="Arial"/>
                <w:b/>
                <w:sz w:val="24"/>
                <w:szCs w:val="24"/>
              </w:rPr>
              <w:t>SIX</w:t>
            </w:r>
            <w:r w:rsidRPr="00C90581">
              <w:rPr>
                <w:rFonts w:ascii="Arial" w:hAnsi="Arial" w:cs="Arial"/>
                <w:sz w:val="24"/>
                <w:szCs w:val="24"/>
              </w:rPr>
              <w:t xml:space="preserve"> months for full-time students and </w:t>
            </w:r>
            <w:r w:rsidRPr="00C90581">
              <w:rPr>
                <w:rFonts w:ascii="Arial" w:hAnsi="Arial" w:cs="Arial"/>
                <w:b/>
                <w:sz w:val="24"/>
                <w:szCs w:val="24"/>
              </w:rPr>
              <w:t xml:space="preserve">TWELVE </w:t>
            </w:r>
            <w:r w:rsidRPr="00C90581">
              <w:rPr>
                <w:rFonts w:ascii="Arial" w:hAnsi="Arial" w:cs="Arial"/>
                <w:sz w:val="24"/>
                <w:szCs w:val="24"/>
              </w:rPr>
              <w:t xml:space="preserve">months for part time students, after the commencement of the research degree or following progression to Part Two of your course. </w:t>
            </w:r>
          </w:p>
          <w:p w14:paraId="731035C0" w14:textId="77777777" w:rsidR="004062C9" w:rsidRPr="00C90581" w:rsidRDefault="004062C9" w:rsidP="002A4F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4"/>
                <w:szCs w:val="24"/>
              </w:rPr>
            </w:pPr>
          </w:p>
          <w:p w14:paraId="4FEB0C32" w14:textId="77777777" w:rsidR="004062C9" w:rsidRPr="00C90581" w:rsidRDefault="004062C9" w:rsidP="002A4F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4"/>
                <w:szCs w:val="24"/>
              </w:rPr>
            </w:pPr>
            <w:r w:rsidRPr="00C90581">
              <w:rPr>
                <w:rFonts w:ascii="Arial" w:hAnsi="Arial" w:cs="Arial"/>
                <w:bCs/>
                <w:sz w:val="24"/>
                <w:szCs w:val="24"/>
              </w:rPr>
              <w:t xml:space="preserve">Once complete, submit this form via the </w:t>
            </w:r>
            <w:proofErr w:type="spellStart"/>
            <w:r w:rsidRPr="00C90581">
              <w:rPr>
                <w:rFonts w:ascii="Arial" w:hAnsi="Arial" w:cs="Arial"/>
                <w:b/>
                <w:i/>
                <w:iCs/>
                <w:sz w:val="24"/>
                <w:szCs w:val="24"/>
                <w:u w:val="single"/>
              </w:rPr>
              <w:t>MyTSD</w:t>
            </w:r>
            <w:proofErr w:type="spellEnd"/>
            <w:r w:rsidRPr="00C90581">
              <w:rPr>
                <w:rFonts w:ascii="Arial" w:hAnsi="Arial" w:cs="Arial"/>
                <w:b/>
                <w:i/>
                <w:iCs/>
                <w:sz w:val="24"/>
                <w:szCs w:val="24"/>
                <w:u w:val="single"/>
              </w:rPr>
              <w:t xml:space="preserve"> Doctoral College Portal</w:t>
            </w:r>
            <w:r w:rsidRPr="00C90581">
              <w:rPr>
                <w:rFonts w:ascii="Arial" w:hAnsi="Arial" w:cs="Arial"/>
                <w:bCs/>
                <w:sz w:val="24"/>
                <w:szCs w:val="24"/>
              </w:rPr>
              <w:t xml:space="preserve"> at (</w:t>
            </w:r>
            <w:hyperlink r:id="rId7" w:history="1">
              <w:r w:rsidRPr="00C90581">
                <w:rPr>
                  <w:rStyle w:val="Hyperlink"/>
                  <w:rFonts w:ascii="Arial" w:hAnsi="Arial" w:cs="Arial"/>
                  <w:bCs/>
                  <w:sz w:val="24"/>
                  <w:szCs w:val="24"/>
                </w:rPr>
                <w:t>https://mytsd.uwtsd.ac.uk</w:t>
              </w:r>
            </w:hyperlink>
            <w:r w:rsidRPr="00C90581">
              <w:rPr>
                <w:rFonts w:ascii="Arial" w:hAnsi="Arial" w:cs="Arial"/>
                <w:bCs/>
                <w:sz w:val="24"/>
                <w:szCs w:val="24"/>
              </w:rPr>
              <w:t>).</w:t>
            </w:r>
          </w:p>
          <w:p w14:paraId="073FC757" w14:textId="77777777" w:rsidR="004062C9" w:rsidRPr="00C90581" w:rsidRDefault="004062C9" w:rsidP="002A4F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p>
          <w:p w14:paraId="34CEFAAC" w14:textId="77777777" w:rsidR="004062C9" w:rsidRPr="00C90581" w:rsidRDefault="004062C9" w:rsidP="002A4F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r w:rsidRPr="00C90581">
              <w:rPr>
                <w:rFonts w:ascii="Arial" w:hAnsi="Arial" w:cs="Arial"/>
                <w:sz w:val="24"/>
                <w:szCs w:val="24"/>
              </w:rPr>
              <w:t>This document is also available in Welsh.</w:t>
            </w:r>
          </w:p>
          <w:p w14:paraId="03735674" w14:textId="77777777" w:rsidR="004062C9" w:rsidRPr="00C90581" w:rsidRDefault="004062C9" w:rsidP="002A4FF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4"/>
                <w:szCs w:val="24"/>
              </w:rPr>
            </w:pPr>
          </w:p>
        </w:tc>
      </w:tr>
      <w:tr w:rsidR="004062C9" w:rsidRPr="00C90581" w14:paraId="584BD07C" w14:textId="77777777" w:rsidTr="002A4FF5">
        <w:tc>
          <w:tcPr>
            <w:tcW w:w="10435" w:type="dxa"/>
          </w:tcPr>
          <w:p w14:paraId="737BB7B6" w14:textId="77777777" w:rsidR="004062C9" w:rsidRPr="00C90581" w:rsidRDefault="004062C9" w:rsidP="002A4FF5">
            <w:pPr>
              <w:rPr>
                <w:rFonts w:ascii="Arial" w:hAnsi="Arial" w:cs="Arial"/>
                <w:b/>
                <w:sz w:val="24"/>
                <w:szCs w:val="24"/>
              </w:rPr>
            </w:pPr>
            <w:r w:rsidRPr="00C90581">
              <w:rPr>
                <w:rFonts w:ascii="Arial" w:hAnsi="Arial" w:cs="Arial"/>
                <w:b/>
                <w:sz w:val="24"/>
                <w:szCs w:val="24"/>
              </w:rPr>
              <w:t>RESEARCH STAFF ONLY</w:t>
            </w:r>
          </w:p>
          <w:p w14:paraId="6C43C3DD"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All communications relating to this application during its processing must be in writing and emailed to </w:t>
            </w:r>
            <w:hyperlink r:id="rId8" w:history="1">
              <w:r w:rsidRPr="00C90581">
                <w:rPr>
                  <w:rStyle w:val="Hyperlink"/>
                  <w:rFonts w:ascii="Arial" w:hAnsi="Arial" w:cs="Arial"/>
                  <w:sz w:val="24"/>
                  <w:szCs w:val="24"/>
                </w:rPr>
                <w:t>pgresearch@uwtsd.ac.uk</w:t>
              </w:r>
            </w:hyperlink>
            <w:r w:rsidRPr="00C90581">
              <w:rPr>
                <w:rFonts w:ascii="Arial" w:hAnsi="Arial" w:cs="Arial"/>
                <w:sz w:val="24"/>
                <w:szCs w:val="24"/>
              </w:rPr>
              <w:t xml:space="preserve"> , with the title ‘Ethical Approval’ followed by your name.</w:t>
            </w:r>
          </w:p>
          <w:p w14:paraId="7EBDF423" w14:textId="77777777" w:rsidR="004062C9" w:rsidRPr="00C90581" w:rsidRDefault="004062C9" w:rsidP="002A4FF5">
            <w:pPr>
              <w:rPr>
                <w:rFonts w:ascii="Arial" w:hAnsi="Arial" w:cs="Arial"/>
                <w:sz w:val="24"/>
                <w:szCs w:val="24"/>
              </w:rPr>
            </w:pPr>
          </w:p>
        </w:tc>
      </w:tr>
      <w:tr w:rsidR="004062C9" w:rsidRPr="00C90581" w14:paraId="1C9F5528" w14:textId="77777777" w:rsidTr="002A4FF5">
        <w:tc>
          <w:tcPr>
            <w:tcW w:w="10435" w:type="dxa"/>
          </w:tcPr>
          <w:p w14:paraId="6F8A02EE" w14:textId="77777777" w:rsidR="004062C9" w:rsidRPr="00C90581" w:rsidRDefault="004062C9" w:rsidP="002A4FF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C90581">
              <w:rPr>
                <w:rFonts w:ascii="Arial" w:hAnsi="Arial" w:cs="Arial"/>
                <w:b/>
                <w:bCs/>
                <w:sz w:val="24"/>
                <w:szCs w:val="24"/>
              </w:rPr>
              <w:t xml:space="preserve">STUDENTS ON UNDERGRADUATE OR TAUGHT MASTERS PROGRAMMES </w:t>
            </w:r>
            <w:r w:rsidRPr="00C90581">
              <w:rPr>
                <w:rFonts w:ascii="Arial" w:hAnsi="Arial" w:cs="Arial"/>
                <w:bCs/>
                <w:sz w:val="24"/>
                <w:szCs w:val="24"/>
              </w:rPr>
              <w:t>should submit this form (and receive the outcome) via systems explained to you by the supervisor/module leader.</w:t>
            </w:r>
          </w:p>
        </w:tc>
      </w:tr>
    </w:tbl>
    <w:p w14:paraId="27929A34" w14:textId="77777777" w:rsidR="004062C9" w:rsidRPr="00C90581" w:rsidRDefault="004062C9" w:rsidP="004062C9">
      <w:pPr>
        <w:tabs>
          <w:tab w:val="left" w:pos="5103"/>
        </w:tabs>
        <w:jc w:val="both"/>
        <w:rPr>
          <w:rFonts w:ascii="Arial" w:hAnsi="Arial" w:cs="Arial"/>
          <w:b/>
          <w:bCs/>
          <w:sz w:val="24"/>
          <w:szCs w:val="24"/>
        </w:rPr>
      </w:pPr>
    </w:p>
    <w:p w14:paraId="3E3278FC" w14:textId="77777777" w:rsidR="004062C9" w:rsidRPr="00C90581" w:rsidRDefault="004062C9" w:rsidP="004062C9">
      <w:pPr>
        <w:tabs>
          <w:tab w:val="left" w:pos="5103"/>
        </w:tabs>
        <w:jc w:val="both"/>
        <w:rPr>
          <w:rFonts w:ascii="Arial" w:hAnsi="Arial" w:cs="Arial"/>
          <w:b/>
          <w:bCs/>
          <w:sz w:val="24"/>
          <w:szCs w:val="24"/>
        </w:rPr>
      </w:pPr>
    </w:p>
    <w:p w14:paraId="315828F3" w14:textId="77777777" w:rsidR="004062C9" w:rsidRPr="00C90581" w:rsidRDefault="004062C9" w:rsidP="004062C9">
      <w:pPr>
        <w:tabs>
          <w:tab w:val="left" w:pos="5103"/>
        </w:tabs>
        <w:jc w:val="both"/>
        <w:rPr>
          <w:rFonts w:ascii="Arial" w:hAnsi="Arial" w:cs="Arial"/>
          <w:b/>
          <w:bCs/>
          <w:sz w:val="24"/>
          <w:szCs w:val="24"/>
        </w:rPr>
      </w:pPr>
      <w:r w:rsidRPr="00C90581">
        <w:rPr>
          <w:rFonts w:ascii="Arial" w:hAnsi="Arial" w:cs="Arial"/>
          <w:b/>
          <w:bCs/>
          <w:sz w:val="24"/>
          <w:szCs w:val="24"/>
        </w:rPr>
        <w:t>In order for research to result in benefit and minimise risk of harm, it must be conducted ethically. A researcher may not be covered by the University’s insurance if ethical approval has not been obtained prior to commencement.</w:t>
      </w:r>
    </w:p>
    <w:p w14:paraId="1E27BE1B" w14:textId="77777777" w:rsidR="004062C9" w:rsidRPr="00C90581" w:rsidRDefault="004062C9" w:rsidP="004062C9">
      <w:pPr>
        <w:tabs>
          <w:tab w:val="left" w:pos="5103"/>
        </w:tabs>
        <w:jc w:val="center"/>
        <w:rPr>
          <w:rFonts w:ascii="Arial" w:hAnsi="Arial" w:cs="Arial"/>
          <w:b/>
          <w:bCs/>
          <w:sz w:val="24"/>
          <w:szCs w:val="24"/>
        </w:rPr>
      </w:pPr>
    </w:p>
    <w:p w14:paraId="75B4E4C0" w14:textId="77777777" w:rsidR="004062C9" w:rsidRPr="00C90581" w:rsidRDefault="004062C9" w:rsidP="004062C9">
      <w:pPr>
        <w:tabs>
          <w:tab w:val="left" w:pos="5103"/>
        </w:tabs>
        <w:jc w:val="both"/>
        <w:rPr>
          <w:rFonts w:ascii="Arial" w:hAnsi="Arial" w:cs="Arial"/>
          <w:sz w:val="24"/>
          <w:szCs w:val="24"/>
        </w:rPr>
      </w:pPr>
      <w:r w:rsidRPr="00C90581">
        <w:rPr>
          <w:rFonts w:ascii="Arial" w:hAnsi="Arial" w:cs="Arial"/>
          <w:sz w:val="24"/>
          <w:szCs w:val="24"/>
        </w:rPr>
        <w:t xml:space="preserve">The University follows the OECD Frascati manual definition of </w:t>
      </w:r>
      <w:r w:rsidRPr="00C90581">
        <w:rPr>
          <w:rFonts w:ascii="Arial" w:hAnsi="Arial" w:cs="Arial"/>
          <w:b/>
          <w:sz w:val="24"/>
          <w:szCs w:val="24"/>
        </w:rPr>
        <w:t>research activity</w:t>
      </w:r>
      <w:r w:rsidRPr="00C90581">
        <w:rPr>
          <w:rFonts w:ascii="Arial" w:hAnsi="Arial" w:cs="Arial"/>
          <w:sz w:val="24"/>
          <w:szCs w:val="24"/>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7B89CE0" w14:textId="77777777" w:rsidR="004062C9" w:rsidRPr="00C90581" w:rsidRDefault="004062C9" w:rsidP="004062C9">
      <w:pPr>
        <w:tabs>
          <w:tab w:val="left" w:pos="5103"/>
        </w:tabs>
        <w:jc w:val="both"/>
        <w:rPr>
          <w:rFonts w:ascii="Arial" w:hAnsi="Arial" w:cs="Arial"/>
          <w:sz w:val="24"/>
          <w:szCs w:val="24"/>
        </w:rPr>
      </w:pPr>
    </w:p>
    <w:p w14:paraId="4067126B" w14:textId="77777777" w:rsidR="004062C9" w:rsidRPr="00C90581" w:rsidRDefault="004062C9" w:rsidP="004062C9">
      <w:pPr>
        <w:tabs>
          <w:tab w:val="left" w:pos="5103"/>
        </w:tabs>
        <w:jc w:val="both"/>
        <w:rPr>
          <w:rFonts w:ascii="Arial" w:hAnsi="Arial" w:cs="Arial"/>
          <w:sz w:val="24"/>
          <w:szCs w:val="24"/>
        </w:rPr>
      </w:pPr>
      <w:r w:rsidRPr="00C90581">
        <w:rPr>
          <w:rFonts w:ascii="Arial" w:hAnsi="Arial" w:cs="Arial"/>
          <w:sz w:val="24"/>
          <w:szCs w:val="24"/>
        </w:rPr>
        <w:t>The individual undertaking the research activity is known as the “principal researcher”.</w:t>
      </w:r>
    </w:p>
    <w:p w14:paraId="4D3A72EE" w14:textId="77777777" w:rsidR="004062C9" w:rsidRPr="00C90581" w:rsidRDefault="004062C9" w:rsidP="004062C9">
      <w:pPr>
        <w:tabs>
          <w:tab w:val="left" w:pos="5103"/>
        </w:tabs>
        <w:jc w:val="both"/>
        <w:rPr>
          <w:rFonts w:ascii="Arial" w:hAnsi="Arial" w:cs="Arial"/>
          <w:sz w:val="24"/>
          <w:szCs w:val="24"/>
        </w:rPr>
      </w:pPr>
    </w:p>
    <w:p w14:paraId="5657E90E" w14:textId="77777777" w:rsidR="004062C9" w:rsidRPr="00C90581" w:rsidRDefault="004062C9" w:rsidP="004062C9">
      <w:pPr>
        <w:tabs>
          <w:tab w:val="left" w:pos="5103"/>
        </w:tabs>
        <w:jc w:val="both"/>
        <w:rPr>
          <w:rFonts w:ascii="Arial" w:hAnsi="Arial" w:cs="Arial"/>
          <w:sz w:val="24"/>
          <w:szCs w:val="24"/>
        </w:rPr>
      </w:pPr>
      <w:r w:rsidRPr="00C90581">
        <w:rPr>
          <w:rFonts w:ascii="Arial" w:hAnsi="Arial" w:cs="Arial"/>
          <w:sz w:val="24"/>
          <w:szCs w:val="24"/>
        </w:rPr>
        <w:t>Ethical approval is not required for routine audits, performance reviews, quality assurance studies, testing within normal educational requirements, and literary or artistic criticism.</w:t>
      </w:r>
    </w:p>
    <w:p w14:paraId="05949AB4" w14:textId="77777777" w:rsidR="004062C9" w:rsidRPr="00C90581" w:rsidRDefault="004062C9" w:rsidP="004062C9">
      <w:pPr>
        <w:tabs>
          <w:tab w:val="left" w:pos="5103"/>
        </w:tabs>
        <w:jc w:val="both"/>
        <w:rPr>
          <w:rFonts w:ascii="Arial" w:hAnsi="Arial" w:cs="Arial"/>
          <w:sz w:val="24"/>
          <w:szCs w:val="24"/>
        </w:rPr>
      </w:pPr>
    </w:p>
    <w:p w14:paraId="30FF8BFC" w14:textId="77777777" w:rsidR="004062C9" w:rsidRPr="00C90581" w:rsidRDefault="004062C9" w:rsidP="004062C9">
      <w:pPr>
        <w:tabs>
          <w:tab w:val="left" w:pos="5103"/>
        </w:tabs>
        <w:jc w:val="both"/>
        <w:rPr>
          <w:rFonts w:ascii="Arial" w:hAnsi="Arial" w:cs="Arial"/>
          <w:b/>
          <w:bCs/>
          <w:sz w:val="24"/>
          <w:szCs w:val="24"/>
        </w:rPr>
      </w:pPr>
      <w:r w:rsidRPr="00C90581">
        <w:rPr>
          <w:rFonts w:ascii="Arial" w:hAnsi="Arial" w:cs="Arial"/>
          <w:b/>
          <w:bCs/>
          <w:sz w:val="24"/>
          <w:szCs w:val="24"/>
        </w:rPr>
        <w:t>Please read the notes for guidance before completing ALL sections of the form.</w:t>
      </w:r>
    </w:p>
    <w:p w14:paraId="56AA1CE9" w14:textId="77777777" w:rsidR="004062C9" w:rsidRPr="00C90581" w:rsidRDefault="004062C9" w:rsidP="004062C9">
      <w:pPr>
        <w:autoSpaceDE w:val="0"/>
        <w:autoSpaceDN w:val="0"/>
        <w:adjustRightInd w:val="0"/>
        <w:jc w:val="both"/>
        <w:rPr>
          <w:rFonts w:ascii="Arial" w:hAnsi="Arial" w:cs="Arial"/>
          <w:sz w:val="24"/>
          <w:szCs w:val="24"/>
        </w:rPr>
      </w:pPr>
    </w:p>
    <w:p w14:paraId="5723F2BB" w14:textId="77777777" w:rsidR="004062C9" w:rsidRPr="00C90581" w:rsidRDefault="004062C9" w:rsidP="004062C9">
      <w:pPr>
        <w:autoSpaceDE w:val="0"/>
        <w:autoSpaceDN w:val="0"/>
        <w:adjustRightInd w:val="0"/>
        <w:jc w:val="both"/>
        <w:rPr>
          <w:rFonts w:ascii="Arial" w:hAnsi="Arial" w:cs="Arial"/>
          <w:sz w:val="24"/>
          <w:szCs w:val="24"/>
        </w:rPr>
      </w:pPr>
      <w:r w:rsidRPr="00C90581">
        <w:rPr>
          <w:rFonts w:ascii="Arial" w:hAnsi="Arial" w:cs="Arial"/>
          <w:b/>
          <w:sz w:val="24"/>
          <w:szCs w:val="24"/>
        </w:rPr>
        <w:t>This form</w:t>
      </w:r>
      <w:r w:rsidRPr="00C90581">
        <w:rPr>
          <w:rFonts w:ascii="Arial" w:hAnsi="Arial" w:cs="Arial"/>
          <w:sz w:val="24"/>
          <w:szCs w:val="24"/>
        </w:rPr>
        <w:t xml:space="preserve"> </w:t>
      </w:r>
      <w:r w:rsidRPr="00C90581">
        <w:rPr>
          <w:rFonts w:ascii="Arial" w:hAnsi="Arial" w:cs="Arial"/>
          <w:b/>
          <w:sz w:val="24"/>
          <w:szCs w:val="24"/>
        </w:rPr>
        <w:t>must be completed and approved prior to undertaking any research activity.</w:t>
      </w:r>
      <w:r w:rsidRPr="00C90581">
        <w:rPr>
          <w:rFonts w:ascii="Arial" w:hAnsi="Arial" w:cs="Arial"/>
          <w:sz w:val="24"/>
          <w:szCs w:val="24"/>
        </w:rPr>
        <w:t xml:space="preserve"> Please see Checklist for details of process for different categories of application.  </w:t>
      </w:r>
    </w:p>
    <w:p w14:paraId="1923D2D7" w14:textId="77777777" w:rsidR="004062C9" w:rsidRPr="00C90581" w:rsidRDefault="004062C9" w:rsidP="004062C9">
      <w:pPr>
        <w:autoSpaceDE w:val="0"/>
        <w:autoSpaceDN w:val="0"/>
        <w:adjustRightInd w:val="0"/>
        <w:jc w:val="both"/>
        <w:rPr>
          <w:rFonts w:ascii="Arial" w:hAnsi="Arial" w:cs="Arial"/>
          <w:sz w:val="24"/>
          <w:szCs w:val="24"/>
        </w:rPr>
      </w:pPr>
    </w:p>
    <w:p w14:paraId="0E5C52F5" w14:textId="77777777" w:rsidR="004062C9" w:rsidRPr="00C90581" w:rsidRDefault="004062C9" w:rsidP="004062C9">
      <w:pPr>
        <w:autoSpaceDE w:val="0"/>
        <w:autoSpaceDN w:val="0"/>
        <w:adjustRightInd w:val="0"/>
        <w:spacing w:after="240"/>
        <w:jc w:val="both"/>
        <w:rPr>
          <w:rFonts w:ascii="Arial" w:hAnsi="Arial" w:cs="Arial"/>
          <w:b/>
          <w:sz w:val="24"/>
          <w:szCs w:val="24"/>
        </w:rPr>
      </w:pPr>
      <w:r w:rsidRPr="00C90581">
        <w:rPr>
          <w:rFonts w:ascii="Arial" w:hAnsi="Arial" w:cs="Arial"/>
          <w:b/>
          <w:sz w:val="24"/>
          <w:szCs w:val="24"/>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062C9" w:rsidRPr="00C90581" w14:paraId="0E94C8FE" w14:textId="77777777" w:rsidTr="002A4FF5">
        <w:trPr>
          <w:trHeight w:val="439"/>
        </w:trPr>
        <w:tc>
          <w:tcPr>
            <w:tcW w:w="559" w:type="dxa"/>
            <w:shd w:val="clear" w:color="auto" w:fill="F2F2F2" w:themeFill="background1" w:themeFillShade="F2"/>
            <w:vAlign w:val="center"/>
          </w:tcPr>
          <w:p w14:paraId="06E7341C" w14:textId="77777777" w:rsidR="004062C9" w:rsidRPr="00C90581" w:rsidRDefault="004062C9" w:rsidP="002A4FF5">
            <w:pPr>
              <w:rPr>
                <w:rFonts w:ascii="Arial" w:hAnsi="Arial" w:cs="Arial"/>
                <w:sz w:val="24"/>
                <w:szCs w:val="24"/>
              </w:rPr>
            </w:pPr>
            <w:r w:rsidRPr="00C90581">
              <w:rPr>
                <w:rFonts w:ascii="Arial" w:hAnsi="Arial" w:cs="Arial"/>
                <w:sz w:val="24"/>
                <w:szCs w:val="24"/>
              </w:rPr>
              <w:t>1</w:t>
            </w:r>
          </w:p>
        </w:tc>
        <w:tc>
          <w:tcPr>
            <w:tcW w:w="3253" w:type="dxa"/>
            <w:gridSpan w:val="2"/>
            <w:shd w:val="clear" w:color="auto" w:fill="F2F2F2" w:themeFill="background1" w:themeFillShade="F2"/>
            <w:vAlign w:val="center"/>
          </w:tcPr>
          <w:p w14:paraId="6EC6C500" w14:textId="77777777" w:rsidR="004062C9" w:rsidRPr="00C90581" w:rsidRDefault="004062C9" w:rsidP="002A4FF5">
            <w:pPr>
              <w:rPr>
                <w:rFonts w:ascii="Arial" w:hAnsi="Arial" w:cs="Arial"/>
                <w:sz w:val="24"/>
                <w:szCs w:val="24"/>
              </w:rPr>
            </w:pPr>
            <w:r w:rsidRPr="00C90581">
              <w:rPr>
                <w:rFonts w:ascii="Arial" w:hAnsi="Arial" w:cs="Arial"/>
                <w:sz w:val="24"/>
                <w:szCs w:val="24"/>
              </w:rPr>
              <w:t>Full Name:</w:t>
            </w:r>
          </w:p>
        </w:tc>
        <w:tc>
          <w:tcPr>
            <w:tcW w:w="6636" w:type="dxa"/>
            <w:gridSpan w:val="4"/>
            <w:vAlign w:val="center"/>
          </w:tcPr>
          <w:p w14:paraId="5A807EFE" w14:textId="77777777" w:rsidR="004062C9" w:rsidRPr="00C90581" w:rsidRDefault="004062C9" w:rsidP="002A4FF5">
            <w:pPr>
              <w:rPr>
                <w:rFonts w:ascii="Arial" w:hAnsi="Arial" w:cs="Arial"/>
                <w:sz w:val="24"/>
                <w:szCs w:val="24"/>
              </w:rPr>
            </w:pPr>
            <w:r w:rsidRPr="00C90581">
              <w:rPr>
                <w:rFonts w:ascii="Arial" w:hAnsi="Arial" w:cs="Arial"/>
                <w:sz w:val="24"/>
                <w:szCs w:val="24"/>
              </w:rPr>
              <w:t>Toby Fleming</w:t>
            </w:r>
          </w:p>
        </w:tc>
      </w:tr>
      <w:tr w:rsidR="004062C9" w:rsidRPr="00C90581" w14:paraId="00F0ACC7" w14:textId="77777777" w:rsidTr="002A4FF5">
        <w:trPr>
          <w:trHeight w:val="472"/>
        </w:trPr>
        <w:tc>
          <w:tcPr>
            <w:tcW w:w="559" w:type="dxa"/>
            <w:shd w:val="clear" w:color="auto" w:fill="BFBFBF" w:themeFill="background1" w:themeFillShade="BF"/>
            <w:vAlign w:val="center"/>
          </w:tcPr>
          <w:p w14:paraId="7CEF6F44" w14:textId="77777777" w:rsidR="004062C9" w:rsidRPr="00C90581" w:rsidRDefault="004062C9" w:rsidP="002A4FF5">
            <w:pPr>
              <w:rPr>
                <w:rFonts w:ascii="Arial" w:hAnsi="Arial" w:cs="Arial"/>
                <w:sz w:val="24"/>
                <w:szCs w:val="24"/>
              </w:rPr>
            </w:pPr>
            <w:r w:rsidRPr="00C90581">
              <w:rPr>
                <w:rFonts w:ascii="Arial" w:hAnsi="Arial" w:cs="Arial"/>
                <w:sz w:val="24"/>
                <w:szCs w:val="24"/>
              </w:rPr>
              <w:t>2</w:t>
            </w:r>
          </w:p>
        </w:tc>
        <w:tc>
          <w:tcPr>
            <w:tcW w:w="3253" w:type="dxa"/>
            <w:gridSpan w:val="2"/>
            <w:shd w:val="clear" w:color="auto" w:fill="BFBFBF" w:themeFill="background1" w:themeFillShade="BF"/>
            <w:vAlign w:val="center"/>
          </w:tcPr>
          <w:p w14:paraId="088C9059" w14:textId="77777777" w:rsidR="004062C9" w:rsidRPr="00C90581" w:rsidRDefault="004062C9" w:rsidP="002A4FF5">
            <w:pPr>
              <w:rPr>
                <w:rFonts w:ascii="Arial" w:hAnsi="Arial" w:cs="Arial"/>
                <w:sz w:val="24"/>
                <w:szCs w:val="24"/>
              </w:rPr>
            </w:pPr>
            <w:r w:rsidRPr="00C90581">
              <w:rPr>
                <w:rFonts w:ascii="Arial" w:hAnsi="Arial" w:cs="Arial"/>
                <w:sz w:val="24"/>
                <w:szCs w:val="24"/>
              </w:rPr>
              <w:t>Tick all boxes that apply:</w:t>
            </w:r>
          </w:p>
        </w:tc>
        <w:tc>
          <w:tcPr>
            <w:tcW w:w="2551" w:type="dxa"/>
            <w:shd w:val="clear" w:color="auto" w:fill="F2F2F2" w:themeFill="background1" w:themeFillShade="F2"/>
            <w:vAlign w:val="center"/>
          </w:tcPr>
          <w:p w14:paraId="138A5790" w14:textId="77777777" w:rsidR="004062C9" w:rsidRPr="00C90581" w:rsidRDefault="004062C9" w:rsidP="002A4FF5">
            <w:pPr>
              <w:rPr>
                <w:rFonts w:ascii="Arial" w:hAnsi="Arial" w:cs="Arial"/>
                <w:sz w:val="24"/>
                <w:szCs w:val="24"/>
              </w:rPr>
            </w:pPr>
            <w:r w:rsidRPr="00C90581">
              <w:rPr>
                <w:rFonts w:ascii="Arial" w:hAnsi="Arial" w:cs="Arial"/>
                <w:sz w:val="24"/>
                <w:szCs w:val="24"/>
              </w:rPr>
              <w:t>Member of staff:</w:t>
            </w:r>
          </w:p>
        </w:tc>
        <w:tc>
          <w:tcPr>
            <w:tcW w:w="709" w:type="dxa"/>
            <w:shd w:val="clear" w:color="auto" w:fill="BFBFBF" w:themeFill="background1" w:themeFillShade="BF"/>
            <w:vAlign w:val="center"/>
          </w:tcPr>
          <w:p w14:paraId="3D4DEFC0" w14:textId="77777777" w:rsidR="004062C9" w:rsidRPr="00C90581" w:rsidRDefault="004062C9" w:rsidP="002A4FF5">
            <w:pPr>
              <w:jc w:val="center"/>
              <w:rPr>
                <w:rFonts w:ascii="Arial" w:hAnsi="Arial" w:cs="Arial"/>
                <w:sz w:val="24"/>
                <w:szCs w:val="24"/>
              </w:rPr>
            </w:pPr>
            <w:r w:rsidRPr="00C90581">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71F37AAE" w14:textId="77777777" w:rsidR="004062C9" w:rsidRPr="00C90581" w:rsidRDefault="004062C9" w:rsidP="002A4FF5">
            <w:pPr>
              <w:rPr>
                <w:rFonts w:ascii="Arial" w:hAnsi="Arial" w:cs="Arial"/>
                <w:sz w:val="24"/>
                <w:szCs w:val="24"/>
              </w:rPr>
            </w:pPr>
            <w:r w:rsidRPr="00C90581">
              <w:rPr>
                <w:rFonts w:ascii="Arial" w:hAnsi="Arial" w:cs="Arial"/>
                <w:sz w:val="24"/>
                <w:szCs w:val="24"/>
              </w:rPr>
              <w:t>Honorary research fellow:</w:t>
            </w:r>
          </w:p>
        </w:tc>
        <w:tc>
          <w:tcPr>
            <w:tcW w:w="850" w:type="dxa"/>
            <w:shd w:val="clear" w:color="auto" w:fill="BFBFBF" w:themeFill="background1" w:themeFillShade="BF"/>
            <w:vAlign w:val="center"/>
          </w:tcPr>
          <w:p w14:paraId="24B64E90" w14:textId="77777777" w:rsidR="004062C9" w:rsidRPr="00C90581" w:rsidRDefault="004062C9" w:rsidP="002A4FF5">
            <w:pPr>
              <w:jc w:val="center"/>
              <w:rPr>
                <w:rFonts w:ascii="Arial" w:hAnsi="Arial" w:cs="Arial"/>
                <w:sz w:val="24"/>
                <w:szCs w:val="24"/>
              </w:rPr>
            </w:pPr>
            <w:r w:rsidRPr="00C90581">
              <w:rPr>
                <w:rFonts w:ascii="Segoe UI Symbol" w:eastAsia="MS Gothic" w:hAnsi="Segoe UI Symbol" w:cs="Segoe UI Symbol"/>
                <w:sz w:val="24"/>
                <w:szCs w:val="24"/>
              </w:rPr>
              <w:t>☐</w:t>
            </w:r>
          </w:p>
        </w:tc>
      </w:tr>
      <w:tr w:rsidR="004062C9" w:rsidRPr="00C90581" w14:paraId="00D7F85E" w14:textId="77777777" w:rsidTr="002A4FF5">
        <w:trPr>
          <w:trHeight w:val="472"/>
        </w:trPr>
        <w:tc>
          <w:tcPr>
            <w:tcW w:w="559" w:type="dxa"/>
            <w:shd w:val="clear" w:color="auto" w:fill="F2F2F2" w:themeFill="background1" w:themeFillShade="F2"/>
            <w:vAlign w:val="center"/>
          </w:tcPr>
          <w:p w14:paraId="2C210631" w14:textId="77777777" w:rsidR="004062C9" w:rsidRPr="00C90581" w:rsidRDefault="004062C9" w:rsidP="002A4FF5">
            <w:pPr>
              <w:rPr>
                <w:rFonts w:ascii="Arial" w:hAnsi="Arial" w:cs="Arial"/>
                <w:sz w:val="24"/>
                <w:szCs w:val="24"/>
              </w:rPr>
            </w:pPr>
          </w:p>
        </w:tc>
        <w:tc>
          <w:tcPr>
            <w:tcW w:w="2544" w:type="dxa"/>
            <w:shd w:val="clear" w:color="auto" w:fill="F2F2F2" w:themeFill="background1" w:themeFillShade="F2"/>
            <w:vAlign w:val="center"/>
          </w:tcPr>
          <w:p w14:paraId="09F74C9D" w14:textId="77777777" w:rsidR="004062C9" w:rsidRPr="00C90581" w:rsidRDefault="004062C9" w:rsidP="002A4FF5">
            <w:pPr>
              <w:rPr>
                <w:rFonts w:ascii="Arial" w:hAnsi="Arial" w:cs="Arial"/>
                <w:sz w:val="24"/>
                <w:szCs w:val="24"/>
              </w:rPr>
            </w:pPr>
            <w:r w:rsidRPr="00C90581">
              <w:rPr>
                <w:rFonts w:ascii="Arial" w:hAnsi="Arial" w:cs="Arial"/>
                <w:sz w:val="24"/>
                <w:szCs w:val="24"/>
              </w:rPr>
              <w:t>Undergraduate Student</w:t>
            </w:r>
          </w:p>
        </w:tc>
        <w:sdt>
          <w:sdtPr>
            <w:rPr>
              <w:rFonts w:ascii="Arial" w:hAnsi="Arial" w:cs="Arial"/>
              <w:sz w:val="24"/>
              <w:szCs w:val="24"/>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F42D499" w14:textId="77777777" w:rsidR="004062C9" w:rsidRPr="00C90581" w:rsidRDefault="004062C9" w:rsidP="002A4FF5">
                <w:pPr>
                  <w:jc w:val="center"/>
                  <w:rPr>
                    <w:rFonts w:ascii="Arial" w:hAnsi="Arial" w:cs="Arial"/>
                    <w:sz w:val="24"/>
                    <w:szCs w:val="24"/>
                  </w:rPr>
                </w:pPr>
                <w:r w:rsidRPr="00C90581">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71E2E48F" w14:textId="77777777" w:rsidR="004062C9" w:rsidRPr="00C90581" w:rsidRDefault="004062C9" w:rsidP="002A4FF5">
            <w:pPr>
              <w:rPr>
                <w:rFonts w:ascii="Arial" w:hAnsi="Arial" w:cs="Arial"/>
                <w:sz w:val="24"/>
                <w:szCs w:val="24"/>
              </w:rPr>
            </w:pPr>
            <w:r w:rsidRPr="00C90581">
              <w:rPr>
                <w:rFonts w:ascii="Arial" w:hAnsi="Arial" w:cs="Arial"/>
                <w:sz w:val="24"/>
                <w:szCs w:val="24"/>
              </w:rPr>
              <w:t>Taught Postgraduate Student</w:t>
            </w:r>
          </w:p>
        </w:tc>
        <w:sdt>
          <w:sdtPr>
            <w:rPr>
              <w:rFonts w:ascii="Arial" w:hAnsi="Arial" w:cs="Arial"/>
              <w:sz w:val="24"/>
              <w:szCs w:val="24"/>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86724A2" w14:textId="77777777" w:rsidR="004062C9" w:rsidRPr="00C90581" w:rsidRDefault="004062C9" w:rsidP="002A4FF5">
                <w:pPr>
                  <w:jc w:val="center"/>
                  <w:rPr>
                    <w:rFonts w:ascii="Arial" w:hAnsi="Arial" w:cs="Arial"/>
                    <w:sz w:val="24"/>
                    <w:szCs w:val="24"/>
                  </w:rPr>
                </w:pPr>
                <w:r w:rsidRPr="00C90581">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17F516DF" w14:textId="77777777" w:rsidR="004062C9" w:rsidRPr="00C90581" w:rsidRDefault="004062C9" w:rsidP="002A4FF5">
            <w:pPr>
              <w:rPr>
                <w:rFonts w:ascii="Arial" w:hAnsi="Arial" w:cs="Arial"/>
                <w:sz w:val="24"/>
                <w:szCs w:val="24"/>
              </w:rPr>
            </w:pPr>
            <w:r w:rsidRPr="00C90581">
              <w:rPr>
                <w:rFonts w:ascii="Arial" w:hAnsi="Arial" w:cs="Arial"/>
                <w:sz w:val="24"/>
                <w:szCs w:val="24"/>
              </w:rPr>
              <w:t>Postgraduate Research Student</w:t>
            </w:r>
          </w:p>
        </w:tc>
        <w:sdt>
          <w:sdtPr>
            <w:rPr>
              <w:rFonts w:ascii="Arial" w:hAnsi="Arial" w:cs="Arial"/>
              <w:sz w:val="24"/>
              <w:szCs w:val="24"/>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07B2F72" w14:textId="77777777" w:rsidR="004062C9" w:rsidRPr="00C90581" w:rsidRDefault="004062C9" w:rsidP="002A4FF5">
                <w:pPr>
                  <w:jc w:val="center"/>
                  <w:rPr>
                    <w:rFonts w:ascii="Arial" w:hAnsi="Arial" w:cs="Arial"/>
                    <w:sz w:val="24"/>
                    <w:szCs w:val="24"/>
                  </w:rPr>
                </w:pPr>
                <w:r w:rsidRPr="00C90581">
                  <w:rPr>
                    <w:rFonts w:ascii="Segoe UI Symbol" w:eastAsia="MS Gothic" w:hAnsi="Segoe UI Symbol" w:cs="Segoe UI Symbol"/>
                    <w:sz w:val="24"/>
                    <w:szCs w:val="24"/>
                  </w:rPr>
                  <w:t>☐</w:t>
                </w:r>
              </w:p>
            </w:tc>
          </w:sdtContent>
        </w:sdt>
      </w:tr>
    </w:tbl>
    <w:p w14:paraId="785FDA5A" w14:textId="77777777" w:rsidR="004062C9" w:rsidRPr="00C90581" w:rsidRDefault="004062C9" w:rsidP="004062C9">
      <w:pPr>
        <w:rPr>
          <w:rFonts w:ascii="Arial" w:hAnsi="Arial" w:cs="Arial"/>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062C9" w:rsidRPr="00C90581" w14:paraId="43068BA2" w14:textId="77777777" w:rsidTr="002A4FF5">
        <w:trPr>
          <w:cantSplit/>
          <w:trHeight w:val="334"/>
        </w:trPr>
        <w:tc>
          <w:tcPr>
            <w:tcW w:w="559" w:type="dxa"/>
            <w:shd w:val="clear" w:color="auto" w:fill="F2F2F2" w:themeFill="background1" w:themeFillShade="F2"/>
            <w:vAlign w:val="center"/>
          </w:tcPr>
          <w:p w14:paraId="1048B559" w14:textId="77777777" w:rsidR="004062C9" w:rsidRPr="00C90581" w:rsidRDefault="004062C9" w:rsidP="002A4FF5">
            <w:pPr>
              <w:rPr>
                <w:rFonts w:ascii="Arial" w:hAnsi="Arial" w:cs="Arial"/>
                <w:sz w:val="24"/>
                <w:szCs w:val="24"/>
              </w:rPr>
            </w:pPr>
            <w:r w:rsidRPr="00C90581">
              <w:rPr>
                <w:rFonts w:ascii="Arial" w:hAnsi="Arial" w:cs="Arial"/>
                <w:sz w:val="24"/>
                <w:szCs w:val="24"/>
              </w:rPr>
              <w:t>3</w:t>
            </w:r>
          </w:p>
        </w:tc>
        <w:tc>
          <w:tcPr>
            <w:tcW w:w="3253" w:type="dxa"/>
            <w:shd w:val="clear" w:color="auto" w:fill="F2F2F2" w:themeFill="background1" w:themeFillShade="F2"/>
            <w:vAlign w:val="center"/>
          </w:tcPr>
          <w:p w14:paraId="5061BFB8" w14:textId="77777777" w:rsidR="004062C9" w:rsidRPr="00C90581" w:rsidRDefault="004062C9" w:rsidP="002A4FF5">
            <w:pPr>
              <w:rPr>
                <w:rFonts w:ascii="Arial" w:hAnsi="Arial" w:cs="Arial"/>
                <w:sz w:val="24"/>
                <w:szCs w:val="24"/>
              </w:rPr>
            </w:pPr>
            <w:r w:rsidRPr="00C90581">
              <w:rPr>
                <w:rFonts w:ascii="Arial" w:hAnsi="Arial" w:cs="Arial"/>
                <w:sz w:val="24"/>
                <w:szCs w:val="24"/>
              </w:rPr>
              <w:t>Institute/Academic Discipline/Centre:</w:t>
            </w:r>
          </w:p>
        </w:tc>
        <w:tc>
          <w:tcPr>
            <w:tcW w:w="6636" w:type="dxa"/>
            <w:vAlign w:val="center"/>
          </w:tcPr>
          <w:p w14:paraId="5104CC03" w14:textId="77777777" w:rsidR="004062C9" w:rsidRPr="00C90581" w:rsidRDefault="004062C9" w:rsidP="002A4FF5">
            <w:pPr>
              <w:rPr>
                <w:rFonts w:ascii="Arial" w:hAnsi="Arial" w:cs="Arial"/>
                <w:sz w:val="24"/>
                <w:szCs w:val="24"/>
              </w:rPr>
            </w:pPr>
          </w:p>
          <w:p w14:paraId="40136495" w14:textId="77777777" w:rsidR="004062C9" w:rsidRPr="00C90581" w:rsidRDefault="004062C9" w:rsidP="002A4FF5">
            <w:pPr>
              <w:rPr>
                <w:rFonts w:ascii="Arial" w:hAnsi="Arial" w:cs="Arial"/>
                <w:sz w:val="24"/>
                <w:szCs w:val="24"/>
              </w:rPr>
            </w:pPr>
            <w:r w:rsidRPr="00C90581">
              <w:rPr>
                <w:rFonts w:ascii="Arial" w:hAnsi="Arial" w:cs="Arial"/>
                <w:sz w:val="24"/>
                <w:szCs w:val="24"/>
              </w:rPr>
              <w:t>UWTSD</w:t>
            </w:r>
          </w:p>
        </w:tc>
      </w:tr>
      <w:tr w:rsidR="004062C9" w:rsidRPr="00C90581" w14:paraId="5878F24F" w14:textId="77777777" w:rsidTr="002A4FF5">
        <w:trPr>
          <w:cantSplit/>
          <w:trHeight w:val="340"/>
        </w:trPr>
        <w:tc>
          <w:tcPr>
            <w:tcW w:w="559" w:type="dxa"/>
            <w:shd w:val="clear" w:color="auto" w:fill="F2F2F2" w:themeFill="background1" w:themeFillShade="F2"/>
            <w:vAlign w:val="center"/>
          </w:tcPr>
          <w:p w14:paraId="6D27A815" w14:textId="77777777" w:rsidR="004062C9" w:rsidRPr="00C90581" w:rsidRDefault="004062C9" w:rsidP="002A4FF5">
            <w:pPr>
              <w:rPr>
                <w:rFonts w:ascii="Arial" w:hAnsi="Arial" w:cs="Arial"/>
                <w:sz w:val="24"/>
                <w:szCs w:val="24"/>
              </w:rPr>
            </w:pPr>
            <w:r w:rsidRPr="00C90581">
              <w:rPr>
                <w:rFonts w:ascii="Arial" w:hAnsi="Arial" w:cs="Arial"/>
                <w:sz w:val="24"/>
                <w:szCs w:val="24"/>
              </w:rPr>
              <w:t>4</w:t>
            </w:r>
          </w:p>
        </w:tc>
        <w:tc>
          <w:tcPr>
            <w:tcW w:w="3253" w:type="dxa"/>
            <w:shd w:val="clear" w:color="auto" w:fill="F2F2F2" w:themeFill="background1" w:themeFillShade="F2"/>
            <w:vAlign w:val="center"/>
          </w:tcPr>
          <w:p w14:paraId="25680C7D" w14:textId="77777777" w:rsidR="004062C9" w:rsidRPr="00C90581" w:rsidRDefault="004062C9" w:rsidP="002A4FF5">
            <w:pPr>
              <w:rPr>
                <w:rFonts w:ascii="Arial" w:hAnsi="Arial" w:cs="Arial"/>
                <w:sz w:val="24"/>
                <w:szCs w:val="24"/>
              </w:rPr>
            </w:pPr>
            <w:r w:rsidRPr="00C90581">
              <w:rPr>
                <w:rFonts w:ascii="Arial" w:hAnsi="Arial" w:cs="Arial"/>
                <w:sz w:val="24"/>
                <w:szCs w:val="24"/>
              </w:rPr>
              <w:t>Campus:</w:t>
            </w:r>
          </w:p>
        </w:tc>
        <w:tc>
          <w:tcPr>
            <w:tcW w:w="6636" w:type="dxa"/>
            <w:vAlign w:val="center"/>
          </w:tcPr>
          <w:p w14:paraId="23B3EFC1" w14:textId="77777777" w:rsidR="004062C9" w:rsidRPr="00C90581" w:rsidRDefault="004062C9" w:rsidP="002A4FF5">
            <w:pPr>
              <w:rPr>
                <w:rFonts w:ascii="Arial" w:hAnsi="Arial" w:cs="Arial"/>
                <w:sz w:val="24"/>
                <w:szCs w:val="24"/>
              </w:rPr>
            </w:pPr>
          </w:p>
          <w:p w14:paraId="49017882" w14:textId="77777777" w:rsidR="004062C9" w:rsidRPr="00C90581" w:rsidRDefault="004062C9" w:rsidP="002A4FF5">
            <w:pPr>
              <w:rPr>
                <w:rFonts w:ascii="Arial" w:hAnsi="Arial" w:cs="Arial"/>
                <w:sz w:val="24"/>
                <w:szCs w:val="24"/>
              </w:rPr>
            </w:pPr>
            <w:r w:rsidRPr="00C90581">
              <w:rPr>
                <w:rFonts w:ascii="Arial" w:hAnsi="Arial" w:cs="Arial"/>
                <w:sz w:val="24"/>
                <w:szCs w:val="24"/>
              </w:rPr>
              <w:t>Lampeter</w:t>
            </w:r>
          </w:p>
        </w:tc>
      </w:tr>
      <w:tr w:rsidR="004062C9" w:rsidRPr="00C90581" w14:paraId="51F1F4EF" w14:textId="77777777" w:rsidTr="002A4FF5">
        <w:trPr>
          <w:cantSplit/>
          <w:trHeight w:val="340"/>
        </w:trPr>
        <w:tc>
          <w:tcPr>
            <w:tcW w:w="559" w:type="dxa"/>
            <w:shd w:val="clear" w:color="auto" w:fill="F2F2F2" w:themeFill="background1" w:themeFillShade="F2"/>
            <w:vAlign w:val="center"/>
          </w:tcPr>
          <w:p w14:paraId="32F4ADCC" w14:textId="77777777" w:rsidR="004062C9" w:rsidRPr="00C90581" w:rsidRDefault="004062C9" w:rsidP="002A4FF5">
            <w:pPr>
              <w:rPr>
                <w:rFonts w:ascii="Arial" w:hAnsi="Arial" w:cs="Arial"/>
                <w:sz w:val="24"/>
                <w:szCs w:val="24"/>
              </w:rPr>
            </w:pPr>
            <w:r w:rsidRPr="00C90581">
              <w:rPr>
                <w:rFonts w:ascii="Arial" w:hAnsi="Arial" w:cs="Arial"/>
                <w:sz w:val="24"/>
                <w:szCs w:val="24"/>
              </w:rPr>
              <w:t>5</w:t>
            </w:r>
          </w:p>
        </w:tc>
        <w:tc>
          <w:tcPr>
            <w:tcW w:w="3253" w:type="dxa"/>
            <w:shd w:val="clear" w:color="auto" w:fill="F2F2F2" w:themeFill="background1" w:themeFillShade="F2"/>
            <w:vAlign w:val="center"/>
          </w:tcPr>
          <w:p w14:paraId="6FBC3091" w14:textId="77777777" w:rsidR="004062C9" w:rsidRPr="00C90581" w:rsidRDefault="004062C9" w:rsidP="002A4FF5">
            <w:pPr>
              <w:rPr>
                <w:rFonts w:ascii="Arial" w:hAnsi="Arial" w:cs="Arial"/>
                <w:sz w:val="24"/>
                <w:szCs w:val="24"/>
              </w:rPr>
            </w:pPr>
            <w:r w:rsidRPr="00C90581">
              <w:rPr>
                <w:rFonts w:ascii="Arial" w:hAnsi="Arial" w:cs="Arial"/>
                <w:sz w:val="24"/>
                <w:szCs w:val="24"/>
              </w:rPr>
              <w:t>E-mail address:</w:t>
            </w:r>
          </w:p>
        </w:tc>
        <w:tc>
          <w:tcPr>
            <w:tcW w:w="6636" w:type="dxa"/>
            <w:vAlign w:val="center"/>
          </w:tcPr>
          <w:p w14:paraId="21A01321" w14:textId="77777777" w:rsidR="004062C9" w:rsidRPr="00C90581" w:rsidRDefault="004062C9" w:rsidP="002A4FF5">
            <w:pPr>
              <w:rPr>
                <w:rFonts w:ascii="Arial" w:hAnsi="Arial" w:cs="Arial"/>
                <w:sz w:val="24"/>
                <w:szCs w:val="24"/>
              </w:rPr>
            </w:pPr>
          </w:p>
          <w:p w14:paraId="150A948F" w14:textId="77777777" w:rsidR="004062C9" w:rsidRPr="00C90581" w:rsidRDefault="004062C9" w:rsidP="002A4FF5">
            <w:pPr>
              <w:rPr>
                <w:rFonts w:ascii="Arial" w:hAnsi="Arial" w:cs="Arial"/>
                <w:sz w:val="24"/>
                <w:szCs w:val="24"/>
              </w:rPr>
            </w:pPr>
            <w:r w:rsidRPr="00C90581">
              <w:rPr>
                <w:rFonts w:ascii="Arial" w:hAnsi="Arial" w:cs="Arial"/>
                <w:sz w:val="24"/>
                <w:szCs w:val="24"/>
              </w:rPr>
              <w:t>2114836@student.uwtsd.ac.uk</w:t>
            </w:r>
          </w:p>
        </w:tc>
      </w:tr>
      <w:tr w:rsidR="004062C9" w:rsidRPr="00C90581" w14:paraId="068F808D" w14:textId="77777777" w:rsidTr="002A4FF5">
        <w:trPr>
          <w:cantSplit/>
          <w:trHeight w:val="340"/>
        </w:trPr>
        <w:tc>
          <w:tcPr>
            <w:tcW w:w="559" w:type="dxa"/>
            <w:shd w:val="clear" w:color="auto" w:fill="F2F2F2" w:themeFill="background1" w:themeFillShade="F2"/>
            <w:vAlign w:val="center"/>
          </w:tcPr>
          <w:p w14:paraId="4A4E5D80" w14:textId="77777777" w:rsidR="004062C9" w:rsidRPr="00C90581" w:rsidRDefault="004062C9" w:rsidP="002A4FF5">
            <w:pPr>
              <w:rPr>
                <w:rFonts w:ascii="Arial" w:hAnsi="Arial" w:cs="Arial"/>
                <w:sz w:val="24"/>
                <w:szCs w:val="24"/>
              </w:rPr>
            </w:pPr>
            <w:r w:rsidRPr="00C90581">
              <w:rPr>
                <w:rFonts w:ascii="Arial" w:hAnsi="Arial" w:cs="Arial"/>
                <w:sz w:val="24"/>
                <w:szCs w:val="24"/>
              </w:rPr>
              <w:lastRenderedPageBreak/>
              <w:t>6</w:t>
            </w:r>
          </w:p>
        </w:tc>
        <w:tc>
          <w:tcPr>
            <w:tcW w:w="3253" w:type="dxa"/>
            <w:shd w:val="clear" w:color="auto" w:fill="F2F2F2" w:themeFill="background1" w:themeFillShade="F2"/>
            <w:vAlign w:val="center"/>
          </w:tcPr>
          <w:p w14:paraId="3B65C7D3" w14:textId="77777777" w:rsidR="004062C9" w:rsidRPr="00C90581" w:rsidRDefault="004062C9" w:rsidP="002A4FF5">
            <w:pPr>
              <w:rPr>
                <w:rFonts w:ascii="Arial" w:hAnsi="Arial" w:cs="Arial"/>
                <w:sz w:val="24"/>
                <w:szCs w:val="24"/>
              </w:rPr>
            </w:pPr>
            <w:r w:rsidRPr="00C90581">
              <w:rPr>
                <w:rFonts w:ascii="Arial" w:hAnsi="Arial" w:cs="Arial"/>
                <w:sz w:val="24"/>
                <w:szCs w:val="24"/>
              </w:rPr>
              <w:t>Contact Telephone Number:</w:t>
            </w:r>
          </w:p>
        </w:tc>
        <w:tc>
          <w:tcPr>
            <w:tcW w:w="6636" w:type="dxa"/>
            <w:vAlign w:val="center"/>
          </w:tcPr>
          <w:p w14:paraId="4AAFB8B4" w14:textId="77777777" w:rsidR="004062C9" w:rsidRPr="00C90581" w:rsidRDefault="004062C9" w:rsidP="002A4FF5">
            <w:pPr>
              <w:rPr>
                <w:rFonts w:ascii="Arial" w:hAnsi="Arial" w:cs="Arial"/>
                <w:sz w:val="24"/>
                <w:szCs w:val="24"/>
              </w:rPr>
            </w:pPr>
            <w:r w:rsidRPr="00C90581">
              <w:rPr>
                <w:rFonts w:ascii="Arial" w:hAnsi="Arial" w:cs="Arial"/>
                <w:sz w:val="24"/>
                <w:szCs w:val="24"/>
              </w:rPr>
              <w:t>07814939415</w:t>
            </w:r>
          </w:p>
          <w:p w14:paraId="524D9D11" w14:textId="77777777" w:rsidR="004062C9" w:rsidRPr="00C90581" w:rsidRDefault="004062C9" w:rsidP="002A4FF5">
            <w:pPr>
              <w:rPr>
                <w:rFonts w:ascii="Arial" w:hAnsi="Arial" w:cs="Arial"/>
                <w:sz w:val="24"/>
                <w:szCs w:val="24"/>
              </w:rPr>
            </w:pPr>
          </w:p>
        </w:tc>
      </w:tr>
      <w:tr w:rsidR="004062C9" w:rsidRPr="00C90581" w14:paraId="39C2D620" w14:textId="77777777" w:rsidTr="002A4FF5">
        <w:tc>
          <w:tcPr>
            <w:tcW w:w="559" w:type="dxa"/>
            <w:shd w:val="clear" w:color="auto" w:fill="BFBFBF" w:themeFill="background1" w:themeFillShade="BF"/>
            <w:vAlign w:val="center"/>
          </w:tcPr>
          <w:p w14:paraId="4A435FDD" w14:textId="77777777" w:rsidR="004062C9" w:rsidRPr="00C90581" w:rsidRDefault="004062C9" w:rsidP="002A4FF5">
            <w:pPr>
              <w:rPr>
                <w:rFonts w:ascii="Arial" w:hAnsi="Arial" w:cs="Arial"/>
                <w:b/>
                <w:i/>
                <w:sz w:val="24"/>
                <w:szCs w:val="24"/>
              </w:rPr>
            </w:pPr>
          </w:p>
        </w:tc>
        <w:tc>
          <w:tcPr>
            <w:tcW w:w="9889" w:type="dxa"/>
            <w:gridSpan w:val="2"/>
            <w:shd w:val="clear" w:color="auto" w:fill="BFBFBF" w:themeFill="background1" w:themeFillShade="BF"/>
            <w:vAlign w:val="center"/>
          </w:tcPr>
          <w:p w14:paraId="15C1756F" w14:textId="77777777" w:rsidR="004062C9" w:rsidRPr="00C90581" w:rsidRDefault="004062C9" w:rsidP="002A4FF5">
            <w:pPr>
              <w:rPr>
                <w:rFonts w:ascii="Arial" w:hAnsi="Arial" w:cs="Arial"/>
                <w:sz w:val="24"/>
                <w:szCs w:val="24"/>
              </w:rPr>
            </w:pPr>
            <w:r w:rsidRPr="00C90581">
              <w:rPr>
                <w:rFonts w:ascii="Arial" w:hAnsi="Arial" w:cs="Arial"/>
                <w:b/>
                <w:i/>
                <w:sz w:val="24"/>
                <w:szCs w:val="24"/>
              </w:rPr>
              <w:t>For students:</w:t>
            </w:r>
          </w:p>
        </w:tc>
      </w:tr>
      <w:tr w:rsidR="004062C9" w:rsidRPr="00C90581" w14:paraId="694AABBE" w14:textId="77777777" w:rsidTr="002A4FF5">
        <w:trPr>
          <w:trHeight w:val="513"/>
        </w:trPr>
        <w:tc>
          <w:tcPr>
            <w:tcW w:w="559" w:type="dxa"/>
            <w:shd w:val="clear" w:color="auto" w:fill="F2F2F2" w:themeFill="background1" w:themeFillShade="F2"/>
            <w:vAlign w:val="center"/>
          </w:tcPr>
          <w:p w14:paraId="029D6950" w14:textId="77777777" w:rsidR="004062C9" w:rsidRPr="00C90581" w:rsidRDefault="004062C9" w:rsidP="002A4FF5">
            <w:pPr>
              <w:rPr>
                <w:rFonts w:ascii="Arial" w:hAnsi="Arial" w:cs="Arial"/>
                <w:sz w:val="24"/>
                <w:szCs w:val="24"/>
              </w:rPr>
            </w:pPr>
            <w:r w:rsidRPr="00C90581">
              <w:rPr>
                <w:rFonts w:ascii="Arial" w:hAnsi="Arial" w:cs="Arial"/>
                <w:sz w:val="24"/>
                <w:szCs w:val="24"/>
              </w:rPr>
              <w:t>7</w:t>
            </w:r>
          </w:p>
        </w:tc>
        <w:tc>
          <w:tcPr>
            <w:tcW w:w="3253" w:type="dxa"/>
            <w:shd w:val="clear" w:color="auto" w:fill="F2F2F2" w:themeFill="background1" w:themeFillShade="F2"/>
            <w:vAlign w:val="center"/>
          </w:tcPr>
          <w:p w14:paraId="6BDDD3D0" w14:textId="77777777" w:rsidR="004062C9" w:rsidRPr="00C90581" w:rsidRDefault="004062C9" w:rsidP="002A4FF5">
            <w:pPr>
              <w:rPr>
                <w:rFonts w:ascii="Arial" w:hAnsi="Arial" w:cs="Arial"/>
                <w:sz w:val="24"/>
                <w:szCs w:val="24"/>
              </w:rPr>
            </w:pPr>
            <w:r w:rsidRPr="00C90581">
              <w:rPr>
                <w:rFonts w:ascii="Arial" w:hAnsi="Arial" w:cs="Arial"/>
                <w:sz w:val="24"/>
                <w:szCs w:val="24"/>
              </w:rPr>
              <w:t>Student Number:</w:t>
            </w:r>
          </w:p>
        </w:tc>
        <w:tc>
          <w:tcPr>
            <w:tcW w:w="6636" w:type="dxa"/>
            <w:vAlign w:val="center"/>
          </w:tcPr>
          <w:p w14:paraId="3813C3C8" w14:textId="77777777" w:rsidR="004062C9" w:rsidRPr="00C90581" w:rsidRDefault="004062C9" w:rsidP="002A4FF5">
            <w:pPr>
              <w:rPr>
                <w:rFonts w:ascii="Arial" w:hAnsi="Arial" w:cs="Arial"/>
                <w:sz w:val="24"/>
                <w:szCs w:val="24"/>
              </w:rPr>
            </w:pPr>
            <w:r w:rsidRPr="00C90581">
              <w:rPr>
                <w:rFonts w:ascii="Arial" w:hAnsi="Arial" w:cs="Arial"/>
                <w:sz w:val="24"/>
                <w:szCs w:val="24"/>
              </w:rPr>
              <w:t>2114836</w:t>
            </w:r>
          </w:p>
        </w:tc>
      </w:tr>
      <w:tr w:rsidR="004062C9" w:rsidRPr="00C90581" w14:paraId="3EB6E566" w14:textId="77777777" w:rsidTr="002A4FF5">
        <w:trPr>
          <w:trHeight w:val="549"/>
        </w:trPr>
        <w:tc>
          <w:tcPr>
            <w:tcW w:w="559" w:type="dxa"/>
            <w:shd w:val="clear" w:color="auto" w:fill="F2F2F2" w:themeFill="background1" w:themeFillShade="F2"/>
            <w:vAlign w:val="center"/>
          </w:tcPr>
          <w:p w14:paraId="70AB7AED" w14:textId="77777777" w:rsidR="004062C9" w:rsidRPr="00C90581" w:rsidRDefault="004062C9" w:rsidP="002A4FF5">
            <w:pPr>
              <w:rPr>
                <w:rFonts w:ascii="Arial" w:hAnsi="Arial" w:cs="Arial"/>
                <w:sz w:val="24"/>
                <w:szCs w:val="24"/>
              </w:rPr>
            </w:pPr>
            <w:r w:rsidRPr="00C90581">
              <w:rPr>
                <w:rFonts w:ascii="Arial" w:hAnsi="Arial" w:cs="Arial"/>
                <w:sz w:val="24"/>
                <w:szCs w:val="24"/>
              </w:rPr>
              <w:t>8</w:t>
            </w:r>
          </w:p>
        </w:tc>
        <w:tc>
          <w:tcPr>
            <w:tcW w:w="3253" w:type="dxa"/>
            <w:shd w:val="clear" w:color="auto" w:fill="F2F2F2" w:themeFill="background1" w:themeFillShade="F2"/>
            <w:vAlign w:val="center"/>
          </w:tcPr>
          <w:p w14:paraId="7D97CD4E" w14:textId="77777777" w:rsidR="004062C9" w:rsidRPr="00C90581" w:rsidRDefault="004062C9" w:rsidP="002A4FF5">
            <w:pPr>
              <w:rPr>
                <w:rFonts w:ascii="Arial" w:hAnsi="Arial" w:cs="Arial"/>
                <w:sz w:val="24"/>
                <w:szCs w:val="24"/>
              </w:rPr>
            </w:pPr>
            <w:r w:rsidRPr="00C90581">
              <w:rPr>
                <w:rFonts w:ascii="Arial" w:hAnsi="Arial" w:cs="Arial"/>
                <w:sz w:val="24"/>
                <w:szCs w:val="24"/>
              </w:rPr>
              <w:t>Programme of Study:</w:t>
            </w:r>
          </w:p>
        </w:tc>
        <w:tc>
          <w:tcPr>
            <w:tcW w:w="6636" w:type="dxa"/>
            <w:vAlign w:val="center"/>
          </w:tcPr>
          <w:p w14:paraId="43AC293D" w14:textId="77777777" w:rsidR="004062C9" w:rsidRPr="00C90581" w:rsidRDefault="004062C9" w:rsidP="002A4FF5">
            <w:pPr>
              <w:rPr>
                <w:rFonts w:ascii="Arial" w:hAnsi="Arial" w:cs="Arial"/>
                <w:sz w:val="24"/>
                <w:szCs w:val="24"/>
              </w:rPr>
            </w:pPr>
            <w:r w:rsidRPr="00C90581">
              <w:rPr>
                <w:rFonts w:ascii="Arial" w:hAnsi="Arial" w:cs="Arial"/>
                <w:sz w:val="24"/>
                <w:szCs w:val="24"/>
              </w:rPr>
              <w:t>Digital Skills for Health and Social Care</w:t>
            </w:r>
          </w:p>
        </w:tc>
      </w:tr>
      <w:tr w:rsidR="004062C9" w:rsidRPr="00C90581" w14:paraId="1D138D82" w14:textId="77777777" w:rsidTr="002A4FF5">
        <w:trPr>
          <w:trHeight w:val="557"/>
        </w:trPr>
        <w:tc>
          <w:tcPr>
            <w:tcW w:w="559" w:type="dxa"/>
            <w:shd w:val="clear" w:color="auto" w:fill="F2F2F2" w:themeFill="background1" w:themeFillShade="F2"/>
            <w:vAlign w:val="center"/>
          </w:tcPr>
          <w:p w14:paraId="098B4489" w14:textId="77777777" w:rsidR="004062C9" w:rsidRPr="00C90581" w:rsidRDefault="004062C9" w:rsidP="002A4FF5">
            <w:pPr>
              <w:rPr>
                <w:rFonts w:ascii="Arial" w:hAnsi="Arial" w:cs="Arial"/>
                <w:sz w:val="24"/>
                <w:szCs w:val="24"/>
              </w:rPr>
            </w:pPr>
            <w:r w:rsidRPr="00C90581">
              <w:rPr>
                <w:rFonts w:ascii="Arial" w:hAnsi="Arial" w:cs="Arial"/>
                <w:sz w:val="24"/>
                <w:szCs w:val="24"/>
              </w:rPr>
              <w:t>9</w:t>
            </w:r>
          </w:p>
        </w:tc>
        <w:tc>
          <w:tcPr>
            <w:tcW w:w="3253" w:type="dxa"/>
            <w:shd w:val="clear" w:color="auto" w:fill="F2F2F2" w:themeFill="background1" w:themeFillShade="F2"/>
            <w:vAlign w:val="center"/>
          </w:tcPr>
          <w:p w14:paraId="3ED10460" w14:textId="77777777" w:rsidR="004062C9" w:rsidRPr="00C90581" w:rsidRDefault="004062C9" w:rsidP="002A4FF5">
            <w:pPr>
              <w:rPr>
                <w:rFonts w:ascii="Arial" w:hAnsi="Arial" w:cs="Arial"/>
                <w:sz w:val="24"/>
                <w:szCs w:val="24"/>
              </w:rPr>
            </w:pPr>
            <w:r w:rsidRPr="00C90581">
              <w:rPr>
                <w:rFonts w:ascii="Arial" w:hAnsi="Arial" w:cs="Arial"/>
                <w:sz w:val="24"/>
                <w:szCs w:val="24"/>
              </w:rPr>
              <w:t>Director of Studies/Supervisor:</w:t>
            </w:r>
          </w:p>
        </w:tc>
        <w:tc>
          <w:tcPr>
            <w:tcW w:w="6636" w:type="dxa"/>
            <w:vAlign w:val="center"/>
          </w:tcPr>
          <w:p w14:paraId="73A1B116" w14:textId="77777777" w:rsidR="004062C9" w:rsidRPr="00C90581" w:rsidRDefault="004062C9" w:rsidP="002A4FF5">
            <w:pPr>
              <w:rPr>
                <w:rFonts w:ascii="Arial" w:hAnsi="Arial" w:cs="Arial"/>
                <w:sz w:val="24"/>
                <w:szCs w:val="24"/>
              </w:rPr>
            </w:pPr>
            <w:r w:rsidRPr="00C90581">
              <w:rPr>
                <w:rFonts w:ascii="Arial" w:hAnsi="Arial" w:cs="Arial"/>
                <w:sz w:val="24"/>
                <w:szCs w:val="24"/>
              </w:rPr>
              <w:t>Philip Scott</w:t>
            </w:r>
          </w:p>
        </w:tc>
      </w:tr>
    </w:tbl>
    <w:p w14:paraId="12287917" w14:textId="77777777" w:rsidR="004062C9" w:rsidRPr="00C90581" w:rsidRDefault="004062C9" w:rsidP="004062C9">
      <w:pPr>
        <w:rPr>
          <w:rFonts w:ascii="Arial" w:hAnsi="Arial" w:cs="Arial"/>
          <w:bCs/>
          <w:iCs/>
          <w:sz w:val="24"/>
          <w:szCs w:val="24"/>
        </w:rPr>
      </w:pPr>
    </w:p>
    <w:p w14:paraId="35BA180F" w14:textId="77777777" w:rsidR="004062C9" w:rsidRPr="00C90581" w:rsidRDefault="004062C9" w:rsidP="004062C9">
      <w:pPr>
        <w:autoSpaceDE w:val="0"/>
        <w:autoSpaceDN w:val="0"/>
        <w:adjustRightInd w:val="0"/>
        <w:jc w:val="both"/>
        <w:rPr>
          <w:rFonts w:ascii="Arial" w:hAnsi="Arial" w:cs="Arial"/>
          <w:b/>
          <w:sz w:val="24"/>
          <w:szCs w:val="24"/>
        </w:rPr>
      </w:pPr>
    </w:p>
    <w:p w14:paraId="3F39D3D6" w14:textId="77777777" w:rsidR="004062C9" w:rsidRPr="00C90581" w:rsidRDefault="004062C9" w:rsidP="004062C9">
      <w:pPr>
        <w:rPr>
          <w:rFonts w:ascii="Arial" w:hAnsi="Arial" w:cs="Arial"/>
          <w:b/>
          <w:sz w:val="24"/>
          <w:szCs w:val="24"/>
        </w:rPr>
      </w:pPr>
    </w:p>
    <w:p w14:paraId="28809129" w14:textId="77777777" w:rsidR="004062C9" w:rsidRPr="00C90581" w:rsidRDefault="004062C9" w:rsidP="004062C9">
      <w:pPr>
        <w:autoSpaceDE w:val="0"/>
        <w:autoSpaceDN w:val="0"/>
        <w:adjustRightInd w:val="0"/>
        <w:spacing w:after="240"/>
        <w:jc w:val="both"/>
        <w:rPr>
          <w:rFonts w:ascii="Arial" w:hAnsi="Arial" w:cs="Arial"/>
          <w:b/>
          <w:sz w:val="24"/>
          <w:szCs w:val="24"/>
        </w:rPr>
      </w:pPr>
      <w:r w:rsidRPr="00C90581">
        <w:rPr>
          <w:rFonts w:ascii="Arial" w:hAnsi="Arial" w:cs="Arial"/>
          <w:b/>
          <w:sz w:val="24"/>
          <w:szCs w:val="24"/>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062C9" w:rsidRPr="00C90581" w14:paraId="147C9DFA" w14:textId="77777777" w:rsidTr="002A4FF5">
        <w:tc>
          <w:tcPr>
            <w:tcW w:w="562" w:type="dxa"/>
            <w:shd w:val="clear" w:color="auto" w:fill="F2F2F2" w:themeFill="background1" w:themeFillShade="F2"/>
          </w:tcPr>
          <w:p w14:paraId="674D9242"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w:t>
            </w:r>
          </w:p>
        </w:tc>
        <w:tc>
          <w:tcPr>
            <w:tcW w:w="6232" w:type="dxa"/>
            <w:gridSpan w:val="2"/>
            <w:shd w:val="clear" w:color="auto" w:fill="F2F2F2" w:themeFill="background1" w:themeFillShade="F2"/>
            <w:vAlign w:val="center"/>
          </w:tcPr>
          <w:p w14:paraId="25F0C8F1"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Has the research activity received approval in principle?</w:t>
            </w:r>
          </w:p>
          <w:p w14:paraId="21598CA9"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375F156" w14:textId="77777777" w:rsidR="004062C9" w:rsidRPr="00C90581" w:rsidRDefault="004062C9" w:rsidP="002A4FF5">
            <w:pPr>
              <w:autoSpaceDE w:val="0"/>
              <w:autoSpaceDN w:val="0"/>
              <w:adjustRightInd w:val="0"/>
              <w:jc w:val="center"/>
              <w:rPr>
                <w:rFonts w:ascii="Arial" w:hAnsi="Arial" w:cs="Arial"/>
                <w:b/>
                <w:sz w:val="24"/>
                <w:szCs w:val="24"/>
              </w:rPr>
            </w:pPr>
            <w:r w:rsidRPr="00C90581">
              <w:rPr>
                <w:rFonts w:ascii="Arial" w:hAnsi="Arial" w:cs="Arial"/>
                <w:b/>
                <w:sz w:val="24"/>
                <w:szCs w:val="24"/>
              </w:rPr>
              <w:t>YES</w:t>
            </w:r>
          </w:p>
        </w:tc>
        <w:sdt>
          <w:sdtPr>
            <w:rPr>
              <w:rFonts w:ascii="Arial" w:hAnsi="Arial" w:cs="Arial"/>
              <w:bCs/>
              <w:sz w:val="24"/>
              <w:szCs w:val="24"/>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EB81DB9" w14:textId="77777777" w:rsidR="004062C9" w:rsidRPr="00C90581" w:rsidRDefault="004062C9" w:rsidP="002A4FF5">
                <w:pPr>
                  <w:autoSpaceDE w:val="0"/>
                  <w:autoSpaceDN w:val="0"/>
                  <w:adjustRightInd w:val="0"/>
                  <w:jc w:val="center"/>
                  <w:rPr>
                    <w:rFonts w:ascii="Arial" w:hAnsi="Arial" w:cs="Arial"/>
                    <w:b/>
                    <w:sz w:val="24"/>
                    <w:szCs w:val="24"/>
                  </w:rPr>
                </w:pPr>
                <w:r w:rsidRPr="00C90581">
                  <w:rPr>
                    <w:rFonts w:ascii="Segoe UI Symbol" w:eastAsia="MS Gothic" w:hAnsi="Segoe UI Symbol" w:cs="Segoe UI Symbol"/>
                    <w:bCs/>
                    <w:sz w:val="24"/>
                    <w:szCs w:val="24"/>
                  </w:rPr>
                  <w:t>☒</w:t>
                </w:r>
              </w:p>
            </w:tc>
          </w:sdtContent>
        </w:sdt>
        <w:tc>
          <w:tcPr>
            <w:tcW w:w="992" w:type="dxa"/>
            <w:shd w:val="clear" w:color="auto" w:fill="F2F2F2" w:themeFill="background1" w:themeFillShade="F2"/>
            <w:vAlign w:val="center"/>
          </w:tcPr>
          <w:p w14:paraId="585925DC" w14:textId="77777777" w:rsidR="004062C9" w:rsidRPr="00C90581" w:rsidRDefault="004062C9" w:rsidP="002A4FF5">
            <w:pPr>
              <w:autoSpaceDE w:val="0"/>
              <w:autoSpaceDN w:val="0"/>
              <w:adjustRightInd w:val="0"/>
              <w:jc w:val="center"/>
              <w:rPr>
                <w:rFonts w:ascii="Arial" w:hAnsi="Arial" w:cs="Arial"/>
                <w:b/>
                <w:sz w:val="24"/>
                <w:szCs w:val="24"/>
              </w:rPr>
            </w:pPr>
            <w:r w:rsidRPr="00C90581">
              <w:rPr>
                <w:rFonts w:ascii="Arial" w:hAnsi="Arial" w:cs="Arial"/>
                <w:b/>
                <w:sz w:val="24"/>
                <w:szCs w:val="24"/>
              </w:rPr>
              <w:t>NO</w:t>
            </w:r>
          </w:p>
        </w:tc>
        <w:sdt>
          <w:sdtPr>
            <w:rPr>
              <w:rFonts w:ascii="Arial" w:hAnsi="Arial" w:cs="Arial"/>
              <w:bCs/>
              <w:sz w:val="24"/>
              <w:szCs w:val="24"/>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F0E5916" w14:textId="77777777" w:rsidR="004062C9" w:rsidRPr="00C90581" w:rsidRDefault="004062C9" w:rsidP="002A4FF5">
                <w:pPr>
                  <w:autoSpaceDE w:val="0"/>
                  <w:autoSpaceDN w:val="0"/>
                  <w:adjustRightInd w:val="0"/>
                  <w:jc w:val="center"/>
                  <w:rPr>
                    <w:rFonts w:ascii="Arial" w:hAnsi="Arial" w:cs="Arial"/>
                    <w:b/>
                    <w:sz w:val="24"/>
                    <w:szCs w:val="24"/>
                  </w:rPr>
                </w:pPr>
                <w:r w:rsidRPr="00C90581">
                  <w:rPr>
                    <w:rFonts w:ascii="Segoe UI Symbol" w:hAnsi="Segoe UI Symbol" w:cs="Segoe UI Symbol"/>
                    <w:bCs/>
                    <w:sz w:val="24"/>
                    <w:szCs w:val="24"/>
                  </w:rPr>
                  <w:t>☐</w:t>
                </w:r>
              </w:p>
            </w:tc>
          </w:sdtContent>
        </w:sdt>
      </w:tr>
      <w:tr w:rsidR="004062C9" w:rsidRPr="00C90581" w14:paraId="512AD9A7" w14:textId="77777777" w:rsidTr="002A4FF5">
        <w:tc>
          <w:tcPr>
            <w:tcW w:w="562" w:type="dxa"/>
            <w:shd w:val="clear" w:color="auto" w:fill="F2F2F2" w:themeFill="background1" w:themeFillShade="F2"/>
          </w:tcPr>
          <w:p w14:paraId="0BC53267" w14:textId="77777777" w:rsidR="004062C9" w:rsidRPr="00C90581" w:rsidRDefault="004062C9" w:rsidP="002A4FF5">
            <w:pPr>
              <w:autoSpaceDE w:val="0"/>
              <w:autoSpaceDN w:val="0"/>
              <w:adjustRightInd w:val="0"/>
              <w:rPr>
                <w:rFonts w:ascii="Arial" w:hAnsi="Arial" w:cs="Arial"/>
                <w:b/>
                <w:bCs/>
                <w:sz w:val="24"/>
                <w:szCs w:val="24"/>
              </w:rPr>
            </w:pPr>
          </w:p>
        </w:tc>
        <w:tc>
          <w:tcPr>
            <w:tcW w:w="8075" w:type="dxa"/>
            <w:gridSpan w:val="4"/>
            <w:shd w:val="clear" w:color="auto" w:fill="F2F2F2" w:themeFill="background1" w:themeFillShade="F2"/>
          </w:tcPr>
          <w:p w14:paraId="272B3DD6" w14:textId="77777777" w:rsidR="004062C9" w:rsidRPr="00C90581" w:rsidRDefault="004062C9" w:rsidP="002A4FF5">
            <w:pPr>
              <w:autoSpaceDE w:val="0"/>
              <w:autoSpaceDN w:val="0"/>
              <w:adjustRightInd w:val="0"/>
              <w:rPr>
                <w:rFonts w:ascii="Arial" w:hAnsi="Arial" w:cs="Arial"/>
                <w:b/>
                <w:bCs/>
                <w:sz w:val="24"/>
                <w:szCs w:val="24"/>
              </w:rPr>
            </w:pPr>
          </w:p>
        </w:tc>
        <w:tc>
          <w:tcPr>
            <w:tcW w:w="1843" w:type="dxa"/>
            <w:gridSpan w:val="2"/>
            <w:shd w:val="clear" w:color="auto" w:fill="F2F2F2" w:themeFill="background1" w:themeFillShade="F2"/>
          </w:tcPr>
          <w:p w14:paraId="40EFF8DC" w14:textId="77777777" w:rsidR="004062C9" w:rsidRPr="00C90581" w:rsidRDefault="004062C9" w:rsidP="002A4FF5">
            <w:pPr>
              <w:autoSpaceDE w:val="0"/>
              <w:autoSpaceDN w:val="0"/>
              <w:adjustRightInd w:val="0"/>
              <w:jc w:val="center"/>
              <w:rPr>
                <w:rFonts w:ascii="Arial" w:hAnsi="Arial" w:cs="Arial"/>
                <w:b/>
                <w:bCs/>
                <w:i/>
                <w:sz w:val="24"/>
                <w:szCs w:val="24"/>
              </w:rPr>
            </w:pPr>
            <w:r w:rsidRPr="00C90581">
              <w:rPr>
                <w:rFonts w:ascii="Arial" w:hAnsi="Arial" w:cs="Arial"/>
                <w:b/>
                <w:bCs/>
                <w:i/>
                <w:sz w:val="24"/>
                <w:szCs w:val="24"/>
              </w:rPr>
              <w:t>Date</w:t>
            </w:r>
          </w:p>
        </w:tc>
      </w:tr>
      <w:tr w:rsidR="004062C9" w:rsidRPr="00C90581" w14:paraId="75724B4D" w14:textId="77777777" w:rsidTr="002A4FF5">
        <w:trPr>
          <w:trHeight w:val="437"/>
        </w:trPr>
        <w:tc>
          <w:tcPr>
            <w:tcW w:w="562" w:type="dxa"/>
            <w:vMerge w:val="restart"/>
            <w:shd w:val="clear" w:color="auto" w:fill="F2F2F2" w:themeFill="background1" w:themeFillShade="F2"/>
          </w:tcPr>
          <w:p w14:paraId="73ECAB50" w14:textId="77777777" w:rsidR="004062C9" w:rsidRPr="00C90581" w:rsidRDefault="004062C9" w:rsidP="002A4FF5">
            <w:pPr>
              <w:autoSpaceDE w:val="0"/>
              <w:autoSpaceDN w:val="0"/>
              <w:adjustRightInd w:val="0"/>
              <w:jc w:val="both"/>
              <w:rPr>
                <w:rFonts w:ascii="Arial" w:hAnsi="Arial" w:cs="Arial"/>
                <w:sz w:val="24"/>
                <w:szCs w:val="24"/>
              </w:rPr>
            </w:pPr>
            <w:r w:rsidRPr="00C90581">
              <w:rPr>
                <w:rFonts w:ascii="Arial" w:hAnsi="Arial" w:cs="Arial"/>
                <w:sz w:val="24"/>
                <w:szCs w:val="24"/>
              </w:rPr>
              <w:t>2</w:t>
            </w:r>
          </w:p>
        </w:tc>
        <w:tc>
          <w:tcPr>
            <w:tcW w:w="3693" w:type="dxa"/>
            <w:vMerge w:val="restart"/>
            <w:shd w:val="clear" w:color="auto" w:fill="F2F2F2" w:themeFill="background1" w:themeFillShade="F2"/>
          </w:tcPr>
          <w:p w14:paraId="59751F7C" w14:textId="77777777" w:rsidR="004062C9" w:rsidRPr="00C90581" w:rsidRDefault="004062C9" w:rsidP="002A4FF5">
            <w:pPr>
              <w:autoSpaceDE w:val="0"/>
              <w:autoSpaceDN w:val="0"/>
              <w:adjustRightInd w:val="0"/>
              <w:jc w:val="both"/>
              <w:rPr>
                <w:rFonts w:ascii="Arial" w:hAnsi="Arial" w:cs="Arial"/>
                <w:sz w:val="24"/>
                <w:szCs w:val="24"/>
              </w:rPr>
            </w:pPr>
            <w:r w:rsidRPr="00C90581">
              <w:rPr>
                <w:rFonts w:ascii="Arial" w:hAnsi="Arial" w:cs="Arial"/>
                <w:sz w:val="24"/>
                <w:szCs w:val="24"/>
              </w:rPr>
              <w:t>If Yes, please indicate source of approval (and date where known):</w:t>
            </w:r>
            <w:r w:rsidRPr="00C90581">
              <w:rPr>
                <w:rFonts w:ascii="Arial" w:hAnsi="Arial" w:cs="Arial"/>
                <w:bCs/>
                <w:i/>
                <w:iCs/>
                <w:color w:val="FF0000"/>
                <w:sz w:val="24"/>
                <w:szCs w:val="24"/>
              </w:rPr>
              <w:t xml:space="preserve"> </w:t>
            </w:r>
            <w:r w:rsidRPr="00C90581">
              <w:rPr>
                <w:rFonts w:ascii="Arial" w:hAnsi="Arial" w:cs="Arial"/>
                <w:b/>
                <w:bCs/>
                <w:i/>
                <w:iCs/>
                <w:sz w:val="24"/>
                <w:szCs w:val="24"/>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7D45C8F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Research Degrees Committee</w:t>
            </w:r>
          </w:p>
        </w:tc>
        <w:sdt>
          <w:sdtPr>
            <w:rPr>
              <w:rFonts w:ascii="Arial" w:hAnsi="Arial" w:cs="Arial"/>
              <w:sz w:val="24"/>
              <w:szCs w:val="24"/>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93B7B4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tc>
          </w:sdtContent>
        </w:sdt>
        <w:tc>
          <w:tcPr>
            <w:tcW w:w="1843" w:type="dxa"/>
            <w:gridSpan w:val="2"/>
            <w:vAlign w:val="center"/>
          </w:tcPr>
          <w:p w14:paraId="79F63593" w14:textId="77777777" w:rsidR="004062C9" w:rsidRPr="00C90581" w:rsidRDefault="004062C9" w:rsidP="002A4FF5">
            <w:pPr>
              <w:autoSpaceDE w:val="0"/>
              <w:autoSpaceDN w:val="0"/>
              <w:adjustRightInd w:val="0"/>
              <w:jc w:val="center"/>
              <w:rPr>
                <w:rFonts w:ascii="Arial" w:hAnsi="Arial" w:cs="Arial"/>
                <w:b/>
                <w:bCs/>
                <w:sz w:val="24"/>
                <w:szCs w:val="24"/>
              </w:rPr>
            </w:pPr>
          </w:p>
        </w:tc>
      </w:tr>
      <w:tr w:rsidR="004062C9" w:rsidRPr="00C90581" w14:paraId="59760F16" w14:textId="77777777" w:rsidTr="002A4FF5">
        <w:trPr>
          <w:trHeight w:val="415"/>
        </w:trPr>
        <w:tc>
          <w:tcPr>
            <w:tcW w:w="562" w:type="dxa"/>
            <w:vMerge/>
            <w:shd w:val="clear" w:color="auto" w:fill="F2F2F2" w:themeFill="background1" w:themeFillShade="F2"/>
          </w:tcPr>
          <w:p w14:paraId="3CBFAF66" w14:textId="77777777" w:rsidR="004062C9" w:rsidRPr="00C90581" w:rsidRDefault="004062C9" w:rsidP="002A4FF5">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20B8C196" w14:textId="77777777" w:rsidR="004062C9" w:rsidRPr="00C90581" w:rsidRDefault="004062C9" w:rsidP="002A4FF5">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6AE74FB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Institute Research Committee</w:t>
            </w:r>
          </w:p>
        </w:tc>
        <w:sdt>
          <w:sdtPr>
            <w:rPr>
              <w:rFonts w:ascii="Arial" w:hAnsi="Arial" w:cs="Arial"/>
              <w:sz w:val="24"/>
              <w:szCs w:val="24"/>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6E8F59E"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tc>
          </w:sdtContent>
        </w:sdt>
        <w:tc>
          <w:tcPr>
            <w:tcW w:w="1843" w:type="dxa"/>
            <w:gridSpan w:val="2"/>
            <w:vAlign w:val="center"/>
          </w:tcPr>
          <w:p w14:paraId="722390C7" w14:textId="77777777" w:rsidR="004062C9" w:rsidRPr="00C90581" w:rsidRDefault="004062C9" w:rsidP="002A4FF5">
            <w:pPr>
              <w:autoSpaceDE w:val="0"/>
              <w:autoSpaceDN w:val="0"/>
              <w:adjustRightInd w:val="0"/>
              <w:jc w:val="center"/>
              <w:rPr>
                <w:rFonts w:ascii="Arial" w:hAnsi="Arial" w:cs="Arial"/>
                <w:b/>
                <w:bCs/>
                <w:sz w:val="24"/>
                <w:szCs w:val="24"/>
              </w:rPr>
            </w:pPr>
          </w:p>
        </w:tc>
      </w:tr>
      <w:tr w:rsidR="004062C9" w:rsidRPr="00C90581" w14:paraId="3C7FD9B4" w14:textId="77777777" w:rsidTr="002A4FF5">
        <w:tc>
          <w:tcPr>
            <w:tcW w:w="562" w:type="dxa"/>
            <w:vMerge/>
            <w:shd w:val="clear" w:color="auto" w:fill="F2F2F2" w:themeFill="background1" w:themeFillShade="F2"/>
          </w:tcPr>
          <w:p w14:paraId="212DB54E" w14:textId="77777777" w:rsidR="004062C9" w:rsidRPr="00C90581" w:rsidRDefault="004062C9" w:rsidP="002A4FF5">
            <w:pPr>
              <w:autoSpaceDE w:val="0"/>
              <w:autoSpaceDN w:val="0"/>
              <w:adjustRightInd w:val="0"/>
              <w:jc w:val="both"/>
              <w:rPr>
                <w:rFonts w:ascii="Arial" w:hAnsi="Arial" w:cs="Arial"/>
                <w:sz w:val="24"/>
                <w:szCs w:val="24"/>
              </w:rPr>
            </w:pPr>
          </w:p>
        </w:tc>
        <w:tc>
          <w:tcPr>
            <w:tcW w:w="3693" w:type="dxa"/>
            <w:vMerge/>
            <w:shd w:val="clear" w:color="auto" w:fill="F2F2F2" w:themeFill="background1" w:themeFillShade="F2"/>
          </w:tcPr>
          <w:p w14:paraId="719143E7" w14:textId="77777777" w:rsidR="004062C9" w:rsidRPr="00C90581" w:rsidRDefault="004062C9" w:rsidP="002A4FF5">
            <w:pPr>
              <w:autoSpaceDE w:val="0"/>
              <w:autoSpaceDN w:val="0"/>
              <w:adjustRightInd w:val="0"/>
              <w:jc w:val="both"/>
              <w:rPr>
                <w:rFonts w:ascii="Arial" w:hAnsi="Arial" w:cs="Arial"/>
                <w:sz w:val="24"/>
                <w:szCs w:val="24"/>
              </w:rPr>
            </w:pPr>
          </w:p>
        </w:tc>
        <w:tc>
          <w:tcPr>
            <w:tcW w:w="3532" w:type="dxa"/>
            <w:gridSpan w:val="2"/>
            <w:shd w:val="clear" w:color="auto" w:fill="F2F2F2" w:themeFill="background1" w:themeFillShade="F2"/>
            <w:vAlign w:val="center"/>
          </w:tcPr>
          <w:p w14:paraId="6CE6FB9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Other (write in)</w:t>
            </w:r>
          </w:p>
          <w:p w14:paraId="744DACE2" w14:textId="77777777" w:rsidR="004062C9" w:rsidRPr="00C90581" w:rsidRDefault="004062C9" w:rsidP="002A4FF5">
            <w:pPr>
              <w:autoSpaceDE w:val="0"/>
              <w:autoSpaceDN w:val="0"/>
              <w:adjustRightInd w:val="0"/>
              <w:rPr>
                <w:rFonts w:ascii="Arial" w:hAnsi="Arial" w:cs="Arial"/>
                <w:sz w:val="24"/>
                <w:szCs w:val="24"/>
              </w:rPr>
            </w:pPr>
          </w:p>
        </w:tc>
        <w:sdt>
          <w:sdtPr>
            <w:rPr>
              <w:rFonts w:ascii="Arial" w:hAnsi="Arial" w:cs="Arial"/>
              <w:sz w:val="24"/>
              <w:szCs w:val="24"/>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2EE57C1"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tc>
          </w:sdtContent>
        </w:sdt>
        <w:tc>
          <w:tcPr>
            <w:tcW w:w="1843" w:type="dxa"/>
            <w:gridSpan w:val="2"/>
            <w:vAlign w:val="center"/>
          </w:tcPr>
          <w:p w14:paraId="6CA9787A" w14:textId="77777777" w:rsidR="004062C9" w:rsidRPr="00C90581" w:rsidRDefault="004062C9" w:rsidP="002A4FF5">
            <w:pPr>
              <w:autoSpaceDE w:val="0"/>
              <w:autoSpaceDN w:val="0"/>
              <w:adjustRightInd w:val="0"/>
              <w:jc w:val="center"/>
              <w:rPr>
                <w:rFonts w:ascii="Arial" w:hAnsi="Arial" w:cs="Arial"/>
                <w:b/>
                <w:bCs/>
                <w:sz w:val="24"/>
                <w:szCs w:val="24"/>
              </w:rPr>
            </w:pPr>
          </w:p>
        </w:tc>
      </w:tr>
    </w:tbl>
    <w:p w14:paraId="0FCFB220" w14:textId="77777777" w:rsidR="004062C9" w:rsidRPr="00C90581" w:rsidRDefault="004062C9" w:rsidP="004062C9">
      <w:pPr>
        <w:autoSpaceDE w:val="0"/>
        <w:autoSpaceDN w:val="0"/>
        <w:adjustRightInd w:val="0"/>
        <w:spacing w:after="240"/>
        <w:jc w:val="both"/>
        <w:rPr>
          <w:rFonts w:ascii="Arial" w:hAnsi="Arial" w:cs="Arial"/>
          <w:bCs/>
          <w:iCs/>
          <w:sz w:val="24"/>
          <w:szCs w:val="24"/>
        </w:rPr>
      </w:pPr>
    </w:p>
    <w:p w14:paraId="2DF12009" w14:textId="77777777" w:rsidR="004062C9" w:rsidRPr="00C90581" w:rsidRDefault="004062C9" w:rsidP="004062C9">
      <w:pPr>
        <w:autoSpaceDE w:val="0"/>
        <w:autoSpaceDN w:val="0"/>
        <w:adjustRightInd w:val="0"/>
        <w:spacing w:after="240"/>
        <w:jc w:val="both"/>
        <w:rPr>
          <w:rFonts w:ascii="Arial" w:hAnsi="Arial" w:cs="Arial"/>
          <w:b/>
          <w:sz w:val="24"/>
          <w:szCs w:val="24"/>
        </w:rPr>
      </w:pPr>
      <w:r w:rsidRPr="00C90581">
        <w:rPr>
          <w:rFonts w:ascii="Arial" w:hAnsi="Arial" w:cs="Arial"/>
          <w:b/>
          <w:sz w:val="24"/>
          <w:szCs w:val="24"/>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4062C9" w:rsidRPr="00C90581" w14:paraId="2D5B7093" w14:textId="77777777" w:rsidTr="002A4FF5">
        <w:tc>
          <w:tcPr>
            <w:tcW w:w="562" w:type="dxa"/>
            <w:shd w:val="clear" w:color="auto" w:fill="F2F2F2" w:themeFill="background1" w:themeFillShade="F2"/>
          </w:tcPr>
          <w:p w14:paraId="1666CBC5" w14:textId="77777777" w:rsidR="004062C9" w:rsidRPr="00C90581" w:rsidRDefault="004062C9" w:rsidP="002A4FF5">
            <w:pPr>
              <w:autoSpaceDE w:val="0"/>
              <w:autoSpaceDN w:val="0"/>
              <w:adjustRightInd w:val="0"/>
              <w:rPr>
                <w:rFonts w:ascii="Arial" w:hAnsi="Arial" w:cs="Arial"/>
                <w:sz w:val="24"/>
                <w:szCs w:val="24"/>
              </w:rPr>
            </w:pPr>
          </w:p>
        </w:tc>
        <w:tc>
          <w:tcPr>
            <w:tcW w:w="9918" w:type="dxa"/>
            <w:gridSpan w:val="2"/>
            <w:shd w:val="clear" w:color="auto" w:fill="F2F2F2" w:themeFill="background1" w:themeFillShade="F2"/>
          </w:tcPr>
          <w:p w14:paraId="00A3F78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062C9" w:rsidRPr="00C90581" w14:paraId="66375505" w14:textId="77777777" w:rsidTr="002A4FF5">
        <w:trPr>
          <w:trHeight w:val="355"/>
        </w:trPr>
        <w:tc>
          <w:tcPr>
            <w:tcW w:w="562" w:type="dxa"/>
            <w:vAlign w:val="center"/>
          </w:tcPr>
          <w:p w14:paraId="27FA8747"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w:t>
            </w:r>
          </w:p>
        </w:tc>
        <w:tc>
          <w:tcPr>
            <w:tcW w:w="8784" w:type="dxa"/>
            <w:vAlign w:val="center"/>
          </w:tcPr>
          <w:p w14:paraId="512485E5" w14:textId="77777777" w:rsidR="004062C9" w:rsidRPr="00C90581" w:rsidRDefault="004062C9" w:rsidP="002A4FF5">
            <w:pPr>
              <w:autoSpaceDE w:val="0"/>
              <w:autoSpaceDN w:val="0"/>
              <w:adjustRightInd w:val="0"/>
              <w:rPr>
                <w:rFonts w:ascii="Arial" w:hAnsi="Arial" w:cs="Arial"/>
                <w:b/>
                <w:bCs/>
                <w:sz w:val="24"/>
                <w:szCs w:val="24"/>
              </w:rPr>
            </w:pPr>
            <w:hyperlink r:id="rId9" w:history="1">
              <w:r w:rsidRPr="00C90581">
                <w:rPr>
                  <w:rStyle w:val="Hyperlink"/>
                  <w:rFonts w:ascii="Arial" w:hAnsi="Arial" w:cs="Arial"/>
                  <w:b/>
                  <w:bCs/>
                  <w:sz w:val="24"/>
                  <w:szCs w:val="24"/>
                </w:rPr>
                <w:t>UWTSD Research Ethics &amp; Integrity Code of Practice</w:t>
              </w:r>
            </w:hyperlink>
          </w:p>
        </w:tc>
        <w:sdt>
          <w:sdtPr>
            <w:rPr>
              <w:rFonts w:ascii="Arial" w:hAnsi="Arial" w:cs="Arial"/>
              <w:sz w:val="24"/>
              <w:szCs w:val="24"/>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0131953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tc>
          </w:sdtContent>
        </w:sdt>
      </w:tr>
      <w:tr w:rsidR="004062C9" w:rsidRPr="00C90581" w14:paraId="33E457F6" w14:textId="77777777" w:rsidTr="002A4FF5">
        <w:trPr>
          <w:trHeight w:val="417"/>
        </w:trPr>
        <w:tc>
          <w:tcPr>
            <w:tcW w:w="562" w:type="dxa"/>
            <w:vAlign w:val="center"/>
          </w:tcPr>
          <w:p w14:paraId="73C5976D"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2</w:t>
            </w:r>
          </w:p>
        </w:tc>
        <w:tc>
          <w:tcPr>
            <w:tcW w:w="8784" w:type="dxa"/>
            <w:vAlign w:val="center"/>
          </w:tcPr>
          <w:p w14:paraId="7E4F2A81" w14:textId="77777777" w:rsidR="004062C9" w:rsidRPr="00C90581" w:rsidRDefault="004062C9" w:rsidP="002A4FF5">
            <w:pPr>
              <w:autoSpaceDE w:val="0"/>
              <w:autoSpaceDN w:val="0"/>
              <w:adjustRightInd w:val="0"/>
              <w:rPr>
                <w:rFonts w:ascii="Arial" w:hAnsi="Arial" w:cs="Arial"/>
                <w:b/>
                <w:bCs/>
                <w:color w:val="FF0000"/>
                <w:sz w:val="24"/>
                <w:szCs w:val="24"/>
              </w:rPr>
            </w:pPr>
            <w:r w:rsidRPr="00C90581">
              <w:rPr>
                <w:rFonts w:ascii="Arial" w:hAnsi="Arial" w:cs="Arial"/>
                <w:b/>
                <w:bCs/>
                <w:sz w:val="24"/>
                <w:szCs w:val="24"/>
              </w:rPr>
              <w:t>UWTSD Research Data Management Policy</w:t>
            </w:r>
          </w:p>
        </w:tc>
        <w:tc>
          <w:tcPr>
            <w:tcW w:w="1134" w:type="dxa"/>
            <w:shd w:val="clear" w:color="auto" w:fill="BFBFBF" w:themeFill="background1" w:themeFillShade="BF"/>
            <w:vAlign w:val="center"/>
          </w:tcPr>
          <w:sdt>
            <w:sdtPr>
              <w:rPr>
                <w:rFonts w:ascii="Arial" w:hAnsi="Arial" w:cs="Arial"/>
                <w:sz w:val="24"/>
                <w:szCs w:val="24"/>
              </w:rPr>
              <w:id w:val="-2040961117"/>
              <w14:checkbox>
                <w14:checked w14:val="1"/>
                <w14:checkedState w14:val="2612" w14:font="MS Gothic"/>
                <w14:uncheckedState w14:val="2610" w14:font="MS Gothic"/>
              </w14:checkbox>
            </w:sdtPr>
            <w:sdtContent>
              <w:p w14:paraId="3E1E8515" w14:textId="77777777" w:rsidR="004062C9" w:rsidRPr="00C90581" w:rsidRDefault="004062C9" w:rsidP="002A4FF5">
                <w:pPr>
                  <w:autoSpaceDE w:val="0"/>
                  <w:autoSpaceDN w:val="0"/>
                  <w:adjustRightInd w:val="0"/>
                  <w:jc w:val="center"/>
                  <w:rPr>
                    <w:rFonts w:ascii="Arial" w:hAnsi="Arial" w:cs="Arial"/>
                    <w:i/>
                    <w:sz w:val="24"/>
                    <w:szCs w:val="24"/>
                  </w:rPr>
                </w:pPr>
                <w:r w:rsidRPr="00C90581">
                  <w:rPr>
                    <w:rFonts w:ascii="Segoe UI Symbol" w:eastAsia="MS Gothic" w:hAnsi="Segoe UI Symbol" w:cs="Segoe UI Symbol"/>
                    <w:sz w:val="24"/>
                    <w:szCs w:val="24"/>
                  </w:rPr>
                  <w:t>☒</w:t>
                </w:r>
              </w:p>
            </w:sdtContent>
          </w:sdt>
        </w:tc>
      </w:tr>
      <w:tr w:rsidR="004062C9" w:rsidRPr="00C90581" w14:paraId="7BEE6990" w14:textId="77777777" w:rsidTr="002A4FF5">
        <w:trPr>
          <w:trHeight w:val="409"/>
        </w:trPr>
        <w:tc>
          <w:tcPr>
            <w:tcW w:w="562" w:type="dxa"/>
            <w:vAlign w:val="center"/>
          </w:tcPr>
          <w:p w14:paraId="5A0F5055"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3</w:t>
            </w:r>
          </w:p>
        </w:tc>
        <w:tc>
          <w:tcPr>
            <w:tcW w:w="8784" w:type="dxa"/>
            <w:vAlign w:val="center"/>
          </w:tcPr>
          <w:p w14:paraId="1889B029" w14:textId="77777777" w:rsidR="004062C9" w:rsidRPr="00C90581" w:rsidRDefault="004062C9" w:rsidP="002A4FF5">
            <w:pPr>
              <w:autoSpaceDE w:val="0"/>
              <w:autoSpaceDN w:val="0"/>
              <w:adjustRightInd w:val="0"/>
              <w:rPr>
                <w:rFonts w:ascii="Arial" w:hAnsi="Arial" w:cs="Arial"/>
                <w:i/>
                <w:sz w:val="24"/>
                <w:szCs w:val="24"/>
              </w:rPr>
            </w:pPr>
            <w:r w:rsidRPr="00C90581">
              <w:rPr>
                <w:rFonts w:ascii="Arial" w:hAnsi="Arial" w:cs="Arial"/>
                <w:i/>
                <w:sz w:val="24"/>
                <w:szCs w:val="24"/>
              </w:rPr>
              <w:t>[List any other relevant documents here]</w:t>
            </w:r>
          </w:p>
        </w:tc>
        <w:tc>
          <w:tcPr>
            <w:tcW w:w="1134" w:type="dxa"/>
            <w:shd w:val="clear" w:color="auto" w:fill="BFBFBF" w:themeFill="background1" w:themeFillShade="BF"/>
            <w:vAlign w:val="center"/>
          </w:tcPr>
          <w:sdt>
            <w:sdtPr>
              <w:rPr>
                <w:rFonts w:ascii="Arial" w:hAnsi="Arial" w:cs="Arial"/>
                <w:sz w:val="24"/>
                <w:szCs w:val="24"/>
              </w:rPr>
              <w:id w:val="-2087453121"/>
              <w14:checkbox>
                <w14:checked w14:val="0"/>
                <w14:checkedState w14:val="2612" w14:font="MS Gothic"/>
                <w14:uncheckedState w14:val="2610" w14:font="MS Gothic"/>
              </w14:checkbox>
            </w:sdtPr>
            <w:sdtContent>
              <w:p w14:paraId="7537E238" w14:textId="77777777" w:rsidR="004062C9" w:rsidRPr="00C90581" w:rsidRDefault="004062C9" w:rsidP="002A4FF5">
                <w:pPr>
                  <w:autoSpaceDE w:val="0"/>
                  <w:autoSpaceDN w:val="0"/>
                  <w:adjustRightInd w:val="0"/>
                  <w:jc w:val="center"/>
                  <w:rPr>
                    <w:rFonts w:ascii="Arial" w:hAnsi="Arial" w:cs="Arial"/>
                    <w:i/>
                    <w:sz w:val="24"/>
                    <w:szCs w:val="24"/>
                  </w:rPr>
                </w:pPr>
                <w:r w:rsidRPr="00C90581">
                  <w:rPr>
                    <w:rFonts w:ascii="Segoe UI Symbol" w:eastAsia="MS Gothic" w:hAnsi="Segoe UI Symbol" w:cs="Segoe UI Symbol"/>
                    <w:sz w:val="24"/>
                    <w:szCs w:val="24"/>
                  </w:rPr>
                  <w:t>☐</w:t>
                </w:r>
              </w:p>
            </w:sdtContent>
          </w:sdt>
        </w:tc>
      </w:tr>
    </w:tbl>
    <w:p w14:paraId="0454B6D2" w14:textId="77777777" w:rsidR="004062C9" w:rsidRPr="00C90581" w:rsidRDefault="004062C9" w:rsidP="004062C9">
      <w:pPr>
        <w:autoSpaceDE w:val="0"/>
        <w:autoSpaceDN w:val="0"/>
        <w:adjustRightInd w:val="0"/>
        <w:spacing w:after="240"/>
        <w:jc w:val="both"/>
        <w:rPr>
          <w:rFonts w:ascii="Arial" w:hAnsi="Arial" w:cs="Arial"/>
          <w:b/>
          <w:sz w:val="24"/>
          <w:szCs w:val="24"/>
        </w:rPr>
      </w:pPr>
    </w:p>
    <w:p w14:paraId="40F6535B" w14:textId="77777777" w:rsidR="004062C9" w:rsidRPr="00C90581" w:rsidRDefault="004062C9" w:rsidP="004062C9">
      <w:pPr>
        <w:autoSpaceDE w:val="0"/>
        <w:autoSpaceDN w:val="0"/>
        <w:adjustRightInd w:val="0"/>
        <w:jc w:val="both"/>
        <w:rPr>
          <w:rFonts w:ascii="Arial" w:hAnsi="Arial" w:cs="Arial"/>
          <w:b/>
          <w:sz w:val="24"/>
          <w:szCs w:val="24"/>
        </w:rPr>
      </w:pPr>
      <w:r w:rsidRPr="00C90581">
        <w:rPr>
          <w:rFonts w:ascii="Arial" w:hAnsi="Arial" w:cs="Arial"/>
          <w:b/>
          <w:sz w:val="24"/>
          <w:szCs w:val="24"/>
        </w:rPr>
        <w:t>SECTION D: External Collaborative Research Activity</w:t>
      </w:r>
    </w:p>
    <w:p w14:paraId="44E8A552" w14:textId="77777777" w:rsidR="004062C9" w:rsidRPr="00C90581" w:rsidRDefault="004062C9" w:rsidP="004062C9">
      <w:pPr>
        <w:autoSpaceDE w:val="0"/>
        <w:autoSpaceDN w:val="0"/>
        <w:adjustRightInd w:val="0"/>
        <w:spacing w:after="240"/>
        <w:jc w:val="both"/>
        <w:rPr>
          <w:rFonts w:ascii="Arial" w:hAnsi="Arial" w:cs="Arial"/>
          <w:sz w:val="24"/>
          <w:szCs w:val="24"/>
        </w:rPr>
      </w:pPr>
      <w:r w:rsidRPr="00C90581">
        <w:rPr>
          <w:rFonts w:ascii="Arial" w:hAnsi="Arial" w:cs="Arial"/>
          <w:sz w:val="24"/>
          <w:szCs w:val="24"/>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062C9" w:rsidRPr="00C90581" w14:paraId="2D039028" w14:textId="77777777" w:rsidTr="002A4FF5">
        <w:trPr>
          <w:trHeight w:val="227"/>
        </w:trPr>
        <w:tc>
          <w:tcPr>
            <w:tcW w:w="562" w:type="dxa"/>
            <w:shd w:val="clear" w:color="auto" w:fill="F2F2F2" w:themeFill="background1" w:themeFillShade="F2"/>
          </w:tcPr>
          <w:p w14:paraId="2C1B1DC5"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w:t>
            </w:r>
          </w:p>
        </w:tc>
        <w:tc>
          <w:tcPr>
            <w:tcW w:w="3823" w:type="dxa"/>
            <w:shd w:val="clear" w:color="auto" w:fill="F2F2F2" w:themeFill="background1" w:themeFillShade="F2"/>
          </w:tcPr>
          <w:p w14:paraId="2751E662" w14:textId="77777777" w:rsidR="004062C9" w:rsidRPr="00C90581" w:rsidRDefault="004062C9" w:rsidP="002A4FF5">
            <w:pPr>
              <w:autoSpaceDE w:val="0"/>
              <w:autoSpaceDN w:val="0"/>
              <w:adjustRightInd w:val="0"/>
              <w:jc w:val="both"/>
              <w:rPr>
                <w:rFonts w:ascii="Arial" w:hAnsi="Arial" w:cs="Arial"/>
                <w:sz w:val="24"/>
                <w:szCs w:val="24"/>
              </w:rPr>
            </w:pPr>
            <w:r w:rsidRPr="00C90581">
              <w:rPr>
                <w:rFonts w:ascii="Arial" w:hAnsi="Arial" w:cs="Arial"/>
                <w:sz w:val="24"/>
                <w:szCs w:val="24"/>
              </w:rPr>
              <w:t>Institution</w:t>
            </w:r>
          </w:p>
        </w:tc>
        <w:tc>
          <w:tcPr>
            <w:tcW w:w="6095" w:type="dxa"/>
            <w:gridSpan w:val="6"/>
          </w:tcPr>
          <w:p w14:paraId="0C0012F3" w14:textId="77777777" w:rsidR="004062C9" w:rsidRPr="00C90581" w:rsidRDefault="004062C9" w:rsidP="002A4FF5">
            <w:pPr>
              <w:autoSpaceDE w:val="0"/>
              <w:autoSpaceDN w:val="0"/>
              <w:adjustRightInd w:val="0"/>
              <w:rPr>
                <w:rFonts w:ascii="Arial" w:hAnsi="Arial" w:cs="Arial"/>
                <w:bCs/>
                <w:sz w:val="24"/>
                <w:szCs w:val="24"/>
              </w:rPr>
            </w:pPr>
          </w:p>
          <w:p w14:paraId="79E3A37B" w14:textId="77777777" w:rsidR="004062C9" w:rsidRPr="00C90581" w:rsidRDefault="004062C9" w:rsidP="002A4FF5">
            <w:pPr>
              <w:autoSpaceDE w:val="0"/>
              <w:autoSpaceDN w:val="0"/>
              <w:adjustRightInd w:val="0"/>
              <w:rPr>
                <w:rFonts w:ascii="Arial" w:hAnsi="Arial" w:cs="Arial"/>
                <w:bCs/>
                <w:sz w:val="24"/>
                <w:szCs w:val="24"/>
              </w:rPr>
            </w:pPr>
          </w:p>
        </w:tc>
      </w:tr>
      <w:tr w:rsidR="004062C9" w:rsidRPr="00C90581" w14:paraId="1DA248A9" w14:textId="77777777" w:rsidTr="002A4FF5">
        <w:trPr>
          <w:trHeight w:val="227"/>
        </w:trPr>
        <w:tc>
          <w:tcPr>
            <w:tcW w:w="562" w:type="dxa"/>
            <w:shd w:val="clear" w:color="auto" w:fill="F2F2F2" w:themeFill="background1" w:themeFillShade="F2"/>
          </w:tcPr>
          <w:p w14:paraId="7CBE2CB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2</w:t>
            </w:r>
          </w:p>
        </w:tc>
        <w:tc>
          <w:tcPr>
            <w:tcW w:w="3823" w:type="dxa"/>
            <w:shd w:val="clear" w:color="auto" w:fill="F2F2F2" w:themeFill="background1" w:themeFillShade="F2"/>
          </w:tcPr>
          <w:p w14:paraId="26C64EAF" w14:textId="77777777" w:rsidR="004062C9" w:rsidRPr="00C90581" w:rsidRDefault="004062C9" w:rsidP="002A4FF5">
            <w:pPr>
              <w:autoSpaceDE w:val="0"/>
              <w:autoSpaceDN w:val="0"/>
              <w:adjustRightInd w:val="0"/>
              <w:jc w:val="both"/>
              <w:rPr>
                <w:rFonts w:ascii="Arial" w:hAnsi="Arial" w:cs="Arial"/>
                <w:sz w:val="24"/>
                <w:szCs w:val="24"/>
              </w:rPr>
            </w:pPr>
            <w:r w:rsidRPr="00C90581">
              <w:rPr>
                <w:rFonts w:ascii="Arial" w:hAnsi="Arial" w:cs="Arial"/>
                <w:sz w:val="24"/>
                <w:szCs w:val="24"/>
              </w:rPr>
              <w:t>Contact person name</w:t>
            </w:r>
          </w:p>
        </w:tc>
        <w:tc>
          <w:tcPr>
            <w:tcW w:w="6095" w:type="dxa"/>
            <w:gridSpan w:val="6"/>
          </w:tcPr>
          <w:p w14:paraId="20C56020" w14:textId="77777777" w:rsidR="004062C9" w:rsidRPr="00C90581" w:rsidRDefault="004062C9" w:rsidP="002A4FF5">
            <w:pPr>
              <w:autoSpaceDE w:val="0"/>
              <w:autoSpaceDN w:val="0"/>
              <w:adjustRightInd w:val="0"/>
              <w:rPr>
                <w:rFonts w:ascii="Arial" w:hAnsi="Arial" w:cs="Arial"/>
                <w:bCs/>
                <w:sz w:val="24"/>
                <w:szCs w:val="24"/>
              </w:rPr>
            </w:pPr>
          </w:p>
          <w:p w14:paraId="4F056937" w14:textId="77777777" w:rsidR="004062C9" w:rsidRPr="00C90581" w:rsidRDefault="004062C9" w:rsidP="002A4FF5">
            <w:pPr>
              <w:autoSpaceDE w:val="0"/>
              <w:autoSpaceDN w:val="0"/>
              <w:adjustRightInd w:val="0"/>
              <w:rPr>
                <w:rFonts w:ascii="Arial" w:hAnsi="Arial" w:cs="Arial"/>
                <w:bCs/>
                <w:sz w:val="24"/>
                <w:szCs w:val="24"/>
              </w:rPr>
            </w:pPr>
          </w:p>
        </w:tc>
      </w:tr>
      <w:tr w:rsidR="004062C9" w:rsidRPr="00C90581" w14:paraId="375B1066" w14:textId="77777777" w:rsidTr="002A4FF5">
        <w:trPr>
          <w:trHeight w:val="227"/>
        </w:trPr>
        <w:tc>
          <w:tcPr>
            <w:tcW w:w="562" w:type="dxa"/>
            <w:shd w:val="clear" w:color="auto" w:fill="F2F2F2" w:themeFill="background1" w:themeFillShade="F2"/>
          </w:tcPr>
          <w:p w14:paraId="75CA418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lastRenderedPageBreak/>
              <w:t>3</w:t>
            </w:r>
          </w:p>
        </w:tc>
        <w:tc>
          <w:tcPr>
            <w:tcW w:w="3823" w:type="dxa"/>
            <w:shd w:val="clear" w:color="auto" w:fill="F2F2F2" w:themeFill="background1" w:themeFillShade="F2"/>
          </w:tcPr>
          <w:p w14:paraId="6B40B27B" w14:textId="77777777" w:rsidR="004062C9" w:rsidRPr="00C90581" w:rsidRDefault="004062C9" w:rsidP="002A4FF5">
            <w:pPr>
              <w:autoSpaceDE w:val="0"/>
              <w:autoSpaceDN w:val="0"/>
              <w:adjustRightInd w:val="0"/>
              <w:jc w:val="both"/>
              <w:rPr>
                <w:rFonts w:ascii="Arial" w:hAnsi="Arial" w:cs="Arial"/>
                <w:sz w:val="24"/>
                <w:szCs w:val="24"/>
              </w:rPr>
            </w:pPr>
            <w:r w:rsidRPr="00C90581">
              <w:rPr>
                <w:rFonts w:ascii="Arial" w:hAnsi="Arial" w:cs="Arial"/>
                <w:sz w:val="24"/>
                <w:szCs w:val="24"/>
              </w:rPr>
              <w:t>Contact person e-mail address</w:t>
            </w:r>
          </w:p>
          <w:p w14:paraId="2C0BFBD1" w14:textId="77777777" w:rsidR="004062C9" w:rsidRPr="00C90581" w:rsidRDefault="004062C9" w:rsidP="002A4FF5">
            <w:pPr>
              <w:autoSpaceDE w:val="0"/>
              <w:autoSpaceDN w:val="0"/>
              <w:adjustRightInd w:val="0"/>
              <w:jc w:val="both"/>
              <w:rPr>
                <w:rFonts w:ascii="Arial" w:hAnsi="Arial" w:cs="Arial"/>
                <w:sz w:val="24"/>
                <w:szCs w:val="24"/>
              </w:rPr>
            </w:pPr>
          </w:p>
        </w:tc>
        <w:tc>
          <w:tcPr>
            <w:tcW w:w="6095" w:type="dxa"/>
            <w:gridSpan w:val="6"/>
          </w:tcPr>
          <w:p w14:paraId="62C84063" w14:textId="77777777" w:rsidR="004062C9" w:rsidRPr="00C90581" w:rsidRDefault="004062C9" w:rsidP="002A4FF5">
            <w:pPr>
              <w:autoSpaceDE w:val="0"/>
              <w:autoSpaceDN w:val="0"/>
              <w:adjustRightInd w:val="0"/>
              <w:rPr>
                <w:rFonts w:ascii="Arial" w:hAnsi="Arial" w:cs="Arial"/>
                <w:bCs/>
                <w:sz w:val="24"/>
                <w:szCs w:val="24"/>
              </w:rPr>
            </w:pPr>
          </w:p>
        </w:tc>
      </w:tr>
      <w:tr w:rsidR="004062C9" w:rsidRPr="00C90581" w14:paraId="650940DA" w14:textId="77777777" w:rsidTr="002A4FF5">
        <w:tc>
          <w:tcPr>
            <w:tcW w:w="562" w:type="dxa"/>
            <w:shd w:val="clear" w:color="auto" w:fill="F2F2F2" w:themeFill="background1" w:themeFillShade="F2"/>
          </w:tcPr>
          <w:p w14:paraId="3B90EB4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4</w:t>
            </w:r>
          </w:p>
        </w:tc>
        <w:tc>
          <w:tcPr>
            <w:tcW w:w="6232" w:type="dxa"/>
            <w:gridSpan w:val="2"/>
            <w:shd w:val="clear" w:color="auto" w:fill="F2F2F2" w:themeFill="background1" w:themeFillShade="F2"/>
          </w:tcPr>
          <w:p w14:paraId="419DDA0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Is your research externally funded?</w:t>
            </w:r>
          </w:p>
        </w:tc>
        <w:tc>
          <w:tcPr>
            <w:tcW w:w="993" w:type="dxa"/>
            <w:shd w:val="clear" w:color="auto" w:fill="F2F2F2" w:themeFill="background1" w:themeFillShade="F2"/>
            <w:vAlign w:val="center"/>
          </w:tcPr>
          <w:p w14:paraId="5FC322D3"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b/>
                <w:sz w:val="24"/>
                <w:szCs w:val="24"/>
              </w:rPr>
              <w:t>YES</w:t>
            </w:r>
          </w:p>
        </w:tc>
        <w:tc>
          <w:tcPr>
            <w:tcW w:w="850" w:type="dxa"/>
            <w:shd w:val="clear" w:color="auto" w:fill="D9D9D9" w:themeFill="background1" w:themeFillShade="D9"/>
            <w:vAlign w:val="center"/>
          </w:tcPr>
          <w:p w14:paraId="5C1BED64" w14:textId="77777777" w:rsidR="004062C9" w:rsidRPr="00C90581" w:rsidRDefault="004062C9" w:rsidP="002A4FF5">
            <w:pPr>
              <w:autoSpaceDE w:val="0"/>
              <w:autoSpaceDN w:val="0"/>
              <w:adjustRightInd w:val="0"/>
              <w:jc w:val="center"/>
              <w:rPr>
                <w:rFonts w:ascii="Arial" w:hAnsi="Arial" w:cs="Arial"/>
                <w:sz w:val="24"/>
                <w:szCs w:val="24"/>
              </w:rPr>
            </w:pPr>
            <w:sdt>
              <w:sdtPr>
                <w:rPr>
                  <w:rFonts w:ascii="Arial" w:hAnsi="Arial" w:cs="Arial"/>
                  <w:sz w:val="24"/>
                  <w:szCs w:val="24"/>
                </w:rPr>
                <w:id w:val="1563443322"/>
                <w14:checkbox>
                  <w14:checked w14:val="0"/>
                  <w14:checkedState w14:val="2612" w14:font="MS Gothic"/>
                  <w14:uncheckedState w14:val="2610" w14:font="MS Gothic"/>
                </w14:checkbox>
              </w:sdtPr>
              <w:sdtContent>
                <w:r w:rsidRPr="00C90581">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366EEF05"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748419000"/>
              <w14:checkbox>
                <w14:checked w14:val="0"/>
                <w14:checkedState w14:val="2612" w14:font="MS Gothic"/>
                <w14:uncheckedState w14:val="2610" w14:font="MS Gothic"/>
              </w14:checkbox>
            </w:sdtPr>
            <w:sdtContent>
              <w:p w14:paraId="58D4568D"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Segoe UI Symbol" w:eastAsia="MS Gothic" w:hAnsi="Segoe UI Symbol" w:cs="Segoe UI Symbol"/>
                    <w:bCs/>
                    <w:sz w:val="24"/>
                    <w:szCs w:val="24"/>
                  </w:rPr>
                  <w:t>☐</w:t>
                </w:r>
              </w:p>
            </w:sdtContent>
          </w:sdt>
        </w:tc>
      </w:tr>
      <w:tr w:rsidR="004062C9" w:rsidRPr="00C90581" w14:paraId="12AC0BCD" w14:textId="77777777" w:rsidTr="002A4FF5">
        <w:tc>
          <w:tcPr>
            <w:tcW w:w="562" w:type="dxa"/>
            <w:shd w:val="clear" w:color="auto" w:fill="F2F2F2" w:themeFill="background1" w:themeFillShade="F2"/>
          </w:tcPr>
          <w:p w14:paraId="2F09DF09"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5</w:t>
            </w:r>
          </w:p>
        </w:tc>
        <w:tc>
          <w:tcPr>
            <w:tcW w:w="6232" w:type="dxa"/>
            <w:gridSpan w:val="2"/>
            <w:shd w:val="clear" w:color="auto" w:fill="F2F2F2" w:themeFill="background1" w:themeFillShade="F2"/>
          </w:tcPr>
          <w:p w14:paraId="28BE2F11"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Are you in receipt of a KESS scholarship?</w:t>
            </w:r>
          </w:p>
        </w:tc>
        <w:tc>
          <w:tcPr>
            <w:tcW w:w="993" w:type="dxa"/>
            <w:shd w:val="clear" w:color="auto" w:fill="F2F2F2" w:themeFill="background1" w:themeFillShade="F2"/>
            <w:vAlign w:val="center"/>
          </w:tcPr>
          <w:p w14:paraId="23206E01"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b/>
                <w:sz w:val="24"/>
                <w:szCs w:val="24"/>
              </w:rPr>
              <w:t>YES</w:t>
            </w:r>
          </w:p>
        </w:tc>
        <w:tc>
          <w:tcPr>
            <w:tcW w:w="850" w:type="dxa"/>
            <w:shd w:val="clear" w:color="auto" w:fill="D9D9D9" w:themeFill="background1" w:themeFillShade="D9"/>
            <w:vAlign w:val="center"/>
          </w:tcPr>
          <w:p w14:paraId="2E28D323" w14:textId="77777777" w:rsidR="004062C9" w:rsidRPr="00C90581" w:rsidRDefault="004062C9" w:rsidP="002A4FF5">
            <w:pPr>
              <w:autoSpaceDE w:val="0"/>
              <w:autoSpaceDN w:val="0"/>
              <w:adjustRightInd w:val="0"/>
              <w:jc w:val="center"/>
              <w:rPr>
                <w:rFonts w:ascii="Arial" w:hAnsi="Arial" w:cs="Arial"/>
                <w:sz w:val="24"/>
                <w:szCs w:val="24"/>
              </w:rPr>
            </w:pPr>
            <w:sdt>
              <w:sdtPr>
                <w:rPr>
                  <w:rFonts w:ascii="Arial" w:hAnsi="Arial" w:cs="Arial"/>
                  <w:sz w:val="24"/>
                  <w:szCs w:val="24"/>
                </w:rPr>
                <w:id w:val="1911424659"/>
                <w14:checkbox>
                  <w14:checked w14:val="0"/>
                  <w14:checkedState w14:val="2612" w14:font="MS Gothic"/>
                  <w14:uncheckedState w14:val="2610" w14:font="MS Gothic"/>
                </w14:checkbox>
              </w:sdtPr>
              <w:sdtContent>
                <w:r w:rsidRPr="00C90581">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F38B716"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876681663"/>
              <w14:checkbox>
                <w14:checked w14:val="0"/>
                <w14:checkedState w14:val="2612" w14:font="MS Gothic"/>
                <w14:uncheckedState w14:val="2610" w14:font="MS Gothic"/>
              </w14:checkbox>
            </w:sdtPr>
            <w:sdtContent>
              <w:p w14:paraId="6DD4AADE"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Segoe UI Symbol" w:eastAsia="MS Gothic" w:hAnsi="Segoe UI Symbol" w:cs="Segoe UI Symbol"/>
                    <w:bCs/>
                    <w:sz w:val="24"/>
                    <w:szCs w:val="24"/>
                  </w:rPr>
                  <w:t>☐</w:t>
                </w:r>
              </w:p>
            </w:sdtContent>
          </w:sdt>
        </w:tc>
      </w:tr>
      <w:tr w:rsidR="004062C9" w:rsidRPr="00C90581" w14:paraId="2CCFEF1B" w14:textId="77777777" w:rsidTr="002A4FF5">
        <w:trPr>
          <w:trHeight w:val="386"/>
        </w:trPr>
        <w:tc>
          <w:tcPr>
            <w:tcW w:w="562" w:type="dxa"/>
            <w:shd w:val="clear" w:color="auto" w:fill="F2F2F2" w:themeFill="background1" w:themeFillShade="F2"/>
          </w:tcPr>
          <w:p w14:paraId="6D4D6267"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6</w:t>
            </w:r>
          </w:p>
        </w:tc>
        <w:tc>
          <w:tcPr>
            <w:tcW w:w="3823" w:type="dxa"/>
            <w:vMerge w:val="restart"/>
            <w:shd w:val="clear" w:color="auto" w:fill="F2F2F2" w:themeFill="background1" w:themeFillShade="F2"/>
          </w:tcPr>
          <w:p w14:paraId="4CC50CB1"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Are you specifically employed to undertake this research in either a paid or voluntary capacity?</w:t>
            </w:r>
          </w:p>
        </w:tc>
        <w:tc>
          <w:tcPr>
            <w:tcW w:w="2409" w:type="dxa"/>
          </w:tcPr>
          <w:p w14:paraId="3E84C522" w14:textId="77777777" w:rsidR="004062C9" w:rsidRPr="00C90581" w:rsidRDefault="004062C9" w:rsidP="002A4FF5">
            <w:pPr>
              <w:autoSpaceDE w:val="0"/>
              <w:autoSpaceDN w:val="0"/>
              <w:adjustRightInd w:val="0"/>
              <w:rPr>
                <w:rFonts w:ascii="Arial" w:hAnsi="Arial" w:cs="Arial"/>
                <w:bCs/>
                <w:sz w:val="24"/>
                <w:szCs w:val="24"/>
              </w:rPr>
            </w:pPr>
            <w:r w:rsidRPr="00C90581">
              <w:rPr>
                <w:rFonts w:ascii="Arial" w:hAnsi="Arial" w:cs="Arial"/>
                <w:bCs/>
                <w:sz w:val="24"/>
                <w:szCs w:val="24"/>
              </w:rPr>
              <w:t>Voluntary</w:t>
            </w:r>
          </w:p>
        </w:tc>
        <w:tc>
          <w:tcPr>
            <w:tcW w:w="993" w:type="dxa"/>
            <w:shd w:val="clear" w:color="auto" w:fill="F2F2F2" w:themeFill="background1" w:themeFillShade="F2"/>
            <w:vAlign w:val="center"/>
          </w:tcPr>
          <w:p w14:paraId="068B733C"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1452555905"/>
              <w14:checkbox>
                <w14:checked w14:val="0"/>
                <w14:checkedState w14:val="2612" w14:font="MS Gothic"/>
                <w14:uncheckedState w14:val="2610" w14:font="MS Gothic"/>
              </w14:checkbox>
            </w:sdtPr>
            <w:sdtContent>
              <w:p w14:paraId="2ED07C05"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F32A0A3"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824587797"/>
              <w14:checkbox>
                <w14:checked w14:val="0"/>
                <w14:checkedState w14:val="2612" w14:font="MS Gothic"/>
                <w14:uncheckedState w14:val="2610" w14:font="MS Gothic"/>
              </w14:checkbox>
            </w:sdtPr>
            <w:sdtContent>
              <w:p w14:paraId="2449585F"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Segoe UI Symbol" w:eastAsia="MS Gothic" w:hAnsi="Segoe UI Symbol" w:cs="Segoe UI Symbol"/>
                    <w:bCs/>
                    <w:sz w:val="24"/>
                    <w:szCs w:val="24"/>
                  </w:rPr>
                  <w:t>☐</w:t>
                </w:r>
              </w:p>
            </w:sdtContent>
          </w:sdt>
        </w:tc>
      </w:tr>
      <w:tr w:rsidR="004062C9" w:rsidRPr="00C90581" w14:paraId="66E490E7" w14:textId="77777777" w:rsidTr="002A4FF5">
        <w:trPr>
          <w:trHeight w:val="386"/>
        </w:trPr>
        <w:tc>
          <w:tcPr>
            <w:tcW w:w="562" w:type="dxa"/>
            <w:shd w:val="clear" w:color="auto" w:fill="F2F2F2" w:themeFill="background1" w:themeFillShade="F2"/>
          </w:tcPr>
          <w:p w14:paraId="4014BA4C"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7</w:t>
            </w:r>
          </w:p>
        </w:tc>
        <w:tc>
          <w:tcPr>
            <w:tcW w:w="3823" w:type="dxa"/>
            <w:vMerge/>
            <w:shd w:val="clear" w:color="auto" w:fill="F2F2F2" w:themeFill="background1" w:themeFillShade="F2"/>
          </w:tcPr>
          <w:p w14:paraId="763BC721" w14:textId="77777777" w:rsidR="004062C9" w:rsidRPr="00C90581" w:rsidRDefault="004062C9" w:rsidP="002A4FF5">
            <w:pPr>
              <w:autoSpaceDE w:val="0"/>
              <w:autoSpaceDN w:val="0"/>
              <w:adjustRightInd w:val="0"/>
              <w:rPr>
                <w:rFonts w:ascii="Arial" w:hAnsi="Arial" w:cs="Arial"/>
                <w:sz w:val="24"/>
                <w:szCs w:val="24"/>
              </w:rPr>
            </w:pPr>
          </w:p>
        </w:tc>
        <w:tc>
          <w:tcPr>
            <w:tcW w:w="2409" w:type="dxa"/>
          </w:tcPr>
          <w:p w14:paraId="6E532ECD" w14:textId="77777777" w:rsidR="004062C9" w:rsidRPr="00C90581" w:rsidRDefault="004062C9" w:rsidP="002A4FF5">
            <w:pPr>
              <w:autoSpaceDE w:val="0"/>
              <w:autoSpaceDN w:val="0"/>
              <w:adjustRightInd w:val="0"/>
              <w:rPr>
                <w:rFonts w:ascii="Arial" w:hAnsi="Arial" w:cs="Arial"/>
                <w:bCs/>
                <w:sz w:val="24"/>
                <w:szCs w:val="24"/>
              </w:rPr>
            </w:pPr>
            <w:r w:rsidRPr="00C90581">
              <w:rPr>
                <w:rFonts w:ascii="Arial" w:hAnsi="Arial" w:cs="Arial"/>
                <w:bCs/>
                <w:sz w:val="24"/>
                <w:szCs w:val="24"/>
              </w:rPr>
              <w:t>Employed</w:t>
            </w:r>
          </w:p>
        </w:tc>
        <w:tc>
          <w:tcPr>
            <w:tcW w:w="993" w:type="dxa"/>
            <w:shd w:val="clear" w:color="auto" w:fill="F2F2F2" w:themeFill="background1" w:themeFillShade="F2"/>
            <w:vAlign w:val="center"/>
          </w:tcPr>
          <w:p w14:paraId="08376B62"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sz w:val="24"/>
                <w:szCs w:val="24"/>
              </w:rPr>
              <w:t>YES</w:t>
            </w:r>
          </w:p>
        </w:tc>
        <w:tc>
          <w:tcPr>
            <w:tcW w:w="850" w:type="dxa"/>
            <w:shd w:val="clear" w:color="auto" w:fill="D9D9D9" w:themeFill="background1" w:themeFillShade="D9"/>
            <w:vAlign w:val="center"/>
          </w:tcPr>
          <w:sdt>
            <w:sdtPr>
              <w:rPr>
                <w:rFonts w:ascii="Arial" w:hAnsi="Arial" w:cs="Arial"/>
                <w:sz w:val="24"/>
                <w:szCs w:val="24"/>
              </w:rPr>
              <w:id w:val="-361060577"/>
              <w14:checkbox>
                <w14:checked w14:val="0"/>
                <w14:checkedState w14:val="2612" w14:font="MS Gothic"/>
                <w14:uncheckedState w14:val="2610" w14:font="MS Gothic"/>
              </w14:checkbox>
            </w:sdtPr>
            <w:sdtContent>
              <w:p w14:paraId="511F3A4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60BD863"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sz w:val="24"/>
                <w:szCs w:val="24"/>
              </w:rPr>
              <w:t>NO</w:t>
            </w:r>
          </w:p>
        </w:tc>
        <w:tc>
          <w:tcPr>
            <w:tcW w:w="861" w:type="dxa"/>
            <w:gridSpan w:val="2"/>
            <w:shd w:val="clear" w:color="auto" w:fill="D9D9D9" w:themeFill="background1" w:themeFillShade="D9"/>
            <w:vAlign w:val="center"/>
          </w:tcPr>
          <w:sdt>
            <w:sdtPr>
              <w:rPr>
                <w:rFonts w:ascii="Arial" w:hAnsi="Arial" w:cs="Arial"/>
                <w:bCs/>
                <w:sz w:val="24"/>
                <w:szCs w:val="24"/>
              </w:rPr>
              <w:id w:val="-1007364088"/>
              <w14:checkbox>
                <w14:checked w14:val="0"/>
                <w14:checkedState w14:val="2612" w14:font="MS Gothic"/>
                <w14:uncheckedState w14:val="2610" w14:font="MS Gothic"/>
              </w14:checkbox>
            </w:sdtPr>
            <w:sdtContent>
              <w:p w14:paraId="7F792DF2"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Segoe UI Symbol" w:eastAsia="MS Gothic" w:hAnsi="Segoe UI Symbol" w:cs="Segoe UI Symbol"/>
                    <w:bCs/>
                    <w:sz w:val="24"/>
                    <w:szCs w:val="24"/>
                  </w:rPr>
                  <w:t>☐</w:t>
                </w:r>
              </w:p>
            </w:sdtContent>
          </w:sdt>
        </w:tc>
      </w:tr>
      <w:tr w:rsidR="004062C9" w:rsidRPr="00C90581" w14:paraId="4D4B6A9D" w14:textId="77777777" w:rsidTr="002A4FF5">
        <w:tc>
          <w:tcPr>
            <w:tcW w:w="562" w:type="dxa"/>
            <w:shd w:val="clear" w:color="auto" w:fill="F2F2F2" w:themeFill="background1" w:themeFillShade="F2"/>
          </w:tcPr>
          <w:p w14:paraId="6997CEA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8</w:t>
            </w:r>
          </w:p>
        </w:tc>
        <w:tc>
          <w:tcPr>
            <w:tcW w:w="3823" w:type="dxa"/>
            <w:shd w:val="clear" w:color="auto" w:fill="F2F2F2" w:themeFill="background1" w:themeFillShade="F2"/>
          </w:tcPr>
          <w:p w14:paraId="7FDFA33F"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 xml:space="preserve">Is the research being undertaken within an existing UWTSD </w:t>
            </w:r>
            <w:proofErr w:type="spellStart"/>
            <w:r w:rsidRPr="00C90581">
              <w:rPr>
                <w:rFonts w:ascii="Arial" w:hAnsi="Arial" w:cs="Arial"/>
                <w:sz w:val="24"/>
                <w:szCs w:val="24"/>
              </w:rPr>
              <w:t>Athrofa</w:t>
            </w:r>
            <w:proofErr w:type="spellEnd"/>
            <w:r w:rsidRPr="00C90581">
              <w:rPr>
                <w:rFonts w:ascii="Arial" w:hAnsi="Arial" w:cs="Arial"/>
                <w:sz w:val="24"/>
                <w:szCs w:val="24"/>
              </w:rPr>
              <w:t xml:space="preserve"> Professional Learning Partnership (APLP)?</w:t>
            </w:r>
          </w:p>
        </w:tc>
        <w:tc>
          <w:tcPr>
            <w:tcW w:w="2409" w:type="dxa"/>
          </w:tcPr>
          <w:p w14:paraId="4186AC23" w14:textId="77777777" w:rsidR="004062C9" w:rsidRPr="00C90581" w:rsidRDefault="004062C9" w:rsidP="002A4FF5">
            <w:pPr>
              <w:autoSpaceDE w:val="0"/>
              <w:autoSpaceDN w:val="0"/>
              <w:adjustRightInd w:val="0"/>
              <w:rPr>
                <w:rFonts w:ascii="Arial" w:hAnsi="Arial" w:cs="Arial"/>
                <w:bCs/>
                <w:sz w:val="24"/>
                <w:szCs w:val="24"/>
              </w:rPr>
            </w:pPr>
            <w:r w:rsidRPr="00C90581">
              <w:rPr>
                <w:rFonts w:ascii="Arial" w:hAnsi="Arial" w:cs="Arial"/>
                <w:bCs/>
                <w:sz w:val="24"/>
                <w:szCs w:val="24"/>
              </w:rPr>
              <w:t>If YES then the permission question below does not need to be answered.</w:t>
            </w:r>
          </w:p>
        </w:tc>
        <w:tc>
          <w:tcPr>
            <w:tcW w:w="993" w:type="dxa"/>
            <w:shd w:val="clear" w:color="auto" w:fill="F2F2F2" w:themeFill="background1" w:themeFillShade="F2"/>
            <w:vAlign w:val="center"/>
          </w:tcPr>
          <w:p w14:paraId="6686851E"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sz w:val="24"/>
                <w:szCs w:val="24"/>
              </w:rPr>
              <w:t>YES</w:t>
            </w:r>
          </w:p>
        </w:tc>
        <w:tc>
          <w:tcPr>
            <w:tcW w:w="850" w:type="dxa"/>
            <w:shd w:val="clear" w:color="auto" w:fill="D9D9D9" w:themeFill="background1" w:themeFillShade="D9"/>
            <w:vAlign w:val="center"/>
          </w:tcPr>
          <w:p w14:paraId="51ADB7E6" w14:textId="77777777" w:rsidR="004062C9" w:rsidRPr="00C90581" w:rsidRDefault="004062C9" w:rsidP="002A4FF5">
            <w:pPr>
              <w:autoSpaceDE w:val="0"/>
              <w:autoSpaceDN w:val="0"/>
              <w:adjustRightInd w:val="0"/>
              <w:jc w:val="center"/>
              <w:rPr>
                <w:rFonts w:ascii="Arial" w:hAnsi="Arial" w:cs="Arial"/>
                <w:sz w:val="24"/>
                <w:szCs w:val="24"/>
              </w:rPr>
            </w:pPr>
            <w:sdt>
              <w:sdtPr>
                <w:rPr>
                  <w:rFonts w:ascii="Arial" w:hAnsi="Arial" w:cs="Arial"/>
                  <w:sz w:val="24"/>
                  <w:szCs w:val="24"/>
                </w:rPr>
                <w:id w:val="48506529"/>
                <w14:checkbox>
                  <w14:checked w14:val="0"/>
                  <w14:checkedState w14:val="2612" w14:font="MS Gothic"/>
                  <w14:uncheckedState w14:val="2610" w14:font="MS Gothic"/>
                </w14:checkbox>
              </w:sdtPr>
              <w:sdtContent>
                <w:r w:rsidRPr="00C90581">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074D0E5"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1039408862"/>
              <w14:checkbox>
                <w14:checked w14:val="0"/>
                <w14:checkedState w14:val="2612" w14:font="MS Gothic"/>
                <w14:uncheckedState w14:val="2610" w14:font="MS Gothic"/>
              </w14:checkbox>
            </w:sdtPr>
            <w:sdtContent>
              <w:p w14:paraId="6C7E889A"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Segoe UI Symbol" w:eastAsia="MS Gothic" w:hAnsi="Segoe UI Symbol" w:cs="Segoe UI Symbol"/>
                    <w:bCs/>
                    <w:sz w:val="24"/>
                    <w:szCs w:val="24"/>
                  </w:rPr>
                  <w:t>☐</w:t>
                </w:r>
              </w:p>
            </w:sdtContent>
          </w:sdt>
        </w:tc>
      </w:tr>
      <w:tr w:rsidR="004062C9" w:rsidRPr="00C90581" w14:paraId="774681C7" w14:textId="77777777" w:rsidTr="002A4FF5">
        <w:tc>
          <w:tcPr>
            <w:tcW w:w="562" w:type="dxa"/>
            <w:shd w:val="clear" w:color="auto" w:fill="F2F2F2" w:themeFill="background1" w:themeFillShade="F2"/>
          </w:tcPr>
          <w:p w14:paraId="6145EDD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9</w:t>
            </w:r>
          </w:p>
        </w:tc>
        <w:tc>
          <w:tcPr>
            <w:tcW w:w="3823" w:type="dxa"/>
            <w:shd w:val="clear" w:color="auto" w:fill="F2F2F2" w:themeFill="background1" w:themeFillShade="F2"/>
          </w:tcPr>
          <w:p w14:paraId="52C12A2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Has permission to undertake the research has been provided by the partner organisation?</w:t>
            </w:r>
          </w:p>
        </w:tc>
        <w:tc>
          <w:tcPr>
            <w:tcW w:w="2409" w:type="dxa"/>
          </w:tcPr>
          <w:p w14:paraId="577B72C9" w14:textId="77777777" w:rsidR="004062C9" w:rsidRPr="00C90581" w:rsidRDefault="004062C9" w:rsidP="002A4FF5">
            <w:pPr>
              <w:autoSpaceDE w:val="0"/>
              <w:autoSpaceDN w:val="0"/>
              <w:adjustRightInd w:val="0"/>
              <w:rPr>
                <w:rFonts w:ascii="Arial" w:hAnsi="Arial" w:cs="Arial"/>
                <w:bCs/>
                <w:sz w:val="24"/>
                <w:szCs w:val="24"/>
              </w:rPr>
            </w:pPr>
            <w:r w:rsidRPr="00C90581">
              <w:rPr>
                <w:rFonts w:ascii="Arial" w:hAnsi="Arial" w:cs="Arial"/>
                <w:bCs/>
                <w:sz w:val="24"/>
                <w:szCs w:val="24"/>
              </w:rPr>
              <w:t>(If YES attach copy)</w:t>
            </w:r>
          </w:p>
          <w:p w14:paraId="35EF6794" w14:textId="77777777" w:rsidR="004062C9" w:rsidRPr="00C90581" w:rsidDel="008461DD" w:rsidRDefault="004062C9" w:rsidP="002A4FF5">
            <w:pPr>
              <w:autoSpaceDE w:val="0"/>
              <w:autoSpaceDN w:val="0"/>
              <w:adjustRightInd w:val="0"/>
              <w:rPr>
                <w:rFonts w:ascii="Arial" w:hAnsi="Arial" w:cs="Arial"/>
                <w:bCs/>
                <w:sz w:val="24"/>
                <w:szCs w:val="24"/>
              </w:rPr>
            </w:pPr>
            <w:r w:rsidRPr="00C90581">
              <w:rPr>
                <w:rFonts w:ascii="Arial" w:hAnsi="Arial" w:cs="Arial"/>
                <w:bCs/>
                <w:sz w:val="24"/>
                <w:szCs w:val="24"/>
              </w:rPr>
              <w:t>If NO the application cannot continue</w:t>
            </w:r>
          </w:p>
        </w:tc>
        <w:tc>
          <w:tcPr>
            <w:tcW w:w="993" w:type="dxa"/>
            <w:shd w:val="clear" w:color="auto" w:fill="F2F2F2" w:themeFill="background1" w:themeFillShade="F2"/>
            <w:vAlign w:val="center"/>
          </w:tcPr>
          <w:p w14:paraId="3C657B72" w14:textId="77777777" w:rsidR="004062C9" w:rsidRPr="00C90581" w:rsidRDefault="004062C9" w:rsidP="002A4FF5">
            <w:pPr>
              <w:autoSpaceDE w:val="0"/>
              <w:autoSpaceDN w:val="0"/>
              <w:adjustRightInd w:val="0"/>
              <w:jc w:val="center"/>
              <w:rPr>
                <w:rFonts w:ascii="Arial" w:hAnsi="Arial" w:cs="Arial"/>
                <w:b/>
                <w:sz w:val="24"/>
                <w:szCs w:val="24"/>
              </w:rPr>
            </w:pPr>
            <w:r w:rsidRPr="00C90581">
              <w:rPr>
                <w:rFonts w:ascii="Arial" w:hAnsi="Arial" w:cs="Arial"/>
                <w:b/>
                <w:sz w:val="24"/>
                <w:szCs w:val="24"/>
              </w:rPr>
              <w:t>YES</w:t>
            </w:r>
          </w:p>
        </w:tc>
        <w:tc>
          <w:tcPr>
            <w:tcW w:w="850" w:type="dxa"/>
            <w:shd w:val="clear" w:color="auto" w:fill="D9D9D9" w:themeFill="background1" w:themeFillShade="D9"/>
            <w:vAlign w:val="center"/>
          </w:tcPr>
          <w:p w14:paraId="1C3DA6B9" w14:textId="77777777" w:rsidR="004062C9" w:rsidRPr="00C90581" w:rsidRDefault="004062C9" w:rsidP="002A4FF5">
            <w:pPr>
              <w:autoSpaceDE w:val="0"/>
              <w:autoSpaceDN w:val="0"/>
              <w:adjustRightInd w:val="0"/>
              <w:jc w:val="center"/>
              <w:rPr>
                <w:rFonts w:ascii="Arial" w:hAnsi="Arial" w:cs="Arial"/>
                <w:sz w:val="24"/>
                <w:szCs w:val="24"/>
              </w:rPr>
            </w:pPr>
            <w:sdt>
              <w:sdtPr>
                <w:rPr>
                  <w:rFonts w:ascii="Arial" w:hAnsi="Arial" w:cs="Arial"/>
                  <w:sz w:val="24"/>
                  <w:szCs w:val="24"/>
                </w:rPr>
                <w:id w:val="185717742"/>
                <w14:checkbox>
                  <w14:checked w14:val="0"/>
                  <w14:checkedState w14:val="2612" w14:font="MS Gothic"/>
                  <w14:uncheckedState w14:val="2610" w14:font="MS Gothic"/>
                </w14:checkbox>
              </w:sdtPr>
              <w:sdtContent>
                <w:r w:rsidRPr="00C90581">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0431C6AD" w14:textId="77777777" w:rsidR="004062C9" w:rsidRPr="00C90581" w:rsidRDefault="004062C9" w:rsidP="002A4FF5">
            <w:pPr>
              <w:autoSpaceDE w:val="0"/>
              <w:autoSpaceDN w:val="0"/>
              <w:adjustRightInd w:val="0"/>
              <w:jc w:val="center"/>
              <w:rPr>
                <w:rFonts w:ascii="Arial" w:hAnsi="Arial" w:cs="Arial"/>
                <w:b/>
                <w:sz w:val="24"/>
                <w:szCs w:val="24"/>
              </w:rPr>
            </w:pPr>
            <w:r w:rsidRPr="00C90581">
              <w:rPr>
                <w:rFonts w:ascii="Arial" w:hAnsi="Arial" w:cs="Arial"/>
                <w:b/>
                <w:sz w:val="24"/>
                <w:szCs w:val="24"/>
              </w:rPr>
              <w:t>NO</w:t>
            </w:r>
          </w:p>
        </w:tc>
        <w:tc>
          <w:tcPr>
            <w:tcW w:w="851" w:type="dxa"/>
            <w:shd w:val="clear" w:color="auto" w:fill="D9D9D9" w:themeFill="background1" w:themeFillShade="D9"/>
            <w:vAlign w:val="center"/>
          </w:tcPr>
          <w:sdt>
            <w:sdtPr>
              <w:rPr>
                <w:rFonts w:ascii="Arial" w:hAnsi="Arial" w:cs="Arial"/>
                <w:bCs/>
                <w:sz w:val="24"/>
                <w:szCs w:val="24"/>
              </w:rPr>
              <w:id w:val="-912467415"/>
              <w14:checkbox>
                <w14:checked w14:val="0"/>
                <w14:checkedState w14:val="2612" w14:font="MS Gothic"/>
                <w14:uncheckedState w14:val="2610" w14:font="MS Gothic"/>
              </w14:checkbox>
            </w:sdtPr>
            <w:sdtContent>
              <w:p w14:paraId="049F888F"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Segoe UI Symbol" w:eastAsia="MS Gothic" w:hAnsi="Segoe UI Symbol" w:cs="Segoe UI Symbol"/>
                    <w:bCs/>
                    <w:sz w:val="24"/>
                    <w:szCs w:val="24"/>
                  </w:rPr>
                  <w:t>☐</w:t>
                </w:r>
              </w:p>
            </w:sdtContent>
          </w:sdt>
        </w:tc>
      </w:tr>
    </w:tbl>
    <w:p w14:paraId="66EDB975" w14:textId="77777777" w:rsidR="004062C9" w:rsidRPr="00C90581" w:rsidRDefault="004062C9" w:rsidP="004062C9">
      <w:pPr>
        <w:rPr>
          <w:rFonts w:ascii="Arial" w:hAnsi="Arial" w:cs="Arial"/>
          <w:bCs/>
          <w:iCs/>
          <w:sz w:val="24"/>
          <w:szCs w:val="24"/>
        </w:rPr>
      </w:pPr>
    </w:p>
    <w:p w14:paraId="48F0BB9C" w14:textId="77777777" w:rsidR="004062C9" w:rsidRPr="00C90581" w:rsidRDefault="004062C9" w:rsidP="004062C9">
      <w:pPr>
        <w:rPr>
          <w:rFonts w:ascii="Arial" w:hAnsi="Arial" w:cs="Arial"/>
          <w:b/>
          <w:bCs/>
          <w:iCs/>
          <w:sz w:val="24"/>
          <w:szCs w:val="24"/>
        </w:rPr>
      </w:pPr>
    </w:p>
    <w:p w14:paraId="565A1E0C" w14:textId="77777777" w:rsidR="004062C9" w:rsidRPr="00C90581" w:rsidRDefault="004062C9" w:rsidP="004062C9">
      <w:pPr>
        <w:autoSpaceDE w:val="0"/>
        <w:autoSpaceDN w:val="0"/>
        <w:adjustRightInd w:val="0"/>
        <w:spacing w:after="240"/>
        <w:jc w:val="both"/>
        <w:rPr>
          <w:rFonts w:ascii="Arial" w:hAnsi="Arial" w:cs="Arial"/>
          <w:b/>
          <w:sz w:val="24"/>
          <w:szCs w:val="24"/>
        </w:rPr>
      </w:pPr>
      <w:r w:rsidRPr="00C90581">
        <w:rPr>
          <w:rFonts w:ascii="Arial" w:hAnsi="Arial" w:cs="Arial"/>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062C9" w:rsidRPr="00C90581" w14:paraId="2246A8EB" w14:textId="77777777" w:rsidTr="002A4FF5">
        <w:trPr>
          <w:trHeight w:val="507"/>
        </w:trPr>
        <w:tc>
          <w:tcPr>
            <w:tcW w:w="567" w:type="dxa"/>
            <w:shd w:val="clear" w:color="auto" w:fill="F2F2F2" w:themeFill="background1" w:themeFillShade="F2"/>
            <w:vAlign w:val="center"/>
          </w:tcPr>
          <w:p w14:paraId="5A3F8C0C" w14:textId="77777777" w:rsidR="004062C9" w:rsidRPr="00C90581" w:rsidRDefault="004062C9" w:rsidP="002A4FF5">
            <w:pPr>
              <w:autoSpaceDE w:val="0"/>
              <w:autoSpaceDN w:val="0"/>
              <w:adjustRightInd w:val="0"/>
              <w:rPr>
                <w:rFonts w:ascii="Arial" w:hAnsi="Arial" w:cs="Arial"/>
                <w:bCs/>
                <w:sz w:val="24"/>
                <w:szCs w:val="24"/>
              </w:rPr>
            </w:pPr>
            <w:r w:rsidRPr="00C90581">
              <w:rPr>
                <w:rFonts w:ascii="Arial" w:hAnsi="Arial" w:cs="Arial"/>
                <w:bCs/>
                <w:sz w:val="24"/>
                <w:szCs w:val="24"/>
              </w:rPr>
              <w:t>10</w:t>
            </w:r>
          </w:p>
        </w:tc>
        <w:tc>
          <w:tcPr>
            <w:tcW w:w="6237" w:type="dxa"/>
            <w:shd w:val="clear" w:color="auto" w:fill="F2F2F2" w:themeFill="background1" w:themeFillShade="F2"/>
            <w:vAlign w:val="center"/>
          </w:tcPr>
          <w:p w14:paraId="52EC9275" w14:textId="77777777" w:rsidR="004062C9" w:rsidRPr="00C90581" w:rsidRDefault="004062C9" w:rsidP="002A4FF5">
            <w:pPr>
              <w:autoSpaceDE w:val="0"/>
              <w:autoSpaceDN w:val="0"/>
              <w:adjustRightInd w:val="0"/>
              <w:rPr>
                <w:rFonts w:ascii="Arial" w:hAnsi="Arial" w:cs="Arial"/>
                <w:bCs/>
                <w:sz w:val="24"/>
                <w:szCs w:val="24"/>
              </w:rPr>
            </w:pPr>
            <w:r w:rsidRPr="00C90581">
              <w:rPr>
                <w:rFonts w:ascii="Arial" w:hAnsi="Arial" w:cs="Arial"/>
                <w:bCs/>
                <w:sz w:val="24"/>
                <w:szCs w:val="24"/>
              </w:rPr>
              <w:t>Does this organisation have its own ethics approval system?</w:t>
            </w:r>
          </w:p>
        </w:tc>
        <w:tc>
          <w:tcPr>
            <w:tcW w:w="993" w:type="dxa"/>
            <w:shd w:val="clear" w:color="auto" w:fill="F2F2F2" w:themeFill="background1" w:themeFillShade="F2"/>
            <w:vAlign w:val="center"/>
          </w:tcPr>
          <w:p w14:paraId="58BB7422"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YES</w:t>
            </w:r>
          </w:p>
        </w:tc>
        <w:tc>
          <w:tcPr>
            <w:tcW w:w="895" w:type="dxa"/>
            <w:shd w:val="clear" w:color="auto" w:fill="BFBFBF" w:themeFill="background1" w:themeFillShade="BF"/>
            <w:vAlign w:val="center"/>
          </w:tcPr>
          <w:sdt>
            <w:sdtPr>
              <w:rPr>
                <w:rFonts w:ascii="Arial" w:hAnsi="Arial" w:cs="Arial"/>
                <w:sz w:val="24"/>
                <w:szCs w:val="24"/>
              </w:rPr>
              <w:id w:val="-1279024073"/>
              <w14:checkbox>
                <w14:checked w14:val="0"/>
                <w14:checkedState w14:val="2612" w14:font="MS Gothic"/>
                <w14:uncheckedState w14:val="2610" w14:font="MS Gothic"/>
              </w14:checkbox>
            </w:sdtPr>
            <w:sdtContent>
              <w:p w14:paraId="2A633031"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3A3C9A99"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NO</w:t>
            </w:r>
          </w:p>
        </w:tc>
        <w:tc>
          <w:tcPr>
            <w:tcW w:w="851" w:type="dxa"/>
            <w:shd w:val="clear" w:color="auto" w:fill="BFBFBF" w:themeFill="background1" w:themeFillShade="BF"/>
            <w:vAlign w:val="center"/>
          </w:tcPr>
          <w:sdt>
            <w:sdtPr>
              <w:rPr>
                <w:rFonts w:ascii="Arial" w:hAnsi="Arial" w:cs="Arial"/>
                <w:sz w:val="24"/>
                <w:szCs w:val="24"/>
              </w:rPr>
              <w:id w:val="-711570112"/>
              <w14:checkbox>
                <w14:checked w14:val="1"/>
                <w14:checkedState w14:val="2612" w14:font="MS Gothic"/>
                <w14:uncheckedState w14:val="2610" w14:font="MS Gothic"/>
              </w14:checkbox>
            </w:sdtPr>
            <w:sdtContent>
              <w:p w14:paraId="4203AE68"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Segoe UI Symbol" w:eastAsia="MS Gothic" w:hAnsi="Segoe UI Symbol" w:cs="Segoe UI Symbol"/>
                    <w:sz w:val="24"/>
                    <w:szCs w:val="24"/>
                  </w:rPr>
                  <w:t>☒</w:t>
                </w:r>
              </w:p>
            </w:sdtContent>
          </w:sdt>
        </w:tc>
      </w:tr>
      <w:tr w:rsidR="004062C9" w:rsidRPr="00C90581" w14:paraId="5D098D16" w14:textId="77777777" w:rsidTr="002A4FF5">
        <w:tc>
          <w:tcPr>
            <w:tcW w:w="567" w:type="dxa"/>
          </w:tcPr>
          <w:p w14:paraId="0BCB10BF" w14:textId="77777777" w:rsidR="004062C9" w:rsidRPr="00C90581" w:rsidRDefault="004062C9" w:rsidP="002A4FF5">
            <w:pPr>
              <w:autoSpaceDE w:val="0"/>
              <w:autoSpaceDN w:val="0"/>
              <w:adjustRightInd w:val="0"/>
              <w:rPr>
                <w:rFonts w:ascii="Arial" w:hAnsi="Arial" w:cs="Arial"/>
                <w:bCs/>
                <w:sz w:val="24"/>
                <w:szCs w:val="24"/>
              </w:rPr>
            </w:pPr>
          </w:p>
        </w:tc>
        <w:tc>
          <w:tcPr>
            <w:tcW w:w="9923" w:type="dxa"/>
            <w:gridSpan w:val="5"/>
          </w:tcPr>
          <w:p w14:paraId="084E2CE8" w14:textId="77777777" w:rsidR="004062C9" w:rsidRPr="00C90581" w:rsidRDefault="004062C9" w:rsidP="002A4FF5">
            <w:pPr>
              <w:autoSpaceDE w:val="0"/>
              <w:autoSpaceDN w:val="0"/>
              <w:adjustRightInd w:val="0"/>
              <w:rPr>
                <w:rFonts w:ascii="Arial" w:hAnsi="Arial" w:cs="Arial"/>
                <w:bCs/>
                <w:sz w:val="24"/>
                <w:szCs w:val="24"/>
              </w:rPr>
            </w:pPr>
          </w:p>
          <w:p w14:paraId="3A1D78A1" w14:textId="77777777" w:rsidR="004062C9" w:rsidRPr="00C90581" w:rsidRDefault="004062C9" w:rsidP="002A4FF5">
            <w:pPr>
              <w:autoSpaceDE w:val="0"/>
              <w:autoSpaceDN w:val="0"/>
              <w:adjustRightInd w:val="0"/>
              <w:rPr>
                <w:rFonts w:ascii="Arial" w:hAnsi="Arial" w:cs="Arial"/>
                <w:bCs/>
                <w:sz w:val="24"/>
                <w:szCs w:val="24"/>
              </w:rPr>
            </w:pPr>
            <w:r w:rsidRPr="00C90581">
              <w:rPr>
                <w:rFonts w:ascii="Arial" w:hAnsi="Arial" w:cs="Arial"/>
                <w:bCs/>
                <w:sz w:val="24"/>
                <w:szCs w:val="24"/>
              </w:rPr>
              <w:t>If Yes, please attach a copy of any final approval (or interim approval) from the organisation (this may be a copy of an email if appropriate).</w:t>
            </w:r>
          </w:p>
          <w:p w14:paraId="17A982BF" w14:textId="77777777" w:rsidR="004062C9" w:rsidRPr="00C90581" w:rsidRDefault="004062C9" w:rsidP="002A4FF5">
            <w:pPr>
              <w:autoSpaceDE w:val="0"/>
              <w:autoSpaceDN w:val="0"/>
              <w:adjustRightInd w:val="0"/>
              <w:rPr>
                <w:rFonts w:ascii="Arial" w:hAnsi="Arial" w:cs="Arial"/>
                <w:b/>
                <w:bCs/>
                <w:sz w:val="24"/>
                <w:szCs w:val="24"/>
              </w:rPr>
            </w:pPr>
          </w:p>
        </w:tc>
      </w:tr>
    </w:tbl>
    <w:p w14:paraId="52766B91" w14:textId="77777777" w:rsidR="004062C9" w:rsidRPr="00C90581" w:rsidRDefault="004062C9" w:rsidP="004062C9">
      <w:pPr>
        <w:autoSpaceDE w:val="0"/>
        <w:autoSpaceDN w:val="0"/>
        <w:adjustRightInd w:val="0"/>
        <w:spacing w:after="240"/>
        <w:jc w:val="both"/>
        <w:rPr>
          <w:rFonts w:ascii="Arial" w:hAnsi="Arial" w:cs="Arial"/>
          <w:b/>
          <w:sz w:val="24"/>
          <w:szCs w:val="24"/>
        </w:rPr>
      </w:pPr>
    </w:p>
    <w:p w14:paraId="24098D11" w14:textId="77777777" w:rsidR="004062C9" w:rsidRPr="00C90581" w:rsidRDefault="004062C9" w:rsidP="004062C9">
      <w:pPr>
        <w:autoSpaceDE w:val="0"/>
        <w:autoSpaceDN w:val="0"/>
        <w:adjustRightInd w:val="0"/>
        <w:spacing w:after="240"/>
        <w:jc w:val="both"/>
        <w:rPr>
          <w:rFonts w:ascii="Arial" w:hAnsi="Arial" w:cs="Arial"/>
          <w:b/>
          <w:sz w:val="24"/>
          <w:szCs w:val="24"/>
        </w:rPr>
      </w:pPr>
      <w:r w:rsidRPr="00C90581">
        <w:rPr>
          <w:rFonts w:ascii="Arial" w:hAnsi="Arial" w:cs="Arial"/>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2"/>
        <w:gridCol w:w="2697"/>
        <w:gridCol w:w="2697"/>
        <w:gridCol w:w="1793"/>
      </w:tblGrid>
      <w:tr w:rsidR="004062C9" w:rsidRPr="00C90581" w14:paraId="40449A4B" w14:textId="77777777" w:rsidTr="002A4FF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759487" w14:textId="77777777" w:rsidR="004062C9" w:rsidRPr="00C90581" w:rsidRDefault="004062C9" w:rsidP="002A4FF5">
            <w:pPr>
              <w:rPr>
                <w:rFonts w:ascii="Arial" w:hAnsi="Arial" w:cs="Arial"/>
                <w:sz w:val="24"/>
                <w:szCs w:val="24"/>
              </w:rPr>
            </w:pPr>
            <w:r w:rsidRPr="00C90581">
              <w:rPr>
                <w:rFonts w:ascii="Arial" w:hAnsi="Arial" w:cs="Arial"/>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CFC03B" w14:textId="77777777" w:rsidR="004062C9" w:rsidRPr="00C90581" w:rsidRDefault="004062C9" w:rsidP="002A4FF5">
            <w:pPr>
              <w:rPr>
                <w:rFonts w:ascii="Arial" w:hAnsi="Arial" w:cs="Arial"/>
                <w:sz w:val="24"/>
                <w:szCs w:val="24"/>
              </w:rPr>
            </w:pPr>
            <w:r w:rsidRPr="00C90581">
              <w:rPr>
                <w:rFonts w:ascii="Arial" w:hAnsi="Arial" w:cs="Arial"/>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70E7253" w14:textId="77777777" w:rsidR="004062C9" w:rsidRPr="00C90581" w:rsidRDefault="004062C9" w:rsidP="002A4FF5">
            <w:pPr>
              <w:rPr>
                <w:rFonts w:ascii="Arial" w:hAnsi="Arial" w:cs="Arial"/>
                <w:sz w:val="24"/>
                <w:szCs w:val="24"/>
              </w:rPr>
            </w:pPr>
            <w:r w:rsidRPr="00C90581">
              <w:rPr>
                <w:rFonts w:ascii="Arial" w:hAnsi="Arial" w:cs="Arial"/>
                <w:sz w:val="24"/>
                <w:szCs w:val="24"/>
              </w:rPr>
              <w:t>The Impact of the Paris Electronic Health Record on Cognitive Overload</w:t>
            </w:r>
          </w:p>
        </w:tc>
      </w:tr>
      <w:tr w:rsidR="004062C9" w:rsidRPr="00C90581" w14:paraId="46EF8712" w14:textId="77777777" w:rsidTr="002A4FF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DFF54E" w14:textId="77777777" w:rsidR="004062C9" w:rsidRPr="00C90581" w:rsidRDefault="004062C9" w:rsidP="002A4FF5">
            <w:pPr>
              <w:rPr>
                <w:rFonts w:ascii="Arial" w:hAnsi="Arial" w:cs="Arial"/>
                <w:sz w:val="24"/>
                <w:szCs w:val="24"/>
              </w:rPr>
            </w:pPr>
            <w:r w:rsidRPr="00C90581">
              <w:rPr>
                <w:rFonts w:ascii="Arial" w:hAnsi="Arial" w:cs="Arial"/>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D284CF" w14:textId="77777777" w:rsidR="004062C9" w:rsidRPr="00C90581" w:rsidRDefault="004062C9" w:rsidP="002A4FF5">
            <w:pPr>
              <w:rPr>
                <w:rFonts w:ascii="Arial" w:hAnsi="Arial" w:cs="Arial"/>
                <w:sz w:val="24"/>
                <w:szCs w:val="24"/>
              </w:rPr>
            </w:pPr>
            <w:r w:rsidRPr="00C90581">
              <w:rPr>
                <w:rFonts w:ascii="Arial" w:hAnsi="Arial" w:cs="Arial"/>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B3DBA04" w14:textId="77777777" w:rsidR="004062C9" w:rsidRPr="00C90581" w:rsidRDefault="004062C9" w:rsidP="002A4FF5">
            <w:pPr>
              <w:rPr>
                <w:rFonts w:ascii="Arial" w:hAnsi="Arial" w:cs="Arial"/>
                <w:sz w:val="24"/>
                <w:szCs w:val="24"/>
              </w:rPr>
            </w:pPr>
            <w:r w:rsidRPr="00C90581">
              <w:rPr>
                <w:rFonts w:ascii="Arial" w:hAnsi="Arial" w:cs="Arial"/>
                <w:sz w:val="24"/>
                <w:szCs w:val="24"/>
              </w:rPr>
              <w:t>September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5E380" w14:textId="77777777" w:rsidR="004062C9" w:rsidRPr="00C90581" w:rsidRDefault="004062C9" w:rsidP="002A4FF5">
            <w:pPr>
              <w:rPr>
                <w:rFonts w:ascii="Arial" w:hAnsi="Arial" w:cs="Arial"/>
                <w:sz w:val="24"/>
                <w:szCs w:val="24"/>
              </w:rPr>
            </w:pPr>
            <w:r w:rsidRPr="00C90581">
              <w:rPr>
                <w:rFonts w:ascii="Arial" w:hAnsi="Arial" w:cs="Arial"/>
                <w:sz w:val="24"/>
                <w:szCs w:val="24"/>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24C57A3F" w14:textId="77777777" w:rsidR="004062C9" w:rsidRPr="00C90581" w:rsidRDefault="004062C9" w:rsidP="002A4FF5">
            <w:pPr>
              <w:rPr>
                <w:rFonts w:ascii="Arial" w:hAnsi="Arial" w:cs="Arial"/>
                <w:sz w:val="24"/>
                <w:szCs w:val="24"/>
              </w:rPr>
            </w:pPr>
            <w:r w:rsidRPr="00C90581">
              <w:rPr>
                <w:rFonts w:ascii="Arial" w:hAnsi="Arial" w:cs="Arial"/>
                <w:sz w:val="24"/>
                <w:szCs w:val="24"/>
              </w:rPr>
              <w:t>May 2024</w:t>
            </w:r>
          </w:p>
        </w:tc>
      </w:tr>
      <w:tr w:rsidR="004062C9" w:rsidRPr="00C90581" w14:paraId="6EA0AB5D" w14:textId="77777777" w:rsidTr="002A4FF5">
        <w:trPr>
          <w:trHeight w:val="454"/>
        </w:trPr>
        <w:tc>
          <w:tcPr>
            <w:tcW w:w="297" w:type="pct"/>
            <w:tcBorders>
              <w:top w:val="single" w:sz="4" w:space="0" w:color="auto"/>
            </w:tcBorders>
            <w:shd w:val="clear" w:color="auto" w:fill="F2F2F2" w:themeFill="background1" w:themeFillShade="F2"/>
            <w:vAlign w:val="center"/>
          </w:tcPr>
          <w:p w14:paraId="6E1DA29D" w14:textId="77777777" w:rsidR="004062C9" w:rsidRPr="00C90581" w:rsidRDefault="004062C9" w:rsidP="002A4FF5">
            <w:pPr>
              <w:spacing w:before="120" w:after="120"/>
              <w:rPr>
                <w:rFonts w:ascii="Arial" w:hAnsi="Arial" w:cs="Arial"/>
                <w:sz w:val="24"/>
                <w:szCs w:val="24"/>
              </w:rPr>
            </w:pPr>
          </w:p>
        </w:tc>
        <w:tc>
          <w:tcPr>
            <w:tcW w:w="4703" w:type="pct"/>
            <w:gridSpan w:val="4"/>
            <w:tcBorders>
              <w:top w:val="single" w:sz="4" w:space="0" w:color="auto"/>
            </w:tcBorders>
            <w:shd w:val="clear" w:color="auto" w:fill="F2F2F2" w:themeFill="background1" w:themeFillShade="F2"/>
            <w:vAlign w:val="center"/>
          </w:tcPr>
          <w:p w14:paraId="01F46284" w14:textId="77777777" w:rsidR="004062C9" w:rsidRPr="00C90581" w:rsidRDefault="004062C9" w:rsidP="002A4FF5">
            <w:pPr>
              <w:spacing w:before="120" w:after="120"/>
              <w:rPr>
                <w:rFonts w:ascii="Arial" w:hAnsi="Arial" w:cs="Arial"/>
                <w:b/>
                <w:sz w:val="24"/>
                <w:szCs w:val="24"/>
              </w:rPr>
            </w:pPr>
            <w:r w:rsidRPr="00C90581">
              <w:rPr>
                <w:rFonts w:ascii="Arial" w:hAnsi="Arial" w:cs="Arial"/>
                <w:b/>
                <w:sz w:val="24"/>
                <w:szCs w:val="24"/>
              </w:rPr>
              <w:t>Introduction to the Research (maximum 300 words per section)</w:t>
            </w:r>
          </w:p>
          <w:p w14:paraId="177410A3" w14:textId="77777777" w:rsidR="004062C9" w:rsidRPr="00C90581" w:rsidRDefault="004062C9" w:rsidP="002A4FF5">
            <w:pPr>
              <w:spacing w:before="120" w:after="120"/>
              <w:rPr>
                <w:rFonts w:ascii="Arial" w:hAnsi="Arial" w:cs="Arial"/>
                <w:b/>
                <w:sz w:val="24"/>
                <w:szCs w:val="24"/>
              </w:rPr>
            </w:pPr>
            <w:r w:rsidRPr="00C90581">
              <w:rPr>
                <w:rFonts w:ascii="Arial" w:hAnsi="Arial" w:cs="Arial"/>
                <w:b/>
                <w:sz w:val="24"/>
                <w:szCs w:val="24"/>
              </w:rPr>
              <w:t xml:space="preserve">Ensure that you write for a </w:t>
            </w:r>
            <w:r w:rsidRPr="00C90581">
              <w:rPr>
                <w:rFonts w:ascii="Arial" w:hAnsi="Arial" w:cs="Arial"/>
                <w:b/>
                <w:sz w:val="24"/>
                <w:szCs w:val="24"/>
                <w:u w:val="single"/>
              </w:rPr>
              <w:t>Non-Specialist Audience</w:t>
            </w:r>
            <w:r w:rsidRPr="00C90581">
              <w:rPr>
                <w:rFonts w:ascii="Arial" w:hAnsi="Arial" w:cs="Arial"/>
                <w:b/>
                <w:sz w:val="24"/>
                <w:szCs w:val="24"/>
              </w:rPr>
              <w:t xml:space="preserve"> when outlining your response to the points below:</w:t>
            </w:r>
          </w:p>
          <w:p w14:paraId="5AAEF6E9" w14:textId="77777777" w:rsidR="004062C9" w:rsidRPr="00C90581" w:rsidRDefault="004062C9" w:rsidP="004062C9">
            <w:pPr>
              <w:pStyle w:val="ListParagraph"/>
              <w:numPr>
                <w:ilvl w:val="0"/>
                <w:numId w:val="28"/>
              </w:numPr>
              <w:spacing w:after="0" w:line="240" w:lineRule="auto"/>
              <w:ind w:left="0"/>
              <w:contextualSpacing w:val="0"/>
              <w:rPr>
                <w:rFonts w:ascii="Arial" w:hAnsi="Arial" w:cs="Arial"/>
                <w:i/>
                <w:sz w:val="24"/>
                <w:szCs w:val="24"/>
              </w:rPr>
            </w:pPr>
            <w:r w:rsidRPr="00C90581">
              <w:rPr>
                <w:rFonts w:ascii="Arial" w:hAnsi="Arial" w:cs="Arial"/>
                <w:i/>
                <w:sz w:val="24"/>
                <w:szCs w:val="24"/>
              </w:rPr>
              <w:t>Purpose of Research Activity</w:t>
            </w:r>
          </w:p>
          <w:p w14:paraId="0543343F" w14:textId="77777777" w:rsidR="004062C9" w:rsidRPr="00C90581" w:rsidRDefault="004062C9" w:rsidP="004062C9">
            <w:pPr>
              <w:pStyle w:val="ListParagraph"/>
              <w:numPr>
                <w:ilvl w:val="0"/>
                <w:numId w:val="28"/>
              </w:numPr>
              <w:spacing w:after="0" w:line="240" w:lineRule="auto"/>
              <w:ind w:left="0"/>
              <w:contextualSpacing w:val="0"/>
              <w:rPr>
                <w:rFonts w:ascii="Arial" w:hAnsi="Arial" w:cs="Arial"/>
                <w:i/>
                <w:sz w:val="24"/>
                <w:szCs w:val="24"/>
              </w:rPr>
            </w:pPr>
            <w:r w:rsidRPr="00C90581">
              <w:rPr>
                <w:rFonts w:ascii="Arial" w:hAnsi="Arial" w:cs="Arial"/>
                <w:i/>
                <w:sz w:val="24"/>
                <w:szCs w:val="24"/>
              </w:rPr>
              <w:t>Proposed Research Question</w:t>
            </w:r>
          </w:p>
          <w:p w14:paraId="7E380211" w14:textId="77777777" w:rsidR="004062C9" w:rsidRPr="00C90581" w:rsidRDefault="004062C9" w:rsidP="004062C9">
            <w:pPr>
              <w:pStyle w:val="ListParagraph"/>
              <w:numPr>
                <w:ilvl w:val="0"/>
                <w:numId w:val="28"/>
              </w:numPr>
              <w:spacing w:after="0" w:line="240" w:lineRule="auto"/>
              <w:ind w:left="0"/>
              <w:contextualSpacing w:val="0"/>
              <w:rPr>
                <w:rFonts w:ascii="Arial" w:hAnsi="Arial" w:cs="Arial"/>
                <w:i/>
                <w:sz w:val="24"/>
                <w:szCs w:val="24"/>
              </w:rPr>
            </w:pPr>
            <w:r w:rsidRPr="00C90581">
              <w:rPr>
                <w:rFonts w:ascii="Arial" w:hAnsi="Arial" w:cs="Arial"/>
                <w:i/>
                <w:sz w:val="24"/>
                <w:szCs w:val="24"/>
              </w:rPr>
              <w:t>Aims of Research Activity</w:t>
            </w:r>
          </w:p>
          <w:p w14:paraId="45B43452" w14:textId="77777777" w:rsidR="004062C9" w:rsidRPr="00C90581" w:rsidRDefault="004062C9" w:rsidP="004062C9">
            <w:pPr>
              <w:pStyle w:val="ListParagraph"/>
              <w:numPr>
                <w:ilvl w:val="0"/>
                <w:numId w:val="28"/>
              </w:numPr>
              <w:spacing w:after="240" w:line="240" w:lineRule="auto"/>
              <w:ind w:left="0" w:hanging="357"/>
              <w:contextualSpacing w:val="0"/>
              <w:rPr>
                <w:rFonts w:ascii="Arial" w:hAnsi="Arial" w:cs="Arial"/>
                <w:i/>
                <w:sz w:val="24"/>
                <w:szCs w:val="24"/>
              </w:rPr>
            </w:pPr>
            <w:r w:rsidRPr="00C90581">
              <w:rPr>
                <w:rFonts w:ascii="Arial" w:hAnsi="Arial" w:cs="Arial"/>
                <w:i/>
                <w:sz w:val="24"/>
                <w:szCs w:val="24"/>
              </w:rPr>
              <w:t>Objectives of Research Activity</w:t>
            </w:r>
          </w:p>
          <w:p w14:paraId="2D48083B" w14:textId="77777777" w:rsidR="004062C9" w:rsidRPr="00C90581" w:rsidRDefault="004062C9" w:rsidP="002A4FF5">
            <w:pPr>
              <w:spacing w:after="120"/>
              <w:rPr>
                <w:rFonts w:ascii="Arial" w:hAnsi="Arial" w:cs="Arial"/>
                <w:sz w:val="24"/>
                <w:szCs w:val="24"/>
              </w:rPr>
            </w:pPr>
            <w:r w:rsidRPr="00C90581">
              <w:rPr>
                <w:rFonts w:ascii="Arial" w:hAnsi="Arial" w:cs="Arial"/>
                <w:sz w:val="24"/>
                <w:szCs w:val="24"/>
              </w:rPr>
              <w:t xml:space="preserve">Demonstrate, briefly, how </w:t>
            </w:r>
            <w:r w:rsidRPr="00C90581">
              <w:rPr>
                <w:rFonts w:ascii="Arial" w:hAnsi="Arial" w:cs="Arial"/>
                <w:b/>
                <w:sz w:val="24"/>
                <w:szCs w:val="24"/>
                <w:u w:val="single"/>
              </w:rPr>
              <w:t>Existing Research</w:t>
            </w:r>
            <w:r w:rsidRPr="00C90581">
              <w:rPr>
                <w:rFonts w:ascii="Arial" w:hAnsi="Arial" w:cs="Arial"/>
                <w:sz w:val="24"/>
                <w:szCs w:val="24"/>
              </w:rPr>
              <w:t xml:space="preserve"> has informed the proposed activity and explain</w:t>
            </w:r>
          </w:p>
          <w:p w14:paraId="3F707C20" w14:textId="77777777" w:rsidR="004062C9" w:rsidRPr="00C90581" w:rsidRDefault="004062C9" w:rsidP="004062C9">
            <w:pPr>
              <w:pStyle w:val="ListParagraph"/>
              <w:numPr>
                <w:ilvl w:val="0"/>
                <w:numId w:val="28"/>
              </w:numPr>
              <w:spacing w:after="0" w:line="240" w:lineRule="auto"/>
              <w:ind w:left="0"/>
              <w:contextualSpacing w:val="0"/>
              <w:rPr>
                <w:rFonts w:ascii="Arial" w:hAnsi="Arial" w:cs="Arial"/>
                <w:i/>
                <w:sz w:val="24"/>
                <w:szCs w:val="24"/>
              </w:rPr>
            </w:pPr>
            <w:r w:rsidRPr="00C90581">
              <w:rPr>
                <w:rFonts w:ascii="Arial" w:hAnsi="Arial" w:cs="Arial"/>
                <w:i/>
                <w:sz w:val="24"/>
                <w:szCs w:val="24"/>
              </w:rPr>
              <w:t xml:space="preserve">What the research activity will add to the body of knowledge </w:t>
            </w:r>
          </w:p>
          <w:p w14:paraId="5956B668" w14:textId="77777777" w:rsidR="004062C9" w:rsidRPr="00C90581" w:rsidRDefault="004062C9" w:rsidP="004062C9">
            <w:pPr>
              <w:pStyle w:val="ListParagraph"/>
              <w:numPr>
                <w:ilvl w:val="0"/>
                <w:numId w:val="28"/>
              </w:numPr>
              <w:spacing w:after="0" w:line="240" w:lineRule="auto"/>
              <w:ind w:left="0"/>
              <w:contextualSpacing w:val="0"/>
              <w:rPr>
                <w:rFonts w:ascii="Arial" w:hAnsi="Arial" w:cs="Arial"/>
                <w:sz w:val="24"/>
                <w:szCs w:val="24"/>
              </w:rPr>
            </w:pPr>
            <w:r w:rsidRPr="00C90581">
              <w:rPr>
                <w:rFonts w:ascii="Arial" w:hAnsi="Arial" w:cs="Arial"/>
                <w:i/>
                <w:sz w:val="24"/>
                <w:szCs w:val="24"/>
              </w:rPr>
              <w:t xml:space="preserve">How it addresses an area of importance. </w:t>
            </w:r>
          </w:p>
        </w:tc>
      </w:tr>
      <w:tr w:rsidR="004062C9" w:rsidRPr="00C90581" w:rsidDel="002A152D" w14:paraId="2D724990" w14:textId="77777777" w:rsidTr="002A4FF5">
        <w:trPr>
          <w:trHeight w:val="454"/>
        </w:trPr>
        <w:tc>
          <w:tcPr>
            <w:tcW w:w="297" w:type="pct"/>
            <w:vAlign w:val="center"/>
          </w:tcPr>
          <w:p w14:paraId="24DB0B18"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3</w:t>
            </w:r>
          </w:p>
        </w:tc>
        <w:tc>
          <w:tcPr>
            <w:tcW w:w="4703" w:type="pct"/>
            <w:gridSpan w:val="4"/>
            <w:vAlign w:val="center"/>
          </w:tcPr>
          <w:p w14:paraId="02455863"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b/>
                <w:bCs/>
                <w:sz w:val="24"/>
                <w:szCs w:val="24"/>
              </w:rPr>
              <w:t>Purpose of Research Activity</w:t>
            </w:r>
          </w:p>
          <w:p w14:paraId="395C7813" w14:textId="77777777" w:rsidR="004062C9" w:rsidRPr="00C90581" w:rsidRDefault="004062C9" w:rsidP="002A4FF5">
            <w:pPr>
              <w:rPr>
                <w:rFonts w:ascii="Arial" w:hAnsi="Arial" w:cs="Arial"/>
                <w:sz w:val="24"/>
                <w:szCs w:val="24"/>
              </w:rPr>
            </w:pPr>
          </w:p>
          <w:p w14:paraId="2B774DE4" w14:textId="77777777" w:rsidR="004062C9" w:rsidRPr="00C90581" w:rsidRDefault="004062C9" w:rsidP="002A4FF5">
            <w:pPr>
              <w:rPr>
                <w:rFonts w:ascii="Arial" w:hAnsi="Arial" w:cs="Arial"/>
                <w:sz w:val="24"/>
                <w:szCs w:val="24"/>
              </w:rPr>
            </w:pPr>
            <w:r w:rsidRPr="00C90581">
              <w:rPr>
                <w:rFonts w:ascii="Arial" w:hAnsi="Arial" w:cs="Arial"/>
                <w:sz w:val="24"/>
                <w:szCs w:val="24"/>
              </w:rPr>
              <w:lastRenderedPageBreak/>
              <w:t xml:space="preserve">Since implementing the electronic health record there have been reports of staff taking longer to write notes, as well as feeling more fatigued by the end of the day. This is corroborated by existing research, where it has been suggested that the design of an electronic health record may contribute to cognitive overload and burnout. Cognitive overload is the overuse of working memory, causing a drop in performance for an individual. Some research has suggested that the number of data entry fields in a record can contribute to this, whereas others have suggested the relevance and design is more the cause. Overall, there is less research regarding the negatives to electronic records than there is the positives, which this research would aim to contribute to. </w:t>
            </w:r>
          </w:p>
          <w:p w14:paraId="1AF3FE45" w14:textId="77777777" w:rsidR="004062C9" w:rsidRPr="00C90581" w:rsidRDefault="004062C9" w:rsidP="002A4FF5">
            <w:pPr>
              <w:rPr>
                <w:rFonts w:ascii="Arial" w:hAnsi="Arial" w:cs="Arial"/>
                <w:sz w:val="24"/>
                <w:szCs w:val="24"/>
              </w:rPr>
            </w:pPr>
          </w:p>
          <w:p w14:paraId="1D6E59C3" w14:textId="77777777" w:rsidR="004062C9" w:rsidRPr="00C90581" w:rsidRDefault="004062C9" w:rsidP="002A4FF5">
            <w:pPr>
              <w:rPr>
                <w:rFonts w:ascii="Arial" w:hAnsi="Arial" w:cs="Arial"/>
                <w:sz w:val="24"/>
                <w:szCs w:val="24"/>
              </w:rPr>
            </w:pPr>
          </w:p>
          <w:p w14:paraId="2D764643" w14:textId="77777777" w:rsidR="004062C9" w:rsidRPr="00C90581" w:rsidDel="00425DA7" w:rsidRDefault="004062C9" w:rsidP="002A4FF5">
            <w:pPr>
              <w:rPr>
                <w:rFonts w:ascii="Arial" w:hAnsi="Arial" w:cs="Arial"/>
                <w:sz w:val="24"/>
                <w:szCs w:val="24"/>
              </w:rPr>
            </w:pPr>
            <w:r w:rsidRPr="00C90581">
              <w:rPr>
                <w:rFonts w:ascii="Arial" w:hAnsi="Arial" w:cs="Arial"/>
                <w:color w:val="808080"/>
                <w:sz w:val="24"/>
                <w:szCs w:val="24"/>
              </w:rPr>
              <w:t>(this box should expand as you type)</w:t>
            </w:r>
          </w:p>
        </w:tc>
      </w:tr>
      <w:tr w:rsidR="004062C9" w:rsidRPr="00C90581" w:rsidDel="002A152D" w14:paraId="70D1396B" w14:textId="77777777" w:rsidTr="002A4FF5">
        <w:trPr>
          <w:trHeight w:val="454"/>
        </w:trPr>
        <w:tc>
          <w:tcPr>
            <w:tcW w:w="297" w:type="pct"/>
            <w:vAlign w:val="center"/>
          </w:tcPr>
          <w:p w14:paraId="147CEF42"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lastRenderedPageBreak/>
              <w:t>4</w:t>
            </w:r>
          </w:p>
        </w:tc>
        <w:tc>
          <w:tcPr>
            <w:tcW w:w="4703" w:type="pct"/>
            <w:gridSpan w:val="4"/>
            <w:vAlign w:val="center"/>
          </w:tcPr>
          <w:p w14:paraId="17F37791"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b/>
                <w:bCs/>
                <w:sz w:val="24"/>
                <w:szCs w:val="24"/>
              </w:rPr>
              <w:t>Research Question</w:t>
            </w:r>
          </w:p>
          <w:p w14:paraId="723EBF2D" w14:textId="77777777" w:rsidR="004062C9" w:rsidRPr="00C90581" w:rsidRDefault="004062C9" w:rsidP="002A4FF5">
            <w:pPr>
              <w:rPr>
                <w:rFonts w:ascii="Arial" w:hAnsi="Arial" w:cs="Arial"/>
                <w:sz w:val="24"/>
                <w:szCs w:val="24"/>
              </w:rPr>
            </w:pPr>
          </w:p>
          <w:p w14:paraId="6C3928D1" w14:textId="77777777" w:rsidR="004062C9" w:rsidRPr="00C90581" w:rsidRDefault="004062C9" w:rsidP="00C90581">
            <w:pPr>
              <w:pStyle w:val="ListParagraph"/>
              <w:rPr>
                <w:rFonts w:ascii="Arial" w:hAnsi="Arial" w:cs="Arial"/>
                <w:sz w:val="24"/>
                <w:szCs w:val="24"/>
              </w:rPr>
            </w:pPr>
            <w:r w:rsidRPr="00C90581">
              <w:rPr>
                <w:rFonts w:ascii="Arial" w:hAnsi="Arial" w:cs="Arial"/>
                <w:sz w:val="24"/>
                <w:szCs w:val="24"/>
              </w:rPr>
              <w:t>What are the common causes of cognitive overload during a clinical consultation?</w:t>
            </w:r>
          </w:p>
          <w:p w14:paraId="67DFC359" w14:textId="77777777" w:rsidR="004062C9" w:rsidRPr="00C90581" w:rsidRDefault="004062C9" w:rsidP="00C90581">
            <w:pPr>
              <w:pStyle w:val="ListParagraph"/>
              <w:rPr>
                <w:rFonts w:ascii="Arial" w:hAnsi="Arial" w:cs="Arial"/>
                <w:sz w:val="24"/>
                <w:szCs w:val="24"/>
              </w:rPr>
            </w:pPr>
            <w:r w:rsidRPr="00C90581">
              <w:rPr>
                <w:rFonts w:ascii="Arial" w:hAnsi="Arial" w:cs="Arial"/>
                <w:sz w:val="24"/>
                <w:szCs w:val="24"/>
              </w:rPr>
              <w:t xml:space="preserve">What influence does the Paris electronic health record have on cognitive overload? </w:t>
            </w:r>
          </w:p>
          <w:p w14:paraId="0E561D0E" w14:textId="77777777" w:rsidR="004062C9" w:rsidRPr="00C90581" w:rsidRDefault="004062C9" w:rsidP="00C90581">
            <w:pPr>
              <w:pStyle w:val="ListParagraph"/>
              <w:rPr>
                <w:rFonts w:ascii="Arial" w:hAnsi="Arial" w:cs="Arial"/>
                <w:sz w:val="24"/>
                <w:szCs w:val="24"/>
              </w:rPr>
            </w:pPr>
            <w:r w:rsidRPr="00C90581">
              <w:rPr>
                <w:rFonts w:ascii="Arial" w:hAnsi="Arial" w:cs="Arial"/>
                <w:sz w:val="24"/>
                <w:szCs w:val="24"/>
              </w:rPr>
              <w:t>What design choices can be made when on-boarding a service to the Paris electronic health record, that will reduce cognitive overload?</w:t>
            </w:r>
          </w:p>
          <w:p w14:paraId="18A54EE5" w14:textId="77777777" w:rsidR="004062C9" w:rsidRPr="00C90581" w:rsidRDefault="004062C9" w:rsidP="002A4FF5">
            <w:pPr>
              <w:rPr>
                <w:rFonts w:ascii="Arial" w:hAnsi="Arial" w:cs="Arial"/>
                <w:sz w:val="24"/>
                <w:szCs w:val="24"/>
              </w:rPr>
            </w:pPr>
          </w:p>
          <w:p w14:paraId="18D0727F" w14:textId="77777777" w:rsidR="004062C9" w:rsidRPr="00C90581" w:rsidRDefault="004062C9" w:rsidP="002A4FF5">
            <w:pPr>
              <w:rPr>
                <w:rFonts w:ascii="Arial" w:hAnsi="Arial" w:cs="Arial"/>
                <w:sz w:val="24"/>
                <w:szCs w:val="24"/>
              </w:rPr>
            </w:pPr>
          </w:p>
          <w:p w14:paraId="0FC53AAC" w14:textId="77777777" w:rsidR="004062C9" w:rsidRPr="00C90581" w:rsidRDefault="004062C9" w:rsidP="002A4FF5">
            <w:pPr>
              <w:rPr>
                <w:rFonts w:ascii="Arial" w:hAnsi="Arial" w:cs="Arial"/>
                <w:sz w:val="24"/>
                <w:szCs w:val="24"/>
              </w:rPr>
            </w:pPr>
          </w:p>
          <w:p w14:paraId="1C68855E"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sz w:val="24"/>
                <w:szCs w:val="24"/>
              </w:rPr>
              <w:t>(this box should expand as you type)</w:t>
            </w:r>
          </w:p>
        </w:tc>
      </w:tr>
      <w:tr w:rsidR="004062C9" w:rsidRPr="00C90581" w14:paraId="09DD321D" w14:textId="77777777" w:rsidTr="002A4FF5">
        <w:trPr>
          <w:trHeight w:val="454"/>
        </w:trPr>
        <w:tc>
          <w:tcPr>
            <w:tcW w:w="297" w:type="pct"/>
            <w:vAlign w:val="center"/>
          </w:tcPr>
          <w:p w14:paraId="2594A8A5"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5</w:t>
            </w:r>
          </w:p>
        </w:tc>
        <w:tc>
          <w:tcPr>
            <w:tcW w:w="4703" w:type="pct"/>
            <w:gridSpan w:val="4"/>
            <w:vAlign w:val="center"/>
          </w:tcPr>
          <w:p w14:paraId="531695A3"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b/>
                <w:bCs/>
                <w:sz w:val="24"/>
                <w:szCs w:val="24"/>
              </w:rPr>
              <w:t>Aims of Research Activity</w:t>
            </w:r>
          </w:p>
          <w:p w14:paraId="247763EF" w14:textId="77777777" w:rsidR="004062C9" w:rsidRPr="00C90581" w:rsidRDefault="004062C9" w:rsidP="002A4FF5">
            <w:pPr>
              <w:rPr>
                <w:rFonts w:ascii="Arial" w:hAnsi="Arial" w:cs="Arial"/>
                <w:sz w:val="24"/>
                <w:szCs w:val="24"/>
              </w:rPr>
            </w:pPr>
          </w:p>
          <w:p w14:paraId="134199E0" w14:textId="0A59216C" w:rsidR="004062C9" w:rsidRPr="00C90581" w:rsidRDefault="004062C9" w:rsidP="002A4FF5">
            <w:pPr>
              <w:rPr>
                <w:rFonts w:ascii="Arial" w:hAnsi="Arial" w:cs="Arial"/>
                <w:sz w:val="24"/>
                <w:szCs w:val="24"/>
              </w:rPr>
            </w:pPr>
            <w:r w:rsidRPr="00C90581">
              <w:rPr>
                <w:rFonts w:ascii="Arial" w:hAnsi="Arial" w:cs="Arial"/>
                <w:sz w:val="24"/>
                <w:szCs w:val="24"/>
              </w:rPr>
              <w:t>The aims of this research are to contribute to the current deficit in literature discussing the negative impact of electronic health records. It aims to try and quantify the design components associated with cognitive overload, and begin to provide a template or framework for design</w:t>
            </w:r>
            <w:r w:rsidR="00126FD9">
              <w:rPr>
                <w:rFonts w:ascii="Arial" w:hAnsi="Arial" w:cs="Arial"/>
                <w:sz w:val="24"/>
                <w:szCs w:val="24"/>
              </w:rPr>
              <w:t xml:space="preserve">. With this template, it would be possible to contribute to better working practices and </w:t>
            </w:r>
            <w:r w:rsidR="003D4784">
              <w:rPr>
                <w:rFonts w:ascii="Arial" w:hAnsi="Arial" w:cs="Arial"/>
                <w:sz w:val="24"/>
                <w:szCs w:val="24"/>
              </w:rPr>
              <w:t xml:space="preserve">improve clinician experience of using the Paris health record, whilst also improving treatment quality and reducing cognitive load. </w:t>
            </w:r>
          </w:p>
          <w:p w14:paraId="56B8D5E1" w14:textId="77777777" w:rsidR="004062C9" w:rsidRPr="00C90581" w:rsidRDefault="004062C9" w:rsidP="002A4FF5">
            <w:pPr>
              <w:rPr>
                <w:rFonts w:ascii="Arial" w:hAnsi="Arial" w:cs="Arial"/>
                <w:sz w:val="24"/>
                <w:szCs w:val="24"/>
              </w:rPr>
            </w:pPr>
          </w:p>
          <w:p w14:paraId="0BF1F8BA" w14:textId="77777777" w:rsidR="004062C9" w:rsidRPr="00C90581" w:rsidRDefault="004062C9" w:rsidP="002A4FF5">
            <w:pPr>
              <w:rPr>
                <w:rFonts w:ascii="Arial" w:hAnsi="Arial" w:cs="Arial"/>
                <w:sz w:val="24"/>
                <w:szCs w:val="24"/>
              </w:rPr>
            </w:pPr>
          </w:p>
          <w:p w14:paraId="5CDF9ED5" w14:textId="77777777" w:rsidR="004062C9" w:rsidRPr="00C90581" w:rsidRDefault="004062C9" w:rsidP="002A4FF5">
            <w:pPr>
              <w:rPr>
                <w:rFonts w:ascii="Arial" w:hAnsi="Arial" w:cs="Arial"/>
                <w:sz w:val="24"/>
                <w:szCs w:val="24"/>
              </w:rPr>
            </w:pPr>
            <w:r w:rsidRPr="00C90581">
              <w:rPr>
                <w:rFonts w:ascii="Arial" w:hAnsi="Arial" w:cs="Arial"/>
                <w:color w:val="808080"/>
                <w:sz w:val="24"/>
                <w:szCs w:val="24"/>
              </w:rPr>
              <w:t>(this box should expand as you type)</w:t>
            </w:r>
          </w:p>
        </w:tc>
      </w:tr>
      <w:tr w:rsidR="004062C9" w:rsidRPr="00C90581" w14:paraId="2017093E" w14:textId="77777777" w:rsidTr="002A4FF5">
        <w:trPr>
          <w:trHeight w:val="454"/>
        </w:trPr>
        <w:tc>
          <w:tcPr>
            <w:tcW w:w="297" w:type="pct"/>
            <w:vAlign w:val="center"/>
          </w:tcPr>
          <w:p w14:paraId="05D8491F"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6</w:t>
            </w:r>
          </w:p>
        </w:tc>
        <w:tc>
          <w:tcPr>
            <w:tcW w:w="4703" w:type="pct"/>
            <w:gridSpan w:val="4"/>
            <w:vAlign w:val="center"/>
          </w:tcPr>
          <w:p w14:paraId="5579E1C8"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b/>
                <w:bCs/>
                <w:sz w:val="24"/>
                <w:szCs w:val="24"/>
              </w:rPr>
              <w:t>Objectives of Research Activity</w:t>
            </w:r>
          </w:p>
          <w:p w14:paraId="3FD7A659" w14:textId="77777777" w:rsidR="004062C9" w:rsidRPr="00C90581" w:rsidRDefault="004062C9" w:rsidP="002A4FF5">
            <w:pPr>
              <w:rPr>
                <w:rFonts w:ascii="Arial" w:hAnsi="Arial" w:cs="Arial"/>
                <w:sz w:val="24"/>
                <w:szCs w:val="24"/>
              </w:rPr>
            </w:pPr>
          </w:p>
          <w:p w14:paraId="4F15855D" w14:textId="77777777" w:rsidR="004062C9" w:rsidRPr="00C90581" w:rsidRDefault="004062C9" w:rsidP="002A4FF5">
            <w:pPr>
              <w:rPr>
                <w:rFonts w:ascii="Arial" w:hAnsi="Arial" w:cs="Arial"/>
                <w:sz w:val="24"/>
                <w:szCs w:val="24"/>
              </w:rPr>
            </w:pPr>
            <w:r w:rsidRPr="00C90581">
              <w:rPr>
                <w:rFonts w:ascii="Arial" w:hAnsi="Arial" w:cs="Arial"/>
                <w:sz w:val="24"/>
                <w:szCs w:val="24"/>
              </w:rPr>
              <w:t>Identify the common contributors to cognitive overload in a clinical consultation</w:t>
            </w:r>
          </w:p>
          <w:p w14:paraId="07AA233F" w14:textId="77777777" w:rsidR="004062C9" w:rsidRPr="00C90581" w:rsidRDefault="004062C9" w:rsidP="002A4FF5">
            <w:pPr>
              <w:rPr>
                <w:rFonts w:ascii="Arial" w:hAnsi="Arial" w:cs="Arial"/>
                <w:sz w:val="24"/>
                <w:szCs w:val="24"/>
              </w:rPr>
            </w:pPr>
            <w:r w:rsidRPr="00C90581">
              <w:rPr>
                <w:rFonts w:ascii="Arial" w:hAnsi="Arial" w:cs="Arial"/>
                <w:sz w:val="24"/>
                <w:szCs w:val="24"/>
              </w:rPr>
              <w:t>Determine the role of electronic health records in cognitive overload</w:t>
            </w:r>
          </w:p>
          <w:p w14:paraId="2516CEED" w14:textId="77777777" w:rsidR="004062C9" w:rsidRPr="00C90581" w:rsidRDefault="004062C9" w:rsidP="002A4FF5">
            <w:pPr>
              <w:rPr>
                <w:rFonts w:ascii="Arial" w:hAnsi="Arial" w:cs="Arial"/>
                <w:sz w:val="24"/>
                <w:szCs w:val="24"/>
              </w:rPr>
            </w:pPr>
            <w:r w:rsidRPr="00C90581">
              <w:rPr>
                <w:rFonts w:ascii="Arial" w:hAnsi="Arial" w:cs="Arial"/>
                <w:sz w:val="24"/>
                <w:szCs w:val="24"/>
              </w:rPr>
              <w:t>Establish design choices which can improve cognitive overload</w:t>
            </w:r>
          </w:p>
          <w:p w14:paraId="770D25EC" w14:textId="77777777" w:rsidR="004062C9" w:rsidRPr="00C90581" w:rsidRDefault="004062C9" w:rsidP="002A4FF5">
            <w:pPr>
              <w:rPr>
                <w:rFonts w:ascii="Arial" w:hAnsi="Arial" w:cs="Arial"/>
                <w:sz w:val="24"/>
                <w:szCs w:val="24"/>
              </w:rPr>
            </w:pPr>
          </w:p>
          <w:p w14:paraId="4E74C80B" w14:textId="77777777" w:rsidR="004062C9" w:rsidRPr="00C90581" w:rsidRDefault="004062C9" w:rsidP="002A4FF5">
            <w:pPr>
              <w:rPr>
                <w:rFonts w:ascii="Arial" w:hAnsi="Arial" w:cs="Arial"/>
                <w:sz w:val="24"/>
                <w:szCs w:val="24"/>
              </w:rPr>
            </w:pPr>
          </w:p>
          <w:p w14:paraId="712B2AD4" w14:textId="77777777" w:rsidR="004062C9" w:rsidRPr="00C90581" w:rsidRDefault="004062C9" w:rsidP="002A4FF5">
            <w:pPr>
              <w:rPr>
                <w:rFonts w:ascii="Arial" w:hAnsi="Arial" w:cs="Arial"/>
                <w:sz w:val="24"/>
                <w:szCs w:val="24"/>
              </w:rPr>
            </w:pPr>
            <w:r w:rsidRPr="00C90581">
              <w:rPr>
                <w:rFonts w:ascii="Arial" w:hAnsi="Arial" w:cs="Arial"/>
                <w:color w:val="808080"/>
                <w:sz w:val="24"/>
                <w:szCs w:val="24"/>
              </w:rPr>
              <w:t>(this box should expand as you type)</w:t>
            </w:r>
          </w:p>
        </w:tc>
      </w:tr>
      <w:tr w:rsidR="004062C9" w:rsidRPr="00C90581" w14:paraId="139812CA" w14:textId="77777777" w:rsidTr="002A4FF5">
        <w:trPr>
          <w:trHeight w:val="454"/>
        </w:trPr>
        <w:tc>
          <w:tcPr>
            <w:tcW w:w="297" w:type="pct"/>
            <w:shd w:val="clear" w:color="auto" w:fill="F2F2F2" w:themeFill="background1" w:themeFillShade="F2"/>
            <w:vAlign w:val="center"/>
          </w:tcPr>
          <w:p w14:paraId="2ECA5DAD" w14:textId="77777777" w:rsidR="004062C9" w:rsidRPr="00C90581" w:rsidRDefault="004062C9" w:rsidP="002A4FF5">
            <w:pPr>
              <w:spacing w:before="120" w:after="120"/>
              <w:rPr>
                <w:rFonts w:ascii="Arial" w:hAnsi="Arial" w:cs="Arial"/>
                <w:sz w:val="24"/>
                <w:szCs w:val="24"/>
              </w:rPr>
            </w:pPr>
          </w:p>
        </w:tc>
        <w:tc>
          <w:tcPr>
            <w:tcW w:w="4703" w:type="pct"/>
            <w:gridSpan w:val="4"/>
            <w:shd w:val="clear" w:color="auto" w:fill="F2F2F2" w:themeFill="background1" w:themeFillShade="F2"/>
            <w:vAlign w:val="center"/>
          </w:tcPr>
          <w:p w14:paraId="24787AA2" w14:textId="77777777" w:rsidR="004062C9" w:rsidRPr="00C90581" w:rsidRDefault="004062C9" w:rsidP="002A4FF5">
            <w:pPr>
              <w:spacing w:before="120" w:after="120"/>
              <w:rPr>
                <w:rFonts w:ascii="Arial" w:hAnsi="Arial" w:cs="Arial"/>
                <w:b/>
                <w:sz w:val="24"/>
                <w:szCs w:val="24"/>
              </w:rPr>
            </w:pPr>
            <w:r w:rsidRPr="00C90581">
              <w:rPr>
                <w:rFonts w:ascii="Arial" w:hAnsi="Arial" w:cs="Arial"/>
                <w:b/>
                <w:sz w:val="24"/>
                <w:szCs w:val="24"/>
              </w:rPr>
              <w:t>Proposed methods (maximum 600 words)</w:t>
            </w:r>
          </w:p>
          <w:p w14:paraId="3D0568F3"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Provide a brief summary of all the methods that </w:t>
            </w:r>
            <w:r w:rsidRPr="00C90581">
              <w:rPr>
                <w:rFonts w:ascii="Arial" w:hAnsi="Arial" w:cs="Arial"/>
                <w:b/>
                <w:sz w:val="24"/>
                <w:szCs w:val="24"/>
              </w:rPr>
              <w:t>may</w:t>
            </w:r>
            <w:r w:rsidRPr="00C90581">
              <w:rPr>
                <w:rFonts w:ascii="Arial" w:hAnsi="Arial" w:cs="Arial"/>
                <w:sz w:val="24"/>
                <w:szCs w:val="24"/>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4062C9" w:rsidRPr="00C90581" w14:paraId="623E6EAA" w14:textId="77777777" w:rsidTr="002A4FF5">
        <w:trPr>
          <w:trHeight w:val="454"/>
        </w:trPr>
        <w:tc>
          <w:tcPr>
            <w:tcW w:w="297" w:type="pct"/>
            <w:vAlign w:val="center"/>
          </w:tcPr>
          <w:p w14:paraId="4C15810F" w14:textId="77777777" w:rsidR="004062C9" w:rsidRPr="00C90581" w:rsidRDefault="004062C9" w:rsidP="002A4FF5">
            <w:pPr>
              <w:rPr>
                <w:rFonts w:ascii="Arial" w:hAnsi="Arial" w:cs="Arial"/>
                <w:sz w:val="24"/>
                <w:szCs w:val="24"/>
              </w:rPr>
            </w:pPr>
            <w:r w:rsidRPr="00C90581">
              <w:rPr>
                <w:rFonts w:ascii="Arial" w:hAnsi="Arial" w:cs="Arial"/>
                <w:sz w:val="24"/>
                <w:szCs w:val="24"/>
              </w:rPr>
              <w:t>7</w:t>
            </w:r>
          </w:p>
        </w:tc>
        <w:tc>
          <w:tcPr>
            <w:tcW w:w="4703" w:type="pct"/>
            <w:gridSpan w:val="4"/>
            <w:vAlign w:val="center"/>
          </w:tcPr>
          <w:p w14:paraId="700506B2" w14:textId="77777777" w:rsidR="004062C9" w:rsidRPr="00C90581" w:rsidRDefault="004062C9" w:rsidP="002A4FF5">
            <w:pPr>
              <w:rPr>
                <w:rFonts w:ascii="Arial" w:hAnsi="Arial" w:cs="Arial"/>
                <w:sz w:val="24"/>
                <w:szCs w:val="24"/>
              </w:rPr>
            </w:pPr>
          </w:p>
          <w:p w14:paraId="0BDECA3C"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A mixed methods approach will be taken, using three sequential methods. Firstly, ethnographic observation will enable a third person view of a clinical interaction and identify any pinch points or common themes of stress among clinicians. This would involve sitting in on several patient assessments, whilst being video recorded, and observing the use of the Paris health record in a live setting. The intention would be to take notes on usage, workarounds, double keying and other actions that are typical in a working day, to develop common themes across practitioners. The requirement for video recording will improve data accuracy. The recordings will be played back and compared to notes taken at the time, to assess completeness. </w:t>
            </w:r>
          </w:p>
          <w:p w14:paraId="7D01251A" w14:textId="77777777" w:rsidR="004062C9" w:rsidRPr="00C90581" w:rsidRDefault="004062C9" w:rsidP="002A4FF5">
            <w:pPr>
              <w:rPr>
                <w:rFonts w:ascii="Arial" w:hAnsi="Arial" w:cs="Arial"/>
                <w:sz w:val="24"/>
                <w:szCs w:val="24"/>
              </w:rPr>
            </w:pPr>
            <w:r w:rsidRPr="00C90581">
              <w:rPr>
                <w:rFonts w:ascii="Arial" w:hAnsi="Arial" w:cs="Arial"/>
                <w:sz w:val="24"/>
                <w:szCs w:val="24"/>
              </w:rPr>
              <w:t>Secondly, structured interviews based on the identified themes would be conducted to further explore them. This would be to ascertain the degree of impact, cognitively, each component has on the individual. Thematic analysis would help to identify common themes.</w:t>
            </w:r>
          </w:p>
          <w:p w14:paraId="2FF95753"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Finally, a repeated measures design involving dual task methodology would be undertaken, based on the themes identified. This would involve taking a </w:t>
            </w:r>
            <w:proofErr w:type="spellStart"/>
            <w:r w:rsidRPr="00C90581">
              <w:rPr>
                <w:rFonts w:ascii="Arial" w:hAnsi="Arial" w:cs="Arial"/>
                <w:sz w:val="24"/>
                <w:szCs w:val="24"/>
              </w:rPr>
              <w:t>pre planned</w:t>
            </w:r>
            <w:proofErr w:type="spellEnd"/>
            <w:r w:rsidRPr="00C90581">
              <w:rPr>
                <w:rFonts w:ascii="Arial" w:hAnsi="Arial" w:cs="Arial"/>
                <w:sz w:val="24"/>
                <w:szCs w:val="24"/>
              </w:rPr>
              <w:t xml:space="preserve"> clinical history, whilst simultaneously documenting it. The participants would use a dummy model of Paris, generated based on the themes from the interviews, as well as on the currently used system. The </w:t>
            </w:r>
            <w:proofErr w:type="spellStart"/>
            <w:r w:rsidRPr="00C90581">
              <w:rPr>
                <w:rFonts w:ascii="Arial" w:hAnsi="Arial" w:cs="Arial"/>
                <w:sz w:val="24"/>
                <w:szCs w:val="24"/>
              </w:rPr>
              <w:t>Paas</w:t>
            </w:r>
            <w:proofErr w:type="spellEnd"/>
            <w:r w:rsidRPr="00C90581">
              <w:rPr>
                <w:rFonts w:ascii="Arial" w:hAnsi="Arial" w:cs="Arial"/>
                <w:sz w:val="24"/>
                <w:szCs w:val="24"/>
              </w:rPr>
              <w:t xml:space="preserve"> scale and NASA Task-Load-Index would be used to quantify the degree of cognitive load, and quantify the difference. The </w:t>
            </w:r>
            <w:proofErr w:type="spellStart"/>
            <w:r w:rsidRPr="00C90581">
              <w:rPr>
                <w:rFonts w:ascii="Arial" w:hAnsi="Arial" w:cs="Arial"/>
                <w:sz w:val="24"/>
                <w:szCs w:val="24"/>
              </w:rPr>
              <w:t>Paas</w:t>
            </w:r>
            <w:proofErr w:type="spellEnd"/>
            <w:r w:rsidRPr="00C90581">
              <w:rPr>
                <w:rFonts w:ascii="Arial" w:hAnsi="Arial" w:cs="Arial"/>
                <w:sz w:val="24"/>
                <w:szCs w:val="24"/>
              </w:rPr>
              <w:t xml:space="preserve"> score and TLX are known and accepted tools for assessing mental stress around a given task. </w:t>
            </w:r>
          </w:p>
          <w:p w14:paraId="0B97CED1" w14:textId="77777777" w:rsidR="004062C9" w:rsidRPr="00C90581" w:rsidRDefault="004062C9" w:rsidP="002A4FF5">
            <w:pPr>
              <w:rPr>
                <w:rFonts w:ascii="Arial" w:hAnsi="Arial" w:cs="Arial"/>
                <w:sz w:val="24"/>
                <w:szCs w:val="24"/>
              </w:rPr>
            </w:pPr>
          </w:p>
          <w:p w14:paraId="59E5DC39" w14:textId="77777777" w:rsidR="004062C9" w:rsidRPr="00C90581" w:rsidRDefault="004062C9" w:rsidP="002A4FF5">
            <w:pPr>
              <w:rPr>
                <w:rFonts w:ascii="Arial" w:hAnsi="Arial" w:cs="Arial"/>
                <w:b/>
                <w:sz w:val="24"/>
                <w:szCs w:val="24"/>
              </w:rPr>
            </w:pPr>
            <w:r w:rsidRPr="00C90581">
              <w:rPr>
                <w:rFonts w:ascii="Arial" w:hAnsi="Arial" w:cs="Arial"/>
                <w:color w:val="808080"/>
                <w:sz w:val="24"/>
                <w:szCs w:val="24"/>
              </w:rPr>
              <w:t>(this box should expand as you type)</w:t>
            </w:r>
          </w:p>
        </w:tc>
      </w:tr>
      <w:tr w:rsidR="004062C9" w:rsidRPr="00C90581" w14:paraId="47AE977B" w14:textId="77777777" w:rsidTr="002A4FF5">
        <w:trPr>
          <w:trHeight w:val="454"/>
        </w:trPr>
        <w:tc>
          <w:tcPr>
            <w:tcW w:w="297" w:type="pct"/>
            <w:shd w:val="clear" w:color="auto" w:fill="F2F2F2" w:themeFill="background1" w:themeFillShade="F2"/>
            <w:vAlign w:val="center"/>
          </w:tcPr>
          <w:p w14:paraId="1028688C" w14:textId="77777777" w:rsidR="004062C9" w:rsidRPr="00C90581" w:rsidRDefault="004062C9" w:rsidP="002A4FF5">
            <w:pPr>
              <w:spacing w:before="120"/>
              <w:rPr>
                <w:rFonts w:ascii="Arial" w:hAnsi="Arial" w:cs="Arial"/>
                <w:bCs/>
                <w:sz w:val="24"/>
                <w:szCs w:val="24"/>
              </w:rPr>
            </w:pPr>
            <w:r w:rsidRPr="00C90581">
              <w:rPr>
                <w:rFonts w:ascii="Arial" w:hAnsi="Arial" w:cs="Arial"/>
                <w:sz w:val="24"/>
                <w:szCs w:val="24"/>
              </w:rPr>
              <w:br w:type="page"/>
            </w:r>
          </w:p>
        </w:tc>
        <w:tc>
          <w:tcPr>
            <w:tcW w:w="4703" w:type="pct"/>
            <w:gridSpan w:val="4"/>
            <w:shd w:val="clear" w:color="auto" w:fill="F2F2F2" w:themeFill="background1" w:themeFillShade="F2"/>
            <w:vAlign w:val="center"/>
          </w:tcPr>
          <w:p w14:paraId="793F6ED7" w14:textId="77777777" w:rsidR="004062C9" w:rsidRPr="00C90581" w:rsidRDefault="004062C9" w:rsidP="002A4FF5">
            <w:pPr>
              <w:spacing w:before="120"/>
              <w:rPr>
                <w:rFonts w:ascii="Arial" w:hAnsi="Arial" w:cs="Arial"/>
                <w:b/>
                <w:sz w:val="24"/>
                <w:szCs w:val="24"/>
              </w:rPr>
            </w:pPr>
            <w:r w:rsidRPr="00C90581">
              <w:rPr>
                <w:rFonts w:ascii="Arial" w:hAnsi="Arial" w:cs="Arial"/>
                <w:b/>
                <w:sz w:val="24"/>
                <w:szCs w:val="24"/>
              </w:rPr>
              <w:t>Location of research activity</w:t>
            </w:r>
          </w:p>
          <w:p w14:paraId="118C1FDA" w14:textId="77777777" w:rsidR="004062C9" w:rsidRPr="00C90581" w:rsidRDefault="004062C9" w:rsidP="002A4FF5">
            <w:pPr>
              <w:rPr>
                <w:rFonts w:ascii="Arial" w:hAnsi="Arial" w:cs="Arial"/>
                <w:sz w:val="24"/>
                <w:szCs w:val="24"/>
              </w:rPr>
            </w:pPr>
            <w:r w:rsidRPr="00C90581">
              <w:rPr>
                <w:rFonts w:ascii="Arial" w:hAnsi="Arial" w:cs="Arial"/>
                <w:sz w:val="24"/>
                <w:szCs w:val="24"/>
              </w:rPr>
              <w:t>Identify all locations where research activity will take place.</w:t>
            </w:r>
          </w:p>
        </w:tc>
      </w:tr>
      <w:tr w:rsidR="004062C9" w:rsidRPr="00C90581" w14:paraId="115665F7" w14:textId="77777777" w:rsidTr="002A4FF5">
        <w:trPr>
          <w:trHeight w:val="454"/>
        </w:trPr>
        <w:tc>
          <w:tcPr>
            <w:tcW w:w="297" w:type="pct"/>
            <w:vAlign w:val="center"/>
          </w:tcPr>
          <w:p w14:paraId="0FF626BF" w14:textId="77777777" w:rsidR="004062C9" w:rsidRPr="00C90581" w:rsidRDefault="004062C9" w:rsidP="002A4FF5">
            <w:pPr>
              <w:rPr>
                <w:rFonts w:ascii="Arial" w:hAnsi="Arial" w:cs="Arial"/>
                <w:bCs/>
                <w:sz w:val="24"/>
                <w:szCs w:val="24"/>
              </w:rPr>
            </w:pPr>
            <w:r w:rsidRPr="00C90581">
              <w:rPr>
                <w:rFonts w:ascii="Arial" w:hAnsi="Arial" w:cs="Arial"/>
                <w:bCs/>
                <w:sz w:val="24"/>
                <w:szCs w:val="24"/>
              </w:rPr>
              <w:t>8</w:t>
            </w:r>
          </w:p>
        </w:tc>
        <w:tc>
          <w:tcPr>
            <w:tcW w:w="4703" w:type="pct"/>
            <w:gridSpan w:val="4"/>
            <w:vAlign w:val="center"/>
          </w:tcPr>
          <w:p w14:paraId="713937CA" w14:textId="77777777" w:rsidR="004062C9" w:rsidRPr="00C90581" w:rsidRDefault="004062C9" w:rsidP="002A4FF5">
            <w:pPr>
              <w:rPr>
                <w:rFonts w:ascii="Arial" w:hAnsi="Arial" w:cs="Arial"/>
                <w:sz w:val="24"/>
                <w:szCs w:val="24"/>
              </w:rPr>
            </w:pPr>
            <w:r w:rsidRPr="00C90581">
              <w:rPr>
                <w:rFonts w:ascii="Arial" w:hAnsi="Arial" w:cs="Arial"/>
                <w:sz w:val="24"/>
                <w:szCs w:val="24"/>
              </w:rPr>
              <w:t>Cardiff Royal Infirmary, Barry Hospital and University Hospital Wales physiotherapy departments</w:t>
            </w:r>
          </w:p>
          <w:p w14:paraId="3B1E2862" w14:textId="77777777" w:rsidR="004062C9" w:rsidRPr="00C90581" w:rsidRDefault="004062C9" w:rsidP="002A4FF5">
            <w:pPr>
              <w:rPr>
                <w:rFonts w:ascii="Arial" w:hAnsi="Arial" w:cs="Arial"/>
                <w:sz w:val="24"/>
                <w:szCs w:val="24"/>
              </w:rPr>
            </w:pPr>
          </w:p>
          <w:p w14:paraId="0F0015F1" w14:textId="77777777" w:rsidR="004062C9" w:rsidRPr="00C90581" w:rsidRDefault="004062C9" w:rsidP="002A4FF5">
            <w:pPr>
              <w:rPr>
                <w:rFonts w:ascii="Arial" w:hAnsi="Arial" w:cs="Arial"/>
                <w:b/>
                <w:sz w:val="24"/>
                <w:szCs w:val="24"/>
              </w:rPr>
            </w:pPr>
            <w:r w:rsidRPr="00C90581">
              <w:rPr>
                <w:rFonts w:ascii="Arial" w:hAnsi="Arial" w:cs="Arial"/>
                <w:color w:val="808080"/>
                <w:sz w:val="24"/>
                <w:szCs w:val="24"/>
              </w:rPr>
              <w:t>(this box should expand as you type)</w:t>
            </w:r>
          </w:p>
        </w:tc>
      </w:tr>
      <w:tr w:rsidR="004062C9" w:rsidRPr="00C90581" w14:paraId="5100C501" w14:textId="77777777" w:rsidTr="002A4FF5">
        <w:trPr>
          <w:trHeight w:val="454"/>
        </w:trPr>
        <w:tc>
          <w:tcPr>
            <w:tcW w:w="297" w:type="pct"/>
            <w:shd w:val="clear" w:color="auto" w:fill="F2F2F2" w:themeFill="background1" w:themeFillShade="F2"/>
            <w:vAlign w:val="center"/>
          </w:tcPr>
          <w:p w14:paraId="3A927D09" w14:textId="77777777" w:rsidR="004062C9" w:rsidRPr="00C90581" w:rsidRDefault="004062C9" w:rsidP="002A4FF5">
            <w:pPr>
              <w:spacing w:before="120"/>
              <w:rPr>
                <w:rFonts w:ascii="Arial" w:hAnsi="Arial" w:cs="Arial"/>
                <w:bCs/>
                <w:sz w:val="24"/>
                <w:szCs w:val="24"/>
              </w:rPr>
            </w:pPr>
          </w:p>
        </w:tc>
        <w:tc>
          <w:tcPr>
            <w:tcW w:w="4703" w:type="pct"/>
            <w:gridSpan w:val="4"/>
            <w:shd w:val="clear" w:color="auto" w:fill="F2F2F2" w:themeFill="background1" w:themeFillShade="F2"/>
            <w:vAlign w:val="center"/>
          </w:tcPr>
          <w:p w14:paraId="20D3A6FA" w14:textId="77777777" w:rsidR="004062C9" w:rsidRPr="00C90581" w:rsidRDefault="004062C9" w:rsidP="002A4FF5">
            <w:pPr>
              <w:spacing w:before="120"/>
              <w:rPr>
                <w:rFonts w:ascii="Arial" w:hAnsi="Arial" w:cs="Arial"/>
                <w:b/>
                <w:sz w:val="24"/>
                <w:szCs w:val="24"/>
              </w:rPr>
            </w:pPr>
            <w:r w:rsidRPr="00C90581">
              <w:rPr>
                <w:rFonts w:ascii="Arial" w:hAnsi="Arial" w:cs="Arial"/>
                <w:b/>
                <w:sz w:val="24"/>
                <w:szCs w:val="24"/>
              </w:rPr>
              <w:t>Research activity outside of the UK</w:t>
            </w:r>
          </w:p>
          <w:p w14:paraId="72B97D17"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lastRenderedPageBreak/>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4062C9" w:rsidRPr="00C90581" w14:paraId="25FE409C" w14:textId="77777777" w:rsidTr="002A4FF5">
        <w:trPr>
          <w:trHeight w:val="454"/>
        </w:trPr>
        <w:tc>
          <w:tcPr>
            <w:tcW w:w="297" w:type="pct"/>
            <w:vAlign w:val="center"/>
          </w:tcPr>
          <w:p w14:paraId="259295B3" w14:textId="77777777" w:rsidR="004062C9" w:rsidRPr="00C90581" w:rsidRDefault="004062C9" w:rsidP="002A4FF5">
            <w:pPr>
              <w:rPr>
                <w:rFonts w:ascii="Arial" w:hAnsi="Arial" w:cs="Arial"/>
                <w:bCs/>
                <w:sz w:val="24"/>
                <w:szCs w:val="24"/>
              </w:rPr>
            </w:pPr>
            <w:r w:rsidRPr="00C90581">
              <w:rPr>
                <w:rFonts w:ascii="Arial" w:hAnsi="Arial" w:cs="Arial"/>
                <w:bCs/>
                <w:sz w:val="24"/>
                <w:szCs w:val="24"/>
              </w:rPr>
              <w:lastRenderedPageBreak/>
              <w:t>9</w:t>
            </w:r>
          </w:p>
        </w:tc>
        <w:tc>
          <w:tcPr>
            <w:tcW w:w="4703" w:type="pct"/>
            <w:gridSpan w:val="4"/>
            <w:vAlign w:val="center"/>
          </w:tcPr>
          <w:p w14:paraId="0385C1CF" w14:textId="77777777" w:rsidR="004062C9" w:rsidRPr="00C90581" w:rsidRDefault="004062C9" w:rsidP="002A4FF5">
            <w:pPr>
              <w:rPr>
                <w:rFonts w:ascii="Arial" w:hAnsi="Arial" w:cs="Arial"/>
                <w:sz w:val="24"/>
                <w:szCs w:val="24"/>
              </w:rPr>
            </w:pPr>
          </w:p>
          <w:p w14:paraId="3D68C424" w14:textId="77777777" w:rsidR="004062C9" w:rsidRPr="00C90581" w:rsidRDefault="004062C9" w:rsidP="002A4FF5">
            <w:pPr>
              <w:rPr>
                <w:rFonts w:ascii="Arial" w:hAnsi="Arial" w:cs="Arial"/>
                <w:sz w:val="24"/>
                <w:szCs w:val="24"/>
              </w:rPr>
            </w:pPr>
          </w:p>
          <w:p w14:paraId="77397DC7" w14:textId="77777777" w:rsidR="004062C9" w:rsidRPr="00C90581" w:rsidRDefault="004062C9" w:rsidP="002A4FF5">
            <w:pPr>
              <w:rPr>
                <w:rFonts w:ascii="Arial" w:hAnsi="Arial" w:cs="Arial"/>
                <w:sz w:val="24"/>
                <w:szCs w:val="24"/>
              </w:rPr>
            </w:pPr>
          </w:p>
          <w:p w14:paraId="739B404A" w14:textId="77777777" w:rsidR="004062C9" w:rsidRPr="00C90581" w:rsidRDefault="004062C9" w:rsidP="002A4FF5">
            <w:pPr>
              <w:rPr>
                <w:rFonts w:ascii="Arial" w:hAnsi="Arial" w:cs="Arial"/>
                <w:b/>
                <w:i/>
                <w:sz w:val="24"/>
                <w:szCs w:val="24"/>
              </w:rPr>
            </w:pPr>
            <w:r w:rsidRPr="00C90581">
              <w:rPr>
                <w:rFonts w:ascii="Arial" w:hAnsi="Arial" w:cs="Arial"/>
                <w:i/>
                <w:color w:val="808080"/>
                <w:sz w:val="24"/>
                <w:szCs w:val="24"/>
              </w:rPr>
              <w:t>(this box should expand as you type)</w:t>
            </w:r>
          </w:p>
        </w:tc>
      </w:tr>
    </w:tbl>
    <w:p w14:paraId="26015F8A" w14:textId="77777777" w:rsidR="004062C9" w:rsidRPr="00C90581" w:rsidRDefault="004062C9" w:rsidP="004062C9">
      <w:pPr>
        <w:rPr>
          <w:rFonts w:ascii="Arial" w:hAnsi="Arial" w:cs="Arial"/>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062C9" w:rsidRPr="00C90581" w14:paraId="0A633770" w14:textId="77777777" w:rsidTr="002A4FF5">
        <w:trPr>
          <w:trHeight w:val="383"/>
        </w:trPr>
        <w:tc>
          <w:tcPr>
            <w:tcW w:w="567" w:type="dxa"/>
            <w:vMerge w:val="restart"/>
            <w:shd w:val="clear" w:color="auto" w:fill="F2F2F2" w:themeFill="background1" w:themeFillShade="F2"/>
            <w:vAlign w:val="center"/>
          </w:tcPr>
          <w:p w14:paraId="1DBAF3D2"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10</w:t>
            </w:r>
          </w:p>
        </w:tc>
        <w:tc>
          <w:tcPr>
            <w:tcW w:w="7371" w:type="dxa"/>
            <w:vMerge w:val="restart"/>
            <w:shd w:val="clear" w:color="auto" w:fill="F2F2F2" w:themeFill="background1" w:themeFillShade="F2"/>
            <w:vAlign w:val="center"/>
          </w:tcPr>
          <w:p w14:paraId="28288C18"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 xml:space="preserve">Use of documentation not in the public domain: Are any documents </w:t>
            </w:r>
            <w:r w:rsidRPr="00C90581">
              <w:rPr>
                <w:rFonts w:ascii="Arial" w:hAnsi="Arial" w:cs="Arial"/>
                <w:b/>
                <w:sz w:val="24"/>
                <w:szCs w:val="24"/>
                <w:u w:val="single"/>
              </w:rPr>
              <w:t>NOT</w:t>
            </w:r>
            <w:r w:rsidRPr="00C90581">
              <w:rPr>
                <w:rFonts w:ascii="Arial" w:hAnsi="Arial" w:cs="Arial"/>
                <w:sz w:val="24"/>
                <w:szCs w:val="24"/>
              </w:rPr>
              <w:t xml:space="preserve"> publicly available? </w:t>
            </w:r>
          </w:p>
          <w:p w14:paraId="36932F2A" w14:textId="77777777" w:rsidR="004062C9" w:rsidRPr="00C90581" w:rsidRDefault="004062C9" w:rsidP="002A4FF5">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47852BCF" w14:textId="77777777" w:rsidR="004062C9" w:rsidRPr="00C90581" w:rsidRDefault="004062C9" w:rsidP="002A4FF5">
            <w:pPr>
              <w:autoSpaceDE w:val="0"/>
              <w:autoSpaceDN w:val="0"/>
              <w:adjustRightInd w:val="0"/>
              <w:jc w:val="center"/>
              <w:rPr>
                <w:rFonts w:ascii="Arial" w:hAnsi="Arial" w:cs="Arial"/>
                <w:b/>
                <w:sz w:val="24"/>
                <w:szCs w:val="24"/>
              </w:rPr>
            </w:pPr>
            <w:r w:rsidRPr="00C90581">
              <w:rPr>
                <w:rFonts w:ascii="Arial" w:hAnsi="Arial" w:cs="Arial"/>
                <w:b/>
                <w:sz w:val="24"/>
                <w:szCs w:val="24"/>
              </w:rPr>
              <w:t>NO</w:t>
            </w:r>
          </w:p>
        </w:tc>
        <w:tc>
          <w:tcPr>
            <w:tcW w:w="1276" w:type="dxa"/>
            <w:shd w:val="clear" w:color="auto" w:fill="D9D9D9" w:themeFill="background1" w:themeFillShade="D9"/>
            <w:vAlign w:val="center"/>
          </w:tcPr>
          <w:sdt>
            <w:sdtPr>
              <w:rPr>
                <w:rFonts w:ascii="Arial" w:hAnsi="Arial" w:cs="Arial"/>
                <w:bCs/>
                <w:sz w:val="24"/>
                <w:szCs w:val="24"/>
              </w:rPr>
              <w:id w:val="1420137672"/>
              <w14:checkbox>
                <w14:checked w14:val="1"/>
                <w14:checkedState w14:val="2612" w14:font="MS Gothic"/>
                <w14:uncheckedState w14:val="2610" w14:font="MS Gothic"/>
              </w14:checkbox>
            </w:sdtPr>
            <w:sdtContent>
              <w:p w14:paraId="5AEE7DF6"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Segoe UI Symbol" w:eastAsia="MS Gothic" w:hAnsi="Segoe UI Symbol" w:cs="Segoe UI Symbol"/>
                    <w:bCs/>
                    <w:sz w:val="24"/>
                    <w:szCs w:val="24"/>
                  </w:rPr>
                  <w:t>☒</w:t>
                </w:r>
              </w:p>
            </w:sdtContent>
          </w:sdt>
        </w:tc>
      </w:tr>
      <w:tr w:rsidR="004062C9" w:rsidRPr="00C90581" w14:paraId="4BA2B712" w14:textId="77777777" w:rsidTr="002A4FF5">
        <w:trPr>
          <w:trHeight w:val="218"/>
        </w:trPr>
        <w:tc>
          <w:tcPr>
            <w:tcW w:w="567" w:type="dxa"/>
            <w:vMerge/>
            <w:shd w:val="clear" w:color="auto" w:fill="F2F2F2" w:themeFill="background1" w:themeFillShade="F2"/>
            <w:vAlign w:val="center"/>
          </w:tcPr>
          <w:p w14:paraId="1B527AD6" w14:textId="77777777" w:rsidR="004062C9" w:rsidRPr="00C90581" w:rsidRDefault="004062C9" w:rsidP="002A4FF5">
            <w:pPr>
              <w:autoSpaceDE w:val="0"/>
              <w:autoSpaceDN w:val="0"/>
              <w:adjustRightInd w:val="0"/>
              <w:rPr>
                <w:rFonts w:ascii="Arial" w:hAnsi="Arial" w:cs="Arial"/>
                <w:bCs/>
                <w:sz w:val="24"/>
                <w:szCs w:val="24"/>
              </w:rPr>
            </w:pPr>
          </w:p>
        </w:tc>
        <w:tc>
          <w:tcPr>
            <w:tcW w:w="7371" w:type="dxa"/>
            <w:vMerge/>
            <w:shd w:val="clear" w:color="auto" w:fill="F2F2F2" w:themeFill="background1" w:themeFillShade="F2"/>
          </w:tcPr>
          <w:p w14:paraId="463F3198" w14:textId="77777777" w:rsidR="004062C9" w:rsidRPr="00C90581" w:rsidRDefault="004062C9" w:rsidP="002A4FF5">
            <w:pPr>
              <w:autoSpaceDE w:val="0"/>
              <w:autoSpaceDN w:val="0"/>
              <w:adjustRightInd w:val="0"/>
              <w:rPr>
                <w:rFonts w:ascii="Arial" w:hAnsi="Arial" w:cs="Arial"/>
                <w:bCs/>
                <w:sz w:val="24"/>
                <w:szCs w:val="24"/>
              </w:rPr>
            </w:pPr>
          </w:p>
        </w:tc>
        <w:tc>
          <w:tcPr>
            <w:tcW w:w="1276" w:type="dxa"/>
            <w:shd w:val="clear" w:color="auto" w:fill="F2F2F2" w:themeFill="background1" w:themeFillShade="F2"/>
            <w:vAlign w:val="center"/>
          </w:tcPr>
          <w:p w14:paraId="015E637F" w14:textId="77777777" w:rsidR="004062C9" w:rsidRPr="00C90581" w:rsidRDefault="004062C9" w:rsidP="002A4FF5">
            <w:pPr>
              <w:autoSpaceDE w:val="0"/>
              <w:autoSpaceDN w:val="0"/>
              <w:adjustRightInd w:val="0"/>
              <w:jc w:val="center"/>
              <w:rPr>
                <w:rFonts w:ascii="Arial" w:hAnsi="Arial" w:cs="Arial"/>
                <w:b/>
                <w:sz w:val="24"/>
                <w:szCs w:val="24"/>
              </w:rPr>
            </w:pPr>
            <w:r w:rsidRPr="00C90581">
              <w:rPr>
                <w:rFonts w:ascii="Arial" w:hAnsi="Arial" w:cs="Arial"/>
                <w:b/>
                <w:sz w:val="24"/>
                <w:szCs w:val="24"/>
              </w:rPr>
              <w:t>YES</w:t>
            </w:r>
          </w:p>
        </w:tc>
        <w:tc>
          <w:tcPr>
            <w:tcW w:w="1276" w:type="dxa"/>
            <w:shd w:val="clear" w:color="auto" w:fill="D9D9D9" w:themeFill="background1" w:themeFillShade="D9"/>
            <w:vAlign w:val="center"/>
          </w:tcPr>
          <w:p w14:paraId="1D1BB95C" w14:textId="77777777" w:rsidR="004062C9" w:rsidRPr="00C90581" w:rsidRDefault="004062C9" w:rsidP="002A4FF5">
            <w:pPr>
              <w:autoSpaceDE w:val="0"/>
              <w:autoSpaceDN w:val="0"/>
              <w:adjustRightInd w:val="0"/>
              <w:jc w:val="center"/>
              <w:rPr>
                <w:rFonts w:ascii="Arial" w:hAnsi="Arial" w:cs="Arial"/>
                <w:bCs/>
                <w:sz w:val="24"/>
                <w:szCs w:val="24"/>
              </w:rPr>
            </w:pPr>
            <w:sdt>
              <w:sdtPr>
                <w:rPr>
                  <w:rFonts w:ascii="Arial" w:hAnsi="Arial" w:cs="Arial"/>
                  <w:bCs/>
                  <w:sz w:val="24"/>
                  <w:szCs w:val="24"/>
                </w:rPr>
                <w:id w:val="1644230281"/>
                <w14:checkbox>
                  <w14:checked w14:val="0"/>
                  <w14:checkedState w14:val="2612" w14:font="MS Gothic"/>
                  <w14:uncheckedState w14:val="2610" w14:font="MS Gothic"/>
                </w14:checkbox>
              </w:sdtPr>
              <w:sdtContent>
                <w:r w:rsidRPr="00C90581">
                  <w:rPr>
                    <w:rFonts w:ascii="Segoe UI Symbol" w:eastAsia="MS Gothic" w:hAnsi="Segoe UI Symbol" w:cs="Segoe UI Symbol"/>
                    <w:bCs/>
                    <w:sz w:val="24"/>
                    <w:szCs w:val="24"/>
                  </w:rPr>
                  <w:t>☐</w:t>
                </w:r>
              </w:sdtContent>
            </w:sdt>
          </w:p>
        </w:tc>
      </w:tr>
      <w:tr w:rsidR="004062C9" w:rsidRPr="00C90581" w14:paraId="388CB448" w14:textId="77777777" w:rsidTr="002A4FF5">
        <w:tc>
          <w:tcPr>
            <w:tcW w:w="567" w:type="dxa"/>
            <w:shd w:val="clear" w:color="auto" w:fill="FFFFFF" w:themeFill="background1"/>
            <w:vAlign w:val="center"/>
          </w:tcPr>
          <w:p w14:paraId="3C55F8C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11</w:t>
            </w:r>
          </w:p>
        </w:tc>
        <w:tc>
          <w:tcPr>
            <w:tcW w:w="9923" w:type="dxa"/>
            <w:gridSpan w:val="3"/>
            <w:shd w:val="clear" w:color="auto" w:fill="FFFFFF" w:themeFill="background1"/>
          </w:tcPr>
          <w:p w14:paraId="4936CF1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If Yes, please provide details here of how you will gain access to specific documentation that is not in the public domain and that this is in accordance with the current data protection law of the country in question and that of England and Wales.</w:t>
            </w:r>
          </w:p>
          <w:p w14:paraId="56B3F13C" w14:textId="77777777" w:rsidR="004062C9" w:rsidRPr="00C90581" w:rsidRDefault="004062C9" w:rsidP="002A4FF5">
            <w:pPr>
              <w:rPr>
                <w:rFonts w:ascii="Arial" w:hAnsi="Arial" w:cs="Arial"/>
                <w:sz w:val="24"/>
                <w:szCs w:val="24"/>
              </w:rPr>
            </w:pPr>
          </w:p>
          <w:p w14:paraId="503A6E00" w14:textId="77777777" w:rsidR="004062C9" w:rsidRPr="00C90581" w:rsidRDefault="004062C9" w:rsidP="002A4FF5">
            <w:pPr>
              <w:rPr>
                <w:rFonts w:ascii="Arial" w:hAnsi="Arial" w:cs="Arial"/>
                <w:sz w:val="24"/>
                <w:szCs w:val="24"/>
              </w:rPr>
            </w:pPr>
          </w:p>
          <w:p w14:paraId="6C9AE2B8" w14:textId="77777777" w:rsidR="004062C9" w:rsidRPr="00C90581" w:rsidRDefault="004062C9" w:rsidP="002A4FF5">
            <w:pPr>
              <w:rPr>
                <w:rFonts w:ascii="Arial" w:hAnsi="Arial" w:cs="Arial"/>
                <w:sz w:val="24"/>
                <w:szCs w:val="24"/>
              </w:rPr>
            </w:pPr>
          </w:p>
          <w:p w14:paraId="0CF89C31" w14:textId="77777777" w:rsidR="004062C9" w:rsidRPr="00C90581" w:rsidRDefault="004062C9" w:rsidP="002A4FF5">
            <w:pPr>
              <w:autoSpaceDE w:val="0"/>
              <w:autoSpaceDN w:val="0"/>
              <w:adjustRightInd w:val="0"/>
              <w:rPr>
                <w:rFonts w:ascii="Arial" w:hAnsi="Arial" w:cs="Arial"/>
                <w:bCs/>
                <w:sz w:val="24"/>
                <w:szCs w:val="24"/>
              </w:rPr>
            </w:pPr>
            <w:r w:rsidRPr="00C90581">
              <w:rPr>
                <w:rFonts w:ascii="Arial" w:hAnsi="Arial" w:cs="Arial"/>
                <w:i/>
                <w:sz w:val="24"/>
                <w:szCs w:val="24"/>
              </w:rPr>
              <w:t>(this box should expand as you type)</w:t>
            </w:r>
          </w:p>
        </w:tc>
      </w:tr>
    </w:tbl>
    <w:p w14:paraId="08ECF5A4" w14:textId="77777777" w:rsidR="004062C9" w:rsidRPr="00C90581" w:rsidRDefault="004062C9" w:rsidP="004062C9">
      <w:pPr>
        <w:autoSpaceDE w:val="0"/>
        <w:autoSpaceDN w:val="0"/>
        <w:adjustRightInd w:val="0"/>
        <w:spacing w:after="240"/>
        <w:jc w:val="both"/>
        <w:rPr>
          <w:rFonts w:ascii="Arial" w:hAnsi="Arial" w:cs="Arial"/>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4062C9" w:rsidRPr="00C90581" w14:paraId="3B59082A" w14:textId="77777777" w:rsidTr="002A4FF5">
        <w:tc>
          <w:tcPr>
            <w:tcW w:w="562" w:type="dxa"/>
            <w:shd w:val="clear" w:color="auto" w:fill="F2F2F2" w:themeFill="background1" w:themeFillShade="F2"/>
            <w:vAlign w:val="center"/>
          </w:tcPr>
          <w:p w14:paraId="059852FF" w14:textId="77777777" w:rsidR="004062C9" w:rsidRPr="00C90581" w:rsidRDefault="004062C9" w:rsidP="002A4FF5">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3FB4BFE0" w14:textId="77777777" w:rsidR="004062C9" w:rsidRPr="00C90581" w:rsidRDefault="004062C9" w:rsidP="002A4FF5">
            <w:pPr>
              <w:autoSpaceDE w:val="0"/>
              <w:autoSpaceDN w:val="0"/>
              <w:adjustRightInd w:val="0"/>
              <w:jc w:val="both"/>
              <w:rPr>
                <w:rFonts w:ascii="Arial" w:hAnsi="Arial" w:cs="Arial"/>
                <w:b/>
                <w:sz w:val="24"/>
                <w:szCs w:val="24"/>
              </w:rPr>
            </w:pPr>
            <w:r w:rsidRPr="00C90581">
              <w:rPr>
                <w:rFonts w:ascii="Arial" w:hAnsi="Arial" w:cs="Arial"/>
                <w:b/>
                <w:sz w:val="24"/>
                <w:szCs w:val="24"/>
              </w:rPr>
              <w:t>Does your research relate to one or more of the seven aims of the Well-being of Future Generations (Wales) Act 2015?</w:t>
            </w:r>
          </w:p>
        </w:tc>
        <w:tc>
          <w:tcPr>
            <w:tcW w:w="850" w:type="dxa"/>
            <w:shd w:val="clear" w:color="auto" w:fill="F2F2F2" w:themeFill="background1" w:themeFillShade="F2"/>
          </w:tcPr>
          <w:p w14:paraId="1431D9E8" w14:textId="77777777" w:rsidR="004062C9" w:rsidRPr="00C90581" w:rsidRDefault="004062C9" w:rsidP="002A4FF5">
            <w:pPr>
              <w:autoSpaceDE w:val="0"/>
              <w:autoSpaceDN w:val="0"/>
              <w:adjustRightInd w:val="0"/>
              <w:jc w:val="center"/>
              <w:rPr>
                <w:rFonts w:ascii="Arial" w:hAnsi="Arial" w:cs="Arial"/>
                <w:b/>
                <w:bCs/>
                <w:sz w:val="24"/>
                <w:szCs w:val="24"/>
              </w:rPr>
            </w:pPr>
          </w:p>
          <w:p w14:paraId="5781517A"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YES</w:t>
            </w:r>
          </w:p>
        </w:tc>
        <w:tc>
          <w:tcPr>
            <w:tcW w:w="822" w:type="dxa"/>
            <w:shd w:val="clear" w:color="auto" w:fill="F2F2F2" w:themeFill="background1" w:themeFillShade="F2"/>
          </w:tcPr>
          <w:p w14:paraId="171F9801" w14:textId="77777777" w:rsidR="004062C9" w:rsidRPr="00C90581" w:rsidRDefault="004062C9" w:rsidP="002A4FF5">
            <w:pPr>
              <w:autoSpaceDE w:val="0"/>
              <w:autoSpaceDN w:val="0"/>
              <w:adjustRightInd w:val="0"/>
              <w:jc w:val="center"/>
              <w:rPr>
                <w:rFonts w:ascii="Arial" w:hAnsi="Arial" w:cs="Arial"/>
                <w:b/>
                <w:bCs/>
                <w:sz w:val="24"/>
                <w:szCs w:val="24"/>
              </w:rPr>
            </w:pPr>
          </w:p>
          <w:p w14:paraId="32171A4F"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NO</w:t>
            </w:r>
          </w:p>
        </w:tc>
      </w:tr>
      <w:tr w:rsidR="004062C9" w:rsidRPr="00C90581" w14:paraId="3B6E47B2" w14:textId="77777777" w:rsidTr="002A4FF5">
        <w:trPr>
          <w:trHeight w:val="439"/>
        </w:trPr>
        <w:tc>
          <w:tcPr>
            <w:tcW w:w="562" w:type="dxa"/>
            <w:shd w:val="clear" w:color="auto" w:fill="F2F2F2" w:themeFill="background1" w:themeFillShade="F2"/>
            <w:vAlign w:val="center"/>
          </w:tcPr>
          <w:p w14:paraId="619B0753"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12</w:t>
            </w:r>
          </w:p>
        </w:tc>
        <w:tc>
          <w:tcPr>
            <w:tcW w:w="8217" w:type="dxa"/>
            <w:shd w:val="clear" w:color="auto" w:fill="F2F2F2" w:themeFill="background1" w:themeFillShade="F2"/>
            <w:vAlign w:val="center"/>
          </w:tcPr>
          <w:p w14:paraId="1374F3B7"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 prosperous Wales</w:t>
            </w:r>
          </w:p>
        </w:tc>
        <w:tc>
          <w:tcPr>
            <w:tcW w:w="850" w:type="dxa"/>
            <w:shd w:val="clear" w:color="auto" w:fill="BFBFBF" w:themeFill="background1" w:themeFillShade="BF"/>
            <w:vAlign w:val="center"/>
          </w:tcPr>
          <w:sdt>
            <w:sdtPr>
              <w:rPr>
                <w:rFonts w:ascii="Arial" w:hAnsi="Arial" w:cs="Arial"/>
                <w:sz w:val="24"/>
                <w:szCs w:val="24"/>
              </w:rPr>
              <w:id w:val="-632097398"/>
              <w14:checkbox>
                <w14:checked w14:val="0"/>
                <w14:checkedState w14:val="2612" w14:font="MS Gothic"/>
                <w14:uncheckedState w14:val="2610" w14:font="MS Gothic"/>
              </w14:checkbox>
            </w:sdtPr>
            <w:sdtContent>
              <w:p w14:paraId="08B670E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708457993"/>
              <w14:checkbox>
                <w14:checked w14:val="1"/>
                <w14:checkedState w14:val="2612" w14:font="MS Gothic"/>
                <w14:uncheckedState w14:val="2610" w14:font="MS Gothic"/>
              </w14:checkbox>
            </w:sdtPr>
            <w:sdtContent>
              <w:p w14:paraId="5A16E57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11511148" w14:textId="77777777" w:rsidTr="002A4FF5">
        <w:trPr>
          <w:trHeight w:val="403"/>
        </w:trPr>
        <w:tc>
          <w:tcPr>
            <w:tcW w:w="562" w:type="dxa"/>
            <w:shd w:val="clear" w:color="auto" w:fill="F2F2F2" w:themeFill="background1" w:themeFillShade="F2"/>
            <w:vAlign w:val="center"/>
          </w:tcPr>
          <w:p w14:paraId="10C1515B"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13</w:t>
            </w:r>
          </w:p>
        </w:tc>
        <w:tc>
          <w:tcPr>
            <w:tcW w:w="8217" w:type="dxa"/>
            <w:shd w:val="clear" w:color="auto" w:fill="F2F2F2" w:themeFill="background1" w:themeFillShade="F2"/>
            <w:vAlign w:val="center"/>
          </w:tcPr>
          <w:p w14:paraId="635AD3C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 resilient Wales</w:t>
            </w:r>
          </w:p>
        </w:tc>
        <w:tc>
          <w:tcPr>
            <w:tcW w:w="850" w:type="dxa"/>
            <w:shd w:val="clear" w:color="auto" w:fill="BFBFBF" w:themeFill="background1" w:themeFillShade="BF"/>
            <w:vAlign w:val="center"/>
          </w:tcPr>
          <w:sdt>
            <w:sdtPr>
              <w:rPr>
                <w:rFonts w:ascii="Arial" w:hAnsi="Arial" w:cs="Arial"/>
                <w:sz w:val="24"/>
                <w:szCs w:val="24"/>
              </w:rPr>
              <w:id w:val="1480881551"/>
              <w14:checkbox>
                <w14:checked w14:val="0"/>
                <w14:checkedState w14:val="2612" w14:font="MS Gothic"/>
                <w14:uncheckedState w14:val="2610" w14:font="MS Gothic"/>
              </w14:checkbox>
            </w:sdtPr>
            <w:sdtContent>
              <w:p w14:paraId="2E7BF461"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456593832"/>
              <w14:checkbox>
                <w14:checked w14:val="1"/>
                <w14:checkedState w14:val="2612" w14:font="MS Gothic"/>
                <w14:uncheckedState w14:val="2610" w14:font="MS Gothic"/>
              </w14:checkbox>
            </w:sdtPr>
            <w:sdtContent>
              <w:p w14:paraId="645AFAB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25C1899B" w14:textId="77777777" w:rsidTr="002A4FF5">
        <w:trPr>
          <w:trHeight w:val="439"/>
        </w:trPr>
        <w:tc>
          <w:tcPr>
            <w:tcW w:w="562" w:type="dxa"/>
            <w:shd w:val="clear" w:color="auto" w:fill="F2F2F2" w:themeFill="background1" w:themeFillShade="F2"/>
            <w:vAlign w:val="center"/>
          </w:tcPr>
          <w:p w14:paraId="6E109F9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14</w:t>
            </w:r>
          </w:p>
        </w:tc>
        <w:tc>
          <w:tcPr>
            <w:tcW w:w="8217" w:type="dxa"/>
            <w:shd w:val="clear" w:color="auto" w:fill="F2F2F2" w:themeFill="background1" w:themeFillShade="F2"/>
            <w:vAlign w:val="center"/>
          </w:tcPr>
          <w:p w14:paraId="0EC84D8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 healthier Wales</w:t>
            </w:r>
          </w:p>
        </w:tc>
        <w:tc>
          <w:tcPr>
            <w:tcW w:w="850" w:type="dxa"/>
            <w:shd w:val="clear" w:color="auto" w:fill="BFBFBF" w:themeFill="background1" w:themeFillShade="BF"/>
            <w:vAlign w:val="center"/>
          </w:tcPr>
          <w:sdt>
            <w:sdtPr>
              <w:rPr>
                <w:rFonts w:ascii="Arial" w:hAnsi="Arial" w:cs="Arial"/>
                <w:sz w:val="24"/>
                <w:szCs w:val="24"/>
              </w:rPr>
              <w:id w:val="940100198"/>
              <w14:checkbox>
                <w14:checked w14:val="0"/>
                <w14:checkedState w14:val="2612" w14:font="MS Gothic"/>
                <w14:uncheckedState w14:val="2610" w14:font="MS Gothic"/>
              </w14:checkbox>
            </w:sdtPr>
            <w:sdtContent>
              <w:p w14:paraId="3553523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6722509"/>
              <w14:checkbox>
                <w14:checked w14:val="1"/>
                <w14:checkedState w14:val="2612" w14:font="MS Gothic"/>
                <w14:uncheckedState w14:val="2610" w14:font="MS Gothic"/>
              </w14:checkbox>
            </w:sdtPr>
            <w:sdtContent>
              <w:p w14:paraId="5885F2D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5E118E3" w14:textId="77777777" w:rsidTr="002A4FF5">
        <w:trPr>
          <w:trHeight w:val="403"/>
        </w:trPr>
        <w:tc>
          <w:tcPr>
            <w:tcW w:w="562" w:type="dxa"/>
            <w:shd w:val="clear" w:color="auto" w:fill="F2F2F2" w:themeFill="background1" w:themeFillShade="F2"/>
            <w:vAlign w:val="center"/>
          </w:tcPr>
          <w:p w14:paraId="0CC8C9F1"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15</w:t>
            </w:r>
          </w:p>
        </w:tc>
        <w:tc>
          <w:tcPr>
            <w:tcW w:w="8217" w:type="dxa"/>
            <w:shd w:val="clear" w:color="auto" w:fill="F2F2F2" w:themeFill="background1" w:themeFillShade="F2"/>
            <w:vAlign w:val="center"/>
          </w:tcPr>
          <w:p w14:paraId="0DF7D2BC"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 more equal Wales</w:t>
            </w:r>
          </w:p>
        </w:tc>
        <w:tc>
          <w:tcPr>
            <w:tcW w:w="850" w:type="dxa"/>
            <w:shd w:val="clear" w:color="auto" w:fill="BFBFBF" w:themeFill="background1" w:themeFillShade="BF"/>
            <w:vAlign w:val="center"/>
          </w:tcPr>
          <w:sdt>
            <w:sdtPr>
              <w:rPr>
                <w:rFonts w:ascii="Arial" w:hAnsi="Arial" w:cs="Arial"/>
                <w:sz w:val="24"/>
                <w:szCs w:val="24"/>
              </w:rPr>
              <w:id w:val="-1932964474"/>
              <w14:checkbox>
                <w14:checked w14:val="0"/>
                <w14:checkedState w14:val="2612" w14:font="MS Gothic"/>
                <w14:uncheckedState w14:val="2610" w14:font="MS Gothic"/>
              </w14:checkbox>
            </w:sdtPr>
            <w:sdtContent>
              <w:p w14:paraId="775C21E7"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580253283"/>
              <w14:checkbox>
                <w14:checked w14:val="1"/>
                <w14:checkedState w14:val="2612" w14:font="MS Gothic"/>
                <w14:uncheckedState w14:val="2610" w14:font="MS Gothic"/>
              </w14:checkbox>
            </w:sdtPr>
            <w:sdtContent>
              <w:p w14:paraId="248D902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2D5C0AA1" w14:textId="77777777" w:rsidTr="002A4FF5">
        <w:trPr>
          <w:trHeight w:val="403"/>
        </w:trPr>
        <w:tc>
          <w:tcPr>
            <w:tcW w:w="562" w:type="dxa"/>
            <w:shd w:val="clear" w:color="auto" w:fill="F2F2F2" w:themeFill="background1" w:themeFillShade="F2"/>
            <w:vAlign w:val="center"/>
          </w:tcPr>
          <w:p w14:paraId="0784B70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16</w:t>
            </w:r>
          </w:p>
        </w:tc>
        <w:tc>
          <w:tcPr>
            <w:tcW w:w="8217" w:type="dxa"/>
            <w:shd w:val="clear" w:color="auto" w:fill="F2F2F2" w:themeFill="background1" w:themeFillShade="F2"/>
            <w:vAlign w:val="center"/>
          </w:tcPr>
          <w:p w14:paraId="096F277F"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 Wales of cohesive communities</w:t>
            </w:r>
          </w:p>
        </w:tc>
        <w:tc>
          <w:tcPr>
            <w:tcW w:w="850" w:type="dxa"/>
            <w:shd w:val="clear" w:color="auto" w:fill="BFBFBF" w:themeFill="background1" w:themeFillShade="BF"/>
            <w:vAlign w:val="center"/>
          </w:tcPr>
          <w:sdt>
            <w:sdtPr>
              <w:rPr>
                <w:rFonts w:ascii="Arial" w:hAnsi="Arial" w:cs="Arial"/>
                <w:sz w:val="24"/>
                <w:szCs w:val="24"/>
              </w:rPr>
              <w:id w:val="68085425"/>
              <w14:checkbox>
                <w14:checked w14:val="0"/>
                <w14:checkedState w14:val="2612" w14:font="MS Gothic"/>
                <w14:uncheckedState w14:val="2610" w14:font="MS Gothic"/>
              </w14:checkbox>
            </w:sdtPr>
            <w:sdtContent>
              <w:p w14:paraId="084AE857"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960721522"/>
              <w14:checkbox>
                <w14:checked w14:val="1"/>
                <w14:checkedState w14:val="2612" w14:font="MS Gothic"/>
                <w14:uncheckedState w14:val="2610" w14:font="MS Gothic"/>
              </w14:checkbox>
            </w:sdtPr>
            <w:sdtContent>
              <w:p w14:paraId="3CC003BC"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572AF463" w14:textId="77777777" w:rsidTr="002A4FF5">
        <w:trPr>
          <w:trHeight w:val="439"/>
        </w:trPr>
        <w:tc>
          <w:tcPr>
            <w:tcW w:w="562" w:type="dxa"/>
            <w:shd w:val="clear" w:color="auto" w:fill="F2F2F2" w:themeFill="background1" w:themeFillShade="F2"/>
            <w:vAlign w:val="center"/>
          </w:tcPr>
          <w:p w14:paraId="3F109955"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17</w:t>
            </w:r>
          </w:p>
        </w:tc>
        <w:tc>
          <w:tcPr>
            <w:tcW w:w="8217" w:type="dxa"/>
            <w:shd w:val="clear" w:color="auto" w:fill="F2F2F2" w:themeFill="background1" w:themeFillShade="F2"/>
            <w:vAlign w:val="center"/>
          </w:tcPr>
          <w:p w14:paraId="7AD7195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 Wales of vibrant culture and thriving Welsh language</w:t>
            </w:r>
          </w:p>
        </w:tc>
        <w:tc>
          <w:tcPr>
            <w:tcW w:w="850" w:type="dxa"/>
            <w:shd w:val="clear" w:color="auto" w:fill="BFBFBF" w:themeFill="background1" w:themeFillShade="BF"/>
            <w:vAlign w:val="center"/>
          </w:tcPr>
          <w:sdt>
            <w:sdtPr>
              <w:rPr>
                <w:rFonts w:ascii="Arial" w:hAnsi="Arial" w:cs="Arial"/>
                <w:sz w:val="24"/>
                <w:szCs w:val="24"/>
              </w:rPr>
              <w:id w:val="-1823267970"/>
              <w14:checkbox>
                <w14:checked w14:val="0"/>
                <w14:checkedState w14:val="2612" w14:font="MS Gothic"/>
                <w14:uncheckedState w14:val="2610" w14:font="MS Gothic"/>
              </w14:checkbox>
            </w:sdtPr>
            <w:sdtContent>
              <w:p w14:paraId="28F4C33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12095767"/>
              <w14:checkbox>
                <w14:checked w14:val="1"/>
                <w14:checkedState w14:val="2612" w14:font="MS Gothic"/>
                <w14:uncheckedState w14:val="2610" w14:font="MS Gothic"/>
              </w14:checkbox>
            </w:sdtPr>
            <w:sdtContent>
              <w:p w14:paraId="50F1613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16556D4" w14:textId="77777777" w:rsidTr="002A4FF5">
        <w:trPr>
          <w:trHeight w:val="403"/>
        </w:trPr>
        <w:tc>
          <w:tcPr>
            <w:tcW w:w="562" w:type="dxa"/>
            <w:shd w:val="clear" w:color="auto" w:fill="F2F2F2" w:themeFill="background1" w:themeFillShade="F2"/>
            <w:vAlign w:val="center"/>
          </w:tcPr>
          <w:p w14:paraId="25EE546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18</w:t>
            </w:r>
          </w:p>
        </w:tc>
        <w:tc>
          <w:tcPr>
            <w:tcW w:w="8217" w:type="dxa"/>
            <w:shd w:val="clear" w:color="auto" w:fill="F2F2F2" w:themeFill="background1" w:themeFillShade="F2"/>
            <w:vAlign w:val="center"/>
          </w:tcPr>
          <w:p w14:paraId="4328D679"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 globally responsible Wales</w:t>
            </w:r>
          </w:p>
        </w:tc>
        <w:tc>
          <w:tcPr>
            <w:tcW w:w="850" w:type="dxa"/>
            <w:shd w:val="clear" w:color="auto" w:fill="BFBFBF" w:themeFill="background1" w:themeFillShade="BF"/>
            <w:vAlign w:val="center"/>
          </w:tcPr>
          <w:sdt>
            <w:sdtPr>
              <w:rPr>
                <w:rFonts w:ascii="Arial" w:hAnsi="Arial" w:cs="Arial"/>
                <w:sz w:val="24"/>
                <w:szCs w:val="24"/>
              </w:rPr>
              <w:id w:val="1462462810"/>
              <w14:checkbox>
                <w14:checked w14:val="0"/>
                <w14:checkedState w14:val="2612" w14:font="MS Gothic"/>
                <w14:uncheckedState w14:val="2610" w14:font="MS Gothic"/>
              </w14:checkbox>
            </w:sdtPr>
            <w:sdtContent>
              <w:p w14:paraId="10B8BEB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53513755"/>
              <w14:checkbox>
                <w14:checked w14:val="1"/>
                <w14:checkedState w14:val="2612" w14:font="MS Gothic"/>
                <w14:uncheckedState w14:val="2610" w14:font="MS Gothic"/>
              </w14:checkbox>
            </w:sdtPr>
            <w:sdtContent>
              <w:p w14:paraId="1A7A504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3FD706B0" w14:textId="77777777" w:rsidTr="002A4FF5">
        <w:trPr>
          <w:trHeight w:val="403"/>
        </w:trPr>
        <w:tc>
          <w:tcPr>
            <w:tcW w:w="562" w:type="dxa"/>
            <w:shd w:val="clear" w:color="auto" w:fill="F2F2F2" w:themeFill="background1" w:themeFillShade="F2"/>
            <w:vAlign w:val="center"/>
          </w:tcPr>
          <w:p w14:paraId="07C0E9F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19</w:t>
            </w:r>
          </w:p>
        </w:tc>
        <w:tc>
          <w:tcPr>
            <w:tcW w:w="9889" w:type="dxa"/>
            <w:gridSpan w:val="3"/>
            <w:shd w:val="clear" w:color="auto" w:fill="F2F2F2" w:themeFill="background1" w:themeFillShade="F2"/>
            <w:vAlign w:val="center"/>
          </w:tcPr>
          <w:p w14:paraId="0EDC989A" w14:textId="77777777" w:rsidR="004062C9" w:rsidRPr="00C90581" w:rsidRDefault="004062C9" w:rsidP="002A4FF5">
            <w:pPr>
              <w:autoSpaceDE w:val="0"/>
              <w:autoSpaceDN w:val="0"/>
              <w:adjustRightInd w:val="0"/>
              <w:rPr>
                <w:rFonts w:ascii="Arial" w:hAnsi="Arial" w:cs="Arial"/>
                <w:bCs/>
                <w:sz w:val="24"/>
                <w:szCs w:val="24"/>
              </w:rPr>
            </w:pPr>
            <w:r w:rsidRPr="00C90581">
              <w:rPr>
                <w:rFonts w:ascii="Arial" w:hAnsi="Arial" w:cs="Arial"/>
                <w:sz w:val="24"/>
                <w:szCs w:val="24"/>
              </w:rPr>
              <w:t>If YES to any of the above, please give details:</w:t>
            </w:r>
          </w:p>
        </w:tc>
      </w:tr>
      <w:tr w:rsidR="004062C9" w:rsidRPr="00C90581" w14:paraId="7D5288C5" w14:textId="77777777" w:rsidTr="002A4FF5">
        <w:trPr>
          <w:trHeight w:val="403"/>
        </w:trPr>
        <w:tc>
          <w:tcPr>
            <w:tcW w:w="562" w:type="dxa"/>
            <w:vAlign w:val="center"/>
          </w:tcPr>
          <w:p w14:paraId="3728775D" w14:textId="77777777" w:rsidR="004062C9" w:rsidRPr="00C90581" w:rsidRDefault="004062C9" w:rsidP="002A4FF5">
            <w:pPr>
              <w:autoSpaceDE w:val="0"/>
              <w:autoSpaceDN w:val="0"/>
              <w:adjustRightInd w:val="0"/>
              <w:jc w:val="center"/>
              <w:rPr>
                <w:rFonts w:ascii="Arial" w:hAnsi="Arial" w:cs="Arial"/>
                <w:sz w:val="24"/>
                <w:szCs w:val="24"/>
              </w:rPr>
            </w:pPr>
          </w:p>
        </w:tc>
        <w:tc>
          <w:tcPr>
            <w:tcW w:w="9889" w:type="dxa"/>
            <w:gridSpan w:val="3"/>
            <w:shd w:val="clear" w:color="auto" w:fill="auto"/>
            <w:vAlign w:val="center"/>
          </w:tcPr>
          <w:p w14:paraId="2677F411" w14:textId="77777777" w:rsidR="004062C9" w:rsidRPr="00C90581" w:rsidRDefault="004062C9" w:rsidP="002A4FF5">
            <w:pPr>
              <w:rPr>
                <w:rFonts w:ascii="Arial" w:hAnsi="Arial" w:cs="Arial"/>
                <w:sz w:val="24"/>
                <w:szCs w:val="24"/>
              </w:rPr>
            </w:pPr>
          </w:p>
          <w:p w14:paraId="62DAFC60" w14:textId="77777777" w:rsidR="004062C9" w:rsidRPr="00C90581" w:rsidRDefault="004062C9" w:rsidP="002A4FF5">
            <w:pPr>
              <w:rPr>
                <w:rFonts w:ascii="Arial" w:hAnsi="Arial" w:cs="Arial"/>
                <w:sz w:val="24"/>
                <w:szCs w:val="24"/>
              </w:rPr>
            </w:pPr>
          </w:p>
          <w:p w14:paraId="0610E4AB" w14:textId="77777777" w:rsidR="004062C9" w:rsidRPr="00C90581" w:rsidRDefault="004062C9" w:rsidP="002A4FF5">
            <w:pPr>
              <w:rPr>
                <w:rFonts w:ascii="Arial" w:hAnsi="Arial" w:cs="Arial"/>
                <w:sz w:val="24"/>
                <w:szCs w:val="24"/>
              </w:rPr>
            </w:pPr>
          </w:p>
          <w:p w14:paraId="512115EA"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color w:val="808080"/>
                <w:sz w:val="24"/>
                <w:szCs w:val="24"/>
              </w:rPr>
              <w:t>(this box should expand as you type)</w:t>
            </w:r>
          </w:p>
        </w:tc>
      </w:tr>
    </w:tbl>
    <w:p w14:paraId="6255FACE" w14:textId="77777777" w:rsidR="004062C9" w:rsidRPr="00C90581" w:rsidRDefault="004062C9" w:rsidP="004062C9">
      <w:pPr>
        <w:autoSpaceDE w:val="0"/>
        <w:autoSpaceDN w:val="0"/>
        <w:adjustRightInd w:val="0"/>
        <w:spacing w:after="240"/>
        <w:jc w:val="both"/>
        <w:rPr>
          <w:rFonts w:ascii="Arial" w:hAnsi="Arial" w:cs="Arial"/>
          <w:b/>
          <w:sz w:val="24"/>
          <w:szCs w:val="24"/>
        </w:rPr>
      </w:pPr>
    </w:p>
    <w:p w14:paraId="178399D0" w14:textId="77777777" w:rsidR="004062C9" w:rsidRPr="00C90581" w:rsidRDefault="004062C9" w:rsidP="004062C9">
      <w:pPr>
        <w:spacing w:after="240"/>
        <w:rPr>
          <w:rFonts w:ascii="Arial" w:hAnsi="Arial" w:cs="Arial"/>
          <w:b/>
          <w:sz w:val="24"/>
          <w:szCs w:val="24"/>
        </w:rPr>
      </w:pPr>
      <w:r w:rsidRPr="00C90581">
        <w:rPr>
          <w:rFonts w:ascii="Arial" w:hAnsi="Arial" w:cs="Arial"/>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062C9" w:rsidRPr="00C90581" w14:paraId="0B412E45" w14:textId="77777777" w:rsidTr="002A4FF5">
        <w:trPr>
          <w:trHeight w:val="558"/>
        </w:trPr>
        <w:tc>
          <w:tcPr>
            <w:tcW w:w="562" w:type="dxa"/>
            <w:shd w:val="clear" w:color="auto" w:fill="F2F2F2" w:themeFill="background1" w:themeFillShade="F2"/>
            <w:vAlign w:val="center"/>
          </w:tcPr>
          <w:p w14:paraId="2EB08666" w14:textId="77777777" w:rsidR="004062C9" w:rsidRPr="00C90581" w:rsidRDefault="004062C9" w:rsidP="002A4FF5">
            <w:pPr>
              <w:autoSpaceDE w:val="0"/>
              <w:autoSpaceDN w:val="0"/>
              <w:adjustRightInd w:val="0"/>
              <w:rPr>
                <w:rFonts w:ascii="Arial" w:hAnsi="Arial" w:cs="Arial"/>
                <w:b/>
                <w:sz w:val="24"/>
                <w:szCs w:val="24"/>
              </w:rPr>
            </w:pPr>
          </w:p>
        </w:tc>
        <w:tc>
          <w:tcPr>
            <w:tcW w:w="8227" w:type="dxa"/>
            <w:shd w:val="clear" w:color="auto" w:fill="F2F2F2" w:themeFill="background1" w:themeFillShade="F2"/>
            <w:vAlign w:val="center"/>
          </w:tcPr>
          <w:p w14:paraId="4520B59F" w14:textId="77777777" w:rsidR="004062C9" w:rsidRPr="00C90581" w:rsidRDefault="004062C9" w:rsidP="002A4FF5">
            <w:pPr>
              <w:autoSpaceDE w:val="0"/>
              <w:autoSpaceDN w:val="0"/>
              <w:adjustRightInd w:val="0"/>
              <w:rPr>
                <w:rFonts w:ascii="Arial" w:hAnsi="Arial" w:cs="Arial"/>
                <w:b/>
                <w:sz w:val="24"/>
                <w:szCs w:val="24"/>
              </w:rPr>
            </w:pPr>
            <w:r w:rsidRPr="00C90581">
              <w:rPr>
                <w:rFonts w:ascii="Arial" w:hAnsi="Arial" w:cs="Arial"/>
                <w:b/>
                <w:sz w:val="24"/>
                <w:szCs w:val="24"/>
              </w:rPr>
              <w:t>Will the research activity include:</w:t>
            </w:r>
          </w:p>
        </w:tc>
        <w:tc>
          <w:tcPr>
            <w:tcW w:w="846" w:type="dxa"/>
            <w:shd w:val="clear" w:color="auto" w:fill="F2F2F2" w:themeFill="background1" w:themeFillShade="F2"/>
            <w:vAlign w:val="center"/>
          </w:tcPr>
          <w:p w14:paraId="12E461F1"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YES</w:t>
            </w:r>
          </w:p>
        </w:tc>
        <w:tc>
          <w:tcPr>
            <w:tcW w:w="816" w:type="dxa"/>
            <w:shd w:val="clear" w:color="auto" w:fill="F2F2F2" w:themeFill="background1" w:themeFillShade="F2"/>
            <w:vAlign w:val="center"/>
          </w:tcPr>
          <w:p w14:paraId="5E8E1179"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NO</w:t>
            </w:r>
          </w:p>
        </w:tc>
      </w:tr>
      <w:tr w:rsidR="004062C9" w:rsidRPr="00C90581" w14:paraId="4E759E09" w14:textId="77777777" w:rsidTr="002A4FF5">
        <w:trPr>
          <w:trHeight w:val="439"/>
        </w:trPr>
        <w:tc>
          <w:tcPr>
            <w:tcW w:w="562" w:type="dxa"/>
            <w:shd w:val="clear" w:color="auto" w:fill="F2F2F2" w:themeFill="background1" w:themeFillShade="F2"/>
            <w:vAlign w:val="center"/>
          </w:tcPr>
          <w:p w14:paraId="5E98C257"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lastRenderedPageBreak/>
              <w:t>1</w:t>
            </w:r>
          </w:p>
        </w:tc>
        <w:tc>
          <w:tcPr>
            <w:tcW w:w="8227" w:type="dxa"/>
            <w:shd w:val="clear" w:color="auto" w:fill="F2F2F2" w:themeFill="background1" w:themeFillShade="F2"/>
            <w:vAlign w:val="center"/>
          </w:tcPr>
          <w:p w14:paraId="25646311"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Use of a questionnaire or similar research instrument?</w:t>
            </w:r>
          </w:p>
        </w:tc>
        <w:tc>
          <w:tcPr>
            <w:tcW w:w="846" w:type="dxa"/>
            <w:shd w:val="clear" w:color="auto" w:fill="BFBFBF" w:themeFill="background1" w:themeFillShade="BF"/>
            <w:vAlign w:val="center"/>
          </w:tcPr>
          <w:sdt>
            <w:sdtPr>
              <w:rPr>
                <w:rFonts w:ascii="Arial" w:hAnsi="Arial" w:cs="Arial"/>
                <w:sz w:val="24"/>
                <w:szCs w:val="24"/>
              </w:rPr>
              <w:id w:val="1843739070"/>
              <w14:checkbox>
                <w14:checked w14:val="0"/>
                <w14:checkedState w14:val="2612" w14:font="MS Gothic"/>
                <w14:uncheckedState w14:val="2610" w14:font="MS Gothic"/>
              </w14:checkbox>
            </w:sdtPr>
            <w:sdtContent>
              <w:p w14:paraId="1739466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474143939"/>
              <w14:checkbox>
                <w14:checked w14:val="1"/>
                <w14:checkedState w14:val="2612" w14:font="MS Gothic"/>
                <w14:uncheckedState w14:val="2610" w14:font="MS Gothic"/>
              </w14:checkbox>
            </w:sdtPr>
            <w:sdtContent>
              <w:p w14:paraId="0B4E1B2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0EDB0BF6" w14:textId="77777777" w:rsidTr="002A4FF5">
        <w:trPr>
          <w:trHeight w:val="439"/>
        </w:trPr>
        <w:tc>
          <w:tcPr>
            <w:tcW w:w="562" w:type="dxa"/>
            <w:shd w:val="clear" w:color="auto" w:fill="F2F2F2" w:themeFill="background1" w:themeFillShade="F2"/>
            <w:vAlign w:val="center"/>
          </w:tcPr>
          <w:p w14:paraId="113C8F72"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2</w:t>
            </w:r>
          </w:p>
        </w:tc>
        <w:tc>
          <w:tcPr>
            <w:tcW w:w="8227" w:type="dxa"/>
            <w:shd w:val="clear" w:color="auto" w:fill="F2F2F2" w:themeFill="background1" w:themeFillShade="F2"/>
            <w:vAlign w:val="center"/>
          </w:tcPr>
          <w:p w14:paraId="5B57C987"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Use of interviews?</w:t>
            </w:r>
          </w:p>
        </w:tc>
        <w:tc>
          <w:tcPr>
            <w:tcW w:w="846" w:type="dxa"/>
            <w:shd w:val="clear" w:color="auto" w:fill="BFBFBF" w:themeFill="background1" w:themeFillShade="BF"/>
            <w:vAlign w:val="center"/>
          </w:tcPr>
          <w:sdt>
            <w:sdtPr>
              <w:rPr>
                <w:rFonts w:ascii="Arial" w:hAnsi="Arial" w:cs="Arial"/>
                <w:sz w:val="24"/>
                <w:szCs w:val="24"/>
              </w:rPr>
              <w:id w:val="-800765487"/>
              <w14:checkbox>
                <w14:checked w14:val="1"/>
                <w14:checkedState w14:val="2612" w14:font="MS Gothic"/>
                <w14:uncheckedState w14:val="2610" w14:font="MS Gothic"/>
              </w14:checkbox>
            </w:sdtPr>
            <w:sdtContent>
              <w:p w14:paraId="51DB13F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749926786"/>
              <w14:checkbox>
                <w14:checked w14:val="0"/>
                <w14:checkedState w14:val="2612" w14:font="MS Gothic"/>
                <w14:uncheckedState w14:val="2610" w14:font="MS Gothic"/>
              </w14:checkbox>
            </w:sdtPr>
            <w:sdtContent>
              <w:p w14:paraId="5C99AEF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27128DE4" w14:textId="77777777" w:rsidTr="002A4FF5">
        <w:trPr>
          <w:trHeight w:val="439"/>
        </w:trPr>
        <w:tc>
          <w:tcPr>
            <w:tcW w:w="562" w:type="dxa"/>
            <w:shd w:val="clear" w:color="auto" w:fill="F2F2F2" w:themeFill="background1" w:themeFillShade="F2"/>
            <w:vAlign w:val="center"/>
          </w:tcPr>
          <w:p w14:paraId="04668D0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3</w:t>
            </w:r>
          </w:p>
        </w:tc>
        <w:tc>
          <w:tcPr>
            <w:tcW w:w="8227" w:type="dxa"/>
            <w:shd w:val="clear" w:color="auto" w:fill="F2F2F2" w:themeFill="background1" w:themeFillShade="F2"/>
            <w:vAlign w:val="center"/>
          </w:tcPr>
          <w:p w14:paraId="6D3BE80D"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Use of focus groups?</w:t>
            </w:r>
          </w:p>
        </w:tc>
        <w:tc>
          <w:tcPr>
            <w:tcW w:w="846" w:type="dxa"/>
            <w:shd w:val="clear" w:color="auto" w:fill="BFBFBF" w:themeFill="background1" w:themeFillShade="BF"/>
            <w:vAlign w:val="center"/>
          </w:tcPr>
          <w:sdt>
            <w:sdtPr>
              <w:rPr>
                <w:rFonts w:ascii="Arial" w:hAnsi="Arial" w:cs="Arial"/>
                <w:sz w:val="24"/>
                <w:szCs w:val="24"/>
              </w:rPr>
              <w:id w:val="-507049709"/>
              <w14:checkbox>
                <w14:checked w14:val="0"/>
                <w14:checkedState w14:val="2612" w14:font="MS Gothic"/>
                <w14:uncheckedState w14:val="2610" w14:font="MS Gothic"/>
              </w14:checkbox>
            </w:sdtPr>
            <w:sdtContent>
              <w:p w14:paraId="2E423DA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8368725"/>
              <w14:checkbox>
                <w14:checked w14:val="1"/>
                <w14:checkedState w14:val="2612" w14:font="MS Gothic"/>
                <w14:uncheckedState w14:val="2610" w14:font="MS Gothic"/>
              </w14:checkbox>
            </w:sdtPr>
            <w:sdtContent>
              <w:p w14:paraId="3E42E33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0A57373D" w14:textId="77777777" w:rsidTr="002A4FF5">
        <w:trPr>
          <w:trHeight w:val="403"/>
        </w:trPr>
        <w:tc>
          <w:tcPr>
            <w:tcW w:w="562" w:type="dxa"/>
            <w:shd w:val="clear" w:color="auto" w:fill="F2F2F2" w:themeFill="background1" w:themeFillShade="F2"/>
            <w:vAlign w:val="center"/>
          </w:tcPr>
          <w:p w14:paraId="0DDA3B6C"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4</w:t>
            </w:r>
          </w:p>
        </w:tc>
        <w:tc>
          <w:tcPr>
            <w:tcW w:w="8227" w:type="dxa"/>
            <w:shd w:val="clear" w:color="auto" w:fill="F2F2F2" w:themeFill="background1" w:themeFillShade="F2"/>
            <w:vAlign w:val="center"/>
          </w:tcPr>
          <w:p w14:paraId="08265EAD"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 xml:space="preserve">Use of participant diaries? </w:t>
            </w:r>
          </w:p>
        </w:tc>
        <w:tc>
          <w:tcPr>
            <w:tcW w:w="846" w:type="dxa"/>
            <w:shd w:val="clear" w:color="auto" w:fill="BFBFBF" w:themeFill="background1" w:themeFillShade="BF"/>
            <w:vAlign w:val="center"/>
          </w:tcPr>
          <w:sdt>
            <w:sdtPr>
              <w:rPr>
                <w:rFonts w:ascii="Arial" w:hAnsi="Arial" w:cs="Arial"/>
                <w:sz w:val="24"/>
                <w:szCs w:val="24"/>
              </w:rPr>
              <w:id w:val="319468663"/>
              <w14:checkbox>
                <w14:checked w14:val="0"/>
                <w14:checkedState w14:val="2612" w14:font="MS Gothic"/>
                <w14:uncheckedState w14:val="2610" w14:font="MS Gothic"/>
              </w14:checkbox>
            </w:sdtPr>
            <w:sdtContent>
              <w:p w14:paraId="430ACE6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0483589"/>
              <w14:checkbox>
                <w14:checked w14:val="1"/>
                <w14:checkedState w14:val="2612" w14:font="MS Gothic"/>
                <w14:uncheckedState w14:val="2610" w14:font="MS Gothic"/>
              </w14:checkbox>
            </w:sdtPr>
            <w:sdtContent>
              <w:p w14:paraId="109DA1DC"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4C2302E9" w14:textId="77777777" w:rsidTr="002A4FF5">
        <w:trPr>
          <w:trHeight w:val="403"/>
        </w:trPr>
        <w:tc>
          <w:tcPr>
            <w:tcW w:w="562" w:type="dxa"/>
            <w:shd w:val="clear" w:color="auto" w:fill="F2F2F2" w:themeFill="background1" w:themeFillShade="F2"/>
            <w:vAlign w:val="center"/>
          </w:tcPr>
          <w:p w14:paraId="4EEEC91F"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5</w:t>
            </w:r>
          </w:p>
        </w:tc>
        <w:tc>
          <w:tcPr>
            <w:tcW w:w="8227" w:type="dxa"/>
            <w:shd w:val="clear" w:color="auto" w:fill="F2F2F2" w:themeFill="background1" w:themeFillShade="F2"/>
            <w:vAlign w:val="center"/>
          </w:tcPr>
          <w:p w14:paraId="39A6795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Use of video or audio recording?</w:t>
            </w:r>
          </w:p>
        </w:tc>
        <w:tc>
          <w:tcPr>
            <w:tcW w:w="846" w:type="dxa"/>
            <w:shd w:val="clear" w:color="auto" w:fill="BFBFBF" w:themeFill="background1" w:themeFillShade="BF"/>
            <w:vAlign w:val="center"/>
          </w:tcPr>
          <w:sdt>
            <w:sdtPr>
              <w:rPr>
                <w:rFonts w:ascii="Arial" w:hAnsi="Arial" w:cs="Arial"/>
                <w:sz w:val="24"/>
                <w:szCs w:val="24"/>
              </w:rPr>
              <w:id w:val="-494723296"/>
              <w14:checkbox>
                <w14:checked w14:val="1"/>
                <w14:checkedState w14:val="2612" w14:font="MS Gothic"/>
                <w14:uncheckedState w14:val="2610" w14:font="MS Gothic"/>
              </w14:checkbox>
            </w:sdtPr>
            <w:sdtContent>
              <w:p w14:paraId="4288BDBE"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672298898"/>
              <w14:checkbox>
                <w14:checked w14:val="0"/>
                <w14:checkedState w14:val="2612" w14:font="MS Gothic"/>
                <w14:uncheckedState w14:val="2610" w14:font="MS Gothic"/>
              </w14:checkbox>
            </w:sdtPr>
            <w:sdtContent>
              <w:p w14:paraId="12E3E70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A8F59AB" w14:textId="77777777" w:rsidTr="002A4FF5">
        <w:trPr>
          <w:trHeight w:val="403"/>
        </w:trPr>
        <w:tc>
          <w:tcPr>
            <w:tcW w:w="562" w:type="dxa"/>
            <w:shd w:val="clear" w:color="auto" w:fill="F2F2F2" w:themeFill="background1" w:themeFillShade="F2"/>
            <w:vAlign w:val="center"/>
          </w:tcPr>
          <w:p w14:paraId="763378C9"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6</w:t>
            </w:r>
          </w:p>
        </w:tc>
        <w:tc>
          <w:tcPr>
            <w:tcW w:w="8227" w:type="dxa"/>
            <w:shd w:val="clear" w:color="auto" w:fill="F2F2F2" w:themeFill="background1" w:themeFillShade="F2"/>
            <w:vAlign w:val="center"/>
          </w:tcPr>
          <w:p w14:paraId="2FADB68C"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Use of computer-generated log files?</w:t>
            </w:r>
          </w:p>
        </w:tc>
        <w:tc>
          <w:tcPr>
            <w:tcW w:w="846" w:type="dxa"/>
            <w:shd w:val="clear" w:color="auto" w:fill="BFBFBF" w:themeFill="background1" w:themeFillShade="BF"/>
            <w:vAlign w:val="center"/>
          </w:tcPr>
          <w:sdt>
            <w:sdtPr>
              <w:rPr>
                <w:rFonts w:ascii="Arial" w:hAnsi="Arial" w:cs="Arial"/>
                <w:sz w:val="24"/>
                <w:szCs w:val="24"/>
              </w:rPr>
              <w:id w:val="282394886"/>
              <w14:checkbox>
                <w14:checked w14:val="0"/>
                <w14:checkedState w14:val="2612" w14:font="MS Gothic"/>
                <w14:uncheckedState w14:val="2610" w14:font="MS Gothic"/>
              </w14:checkbox>
            </w:sdtPr>
            <w:sdtContent>
              <w:p w14:paraId="3640F8B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338917432"/>
              <w14:checkbox>
                <w14:checked w14:val="1"/>
                <w14:checkedState w14:val="2612" w14:font="MS Gothic"/>
                <w14:uncheckedState w14:val="2610" w14:font="MS Gothic"/>
              </w14:checkbox>
            </w:sdtPr>
            <w:sdtContent>
              <w:p w14:paraId="7591845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5830344E" w14:textId="77777777" w:rsidTr="002A4FF5">
        <w:trPr>
          <w:trHeight w:val="439"/>
        </w:trPr>
        <w:tc>
          <w:tcPr>
            <w:tcW w:w="562" w:type="dxa"/>
            <w:shd w:val="clear" w:color="auto" w:fill="F2F2F2" w:themeFill="background1" w:themeFillShade="F2"/>
            <w:vAlign w:val="center"/>
          </w:tcPr>
          <w:p w14:paraId="186FE165"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7</w:t>
            </w:r>
          </w:p>
        </w:tc>
        <w:tc>
          <w:tcPr>
            <w:tcW w:w="8227" w:type="dxa"/>
            <w:shd w:val="clear" w:color="auto" w:fill="F2F2F2" w:themeFill="background1" w:themeFillShade="F2"/>
            <w:vAlign w:val="center"/>
          </w:tcPr>
          <w:p w14:paraId="1726A53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Participant observation with their knowledge?</w:t>
            </w:r>
          </w:p>
        </w:tc>
        <w:tc>
          <w:tcPr>
            <w:tcW w:w="846" w:type="dxa"/>
            <w:shd w:val="clear" w:color="auto" w:fill="BFBFBF" w:themeFill="background1" w:themeFillShade="BF"/>
            <w:vAlign w:val="center"/>
          </w:tcPr>
          <w:sdt>
            <w:sdtPr>
              <w:rPr>
                <w:rFonts w:ascii="Arial" w:hAnsi="Arial" w:cs="Arial"/>
                <w:sz w:val="24"/>
                <w:szCs w:val="24"/>
              </w:rPr>
              <w:id w:val="-1942599491"/>
              <w14:checkbox>
                <w14:checked w14:val="1"/>
                <w14:checkedState w14:val="2612" w14:font="MS Gothic"/>
                <w14:uncheckedState w14:val="2610" w14:font="MS Gothic"/>
              </w14:checkbox>
            </w:sdtPr>
            <w:sdtContent>
              <w:p w14:paraId="409D6B2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6286741"/>
              <w14:checkbox>
                <w14:checked w14:val="0"/>
                <w14:checkedState w14:val="2612" w14:font="MS Gothic"/>
                <w14:uncheckedState w14:val="2610" w14:font="MS Gothic"/>
              </w14:checkbox>
            </w:sdtPr>
            <w:sdtContent>
              <w:p w14:paraId="7223884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5E81C71D" w14:textId="77777777" w:rsidTr="002A4FF5">
        <w:trPr>
          <w:trHeight w:val="403"/>
        </w:trPr>
        <w:tc>
          <w:tcPr>
            <w:tcW w:w="562" w:type="dxa"/>
            <w:shd w:val="clear" w:color="auto" w:fill="F2F2F2" w:themeFill="background1" w:themeFillShade="F2"/>
            <w:vAlign w:val="center"/>
          </w:tcPr>
          <w:p w14:paraId="4C5381C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8</w:t>
            </w:r>
          </w:p>
        </w:tc>
        <w:tc>
          <w:tcPr>
            <w:tcW w:w="8227" w:type="dxa"/>
            <w:shd w:val="clear" w:color="auto" w:fill="F2F2F2" w:themeFill="background1" w:themeFillShade="F2"/>
            <w:vAlign w:val="center"/>
          </w:tcPr>
          <w:p w14:paraId="3AA7A42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Participant observation without their knowledge?</w:t>
            </w:r>
          </w:p>
        </w:tc>
        <w:tc>
          <w:tcPr>
            <w:tcW w:w="846" w:type="dxa"/>
            <w:shd w:val="clear" w:color="auto" w:fill="BFBFBF" w:themeFill="background1" w:themeFillShade="BF"/>
            <w:vAlign w:val="center"/>
          </w:tcPr>
          <w:sdt>
            <w:sdtPr>
              <w:rPr>
                <w:rFonts w:ascii="Arial" w:hAnsi="Arial" w:cs="Arial"/>
                <w:sz w:val="24"/>
                <w:szCs w:val="24"/>
              </w:rPr>
              <w:id w:val="-387187341"/>
              <w14:checkbox>
                <w14:checked w14:val="0"/>
                <w14:checkedState w14:val="2612" w14:font="MS Gothic"/>
                <w14:uncheckedState w14:val="2610" w14:font="MS Gothic"/>
              </w14:checkbox>
            </w:sdtPr>
            <w:sdtContent>
              <w:p w14:paraId="4C50A68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580675213"/>
              <w14:checkbox>
                <w14:checked w14:val="1"/>
                <w14:checkedState w14:val="2612" w14:font="MS Gothic"/>
                <w14:uncheckedState w14:val="2610" w14:font="MS Gothic"/>
              </w14:checkbox>
            </w:sdtPr>
            <w:sdtContent>
              <w:p w14:paraId="4D129F9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11EDDD07" w14:textId="77777777" w:rsidTr="002A4FF5">
        <w:trPr>
          <w:trHeight w:val="439"/>
        </w:trPr>
        <w:tc>
          <w:tcPr>
            <w:tcW w:w="562" w:type="dxa"/>
            <w:shd w:val="clear" w:color="auto" w:fill="F2F2F2" w:themeFill="background1" w:themeFillShade="F2"/>
            <w:vAlign w:val="center"/>
          </w:tcPr>
          <w:p w14:paraId="33C07A27"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9</w:t>
            </w:r>
          </w:p>
        </w:tc>
        <w:tc>
          <w:tcPr>
            <w:tcW w:w="8227" w:type="dxa"/>
            <w:shd w:val="clear" w:color="auto" w:fill="F2F2F2" w:themeFill="background1" w:themeFillShade="F2"/>
            <w:vAlign w:val="center"/>
          </w:tcPr>
          <w:p w14:paraId="7A1B031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4"/>
                <w:szCs w:val="24"/>
              </w:rPr>
              <w:id w:val="-1397120567"/>
              <w14:checkbox>
                <w14:checked w14:val="0"/>
                <w14:checkedState w14:val="2612" w14:font="MS Gothic"/>
                <w14:uncheckedState w14:val="2610" w14:font="MS Gothic"/>
              </w14:checkbox>
            </w:sdtPr>
            <w:sdtContent>
              <w:p w14:paraId="795313F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587048268"/>
              <w14:checkbox>
                <w14:checked w14:val="1"/>
                <w14:checkedState w14:val="2612" w14:font="MS Gothic"/>
                <w14:uncheckedState w14:val="2610" w14:font="MS Gothic"/>
              </w14:checkbox>
            </w:sdtPr>
            <w:sdtContent>
              <w:p w14:paraId="033135E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35D52593" w14:textId="77777777" w:rsidTr="002A4FF5">
        <w:trPr>
          <w:trHeight w:val="403"/>
        </w:trPr>
        <w:tc>
          <w:tcPr>
            <w:tcW w:w="562" w:type="dxa"/>
            <w:shd w:val="clear" w:color="auto" w:fill="F2F2F2" w:themeFill="background1" w:themeFillShade="F2"/>
            <w:vAlign w:val="center"/>
          </w:tcPr>
          <w:p w14:paraId="6D44FD8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10</w:t>
            </w:r>
          </w:p>
        </w:tc>
        <w:tc>
          <w:tcPr>
            <w:tcW w:w="8227" w:type="dxa"/>
            <w:shd w:val="clear" w:color="auto" w:fill="F2F2F2" w:themeFill="background1" w:themeFillShade="F2"/>
            <w:vAlign w:val="center"/>
          </w:tcPr>
          <w:p w14:paraId="0AC02148"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4"/>
                <w:szCs w:val="24"/>
              </w:rPr>
              <w:id w:val="-723911514"/>
              <w14:checkbox>
                <w14:checked w14:val="0"/>
                <w14:checkedState w14:val="2612" w14:font="MS Gothic"/>
                <w14:uncheckedState w14:val="2610" w14:font="MS Gothic"/>
              </w14:checkbox>
            </w:sdtPr>
            <w:sdtContent>
              <w:p w14:paraId="07C981D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55270249"/>
              <w14:checkbox>
                <w14:checked w14:val="1"/>
                <w14:checkedState w14:val="2612" w14:font="MS Gothic"/>
                <w14:uncheckedState w14:val="2610" w14:font="MS Gothic"/>
              </w14:checkbox>
            </w:sdtPr>
            <w:sdtContent>
              <w:p w14:paraId="58865E1B"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13301351" w14:textId="77777777" w:rsidTr="002A4FF5">
        <w:trPr>
          <w:trHeight w:val="403"/>
        </w:trPr>
        <w:tc>
          <w:tcPr>
            <w:tcW w:w="562" w:type="dxa"/>
            <w:shd w:val="clear" w:color="auto" w:fill="F2F2F2" w:themeFill="background1" w:themeFillShade="F2"/>
            <w:vAlign w:val="center"/>
          </w:tcPr>
          <w:p w14:paraId="4D0F443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11</w:t>
            </w:r>
          </w:p>
        </w:tc>
        <w:tc>
          <w:tcPr>
            <w:tcW w:w="8227" w:type="dxa"/>
            <w:shd w:val="clear" w:color="auto" w:fill="F2F2F2" w:themeFill="background1" w:themeFillShade="F2"/>
            <w:vAlign w:val="center"/>
          </w:tcPr>
          <w:p w14:paraId="5DB95E61"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4"/>
                <w:szCs w:val="24"/>
              </w:rPr>
              <w:id w:val="1994977168"/>
              <w14:checkbox>
                <w14:checked w14:val="0"/>
                <w14:checkedState w14:val="2612" w14:font="MS Gothic"/>
                <w14:uncheckedState w14:val="2610" w14:font="MS Gothic"/>
              </w14:checkbox>
            </w:sdtPr>
            <w:sdtContent>
              <w:p w14:paraId="2B668C0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2119442801"/>
              <w14:checkbox>
                <w14:checked w14:val="1"/>
                <w14:checkedState w14:val="2612" w14:font="MS Gothic"/>
                <w14:uncheckedState w14:val="2610" w14:font="MS Gothic"/>
              </w14:checkbox>
            </w:sdtPr>
            <w:sdtContent>
              <w:p w14:paraId="1815B0E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3B09F00C" w14:textId="77777777" w:rsidTr="002A4FF5">
        <w:trPr>
          <w:trHeight w:val="403"/>
        </w:trPr>
        <w:tc>
          <w:tcPr>
            <w:tcW w:w="562" w:type="dxa"/>
            <w:shd w:val="clear" w:color="auto" w:fill="F2F2F2" w:themeFill="background1" w:themeFillShade="F2"/>
            <w:vAlign w:val="center"/>
          </w:tcPr>
          <w:p w14:paraId="3661C0E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12</w:t>
            </w:r>
          </w:p>
        </w:tc>
        <w:tc>
          <w:tcPr>
            <w:tcW w:w="8227" w:type="dxa"/>
            <w:shd w:val="clear" w:color="auto" w:fill="F2F2F2" w:themeFill="background1" w:themeFillShade="F2"/>
            <w:vAlign w:val="center"/>
          </w:tcPr>
          <w:p w14:paraId="5F32136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4"/>
                <w:szCs w:val="24"/>
              </w:rPr>
              <w:id w:val="-570350383"/>
              <w14:checkbox>
                <w14:checked w14:val="0"/>
                <w14:checkedState w14:val="2612" w14:font="MS Gothic"/>
                <w14:uncheckedState w14:val="2610" w14:font="MS Gothic"/>
              </w14:checkbox>
            </w:sdtPr>
            <w:sdtContent>
              <w:p w14:paraId="1F1FBDE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904758639"/>
              <w14:checkbox>
                <w14:checked w14:val="1"/>
                <w14:checkedState w14:val="2612" w14:font="MS Gothic"/>
                <w14:uncheckedState w14:val="2610" w14:font="MS Gothic"/>
              </w14:checkbox>
            </w:sdtPr>
            <w:sdtContent>
              <w:p w14:paraId="1FC3F13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41E297C" w14:textId="77777777" w:rsidTr="002A4FF5">
        <w:trPr>
          <w:trHeight w:val="403"/>
        </w:trPr>
        <w:tc>
          <w:tcPr>
            <w:tcW w:w="562" w:type="dxa"/>
            <w:shd w:val="clear" w:color="auto" w:fill="F2F2F2" w:themeFill="background1" w:themeFillShade="F2"/>
            <w:vAlign w:val="center"/>
          </w:tcPr>
          <w:p w14:paraId="074ADC1F"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13</w:t>
            </w:r>
          </w:p>
        </w:tc>
        <w:tc>
          <w:tcPr>
            <w:tcW w:w="8227" w:type="dxa"/>
            <w:shd w:val="clear" w:color="auto" w:fill="F2F2F2" w:themeFill="background1" w:themeFillShade="F2"/>
            <w:vAlign w:val="center"/>
          </w:tcPr>
          <w:p w14:paraId="5DEB49F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Use of procedures that involve deception?</w:t>
            </w:r>
          </w:p>
        </w:tc>
        <w:tc>
          <w:tcPr>
            <w:tcW w:w="846" w:type="dxa"/>
            <w:shd w:val="clear" w:color="auto" w:fill="BFBFBF" w:themeFill="background1" w:themeFillShade="BF"/>
            <w:vAlign w:val="center"/>
          </w:tcPr>
          <w:sdt>
            <w:sdtPr>
              <w:rPr>
                <w:rFonts w:ascii="Arial" w:hAnsi="Arial" w:cs="Arial"/>
                <w:sz w:val="24"/>
                <w:szCs w:val="24"/>
              </w:rPr>
              <w:id w:val="362719355"/>
              <w14:checkbox>
                <w14:checked w14:val="0"/>
                <w14:checkedState w14:val="2612" w14:font="MS Gothic"/>
                <w14:uncheckedState w14:val="2610" w14:font="MS Gothic"/>
              </w14:checkbox>
            </w:sdtPr>
            <w:sdtContent>
              <w:p w14:paraId="26820F4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074700241"/>
              <w14:checkbox>
                <w14:checked w14:val="1"/>
                <w14:checkedState w14:val="2612" w14:font="MS Gothic"/>
                <w14:uncheckedState w14:val="2610" w14:font="MS Gothic"/>
              </w14:checkbox>
            </w:sdtPr>
            <w:sdtContent>
              <w:p w14:paraId="6691029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731C4D48" w14:textId="77777777" w:rsidTr="002A4FF5">
        <w:trPr>
          <w:trHeight w:val="403"/>
        </w:trPr>
        <w:tc>
          <w:tcPr>
            <w:tcW w:w="562" w:type="dxa"/>
            <w:shd w:val="clear" w:color="auto" w:fill="F2F2F2" w:themeFill="background1" w:themeFillShade="F2"/>
            <w:vAlign w:val="center"/>
          </w:tcPr>
          <w:p w14:paraId="742A5BD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14</w:t>
            </w:r>
          </w:p>
        </w:tc>
        <w:tc>
          <w:tcPr>
            <w:tcW w:w="8227" w:type="dxa"/>
            <w:shd w:val="clear" w:color="auto" w:fill="F2F2F2" w:themeFill="background1" w:themeFillShade="F2"/>
            <w:vAlign w:val="center"/>
          </w:tcPr>
          <w:p w14:paraId="1811AF6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Administration of any substance, agent or placebo?</w:t>
            </w:r>
          </w:p>
        </w:tc>
        <w:tc>
          <w:tcPr>
            <w:tcW w:w="846" w:type="dxa"/>
            <w:shd w:val="clear" w:color="auto" w:fill="BFBFBF" w:themeFill="background1" w:themeFillShade="BF"/>
            <w:vAlign w:val="center"/>
          </w:tcPr>
          <w:sdt>
            <w:sdtPr>
              <w:rPr>
                <w:rFonts w:ascii="Arial" w:hAnsi="Arial" w:cs="Arial"/>
                <w:sz w:val="24"/>
                <w:szCs w:val="24"/>
              </w:rPr>
              <w:id w:val="-1924798936"/>
              <w14:checkbox>
                <w14:checked w14:val="0"/>
                <w14:checkedState w14:val="2612" w14:font="MS Gothic"/>
                <w14:uncheckedState w14:val="2610" w14:font="MS Gothic"/>
              </w14:checkbox>
            </w:sdtPr>
            <w:sdtContent>
              <w:p w14:paraId="7983D983"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624625241"/>
              <w14:checkbox>
                <w14:checked w14:val="1"/>
                <w14:checkedState w14:val="2612" w14:font="MS Gothic"/>
                <w14:uncheckedState w14:val="2610" w14:font="MS Gothic"/>
              </w14:checkbox>
            </w:sdtPr>
            <w:sdtContent>
              <w:p w14:paraId="523C6C87"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0900E322" w14:textId="77777777" w:rsidTr="002A4FF5">
        <w:trPr>
          <w:trHeight w:val="403"/>
        </w:trPr>
        <w:tc>
          <w:tcPr>
            <w:tcW w:w="562" w:type="dxa"/>
            <w:shd w:val="clear" w:color="auto" w:fill="F2F2F2" w:themeFill="background1" w:themeFillShade="F2"/>
            <w:vAlign w:val="center"/>
          </w:tcPr>
          <w:p w14:paraId="1FCDC5FC"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15</w:t>
            </w:r>
          </w:p>
        </w:tc>
        <w:tc>
          <w:tcPr>
            <w:tcW w:w="8227" w:type="dxa"/>
            <w:shd w:val="clear" w:color="auto" w:fill="F2F2F2" w:themeFill="background1" w:themeFillShade="F2"/>
            <w:vAlign w:val="center"/>
          </w:tcPr>
          <w:p w14:paraId="34310DB8"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Working with live vertebrate animals?</w:t>
            </w:r>
          </w:p>
        </w:tc>
        <w:tc>
          <w:tcPr>
            <w:tcW w:w="846" w:type="dxa"/>
            <w:shd w:val="clear" w:color="auto" w:fill="BFBFBF" w:themeFill="background1" w:themeFillShade="BF"/>
            <w:vAlign w:val="center"/>
          </w:tcPr>
          <w:sdt>
            <w:sdtPr>
              <w:rPr>
                <w:rFonts w:ascii="Arial" w:hAnsi="Arial" w:cs="Arial"/>
                <w:sz w:val="24"/>
                <w:szCs w:val="24"/>
              </w:rPr>
              <w:id w:val="300428637"/>
              <w14:checkbox>
                <w14:checked w14:val="0"/>
                <w14:checkedState w14:val="2612" w14:font="MS Gothic"/>
                <w14:uncheckedState w14:val="2610" w14:font="MS Gothic"/>
              </w14:checkbox>
            </w:sdtPr>
            <w:sdtContent>
              <w:p w14:paraId="58E8160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236861983"/>
              <w14:checkbox>
                <w14:checked w14:val="1"/>
                <w14:checkedState w14:val="2612" w14:font="MS Gothic"/>
                <w14:uncheckedState w14:val="2610" w14:font="MS Gothic"/>
              </w14:checkbox>
            </w:sdtPr>
            <w:sdtContent>
              <w:p w14:paraId="5AA1B74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2C29121" w14:textId="77777777" w:rsidTr="002A4FF5">
        <w:trPr>
          <w:trHeight w:val="403"/>
        </w:trPr>
        <w:tc>
          <w:tcPr>
            <w:tcW w:w="562" w:type="dxa"/>
            <w:shd w:val="clear" w:color="auto" w:fill="F2F2F2" w:themeFill="background1" w:themeFillShade="F2"/>
            <w:vAlign w:val="center"/>
          </w:tcPr>
          <w:p w14:paraId="021635A5"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16</w:t>
            </w:r>
          </w:p>
        </w:tc>
        <w:tc>
          <w:tcPr>
            <w:tcW w:w="8227" w:type="dxa"/>
            <w:shd w:val="clear" w:color="auto" w:fill="F2F2F2" w:themeFill="background1" w:themeFillShade="F2"/>
            <w:vAlign w:val="center"/>
          </w:tcPr>
          <w:p w14:paraId="2914A77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4"/>
                <w:szCs w:val="24"/>
              </w:rPr>
              <w:id w:val="1647247395"/>
              <w14:checkbox>
                <w14:checked w14:val="0"/>
                <w14:checkedState w14:val="2612" w14:font="MS Gothic"/>
                <w14:uncheckedState w14:val="2610" w14:font="MS Gothic"/>
              </w14:checkbox>
            </w:sdtPr>
            <w:sdtContent>
              <w:p w14:paraId="1868BC93"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rFonts w:ascii="Arial" w:hAnsi="Arial" w:cs="Arial"/>
                <w:sz w:val="24"/>
                <w:szCs w:val="24"/>
              </w:rPr>
              <w:id w:val="-1995170133"/>
              <w14:checkbox>
                <w14:checked w14:val="1"/>
                <w14:checkedState w14:val="2612" w14:font="MS Gothic"/>
                <w14:uncheckedState w14:val="2610" w14:font="MS Gothic"/>
              </w14:checkbox>
            </w:sdtPr>
            <w:sdtContent>
              <w:p w14:paraId="05171D1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0F8F91D0" w14:textId="77777777" w:rsidTr="002A4FF5">
        <w:trPr>
          <w:trHeight w:val="403"/>
        </w:trPr>
        <w:tc>
          <w:tcPr>
            <w:tcW w:w="562" w:type="dxa"/>
            <w:shd w:val="clear" w:color="auto" w:fill="F2F2F2" w:themeFill="background1" w:themeFillShade="F2"/>
            <w:vAlign w:val="center"/>
          </w:tcPr>
          <w:p w14:paraId="5D46802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17</w:t>
            </w:r>
          </w:p>
        </w:tc>
        <w:tc>
          <w:tcPr>
            <w:tcW w:w="8227" w:type="dxa"/>
            <w:shd w:val="clear" w:color="auto" w:fill="F2F2F2" w:themeFill="background1" w:themeFillShade="F2"/>
            <w:vAlign w:val="center"/>
          </w:tcPr>
          <w:p w14:paraId="74AFE20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sz w:val="24"/>
                <w:szCs w:val="24"/>
              </w:rPr>
              <w:id w:val="2049023668"/>
              <w14:checkbox>
                <w14:checked w14:val="0"/>
                <w14:checkedState w14:val="2612" w14:font="MS Gothic"/>
                <w14:uncheckedState w14:val="2610" w14:font="MS Gothic"/>
              </w14:checkbox>
            </w:sdtPr>
            <w:sdtContent>
              <w:p w14:paraId="1A7E789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rFonts w:ascii="Arial" w:hAnsi="Arial" w:cs="Arial"/>
                <w:sz w:val="24"/>
                <w:szCs w:val="24"/>
              </w:rPr>
              <w:id w:val="1900947946"/>
              <w14:checkbox>
                <w14:checked w14:val="1"/>
                <w14:checkedState w14:val="2612" w14:font="MS Gothic"/>
                <w14:uncheckedState w14:val="2610" w14:font="MS Gothic"/>
              </w14:checkbox>
            </w:sdtPr>
            <w:sdtContent>
              <w:p w14:paraId="00E5EBB1"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14B6EFB" w14:textId="77777777" w:rsidTr="002A4FF5">
        <w:trPr>
          <w:trHeight w:val="403"/>
        </w:trPr>
        <w:tc>
          <w:tcPr>
            <w:tcW w:w="562" w:type="dxa"/>
            <w:vAlign w:val="center"/>
          </w:tcPr>
          <w:p w14:paraId="11D987FF" w14:textId="77777777" w:rsidR="004062C9" w:rsidRPr="00C90581" w:rsidRDefault="004062C9" w:rsidP="002A4FF5">
            <w:pPr>
              <w:autoSpaceDE w:val="0"/>
              <w:autoSpaceDN w:val="0"/>
              <w:adjustRightInd w:val="0"/>
              <w:rPr>
                <w:rFonts w:ascii="Arial" w:hAnsi="Arial" w:cs="Arial"/>
                <w:sz w:val="24"/>
                <w:szCs w:val="24"/>
              </w:rPr>
            </w:pPr>
          </w:p>
        </w:tc>
        <w:tc>
          <w:tcPr>
            <w:tcW w:w="8227" w:type="dxa"/>
            <w:shd w:val="clear" w:color="auto" w:fill="auto"/>
            <w:vAlign w:val="center"/>
          </w:tcPr>
          <w:p w14:paraId="6142FFC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Details of any other primary data collection method:</w:t>
            </w:r>
          </w:p>
          <w:p w14:paraId="625BC8C7" w14:textId="77777777" w:rsidR="004062C9" w:rsidRPr="00C90581" w:rsidRDefault="004062C9" w:rsidP="002A4FF5">
            <w:pPr>
              <w:rPr>
                <w:rFonts w:ascii="Arial" w:hAnsi="Arial" w:cs="Arial"/>
                <w:sz w:val="24"/>
                <w:szCs w:val="24"/>
              </w:rPr>
            </w:pPr>
          </w:p>
          <w:p w14:paraId="76325B19" w14:textId="77777777" w:rsidR="004062C9" w:rsidRPr="00C90581" w:rsidRDefault="004062C9" w:rsidP="002A4FF5">
            <w:pPr>
              <w:rPr>
                <w:rFonts w:ascii="Arial" w:hAnsi="Arial" w:cs="Arial"/>
                <w:sz w:val="24"/>
                <w:szCs w:val="24"/>
              </w:rPr>
            </w:pPr>
          </w:p>
          <w:p w14:paraId="04DDC200" w14:textId="77777777" w:rsidR="004062C9" w:rsidRPr="00C90581" w:rsidRDefault="004062C9" w:rsidP="002A4FF5">
            <w:pPr>
              <w:rPr>
                <w:rFonts w:ascii="Arial" w:hAnsi="Arial" w:cs="Arial"/>
                <w:sz w:val="24"/>
                <w:szCs w:val="24"/>
              </w:rPr>
            </w:pPr>
          </w:p>
          <w:p w14:paraId="4A682D7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(this box should expand as you type)</w:t>
            </w:r>
          </w:p>
        </w:tc>
        <w:tc>
          <w:tcPr>
            <w:tcW w:w="846" w:type="dxa"/>
            <w:vMerge/>
            <w:shd w:val="clear" w:color="auto" w:fill="BFBFBF" w:themeFill="background1" w:themeFillShade="BF"/>
            <w:vAlign w:val="center"/>
          </w:tcPr>
          <w:p w14:paraId="19A572FF" w14:textId="77777777" w:rsidR="004062C9" w:rsidRPr="00C90581" w:rsidRDefault="004062C9" w:rsidP="002A4FF5">
            <w:pPr>
              <w:autoSpaceDE w:val="0"/>
              <w:autoSpaceDN w:val="0"/>
              <w:adjustRightInd w:val="0"/>
              <w:jc w:val="center"/>
              <w:rPr>
                <w:rFonts w:ascii="Arial" w:hAnsi="Arial" w:cs="Arial"/>
                <w:b/>
                <w:bCs/>
                <w:sz w:val="24"/>
                <w:szCs w:val="24"/>
              </w:rPr>
            </w:pPr>
          </w:p>
        </w:tc>
        <w:tc>
          <w:tcPr>
            <w:tcW w:w="816" w:type="dxa"/>
            <w:vMerge/>
            <w:shd w:val="clear" w:color="auto" w:fill="BFBFBF" w:themeFill="background1" w:themeFillShade="BF"/>
            <w:vAlign w:val="center"/>
          </w:tcPr>
          <w:p w14:paraId="7B3953A9" w14:textId="77777777" w:rsidR="004062C9" w:rsidRPr="00C90581" w:rsidRDefault="004062C9" w:rsidP="002A4FF5">
            <w:pPr>
              <w:autoSpaceDE w:val="0"/>
              <w:autoSpaceDN w:val="0"/>
              <w:adjustRightInd w:val="0"/>
              <w:jc w:val="center"/>
              <w:rPr>
                <w:rFonts w:ascii="Arial" w:hAnsi="Arial" w:cs="Arial"/>
                <w:b/>
                <w:bCs/>
                <w:sz w:val="24"/>
                <w:szCs w:val="24"/>
              </w:rPr>
            </w:pPr>
          </w:p>
        </w:tc>
      </w:tr>
    </w:tbl>
    <w:p w14:paraId="25ED854D" w14:textId="77777777" w:rsidR="004062C9" w:rsidRPr="00C90581" w:rsidRDefault="004062C9" w:rsidP="004062C9">
      <w:pPr>
        <w:jc w:val="both"/>
        <w:rPr>
          <w:rFonts w:ascii="Arial" w:hAnsi="Arial" w:cs="Arial"/>
          <w:bCs/>
          <w:iCs/>
          <w:sz w:val="24"/>
          <w:szCs w:val="24"/>
        </w:rPr>
      </w:pPr>
      <w:r w:rsidRPr="00C90581">
        <w:rPr>
          <w:rFonts w:ascii="Arial" w:hAnsi="Arial" w:cs="Arial"/>
          <w:bCs/>
          <w:iCs/>
          <w:sz w:val="24"/>
          <w:szCs w:val="24"/>
        </w:rPr>
        <w:t xml:space="preserve">If NO to every question, then the research activity is (ethically) low risk and </w:t>
      </w:r>
      <w:r w:rsidRPr="00C90581">
        <w:rPr>
          <w:rFonts w:ascii="Arial" w:hAnsi="Arial" w:cs="Arial"/>
          <w:b/>
          <w:bCs/>
          <w:iCs/>
          <w:sz w:val="24"/>
          <w:szCs w:val="24"/>
        </w:rPr>
        <w:t>may</w:t>
      </w:r>
      <w:r w:rsidRPr="00C90581">
        <w:rPr>
          <w:rFonts w:ascii="Arial" w:hAnsi="Arial" w:cs="Arial"/>
          <w:bCs/>
          <w:iCs/>
          <w:sz w:val="24"/>
          <w:szCs w:val="24"/>
        </w:rPr>
        <w:t xml:space="preserve"> be exempt from </w:t>
      </w:r>
      <w:r w:rsidRPr="00C90581">
        <w:rPr>
          <w:rFonts w:ascii="Arial" w:hAnsi="Arial" w:cs="Arial"/>
          <w:b/>
          <w:bCs/>
          <w:iCs/>
          <w:sz w:val="24"/>
          <w:szCs w:val="24"/>
        </w:rPr>
        <w:t>some</w:t>
      </w:r>
      <w:r w:rsidRPr="00C90581">
        <w:rPr>
          <w:rFonts w:ascii="Arial" w:hAnsi="Arial" w:cs="Arial"/>
          <w:bCs/>
          <w:iCs/>
          <w:sz w:val="24"/>
          <w:szCs w:val="24"/>
        </w:rPr>
        <w:t xml:space="preserve"> of the following sections (please refer to Guidance Notes).</w:t>
      </w:r>
    </w:p>
    <w:p w14:paraId="241FA6F4" w14:textId="77777777" w:rsidR="004062C9" w:rsidRPr="00C90581" w:rsidRDefault="004062C9" w:rsidP="004062C9">
      <w:pPr>
        <w:rPr>
          <w:rFonts w:ascii="Arial" w:hAnsi="Arial" w:cs="Arial"/>
          <w:bCs/>
          <w:iCs/>
          <w:sz w:val="24"/>
          <w:szCs w:val="24"/>
        </w:rPr>
      </w:pPr>
    </w:p>
    <w:p w14:paraId="6D549928" w14:textId="77777777" w:rsidR="004062C9" w:rsidRPr="00C90581" w:rsidRDefault="004062C9" w:rsidP="004062C9">
      <w:pPr>
        <w:rPr>
          <w:rFonts w:ascii="Arial" w:hAnsi="Arial" w:cs="Arial"/>
          <w:bCs/>
          <w:iCs/>
          <w:sz w:val="24"/>
          <w:szCs w:val="24"/>
        </w:rPr>
      </w:pPr>
      <w:r w:rsidRPr="00C90581">
        <w:rPr>
          <w:rFonts w:ascii="Arial" w:hAnsi="Arial" w:cs="Arial"/>
          <w:bCs/>
          <w:iCs/>
          <w:sz w:val="24"/>
          <w:szCs w:val="24"/>
        </w:rPr>
        <w:t xml:space="preserve">If YES to any question, then no research activity should be undertaken until full ethical approval has been obtained. </w:t>
      </w:r>
    </w:p>
    <w:p w14:paraId="61848E69" w14:textId="77777777" w:rsidR="004062C9" w:rsidRPr="00C90581" w:rsidRDefault="004062C9" w:rsidP="004062C9">
      <w:pPr>
        <w:rPr>
          <w:rFonts w:ascii="Arial" w:hAnsi="Arial" w:cs="Arial"/>
          <w:bCs/>
          <w:iCs/>
          <w:sz w:val="24"/>
          <w:szCs w:val="24"/>
        </w:rPr>
      </w:pPr>
    </w:p>
    <w:p w14:paraId="35584E27" w14:textId="77777777" w:rsidR="004062C9" w:rsidRPr="00C90581" w:rsidRDefault="004062C9" w:rsidP="004062C9">
      <w:pPr>
        <w:autoSpaceDE w:val="0"/>
        <w:autoSpaceDN w:val="0"/>
        <w:adjustRightInd w:val="0"/>
        <w:spacing w:after="240"/>
        <w:jc w:val="both"/>
        <w:rPr>
          <w:rFonts w:ascii="Arial" w:hAnsi="Arial" w:cs="Arial"/>
          <w:b/>
          <w:sz w:val="24"/>
          <w:szCs w:val="24"/>
        </w:rPr>
      </w:pPr>
      <w:r w:rsidRPr="00C90581">
        <w:rPr>
          <w:rFonts w:ascii="Arial" w:hAnsi="Arial" w:cs="Arial"/>
          <w:b/>
          <w:sz w:val="24"/>
          <w:szCs w:val="24"/>
        </w:rPr>
        <w:t>SECTION G: Intended Participants</w:t>
      </w:r>
    </w:p>
    <w:p w14:paraId="17BAF940" w14:textId="77777777" w:rsidR="004062C9" w:rsidRPr="00C90581" w:rsidRDefault="004062C9" w:rsidP="004062C9">
      <w:pPr>
        <w:rPr>
          <w:rFonts w:ascii="Arial" w:hAnsi="Arial" w:cs="Arial"/>
          <w:bCs/>
          <w:sz w:val="24"/>
          <w:szCs w:val="24"/>
        </w:rPr>
      </w:pPr>
      <w:r w:rsidRPr="00C90581">
        <w:rPr>
          <w:rFonts w:ascii="Arial" w:hAnsi="Arial" w:cs="Arial"/>
          <w:bCs/>
          <w:sz w:val="24"/>
          <w:szCs w:val="24"/>
        </w:rPr>
        <w:t>If there are no participants then do not complete this section, but go directly to section H.</w:t>
      </w:r>
    </w:p>
    <w:p w14:paraId="7AF8BFDF" w14:textId="77777777" w:rsidR="004062C9" w:rsidRPr="00C90581" w:rsidRDefault="004062C9" w:rsidP="004062C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4062C9" w:rsidRPr="00C90581" w14:paraId="70A1A795" w14:textId="77777777" w:rsidTr="002A4FF5">
        <w:tc>
          <w:tcPr>
            <w:tcW w:w="562" w:type="dxa"/>
            <w:shd w:val="clear" w:color="auto" w:fill="F2F2F2" w:themeFill="background1" w:themeFillShade="F2"/>
            <w:vAlign w:val="center"/>
          </w:tcPr>
          <w:p w14:paraId="33E5D3FC" w14:textId="77777777" w:rsidR="004062C9" w:rsidRPr="00C90581" w:rsidRDefault="004062C9" w:rsidP="002A4FF5">
            <w:pPr>
              <w:autoSpaceDE w:val="0"/>
              <w:autoSpaceDN w:val="0"/>
              <w:adjustRightInd w:val="0"/>
              <w:jc w:val="center"/>
              <w:rPr>
                <w:rFonts w:ascii="Arial" w:hAnsi="Arial" w:cs="Arial"/>
                <w:b/>
                <w:sz w:val="24"/>
                <w:szCs w:val="24"/>
              </w:rPr>
            </w:pPr>
          </w:p>
        </w:tc>
        <w:tc>
          <w:tcPr>
            <w:tcW w:w="8217" w:type="dxa"/>
            <w:shd w:val="clear" w:color="auto" w:fill="F2F2F2" w:themeFill="background1" w:themeFillShade="F2"/>
          </w:tcPr>
          <w:p w14:paraId="13023BB3" w14:textId="77777777" w:rsidR="004062C9" w:rsidRPr="00C90581" w:rsidRDefault="004062C9" w:rsidP="002A4FF5">
            <w:pPr>
              <w:autoSpaceDE w:val="0"/>
              <w:autoSpaceDN w:val="0"/>
              <w:adjustRightInd w:val="0"/>
              <w:jc w:val="both"/>
              <w:rPr>
                <w:rFonts w:ascii="Arial" w:hAnsi="Arial" w:cs="Arial"/>
                <w:b/>
                <w:sz w:val="24"/>
                <w:szCs w:val="24"/>
              </w:rPr>
            </w:pPr>
            <w:r w:rsidRPr="00C90581">
              <w:rPr>
                <w:rFonts w:ascii="Arial" w:hAnsi="Arial" w:cs="Arial"/>
                <w:b/>
                <w:sz w:val="24"/>
                <w:szCs w:val="24"/>
              </w:rPr>
              <w:t>Who are the intended participants:</w:t>
            </w:r>
          </w:p>
        </w:tc>
        <w:tc>
          <w:tcPr>
            <w:tcW w:w="850" w:type="dxa"/>
            <w:shd w:val="clear" w:color="auto" w:fill="F2F2F2" w:themeFill="background1" w:themeFillShade="F2"/>
          </w:tcPr>
          <w:p w14:paraId="57B8EAA3" w14:textId="77777777" w:rsidR="004062C9" w:rsidRPr="00C90581" w:rsidRDefault="004062C9" w:rsidP="002A4FF5">
            <w:pPr>
              <w:autoSpaceDE w:val="0"/>
              <w:autoSpaceDN w:val="0"/>
              <w:adjustRightInd w:val="0"/>
              <w:jc w:val="center"/>
              <w:rPr>
                <w:rFonts w:ascii="Arial" w:hAnsi="Arial" w:cs="Arial"/>
                <w:b/>
                <w:bCs/>
                <w:sz w:val="24"/>
                <w:szCs w:val="24"/>
              </w:rPr>
            </w:pPr>
          </w:p>
          <w:p w14:paraId="6C0E5A49"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YES</w:t>
            </w:r>
          </w:p>
        </w:tc>
        <w:tc>
          <w:tcPr>
            <w:tcW w:w="822" w:type="dxa"/>
            <w:shd w:val="clear" w:color="auto" w:fill="F2F2F2" w:themeFill="background1" w:themeFillShade="F2"/>
          </w:tcPr>
          <w:p w14:paraId="7DAA9202" w14:textId="77777777" w:rsidR="004062C9" w:rsidRPr="00C90581" w:rsidRDefault="004062C9" w:rsidP="002A4FF5">
            <w:pPr>
              <w:autoSpaceDE w:val="0"/>
              <w:autoSpaceDN w:val="0"/>
              <w:adjustRightInd w:val="0"/>
              <w:jc w:val="center"/>
              <w:rPr>
                <w:rFonts w:ascii="Arial" w:hAnsi="Arial" w:cs="Arial"/>
                <w:b/>
                <w:bCs/>
                <w:sz w:val="24"/>
                <w:szCs w:val="24"/>
              </w:rPr>
            </w:pPr>
          </w:p>
          <w:p w14:paraId="13B061B9"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NO</w:t>
            </w:r>
          </w:p>
        </w:tc>
      </w:tr>
      <w:tr w:rsidR="004062C9" w:rsidRPr="00C90581" w14:paraId="3AFDDF0B" w14:textId="77777777" w:rsidTr="002A4FF5">
        <w:trPr>
          <w:trHeight w:val="439"/>
        </w:trPr>
        <w:tc>
          <w:tcPr>
            <w:tcW w:w="562" w:type="dxa"/>
            <w:shd w:val="clear" w:color="auto" w:fill="F2F2F2" w:themeFill="background1" w:themeFillShade="F2"/>
            <w:vAlign w:val="center"/>
          </w:tcPr>
          <w:p w14:paraId="04A6F3D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w:t>
            </w:r>
          </w:p>
        </w:tc>
        <w:tc>
          <w:tcPr>
            <w:tcW w:w="8217" w:type="dxa"/>
            <w:shd w:val="clear" w:color="auto" w:fill="F2F2F2" w:themeFill="background1" w:themeFillShade="F2"/>
            <w:vAlign w:val="center"/>
          </w:tcPr>
          <w:p w14:paraId="13E6657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Students or staff at the University?</w:t>
            </w:r>
          </w:p>
        </w:tc>
        <w:tc>
          <w:tcPr>
            <w:tcW w:w="850" w:type="dxa"/>
            <w:shd w:val="clear" w:color="auto" w:fill="BFBFBF" w:themeFill="background1" w:themeFillShade="BF"/>
            <w:vAlign w:val="center"/>
          </w:tcPr>
          <w:sdt>
            <w:sdtPr>
              <w:rPr>
                <w:rFonts w:ascii="Arial" w:hAnsi="Arial" w:cs="Arial"/>
                <w:sz w:val="24"/>
                <w:szCs w:val="24"/>
              </w:rPr>
              <w:id w:val="-227763996"/>
              <w14:checkbox>
                <w14:checked w14:val="0"/>
                <w14:checkedState w14:val="2612" w14:font="MS Gothic"/>
                <w14:uncheckedState w14:val="2610" w14:font="MS Gothic"/>
              </w14:checkbox>
            </w:sdtPr>
            <w:sdtContent>
              <w:p w14:paraId="08D03E1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947306252"/>
              <w14:checkbox>
                <w14:checked w14:val="1"/>
                <w14:checkedState w14:val="2612" w14:font="MS Gothic"/>
                <w14:uncheckedState w14:val="2610" w14:font="MS Gothic"/>
              </w14:checkbox>
            </w:sdtPr>
            <w:sdtContent>
              <w:p w14:paraId="37EA8505"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4307100A" w14:textId="77777777" w:rsidTr="002A4FF5">
        <w:trPr>
          <w:trHeight w:val="403"/>
        </w:trPr>
        <w:tc>
          <w:tcPr>
            <w:tcW w:w="562" w:type="dxa"/>
            <w:shd w:val="clear" w:color="auto" w:fill="F2F2F2" w:themeFill="background1" w:themeFillShade="F2"/>
            <w:vAlign w:val="center"/>
          </w:tcPr>
          <w:p w14:paraId="386274C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2</w:t>
            </w:r>
          </w:p>
        </w:tc>
        <w:tc>
          <w:tcPr>
            <w:tcW w:w="8217" w:type="dxa"/>
            <w:shd w:val="clear" w:color="auto" w:fill="F2F2F2" w:themeFill="background1" w:themeFillShade="F2"/>
            <w:vAlign w:val="center"/>
          </w:tcPr>
          <w:p w14:paraId="3425B5B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Adults (over the age of 18 and competent to give consent)?</w:t>
            </w:r>
          </w:p>
        </w:tc>
        <w:tc>
          <w:tcPr>
            <w:tcW w:w="850" w:type="dxa"/>
            <w:shd w:val="clear" w:color="auto" w:fill="BFBFBF" w:themeFill="background1" w:themeFillShade="BF"/>
            <w:vAlign w:val="center"/>
          </w:tcPr>
          <w:sdt>
            <w:sdtPr>
              <w:rPr>
                <w:rFonts w:ascii="Arial" w:hAnsi="Arial" w:cs="Arial"/>
                <w:sz w:val="24"/>
                <w:szCs w:val="24"/>
              </w:rPr>
              <w:id w:val="-1780247199"/>
              <w14:checkbox>
                <w14:checked w14:val="1"/>
                <w14:checkedState w14:val="2612" w14:font="MS Gothic"/>
                <w14:uncheckedState w14:val="2610" w14:font="MS Gothic"/>
              </w14:checkbox>
            </w:sdtPr>
            <w:sdtContent>
              <w:p w14:paraId="25B9817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666435130"/>
              <w14:checkbox>
                <w14:checked w14:val="0"/>
                <w14:checkedState w14:val="2612" w14:font="MS Gothic"/>
                <w14:uncheckedState w14:val="2610" w14:font="MS Gothic"/>
              </w14:checkbox>
            </w:sdtPr>
            <w:sdtContent>
              <w:p w14:paraId="58A813A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45E6EA01" w14:textId="77777777" w:rsidTr="002A4FF5">
        <w:trPr>
          <w:trHeight w:val="439"/>
        </w:trPr>
        <w:tc>
          <w:tcPr>
            <w:tcW w:w="562" w:type="dxa"/>
            <w:shd w:val="clear" w:color="auto" w:fill="F2F2F2" w:themeFill="background1" w:themeFillShade="F2"/>
            <w:vAlign w:val="center"/>
          </w:tcPr>
          <w:p w14:paraId="00FF1AB7"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3</w:t>
            </w:r>
          </w:p>
        </w:tc>
        <w:tc>
          <w:tcPr>
            <w:tcW w:w="8217" w:type="dxa"/>
            <w:shd w:val="clear" w:color="auto" w:fill="F2F2F2" w:themeFill="background1" w:themeFillShade="F2"/>
            <w:vAlign w:val="center"/>
          </w:tcPr>
          <w:p w14:paraId="55B0921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Vulnerable adults?</w:t>
            </w:r>
          </w:p>
        </w:tc>
        <w:tc>
          <w:tcPr>
            <w:tcW w:w="850" w:type="dxa"/>
            <w:shd w:val="clear" w:color="auto" w:fill="BFBFBF" w:themeFill="background1" w:themeFillShade="BF"/>
            <w:vAlign w:val="center"/>
          </w:tcPr>
          <w:sdt>
            <w:sdtPr>
              <w:rPr>
                <w:rFonts w:ascii="Arial" w:hAnsi="Arial" w:cs="Arial"/>
                <w:sz w:val="24"/>
                <w:szCs w:val="24"/>
              </w:rPr>
              <w:id w:val="555978563"/>
              <w14:checkbox>
                <w14:checked w14:val="0"/>
                <w14:checkedState w14:val="2612" w14:font="MS Gothic"/>
                <w14:uncheckedState w14:val="2610" w14:font="MS Gothic"/>
              </w14:checkbox>
            </w:sdtPr>
            <w:sdtContent>
              <w:p w14:paraId="71E1F56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435668532"/>
              <w14:checkbox>
                <w14:checked w14:val="1"/>
                <w14:checkedState w14:val="2612" w14:font="MS Gothic"/>
                <w14:uncheckedState w14:val="2610" w14:font="MS Gothic"/>
              </w14:checkbox>
            </w:sdtPr>
            <w:sdtContent>
              <w:p w14:paraId="0490E67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768AEACE" w14:textId="77777777" w:rsidTr="002A4FF5">
        <w:trPr>
          <w:trHeight w:val="403"/>
        </w:trPr>
        <w:tc>
          <w:tcPr>
            <w:tcW w:w="562" w:type="dxa"/>
            <w:shd w:val="clear" w:color="auto" w:fill="F2F2F2" w:themeFill="background1" w:themeFillShade="F2"/>
            <w:vAlign w:val="center"/>
          </w:tcPr>
          <w:p w14:paraId="46AC02B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lastRenderedPageBreak/>
              <w:t>4</w:t>
            </w:r>
          </w:p>
        </w:tc>
        <w:tc>
          <w:tcPr>
            <w:tcW w:w="8217" w:type="dxa"/>
            <w:shd w:val="clear" w:color="auto" w:fill="F2F2F2" w:themeFill="background1" w:themeFillShade="F2"/>
            <w:vAlign w:val="center"/>
          </w:tcPr>
          <w:p w14:paraId="4FF175A8"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4"/>
                <w:szCs w:val="24"/>
              </w:rPr>
              <w:id w:val="-375472827"/>
              <w14:checkbox>
                <w14:checked w14:val="0"/>
                <w14:checkedState w14:val="2612" w14:font="MS Gothic"/>
                <w14:uncheckedState w14:val="2610" w14:font="MS Gothic"/>
              </w14:checkbox>
            </w:sdtPr>
            <w:sdtContent>
              <w:p w14:paraId="7D3B90E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887361462"/>
              <w14:checkbox>
                <w14:checked w14:val="1"/>
                <w14:checkedState w14:val="2612" w14:font="MS Gothic"/>
                <w14:uncheckedState w14:val="2610" w14:font="MS Gothic"/>
              </w14:checkbox>
            </w:sdtPr>
            <w:sdtContent>
              <w:p w14:paraId="7134180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71FC49DF" w14:textId="77777777" w:rsidTr="002A4FF5">
        <w:trPr>
          <w:trHeight w:val="403"/>
        </w:trPr>
        <w:tc>
          <w:tcPr>
            <w:tcW w:w="562" w:type="dxa"/>
            <w:shd w:val="clear" w:color="auto" w:fill="F2F2F2" w:themeFill="background1" w:themeFillShade="F2"/>
            <w:vAlign w:val="center"/>
          </w:tcPr>
          <w:p w14:paraId="4A5EE37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5</w:t>
            </w:r>
          </w:p>
        </w:tc>
        <w:tc>
          <w:tcPr>
            <w:tcW w:w="8217" w:type="dxa"/>
            <w:shd w:val="clear" w:color="auto" w:fill="F2F2F2" w:themeFill="background1" w:themeFillShade="F2"/>
            <w:vAlign w:val="center"/>
          </w:tcPr>
          <w:p w14:paraId="35480A3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Prisoners?</w:t>
            </w:r>
          </w:p>
        </w:tc>
        <w:tc>
          <w:tcPr>
            <w:tcW w:w="850" w:type="dxa"/>
            <w:shd w:val="clear" w:color="auto" w:fill="BFBFBF" w:themeFill="background1" w:themeFillShade="BF"/>
            <w:vAlign w:val="center"/>
          </w:tcPr>
          <w:sdt>
            <w:sdtPr>
              <w:rPr>
                <w:rFonts w:ascii="Arial" w:hAnsi="Arial" w:cs="Arial"/>
                <w:sz w:val="24"/>
                <w:szCs w:val="24"/>
              </w:rPr>
              <w:id w:val="1692793907"/>
              <w14:checkbox>
                <w14:checked w14:val="0"/>
                <w14:checkedState w14:val="2612" w14:font="MS Gothic"/>
                <w14:uncheckedState w14:val="2610" w14:font="MS Gothic"/>
              </w14:checkbox>
            </w:sdtPr>
            <w:sdtContent>
              <w:p w14:paraId="27BDBC1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326411418"/>
              <w14:checkbox>
                <w14:checked w14:val="1"/>
                <w14:checkedState w14:val="2612" w14:font="MS Gothic"/>
                <w14:uncheckedState w14:val="2610" w14:font="MS Gothic"/>
              </w14:checkbox>
            </w:sdtPr>
            <w:sdtContent>
              <w:p w14:paraId="34E5E12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066755AB" w14:textId="77777777" w:rsidTr="002A4FF5">
        <w:trPr>
          <w:trHeight w:val="439"/>
        </w:trPr>
        <w:tc>
          <w:tcPr>
            <w:tcW w:w="562" w:type="dxa"/>
            <w:shd w:val="clear" w:color="auto" w:fill="F2F2F2" w:themeFill="background1" w:themeFillShade="F2"/>
            <w:vAlign w:val="center"/>
          </w:tcPr>
          <w:p w14:paraId="76AAD7A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6</w:t>
            </w:r>
          </w:p>
        </w:tc>
        <w:tc>
          <w:tcPr>
            <w:tcW w:w="8217" w:type="dxa"/>
            <w:shd w:val="clear" w:color="auto" w:fill="F2F2F2" w:themeFill="background1" w:themeFillShade="F2"/>
            <w:vAlign w:val="center"/>
          </w:tcPr>
          <w:p w14:paraId="131F6A2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Young offenders?</w:t>
            </w:r>
          </w:p>
        </w:tc>
        <w:tc>
          <w:tcPr>
            <w:tcW w:w="850" w:type="dxa"/>
            <w:shd w:val="clear" w:color="auto" w:fill="BFBFBF" w:themeFill="background1" w:themeFillShade="BF"/>
            <w:vAlign w:val="center"/>
          </w:tcPr>
          <w:sdt>
            <w:sdtPr>
              <w:rPr>
                <w:rFonts w:ascii="Arial" w:hAnsi="Arial" w:cs="Arial"/>
                <w:sz w:val="24"/>
                <w:szCs w:val="24"/>
              </w:rPr>
              <w:id w:val="1255410168"/>
              <w14:checkbox>
                <w14:checked w14:val="0"/>
                <w14:checkedState w14:val="2612" w14:font="MS Gothic"/>
                <w14:uncheckedState w14:val="2610" w14:font="MS Gothic"/>
              </w14:checkbox>
            </w:sdtPr>
            <w:sdtContent>
              <w:p w14:paraId="3737F6DE"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236000582"/>
              <w14:checkbox>
                <w14:checked w14:val="1"/>
                <w14:checkedState w14:val="2612" w14:font="MS Gothic"/>
                <w14:uncheckedState w14:val="2610" w14:font="MS Gothic"/>
              </w14:checkbox>
            </w:sdtPr>
            <w:sdtContent>
              <w:p w14:paraId="79066BE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5142B5B0" w14:textId="77777777" w:rsidTr="002A4FF5">
        <w:trPr>
          <w:trHeight w:val="403"/>
        </w:trPr>
        <w:tc>
          <w:tcPr>
            <w:tcW w:w="562" w:type="dxa"/>
            <w:shd w:val="clear" w:color="auto" w:fill="F2F2F2" w:themeFill="background1" w:themeFillShade="F2"/>
            <w:vAlign w:val="center"/>
          </w:tcPr>
          <w:p w14:paraId="454E2A4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7</w:t>
            </w:r>
          </w:p>
        </w:tc>
        <w:tc>
          <w:tcPr>
            <w:tcW w:w="8217" w:type="dxa"/>
            <w:shd w:val="clear" w:color="auto" w:fill="F2F2F2" w:themeFill="background1" w:themeFillShade="F2"/>
            <w:vAlign w:val="center"/>
          </w:tcPr>
          <w:p w14:paraId="62B7F519"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4"/>
                <w:szCs w:val="24"/>
              </w:rPr>
              <w:id w:val="-1016453075"/>
              <w14:checkbox>
                <w14:checked w14:val="0"/>
                <w14:checkedState w14:val="2612" w14:font="MS Gothic"/>
                <w14:uncheckedState w14:val="2610" w14:font="MS Gothic"/>
              </w14:checkbox>
            </w:sdtPr>
            <w:sdtContent>
              <w:p w14:paraId="4642B917"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673070048"/>
              <w14:checkbox>
                <w14:checked w14:val="1"/>
                <w14:checkedState w14:val="2612" w14:font="MS Gothic"/>
                <w14:uncheckedState w14:val="2610" w14:font="MS Gothic"/>
              </w14:checkbox>
            </w:sdtPr>
            <w:sdtContent>
              <w:p w14:paraId="08C38E9C"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65FA1C7" w14:textId="77777777" w:rsidTr="002A4FF5">
        <w:trPr>
          <w:trHeight w:val="403"/>
        </w:trPr>
        <w:tc>
          <w:tcPr>
            <w:tcW w:w="562" w:type="dxa"/>
            <w:shd w:val="clear" w:color="auto" w:fill="F2F2F2" w:themeFill="background1" w:themeFillShade="F2"/>
            <w:vAlign w:val="center"/>
          </w:tcPr>
          <w:p w14:paraId="0740F19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8</w:t>
            </w:r>
          </w:p>
        </w:tc>
        <w:tc>
          <w:tcPr>
            <w:tcW w:w="8217" w:type="dxa"/>
            <w:shd w:val="clear" w:color="auto" w:fill="F2F2F2" w:themeFill="background1" w:themeFillShade="F2"/>
            <w:vAlign w:val="center"/>
          </w:tcPr>
          <w:p w14:paraId="617FE5DF"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People engaged in illegal activities?</w:t>
            </w:r>
          </w:p>
        </w:tc>
        <w:tc>
          <w:tcPr>
            <w:tcW w:w="850" w:type="dxa"/>
            <w:shd w:val="clear" w:color="auto" w:fill="BFBFBF" w:themeFill="background1" w:themeFillShade="BF"/>
            <w:vAlign w:val="center"/>
          </w:tcPr>
          <w:sdt>
            <w:sdtPr>
              <w:rPr>
                <w:rFonts w:ascii="Arial" w:hAnsi="Arial" w:cs="Arial"/>
                <w:sz w:val="24"/>
                <w:szCs w:val="24"/>
              </w:rPr>
              <w:id w:val="-1519850840"/>
              <w14:checkbox>
                <w14:checked w14:val="0"/>
                <w14:checkedState w14:val="2612" w14:font="MS Gothic"/>
                <w14:uncheckedState w14:val="2610" w14:font="MS Gothic"/>
              </w14:checkbox>
            </w:sdtPr>
            <w:sdtContent>
              <w:p w14:paraId="02A27D93"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rFonts w:ascii="Arial" w:hAnsi="Arial" w:cs="Arial"/>
                <w:sz w:val="24"/>
                <w:szCs w:val="24"/>
              </w:rPr>
              <w:id w:val="1072859745"/>
              <w14:checkbox>
                <w14:checked w14:val="1"/>
                <w14:checkedState w14:val="2612" w14:font="MS Gothic"/>
                <w14:uncheckedState w14:val="2610" w14:font="MS Gothic"/>
              </w14:checkbox>
            </w:sdtPr>
            <w:sdtContent>
              <w:p w14:paraId="2EB8108C"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1A091DF2" w14:textId="77777777" w:rsidTr="002A4FF5">
        <w:trPr>
          <w:trHeight w:val="403"/>
        </w:trPr>
        <w:tc>
          <w:tcPr>
            <w:tcW w:w="562" w:type="dxa"/>
            <w:shd w:val="clear" w:color="auto" w:fill="F2F2F2" w:themeFill="background1" w:themeFillShade="F2"/>
            <w:vAlign w:val="center"/>
          </w:tcPr>
          <w:p w14:paraId="7DCE34BE"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9</w:t>
            </w:r>
          </w:p>
        </w:tc>
        <w:tc>
          <w:tcPr>
            <w:tcW w:w="8217" w:type="dxa"/>
            <w:shd w:val="clear" w:color="auto" w:fill="F2F2F2" w:themeFill="background1" w:themeFillShade="F2"/>
            <w:vAlign w:val="center"/>
          </w:tcPr>
          <w:p w14:paraId="6ACA5AF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Others. Please indicate the participants below, and specifically any group who may be unable to give consent.</w:t>
            </w:r>
          </w:p>
          <w:p w14:paraId="70110FB2" w14:textId="77777777" w:rsidR="004062C9" w:rsidRPr="00C90581" w:rsidRDefault="004062C9" w:rsidP="002A4FF5">
            <w:pPr>
              <w:autoSpaceDE w:val="0"/>
              <w:autoSpaceDN w:val="0"/>
              <w:adjustRightInd w:val="0"/>
              <w:rPr>
                <w:rFonts w:ascii="Arial" w:hAnsi="Arial" w:cs="Arial"/>
                <w:sz w:val="24"/>
                <w:szCs w:val="24"/>
              </w:rPr>
            </w:pPr>
          </w:p>
        </w:tc>
        <w:tc>
          <w:tcPr>
            <w:tcW w:w="850" w:type="dxa"/>
            <w:vMerge w:val="restart"/>
            <w:shd w:val="clear" w:color="auto" w:fill="BFBFBF" w:themeFill="background1" w:themeFillShade="BF"/>
            <w:vAlign w:val="center"/>
          </w:tcPr>
          <w:sdt>
            <w:sdtPr>
              <w:rPr>
                <w:rFonts w:ascii="Arial" w:hAnsi="Arial" w:cs="Arial"/>
                <w:sz w:val="24"/>
                <w:szCs w:val="24"/>
              </w:rPr>
              <w:id w:val="-1984918035"/>
              <w14:checkbox>
                <w14:checked w14:val="0"/>
                <w14:checkedState w14:val="2612" w14:font="MS Gothic"/>
                <w14:uncheckedState w14:val="2610" w14:font="MS Gothic"/>
              </w14:checkbox>
            </w:sdtPr>
            <w:sdtContent>
              <w:p w14:paraId="599408A3"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rFonts w:ascii="Arial" w:hAnsi="Arial" w:cs="Arial"/>
                <w:sz w:val="24"/>
                <w:szCs w:val="24"/>
              </w:rPr>
              <w:id w:val="-1870052561"/>
              <w14:checkbox>
                <w14:checked w14:val="1"/>
                <w14:checkedState w14:val="2612" w14:font="MS Gothic"/>
                <w14:uncheckedState w14:val="2610" w14:font="MS Gothic"/>
              </w14:checkbox>
            </w:sdtPr>
            <w:sdtContent>
              <w:p w14:paraId="1F1C417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043BE858" w14:textId="77777777" w:rsidTr="002A4FF5">
        <w:trPr>
          <w:trHeight w:val="403"/>
        </w:trPr>
        <w:tc>
          <w:tcPr>
            <w:tcW w:w="562" w:type="dxa"/>
            <w:vAlign w:val="center"/>
          </w:tcPr>
          <w:p w14:paraId="6ACE95F8" w14:textId="77777777" w:rsidR="004062C9" w:rsidRPr="00C90581" w:rsidRDefault="004062C9" w:rsidP="002A4FF5">
            <w:pPr>
              <w:autoSpaceDE w:val="0"/>
              <w:autoSpaceDN w:val="0"/>
              <w:adjustRightInd w:val="0"/>
              <w:jc w:val="center"/>
              <w:rPr>
                <w:rFonts w:ascii="Arial" w:hAnsi="Arial" w:cs="Arial"/>
                <w:sz w:val="24"/>
                <w:szCs w:val="24"/>
              </w:rPr>
            </w:pPr>
          </w:p>
        </w:tc>
        <w:tc>
          <w:tcPr>
            <w:tcW w:w="8217" w:type="dxa"/>
            <w:shd w:val="clear" w:color="auto" w:fill="auto"/>
            <w:vAlign w:val="center"/>
          </w:tcPr>
          <w:p w14:paraId="125C28C2"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Details of any other participant groups:</w:t>
            </w:r>
          </w:p>
          <w:p w14:paraId="7494500C" w14:textId="77777777" w:rsidR="004062C9" w:rsidRPr="00C90581" w:rsidRDefault="004062C9" w:rsidP="002A4FF5">
            <w:pPr>
              <w:rPr>
                <w:rFonts w:ascii="Arial" w:hAnsi="Arial" w:cs="Arial"/>
                <w:sz w:val="24"/>
                <w:szCs w:val="24"/>
              </w:rPr>
            </w:pPr>
          </w:p>
          <w:p w14:paraId="78CFD7B0" w14:textId="77777777" w:rsidR="004062C9" w:rsidRPr="00C90581" w:rsidRDefault="004062C9" w:rsidP="002A4FF5">
            <w:pPr>
              <w:rPr>
                <w:rFonts w:ascii="Arial" w:hAnsi="Arial" w:cs="Arial"/>
                <w:sz w:val="24"/>
                <w:szCs w:val="24"/>
              </w:rPr>
            </w:pPr>
          </w:p>
          <w:p w14:paraId="58927A8A" w14:textId="77777777" w:rsidR="004062C9" w:rsidRPr="00C90581" w:rsidRDefault="004062C9" w:rsidP="002A4FF5">
            <w:pPr>
              <w:rPr>
                <w:rFonts w:ascii="Arial" w:hAnsi="Arial" w:cs="Arial"/>
                <w:sz w:val="24"/>
                <w:szCs w:val="24"/>
              </w:rPr>
            </w:pPr>
          </w:p>
          <w:p w14:paraId="0673E6DD"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color w:val="808080"/>
                <w:sz w:val="24"/>
                <w:szCs w:val="24"/>
              </w:rPr>
              <w:t>(this box should expand as you type)</w:t>
            </w:r>
          </w:p>
        </w:tc>
        <w:tc>
          <w:tcPr>
            <w:tcW w:w="850" w:type="dxa"/>
            <w:vMerge/>
            <w:shd w:val="clear" w:color="auto" w:fill="BFBFBF" w:themeFill="background1" w:themeFillShade="BF"/>
            <w:vAlign w:val="center"/>
          </w:tcPr>
          <w:p w14:paraId="276C60E3" w14:textId="77777777" w:rsidR="004062C9" w:rsidRPr="00C90581" w:rsidRDefault="004062C9" w:rsidP="002A4FF5">
            <w:pPr>
              <w:autoSpaceDE w:val="0"/>
              <w:autoSpaceDN w:val="0"/>
              <w:adjustRightInd w:val="0"/>
              <w:jc w:val="center"/>
              <w:rPr>
                <w:rFonts w:ascii="Arial" w:hAnsi="Arial" w:cs="Arial"/>
                <w:b/>
                <w:bCs/>
                <w:sz w:val="24"/>
                <w:szCs w:val="24"/>
              </w:rPr>
            </w:pPr>
          </w:p>
        </w:tc>
        <w:tc>
          <w:tcPr>
            <w:tcW w:w="822" w:type="dxa"/>
            <w:vMerge/>
            <w:shd w:val="clear" w:color="auto" w:fill="BFBFBF" w:themeFill="background1" w:themeFillShade="BF"/>
            <w:vAlign w:val="center"/>
          </w:tcPr>
          <w:p w14:paraId="03CDAB93" w14:textId="77777777" w:rsidR="004062C9" w:rsidRPr="00C90581" w:rsidRDefault="004062C9" w:rsidP="002A4FF5">
            <w:pPr>
              <w:autoSpaceDE w:val="0"/>
              <w:autoSpaceDN w:val="0"/>
              <w:adjustRightInd w:val="0"/>
              <w:jc w:val="center"/>
              <w:rPr>
                <w:rFonts w:ascii="Arial" w:hAnsi="Arial" w:cs="Arial"/>
                <w:b/>
                <w:bCs/>
                <w:sz w:val="24"/>
                <w:szCs w:val="24"/>
              </w:rPr>
            </w:pPr>
          </w:p>
        </w:tc>
      </w:tr>
    </w:tbl>
    <w:p w14:paraId="094D2574" w14:textId="77777777" w:rsidR="004062C9" w:rsidRPr="00C90581" w:rsidRDefault="004062C9" w:rsidP="004062C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4062C9" w:rsidRPr="00C90581" w14:paraId="09CF371F" w14:textId="77777777" w:rsidTr="002A4FF5">
        <w:trPr>
          <w:trHeight w:val="403"/>
        </w:trPr>
        <w:tc>
          <w:tcPr>
            <w:tcW w:w="562" w:type="dxa"/>
            <w:tcBorders>
              <w:bottom w:val="single" w:sz="4" w:space="0" w:color="auto"/>
            </w:tcBorders>
            <w:shd w:val="clear" w:color="auto" w:fill="F2F2F2" w:themeFill="background1" w:themeFillShade="F2"/>
          </w:tcPr>
          <w:p w14:paraId="6FA2906E" w14:textId="77777777" w:rsidR="004062C9" w:rsidRPr="00C90581" w:rsidRDefault="004062C9" w:rsidP="002A4FF5">
            <w:pPr>
              <w:rPr>
                <w:rFonts w:ascii="Arial" w:hAnsi="Arial" w:cs="Arial"/>
                <w:bCs/>
                <w:sz w:val="24"/>
                <w:szCs w:val="24"/>
              </w:rPr>
            </w:pPr>
          </w:p>
        </w:tc>
        <w:tc>
          <w:tcPr>
            <w:tcW w:w="9889" w:type="dxa"/>
            <w:gridSpan w:val="2"/>
            <w:tcBorders>
              <w:bottom w:val="single" w:sz="4" w:space="0" w:color="auto"/>
            </w:tcBorders>
            <w:shd w:val="clear" w:color="auto" w:fill="F2F2F2" w:themeFill="background1" w:themeFillShade="F2"/>
            <w:vAlign w:val="center"/>
          </w:tcPr>
          <w:p w14:paraId="4A8BBC21" w14:textId="77777777" w:rsidR="004062C9" w:rsidRPr="00C90581" w:rsidRDefault="004062C9" w:rsidP="002A4FF5">
            <w:pPr>
              <w:rPr>
                <w:rFonts w:ascii="Arial" w:hAnsi="Arial" w:cs="Arial"/>
                <w:b/>
                <w:sz w:val="24"/>
                <w:szCs w:val="24"/>
              </w:rPr>
            </w:pPr>
            <w:r w:rsidRPr="00C90581">
              <w:rPr>
                <w:rFonts w:ascii="Arial" w:hAnsi="Arial" w:cs="Arial"/>
                <w:b/>
                <w:sz w:val="24"/>
                <w:szCs w:val="24"/>
              </w:rPr>
              <w:t>Participant numbers and source</w:t>
            </w:r>
          </w:p>
          <w:p w14:paraId="6DBD14A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 xml:space="preserve">Provide an estimate of the expected number of participants. How will you identify participants and how will they be recruited? </w:t>
            </w:r>
          </w:p>
        </w:tc>
      </w:tr>
      <w:tr w:rsidR="004062C9" w:rsidRPr="00C90581" w14:paraId="4650F256" w14:textId="77777777" w:rsidTr="002A4FF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266EB" w14:textId="77777777" w:rsidR="004062C9" w:rsidRPr="00C90581" w:rsidRDefault="004062C9" w:rsidP="002A4FF5">
            <w:pPr>
              <w:jc w:val="center"/>
              <w:rPr>
                <w:rFonts w:ascii="Arial" w:hAnsi="Arial" w:cs="Arial"/>
                <w:sz w:val="24"/>
                <w:szCs w:val="24"/>
              </w:rPr>
            </w:pPr>
            <w:r w:rsidRPr="00C90581">
              <w:rPr>
                <w:rFonts w:ascii="Arial" w:hAnsi="Arial" w:cs="Arial"/>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32A3A" w14:textId="77777777" w:rsidR="004062C9" w:rsidRPr="00C90581" w:rsidRDefault="004062C9" w:rsidP="002A4FF5">
            <w:pPr>
              <w:rPr>
                <w:rFonts w:ascii="Arial" w:hAnsi="Arial" w:cs="Arial"/>
                <w:sz w:val="24"/>
                <w:szCs w:val="24"/>
              </w:rPr>
            </w:pPr>
            <w:r w:rsidRPr="00C90581">
              <w:rPr>
                <w:rFonts w:ascii="Arial" w:hAnsi="Arial" w:cs="Arial"/>
                <w:sz w:val="24"/>
                <w:szCs w:val="24"/>
              </w:rPr>
              <w:t>How many participants are expected?</w:t>
            </w:r>
          </w:p>
          <w:p w14:paraId="7A67B96D" w14:textId="77777777" w:rsidR="004062C9" w:rsidRPr="00C90581" w:rsidRDefault="004062C9" w:rsidP="002A4FF5">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784179F0" w14:textId="77777777" w:rsidR="004062C9" w:rsidRPr="00C90581" w:rsidRDefault="004062C9" w:rsidP="002A4FF5">
            <w:pPr>
              <w:rPr>
                <w:rFonts w:ascii="Arial" w:hAnsi="Arial" w:cs="Arial"/>
                <w:sz w:val="24"/>
                <w:szCs w:val="24"/>
              </w:rPr>
            </w:pPr>
          </w:p>
          <w:p w14:paraId="02EFE966" w14:textId="77777777" w:rsidR="004062C9" w:rsidRPr="00C90581" w:rsidRDefault="004062C9" w:rsidP="002A4FF5">
            <w:pPr>
              <w:rPr>
                <w:rFonts w:ascii="Arial" w:hAnsi="Arial" w:cs="Arial"/>
                <w:sz w:val="24"/>
                <w:szCs w:val="24"/>
              </w:rPr>
            </w:pPr>
            <w:r w:rsidRPr="00C90581">
              <w:rPr>
                <w:rFonts w:ascii="Arial" w:hAnsi="Arial" w:cs="Arial"/>
                <w:sz w:val="24"/>
                <w:szCs w:val="24"/>
              </w:rPr>
              <w:t>15</w:t>
            </w:r>
          </w:p>
          <w:p w14:paraId="48D98F3F" w14:textId="77777777" w:rsidR="004062C9" w:rsidRPr="00C90581" w:rsidRDefault="004062C9" w:rsidP="002A4FF5">
            <w:pPr>
              <w:rPr>
                <w:rFonts w:ascii="Arial" w:hAnsi="Arial" w:cs="Arial"/>
                <w:sz w:val="24"/>
                <w:szCs w:val="24"/>
              </w:rPr>
            </w:pPr>
          </w:p>
          <w:p w14:paraId="5D594FA2" w14:textId="77777777" w:rsidR="004062C9" w:rsidRPr="00C90581" w:rsidRDefault="004062C9" w:rsidP="002A4FF5">
            <w:pPr>
              <w:rPr>
                <w:rFonts w:ascii="Arial" w:hAnsi="Arial" w:cs="Arial"/>
                <w:b/>
                <w:sz w:val="24"/>
                <w:szCs w:val="24"/>
              </w:rPr>
            </w:pPr>
            <w:r w:rsidRPr="00C90581">
              <w:rPr>
                <w:rFonts w:ascii="Arial" w:hAnsi="Arial" w:cs="Arial"/>
                <w:i/>
                <w:color w:val="808080"/>
                <w:sz w:val="24"/>
                <w:szCs w:val="24"/>
              </w:rPr>
              <w:t>(this box should expand as you type)</w:t>
            </w:r>
          </w:p>
        </w:tc>
      </w:tr>
      <w:tr w:rsidR="004062C9" w:rsidRPr="00C90581" w14:paraId="4D71620D" w14:textId="77777777" w:rsidTr="002A4FF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DAA14" w14:textId="77777777" w:rsidR="004062C9" w:rsidRPr="00C90581" w:rsidRDefault="004062C9" w:rsidP="002A4FF5">
            <w:pPr>
              <w:jc w:val="center"/>
              <w:rPr>
                <w:rFonts w:ascii="Arial" w:hAnsi="Arial" w:cs="Arial"/>
                <w:sz w:val="24"/>
                <w:szCs w:val="24"/>
              </w:rPr>
            </w:pPr>
            <w:r w:rsidRPr="00C90581">
              <w:rPr>
                <w:rFonts w:ascii="Arial" w:hAnsi="Arial" w:cs="Arial"/>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229D21" w14:textId="77777777" w:rsidR="004062C9" w:rsidRPr="00C90581" w:rsidRDefault="004062C9" w:rsidP="002A4FF5">
            <w:pPr>
              <w:rPr>
                <w:rFonts w:ascii="Arial" w:hAnsi="Arial" w:cs="Arial"/>
                <w:sz w:val="24"/>
                <w:szCs w:val="24"/>
              </w:rPr>
            </w:pPr>
            <w:r w:rsidRPr="00C90581">
              <w:rPr>
                <w:rFonts w:ascii="Arial" w:hAnsi="Arial" w:cs="Arial"/>
                <w:sz w:val="24"/>
                <w:szCs w:val="24"/>
              </w:rPr>
              <w:t>Who will the participants be?</w:t>
            </w:r>
          </w:p>
          <w:p w14:paraId="66F2C8FD" w14:textId="77777777" w:rsidR="004062C9" w:rsidRPr="00C90581" w:rsidRDefault="004062C9" w:rsidP="002A4FF5">
            <w:pPr>
              <w:rPr>
                <w:rFonts w:ascii="Arial" w:hAnsi="Arial" w:cs="Arial"/>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0B156F20" w14:textId="77777777" w:rsidR="004062C9" w:rsidRPr="00C90581" w:rsidRDefault="004062C9" w:rsidP="002A4FF5">
            <w:pPr>
              <w:rPr>
                <w:rFonts w:ascii="Arial" w:hAnsi="Arial" w:cs="Arial"/>
                <w:sz w:val="24"/>
                <w:szCs w:val="24"/>
              </w:rPr>
            </w:pPr>
          </w:p>
          <w:p w14:paraId="5054D09A" w14:textId="77777777" w:rsidR="004062C9" w:rsidRPr="00C90581" w:rsidRDefault="004062C9" w:rsidP="002A4FF5">
            <w:pPr>
              <w:rPr>
                <w:rFonts w:ascii="Arial" w:hAnsi="Arial" w:cs="Arial"/>
                <w:sz w:val="24"/>
                <w:szCs w:val="24"/>
              </w:rPr>
            </w:pPr>
            <w:r w:rsidRPr="00C90581">
              <w:rPr>
                <w:rFonts w:ascii="Arial" w:hAnsi="Arial" w:cs="Arial"/>
                <w:sz w:val="24"/>
                <w:szCs w:val="24"/>
              </w:rPr>
              <w:t>NHS Physiotherapists working in Cardiff Royal Infirmary, University Hospital Wales and Barry Hospital</w:t>
            </w:r>
          </w:p>
          <w:p w14:paraId="60D383B4" w14:textId="77777777" w:rsidR="004062C9" w:rsidRPr="00C90581" w:rsidRDefault="004062C9" w:rsidP="002A4FF5">
            <w:pPr>
              <w:rPr>
                <w:rFonts w:ascii="Arial" w:hAnsi="Arial" w:cs="Arial"/>
                <w:sz w:val="24"/>
                <w:szCs w:val="24"/>
              </w:rPr>
            </w:pPr>
          </w:p>
          <w:p w14:paraId="2D706F7A" w14:textId="77777777" w:rsidR="004062C9" w:rsidRPr="00C90581" w:rsidRDefault="004062C9" w:rsidP="002A4FF5">
            <w:pPr>
              <w:rPr>
                <w:rFonts w:ascii="Arial" w:hAnsi="Arial" w:cs="Arial"/>
                <w:i/>
                <w:color w:val="808080"/>
                <w:sz w:val="24"/>
                <w:szCs w:val="24"/>
              </w:rPr>
            </w:pPr>
            <w:r w:rsidRPr="00C90581">
              <w:rPr>
                <w:rFonts w:ascii="Arial" w:hAnsi="Arial" w:cs="Arial"/>
                <w:i/>
                <w:color w:val="808080"/>
                <w:sz w:val="24"/>
                <w:szCs w:val="24"/>
              </w:rPr>
              <w:t>(this box should expand as you type)</w:t>
            </w:r>
          </w:p>
        </w:tc>
      </w:tr>
      <w:tr w:rsidR="004062C9" w:rsidRPr="00C90581" w14:paraId="184C1140" w14:textId="77777777" w:rsidTr="002A4FF5">
        <w:trPr>
          <w:trHeight w:val="403"/>
        </w:trPr>
        <w:tc>
          <w:tcPr>
            <w:tcW w:w="562" w:type="dxa"/>
            <w:tcBorders>
              <w:top w:val="single" w:sz="4" w:space="0" w:color="auto"/>
            </w:tcBorders>
            <w:shd w:val="clear" w:color="auto" w:fill="F2F2F2" w:themeFill="background1" w:themeFillShade="F2"/>
            <w:vAlign w:val="center"/>
          </w:tcPr>
          <w:p w14:paraId="11CB788C" w14:textId="77777777" w:rsidR="004062C9" w:rsidRPr="00C90581" w:rsidRDefault="004062C9" w:rsidP="002A4FF5">
            <w:pPr>
              <w:jc w:val="center"/>
              <w:rPr>
                <w:rFonts w:ascii="Arial" w:hAnsi="Arial" w:cs="Arial"/>
                <w:sz w:val="24"/>
                <w:szCs w:val="24"/>
              </w:rPr>
            </w:pPr>
            <w:r w:rsidRPr="00C90581">
              <w:rPr>
                <w:rFonts w:ascii="Arial" w:hAnsi="Arial" w:cs="Arial"/>
                <w:sz w:val="24"/>
                <w:szCs w:val="24"/>
              </w:rPr>
              <w:t>12</w:t>
            </w:r>
          </w:p>
        </w:tc>
        <w:tc>
          <w:tcPr>
            <w:tcW w:w="3256" w:type="dxa"/>
            <w:tcBorders>
              <w:top w:val="single" w:sz="4" w:space="0" w:color="auto"/>
            </w:tcBorders>
            <w:shd w:val="clear" w:color="auto" w:fill="F2F2F2" w:themeFill="background1" w:themeFillShade="F2"/>
            <w:vAlign w:val="center"/>
          </w:tcPr>
          <w:p w14:paraId="45DC54F2" w14:textId="77777777" w:rsidR="004062C9" w:rsidRPr="00C90581" w:rsidRDefault="004062C9" w:rsidP="002A4FF5">
            <w:pPr>
              <w:rPr>
                <w:rFonts w:ascii="Arial" w:hAnsi="Arial" w:cs="Arial"/>
                <w:sz w:val="24"/>
                <w:szCs w:val="24"/>
              </w:rPr>
            </w:pPr>
            <w:r w:rsidRPr="00C90581">
              <w:rPr>
                <w:rFonts w:ascii="Arial" w:hAnsi="Arial" w:cs="Arial"/>
                <w:sz w:val="24"/>
                <w:szCs w:val="24"/>
              </w:rPr>
              <w:t>How will you identify the participants?</w:t>
            </w:r>
          </w:p>
        </w:tc>
        <w:tc>
          <w:tcPr>
            <w:tcW w:w="6633" w:type="dxa"/>
            <w:tcBorders>
              <w:top w:val="single" w:sz="4" w:space="0" w:color="auto"/>
            </w:tcBorders>
            <w:vAlign w:val="center"/>
          </w:tcPr>
          <w:p w14:paraId="30B3A9B2" w14:textId="77777777" w:rsidR="004062C9" w:rsidRPr="00C90581" w:rsidRDefault="004062C9" w:rsidP="002A4FF5">
            <w:pPr>
              <w:rPr>
                <w:rFonts w:ascii="Arial" w:hAnsi="Arial" w:cs="Arial"/>
                <w:sz w:val="24"/>
                <w:szCs w:val="24"/>
              </w:rPr>
            </w:pPr>
          </w:p>
          <w:p w14:paraId="7781ED13" w14:textId="77777777" w:rsidR="004062C9" w:rsidRPr="00C90581" w:rsidRDefault="004062C9" w:rsidP="002A4FF5">
            <w:pPr>
              <w:rPr>
                <w:rFonts w:ascii="Arial" w:hAnsi="Arial" w:cs="Arial"/>
                <w:sz w:val="24"/>
                <w:szCs w:val="24"/>
              </w:rPr>
            </w:pPr>
            <w:r w:rsidRPr="00C90581">
              <w:rPr>
                <w:rFonts w:ascii="Arial" w:hAnsi="Arial" w:cs="Arial"/>
                <w:sz w:val="24"/>
                <w:szCs w:val="24"/>
              </w:rPr>
              <w:t>Purposive sampling, aiming to identify a cross section of staff including age, gender and experience</w:t>
            </w:r>
          </w:p>
          <w:p w14:paraId="4E70E2D2" w14:textId="77777777" w:rsidR="004062C9" w:rsidRPr="00C90581" w:rsidRDefault="004062C9" w:rsidP="002A4FF5">
            <w:pPr>
              <w:rPr>
                <w:rFonts w:ascii="Arial" w:hAnsi="Arial" w:cs="Arial"/>
                <w:sz w:val="24"/>
                <w:szCs w:val="24"/>
              </w:rPr>
            </w:pPr>
          </w:p>
          <w:p w14:paraId="5BBA61F0" w14:textId="77777777" w:rsidR="004062C9" w:rsidRPr="00C90581" w:rsidRDefault="004062C9" w:rsidP="002A4FF5">
            <w:pPr>
              <w:rPr>
                <w:rFonts w:ascii="Arial" w:hAnsi="Arial" w:cs="Arial"/>
                <w:color w:val="808080"/>
                <w:sz w:val="24"/>
                <w:szCs w:val="24"/>
              </w:rPr>
            </w:pPr>
            <w:r w:rsidRPr="00C90581">
              <w:rPr>
                <w:rFonts w:ascii="Arial" w:hAnsi="Arial" w:cs="Arial"/>
                <w:i/>
                <w:color w:val="808080"/>
                <w:sz w:val="24"/>
                <w:szCs w:val="24"/>
              </w:rPr>
              <w:t>(this box should expand as you type)</w:t>
            </w:r>
          </w:p>
        </w:tc>
      </w:tr>
    </w:tbl>
    <w:p w14:paraId="393E8EA8" w14:textId="77777777" w:rsidR="004062C9" w:rsidRPr="00C90581" w:rsidRDefault="004062C9" w:rsidP="004062C9">
      <w:pPr>
        <w:rPr>
          <w:rFonts w:ascii="Arial" w:hAnsi="Arial" w:cs="Arial"/>
          <w:bCs/>
          <w:sz w:val="24"/>
          <w:szCs w:val="24"/>
        </w:rPr>
      </w:pPr>
    </w:p>
    <w:p w14:paraId="2FF384AB" w14:textId="77777777" w:rsidR="004062C9" w:rsidRPr="00C90581" w:rsidRDefault="004062C9" w:rsidP="004062C9">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4062C9" w:rsidRPr="00C90581" w14:paraId="6FEDA3F8" w14:textId="77777777" w:rsidTr="002A4FF5">
        <w:tc>
          <w:tcPr>
            <w:tcW w:w="562" w:type="dxa"/>
            <w:shd w:val="clear" w:color="auto" w:fill="F2F2F2" w:themeFill="background1" w:themeFillShade="F2"/>
            <w:vAlign w:val="center"/>
          </w:tcPr>
          <w:p w14:paraId="2C357275" w14:textId="77777777" w:rsidR="004062C9" w:rsidRPr="00C90581" w:rsidRDefault="004062C9" w:rsidP="002A4FF5">
            <w:pPr>
              <w:autoSpaceDE w:val="0"/>
              <w:autoSpaceDN w:val="0"/>
              <w:adjustRightInd w:val="0"/>
              <w:jc w:val="center"/>
              <w:rPr>
                <w:rFonts w:ascii="Arial" w:hAnsi="Arial" w:cs="Arial"/>
                <w:bCs/>
                <w:sz w:val="24"/>
                <w:szCs w:val="24"/>
              </w:rPr>
            </w:pPr>
          </w:p>
        </w:tc>
        <w:tc>
          <w:tcPr>
            <w:tcW w:w="7088" w:type="dxa"/>
            <w:shd w:val="clear" w:color="auto" w:fill="F2F2F2" w:themeFill="background1" w:themeFillShade="F2"/>
          </w:tcPr>
          <w:p w14:paraId="1974C048" w14:textId="77777777" w:rsidR="004062C9" w:rsidRPr="00C90581" w:rsidRDefault="004062C9" w:rsidP="002A4FF5">
            <w:pPr>
              <w:autoSpaceDE w:val="0"/>
              <w:autoSpaceDN w:val="0"/>
              <w:adjustRightInd w:val="0"/>
              <w:jc w:val="both"/>
              <w:rPr>
                <w:rFonts w:ascii="Arial" w:hAnsi="Arial" w:cs="Arial"/>
                <w:b/>
                <w:sz w:val="24"/>
                <w:szCs w:val="24"/>
              </w:rPr>
            </w:pPr>
            <w:r w:rsidRPr="00C90581">
              <w:rPr>
                <w:rFonts w:ascii="Arial" w:hAnsi="Arial" w:cs="Arial"/>
                <w:b/>
                <w:sz w:val="24"/>
                <w:szCs w:val="24"/>
              </w:rPr>
              <w:t>Information for participants:</w:t>
            </w:r>
          </w:p>
        </w:tc>
        <w:tc>
          <w:tcPr>
            <w:tcW w:w="992" w:type="dxa"/>
            <w:shd w:val="clear" w:color="auto" w:fill="F2F2F2" w:themeFill="background1" w:themeFillShade="F2"/>
            <w:vAlign w:val="bottom"/>
          </w:tcPr>
          <w:p w14:paraId="2F015277" w14:textId="77777777" w:rsidR="004062C9" w:rsidRPr="00C90581" w:rsidRDefault="004062C9" w:rsidP="002A4FF5">
            <w:pPr>
              <w:autoSpaceDE w:val="0"/>
              <w:autoSpaceDN w:val="0"/>
              <w:adjustRightInd w:val="0"/>
              <w:jc w:val="center"/>
              <w:rPr>
                <w:rFonts w:ascii="Arial" w:hAnsi="Arial" w:cs="Arial"/>
                <w:b/>
                <w:bCs/>
                <w:sz w:val="24"/>
                <w:szCs w:val="24"/>
              </w:rPr>
            </w:pPr>
          </w:p>
          <w:p w14:paraId="60C55D92"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YES</w:t>
            </w:r>
          </w:p>
        </w:tc>
        <w:tc>
          <w:tcPr>
            <w:tcW w:w="851" w:type="dxa"/>
            <w:shd w:val="clear" w:color="auto" w:fill="F2F2F2" w:themeFill="background1" w:themeFillShade="F2"/>
            <w:vAlign w:val="bottom"/>
          </w:tcPr>
          <w:p w14:paraId="0EA388AD"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NO</w:t>
            </w:r>
          </w:p>
        </w:tc>
        <w:tc>
          <w:tcPr>
            <w:tcW w:w="992" w:type="dxa"/>
            <w:shd w:val="clear" w:color="auto" w:fill="F2F2F2" w:themeFill="background1" w:themeFillShade="F2"/>
          </w:tcPr>
          <w:p w14:paraId="32BF1822" w14:textId="77777777" w:rsidR="004062C9" w:rsidRPr="00C90581" w:rsidRDefault="004062C9" w:rsidP="002A4FF5">
            <w:pPr>
              <w:autoSpaceDE w:val="0"/>
              <w:autoSpaceDN w:val="0"/>
              <w:adjustRightInd w:val="0"/>
              <w:jc w:val="center"/>
              <w:rPr>
                <w:rFonts w:ascii="Arial" w:hAnsi="Arial" w:cs="Arial"/>
                <w:b/>
                <w:bCs/>
                <w:sz w:val="24"/>
                <w:szCs w:val="24"/>
              </w:rPr>
            </w:pPr>
          </w:p>
          <w:p w14:paraId="680DAE89"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N/A</w:t>
            </w:r>
          </w:p>
        </w:tc>
      </w:tr>
      <w:tr w:rsidR="004062C9" w:rsidRPr="00C90581" w14:paraId="14424756" w14:textId="77777777" w:rsidTr="002A4FF5">
        <w:trPr>
          <w:trHeight w:val="439"/>
        </w:trPr>
        <w:tc>
          <w:tcPr>
            <w:tcW w:w="562" w:type="dxa"/>
            <w:shd w:val="clear" w:color="auto" w:fill="F2F2F2" w:themeFill="background1" w:themeFillShade="F2"/>
            <w:vAlign w:val="center"/>
          </w:tcPr>
          <w:p w14:paraId="0AB8580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13</w:t>
            </w:r>
          </w:p>
        </w:tc>
        <w:tc>
          <w:tcPr>
            <w:tcW w:w="7088" w:type="dxa"/>
            <w:shd w:val="clear" w:color="auto" w:fill="F2F2F2" w:themeFill="background1" w:themeFillShade="F2"/>
            <w:vAlign w:val="center"/>
          </w:tcPr>
          <w:p w14:paraId="5D150264"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4"/>
                <w:szCs w:val="24"/>
              </w:rPr>
              <w:id w:val="638854427"/>
              <w14:checkbox>
                <w14:checked w14:val="1"/>
                <w14:checkedState w14:val="2612" w14:font="MS Gothic"/>
                <w14:uncheckedState w14:val="2610" w14:font="MS Gothic"/>
              </w14:checkbox>
            </w:sdtPr>
            <w:sdtContent>
              <w:p w14:paraId="0A09A2F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38415725"/>
              <w14:checkbox>
                <w14:checked w14:val="0"/>
                <w14:checkedState w14:val="2612" w14:font="MS Gothic"/>
                <w14:uncheckedState w14:val="2610" w14:font="MS Gothic"/>
              </w14:checkbox>
            </w:sdtPr>
            <w:sdtContent>
              <w:p w14:paraId="2EBE12D5"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18272357"/>
              <w14:checkbox>
                <w14:checked w14:val="0"/>
                <w14:checkedState w14:val="2612" w14:font="MS Gothic"/>
                <w14:uncheckedState w14:val="2610" w14:font="MS Gothic"/>
              </w14:checkbox>
            </w:sdtPr>
            <w:sdtContent>
              <w:p w14:paraId="4CE55031"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4FFDBD00" w14:textId="77777777" w:rsidTr="002A4FF5">
        <w:trPr>
          <w:trHeight w:val="403"/>
        </w:trPr>
        <w:tc>
          <w:tcPr>
            <w:tcW w:w="562" w:type="dxa"/>
            <w:shd w:val="clear" w:color="auto" w:fill="F2F2F2" w:themeFill="background1" w:themeFillShade="F2"/>
            <w:vAlign w:val="center"/>
          </w:tcPr>
          <w:p w14:paraId="4DB7786C"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14</w:t>
            </w:r>
          </w:p>
        </w:tc>
        <w:tc>
          <w:tcPr>
            <w:tcW w:w="7088" w:type="dxa"/>
            <w:shd w:val="clear" w:color="auto" w:fill="F2F2F2" w:themeFill="background1" w:themeFillShade="F2"/>
            <w:vAlign w:val="center"/>
          </w:tcPr>
          <w:p w14:paraId="12939A55"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4"/>
                <w:szCs w:val="24"/>
              </w:rPr>
              <w:id w:val="1917978816"/>
              <w14:checkbox>
                <w14:checked w14:val="1"/>
                <w14:checkedState w14:val="2612" w14:font="MS Gothic"/>
                <w14:uncheckedState w14:val="2610" w14:font="MS Gothic"/>
              </w14:checkbox>
            </w:sdtPr>
            <w:sdtContent>
              <w:p w14:paraId="43947337"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66745090"/>
              <w14:checkbox>
                <w14:checked w14:val="0"/>
                <w14:checkedState w14:val="2612" w14:font="MS Gothic"/>
                <w14:uncheckedState w14:val="2610" w14:font="MS Gothic"/>
              </w14:checkbox>
            </w:sdtPr>
            <w:sdtContent>
              <w:p w14:paraId="3114D1A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4613576"/>
              <w14:checkbox>
                <w14:checked w14:val="0"/>
                <w14:checkedState w14:val="2612" w14:font="MS Gothic"/>
                <w14:uncheckedState w14:val="2610" w14:font="MS Gothic"/>
              </w14:checkbox>
            </w:sdtPr>
            <w:sdtContent>
              <w:p w14:paraId="06BB06B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9DCEDDB" w14:textId="77777777" w:rsidTr="002A4FF5">
        <w:trPr>
          <w:trHeight w:val="439"/>
        </w:trPr>
        <w:tc>
          <w:tcPr>
            <w:tcW w:w="562" w:type="dxa"/>
            <w:shd w:val="clear" w:color="auto" w:fill="F2F2F2" w:themeFill="background1" w:themeFillShade="F2"/>
            <w:vAlign w:val="center"/>
          </w:tcPr>
          <w:p w14:paraId="5448820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15</w:t>
            </w:r>
          </w:p>
        </w:tc>
        <w:tc>
          <w:tcPr>
            <w:tcW w:w="7088" w:type="dxa"/>
            <w:shd w:val="clear" w:color="auto" w:fill="F2F2F2" w:themeFill="background1" w:themeFillShade="F2"/>
            <w:vAlign w:val="center"/>
          </w:tcPr>
          <w:p w14:paraId="7CB0A532"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Will you obtain written consent for participation?</w:t>
            </w:r>
          </w:p>
        </w:tc>
        <w:tc>
          <w:tcPr>
            <w:tcW w:w="992" w:type="dxa"/>
            <w:shd w:val="clear" w:color="auto" w:fill="BFBFBF" w:themeFill="background1" w:themeFillShade="BF"/>
            <w:vAlign w:val="center"/>
          </w:tcPr>
          <w:sdt>
            <w:sdtPr>
              <w:rPr>
                <w:rFonts w:ascii="Arial" w:hAnsi="Arial" w:cs="Arial"/>
                <w:sz w:val="24"/>
                <w:szCs w:val="24"/>
              </w:rPr>
              <w:id w:val="173071009"/>
              <w14:checkbox>
                <w14:checked w14:val="1"/>
                <w14:checkedState w14:val="2612" w14:font="MS Gothic"/>
                <w14:uncheckedState w14:val="2610" w14:font="MS Gothic"/>
              </w14:checkbox>
            </w:sdtPr>
            <w:sdtContent>
              <w:p w14:paraId="1FBE75E3"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777214799"/>
              <w14:checkbox>
                <w14:checked w14:val="0"/>
                <w14:checkedState w14:val="2612" w14:font="MS Gothic"/>
                <w14:uncheckedState w14:val="2610" w14:font="MS Gothic"/>
              </w14:checkbox>
            </w:sdtPr>
            <w:sdtContent>
              <w:p w14:paraId="68BD4FB7"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046200750"/>
              <w14:checkbox>
                <w14:checked w14:val="0"/>
                <w14:checkedState w14:val="2612" w14:font="MS Gothic"/>
                <w14:uncheckedState w14:val="2610" w14:font="MS Gothic"/>
              </w14:checkbox>
            </w:sdtPr>
            <w:sdtContent>
              <w:p w14:paraId="41A81FE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5E30CE87" w14:textId="77777777" w:rsidTr="002A4FF5">
        <w:trPr>
          <w:trHeight w:val="403"/>
        </w:trPr>
        <w:tc>
          <w:tcPr>
            <w:tcW w:w="562" w:type="dxa"/>
            <w:shd w:val="clear" w:color="auto" w:fill="F2F2F2" w:themeFill="background1" w:themeFillShade="F2"/>
            <w:vAlign w:val="center"/>
          </w:tcPr>
          <w:p w14:paraId="5B9DDDF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16</w:t>
            </w:r>
          </w:p>
        </w:tc>
        <w:tc>
          <w:tcPr>
            <w:tcW w:w="7088" w:type="dxa"/>
            <w:shd w:val="clear" w:color="auto" w:fill="F2F2F2" w:themeFill="background1" w:themeFillShade="F2"/>
            <w:vAlign w:val="center"/>
          </w:tcPr>
          <w:p w14:paraId="525882A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4"/>
                <w:szCs w:val="24"/>
              </w:rPr>
              <w:id w:val="1907947677"/>
              <w14:checkbox>
                <w14:checked w14:val="0"/>
                <w14:checkedState w14:val="2612" w14:font="MS Gothic"/>
                <w14:uncheckedState w14:val="2610" w14:font="MS Gothic"/>
              </w14:checkbox>
            </w:sdtPr>
            <w:sdtContent>
              <w:p w14:paraId="28981BA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997954874"/>
              <w14:checkbox>
                <w14:checked w14:val="0"/>
                <w14:checkedState w14:val="2612" w14:font="MS Gothic"/>
                <w14:uncheckedState w14:val="2610" w14:font="MS Gothic"/>
              </w14:checkbox>
            </w:sdtPr>
            <w:sdtContent>
              <w:p w14:paraId="6E6A96BC"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33887313"/>
              <w14:checkbox>
                <w14:checked w14:val="1"/>
                <w14:checkedState w14:val="2612" w14:font="MS Gothic"/>
                <w14:uncheckedState w14:val="2610" w14:font="MS Gothic"/>
              </w14:checkbox>
            </w:sdtPr>
            <w:sdtContent>
              <w:p w14:paraId="0A2590C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7CA3F947" w14:textId="77777777" w:rsidTr="002A4FF5">
        <w:trPr>
          <w:trHeight w:val="439"/>
        </w:trPr>
        <w:tc>
          <w:tcPr>
            <w:tcW w:w="562" w:type="dxa"/>
            <w:shd w:val="clear" w:color="auto" w:fill="F2F2F2" w:themeFill="background1" w:themeFillShade="F2"/>
            <w:vAlign w:val="center"/>
          </w:tcPr>
          <w:p w14:paraId="11700AE1"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17</w:t>
            </w:r>
          </w:p>
        </w:tc>
        <w:tc>
          <w:tcPr>
            <w:tcW w:w="7088" w:type="dxa"/>
            <w:shd w:val="clear" w:color="auto" w:fill="F2F2F2" w:themeFill="background1" w:themeFillShade="F2"/>
            <w:vAlign w:val="center"/>
          </w:tcPr>
          <w:p w14:paraId="125E1A8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4"/>
                <w:szCs w:val="24"/>
              </w:rPr>
              <w:id w:val="-65498961"/>
              <w14:checkbox>
                <w14:checked w14:val="1"/>
                <w14:checkedState w14:val="2612" w14:font="MS Gothic"/>
                <w14:uncheckedState w14:val="2610" w14:font="MS Gothic"/>
              </w14:checkbox>
            </w:sdtPr>
            <w:sdtContent>
              <w:p w14:paraId="3F2D71A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327907113"/>
              <w14:checkbox>
                <w14:checked w14:val="0"/>
                <w14:checkedState w14:val="2612" w14:font="MS Gothic"/>
                <w14:uncheckedState w14:val="2610" w14:font="MS Gothic"/>
              </w14:checkbox>
            </w:sdtPr>
            <w:sdtContent>
              <w:p w14:paraId="4D6D289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43242132"/>
              <w14:checkbox>
                <w14:checked w14:val="0"/>
                <w14:checkedState w14:val="2612" w14:font="MS Gothic"/>
                <w14:uncheckedState w14:val="2610" w14:font="MS Gothic"/>
              </w14:checkbox>
            </w:sdtPr>
            <w:sdtContent>
              <w:p w14:paraId="6FBB39C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627C8B5" w14:textId="77777777" w:rsidTr="002A4FF5">
        <w:trPr>
          <w:trHeight w:val="403"/>
        </w:trPr>
        <w:tc>
          <w:tcPr>
            <w:tcW w:w="562" w:type="dxa"/>
            <w:shd w:val="clear" w:color="auto" w:fill="F2F2F2" w:themeFill="background1" w:themeFillShade="F2"/>
            <w:vAlign w:val="center"/>
          </w:tcPr>
          <w:p w14:paraId="399F1A5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18</w:t>
            </w:r>
          </w:p>
        </w:tc>
        <w:tc>
          <w:tcPr>
            <w:tcW w:w="7088" w:type="dxa"/>
            <w:shd w:val="clear" w:color="auto" w:fill="F2F2F2" w:themeFill="background1" w:themeFillShade="F2"/>
            <w:vAlign w:val="center"/>
          </w:tcPr>
          <w:p w14:paraId="27C27E0F"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4"/>
                <w:szCs w:val="24"/>
              </w:rPr>
              <w:id w:val="-1689744163"/>
              <w14:checkbox>
                <w14:checked w14:val="1"/>
                <w14:checkedState w14:val="2612" w14:font="MS Gothic"/>
                <w14:uncheckedState w14:val="2610" w14:font="MS Gothic"/>
              </w14:checkbox>
            </w:sdtPr>
            <w:sdtContent>
              <w:p w14:paraId="6B6AC1F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160307203"/>
              <w14:checkbox>
                <w14:checked w14:val="0"/>
                <w14:checkedState w14:val="2612" w14:font="MS Gothic"/>
                <w14:uncheckedState w14:val="2610" w14:font="MS Gothic"/>
              </w14:checkbox>
            </w:sdtPr>
            <w:sdtContent>
              <w:p w14:paraId="79A0FE1E"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70004211"/>
              <w14:checkbox>
                <w14:checked w14:val="0"/>
                <w14:checkedState w14:val="2612" w14:font="MS Gothic"/>
                <w14:uncheckedState w14:val="2610" w14:font="MS Gothic"/>
              </w14:checkbox>
            </w:sdtPr>
            <w:sdtContent>
              <w:p w14:paraId="3041C4C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20FE6B01" w14:textId="77777777" w:rsidTr="002A4FF5">
        <w:trPr>
          <w:trHeight w:val="439"/>
        </w:trPr>
        <w:tc>
          <w:tcPr>
            <w:tcW w:w="562" w:type="dxa"/>
            <w:shd w:val="clear" w:color="auto" w:fill="F2F2F2" w:themeFill="background1" w:themeFillShade="F2"/>
            <w:vAlign w:val="center"/>
          </w:tcPr>
          <w:p w14:paraId="1F4BB89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19</w:t>
            </w:r>
          </w:p>
        </w:tc>
        <w:tc>
          <w:tcPr>
            <w:tcW w:w="7088" w:type="dxa"/>
            <w:shd w:val="clear" w:color="auto" w:fill="F2F2F2" w:themeFill="background1" w:themeFillShade="F2"/>
            <w:vAlign w:val="center"/>
          </w:tcPr>
          <w:p w14:paraId="36F58E3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4"/>
                <w:szCs w:val="24"/>
              </w:rPr>
              <w:id w:val="-120004605"/>
              <w14:checkbox>
                <w14:checked w14:val="0"/>
                <w14:checkedState w14:val="2612" w14:font="MS Gothic"/>
                <w14:uncheckedState w14:val="2610" w14:font="MS Gothic"/>
              </w14:checkbox>
            </w:sdtPr>
            <w:sdtContent>
              <w:p w14:paraId="055CA1A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502748247"/>
              <w14:checkbox>
                <w14:checked w14:val="0"/>
                <w14:checkedState w14:val="2612" w14:font="MS Gothic"/>
                <w14:uncheckedState w14:val="2610" w14:font="MS Gothic"/>
              </w14:checkbox>
            </w:sdtPr>
            <w:sdtContent>
              <w:p w14:paraId="4DB251D1"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96125454"/>
              <w14:checkbox>
                <w14:checked w14:val="1"/>
                <w14:checkedState w14:val="2612" w14:font="MS Gothic"/>
                <w14:uncheckedState w14:val="2610" w14:font="MS Gothic"/>
              </w14:checkbox>
            </w:sdtPr>
            <w:sdtContent>
              <w:p w14:paraId="4CF9AA13"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31B33AB9" w14:textId="77777777" w:rsidTr="002A4FF5">
        <w:trPr>
          <w:trHeight w:val="403"/>
        </w:trPr>
        <w:tc>
          <w:tcPr>
            <w:tcW w:w="562" w:type="dxa"/>
            <w:shd w:val="clear" w:color="auto" w:fill="F2F2F2" w:themeFill="background1" w:themeFillShade="F2"/>
            <w:vAlign w:val="center"/>
          </w:tcPr>
          <w:p w14:paraId="5B5BBF8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lastRenderedPageBreak/>
              <w:t>20</w:t>
            </w:r>
          </w:p>
        </w:tc>
        <w:tc>
          <w:tcPr>
            <w:tcW w:w="7088" w:type="dxa"/>
            <w:shd w:val="clear" w:color="auto" w:fill="F2F2F2" w:themeFill="background1" w:themeFillShade="F2"/>
            <w:vAlign w:val="center"/>
          </w:tcPr>
          <w:p w14:paraId="69CEB644"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4"/>
                <w:szCs w:val="24"/>
              </w:rPr>
              <w:id w:val="96221617"/>
              <w14:checkbox>
                <w14:checked w14:val="1"/>
                <w14:checkedState w14:val="2612" w14:font="MS Gothic"/>
                <w14:uncheckedState w14:val="2610" w14:font="MS Gothic"/>
              </w14:checkbox>
            </w:sdtPr>
            <w:sdtContent>
              <w:p w14:paraId="3A3338F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715357891"/>
              <w14:checkbox>
                <w14:checked w14:val="0"/>
                <w14:checkedState w14:val="2612" w14:font="MS Gothic"/>
                <w14:uncheckedState w14:val="2610" w14:font="MS Gothic"/>
              </w14:checkbox>
            </w:sdtPr>
            <w:sdtContent>
              <w:p w14:paraId="5A1CB1D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861819308"/>
              <w14:checkbox>
                <w14:checked w14:val="0"/>
                <w14:checkedState w14:val="2612" w14:font="MS Gothic"/>
                <w14:uncheckedState w14:val="2610" w14:font="MS Gothic"/>
              </w14:checkbox>
            </w:sdtPr>
            <w:sdtContent>
              <w:p w14:paraId="19DF971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3F6C94AA" w14:textId="77777777" w:rsidTr="002A4FF5">
        <w:trPr>
          <w:trHeight w:val="439"/>
        </w:trPr>
        <w:tc>
          <w:tcPr>
            <w:tcW w:w="562" w:type="dxa"/>
            <w:shd w:val="clear" w:color="auto" w:fill="F2F2F2" w:themeFill="background1" w:themeFillShade="F2"/>
            <w:vAlign w:val="center"/>
          </w:tcPr>
          <w:p w14:paraId="43E092F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21</w:t>
            </w:r>
          </w:p>
        </w:tc>
        <w:tc>
          <w:tcPr>
            <w:tcW w:w="7088" w:type="dxa"/>
            <w:shd w:val="clear" w:color="auto" w:fill="F2F2F2" w:themeFill="background1" w:themeFillShade="F2"/>
            <w:vAlign w:val="center"/>
          </w:tcPr>
          <w:p w14:paraId="1973CE34"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4"/>
                <w:szCs w:val="24"/>
              </w:rPr>
              <w:id w:val="1507015635"/>
              <w14:checkbox>
                <w14:checked w14:val="1"/>
                <w14:checkedState w14:val="2612" w14:font="MS Gothic"/>
                <w14:uncheckedState w14:val="2610" w14:font="MS Gothic"/>
              </w14:checkbox>
            </w:sdtPr>
            <w:sdtContent>
              <w:p w14:paraId="0ABA4FA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82701375"/>
              <w14:checkbox>
                <w14:checked w14:val="0"/>
                <w14:checkedState w14:val="2612" w14:font="MS Gothic"/>
                <w14:uncheckedState w14:val="2610" w14:font="MS Gothic"/>
              </w14:checkbox>
            </w:sdtPr>
            <w:sdtContent>
              <w:p w14:paraId="288E53F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075428902"/>
              <w14:checkbox>
                <w14:checked w14:val="0"/>
                <w14:checkedState w14:val="2612" w14:font="MS Gothic"/>
                <w14:uncheckedState w14:val="2610" w14:font="MS Gothic"/>
              </w14:checkbox>
            </w:sdtPr>
            <w:sdtContent>
              <w:p w14:paraId="7738219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7D92C595" w14:textId="77777777" w:rsidTr="002A4FF5">
        <w:trPr>
          <w:trHeight w:val="403"/>
        </w:trPr>
        <w:tc>
          <w:tcPr>
            <w:tcW w:w="562" w:type="dxa"/>
            <w:tcBorders>
              <w:bottom w:val="single" w:sz="4" w:space="0" w:color="auto"/>
            </w:tcBorders>
            <w:shd w:val="clear" w:color="auto" w:fill="F2F2F2" w:themeFill="background1" w:themeFillShade="F2"/>
            <w:vAlign w:val="center"/>
          </w:tcPr>
          <w:p w14:paraId="43900145"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22</w:t>
            </w:r>
          </w:p>
        </w:tc>
        <w:tc>
          <w:tcPr>
            <w:tcW w:w="9923" w:type="dxa"/>
            <w:gridSpan w:val="4"/>
            <w:tcBorders>
              <w:bottom w:val="single" w:sz="4" w:space="0" w:color="auto"/>
            </w:tcBorders>
            <w:shd w:val="clear" w:color="auto" w:fill="F2F2F2" w:themeFill="background1" w:themeFillShade="F2"/>
            <w:vAlign w:val="center"/>
          </w:tcPr>
          <w:p w14:paraId="068D80CC"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If NO</w:t>
            </w:r>
            <w:r w:rsidRPr="00C90581">
              <w:rPr>
                <w:rFonts w:ascii="Arial" w:hAnsi="Arial" w:cs="Arial"/>
                <w:b/>
                <w:bCs/>
                <w:sz w:val="24"/>
                <w:szCs w:val="24"/>
              </w:rPr>
              <w:t xml:space="preserve"> </w:t>
            </w:r>
            <w:r w:rsidRPr="00C90581">
              <w:rPr>
                <w:rFonts w:ascii="Arial" w:hAnsi="Arial" w:cs="Arial"/>
                <w:sz w:val="24"/>
                <w:szCs w:val="24"/>
              </w:rPr>
              <w:t xml:space="preserve">to any of above questions, please give an explanation </w:t>
            </w:r>
          </w:p>
        </w:tc>
      </w:tr>
      <w:tr w:rsidR="004062C9" w:rsidRPr="00C90581" w14:paraId="2A52DF11" w14:textId="77777777" w:rsidTr="002A4FF5">
        <w:trPr>
          <w:trHeight w:val="403"/>
        </w:trPr>
        <w:tc>
          <w:tcPr>
            <w:tcW w:w="562" w:type="dxa"/>
            <w:vAlign w:val="center"/>
          </w:tcPr>
          <w:p w14:paraId="02B2DD2B" w14:textId="77777777" w:rsidR="004062C9" w:rsidRPr="00C90581" w:rsidRDefault="004062C9" w:rsidP="002A4FF5">
            <w:pPr>
              <w:jc w:val="center"/>
              <w:rPr>
                <w:rFonts w:ascii="Arial" w:hAnsi="Arial" w:cs="Arial"/>
                <w:sz w:val="24"/>
                <w:szCs w:val="24"/>
              </w:rPr>
            </w:pPr>
          </w:p>
        </w:tc>
        <w:tc>
          <w:tcPr>
            <w:tcW w:w="9923" w:type="dxa"/>
            <w:gridSpan w:val="4"/>
            <w:vAlign w:val="center"/>
          </w:tcPr>
          <w:p w14:paraId="22DB6DCD" w14:textId="77777777" w:rsidR="004062C9" w:rsidRPr="00C90581" w:rsidRDefault="004062C9" w:rsidP="002A4FF5">
            <w:pPr>
              <w:rPr>
                <w:rFonts w:ascii="Arial" w:hAnsi="Arial" w:cs="Arial"/>
                <w:sz w:val="24"/>
                <w:szCs w:val="24"/>
              </w:rPr>
            </w:pPr>
          </w:p>
          <w:p w14:paraId="57100746" w14:textId="77777777" w:rsidR="004062C9" w:rsidRPr="00C90581" w:rsidRDefault="004062C9" w:rsidP="002A4FF5">
            <w:pPr>
              <w:rPr>
                <w:rFonts w:ascii="Arial" w:hAnsi="Arial" w:cs="Arial"/>
                <w:sz w:val="24"/>
                <w:szCs w:val="24"/>
              </w:rPr>
            </w:pPr>
          </w:p>
          <w:p w14:paraId="1CF3E2F2" w14:textId="77777777" w:rsidR="004062C9" w:rsidRPr="00C90581" w:rsidRDefault="004062C9" w:rsidP="002A4FF5">
            <w:pPr>
              <w:rPr>
                <w:rFonts w:ascii="Arial" w:hAnsi="Arial" w:cs="Arial"/>
                <w:sz w:val="24"/>
                <w:szCs w:val="24"/>
              </w:rPr>
            </w:pPr>
          </w:p>
          <w:p w14:paraId="5356219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bl>
    <w:p w14:paraId="484460C6" w14:textId="77777777" w:rsidR="004062C9" w:rsidRPr="00C90581" w:rsidRDefault="004062C9" w:rsidP="004062C9">
      <w:pPr>
        <w:rPr>
          <w:rFonts w:ascii="Arial" w:hAnsi="Arial" w:cs="Arial"/>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4062C9" w:rsidRPr="00C90581" w14:paraId="1307B877" w14:textId="77777777" w:rsidTr="002A4FF5">
        <w:tc>
          <w:tcPr>
            <w:tcW w:w="562" w:type="dxa"/>
            <w:shd w:val="clear" w:color="auto" w:fill="F2F2F2" w:themeFill="background1" w:themeFillShade="F2"/>
          </w:tcPr>
          <w:p w14:paraId="02415E5B" w14:textId="77777777" w:rsidR="004062C9" w:rsidRPr="00C90581" w:rsidRDefault="004062C9" w:rsidP="002A4FF5">
            <w:pPr>
              <w:autoSpaceDE w:val="0"/>
              <w:autoSpaceDN w:val="0"/>
              <w:adjustRightInd w:val="0"/>
              <w:jc w:val="both"/>
              <w:rPr>
                <w:rFonts w:ascii="Arial" w:hAnsi="Arial" w:cs="Arial"/>
                <w:bCs/>
                <w:sz w:val="24"/>
                <w:szCs w:val="24"/>
              </w:rPr>
            </w:pPr>
          </w:p>
        </w:tc>
        <w:tc>
          <w:tcPr>
            <w:tcW w:w="7088" w:type="dxa"/>
            <w:shd w:val="clear" w:color="auto" w:fill="F2F2F2" w:themeFill="background1" w:themeFillShade="F2"/>
            <w:vAlign w:val="center"/>
          </w:tcPr>
          <w:p w14:paraId="20CD750B" w14:textId="77777777" w:rsidR="004062C9" w:rsidRPr="00C90581" w:rsidRDefault="004062C9" w:rsidP="002A4FF5">
            <w:pPr>
              <w:autoSpaceDE w:val="0"/>
              <w:autoSpaceDN w:val="0"/>
              <w:adjustRightInd w:val="0"/>
              <w:rPr>
                <w:rFonts w:ascii="Arial" w:hAnsi="Arial" w:cs="Arial"/>
                <w:b/>
                <w:sz w:val="24"/>
                <w:szCs w:val="24"/>
              </w:rPr>
            </w:pPr>
            <w:r w:rsidRPr="00C90581">
              <w:rPr>
                <w:rFonts w:ascii="Arial" w:hAnsi="Arial" w:cs="Arial"/>
                <w:b/>
                <w:sz w:val="24"/>
                <w:szCs w:val="24"/>
              </w:rPr>
              <w:t>Information for participants:</w:t>
            </w:r>
          </w:p>
        </w:tc>
        <w:tc>
          <w:tcPr>
            <w:tcW w:w="992" w:type="dxa"/>
            <w:shd w:val="clear" w:color="auto" w:fill="F2F2F2" w:themeFill="background1" w:themeFillShade="F2"/>
            <w:vAlign w:val="bottom"/>
          </w:tcPr>
          <w:p w14:paraId="050FF261" w14:textId="77777777" w:rsidR="004062C9" w:rsidRPr="00C90581" w:rsidRDefault="004062C9" w:rsidP="002A4FF5">
            <w:pPr>
              <w:autoSpaceDE w:val="0"/>
              <w:autoSpaceDN w:val="0"/>
              <w:adjustRightInd w:val="0"/>
              <w:jc w:val="center"/>
              <w:rPr>
                <w:rFonts w:ascii="Arial" w:hAnsi="Arial" w:cs="Arial"/>
                <w:b/>
                <w:bCs/>
                <w:sz w:val="24"/>
                <w:szCs w:val="24"/>
              </w:rPr>
            </w:pPr>
          </w:p>
          <w:p w14:paraId="4FD23360"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YES</w:t>
            </w:r>
          </w:p>
        </w:tc>
        <w:tc>
          <w:tcPr>
            <w:tcW w:w="851" w:type="dxa"/>
            <w:shd w:val="clear" w:color="auto" w:fill="F2F2F2" w:themeFill="background1" w:themeFillShade="F2"/>
            <w:vAlign w:val="bottom"/>
          </w:tcPr>
          <w:p w14:paraId="4E09D64C"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NO</w:t>
            </w:r>
          </w:p>
        </w:tc>
        <w:tc>
          <w:tcPr>
            <w:tcW w:w="992" w:type="dxa"/>
            <w:shd w:val="clear" w:color="auto" w:fill="F2F2F2" w:themeFill="background1" w:themeFillShade="F2"/>
            <w:vAlign w:val="bottom"/>
          </w:tcPr>
          <w:p w14:paraId="6A6EF514" w14:textId="77777777" w:rsidR="004062C9" w:rsidRPr="00C90581" w:rsidRDefault="004062C9" w:rsidP="002A4FF5">
            <w:pPr>
              <w:autoSpaceDE w:val="0"/>
              <w:autoSpaceDN w:val="0"/>
              <w:adjustRightInd w:val="0"/>
              <w:jc w:val="center"/>
              <w:rPr>
                <w:rFonts w:ascii="Arial" w:hAnsi="Arial" w:cs="Arial"/>
                <w:b/>
                <w:bCs/>
                <w:sz w:val="24"/>
                <w:szCs w:val="24"/>
              </w:rPr>
            </w:pPr>
          </w:p>
          <w:p w14:paraId="3DBCE771"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N/A</w:t>
            </w:r>
          </w:p>
        </w:tc>
      </w:tr>
      <w:tr w:rsidR="004062C9" w:rsidRPr="00C90581" w14:paraId="4322A2EF" w14:textId="77777777" w:rsidTr="002A4FF5">
        <w:trPr>
          <w:trHeight w:val="439"/>
        </w:trPr>
        <w:tc>
          <w:tcPr>
            <w:tcW w:w="562" w:type="dxa"/>
            <w:shd w:val="clear" w:color="auto" w:fill="F2F2F2" w:themeFill="background1" w:themeFillShade="F2"/>
            <w:vAlign w:val="center"/>
          </w:tcPr>
          <w:p w14:paraId="2A3C5B9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24</w:t>
            </w:r>
          </w:p>
        </w:tc>
        <w:tc>
          <w:tcPr>
            <w:tcW w:w="7088" w:type="dxa"/>
            <w:shd w:val="clear" w:color="auto" w:fill="F2F2F2" w:themeFill="background1" w:themeFillShade="F2"/>
            <w:vAlign w:val="center"/>
          </w:tcPr>
          <w:p w14:paraId="68935A38"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Will participants be paid?</w:t>
            </w:r>
          </w:p>
        </w:tc>
        <w:tc>
          <w:tcPr>
            <w:tcW w:w="992" w:type="dxa"/>
            <w:shd w:val="clear" w:color="auto" w:fill="BFBFBF" w:themeFill="background1" w:themeFillShade="BF"/>
            <w:vAlign w:val="center"/>
          </w:tcPr>
          <w:sdt>
            <w:sdtPr>
              <w:rPr>
                <w:rFonts w:ascii="Arial" w:hAnsi="Arial" w:cs="Arial"/>
                <w:sz w:val="24"/>
                <w:szCs w:val="24"/>
              </w:rPr>
              <w:id w:val="51043762"/>
              <w14:checkbox>
                <w14:checked w14:val="0"/>
                <w14:checkedState w14:val="2612" w14:font="MS Gothic"/>
                <w14:uncheckedState w14:val="2610" w14:font="MS Gothic"/>
              </w14:checkbox>
            </w:sdtPr>
            <w:sdtContent>
              <w:p w14:paraId="77F8FB6B"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56140063"/>
              <w14:checkbox>
                <w14:checked w14:val="1"/>
                <w14:checkedState w14:val="2612" w14:font="MS Gothic"/>
                <w14:uncheckedState w14:val="2610" w14:font="MS Gothic"/>
              </w14:checkbox>
            </w:sdtPr>
            <w:sdtContent>
              <w:p w14:paraId="25D2395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634219724"/>
              <w14:checkbox>
                <w14:checked w14:val="0"/>
                <w14:checkedState w14:val="2612" w14:font="MS Gothic"/>
                <w14:uncheckedState w14:val="2610" w14:font="MS Gothic"/>
              </w14:checkbox>
            </w:sdtPr>
            <w:sdtContent>
              <w:p w14:paraId="0CEEE061"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00565E71" w14:textId="77777777" w:rsidTr="002A4FF5">
        <w:trPr>
          <w:trHeight w:val="403"/>
        </w:trPr>
        <w:tc>
          <w:tcPr>
            <w:tcW w:w="562" w:type="dxa"/>
            <w:shd w:val="clear" w:color="auto" w:fill="F2F2F2" w:themeFill="background1" w:themeFillShade="F2"/>
            <w:vAlign w:val="center"/>
          </w:tcPr>
          <w:p w14:paraId="22D17F6C"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25</w:t>
            </w:r>
          </w:p>
        </w:tc>
        <w:tc>
          <w:tcPr>
            <w:tcW w:w="7088" w:type="dxa"/>
            <w:shd w:val="clear" w:color="auto" w:fill="F2F2F2" w:themeFill="background1" w:themeFillShade="F2"/>
            <w:vAlign w:val="center"/>
          </w:tcPr>
          <w:p w14:paraId="5A12087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4"/>
                <w:szCs w:val="24"/>
              </w:rPr>
              <w:id w:val="-1438982454"/>
              <w14:checkbox>
                <w14:checked w14:val="0"/>
                <w14:checkedState w14:val="2612" w14:font="MS Gothic"/>
                <w14:uncheckedState w14:val="2610" w14:font="MS Gothic"/>
              </w14:checkbox>
            </w:sdtPr>
            <w:sdtContent>
              <w:p w14:paraId="00DC440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2089267095"/>
              <w14:checkbox>
                <w14:checked w14:val="1"/>
                <w14:checkedState w14:val="2612" w14:font="MS Gothic"/>
                <w14:uncheckedState w14:val="2610" w14:font="MS Gothic"/>
              </w14:checkbox>
            </w:sdtPr>
            <w:sdtContent>
              <w:p w14:paraId="1D29B4BB"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425468845"/>
              <w14:checkbox>
                <w14:checked w14:val="0"/>
                <w14:checkedState w14:val="2612" w14:font="MS Gothic"/>
                <w14:uncheckedState w14:val="2610" w14:font="MS Gothic"/>
              </w14:checkbox>
            </w:sdtPr>
            <w:sdtContent>
              <w:p w14:paraId="64071FA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38050DB" w14:textId="77777777" w:rsidTr="002A4FF5">
        <w:trPr>
          <w:trHeight w:val="439"/>
        </w:trPr>
        <w:tc>
          <w:tcPr>
            <w:tcW w:w="562" w:type="dxa"/>
            <w:shd w:val="clear" w:color="auto" w:fill="F2F2F2" w:themeFill="background1" w:themeFillShade="F2"/>
            <w:vAlign w:val="center"/>
          </w:tcPr>
          <w:p w14:paraId="0C71CE2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26</w:t>
            </w:r>
          </w:p>
        </w:tc>
        <w:tc>
          <w:tcPr>
            <w:tcW w:w="7088" w:type="dxa"/>
            <w:shd w:val="clear" w:color="auto" w:fill="F2F2F2" w:themeFill="background1" w:themeFillShade="F2"/>
            <w:vAlign w:val="center"/>
          </w:tcPr>
          <w:p w14:paraId="04FE4B05"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4"/>
                <w:szCs w:val="24"/>
              </w:rPr>
              <w:id w:val="-225606969"/>
              <w14:checkbox>
                <w14:checked w14:val="0"/>
                <w14:checkedState w14:val="2612" w14:font="MS Gothic"/>
                <w14:uncheckedState w14:val="2610" w14:font="MS Gothic"/>
              </w14:checkbox>
            </w:sdtPr>
            <w:sdtContent>
              <w:p w14:paraId="2A90BE0C"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565337314"/>
              <w14:checkbox>
                <w14:checked w14:val="1"/>
                <w14:checkedState w14:val="2612" w14:font="MS Gothic"/>
                <w14:uncheckedState w14:val="2610" w14:font="MS Gothic"/>
              </w14:checkbox>
            </w:sdtPr>
            <w:sdtContent>
              <w:p w14:paraId="0DD7A8A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133575194"/>
              <w14:checkbox>
                <w14:checked w14:val="0"/>
                <w14:checkedState w14:val="2612" w14:font="MS Gothic"/>
                <w14:uncheckedState w14:val="2610" w14:font="MS Gothic"/>
              </w14:checkbox>
            </w:sdtPr>
            <w:sdtContent>
              <w:p w14:paraId="256D0C5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77CDCDFD" w14:textId="77777777" w:rsidTr="002A4FF5">
        <w:trPr>
          <w:trHeight w:val="403"/>
        </w:trPr>
        <w:tc>
          <w:tcPr>
            <w:tcW w:w="562" w:type="dxa"/>
            <w:shd w:val="clear" w:color="auto" w:fill="F2F2F2" w:themeFill="background1" w:themeFillShade="F2"/>
            <w:vAlign w:val="center"/>
          </w:tcPr>
          <w:p w14:paraId="4CAAD22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27</w:t>
            </w:r>
          </w:p>
        </w:tc>
        <w:tc>
          <w:tcPr>
            <w:tcW w:w="7088" w:type="dxa"/>
            <w:shd w:val="clear" w:color="auto" w:fill="F2F2F2" w:themeFill="background1" w:themeFillShade="F2"/>
            <w:vAlign w:val="center"/>
          </w:tcPr>
          <w:p w14:paraId="504DE269"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4"/>
                <w:szCs w:val="24"/>
              </w:rPr>
              <w:id w:val="-873932248"/>
              <w14:checkbox>
                <w14:checked w14:val="0"/>
                <w14:checkedState w14:val="2612" w14:font="MS Gothic"/>
                <w14:uncheckedState w14:val="2610" w14:font="MS Gothic"/>
              </w14:checkbox>
            </w:sdtPr>
            <w:sdtContent>
              <w:p w14:paraId="56F3BCB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rFonts w:ascii="Arial" w:hAnsi="Arial" w:cs="Arial"/>
                <w:sz w:val="24"/>
                <w:szCs w:val="24"/>
              </w:rPr>
              <w:id w:val="-1867361740"/>
              <w14:checkbox>
                <w14:checked w14:val="1"/>
                <w14:checkedState w14:val="2612" w14:font="MS Gothic"/>
                <w14:uncheckedState w14:val="2610" w14:font="MS Gothic"/>
              </w14:checkbox>
            </w:sdtPr>
            <w:sdtContent>
              <w:p w14:paraId="5F9BD23B"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rFonts w:ascii="Arial" w:hAnsi="Arial" w:cs="Arial"/>
                <w:sz w:val="24"/>
                <w:szCs w:val="24"/>
              </w:rPr>
              <w:id w:val="214328365"/>
              <w14:checkbox>
                <w14:checked w14:val="0"/>
                <w14:checkedState w14:val="2612" w14:font="MS Gothic"/>
                <w14:uncheckedState w14:val="2610" w14:font="MS Gothic"/>
              </w14:checkbox>
            </w:sdtPr>
            <w:sdtContent>
              <w:p w14:paraId="77DD1725"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7EDF45C3" w14:textId="77777777" w:rsidTr="002A4FF5">
        <w:trPr>
          <w:trHeight w:val="403"/>
        </w:trPr>
        <w:tc>
          <w:tcPr>
            <w:tcW w:w="562" w:type="dxa"/>
            <w:shd w:val="clear" w:color="auto" w:fill="F2F2F2" w:themeFill="background1" w:themeFillShade="F2"/>
            <w:vAlign w:val="center"/>
          </w:tcPr>
          <w:p w14:paraId="2D64645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28</w:t>
            </w:r>
          </w:p>
        </w:tc>
        <w:tc>
          <w:tcPr>
            <w:tcW w:w="9923" w:type="dxa"/>
            <w:gridSpan w:val="4"/>
            <w:shd w:val="clear" w:color="auto" w:fill="F2F2F2" w:themeFill="background1" w:themeFillShade="F2"/>
            <w:vAlign w:val="center"/>
          </w:tcPr>
          <w:p w14:paraId="7F691F3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If YES</w:t>
            </w:r>
            <w:r w:rsidRPr="00C90581">
              <w:rPr>
                <w:rFonts w:ascii="Arial" w:hAnsi="Arial" w:cs="Arial"/>
                <w:b/>
                <w:bCs/>
                <w:sz w:val="24"/>
                <w:szCs w:val="24"/>
              </w:rPr>
              <w:t xml:space="preserve"> </w:t>
            </w:r>
            <w:r w:rsidRPr="00C90581">
              <w:rPr>
                <w:rFonts w:ascii="Arial" w:hAnsi="Arial" w:cs="Arial"/>
                <w:sz w:val="24"/>
                <w:szCs w:val="24"/>
              </w:rPr>
              <w:t xml:space="preserve">to any question, please provide full details </w:t>
            </w:r>
          </w:p>
        </w:tc>
      </w:tr>
      <w:tr w:rsidR="004062C9" w:rsidRPr="00C90581" w14:paraId="0E2DF889" w14:textId="77777777" w:rsidTr="002A4FF5">
        <w:trPr>
          <w:trHeight w:val="403"/>
        </w:trPr>
        <w:tc>
          <w:tcPr>
            <w:tcW w:w="562" w:type="dxa"/>
            <w:vAlign w:val="center"/>
          </w:tcPr>
          <w:p w14:paraId="56844073" w14:textId="77777777" w:rsidR="004062C9" w:rsidRPr="00C90581" w:rsidRDefault="004062C9" w:rsidP="002A4FF5">
            <w:pPr>
              <w:jc w:val="center"/>
              <w:rPr>
                <w:rFonts w:ascii="Arial" w:hAnsi="Arial" w:cs="Arial"/>
                <w:sz w:val="24"/>
                <w:szCs w:val="24"/>
              </w:rPr>
            </w:pPr>
          </w:p>
        </w:tc>
        <w:tc>
          <w:tcPr>
            <w:tcW w:w="9923" w:type="dxa"/>
            <w:gridSpan w:val="4"/>
            <w:vAlign w:val="center"/>
          </w:tcPr>
          <w:p w14:paraId="2AA96A4C" w14:textId="77777777" w:rsidR="004062C9" w:rsidRPr="00C90581" w:rsidRDefault="004062C9" w:rsidP="002A4FF5">
            <w:pPr>
              <w:rPr>
                <w:rFonts w:ascii="Arial" w:hAnsi="Arial" w:cs="Arial"/>
                <w:sz w:val="24"/>
                <w:szCs w:val="24"/>
              </w:rPr>
            </w:pPr>
          </w:p>
          <w:p w14:paraId="405FBC60" w14:textId="77777777" w:rsidR="004062C9" w:rsidRPr="00C90581" w:rsidRDefault="004062C9" w:rsidP="002A4FF5">
            <w:pPr>
              <w:rPr>
                <w:rFonts w:ascii="Arial" w:hAnsi="Arial" w:cs="Arial"/>
                <w:sz w:val="24"/>
                <w:szCs w:val="24"/>
              </w:rPr>
            </w:pPr>
          </w:p>
          <w:p w14:paraId="33CA95C1" w14:textId="77777777" w:rsidR="004062C9" w:rsidRPr="00C90581" w:rsidRDefault="004062C9" w:rsidP="002A4FF5">
            <w:pPr>
              <w:rPr>
                <w:rFonts w:ascii="Arial" w:hAnsi="Arial" w:cs="Arial"/>
                <w:sz w:val="24"/>
                <w:szCs w:val="24"/>
              </w:rPr>
            </w:pPr>
          </w:p>
          <w:p w14:paraId="7DDFCFA5"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bl>
    <w:p w14:paraId="14A46289" w14:textId="77777777" w:rsidR="004062C9" w:rsidRPr="00C90581" w:rsidRDefault="004062C9" w:rsidP="004062C9">
      <w:pPr>
        <w:autoSpaceDE w:val="0"/>
        <w:autoSpaceDN w:val="0"/>
        <w:adjustRightInd w:val="0"/>
        <w:spacing w:after="240"/>
        <w:jc w:val="both"/>
        <w:rPr>
          <w:rFonts w:ascii="Arial" w:hAnsi="Arial" w:cs="Arial"/>
          <w:b/>
          <w:sz w:val="24"/>
          <w:szCs w:val="24"/>
        </w:rPr>
      </w:pPr>
    </w:p>
    <w:p w14:paraId="0164CF2E" w14:textId="77777777" w:rsidR="004062C9" w:rsidRPr="00C90581" w:rsidRDefault="004062C9" w:rsidP="004062C9">
      <w:pPr>
        <w:rPr>
          <w:rFonts w:ascii="Arial" w:hAnsi="Arial" w:cs="Arial"/>
          <w:b/>
          <w:sz w:val="24"/>
          <w:szCs w:val="24"/>
        </w:rPr>
      </w:pPr>
      <w:r w:rsidRPr="00C90581">
        <w:rPr>
          <w:rFonts w:ascii="Arial" w:hAnsi="Arial" w:cs="Arial"/>
          <w:b/>
          <w:sz w:val="24"/>
          <w:szCs w:val="24"/>
        </w:rPr>
        <w:t>SECTION H: Anticipated Risks</w:t>
      </w:r>
    </w:p>
    <w:p w14:paraId="136CCE09" w14:textId="77777777" w:rsidR="004062C9" w:rsidRPr="00C90581" w:rsidRDefault="004062C9" w:rsidP="004062C9">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062C9" w:rsidRPr="00C90581" w14:paraId="397E8B08" w14:textId="77777777" w:rsidTr="002A4FF5">
        <w:tc>
          <w:tcPr>
            <w:tcW w:w="596" w:type="dxa"/>
            <w:tcBorders>
              <w:bottom w:val="single" w:sz="4" w:space="0" w:color="auto"/>
            </w:tcBorders>
            <w:shd w:val="clear" w:color="auto" w:fill="F2F2F2" w:themeFill="background1" w:themeFillShade="F2"/>
          </w:tcPr>
          <w:p w14:paraId="5028FD32" w14:textId="77777777" w:rsidR="004062C9" w:rsidRPr="00C90581" w:rsidRDefault="004062C9" w:rsidP="002A4FF5">
            <w:pPr>
              <w:pStyle w:val="Heading1"/>
              <w:rPr>
                <w:rFonts w:cs="Arial"/>
                <w:b/>
                <w:bCs/>
                <w:szCs w:val="24"/>
              </w:rPr>
            </w:pPr>
          </w:p>
        </w:tc>
        <w:tc>
          <w:tcPr>
            <w:tcW w:w="9923" w:type="dxa"/>
            <w:gridSpan w:val="4"/>
            <w:tcBorders>
              <w:bottom w:val="single" w:sz="4" w:space="0" w:color="auto"/>
            </w:tcBorders>
            <w:shd w:val="clear" w:color="auto" w:fill="F2F2F2" w:themeFill="background1" w:themeFillShade="F2"/>
          </w:tcPr>
          <w:p w14:paraId="4F8648E8" w14:textId="77777777" w:rsidR="004062C9" w:rsidRPr="00C90581" w:rsidRDefault="004062C9" w:rsidP="002A4FF5">
            <w:pPr>
              <w:pStyle w:val="Heading1"/>
              <w:rPr>
                <w:rFonts w:cs="Arial"/>
                <w:szCs w:val="24"/>
              </w:rPr>
            </w:pPr>
            <w:r w:rsidRPr="00C90581">
              <w:rPr>
                <w:rFonts w:cs="Arial"/>
                <w:szCs w:val="24"/>
              </w:rPr>
              <w:br w:type="page"/>
              <w:t>Outline any anticipated risks</w:t>
            </w:r>
            <w:r w:rsidRPr="00C90581">
              <w:rPr>
                <w:rFonts w:eastAsia="SimSun" w:cs="Arial"/>
                <w:szCs w:val="24"/>
                <w:lang w:eastAsia="zh-CN"/>
              </w:rPr>
              <w:t xml:space="preserve"> </w:t>
            </w:r>
            <w:r w:rsidRPr="00C90581">
              <w:rPr>
                <w:rFonts w:cs="Arial"/>
                <w:szCs w:val="24"/>
              </w:rPr>
              <w:t xml:space="preserve">that may adversely affect any of the participants, the researchers and/or the University, and the steps that will be taken to address them. </w:t>
            </w:r>
          </w:p>
          <w:p w14:paraId="6DA7D76D" w14:textId="77777777" w:rsidR="004062C9" w:rsidRPr="00C90581" w:rsidRDefault="004062C9" w:rsidP="002A4FF5">
            <w:pPr>
              <w:rPr>
                <w:rFonts w:ascii="Arial" w:hAnsi="Arial" w:cs="Arial"/>
                <w:sz w:val="24"/>
                <w:szCs w:val="24"/>
              </w:rPr>
            </w:pPr>
          </w:p>
          <w:p w14:paraId="5B00670F"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If you have completed a full risk assessment (for example as required by a laboratory, or external research collaborator) you may append that to this form.  </w:t>
            </w:r>
          </w:p>
        </w:tc>
      </w:tr>
      <w:tr w:rsidR="004062C9" w:rsidRPr="00C90581" w14:paraId="28E24B2B" w14:textId="77777777" w:rsidTr="002A4FF5">
        <w:tc>
          <w:tcPr>
            <w:tcW w:w="596" w:type="dxa"/>
            <w:vMerge w:val="restart"/>
            <w:shd w:val="clear" w:color="auto" w:fill="F2F2F2" w:themeFill="background1" w:themeFillShade="F2"/>
            <w:vAlign w:val="center"/>
          </w:tcPr>
          <w:p w14:paraId="46A890EA" w14:textId="77777777" w:rsidR="004062C9" w:rsidRPr="00C90581" w:rsidRDefault="004062C9" w:rsidP="002A4FF5">
            <w:pPr>
              <w:pStyle w:val="Heading1"/>
              <w:rPr>
                <w:rFonts w:cs="Arial"/>
                <w:b/>
                <w:bCs/>
                <w:szCs w:val="24"/>
              </w:rPr>
            </w:pPr>
            <w:r w:rsidRPr="00C90581">
              <w:rPr>
                <w:rFonts w:cs="Arial"/>
                <w:szCs w:val="24"/>
              </w:rPr>
              <w:t>1</w:t>
            </w:r>
          </w:p>
        </w:tc>
        <w:tc>
          <w:tcPr>
            <w:tcW w:w="8393" w:type="dxa"/>
            <w:gridSpan w:val="2"/>
            <w:vMerge w:val="restart"/>
            <w:shd w:val="clear" w:color="auto" w:fill="F2F2F2" w:themeFill="background1" w:themeFillShade="F2"/>
            <w:vAlign w:val="center"/>
          </w:tcPr>
          <w:p w14:paraId="4BCC4722" w14:textId="77777777" w:rsidR="004062C9" w:rsidRPr="00C90581" w:rsidRDefault="004062C9" w:rsidP="002A4FF5">
            <w:pPr>
              <w:pStyle w:val="Heading1"/>
              <w:rPr>
                <w:rFonts w:cs="Arial"/>
                <w:szCs w:val="24"/>
              </w:rPr>
            </w:pPr>
            <w:r w:rsidRPr="00C90581">
              <w:rPr>
                <w:rFonts w:cs="Arial"/>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76D1D34B" w14:textId="77777777" w:rsidR="004062C9" w:rsidRPr="00C90581" w:rsidRDefault="004062C9" w:rsidP="002A4FF5">
            <w:pPr>
              <w:pStyle w:val="Heading1"/>
              <w:rPr>
                <w:rFonts w:cs="Arial"/>
                <w:szCs w:val="24"/>
              </w:rPr>
            </w:pPr>
            <w:r w:rsidRPr="00C90581">
              <w:rPr>
                <w:rFonts w:cs="Arial"/>
                <w:szCs w:val="24"/>
              </w:rPr>
              <w:t xml:space="preserve">Yes </w:t>
            </w:r>
          </w:p>
        </w:tc>
        <w:tc>
          <w:tcPr>
            <w:tcW w:w="680" w:type="dxa"/>
            <w:tcBorders>
              <w:bottom w:val="single" w:sz="4" w:space="0" w:color="auto"/>
            </w:tcBorders>
            <w:shd w:val="clear" w:color="auto" w:fill="BFBFBF" w:themeFill="background1" w:themeFillShade="BF"/>
          </w:tcPr>
          <w:p w14:paraId="6AA3CC52" w14:textId="77777777" w:rsidR="004062C9" w:rsidRPr="00C90581" w:rsidRDefault="004062C9" w:rsidP="002A4FF5">
            <w:pPr>
              <w:pStyle w:val="Heading1"/>
              <w:rPr>
                <w:rFonts w:cs="Arial"/>
                <w:szCs w:val="24"/>
              </w:rPr>
            </w:pPr>
            <w:sdt>
              <w:sdtPr>
                <w:rPr>
                  <w:rFonts w:cs="Arial"/>
                  <w:b/>
                  <w:bCs/>
                  <w:szCs w:val="24"/>
                </w:rPr>
                <w:id w:val="-2006964611"/>
                <w14:checkbox>
                  <w14:checked w14:val="0"/>
                  <w14:checkedState w14:val="2612" w14:font="MS Gothic"/>
                  <w14:uncheckedState w14:val="2610" w14:font="MS Gothic"/>
                </w14:checkbox>
              </w:sdtPr>
              <w:sdtContent>
                <w:r w:rsidRPr="00C90581">
                  <w:rPr>
                    <w:rFonts w:ascii="Segoe UI Symbol" w:eastAsia="MS Gothic" w:hAnsi="Segoe UI Symbol" w:cs="Segoe UI Symbol"/>
                    <w:szCs w:val="24"/>
                  </w:rPr>
                  <w:t>☐</w:t>
                </w:r>
              </w:sdtContent>
            </w:sdt>
          </w:p>
        </w:tc>
      </w:tr>
      <w:tr w:rsidR="004062C9" w:rsidRPr="00C90581" w14:paraId="0B831864" w14:textId="77777777" w:rsidTr="002A4FF5">
        <w:tc>
          <w:tcPr>
            <w:tcW w:w="596" w:type="dxa"/>
            <w:vMerge/>
            <w:tcBorders>
              <w:bottom w:val="single" w:sz="4" w:space="0" w:color="auto"/>
            </w:tcBorders>
            <w:shd w:val="clear" w:color="auto" w:fill="F2F2F2" w:themeFill="background1" w:themeFillShade="F2"/>
            <w:vAlign w:val="center"/>
          </w:tcPr>
          <w:p w14:paraId="0C6A813F" w14:textId="77777777" w:rsidR="004062C9" w:rsidRPr="00C90581" w:rsidRDefault="004062C9" w:rsidP="002A4FF5">
            <w:pPr>
              <w:pStyle w:val="Heading1"/>
              <w:rPr>
                <w:rFonts w:cs="Arial"/>
                <w:b/>
                <w:bCs/>
                <w:szCs w:val="24"/>
              </w:rPr>
            </w:pPr>
          </w:p>
        </w:tc>
        <w:tc>
          <w:tcPr>
            <w:tcW w:w="8393" w:type="dxa"/>
            <w:gridSpan w:val="2"/>
            <w:vMerge/>
            <w:tcBorders>
              <w:bottom w:val="single" w:sz="4" w:space="0" w:color="auto"/>
            </w:tcBorders>
            <w:shd w:val="clear" w:color="auto" w:fill="F2F2F2" w:themeFill="background1" w:themeFillShade="F2"/>
          </w:tcPr>
          <w:p w14:paraId="6CED1272" w14:textId="77777777" w:rsidR="004062C9" w:rsidRPr="00C90581" w:rsidRDefault="004062C9" w:rsidP="002A4FF5">
            <w:pPr>
              <w:pStyle w:val="Heading1"/>
              <w:rPr>
                <w:rFonts w:cs="Arial"/>
                <w:szCs w:val="24"/>
              </w:rPr>
            </w:pPr>
          </w:p>
        </w:tc>
        <w:tc>
          <w:tcPr>
            <w:tcW w:w="850" w:type="dxa"/>
            <w:tcBorders>
              <w:bottom w:val="single" w:sz="4" w:space="0" w:color="auto"/>
            </w:tcBorders>
            <w:shd w:val="clear" w:color="auto" w:fill="F2F2F2" w:themeFill="background1" w:themeFillShade="F2"/>
          </w:tcPr>
          <w:p w14:paraId="5DE980F8" w14:textId="77777777" w:rsidR="004062C9" w:rsidRPr="00C90581" w:rsidRDefault="004062C9" w:rsidP="002A4FF5">
            <w:pPr>
              <w:pStyle w:val="Heading1"/>
              <w:rPr>
                <w:rFonts w:cs="Arial"/>
                <w:szCs w:val="24"/>
              </w:rPr>
            </w:pPr>
            <w:r w:rsidRPr="00C90581">
              <w:rPr>
                <w:rFonts w:cs="Arial"/>
                <w:szCs w:val="24"/>
              </w:rPr>
              <w:t>No</w:t>
            </w:r>
          </w:p>
        </w:tc>
        <w:tc>
          <w:tcPr>
            <w:tcW w:w="680" w:type="dxa"/>
            <w:tcBorders>
              <w:bottom w:val="single" w:sz="4" w:space="0" w:color="auto"/>
            </w:tcBorders>
            <w:shd w:val="clear" w:color="auto" w:fill="BFBFBF" w:themeFill="background1" w:themeFillShade="BF"/>
          </w:tcPr>
          <w:p w14:paraId="6205971D" w14:textId="77777777" w:rsidR="004062C9" w:rsidRPr="00C90581" w:rsidRDefault="004062C9" w:rsidP="002A4FF5">
            <w:pPr>
              <w:pStyle w:val="Heading1"/>
              <w:rPr>
                <w:rFonts w:cs="Arial"/>
                <w:b/>
                <w:bCs/>
                <w:szCs w:val="24"/>
              </w:rPr>
            </w:pPr>
            <w:sdt>
              <w:sdtPr>
                <w:rPr>
                  <w:rFonts w:cs="Arial"/>
                  <w:b/>
                  <w:bCs/>
                  <w:szCs w:val="24"/>
                </w:rPr>
                <w:id w:val="-389729326"/>
                <w14:checkbox>
                  <w14:checked w14:val="1"/>
                  <w14:checkedState w14:val="2612" w14:font="MS Gothic"/>
                  <w14:uncheckedState w14:val="2610" w14:font="MS Gothic"/>
                </w14:checkbox>
              </w:sdtPr>
              <w:sdtContent>
                <w:r w:rsidRPr="00C90581">
                  <w:rPr>
                    <w:rFonts w:ascii="Segoe UI Symbol" w:eastAsia="MS Gothic" w:hAnsi="Segoe UI Symbol" w:cs="Segoe UI Symbol"/>
                    <w:szCs w:val="24"/>
                  </w:rPr>
                  <w:t>☒</w:t>
                </w:r>
              </w:sdtContent>
            </w:sdt>
          </w:p>
        </w:tc>
      </w:tr>
      <w:tr w:rsidR="004062C9" w:rsidRPr="00C90581" w14:paraId="6B0F8550" w14:textId="77777777" w:rsidTr="002A4FF5">
        <w:tc>
          <w:tcPr>
            <w:tcW w:w="596" w:type="dxa"/>
            <w:tcBorders>
              <w:bottom w:val="single" w:sz="4" w:space="0" w:color="auto"/>
            </w:tcBorders>
            <w:shd w:val="clear" w:color="auto" w:fill="F2F2F2" w:themeFill="background1" w:themeFillShade="F2"/>
            <w:vAlign w:val="center"/>
          </w:tcPr>
          <w:p w14:paraId="3F4B7A89" w14:textId="77777777" w:rsidR="004062C9" w:rsidRPr="00C90581" w:rsidRDefault="004062C9" w:rsidP="002A4FF5">
            <w:pPr>
              <w:jc w:val="center"/>
              <w:rPr>
                <w:rFonts w:ascii="Arial" w:hAnsi="Arial" w:cs="Arial"/>
                <w:sz w:val="24"/>
                <w:szCs w:val="24"/>
              </w:rPr>
            </w:pPr>
            <w:r w:rsidRPr="00C90581">
              <w:rPr>
                <w:rFonts w:ascii="Arial" w:hAnsi="Arial" w:cs="Arial"/>
                <w:sz w:val="24"/>
                <w:szCs w:val="24"/>
              </w:rPr>
              <w:t>2</w:t>
            </w:r>
          </w:p>
        </w:tc>
        <w:tc>
          <w:tcPr>
            <w:tcW w:w="9923" w:type="dxa"/>
            <w:gridSpan w:val="4"/>
            <w:tcBorders>
              <w:bottom w:val="single" w:sz="4" w:space="0" w:color="auto"/>
            </w:tcBorders>
            <w:shd w:val="clear" w:color="auto" w:fill="F2F2F2" w:themeFill="background1" w:themeFillShade="F2"/>
          </w:tcPr>
          <w:p w14:paraId="4DA8BB2D" w14:textId="77777777" w:rsidR="004062C9" w:rsidRPr="00C90581" w:rsidRDefault="004062C9" w:rsidP="002A4FF5">
            <w:pPr>
              <w:rPr>
                <w:rFonts w:ascii="Arial" w:hAnsi="Arial" w:cs="Arial"/>
                <w:sz w:val="24"/>
                <w:szCs w:val="24"/>
              </w:rPr>
            </w:pPr>
            <w:r w:rsidRPr="00C90581">
              <w:rPr>
                <w:rFonts w:ascii="Arial" w:hAnsi="Arial" w:cs="Arial"/>
                <w:b/>
                <w:sz w:val="24"/>
                <w:szCs w:val="24"/>
              </w:rPr>
              <w:t>Risks to participants</w:t>
            </w:r>
          </w:p>
          <w:p w14:paraId="5D218C48" w14:textId="77777777" w:rsidR="004062C9" w:rsidRPr="00C90581" w:rsidRDefault="004062C9" w:rsidP="002A4FF5">
            <w:pPr>
              <w:rPr>
                <w:rFonts w:ascii="Arial" w:hAnsi="Arial" w:cs="Arial"/>
                <w:b/>
                <w:sz w:val="24"/>
                <w:szCs w:val="24"/>
              </w:rPr>
            </w:pPr>
            <w:r w:rsidRPr="00C90581">
              <w:rPr>
                <w:rFonts w:ascii="Arial" w:hAnsi="Arial" w:cs="Arial"/>
                <w:sz w:val="24"/>
                <w:szCs w:val="24"/>
              </w:rPr>
              <w:t>For example: sector-specific health &amp; safety, emotional distress, financial disclosure, physical harm, transfer of personal data, sensitive organisational information</w:t>
            </w:r>
          </w:p>
        </w:tc>
      </w:tr>
      <w:tr w:rsidR="004062C9" w:rsidRPr="00C90581" w14:paraId="788C3368" w14:textId="77777777" w:rsidTr="002A4FF5">
        <w:tc>
          <w:tcPr>
            <w:tcW w:w="596" w:type="dxa"/>
            <w:tcBorders>
              <w:top w:val="single" w:sz="4" w:space="0" w:color="auto"/>
              <w:bottom w:val="single" w:sz="4" w:space="0" w:color="auto"/>
            </w:tcBorders>
            <w:vAlign w:val="center"/>
          </w:tcPr>
          <w:p w14:paraId="4D7A4220" w14:textId="77777777" w:rsidR="004062C9" w:rsidRPr="00C90581" w:rsidRDefault="004062C9" w:rsidP="002A4FF5">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6647AD6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Risk to participants:</w:t>
            </w:r>
          </w:p>
          <w:p w14:paraId="66D411D8"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Clinical information will be collected as a by-product of observing clinical interaction. These will be discussed during the </w:t>
            </w:r>
            <w:r w:rsidRPr="00C90581">
              <w:rPr>
                <w:rFonts w:ascii="Arial" w:hAnsi="Arial" w:cs="Arial"/>
                <w:sz w:val="24"/>
                <w:szCs w:val="24"/>
              </w:rPr>
              <w:lastRenderedPageBreak/>
              <w:t xml:space="preserve">consultations, as well as the health record screen being filmed presenting this information. </w:t>
            </w:r>
          </w:p>
          <w:p w14:paraId="70BD8BF8" w14:textId="77777777" w:rsidR="004062C9" w:rsidRPr="00C90581" w:rsidRDefault="004062C9" w:rsidP="002A4FF5">
            <w:pPr>
              <w:rPr>
                <w:rFonts w:ascii="Arial" w:hAnsi="Arial" w:cs="Arial"/>
                <w:sz w:val="24"/>
                <w:szCs w:val="24"/>
              </w:rPr>
            </w:pPr>
            <w:r w:rsidRPr="00C90581">
              <w:rPr>
                <w:rFonts w:ascii="Arial" w:hAnsi="Arial" w:cs="Arial"/>
                <w:sz w:val="24"/>
                <w:szCs w:val="24"/>
              </w:rPr>
              <w:t>There is no risk of sensitive information of the participants.</w:t>
            </w:r>
          </w:p>
          <w:p w14:paraId="32AF96A4" w14:textId="77777777" w:rsidR="004062C9" w:rsidRPr="00C90581" w:rsidRDefault="004062C9" w:rsidP="002A4FF5">
            <w:pPr>
              <w:rPr>
                <w:rFonts w:ascii="Arial" w:hAnsi="Arial" w:cs="Arial"/>
                <w:sz w:val="24"/>
                <w:szCs w:val="24"/>
              </w:rPr>
            </w:pPr>
            <w:r w:rsidRPr="00C90581">
              <w:rPr>
                <w:rFonts w:ascii="Arial" w:hAnsi="Arial" w:cs="Arial"/>
                <w:sz w:val="24"/>
                <w:szCs w:val="24"/>
              </w:rPr>
              <w:t>Participants may feel an increase in stress when being observed</w:t>
            </w:r>
          </w:p>
          <w:p w14:paraId="1532DAA3" w14:textId="77777777" w:rsidR="004062C9" w:rsidRPr="00C90581" w:rsidRDefault="004062C9" w:rsidP="002A4FF5">
            <w:pPr>
              <w:rPr>
                <w:rFonts w:ascii="Arial" w:hAnsi="Arial" w:cs="Arial"/>
                <w:sz w:val="24"/>
                <w:szCs w:val="24"/>
              </w:rPr>
            </w:pPr>
          </w:p>
          <w:p w14:paraId="5AFA568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50D5BB60" w14:textId="77777777" w:rsidR="004062C9" w:rsidRPr="00C90581" w:rsidRDefault="004062C9" w:rsidP="002A4FF5">
            <w:pPr>
              <w:autoSpaceDE w:val="0"/>
              <w:autoSpaceDN w:val="0"/>
              <w:adjustRightInd w:val="0"/>
              <w:rPr>
                <w:rFonts w:ascii="Arial" w:hAnsi="Arial" w:cs="Arial"/>
                <w:i/>
                <w:sz w:val="24"/>
                <w:szCs w:val="24"/>
              </w:rPr>
            </w:pPr>
            <w:r w:rsidRPr="00C90581">
              <w:rPr>
                <w:rFonts w:ascii="Arial" w:hAnsi="Arial" w:cs="Arial"/>
                <w:i/>
                <w:sz w:val="24"/>
                <w:szCs w:val="24"/>
              </w:rPr>
              <w:lastRenderedPageBreak/>
              <w:t>How you will mitigate the risk to participants:</w:t>
            </w:r>
          </w:p>
          <w:p w14:paraId="32823F45"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The health record screen will only be filmed where necessary, and aimed to minimise patient data collected. This will only be </w:t>
            </w:r>
            <w:r w:rsidRPr="00C90581">
              <w:rPr>
                <w:rFonts w:ascii="Arial" w:hAnsi="Arial" w:cs="Arial"/>
                <w:sz w:val="24"/>
                <w:szCs w:val="24"/>
              </w:rPr>
              <w:lastRenderedPageBreak/>
              <w:t>stored in the footage and not transcribed into the research data. The footage will be deleted after analysis has been completed.</w:t>
            </w:r>
          </w:p>
          <w:p w14:paraId="49C21B66" w14:textId="77777777" w:rsidR="004062C9" w:rsidRPr="00C90581" w:rsidRDefault="004062C9" w:rsidP="002A4FF5">
            <w:pPr>
              <w:rPr>
                <w:rFonts w:ascii="Arial" w:hAnsi="Arial" w:cs="Arial"/>
                <w:sz w:val="24"/>
                <w:szCs w:val="24"/>
              </w:rPr>
            </w:pPr>
            <w:r w:rsidRPr="00C90581">
              <w:rPr>
                <w:rFonts w:ascii="Arial" w:hAnsi="Arial" w:cs="Arial"/>
                <w:sz w:val="24"/>
                <w:szCs w:val="24"/>
              </w:rPr>
              <w:t>Stress will be minimised by checking with the participant being observed how they are feeling, if they require a break, or if they’d like to withdraw. This will be after each appointment, to maximise opportunity for reprieve whilst minimising disruption of the consultation</w:t>
            </w:r>
          </w:p>
          <w:p w14:paraId="36A1F005" w14:textId="77777777" w:rsidR="004062C9" w:rsidRPr="00C90581" w:rsidRDefault="004062C9" w:rsidP="002A4FF5">
            <w:pPr>
              <w:rPr>
                <w:rFonts w:ascii="Arial" w:hAnsi="Arial" w:cs="Arial"/>
                <w:sz w:val="24"/>
                <w:szCs w:val="24"/>
              </w:rPr>
            </w:pPr>
          </w:p>
          <w:p w14:paraId="7D81D318" w14:textId="77777777" w:rsidR="004062C9" w:rsidRPr="00C90581" w:rsidRDefault="004062C9" w:rsidP="002A4FF5">
            <w:pPr>
              <w:autoSpaceDE w:val="0"/>
              <w:autoSpaceDN w:val="0"/>
              <w:adjustRightInd w:val="0"/>
              <w:rPr>
                <w:rFonts w:ascii="Arial" w:hAnsi="Arial" w:cs="Arial"/>
                <w:i/>
                <w:sz w:val="24"/>
                <w:szCs w:val="24"/>
              </w:rPr>
            </w:pPr>
            <w:r w:rsidRPr="00C90581">
              <w:rPr>
                <w:rFonts w:ascii="Arial" w:hAnsi="Arial" w:cs="Arial"/>
                <w:i/>
                <w:color w:val="808080"/>
                <w:sz w:val="24"/>
                <w:szCs w:val="24"/>
              </w:rPr>
              <w:t>(this box should expand as you type)</w:t>
            </w:r>
          </w:p>
        </w:tc>
      </w:tr>
      <w:tr w:rsidR="004062C9" w:rsidRPr="00C90581" w14:paraId="5B996938" w14:textId="77777777" w:rsidTr="002A4FF5">
        <w:tc>
          <w:tcPr>
            <w:tcW w:w="596" w:type="dxa"/>
            <w:tcBorders>
              <w:bottom w:val="single" w:sz="4" w:space="0" w:color="auto"/>
            </w:tcBorders>
            <w:shd w:val="clear" w:color="auto" w:fill="F2F2F2" w:themeFill="background1" w:themeFillShade="F2"/>
            <w:vAlign w:val="center"/>
          </w:tcPr>
          <w:p w14:paraId="359D0801" w14:textId="77777777" w:rsidR="004062C9" w:rsidRPr="00C90581" w:rsidRDefault="004062C9" w:rsidP="002A4FF5">
            <w:pPr>
              <w:jc w:val="center"/>
              <w:rPr>
                <w:rFonts w:ascii="Arial" w:hAnsi="Arial" w:cs="Arial"/>
                <w:sz w:val="24"/>
                <w:szCs w:val="24"/>
              </w:rPr>
            </w:pPr>
            <w:r w:rsidRPr="00C90581">
              <w:rPr>
                <w:rFonts w:ascii="Arial" w:hAnsi="Arial" w:cs="Arial"/>
                <w:sz w:val="24"/>
                <w:szCs w:val="24"/>
              </w:rPr>
              <w:lastRenderedPageBreak/>
              <w:t>3</w:t>
            </w:r>
          </w:p>
        </w:tc>
        <w:tc>
          <w:tcPr>
            <w:tcW w:w="9923" w:type="dxa"/>
            <w:gridSpan w:val="4"/>
            <w:tcBorders>
              <w:bottom w:val="single" w:sz="4" w:space="0" w:color="auto"/>
            </w:tcBorders>
            <w:shd w:val="clear" w:color="auto" w:fill="F2F2F2" w:themeFill="background1" w:themeFillShade="F2"/>
          </w:tcPr>
          <w:p w14:paraId="6448E581" w14:textId="77777777" w:rsidR="004062C9" w:rsidRPr="00C90581" w:rsidRDefault="004062C9" w:rsidP="002A4FF5">
            <w:pPr>
              <w:rPr>
                <w:rFonts w:ascii="Arial" w:hAnsi="Arial" w:cs="Arial"/>
                <w:sz w:val="24"/>
                <w:szCs w:val="24"/>
              </w:rPr>
            </w:pPr>
            <w:r w:rsidRPr="00C90581">
              <w:rPr>
                <w:rFonts w:ascii="Arial" w:hAnsi="Arial" w:cs="Arial"/>
                <w:bCs/>
                <w:sz w:val="24"/>
                <w:szCs w:val="24"/>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C90581">
              <w:rPr>
                <w:rFonts w:ascii="Arial" w:hAnsi="Arial" w:cs="Arial"/>
                <w:color w:val="161616"/>
                <w:sz w:val="24"/>
                <w:szCs w:val="24"/>
                <w:lang w:val="en-US" w:eastAsia="en-GB"/>
              </w:rPr>
              <w:t>where applicable, consent procedures should make it clear that if something potentially or actually illegal is discovered in the course of a project, it may need to be disclosed to the proper authorities</w:t>
            </w:r>
          </w:p>
        </w:tc>
      </w:tr>
      <w:tr w:rsidR="004062C9" w:rsidRPr="00C90581" w14:paraId="735EF470" w14:textId="77777777" w:rsidTr="002A4FF5">
        <w:tc>
          <w:tcPr>
            <w:tcW w:w="596" w:type="dxa"/>
            <w:tcBorders>
              <w:top w:val="single" w:sz="4" w:space="0" w:color="auto"/>
              <w:bottom w:val="single" w:sz="4" w:space="0" w:color="auto"/>
            </w:tcBorders>
            <w:vAlign w:val="center"/>
          </w:tcPr>
          <w:p w14:paraId="27665DA4" w14:textId="77777777" w:rsidR="004062C9" w:rsidRPr="00C90581" w:rsidRDefault="004062C9" w:rsidP="002A4FF5">
            <w:pPr>
              <w:jc w:val="center"/>
              <w:rPr>
                <w:rFonts w:ascii="Arial" w:hAnsi="Arial" w:cs="Arial"/>
                <w:sz w:val="24"/>
                <w:szCs w:val="24"/>
              </w:rPr>
            </w:pPr>
          </w:p>
        </w:tc>
        <w:tc>
          <w:tcPr>
            <w:tcW w:w="9923" w:type="dxa"/>
            <w:gridSpan w:val="4"/>
            <w:tcBorders>
              <w:top w:val="single" w:sz="4" w:space="0" w:color="auto"/>
              <w:bottom w:val="single" w:sz="4" w:space="0" w:color="auto"/>
            </w:tcBorders>
          </w:tcPr>
          <w:p w14:paraId="1D231D52" w14:textId="77777777" w:rsidR="004062C9" w:rsidRPr="00C90581" w:rsidRDefault="004062C9" w:rsidP="002A4FF5">
            <w:pPr>
              <w:rPr>
                <w:rFonts w:ascii="Arial" w:hAnsi="Arial" w:cs="Arial"/>
                <w:sz w:val="24"/>
                <w:szCs w:val="24"/>
              </w:rPr>
            </w:pPr>
          </w:p>
          <w:p w14:paraId="672883DD" w14:textId="77777777" w:rsidR="004062C9" w:rsidRPr="00C90581" w:rsidRDefault="004062C9" w:rsidP="002A4FF5">
            <w:pPr>
              <w:rPr>
                <w:rFonts w:ascii="Arial" w:hAnsi="Arial" w:cs="Arial"/>
                <w:sz w:val="24"/>
                <w:szCs w:val="24"/>
              </w:rPr>
            </w:pPr>
          </w:p>
          <w:p w14:paraId="1857B484" w14:textId="77777777" w:rsidR="004062C9" w:rsidRPr="00C90581" w:rsidRDefault="004062C9" w:rsidP="002A4FF5">
            <w:pPr>
              <w:rPr>
                <w:rFonts w:ascii="Arial" w:hAnsi="Arial" w:cs="Arial"/>
                <w:sz w:val="24"/>
                <w:szCs w:val="24"/>
              </w:rPr>
            </w:pPr>
          </w:p>
          <w:p w14:paraId="77B4EFC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r w:rsidR="004062C9" w:rsidRPr="00C90581" w14:paraId="6402F955" w14:textId="77777777" w:rsidTr="002A4FF5">
        <w:tc>
          <w:tcPr>
            <w:tcW w:w="596" w:type="dxa"/>
            <w:tcBorders>
              <w:top w:val="single" w:sz="4" w:space="0" w:color="auto"/>
              <w:bottom w:val="single" w:sz="4" w:space="0" w:color="auto"/>
            </w:tcBorders>
            <w:shd w:val="clear" w:color="auto" w:fill="F2F2F2" w:themeFill="background1" w:themeFillShade="F2"/>
            <w:vAlign w:val="center"/>
          </w:tcPr>
          <w:p w14:paraId="1CD45C68" w14:textId="77777777" w:rsidR="004062C9" w:rsidRPr="00C90581" w:rsidRDefault="004062C9" w:rsidP="002A4FF5">
            <w:pPr>
              <w:jc w:val="center"/>
              <w:rPr>
                <w:rFonts w:ascii="Arial" w:hAnsi="Arial" w:cs="Arial"/>
                <w:sz w:val="24"/>
                <w:szCs w:val="24"/>
              </w:rPr>
            </w:pPr>
            <w:r w:rsidRPr="00C90581">
              <w:rPr>
                <w:rFonts w:ascii="Arial" w:hAnsi="Arial" w:cs="Arial"/>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19E9D507" w14:textId="77777777" w:rsidR="004062C9" w:rsidRPr="00C90581" w:rsidRDefault="004062C9" w:rsidP="002A4FF5">
            <w:pPr>
              <w:rPr>
                <w:rFonts w:ascii="Arial" w:hAnsi="Arial" w:cs="Arial"/>
                <w:sz w:val="24"/>
                <w:szCs w:val="24"/>
              </w:rPr>
            </w:pPr>
            <w:r w:rsidRPr="00C90581">
              <w:rPr>
                <w:rFonts w:ascii="Arial" w:hAnsi="Arial" w:cs="Arial"/>
                <w:b/>
                <w:sz w:val="24"/>
                <w:szCs w:val="24"/>
              </w:rPr>
              <w:t>Risks to the investigator</w:t>
            </w:r>
          </w:p>
          <w:p w14:paraId="3A9E3FD1" w14:textId="77777777" w:rsidR="004062C9" w:rsidRPr="00C90581" w:rsidRDefault="004062C9" w:rsidP="002A4FF5">
            <w:pPr>
              <w:rPr>
                <w:rFonts w:ascii="Arial" w:hAnsi="Arial" w:cs="Arial"/>
                <w:sz w:val="24"/>
                <w:szCs w:val="24"/>
              </w:rPr>
            </w:pPr>
            <w:r w:rsidRPr="00C90581">
              <w:rPr>
                <w:rFonts w:ascii="Arial" w:hAnsi="Arial" w:cs="Arial"/>
                <w:sz w:val="24"/>
                <w:szCs w:val="24"/>
              </w:rPr>
              <w:t>For example: personal health &amp; safety, physical harm, emotional distress, risk of accusation of harm/impropriety, conflict of interest</w:t>
            </w:r>
          </w:p>
        </w:tc>
      </w:tr>
      <w:tr w:rsidR="004062C9" w:rsidRPr="00C90581" w14:paraId="0B10320E" w14:textId="77777777" w:rsidTr="002A4FF5">
        <w:tc>
          <w:tcPr>
            <w:tcW w:w="596" w:type="dxa"/>
            <w:tcBorders>
              <w:top w:val="single" w:sz="4" w:space="0" w:color="auto"/>
              <w:bottom w:val="single" w:sz="4" w:space="0" w:color="auto"/>
            </w:tcBorders>
            <w:vAlign w:val="center"/>
          </w:tcPr>
          <w:p w14:paraId="61242BDC" w14:textId="77777777" w:rsidR="004062C9" w:rsidRPr="00C90581" w:rsidRDefault="004062C9" w:rsidP="002A4FF5">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43B38C09"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Risk to the investigator:</w:t>
            </w:r>
          </w:p>
          <w:p w14:paraId="5A100B70"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Conflict of interest – the researcher works within the field of digital implementation, specifically within electronic health records, and also is a qualified physiotherapist. The conflict is remaining impartial to the results and avoiding bias in the research gathering. </w:t>
            </w:r>
          </w:p>
          <w:p w14:paraId="34939D2F" w14:textId="77777777" w:rsidR="004062C9" w:rsidRPr="00C90581" w:rsidRDefault="004062C9" w:rsidP="002A4FF5">
            <w:pPr>
              <w:rPr>
                <w:rFonts w:ascii="Arial" w:hAnsi="Arial" w:cs="Arial"/>
                <w:sz w:val="24"/>
                <w:szCs w:val="24"/>
              </w:rPr>
            </w:pPr>
          </w:p>
          <w:p w14:paraId="1E01D138" w14:textId="77777777" w:rsidR="004062C9" w:rsidRPr="00C90581" w:rsidRDefault="004062C9" w:rsidP="002A4FF5">
            <w:pPr>
              <w:rPr>
                <w:rFonts w:ascii="Arial" w:hAnsi="Arial" w:cs="Arial"/>
                <w:sz w:val="24"/>
                <w:szCs w:val="24"/>
              </w:rPr>
            </w:pPr>
          </w:p>
          <w:p w14:paraId="46C40D3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6A3BAF79" w14:textId="77777777" w:rsidR="004062C9" w:rsidRPr="00C90581" w:rsidRDefault="004062C9" w:rsidP="002A4FF5">
            <w:pPr>
              <w:autoSpaceDE w:val="0"/>
              <w:autoSpaceDN w:val="0"/>
              <w:adjustRightInd w:val="0"/>
              <w:rPr>
                <w:rFonts w:ascii="Arial" w:hAnsi="Arial" w:cs="Arial"/>
                <w:i/>
                <w:sz w:val="24"/>
                <w:szCs w:val="24"/>
              </w:rPr>
            </w:pPr>
            <w:r w:rsidRPr="00C90581">
              <w:rPr>
                <w:rFonts w:ascii="Arial" w:hAnsi="Arial" w:cs="Arial"/>
                <w:i/>
                <w:sz w:val="24"/>
                <w:szCs w:val="24"/>
              </w:rPr>
              <w:t>How you will mitigate the risk to the investigator:</w:t>
            </w:r>
          </w:p>
          <w:p w14:paraId="0EC7B384" w14:textId="77777777" w:rsidR="004062C9" w:rsidRPr="00C90581" w:rsidRDefault="004062C9" w:rsidP="002A4FF5">
            <w:pPr>
              <w:rPr>
                <w:rFonts w:ascii="Arial" w:hAnsi="Arial" w:cs="Arial"/>
                <w:sz w:val="24"/>
                <w:szCs w:val="24"/>
              </w:rPr>
            </w:pPr>
            <w:r w:rsidRPr="00C90581">
              <w:rPr>
                <w:rFonts w:ascii="Arial" w:hAnsi="Arial" w:cs="Arial"/>
                <w:sz w:val="24"/>
                <w:szCs w:val="24"/>
              </w:rPr>
              <w:t>Openly acknowledging bias and presumptions early in the process will help to manage bias, as well as independent validation</w:t>
            </w:r>
          </w:p>
          <w:p w14:paraId="1E3E7A6A" w14:textId="77777777" w:rsidR="004062C9" w:rsidRPr="00C90581" w:rsidRDefault="004062C9" w:rsidP="002A4FF5">
            <w:pPr>
              <w:rPr>
                <w:rFonts w:ascii="Arial" w:hAnsi="Arial" w:cs="Arial"/>
                <w:sz w:val="24"/>
                <w:szCs w:val="24"/>
              </w:rPr>
            </w:pPr>
          </w:p>
          <w:p w14:paraId="5DEAF578" w14:textId="77777777" w:rsidR="004062C9" w:rsidRPr="00C90581" w:rsidRDefault="004062C9" w:rsidP="002A4FF5">
            <w:pPr>
              <w:rPr>
                <w:rFonts w:ascii="Arial" w:hAnsi="Arial" w:cs="Arial"/>
                <w:sz w:val="24"/>
                <w:szCs w:val="24"/>
              </w:rPr>
            </w:pPr>
          </w:p>
          <w:p w14:paraId="19D7E8F1"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r w:rsidR="004062C9" w:rsidRPr="00C90581" w14:paraId="14C38BA9" w14:textId="77777777" w:rsidTr="002A4FF5">
        <w:tc>
          <w:tcPr>
            <w:tcW w:w="596" w:type="dxa"/>
            <w:tcBorders>
              <w:top w:val="single" w:sz="4" w:space="0" w:color="auto"/>
              <w:bottom w:val="single" w:sz="4" w:space="0" w:color="auto"/>
            </w:tcBorders>
            <w:shd w:val="clear" w:color="auto" w:fill="F2F2F2" w:themeFill="background1" w:themeFillShade="F2"/>
            <w:vAlign w:val="center"/>
          </w:tcPr>
          <w:p w14:paraId="075D0806" w14:textId="77777777" w:rsidR="004062C9" w:rsidRPr="00C90581" w:rsidRDefault="004062C9" w:rsidP="002A4FF5">
            <w:pPr>
              <w:jc w:val="center"/>
              <w:rPr>
                <w:rFonts w:ascii="Arial" w:hAnsi="Arial" w:cs="Arial"/>
                <w:sz w:val="24"/>
                <w:szCs w:val="24"/>
              </w:rPr>
            </w:pPr>
            <w:r w:rsidRPr="00C90581">
              <w:rPr>
                <w:rFonts w:ascii="Arial" w:hAnsi="Arial" w:cs="Arial"/>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170985DB" w14:textId="77777777" w:rsidR="004062C9" w:rsidRPr="00C90581" w:rsidRDefault="004062C9" w:rsidP="002A4FF5">
            <w:pPr>
              <w:rPr>
                <w:rFonts w:ascii="Arial" w:hAnsi="Arial" w:cs="Arial"/>
                <w:sz w:val="24"/>
                <w:szCs w:val="24"/>
              </w:rPr>
            </w:pPr>
            <w:r w:rsidRPr="00C90581">
              <w:rPr>
                <w:rFonts w:ascii="Arial" w:hAnsi="Arial" w:cs="Arial"/>
                <w:b/>
                <w:sz w:val="24"/>
                <w:szCs w:val="24"/>
              </w:rPr>
              <w:t>University/institutional risks</w:t>
            </w:r>
          </w:p>
          <w:p w14:paraId="6360D476" w14:textId="77777777" w:rsidR="004062C9" w:rsidRPr="00C90581" w:rsidRDefault="004062C9" w:rsidP="002A4FF5">
            <w:pPr>
              <w:rPr>
                <w:rFonts w:ascii="Arial" w:hAnsi="Arial" w:cs="Arial"/>
                <w:sz w:val="24"/>
                <w:szCs w:val="24"/>
              </w:rPr>
            </w:pPr>
            <w:r w:rsidRPr="00C90581">
              <w:rPr>
                <w:rFonts w:ascii="Arial" w:hAnsi="Arial" w:cs="Arial"/>
                <w:sz w:val="24"/>
                <w:szCs w:val="24"/>
              </w:rPr>
              <w:t>For example: adverse publicity, financial loss, data protection</w:t>
            </w:r>
          </w:p>
        </w:tc>
      </w:tr>
      <w:tr w:rsidR="004062C9" w:rsidRPr="00C90581" w14:paraId="664C89D5" w14:textId="77777777" w:rsidTr="002A4FF5">
        <w:tc>
          <w:tcPr>
            <w:tcW w:w="596" w:type="dxa"/>
            <w:tcBorders>
              <w:top w:val="single" w:sz="4" w:space="0" w:color="auto"/>
              <w:bottom w:val="single" w:sz="4" w:space="0" w:color="auto"/>
            </w:tcBorders>
            <w:vAlign w:val="center"/>
          </w:tcPr>
          <w:p w14:paraId="2CD18F3D" w14:textId="77777777" w:rsidR="004062C9" w:rsidRPr="00C90581" w:rsidRDefault="004062C9" w:rsidP="002A4FF5">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7E70DD84"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Risk to the University: Nil</w:t>
            </w:r>
          </w:p>
          <w:p w14:paraId="4AEF004C" w14:textId="77777777" w:rsidR="004062C9" w:rsidRPr="00C90581" w:rsidRDefault="004062C9" w:rsidP="002A4FF5">
            <w:pPr>
              <w:rPr>
                <w:rFonts w:ascii="Arial" w:hAnsi="Arial" w:cs="Arial"/>
                <w:sz w:val="24"/>
                <w:szCs w:val="24"/>
              </w:rPr>
            </w:pPr>
          </w:p>
          <w:p w14:paraId="4DEB3A73" w14:textId="77777777" w:rsidR="004062C9" w:rsidRPr="00C90581" w:rsidRDefault="004062C9" w:rsidP="002A4FF5">
            <w:pPr>
              <w:rPr>
                <w:rFonts w:ascii="Arial" w:hAnsi="Arial" w:cs="Arial"/>
                <w:sz w:val="24"/>
                <w:szCs w:val="24"/>
              </w:rPr>
            </w:pPr>
          </w:p>
          <w:p w14:paraId="542E3B9F" w14:textId="77777777" w:rsidR="004062C9" w:rsidRPr="00C90581" w:rsidRDefault="004062C9" w:rsidP="002A4FF5">
            <w:pPr>
              <w:rPr>
                <w:rFonts w:ascii="Arial" w:hAnsi="Arial" w:cs="Arial"/>
                <w:sz w:val="24"/>
                <w:szCs w:val="24"/>
              </w:rPr>
            </w:pPr>
          </w:p>
          <w:p w14:paraId="0CB2278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29A3BEBD" w14:textId="77777777" w:rsidR="004062C9" w:rsidRPr="00C90581" w:rsidRDefault="004062C9" w:rsidP="002A4FF5">
            <w:pPr>
              <w:autoSpaceDE w:val="0"/>
              <w:autoSpaceDN w:val="0"/>
              <w:adjustRightInd w:val="0"/>
              <w:rPr>
                <w:rFonts w:ascii="Arial" w:hAnsi="Arial" w:cs="Arial"/>
                <w:i/>
                <w:sz w:val="24"/>
                <w:szCs w:val="24"/>
              </w:rPr>
            </w:pPr>
            <w:r w:rsidRPr="00C90581">
              <w:rPr>
                <w:rFonts w:ascii="Arial" w:hAnsi="Arial" w:cs="Arial"/>
                <w:i/>
                <w:sz w:val="24"/>
                <w:szCs w:val="24"/>
              </w:rPr>
              <w:lastRenderedPageBreak/>
              <w:t>How you will mitigate the risk to the University:</w:t>
            </w:r>
          </w:p>
          <w:p w14:paraId="09D917D4" w14:textId="77777777" w:rsidR="004062C9" w:rsidRPr="00C90581" w:rsidRDefault="004062C9" w:rsidP="002A4FF5">
            <w:pPr>
              <w:rPr>
                <w:rFonts w:ascii="Arial" w:hAnsi="Arial" w:cs="Arial"/>
                <w:sz w:val="24"/>
                <w:szCs w:val="24"/>
              </w:rPr>
            </w:pPr>
          </w:p>
          <w:p w14:paraId="6873D836" w14:textId="77777777" w:rsidR="004062C9" w:rsidRPr="00C90581" w:rsidRDefault="004062C9" w:rsidP="002A4FF5">
            <w:pPr>
              <w:rPr>
                <w:rFonts w:ascii="Arial" w:hAnsi="Arial" w:cs="Arial"/>
                <w:sz w:val="24"/>
                <w:szCs w:val="24"/>
              </w:rPr>
            </w:pPr>
          </w:p>
          <w:p w14:paraId="3F3A724C" w14:textId="77777777" w:rsidR="004062C9" w:rsidRPr="00C90581" w:rsidRDefault="004062C9" w:rsidP="002A4FF5">
            <w:pPr>
              <w:rPr>
                <w:rFonts w:ascii="Arial" w:hAnsi="Arial" w:cs="Arial"/>
                <w:sz w:val="24"/>
                <w:szCs w:val="24"/>
              </w:rPr>
            </w:pPr>
          </w:p>
          <w:p w14:paraId="403FAFE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r w:rsidR="004062C9" w:rsidRPr="00C90581" w14:paraId="0F8FF6E7" w14:textId="77777777" w:rsidTr="002A4FF5">
        <w:tc>
          <w:tcPr>
            <w:tcW w:w="596" w:type="dxa"/>
            <w:tcBorders>
              <w:top w:val="single" w:sz="4" w:space="0" w:color="auto"/>
              <w:bottom w:val="single" w:sz="4" w:space="0" w:color="auto"/>
            </w:tcBorders>
            <w:shd w:val="clear" w:color="auto" w:fill="F2F2F2" w:themeFill="background1" w:themeFillShade="F2"/>
            <w:vAlign w:val="center"/>
          </w:tcPr>
          <w:p w14:paraId="2150AAD0" w14:textId="77777777" w:rsidR="004062C9" w:rsidRPr="00C90581" w:rsidRDefault="004062C9" w:rsidP="002A4FF5">
            <w:pPr>
              <w:jc w:val="center"/>
              <w:rPr>
                <w:rFonts w:ascii="Arial" w:hAnsi="Arial" w:cs="Arial"/>
                <w:sz w:val="24"/>
                <w:szCs w:val="24"/>
              </w:rPr>
            </w:pPr>
            <w:r w:rsidRPr="00C90581">
              <w:rPr>
                <w:rFonts w:ascii="Arial" w:hAnsi="Arial" w:cs="Arial"/>
                <w:sz w:val="24"/>
                <w:szCs w:val="24"/>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2EB5BFC3" w14:textId="77777777" w:rsidR="004062C9" w:rsidRPr="00C90581" w:rsidRDefault="004062C9" w:rsidP="002A4FF5">
            <w:pPr>
              <w:rPr>
                <w:rFonts w:ascii="Arial" w:hAnsi="Arial" w:cs="Arial"/>
                <w:sz w:val="24"/>
                <w:szCs w:val="24"/>
              </w:rPr>
            </w:pPr>
            <w:r w:rsidRPr="00C90581">
              <w:rPr>
                <w:rFonts w:ascii="Arial" w:hAnsi="Arial" w:cs="Arial"/>
                <w:b/>
                <w:sz w:val="24"/>
                <w:szCs w:val="24"/>
              </w:rPr>
              <w:t>Environmental risks</w:t>
            </w:r>
          </w:p>
          <w:p w14:paraId="0D8A5949" w14:textId="77777777" w:rsidR="004062C9" w:rsidRPr="00C90581" w:rsidRDefault="004062C9" w:rsidP="002A4FF5">
            <w:pPr>
              <w:rPr>
                <w:rFonts w:ascii="Arial" w:hAnsi="Arial" w:cs="Arial"/>
                <w:sz w:val="24"/>
                <w:szCs w:val="24"/>
              </w:rPr>
            </w:pPr>
            <w:r w:rsidRPr="00C90581">
              <w:rPr>
                <w:rFonts w:ascii="Arial" w:hAnsi="Arial" w:cs="Arial"/>
                <w:sz w:val="24"/>
                <w:szCs w:val="24"/>
              </w:rPr>
              <w:t>For example: accidental spillage of pollutants, damage to local ecosystems</w:t>
            </w:r>
          </w:p>
        </w:tc>
      </w:tr>
      <w:tr w:rsidR="004062C9" w:rsidRPr="00C90581" w14:paraId="2EA19939" w14:textId="77777777" w:rsidTr="002A4FF5">
        <w:tc>
          <w:tcPr>
            <w:tcW w:w="596" w:type="dxa"/>
            <w:tcBorders>
              <w:top w:val="single" w:sz="4" w:space="0" w:color="auto"/>
              <w:bottom w:val="single" w:sz="4" w:space="0" w:color="auto"/>
            </w:tcBorders>
            <w:vAlign w:val="center"/>
          </w:tcPr>
          <w:p w14:paraId="20FFA3EF" w14:textId="77777777" w:rsidR="004062C9" w:rsidRPr="00C90581" w:rsidRDefault="004062C9" w:rsidP="002A4FF5">
            <w:pPr>
              <w:autoSpaceDE w:val="0"/>
              <w:autoSpaceDN w:val="0"/>
              <w:adjustRightInd w:val="0"/>
              <w:jc w:val="center"/>
              <w:rPr>
                <w:rFonts w:ascii="Arial" w:hAnsi="Arial" w:cs="Arial"/>
                <w:sz w:val="24"/>
                <w:szCs w:val="24"/>
              </w:rPr>
            </w:pPr>
          </w:p>
        </w:tc>
        <w:tc>
          <w:tcPr>
            <w:tcW w:w="4991" w:type="dxa"/>
            <w:tcBorders>
              <w:top w:val="single" w:sz="4" w:space="0" w:color="auto"/>
              <w:bottom w:val="single" w:sz="4" w:space="0" w:color="auto"/>
            </w:tcBorders>
          </w:tcPr>
          <w:p w14:paraId="0A40BB27"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Risk to the environment:</w:t>
            </w:r>
          </w:p>
          <w:p w14:paraId="70588AE7" w14:textId="77777777" w:rsidR="004062C9" w:rsidRPr="00C90581" w:rsidRDefault="004062C9" w:rsidP="002A4FF5">
            <w:pPr>
              <w:rPr>
                <w:rFonts w:ascii="Arial" w:hAnsi="Arial" w:cs="Arial"/>
                <w:sz w:val="24"/>
                <w:szCs w:val="24"/>
              </w:rPr>
            </w:pPr>
          </w:p>
          <w:p w14:paraId="0FD5A18E" w14:textId="77777777" w:rsidR="004062C9" w:rsidRPr="00C90581" w:rsidRDefault="004062C9" w:rsidP="002A4FF5">
            <w:pPr>
              <w:rPr>
                <w:rFonts w:ascii="Arial" w:hAnsi="Arial" w:cs="Arial"/>
                <w:sz w:val="24"/>
                <w:szCs w:val="24"/>
              </w:rPr>
            </w:pPr>
            <w:r w:rsidRPr="00C90581">
              <w:rPr>
                <w:rFonts w:ascii="Arial" w:hAnsi="Arial" w:cs="Arial"/>
                <w:sz w:val="24"/>
                <w:szCs w:val="24"/>
              </w:rPr>
              <w:t>Nil</w:t>
            </w:r>
          </w:p>
          <w:p w14:paraId="11A36BC7" w14:textId="77777777" w:rsidR="004062C9" w:rsidRPr="00C90581" w:rsidRDefault="004062C9" w:rsidP="002A4FF5">
            <w:pPr>
              <w:rPr>
                <w:rFonts w:ascii="Arial" w:hAnsi="Arial" w:cs="Arial"/>
                <w:sz w:val="24"/>
                <w:szCs w:val="24"/>
              </w:rPr>
            </w:pPr>
          </w:p>
          <w:p w14:paraId="456A64B2"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c>
          <w:tcPr>
            <w:tcW w:w="4932" w:type="dxa"/>
            <w:gridSpan w:val="3"/>
            <w:tcBorders>
              <w:top w:val="single" w:sz="4" w:space="0" w:color="auto"/>
              <w:bottom w:val="single" w:sz="4" w:space="0" w:color="auto"/>
            </w:tcBorders>
          </w:tcPr>
          <w:p w14:paraId="1DA5CB5F" w14:textId="77777777" w:rsidR="004062C9" w:rsidRPr="00C90581" w:rsidRDefault="004062C9" w:rsidP="002A4FF5">
            <w:pPr>
              <w:autoSpaceDE w:val="0"/>
              <w:autoSpaceDN w:val="0"/>
              <w:adjustRightInd w:val="0"/>
              <w:rPr>
                <w:rFonts w:ascii="Arial" w:hAnsi="Arial" w:cs="Arial"/>
                <w:i/>
                <w:sz w:val="24"/>
                <w:szCs w:val="24"/>
              </w:rPr>
            </w:pPr>
            <w:r w:rsidRPr="00C90581">
              <w:rPr>
                <w:rFonts w:ascii="Arial" w:hAnsi="Arial" w:cs="Arial"/>
                <w:i/>
                <w:sz w:val="24"/>
                <w:szCs w:val="24"/>
              </w:rPr>
              <w:t>How you will mitigate the risk to environment:</w:t>
            </w:r>
          </w:p>
          <w:p w14:paraId="7C77B2A8" w14:textId="77777777" w:rsidR="004062C9" w:rsidRPr="00C90581" w:rsidRDefault="004062C9" w:rsidP="002A4FF5">
            <w:pPr>
              <w:rPr>
                <w:rFonts w:ascii="Arial" w:hAnsi="Arial" w:cs="Arial"/>
                <w:sz w:val="24"/>
                <w:szCs w:val="24"/>
              </w:rPr>
            </w:pPr>
          </w:p>
          <w:p w14:paraId="170DCB3F" w14:textId="77777777" w:rsidR="004062C9" w:rsidRPr="00C90581" w:rsidRDefault="004062C9" w:rsidP="002A4FF5">
            <w:pPr>
              <w:rPr>
                <w:rFonts w:ascii="Arial" w:hAnsi="Arial" w:cs="Arial"/>
                <w:sz w:val="24"/>
                <w:szCs w:val="24"/>
              </w:rPr>
            </w:pPr>
          </w:p>
          <w:p w14:paraId="073AFF3D" w14:textId="77777777" w:rsidR="004062C9" w:rsidRPr="00C90581" w:rsidRDefault="004062C9" w:rsidP="002A4FF5">
            <w:pPr>
              <w:rPr>
                <w:rFonts w:ascii="Arial" w:hAnsi="Arial" w:cs="Arial"/>
                <w:sz w:val="24"/>
                <w:szCs w:val="24"/>
              </w:rPr>
            </w:pPr>
          </w:p>
          <w:p w14:paraId="7D5E8858"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bl>
    <w:p w14:paraId="087FDFED" w14:textId="77777777" w:rsidR="004062C9" w:rsidRPr="00C90581" w:rsidRDefault="004062C9" w:rsidP="004062C9">
      <w:pPr>
        <w:rPr>
          <w:rFonts w:ascii="Arial" w:hAnsi="Arial" w:cs="Arial"/>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062C9" w:rsidRPr="00C90581" w14:paraId="521355FD" w14:textId="77777777" w:rsidTr="002A4FF5">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CBE2DC3" w14:textId="77777777" w:rsidR="004062C9" w:rsidRPr="00C90581" w:rsidRDefault="004062C9" w:rsidP="002A4FF5">
            <w:pPr>
              <w:autoSpaceDE w:val="0"/>
              <w:autoSpaceDN w:val="0"/>
              <w:adjustRightInd w:val="0"/>
              <w:jc w:val="center"/>
              <w:rPr>
                <w:rFonts w:ascii="Arial" w:hAnsi="Arial" w:cs="Arial"/>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16EE6131" w14:textId="77777777" w:rsidR="004062C9" w:rsidRPr="00C90581" w:rsidRDefault="004062C9" w:rsidP="002A4FF5">
            <w:pPr>
              <w:autoSpaceDE w:val="0"/>
              <w:autoSpaceDN w:val="0"/>
              <w:adjustRightInd w:val="0"/>
              <w:rPr>
                <w:rFonts w:ascii="Arial" w:hAnsi="Arial" w:cs="Arial"/>
                <w:b/>
                <w:sz w:val="24"/>
                <w:szCs w:val="24"/>
              </w:rPr>
            </w:pPr>
            <w:r w:rsidRPr="00C90581">
              <w:rPr>
                <w:rFonts w:ascii="Arial" w:hAnsi="Arial" w:cs="Arial"/>
                <w:b/>
                <w:sz w:val="24"/>
                <w:szCs w:val="24"/>
              </w:rPr>
              <w:t>Disclosure and Barring Service</w:t>
            </w:r>
          </w:p>
        </w:tc>
      </w:tr>
      <w:tr w:rsidR="004062C9" w:rsidRPr="00C90581" w14:paraId="792B428B" w14:textId="77777777" w:rsidTr="002A4FF5">
        <w:tc>
          <w:tcPr>
            <w:tcW w:w="596" w:type="dxa"/>
            <w:tcBorders>
              <w:top w:val="single" w:sz="4" w:space="0" w:color="auto"/>
              <w:bottom w:val="single" w:sz="4" w:space="0" w:color="auto"/>
            </w:tcBorders>
            <w:shd w:val="clear" w:color="auto" w:fill="F2F2F2" w:themeFill="background1" w:themeFillShade="F2"/>
            <w:vAlign w:val="center"/>
          </w:tcPr>
          <w:p w14:paraId="4AD6A5CC" w14:textId="77777777" w:rsidR="004062C9" w:rsidRPr="00C90581" w:rsidRDefault="004062C9" w:rsidP="002A4FF5">
            <w:pPr>
              <w:autoSpaceDE w:val="0"/>
              <w:autoSpaceDN w:val="0"/>
              <w:adjustRightInd w:val="0"/>
              <w:jc w:val="center"/>
              <w:rPr>
                <w:rFonts w:ascii="Arial" w:hAnsi="Arial" w:cs="Arial"/>
                <w:bCs/>
                <w:sz w:val="24"/>
                <w:szCs w:val="24"/>
              </w:rPr>
            </w:pPr>
          </w:p>
        </w:tc>
        <w:tc>
          <w:tcPr>
            <w:tcW w:w="7401" w:type="dxa"/>
            <w:tcBorders>
              <w:top w:val="single" w:sz="4" w:space="0" w:color="auto"/>
              <w:bottom w:val="single" w:sz="4" w:space="0" w:color="auto"/>
            </w:tcBorders>
            <w:shd w:val="clear" w:color="auto" w:fill="F2F2F2" w:themeFill="background1" w:themeFillShade="F2"/>
          </w:tcPr>
          <w:p w14:paraId="27A3699D"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43177218"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YES</w:t>
            </w:r>
          </w:p>
          <w:p w14:paraId="7580D630" w14:textId="77777777" w:rsidR="004062C9" w:rsidRPr="00C90581" w:rsidRDefault="004062C9" w:rsidP="002A4FF5">
            <w:pPr>
              <w:autoSpaceDE w:val="0"/>
              <w:autoSpaceDN w:val="0"/>
              <w:adjustRightInd w:val="0"/>
              <w:jc w:val="center"/>
              <w:rPr>
                <w:rFonts w:ascii="Arial" w:hAnsi="Arial" w:cs="Arial"/>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6AA5D69D"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NO</w:t>
            </w:r>
          </w:p>
          <w:p w14:paraId="77272384" w14:textId="77777777" w:rsidR="004062C9" w:rsidRPr="00C90581" w:rsidRDefault="004062C9" w:rsidP="002A4FF5">
            <w:pPr>
              <w:autoSpaceDE w:val="0"/>
              <w:autoSpaceDN w:val="0"/>
              <w:adjustRightInd w:val="0"/>
              <w:jc w:val="center"/>
              <w:rPr>
                <w:rFonts w:ascii="Arial" w:hAnsi="Arial" w:cs="Arial"/>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338A8108"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N/A</w:t>
            </w:r>
          </w:p>
          <w:p w14:paraId="6384CFF8" w14:textId="77777777" w:rsidR="004062C9" w:rsidRPr="00C90581" w:rsidRDefault="004062C9" w:rsidP="002A4FF5">
            <w:pPr>
              <w:autoSpaceDE w:val="0"/>
              <w:autoSpaceDN w:val="0"/>
              <w:adjustRightInd w:val="0"/>
              <w:jc w:val="center"/>
              <w:rPr>
                <w:rFonts w:ascii="Arial" w:hAnsi="Arial" w:cs="Arial"/>
                <w:b/>
                <w:sz w:val="24"/>
                <w:szCs w:val="24"/>
              </w:rPr>
            </w:pPr>
          </w:p>
        </w:tc>
      </w:tr>
      <w:tr w:rsidR="004062C9" w:rsidRPr="00C90581" w14:paraId="280CA4C5" w14:textId="77777777" w:rsidTr="002A4FF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BA4CC74"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4C443EA7"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1247591" w14:textId="77777777" w:rsidR="004062C9" w:rsidRPr="00C90581" w:rsidRDefault="004062C9" w:rsidP="002A4FF5">
            <w:pPr>
              <w:autoSpaceDE w:val="0"/>
              <w:autoSpaceDN w:val="0"/>
              <w:adjustRightInd w:val="0"/>
              <w:jc w:val="center"/>
              <w:rPr>
                <w:rFonts w:ascii="Arial" w:hAnsi="Arial" w:cs="Arial"/>
                <w:sz w:val="24"/>
                <w:szCs w:val="24"/>
              </w:rPr>
            </w:pPr>
            <w:sdt>
              <w:sdtPr>
                <w:rPr>
                  <w:rFonts w:ascii="Arial" w:hAnsi="Arial" w:cs="Arial"/>
                  <w:sz w:val="24"/>
                  <w:szCs w:val="24"/>
                </w:rPr>
                <w:id w:val="-1418780434"/>
                <w14:checkbox>
                  <w14:checked w14:val="0"/>
                  <w14:checkedState w14:val="2612" w14:font="MS Gothic"/>
                  <w14:uncheckedState w14:val="2610" w14:font="MS Gothic"/>
                </w14:checkbox>
              </w:sdtPr>
              <w:sdtContent>
                <w:r w:rsidRPr="00C90581">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EBF20E8" w14:textId="77777777" w:rsidR="004062C9" w:rsidRPr="00C90581" w:rsidRDefault="004062C9" w:rsidP="002A4FF5">
            <w:pPr>
              <w:autoSpaceDE w:val="0"/>
              <w:autoSpaceDN w:val="0"/>
              <w:adjustRightInd w:val="0"/>
              <w:jc w:val="center"/>
              <w:rPr>
                <w:rFonts w:ascii="Arial" w:hAnsi="Arial" w:cs="Arial"/>
                <w:sz w:val="24"/>
                <w:szCs w:val="24"/>
              </w:rPr>
            </w:pPr>
            <w:sdt>
              <w:sdtPr>
                <w:rPr>
                  <w:rFonts w:ascii="Arial" w:hAnsi="Arial" w:cs="Arial"/>
                  <w:sz w:val="24"/>
                  <w:szCs w:val="24"/>
                </w:rPr>
                <w:id w:val="-2018915239"/>
                <w14:checkbox>
                  <w14:checked w14:val="1"/>
                  <w14:checkedState w14:val="2612" w14:font="MS Gothic"/>
                  <w14:uncheckedState w14:val="2610" w14:font="MS Gothic"/>
                </w14:checkbox>
              </w:sdtPr>
              <w:sdtContent>
                <w:r w:rsidRPr="00C90581">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55E270B" w14:textId="77777777" w:rsidR="004062C9" w:rsidRPr="00C90581" w:rsidRDefault="004062C9" w:rsidP="002A4FF5">
            <w:pPr>
              <w:autoSpaceDE w:val="0"/>
              <w:autoSpaceDN w:val="0"/>
              <w:adjustRightInd w:val="0"/>
              <w:jc w:val="center"/>
              <w:rPr>
                <w:rFonts w:ascii="Arial" w:hAnsi="Arial" w:cs="Arial"/>
                <w:sz w:val="24"/>
                <w:szCs w:val="24"/>
              </w:rPr>
            </w:pPr>
            <w:sdt>
              <w:sdtPr>
                <w:rPr>
                  <w:rFonts w:ascii="Arial" w:hAnsi="Arial" w:cs="Arial"/>
                  <w:sz w:val="24"/>
                  <w:szCs w:val="24"/>
                </w:rPr>
                <w:id w:val="-774482751"/>
                <w14:checkbox>
                  <w14:checked w14:val="0"/>
                  <w14:checkedState w14:val="2612" w14:font="MS Gothic"/>
                  <w14:uncheckedState w14:val="2610" w14:font="MS Gothic"/>
                </w14:checkbox>
              </w:sdtPr>
              <w:sdtContent>
                <w:r w:rsidRPr="00C90581">
                  <w:rPr>
                    <w:rFonts w:ascii="Segoe UI Symbol" w:eastAsia="MS Gothic" w:hAnsi="Segoe UI Symbol" w:cs="Segoe UI Symbol"/>
                    <w:sz w:val="24"/>
                    <w:szCs w:val="24"/>
                  </w:rPr>
                  <w:t>☐</w:t>
                </w:r>
              </w:sdtContent>
            </w:sdt>
          </w:p>
        </w:tc>
      </w:tr>
      <w:tr w:rsidR="004062C9" w:rsidRPr="00C90581" w14:paraId="2843BC86" w14:textId="77777777" w:rsidTr="002A4FF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819CFE5"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61492BC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4F20615B" w14:textId="77777777" w:rsidR="004062C9" w:rsidRPr="00C90581" w:rsidRDefault="004062C9" w:rsidP="002A4FF5">
            <w:pPr>
              <w:autoSpaceDE w:val="0"/>
              <w:autoSpaceDN w:val="0"/>
              <w:adjustRightInd w:val="0"/>
              <w:jc w:val="center"/>
              <w:rPr>
                <w:rFonts w:ascii="Arial" w:hAnsi="Arial" w:cs="Arial"/>
                <w:b/>
                <w:bCs/>
                <w:sz w:val="24"/>
                <w:szCs w:val="24"/>
              </w:rPr>
            </w:pPr>
          </w:p>
        </w:tc>
      </w:tr>
    </w:tbl>
    <w:p w14:paraId="49A419B3" w14:textId="77777777" w:rsidR="004062C9" w:rsidRPr="00C90581" w:rsidRDefault="004062C9" w:rsidP="004062C9">
      <w:pPr>
        <w:autoSpaceDE w:val="0"/>
        <w:autoSpaceDN w:val="0"/>
        <w:adjustRightInd w:val="0"/>
        <w:spacing w:after="240"/>
        <w:jc w:val="both"/>
        <w:rPr>
          <w:rFonts w:ascii="Arial" w:hAnsi="Arial" w:cs="Arial"/>
          <w:b/>
          <w:sz w:val="24"/>
          <w:szCs w:val="24"/>
        </w:rPr>
      </w:pPr>
    </w:p>
    <w:p w14:paraId="377ACAA2" w14:textId="77777777" w:rsidR="004062C9" w:rsidRPr="00C90581" w:rsidRDefault="004062C9" w:rsidP="004062C9">
      <w:pPr>
        <w:rPr>
          <w:rFonts w:ascii="Arial" w:hAnsi="Arial" w:cs="Arial"/>
          <w:b/>
          <w:sz w:val="24"/>
          <w:szCs w:val="24"/>
        </w:rPr>
      </w:pPr>
      <w:r w:rsidRPr="00C90581">
        <w:rPr>
          <w:rFonts w:ascii="Arial" w:hAnsi="Arial" w:cs="Arial"/>
          <w:b/>
          <w:sz w:val="24"/>
          <w:szCs w:val="24"/>
        </w:rPr>
        <w:t>SECTION I: Feedback, Consent and Confidentiality</w:t>
      </w:r>
    </w:p>
    <w:p w14:paraId="7CBC8430" w14:textId="77777777" w:rsidR="004062C9" w:rsidRPr="00C90581" w:rsidRDefault="004062C9" w:rsidP="004062C9">
      <w:pPr>
        <w:rPr>
          <w:rFonts w:ascii="Arial" w:hAnsi="Arial" w:cs="Arial"/>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062C9" w:rsidRPr="00C90581" w14:paraId="768DDF5C" w14:textId="77777777" w:rsidTr="002A4FF5">
        <w:tc>
          <w:tcPr>
            <w:tcW w:w="596" w:type="dxa"/>
            <w:tcBorders>
              <w:top w:val="single" w:sz="4" w:space="0" w:color="auto"/>
              <w:bottom w:val="single" w:sz="4" w:space="0" w:color="auto"/>
            </w:tcBorders>
            <w:shd w:val="clear" w:color="auto" w:fill="F2F2F2" w:themeFill="background1" w:themeFillShade="F2"/>
          </w:tcPr>
          <w:p w14:paraId="67280F62" w14:textId="77777777" w:rsidR="004062C9" w:rsidRPr="00C90581" w:rsidRDefault="004062C9" w:rsidP="002A4FF5">
            <w:pPr>
              <w:rPr>
                <w:rFonts w:ascii="Arial" w:hAnsi="Arial" w:cs="Arial"/>
                <w:bCs/>
                <w:sz w:val="24"/>
                <w:szCs w:val="24"/>
              </w:rPr>
            </w:pPr>
            <w:r w:rsidRPr="00C90581">
              <w:rPr>
                <w:rFonts w:ascii="Arial" w:hAnsi="Arial" w:cs="Arial"/>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6E31CD0" w14:textId="77777777" w:rsidR="004062C9" w:rsidRPr="00C90581" w:rsidRDefault="004062C9" w:rsidP="002A4FF5">
            <w:pPr>
              <w:rPr>
                <w:rFonts w:ascii="Arial" w:hAnsi="Arial" w:cs="Arial"/>
                <w:sz w:val="24"/>
                <w:szCs w:val="24"/>
              </w:rPr>
            </w:pPr>
            <w:r w:rsidRPr="00C90581">
              <w:rPr>
                <w:rFonts w:ascii="Arial" w:hAnsi="Arial" w:cs="Arial"/>
                <w:b/>
                <w:sz w:val="24"/>
                <w:szCs w:val="24"/>
              </w:rPr>
              <w:t>Feedback</w:t>
            </w:r>
          </w:p>
          <w:p w14:paraId="51D514DA"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What de-briefing and feedback will be provided to participants, how will this be done and when? </w:t>
            </w:r>
          </w:p>
        </w:tc>
      </w:tr>
      <w:tr w:rsidR="004062C9" w:rsidRPr="00C90581" w14:paraId="56D7A827" w14:textId="77777777" w:rsidTr="002A4FF5">
        <w:tc>
          <w:tcPr>
            <w:tcW w:w="596" w:type="dxa"/>
            <w:tcBorders>
              <w:top w:val="single" w:sz="4" w:space="0" w:color="auto"/>
              <w:bottom w:val="single" w:sz="4" w:space="0" w:color="auto"/>
            </w:tcBorders>
          </w:tcPr>
          <w:p w14:paraId="3BBEC967" w14:textId="77777777" w:rsidR="004062C9" w:rsidRPr="00C90581" w:rsidRDefault="004062C9" w:rsidP="002A4FF5">
            <w:pPr>
              <w:rPr>
                <w:rFonts w:ascii="Arial" w:hAnsi="Arial" w:cs="Arial"/>
                <w:bCs/>
                <w:sz w:val="24"/>
                <w:szCs w:val="24"/>
              </w:rPr>
            </w:pPr>
          </w:p>
        </w:tc>
        <w:tc>
          <w:tcPr>
            <w:tcW w:w="9923" w:type="dxa"/>
            <w:tcBorders>
              <w:top w:val="single" w:sz="4" w:space="0" w:color="auto"/>
              <w:bottom w:val="single" w:sz="4" w:space="0" w:color="auto"/>
            </w:tcBorders>
          </w:tcPr>
          <w:p w14:paraId="21414D5C" w14:textId="77777777" w:rsidR="004062C9" w:rsidRPr="00C90581" w:rsidRDefault="004062C9" w:rsidP="002A4FF5">
            <w:pPr>
              <w:rPr>
                <w:rFonts w:ascii="Arial" w:hAnsi="Arial" w:cs="Arial"/>
                <w:sz w:val="24"/>
                <w:szCs w:val="24"/>
              </w:rPr>
            </w:pPr>
          </w:p>
          <w:p w14:paraId="61418D33" w14:textId="77777777" w:rsidR="004062C9" w:rsidRPr="00C90581" w:rsidRDefault="004062C9" w:rsidP="002A4FF5">
            <w:pPr>
              <w:rPr>
                <w:rFonts w:ascii="Arial" w:hAnsi="Arial" w:cs="Arial"/>
                <w:sz w:val="24"/>
                <w:szCs w:val="24"/>
              </w:rPr>
            </w:pPr>
          </w:p>
          <w:p w14:paraId="2AD2C202" w14:textId="77777777" w:rsidR="004062C9" w:rsidRPr="00C90581" w:rsidRDefault="004062C9" w:rsidP="002A4FF5">
            <w:pPr>
              <w:rPr>
                <w:rFonts w:ascii="Arial" w:hAnsi="Arial" w:cs="Arial"/>
                <w:sz w:val="24"/>
                <w:szCs w:val="24"/>
              </w:rPr>
            </w:pPr>
          </w:p>
          <w:p w14:paraId="72699074"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r w:rsidR="004062C9" w:rsidRPr="00C90581" w14:paraId="040836A4" w14:textId="77777777" w:rsidTr="002A4FF5">
        <w:tc>
          <w:tcPr>
            <w:tcW w:w="596" w:type="dxa"/>
            <w:tcBorders>
              <w:top w:val="single" w:sz="4" w:space="0" w:color="auto"/>
              <w:bottom w:val="single" w:sz="4" w:space="0" w:color="auto"/>
            </w:tcBorders>
            <w:shd w:val="clear" w:color="auto" w:fill="F2F2F2" w:themeFill="background1" w:themeFillShade="F2"/>
          </w:tcPr>
          <w:p w14:paraId="2A5ABD4E" w14:textId="77777777" w:rsidR="004062C9" w:rsidRPr="00C90581" w:rsidRDefault="004062C9" w:rsidP="002A4FF5">
            <w:pPr>
              <w:rPr>
                <w:rFonts w:ascii="Arial" w:hAnsi="Arial" w:cs="Arial"/>
                <w:bCs/>
                <w:sz w:val="24"/>
                <w:szCs w:val="24"/>
              </w:rPr>
            </w:pPr>
            <w:r w:rsidRPr="00C90581">
              <w:rPr>
                <w:rFonts w:ascii="Arial" w:hAnsi="Arial" w:cs="Arial"/>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761D2AB5" w14:textId="77777777" w:rsidR="004062C9" w:rsidRPr="00C90581" w:rsidRDefault="004062C9" w:rsidP="002A4FF5">
            <w:pPr>
              <w:rPr>
                <w:rFonts w:ascii="Arial" w:hAnsi="Arial" w:cs="Arial"/>
                <w:sz w:val="24"/>
                <w:szCs w:val="24"/>
              </w:rPr>
            </w:pPr>
            <w:r w:rsidRPr="00C90581">
              <w:rPr>
                <w:rFonts w:ascii="Arial" w:hAnsi="Arial" w:cs="Arial"/>
                <w:b/>
                <w:sz w:val="24"/>
                <w:szCs w:val="24"/>
              </w:rPr>
              <w:t>Informed consent</w:t>
            </w:r>
          </w:p>
          <w:p w14:paraId="57FC45A2" w14:textId="77777777" w:rsidR="004062C9" w:rsidRPr="00C90581" w:rsidRDefault="004062C9" w:rsidP="002A4FF5">
            <w:pPr>
              <w:autoSpaceDE w:val="0"/>
              <w:autoSpaceDN w:val="0"/>
              <w:adjustRightInd w:val="0"/>
              <w:rPr>
                <w:rFonts w:ascii="Arial" w:hAnsi="Arial" w:cs="Arial"/>
                <w:sz w:val="24"/>
                <w:szCs w:val="24"/>
                <w:lang w:eastAsia="en-GB"/>
              </w:rPr>
            </w:pPr>
            <w:r w:rsidRPr="00C90581">
              <w:rPr>
                <w:rFonts w:ascii="Arial" w:hAnsi="Arial" w:cs="Arial"/>
                <w:sz w:val="24"/>
                <w:szCs w:val="24"/>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w:t>
            </w:r>
            <w:r w:rsidRPr="00C90581">
              <w:rPr>
                <w:rFonts w:ascii="Arial" w:hAnsi="Arial" w:cs="Arial"/>
                <w:sz w:val="24"/>
                <w:szCs w:val="24"/>
                <w:lang w:eastAsia="en-GB"/>
              </w:rPr>
              <w:lastRenderedPageBreak/>
              <w:t>explain how consent will be obtained and recorded in accordance with prevailing data protection legislation.</w:t>
            </w:r>
          </w:p>
        </w:tc>
      </w:tr>
      <w:tr w:rsidR="004062C9" w:rsidRPr="00C90581" w14:paraId="54C0B505" w14:textId="77777777" w:rsidTr="002A4FF5">
        <w:tc>
          <w:tcPr>
            <w:tcW w:w="596" w:type="dxa"/>
            <w:tcBorders>
              <w:top w:val="single" w:sz="4" w:space="0" w:color="auto"/>
              <w:bottom w:val="single" w:sz="4" w:space="0" w:color="auto"/>
            </w:tcBorders>
          </w:tcPr>
          <w:p w14:paraId="4A24DC70" w14:textId="77777777" w:rsidR="004062C9" w:rsidRPr="00C90581" w:rsidRDefault="004062C9" w:rsidP="002A4FF5">
            <w:pPr>
              <w:rPr>
                <w:rFonts w:ascii="Arial" w:hAnsi="Arial" w:cs="Arial"/>
                <w:bCs/>
                <w:sz w:val="24"/>
                <w:szCs w:val="24"/>
              </w:rPr>
            </w:pPr>
          </w:p>
        </w:tc>
        <w:tc>
          <w:tcPr>
            <w:tcW w:w="9923" w:type="dxa"/>
            <w:tcBorders>
              <w:top w:val="single" w:sz="4" w:space="0" w:color="auto"/>
              <w:bottom w:val="single" w:sz="4" w:space="0" w:color="auto"/>
            </w:tcBorders>
          </w:tcPr>
          <w:p w14:paraId="03298AA2"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A consent form will be provided to all participants to sign prior to engaging in research. This will identify the aims and nature of the research, the expectations of the participants, and including the participants right to withdraw. </w:t>
            </w:r>
          </w:p>
          <w:p w14:paraId="6BB82970"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A second consent form will be given to any patients including in the early observation, explaining the nature of the assessment being filmed, but their data will not be stored. Once the video is analysed, it will be deleted. </w:t>
            </w:r>
          </w:p>
          <w:p w14:paraId="131A9D90" w14:textId="77777777" w:rsidR="004062C9" w:rsidRPr="00C90581" w:rsidRDefault="004062C9" w:rsidP="002A4FF5">
            <w:pPr>
              <w:rPr>
                <w:rFonts w:ascii="Arial" w:hAnsi="Arial" w:cs="Arial"/>
                <w:sz w:val="24"/>
                <w:szCs w:val="24"/>
              </w:rPr>
            </w:pPr>
          </w:p>
          <w:p w14:paraId="7F1B48B1"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r w:rsidR="004062C9" w:rsidRPr="00C90581" w14:paraId="47C03E43" w14:textId="77777777" w:rsidTr="002A4FF5">
        <w:tc>
          <w:tcPr>
            <w:tcW w:w="596" w:type="dxa"/>
            <w:tcBorders>
              <w:top w:val="single" w:sz="4" w:space="0" w:color="auto"/>
              <w:bottom w:val="single" w:sz="4" w:space="0" w:color="auto"/>
            </w:tcBorders>
            <w:shd w:val="clear" w:color="auto" w:fill="F2F2F2" w:themeFill="background1" w:themeFillShade="F2"/>
          </w:tcPr>
          <w:p w14:paraId="7FED716E" w14:textId="77777777" w:rsidR="004062C9" w:rsidRPr="00C90581" w:rsidRDefault="004062C9" w:rsidP="002A4FF5">
            <w:pPr>
              <w:rPr>
                <w:rFonts w:ascii="Arial" w:hAnsi="Arial" w:cs="Arial"/>
                <w:bCs/>
                <w:sz w:val="24"/>
                <w:szCs w:val="24"/>
              </w:rPr>
            </w:pPr>
            <w:r w:rsidRPr="00C90581">
              <w:rPr>
                <w:rFonts w:ascii="Arial" w:hAnsi="Arial" w:cs="Arial"/>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53258963" w14:textId="77777777" w:rsidR="004062C9" w:rsidRPr="00C90581" w:rsidRDefault="004062C9" w:rsidP="002A4FF5">
            <w:pPr>
              <w:rPr>
                <w:rFonts w:ascii="Arial" w:hAnsi="Arial" w:cs="Arial"/>
                <w:b/>
                <w:sz w:val="24"/>
                <w:szCs w:val="24"/>
              </w:rPr>
            </w:pPr>
            <w:r w:rsidRPr="00C90581">
              <w:rPr>
                <w:rFonts w:ascii="Arial" w:hAnsi="Arial" w:cs="Arial"/>
                <w:b/>
                <w:sz w:val="24"/>
                <w:szCs w:val="24"/>
              </w:rPr>
              <w:t>Confidentiality / Anonymity</w:t>
            </w:r>
          </w:p>
          <w:p w14:paraId="621481B1"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Set out how anonymity of participants and confidentiality will be ensured in any outputs. If anonymity is not being offered, explain why this is the case. </w:t>
            </w:r>
          </w:p>
        </w:tc>
      </w:tr>
      <w:tr w:rsidR="004062C9" w:rsidRPr="00C90581" w14:paraId="09318315" w14:textId="77777777" w:rsidTr="002A4FF5">
        <w:tc>
          <w:tcPr>
            <w:tcW w:w="596" w:type="dxa"/>
            <w:tcBorders>
              <w:top w:val="single" w:sz="4" w:space="0" w:color="auto"/>
              <w:bottom w:val="single" w:sz="4" w:space="0" w:color="auto"/>
            </w:tcBorders>
          </w:tcPr>
          <w:p w14:paraId="35217DD0" w14:textId="77777777" w:rsidR="004062C9" w:rsidRPr="00C90581" w:rsidRDefault="004062C9" w:rsidP="002A4FF5">
            <w:pPr>
              <w:rPr>
                <w:rFonts w:ascii="Arial" w:hAnsi="Arial" w:cs="Arial"/>
                <w:bCs/>
                <w:sz w:val="24"/>
                <w:szCs w:val="24"/>
              </w:rPr>
            </w:pPr>
          </w:p>
        </w:tc>
        <w:tc>
          <w:tcPr>
            <w:tcW w:w="9923" w:type="dxa"/>
            <w:tcBorders>
              <w:top w:val="single" w:sz="4" w:space="0" w:color="auto"/>
              <w:bottom w:val="single" w:sz="4" w:space="0" w:color="auto"/>
            </w:tcBorders>
          </w:tcPr>
          <w:p w14:paraId="60E4567F" w14:textId="77777777" w:rsidR="004062C9" w:rsidRPr="00C90581" w:rsidRDefault="004062C9" w:rsidP="002A4FF5">
            <w:pPr>
              <w:rPr>
                <w:rFonts w:ascii="Arial" w:hAnsi="Arial" w:cs="Arial"/>
                <w:sz w:val="24"/>
                <w:szCs w:val="24"/>
              </w:rPr>
            </w:pPr>
          </w:p>
          <w:p w14:paraId="32D74059"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Patient names will not be directly recorded, however they may be captured during the video recordings of assessments. There will be no transcription of these videos, and the footage will be deleted once the observation is complete and analysed. All participants will remain anonymous during data gathering in interviews and quantitative testing. No participant will be required to sign their name to their data set. </w:t>
            </w:r>
          </w:p>
          <w:p w14:paraId="06CC53A1" w14:textId="77777777" w:rsidR="004062C9" w:rsidRPr="00C90581" w:rsidRDefault="004062C9" w:rsidP="002A4FF5">
            <w:pPr>
              <w:rPr>
                <w:rFonts w:ascii="Arial" w:hAnsi="Arial" w:cs="Arial"/>
                <w:sz w:val="24"/>
                <w:szCs w:val="24"/>
              </w:rPr>
            </w:pPr>
          </w:p>
          <w:p w14:paraId="67B0EAED"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bl>
    <w:p w14:paraId="4B7E6F35" w14:textId="77777777" w:rsidR="004062C9" w:rsidRPr="00C90581" w:rsidRDefault="004062C9" w:rsidP="004062C9">
      <w:pPr>
        <w:rPr>
          <w:rFonts w:ascii="Arial" w:hAnsi="Arial" w:cs="Arial"/>
          <w:sz w:val="24"/>
          <w:szCs w:val="24"/>
        </w:rPr>
      </w:pPr>
    </w:p>
    <w:p w14:paraId="4C7D0F08" w14:textId="77777777" w:rsidR="004062C9" w:rsidRPr="00C90581" w:rsidRDefault="004062C9" w:rsidP="004062C9">
      <w:pPr>
        <w:rPr>
          <w:rFonts w:ascii="Arial" w:hAnsi="Arial" w:cs="Arial"/>
          <w:b/>
          <w:sz w:val="24"/>
          <w:szCs w:val="24"/>
        </w:rPr>
      </w:pPr>
      <w:r w:rsidRPr="00C90581">
        <w:rPr>
          <w:rFonts w:ascii="Arial" w:hAnsi="Arial" w:cs="Arial"/>
          <w:b/>
          <w:sz w:val="24"/>
          <w:szCs w:val="24"/>
        </w:rPr>
        <w:t>SECTION J: Data Protection and Storage</w:t>
      </w:r>
    </w:p>
    <w:p w14:paraId="74B68A62" w14:textId="77777777" w:rsidR="004062C9" w:rsidRPr="00C90581" w:rsidRDefault="004062C9" w:rsidP="004062C9">
      <w:pPr>
        <w:rPr>
          <w:rFonts w:ascii="Arial" w:hAnsi="Arial" w:cs="Arial"/>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062C9" w:rsidRPr="00C90581" w14:paraId="6BB15948" w14:textId="77777777" w:rsidTr="002A4FF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9E7C1B2" w14:textId="77777777" w:rsidR="004062C9" w:rsidRPr="00C90581" w:rsidRDefault="004062C9" w:rsidP="002A4FF5">
            <w:pPr>
              <w:pStyle w:val="NormalWeb"/>
              <w:autoSpaceDE w:val="0"/>
              <w:autoSpaceDN w:val="0"/>
              <w:adjustRightInd w:val="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FE994F" w14:textId="77777777" w:rsidR="004062C9" w:rsidRPr="00C90581" w:rsidRDefault="004062C9" w:rsidP="002A4FF5">
            <w:pPr>
              <w:pStyle w:val="NormalWeb"/>
              <w:autoSpaceDE w:val="0"/>
              <w:autoSpaceDN w:val="0"/>
              <w:adjustRightInd w:val="0"/>
              <w:rPr>
                <w:rFonts w:ascii="Arial" w:hAnsi="Arial" w:cs="Arial"/>
              </w:rPr>
            </w:pPr>
            <w:r w:rsidRPr="00C90581">
              <w:rPr>
                <w:rFonts w:ascii="Arial" w:hAnsi="Arial" w:cs="Arial"/>
              </w:rPr>
              <w:t>Does the research activity involve personal da</w:t>
            </w:r>
            <w:r w:rsidRPr="00C90581">
              <w:rPr>
                <w:rFonts w:ascii="Arial" w:hAnsi="Arial" w:cs="Arial"/>
                <w:shd w:val="clear" w:color="auto" w:fill="F2F2F2" w:themeFill="background1" w:themeFillShade="F2"/>
              </w:rPr>
              <w:t>t</w:t>
            </w:r>
            <w:r w:rsidRPr="00C90581">
              <w:rPr>
                <w:rFonts w:ascii="Arial" w:hAnsi="Arial" w:cs="Arial"/>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4C6F20" w14:textId="77777777" w:rsidR="004062C9" w:rsidRPr="00C90581" w:rsidRDefault="004062C9" w:rsidP="002A4FF5">
            <w:pPr>
              <w:pStyle w:val="NormalWeb"/>
              <w:autoSpaceDE w:val="0"/>
              <w:autoSpaceDN w:val="0"/>
              <w:adjustRightInd w:val="0"/>
              <w:jc w:val="center"/>
              <w:rPr>
                <w:rFonts w:ascii="Arial" w:eastAsia="MS Gothic" w:hAnsi="Arial" w:cs="Arial"/>
                <w:b/>
                <w:bCs/>
                <w:lang w:val="en-US"/>
              </w:rPr>
            </w:pPr>
            <w:r w:rsidRPr="00C90581">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4FE92E" w14:textId="77777777" w:rsidR="004062C9" w:rsidRPr="00C90581" w:rsidRDefault="004062C9" w:rsidP="002A4FF5">
            <w:pPr>
              <w:pStyle w:val="NormalWeb"/>
              <w:autoSpaceDE w:val="0"/>
              <w:autoSpaceDN w:val="0"/>
              <w:adjustRightInd w:val="0"/>
              <w:jc w:val="center"/>
              <w:rPr>
                <w:rFonts w:ascii="Arial" w:eastAsia="MS Gothic" w:hAnsi="Arial" w:cs="Arial"/>
                <w:b/>
                <w:bCs/>
                <w:lang w:val="en-US"/>
              </w:rPr>
            </w:pPr>
            <w:r w:rsidRPr="00C90581">
              <w:rPr>
                <w:rFonts w:ascii="Arial" w:hAnsi="Arial" w:cs="Arial"/>
                <w:b/>
                <w:bCs/>
              </w:rPr>
              <w:t>NO</w:t>
            </w:r>
          </w:p>
        </w:tc>
      </w:tr>
      <w:tr w:rsidR="004062C9" w:rsidRPr="00C90581" w14:paraId="11192CA3" w14:textId="77777777" w:rsidTr="002A4FF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DBB1B9E" w14:textId="77777777" w:rsidR="004062C9" w:rsidRPr="00C90581" w:rsidRDefault="004062C9" w:rsidP="002A4FF5">
            <w:pPr>
              <w:pStyle w:val="NormalWeb"/>
              <w:autoSpaceDE w:val="0"/>
              <w:autoSpaceDN w:val="0"/>
              <w:adjustRightInd w:val="0"/>
              <w:spacing w:before="0" w:beforeAutospacing="0" w:after="0" w:afterAutospacing="0"/>
              <w:jc w:val="center"/>
              <w:rPr>
                <w:rFonts w:ascii="Arial" w:hAnsi="Arial" w:cs="Arial"/>
                <w:bCs/>
                <w:iCs/>
              </w:rPr>
            </w:pPr>
            <w:r w:rsidRPr="00C90581">
              <w:rPr>
                <w:rFonts w:ascii="Arial" w:hAnsi="Arial" w:cs="Arial"/>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E1F24A2" w14:textId="77777777" w:rsidR="004062C9" w:rsidRPr="00C90581" w:rsidRDefault="004062C9" w:rsidP="002A4FF5">
            <w:pPr>
              <w:pStyle w:val="NormalWeb"/>
              <w:autoSpaceDE w:val="0"/>
              <w:autoSpaceDN w:val="0"/>
              <w:adjustRightInd w:val="0"/>
              <w:spacing w:before="0" w:beforeAutospacing="0" w:after="0" w:afterAutospacing="0"/>
              <w:rPr>
                <w:rFonts w:ascii="Arial" w:hAnsi="Arial" w:cs="Arial"/>
              </w:rPr>
            </w:pPr>
            <w:r w:rsidRPr="00C90581">
              <w:rPr>
                <w:rFonts w:ascii="Arial" w:hAnsi="Arial" w:cs="Arial"/>
                <w:b/>
                <w:bCs/>
                <w:i/>
                <w:iCs/>
              </w:rPr>
              <w:t>“Personal data”</w:t>
            </w:r>
            <w:r w:rsidRPr="00C90581">
              <w:rPr>
                <w:rFonts w:ascii="Arial" w:hAnsi="Arial" w:cs="Arial"/>
                <w:i/>
                <w:iCs/>
              </w:rPr>
              <w:t xml:space="preserve"> </w:t>
            </w:r>
            <w:r w:rsidRPr="00C90581">
              <w:rPr>
                <w:rFonts w:ascii="Arial" w:hAnsi="Arial" w:cs="Arial"/>
                <w:i/>
                <w:iCs/>
                <w:color w:val="333333"/>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CD4972" w14:textId="77777777" w:rsidR="004062C9" w:rsidRPr="00C90581" w:rsidRDefault="004062C9" w:rsidP="002A4FF5">
            <w:pPr>
              <w:pStyle w:val="NormalWeb"/>
              <w:autoSpaceDE w:val="0"/>
              <w:autoSpaceDN w:val="0"/>
              <w:adjustRightInd w:val="0"/>
              <w:jc w:val="center"/>
              <w:rPr>
                <w:rFonts w:ascii="Arial" w:eastAsia="MS Gothic" w:hAnsi="Arial" w:cs="Arial"/>
                <w:lang w:val="en-US"/>
              </w:rPr>
            </w:pPr>
            <w:r w:rsidRPr="00C90581">
              <w:rPr>
                <w:rFonts w:ascii="Arial" w:eastAsia="MS Gothic" w:hAnsi="Arial" w:cs="Arial"/>
                <w:lang w:val="en-US"/>
              </w:rPr>
              <w:t>X</w:t>
            </w:r>
            <w:r w:rsidRPr="00C90581">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D877826" w14:textId="77777777" w:rsidR="004062C9" w:rsidRPr="00C90581" w:rsidRDefault="004062C9" w:rsidP="002A4FF5">
            <w:pPr>
              <w:pStyle w:val="NormalWeb"/>
              <w:autoSpaceDE w:val="0"/>
              <w:autoSpaceDN w:val="0"/>
              <w:adjustRightInd w:val="0"/>
              <w:jc w:val="center"/>
              <w:rPr>
                <w:rFonts w:ascii="Arial" w:eastAsia="MS Gothic" w:hAnsi="Arial" w:cs="Arial"/>
                <w:lang w:val="en-US"/>
              </w:rPr>
            </w:pPr>
            <w:r w:rsidRPr="00C90581">
              <w:rPr>
                <w:rFonts w:ascii="Segoe UI Symbol" w:eastAsia="MS Gothic" w:hAnsi="Segoe UI Symbol" w:cs="Segoe UI Symbol"/>
                <w:lang w:val="en-US"/>
              </w:rPr>
              <w:t>☐</w:t>
            </w:r>
          </w:p>
        </w:tc>
      </w:tr>
      <w:tr w:rsidR="004062C9" w:rsidRPr="00C90581" w14:paraId="78486E27" w14:textId="77777777" w:rsidTr="002A4FF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3319" w14:textId="77777777" w:rsidR="004062C9" w:rsidRPr="00C90581" w:rsidRDefault="004062C9" w:rsidP="002A4FF5">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FEFD4E" w14:textId="77777777" w:rsidR="004062C9" w:rsidRPr="00C90581" w:rsidRDefault="004062C9" w:rsidP="002A4FF5">
            <w:pPr>
              <w:pStyle w:val="NormalWeb"/>
              <w:autoSpaceDE w:val="0"/>
              <w:autoSpaceDN w:val="0"/>
              <w:adjustRightInd w:val="0"/>
              <w:rPr>
                <w:rFonts w:ascii="Arial" w:hAnsi="Arial" w:cs="Arial"/>
              </w:rPr>
            </w:pPr>
            <w:r w:rsidRPr="00C90581">
              <w:rPr>
                <w:rFonts w:ascii="Arial" w:hAnsi="Arial" w:cs="Arial"/>
              </w:rPr>
              <w:t>If YES, provide a</w:t>
            </w:r>
            <w:r w:rsidRPr="00C90581">
              <w:rPr>
                <w:rFonts w:ascii="Arial" w:hAnsi="Arial" w:cs="Arial"/>
                <w:b/>
                <w:bCs/>
              </w:rPr>
              <w:t xml:space="preserve"> </w:t>
            </w:r>
            <w:r w:rsidRPr="00C90581">
              <w:rPr>
                <w:rFonts w:ascii="Arial" w:hAnsi="Arial" w:cs="Arial"/>
              </w:rPr>
              <w:t>description of the data and explain why this data needs to be collected:</w:t>
            </w:r>
          </w:p>
        </w:tc>
      </w:tr>
      <w:tr w:rsidR="004062C9" w:rsidRPr="00C90581" w14:paraId="707EEE0B" w14:textId="77777777" w:rsidTr="002A4FF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DB6BFB0" w14:textId="77777777" w:rsidR="004062C9" w:rsidRPr="00C90581" w:rsidRDefault="004062C9" w:rsidP="002A4FF5">
            <w:pPr>
              <w:jc w:val="center"/>
              <w:rPr>
                <w:rFonts w:ascii="Arial" w:hAnsi="Arial" w:cs="Arial"/>
                <w:sz w:val="24"/>
                <w:szCs w:val="24"/>
              </w:rPr>
            </w:pPr>
            <w:r w:rsidRPr="00C90581">
              <w:rPr>
                <w:rFonts w:ascii="Arial" w:hAnsi="Arial" w:cs="Arial"/>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E47D9B"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Recordings are necessary to improve accuracy of ethnographic observations. The recordings will be used to reference notes taken during the consultation itself, by the researcher, to ensure consistency and data quality. They will be checked to evaluate items such as number of clicks, number of windows viewed, amount of scrolling, and amount of time spent interacting with the health record. This will be stored in a password protected folder on a personal laptop, and will be deleted once analysis is complete. </w:t>
            </w:r>
          </w:p>
          <w:p w14:paraId="76B385C3" w14:textId="77777777" w:rsidR="004062C9" w:rsidRPr="00C90581" w:rsidRDefault="004062C9" w:rsidP="002A4FF5">
            <w:pPr>
              <w:rPr>
                <w:rFonts w:ascii="Arial" w:hAnsi="Arial" w:cs="Arial"/>
                <w:sz w:val="24"/>
                <w:szCs w:val="24"/>
              </w:rPr>
            </w:pPr>
            <w:r w:rsidRPr="00C90581">
              <w:rPr>
                <w:rFonts w:ascii="Arial" w:hAnsi="Arial" w:cs="Arial"/>
                <w:sz w:val="24"/>
                <w:szCs w:val="24"/>
              </w:rPr>
              <w:lastRenderedPageBreak/>
              <w:t xml:space="preserve">These recordings will also likely include patient information, captured from the monitor. This is not directly relevant to the research, and will not be documented in the research findings. </w:t>
            </w:r>
          </w:p>
          <w:p w14:paraId="601F7D9A" w14:textId="77777777" w:rsidR="004062C9" w:rsidRPr="00C90581" w:rsidRDefault="004062C9" w:rsidP="002A4FF5">
            <w:pPr>
              <w:rPr>
                <w:rFonts w:ascii="Arial" w:hAnsi="Arial" w:cs="Arial"/>
                <w:sz w:val="24"/>
                <w:szCs w:val="24"/>
              </w:rPr>
            </w:pPr>
          </w:p>
          <w:p w14:paraId="33226F36" w14:textId="77777777" w:rsidR="004062C9" w:rsidRPr="00C90581" w:rsidRDefault="004062C9" w:rsidP="002A4FF5">
            <w:pPr>
              <w:rPr>
                <w:rFonts w:ascii="Arial" w:hAnsi="Arial" w:cs="Arial"/>
                <w:sz w:val="24"/>
                <w:szCs w:val="24"/>
              </w:rPr>
            </w:pPr>
          </w:p>
          <w:p w14:paraId="4B114488" w14:textId="77777777" w:rsidR="004062C9" w:rsidRPr="00C90581" w:rsidRDefault="004062C9" w:rsidP="002A4FF5">
            <w:pPr>
              <w:autoSpaceDE w:val="0"/>
              <w:autoSpaceDN w:val="0"/>
              <w:adjustRightInd w:val="0"/>
              <w:rPr>
                <w:rFonts w:ascii="Arial" w:hAnsi="Arial" w:cs="Arial"/>
                <w:i/>
                <w:sz w:val="24"/>
                <w:szCs w:val="24"/>
              </w:rPr>
            </w:pPr>
            <w:r w:rsidRPr="00C90581">
              <w:rPr>
                <w:rFonts w:ascii="Arial" w:hAnsi="Arial" w:cs="Arial"/>
                <w:i/>
                <w:color w:val="808080"/>
                <w:sz w:val="24"/>
                <w:szCs w:val="24"/>
              </w:rPr>
              <w:t>(this box should expand as you type)</w:t>
            </w:r>
          </w:p>
        </w:tc>
      </w:tr>
      <w:tr w:rsidR="004062C9" w:rsidRPr="00C90581" w14:paraId="5698283B" w14:textId="77777777" w:rsidTr="002A4FF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07F17A1" w14:textId="77777777" w:rsidR="004062C9" w:rsidRPr="00C90581" w:rsidRDefault="004062C9" w:rsidP="002A4FF5">
            <w:pPr>
              <w:pStyle w:val="NormalWeb"/>
              <w:autoSpaceDE w:val="0"/>
              <w:autoSpaceDN w:val="0"/>
              <w:adjustRightInd w:val="0"/>
              <w:spacing w:before="0" w:beforeAutospacing="0" w:after="0" w:afterAutospacing="0"/>
              <w:jc w:val="center"/>
              <w:rPr>
                <w:rFonts w:ascii="Arial" w:hAnsi="Arial" w:cs="Arial"/>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6BA4A3D" w14:textId="77777777" w:rsidR="004062C9" w:rsidRPr="00C90581" w:rsidRDefault="004062C9" w:rsidP="002A4FF5">
            <w:pPr>
              <w:pStyle w:val="NormalWeb"/>
              <w:autoSpaceDE w:val="0"/>
              <w:autoSpaceDN w:val="0"/>
              <w:adjustRightInd w:val="0"/>
              <w:spacing w:before="0" w:beforeAutospacing="0" w:after="0" w:afterAutospacing="0"/>
              <w:rPr>
                <w:rFonts w:ascii="Arial" w:eastAsiaTheme="minorHAnsi" w:hAnsi="Arial" w:cs="Arial"/>
              </w:rPr>
            </w:pPr>
            <w:r w:rsidRPr="00C90581">
              <w:rPr>
                <w:rFonts w:ascii="Arial" w:hAnsi="Arial" w:cs="Arial"/>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EDC54" w14:textId="77777777" w:rsidR="004062C9" w:rsidRPr="00C90581" w:rsidRDefault="004062C9" w:rsidP="002A4FF5">
            <w:pPr>
              <w:pStyle w:val="NormalWeb"/>
              <w:autoSpaceDE w:val="0"/>
              <w:autoSpaceDN w:val="0"/>
              <w:adjustRightInd w:val="0"/>
              <w:jc w:val="center"/>
              <w:rPr>
                <w:rFonts w:ascii="Arial" w:eastAsia="MS Gothic" w:hAnsi="Arial" w:cs="Arial"/>
                <w:b/>
                <w:bCs/>
                <w:lang w:val="en-US"/>
              </w:rPr>
            </w:pPr>
            <w:r w:rsidRPr="00C90581">
              <w:rPr>
                <w:rFonts w:ascii="Arial" w:hAnsi="Arial" w:cs="Arial"/>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175802" w14:textId="77777777" w:rsidR="004062C9" w:rsidRPr="00C90581" w:rsidRDefault="004062C9" w:rsidP="002A4FF5">
            <w:pPr>
              <w:pStyle w:val="NormalWeb"/>
              <w:autoSpaceDE w:val="0"/>
              <w:autoSpaceDN w:val="0"/>
              <w:adjustRightInd w:val="0"/>
              <w:jc w:val="center"/>
              <w:rPr>
                <w:rFonts w:ascii="Arial" w:eastAsia="MS Gothic" w:hAnsi="Arial" w:cs="Arial"/>
                <w:b/>
                <w:bCs/>
                <w:lang w:val="en-US"/>
              </w:rPr>
            </w:pPr>
            <w:r w:rsidRPr="00C90581">
              <w:rPr>
                <w:rFonts w:ascii="Arial" w:hAnsi="Arial" w:cs="Arial"/>
                <w:b/>
                <w:bCs/>
              </w:rPr>
              <w:t>NO</w:t>
            </w:r>
          </w:p>
        </w:tc>
      </w:tr>
      <w:tr w:rsidR="004062C9" w:rsidRPr="00C90581" w14:paraId="0E296CB9" w14:textId="77777777" w:rsidTr="002A4FF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C41AB" w14:textId="77777777" w:rsidR="004062C9" w:rsidRPr="00C90581" w:rsidRDefault="004062C9" w:rsidP="002A4FF5">
            <w:pPr>
              <w:pStyle w:val="NormalWeb"/>
              <w:spacing w:before="0" w:beforeAutospacing="0" w:after="0" w:afterAutospacing="0"/>
              <w:jc w:val="center"/>
              <w:rPr>
                <w:rStyle w:val="Strong"/>
                <w:rFonts w:ascii="Arial" w:hAnsi="Arial" w:cs="Arial"/>
                <w:b w:val="0"/>
                <w:iCs/>
                <w:color w:val="000000"/>
              </w:rPr>
            </w:pPr>
            <w:r w:rsidRPr="00C90581">
              <w:rPr>
                <w:rStyle w:val="Strong"/>
                <w:rFonts w:ascii="Arial" w:hAnsi="Arial" w:cs="Arial"/>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7FF59E" w14:textId="77777777" w:rsidR="004062C9" w:rsidRPr="00C90581" w:rsidRDefault="004062C9" w:rsidP="002A4FF5">
            <w:pPr>
              <w:pStyle w:val="NormalWeb"/>
              <w:spacing w:before="0" w:beforeAutospacing="0" w:after="0" w:afterAutospacing="0"/>
              <w:rPr>
                <w:rFonts w:ascii="Arial" w:hAnsi="Arial" w:cs="Arial"/>
              </w:rPr>
            </w:pPr>
            <w:r w:rsidRPr="00C90581">
              <w:rPr>
                <w:rStyle w:val="Strong"/>
                <w:rFonts w:ascii="Arial" w:hAnsi="Arial" w:cs="Arial"/>
                <w:i/>
                <w:iCs/>
                <w:color w:val="000000"/>
              </w:rPr>
              <w:t>“Special category data”</w:t>
            </w:r>
            <w:r w:rsidRPr="00C90581">
              <w:rPr>
                <w:rFonts w:ascii="Arial" w:hAnsi="Arial" w:cs="Arial"/>
                <w:i/>
                <w:iCs/>
                <w:color w:val="000000"/>
              </w:rPr>
              <w:t> means sensitive personal data consisting of information as to the data subjects’ –</w:t>
            </w:r>
          </w:p>
          <w:p w14:paraId="05FE8698" w14:textId="77777777" w:rsidR="004062C9" w:rsidRPr="00C90581" w:rsidRDefault="004062C9" w:rsidP="002A4FF5">
            <w:pPr>
              <w:pStyle w:val="NormalWeb"/>
              <w:spacing w:before="0" w:beforeAutospacing="0" w:after="0" w:afterAutospacing="0"/>
              <w:rPr>
                <w:rFonts w:ascii="Arial" w:hAnsi="Arial" w:cs="Arial"/>
              </w:rPr>
            </w:pPr>
            <w:r w:rsidRPr="00C90581">
              <w:rPr>
                <w:rFonts w:ascii="Arial" w:hAnsi="Arial" w:cs="Arial"/>
                <w:i/>
                <w:iCs/>
                <w:color w:val="000000"/>
              </w:rPr>
              <w:t>(a) racial or ethnic origin,</w:t>
            </w:r>
          </w:p>
          <w:p w14:paraId="107E20AE" w14:textId="77777777" w:rsidR="004062C9" w:rsidRPr="00C90581" w:rsidRDefault="004062C9" w:rsidP="002A4FF5">
            <w:pPr>
              <w:pStyle w:val="NormalWeb"/>
              <w:spacing w:before="0" w:beforeAutospacing="0" w:after="0" w:afterAutospacing="0"/>
              <w:rPr>
                <w:rFonts w:ascii="Arial" w:hAnsi="Arial" w:cs="Arial"/>
              </w:rPr>
            </w:pPr>
            <w:r w:rsidRPr="00C90581">
              <w:rPr>
                <w:rFonts w:ascii="Arial" w:hAnsi="Arial" w:cs="Arial"/>
                <w:i/>
                <w:iCs/>
                <w:color w:val="000000"/>
              </w:rPr>
              <w:t>(b) political opinions,</w:t>
            </w:r>
          </w:p>
          <w:p w14:paraId="51B8742C" w14:textId="77777777" w:rsidR="004062C9" w:rsidRPr="00C90581" w:rsidRDefault="004062C9" w:rsidP="002A4FF5">
            <w:pPr>
              <w:pStyle w:val="NormalWeb"/>
              <w:spacing w:before="0" w:beforeAutospacing="0" w:after="0" w:afterAutospacing="0"/>
              <w:rPr>
                <w:rFonts w:ascii="Arial" w:hAnsi="Arial" w:cs="Arial"/>
              </w:rPr>
            </w:pPr>
            <w:r w:rsidRPr="00C90581">
              <w:rPr>
                <w:rFonts w:ascii="Arial" w:hAnsi="Arial" w:cs="Arial"/>
                <w:i/>
                <w:iCs/>
                <w:color w:val="000000"/>
              </w:rPr>
              <w:t>(c ) religious beliefs or other beliefs of a similar nature,</w:t>
            </w:r>
          </w:p>
          <w:p w14:paraId="2C4DA855" w14:textId="77777777" w:rsidR="004062C9" w:rsidRPr="00C90581" w:rsidRDefault="004062C9" w:rsidP="002A4FF5">
            <w:pPr>
              <w:pStyle w:val="NormalWeb"/>
              <w:spacing w:before="0" w:beforeAutospacing="0" w:after="0" w:afterAutospacing="0"/>
              <w:rPr>
                <w:rFonts w:ascii="Arial" w:hAnsi="Arial" w:cs="Arial"/>
              </w:rPr>
            </w:pPr>
            <w:r w:rsidRPr="00C90581">
              <w:rPr>
                <w:rFonts w:ascii="Arial" w:hAnsi="Arial" w:cs="Arial"/>
                <w:i/>
                <w:iCs/>
                <w:color w:val="000000"/>
              </w:rPr>
              <w:t>(d) membership of a trade union (within the meaning of the Trade Union and Labour Relations (Consolidation) Act 1992),</w:t>
            </w:r>
          </w:p>
          <w:p w14:paraId="3A3F9162" w14:textId="77777777" w:rsidR="004062C9" w:rsidRPr="00C90581" w:rsidRDefault="004062C9" w:rsidP="002A4FF5">
            <w:pPr>
              <w:pStyle w:val="NormalWeb"/>
              <w:spacing w:before="0" w:beforeAutospacing="0" w:after="0" w:afterAutospacing="0"/>
              <w:rPr>
                <w:rFonts w:ascii="Arial" w:hAnsi="Arial" w:cs="Arial"/>
              </w:rPr>
            </w:pPr>
            <w:r w:rsidRPr="00C90581">
              <w:rPr>
                <w:rFonts w:ascii="Arial" w:hAnsi="Arial" w:cs="Arial"/>
                <w:i/>
                <w:iCs/>
                <w:color w:val="000000"/>
              </w:rPr>
              <w:t>(e) physical or mental health or condition,</w:t>
            </w:r>
          </w:p>
          <w:p w14:paraId="33B92189" w14:textId="77777777" w:rsidR="004062C9" w:rsidRPr="00C90581" w:rsidRDefault="004062C9" w:rsidP="002A4FF5">
            <w:pPr>
              <w:pStyle w:val="NormalWeb"/>
              <w:spacing w:before="0" w:beforeAutospacing="0" w:after="0" w:afterAutospacing="0"/>
              <w:rPr>
                <w:rFonts w:ascii="Arial" w:hAnsi="Arial" w:cs="Arial"/>
              </w:rPr>
            </w:pPr>
            <w:r w:rsidRPr="00C90581">
              <w:rPr>
                <w:rFonts w:ascii="Arial" w:hAnsi="Arial" w:cs="Arial"/>
                <w:i/>
                <w:iCs/>
                <w:color w:val="000000"/>
              </w:rPr>
              <w:t>(f) sexual life,</w:t>
            </w:r>
          </w:p>
          <w:p w14:paraId="604862CE" w14:textId="77777777" w:rsidR="004062C9" w:rsidRPr="00C90581" w:rsidRDefault="004062C9" w:rsidP="002A4FF5">
            <w:pPr>
              <w:pStyle w:val="NormalWeb"/>
              <w:spacing w:before="0" w:beforeAutospacing="0" w:after="0" w:afterAutospacing="0"/>
              <w:rPr>
                <w:rFonts w:ascii="Arial" w:hAnsi="Arial" w:cs="Arial"/>
              </w:rPr>
            </w:pPr>
            <w:r w:rsidRPr="00C90581">
              <w:rPr>
                <w:rFonts w:ascii="Arial" w:hAnsi="Arial" w:cs="Arial"/>
                <w:i/>
                <w:iCs/>
                <w:color w:val="000000"/>
              </w:rPr>
              <w:t>(g) genetics,</w:t>
            </w:r>
          </w:p>
          <w:p w14:paraId="5403511A" w14:textId="77777777" w:rsidR="004062C9" w:rsidRPr="00C90581" w:rsidRDefault="004062C9" w:rsidP="002A4FF5">
            <w:pPr>
              <w:pStyle w:val="NormalWeb"/>
              <w:spacing w:before="0" w:beforeAutospacing="0" w:after="0" w:afterAutospacing="0"/>
              <w:rPr>
                <w:rFonts w:ascii="Arial" w:hAnsi="Arial" w:cs="Arial"/>
                <w:i/>
                <w:iCs/>
                <w:color w:val="000000"/>
              </w:rPr>
            </w:pPr>
            <w:r w:rsidRPr="00C90581">
              <w:rPr>
                <w:rFonts w:ascii="Arial" w:hAnsi="Arial" w:cs="Arial"/>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4B2B3D" w14:textId="77777777" w:rsidR="004062C9" w:rsidRPr="00C90581" w:rsidRDefault="004062C9" w:rsidP="002A4FF5">
            <w:pPr>
              <w:pStyle w:val="NormalWeb"/>
              <w:autoSpaceDE w:val="0"/>
              <w:autoSpaceDN w:val="0"/>
              <w:adjustRightInd w:val="0"/>
              <w:jc w:val="center"/>
              <w:rPr>
                <w:rFonts w:ascii="Arial" w:hAnsi="Arial" w:cs="Arial"/>
              </w:rPr>
            </w:pPr>
            <w:r w:rsidRPr="00C90581">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C68001" w14:textId="77777777" w:rsidR="004062C9" w:rsidRPr="00C90581" w:rsidRDefault="004062C9" w:rsidP="002A4FF5">
            <w:pPr>
              <w:pStyle w:val="NormalWeb"/>
              <w:autoSpaceDE w:val="0"/>
              <w:autoSpaceDN w:val="0"/>
              <w:adjustRightInd w:val="0"/>
              <w:jc w:val="center"/>
              <w:rPr>
                <w:rFonts w:ascii="Arial" w:hAnsi="Arial" w:cs="Arial"/>
              </w:rPr>
            </w:pPr>
            <w:r w:rsidRPr="00C90581">
              <w:rPr>
                <w:rFonts w:ascii="Segoe UI Symbol" w:eastAsia="MS Gothic" w:hAnsi="Segoe UI Symbol" w:cs="Segoe UI Symbol"/>
                <w:lang w:val="en-US"/>
              </w:rPr>
              <w:t>☐</w:t>
            </w:r>
            <w:r w:rsidRPr="00C90581">
              <w:rPr>
                <w:rFonts w:ascii="Arial" w:eastAsia="MS Gothic" w:hAnsi="Arial" w:cs="Arial"/>
                <w:lang w:val="en-US"/>
              </w:rPr>
              <w:t>X</w:t>
            </w:r>
          </w:p>
        </w:tc>
      </w:tr>
      <w:tr w:rsidR="004062C9" w:rsidRPr="00C90581" w14:paraId="4A7FE7E5" w14:textId="77777777" w:rsidTr="002A4FF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3CBE2F" w14:textId="77777777" w:rsidR="004062C9" w:rsidRPr="00C90581" w:rsidRDefault="004062C9" w:rsidP="002A4FF5">
            <w:pPr>
              <w:pStyle w:val="NormalWeb"/>
              <w:autoSpaceDE w:val="0"/>
              <w:autoSpaceDN w:val="0"/>
              <w:adjustRightInd w:val="0"/>
              <w:jc w:val="center"/>
              <w:rPr>
                <w:rFonts w:ascii="Arial" w:hAnsi="Arial" w:cs="Arial"/>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590E21" w14:textId="77777777" w:rsidR="004062C9" w:rsidRPr="00C90581" w:rsidRDefault="004062C9" w:rsidP="002A4FF5">
            <w:pPr>
              <w:pStyle w:val="NormalWeb"/>
              <w:autoSpaceDE w:val="0"/>
              <w:autoSpaceDN w:val="0"/>
              <w:adjustRightInd w:val="0"/>
              <w:rPr>
                <w:rFonts w:ascii="Arial" w:hAnsi="Arial" w:cs="Arial"/>
              </w:rPr>
            </w:pPr>
            <w:r w:rsidRPr="00C90581">
              <w:rPr>
                <w:rFonts w:ascii="Arial" w:hAnsi="Arial" w:cs="Arial"/>
              </w:rPr>
              <w:t>If YES, provide a</w:t>
            </w:r>
            <w:r w:rsidRPr="00C90581">
              <w:rPr>
                <w:rFonts w:ascii="Arial" w:hAnsi="Arial" w:cs="Arial"/>
                <w:b/>
                <w:bCs/>
              </w:rPr>
              <w:t xml:space="preserve"> </w:t>
            </w:r>
            <w:r w:rsidRPr="00C90581">
              <w:rPr>
                <w:rFonts w:ascii="Arial" w:hAnsi="Arial" w:cs="Arial"/>
              </w:rPr>
              <w:t>description of the special category data and explain why this data needs to be collected:</w:t>
            </w:r>
          </w:p>
        </w:tc>
      </w:tr>
      <w:tr w:rsidR="004062C9" w:rsidRPr="00C90581" w14:paraId="0E812277" w14:textId="77777777" w:rsidTr="002A4FF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7F02937" w14:textId="77777777" w:rsidR="004062C9" w:rsidRPr="00C90581" w:rsidRDefault="004062C9" w:rsidP="002A4FF5">
            <w:pPr>
              <w:jc w:val="center"/>
              <w:rPr>
                <w:rFonts w:ascii="Arial" w:hAnsi="Arial" w:cs="Arial"/>
                <w:sz w:val="24"/>
                <w:szCs w:val="24"/>
              </w:rPr>
            </w:pPr>
            <w:r w:rsidRPr="00C90581">
              <w:rPr>
                <w:rFonts w:ascii="Arial" w:hAnsi="Arial" w:cs="Arial"/>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369E179" w14:textId="77777777" w:rsidR="004062C9" w:rsidRPr="00C90581" w:rsidRDefault="004062C9" w:rsidP="002A4FF5">
            <w:pPr>
              <w:rPr>
                <w:rFonts w:ascii="Arial" w:hAnsi="Arial" w:cs="Arial"/>
                <w:sz w:val="24"/>
                <w:szCs w:val="24"/>
              </w:rPr>
            </w:pPr>
          </w:p>
          <w:p w14:paraId="4FFBA52A" w14:textId="77777777" w:rsidR="004062C9" w:rsidRPr="00C90581" w:rsidRDefault="004062C9" w:rsidP="002A4FF5">
            <w:pPr>
              <w:rPr>
                <w:rFonts w:ascii="Arial" w:hAnsi="Arial" w:cs="Arial"/>
                <w:sz w:val="24"/>
                <w:szCs w:val="24"/>
              </w:rPr>
            </w:pPr>
          </w:p>
          <w:p w14:paraId="03FC1DAB" w14:textId="77777777" w:rsidR="004062C9" w:rsidRPr="00C90581" w:rsidRDefault="004062C9" w:rsidP="002A4FF5">
            <w:pPr>
              <w:rPr>
                <w:rFonts w:ascii="Arial" w:hAnsi="Arial" w:cs="Arial"/>
                <w:sz w:val="24"/>
                <w:szCs w:val="24"/>
              </w:rPr>
            </w:pPr>
          </w:p>
          <w:p w14:paraId="7A0AE1B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bl>
    <w:p w14:paraId="0B13D6B9" w14:textId="77777777" w:rsidR="004062C9" w:rsidRPr="00C90581" w:rsidRDefault="004062C9" w:rsidP="004062C9">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062C9" w:rsidRPr="00C90581" w14:paraId="055DF18B" w14:textId="77777777" w:rsidTr="002A4FF5">
        <w:trPr>
          <w:trHeight w:val="439"/>
        </w:trPr>
        <w:tc>
          <w:tcPr>
            <w:tcW w:w="562" w:type="dxa"/>
            <w:shd w:val="clear" w:color="auto" w:fill="F2F2F2" w:themeFill="background1" w:themeFillShade="F2"/>
            <w:vAlign w:val="center"/>
          </w:tcPr>
          <w:p w14:paraId="1321201F" w14:textId="77777777" w:rsidR="004062C9" w:rsidRPr="00C90581" w:rsidRDefault="004062C9" w:rsidP="002A4FF5">
            <w:pPr>
              <w:autoSpaceDE w:val="0"/>
              <w:autoSpaceDN w:val="0"/>
              <w:adjustRightInd w:val="0"/>
              <w:jc w:val="center"/>
              <w:rPr>
                <w:rFonts w:ascii="Arial" w:hAnsi="Arial" w:cs="Arial"/>
                <w:sz w:val="24"/>
                <w:szCs w:val="24"/>
              </w:rPr>
            </w:pPr>
          </w:p>
        </w:tc>
        <w:tc>
          <w:tcPr>
            <w:tcW w:w="7905" w:type="dxa"/>
            <w:shd w:val="clear" w:color="auto" w:fill="F2F2F2" w:themeFill="background1" w:themeFillShade="F2"/>
          </w:tcPr>
          <w:p w14:paraId="78D9FF7A"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b/>
                <w:sz w:val="24"/>
                <w:szCs w:val="24"/>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E2AF0B1"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YES</w:t>
            </w:r>
          </w:p>
        </w:tc>
        <w:tc>
          <w:tcPr>
            <w:tcW w:w="1026" w:type="dxa"/>
            <w:shd w:val="clear" w:color="auto" w:fill="F2F2F2" w:themeFill="background1" w:themeFillShade="F2"/>
          </w:tcPr>
          <w:p w14:paraId="30609C6E"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NO</w:t>
            </w:r>
          </w:p>
        </w:tc>
      </w:tr>
      <w:tr w:rsidR="004062C9" w:rsidRPr="00C90581" w14:paraId="48689D8E" w14:textId="77777777" w:rsidTr="002A4FF5">
        <w:trPr>
          <w:trHeight w:val="439"/>
        </w:trPr>
        <w:tc>
          <w:tcPr>
            <w:tcW w:w="562" w:type="dxa"/>
            <w:shd w:val="clear" w:color="auto" w:fill="F2F2F2" w:themeFill="background1" w:themeFillShade="F2"/>
            <w:vAlign w:val="center"/>
          </w:tcPr>
          <w:p w14:paraId="0008233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5</w:t>
            </w:r>
          </w:p>
        </w:tc>
        <w:tc>
          <w:tcPr>
            <w:tcW w:w="7905" w:type="dxa"/>
            <w:shd w:val="clear" w:color="auto" w:fill="F2F2F2" w:themeFill="background1" w:themeFillShade="F2"/>
            <w:vAlign w:val="center"/>
          </w:tcPr>
          <w:p w14:paraId="533B8D8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Manual files (i.e. in paper form)?</w:t>
            </w:r>
          </w:p>
        </w:tc>
        <w:tc>
          <w:tcPr>
            <w:tcW w:w="992" w:type="dxa"/>
            <w:shd w:val="clear" w:color="auto" w:fill="BFBFBF" w:themeFill="background1" w:themeFillShade="BF"/>
          </w:tcPr>
          <w:sdt>
            <w:sdtPr>
              <w:rPr>
                <w:rFonts w:ascii="Arial" w:hAnsi="Arial" w:cs="Arial"/>
                <w:sz w:val="24"/>
                <w:szCs w:val="24"/>
              </w:rPr>
              <w:id w:val="-716891366"/>
              <w14:checkbox>
                <w14:checked w14:val="0"/>
                <w14:checkedState w14:val="2612" w14:font="MS Gothic"/>
                <w14:uncheckedState w14:val="2610" w14:font="MS Gothic"/>
              </w14:checkbox>
            </w:sdtPr>
            <w:sdtContent>
              <w:p w14:paraId="2EB2709B"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24512450"/>
              <w14:checkbox>
                <w14:checked w14:val="1"/>
                <w14:checkedState w14:val="2612" w14:font="MS Gothic"/>
                <w14:uncheckedState w14:val="2610" w14:font="MS Gothic"/>
              </w14:checkbox>
            </w:sdtPr>
            <w:sdtContent>
              <w:p w14:paraId="0E96C0A1"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1D203297" w14:textId="77777777" w:rsidTr="002A4FF5">
        <w:trPr>
          <w:trHeight w:val="403"/>
        </w:trPr>
        <w:tc>
          <w:tcPr>
            <w:tcW w:w="562" w:type="dxa"/>
            <w:shd w:val="clear" w:color="auto" w:fill="F2F2F2" w:themeFill="background1" w:themeFillShade="F2"/>
            <w:vAlign w:val="center"/>
          </w:tcPr>
          <w:p w14:paraId="70712BD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6</w:t>
            </w:r>
          </w:p>
        </w:tc>
        <w:tc>
          <w:tcPr>
            <w:tcW w:w="7905" w:type="dxa"/>
            <w:shd w:val="clear" w:color="auto" w:fill="F2F2F2" w:themeFill="background1" w:themeFillShade="F2"/>
            <w:vAlign w:val="center"/>
          </w:tcPr>
          <w:p w14:paraId="40AC06D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University computers?</w:t>
            </w:r>
          </w:p>
        </w:tc>
        <w:tc>
          <w:tcPr>
            <w:tcW w:w="992" w:type="dxa"/>
            <w:shd w:val="clear" w:color="auto" w:fill="BFBFBF" w:themeFill="background1" w:themeFillShade="BF"/>
          </w:tcPr>
          <w:sdt>
            <w:sdtPr>
              <w:rPr>
                <w:rFonts w:ascii="Arial" w:hAnsi="Arial" w:cs="Arial"/>
                <w:sz w:val="24"/>
                <w:szCs w:val="24"/>
              </w:rPr>
              <w:id w:val="-1058942064"/>
              <w14:checkbox>
                <w14:checked w14:val="0"/>
                <w14:checkedState w14:val="2612" w14:font="MS Gothic"/>
                <w14:uncheckedState w14:val="2610" w14:font="MS Gothic"/>
              </w14:checkbox>
            </w:sdtPr>
            <w:sdtContent>
              <w:p w14:paraId="228E3175"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525707884"/>
              <w14:checkbox>
                <w14:checked w14:val="1"/>
                <w14:checkedState w14:val="2612" w14:font="MS Gothic"/>
                <w14:uncheckedState w14:val="2610" w14:font="MS Gothic"/>
              </w14:checkbox>
            </w:sdtPr>
            <w:sdtContent>
              <w:p w14:paraId="440C0B7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12A607C0" w14:textId="77777777" w:rsidTr="002A4FF5">
        <w:trPr>
          <w:trHeight w:val="439"/>
        </w:trPr>
        <w:tc>
          <w:tcPr>
            <w:tcW w:w="562" w:type="dxa"/>
            <w:shd w:val="clear" w:color="auto" w:fill="F2F2F2" w:themeFill="background1" w:themeFillShade="F2"/>
            <w:vAlign w:val="center"/>
          </w:tcPr>
          <w:p w14:paraId="77418F5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7</w:t>
            </w:r>
          </w:p>
        </w:tc>
        <w:tc>
          <w:tcPr>
            <w:tcW w:w="7905" w:type="dxa"/>
            <w:shd w:val="clear" w:color="auto" w:fill="F2F2F2" w:themeFill="background1" w:themeFillShade="F2"/>
            <w:vAlign w:val="center"/>
          </w:tcPr>
          <w:p w14:paraId="2924D732"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Private company computers?</w:t>
            </w:r>
          </w:p>
        </w:tc>
        <w:tc>
          <w:tcPr>
            <w:tcW w:w="992" w:type="dxa"/>
            <w:shd w:val="clear" w:color="auto" w:fill="BFBFBF" w:themeFill="background1" w:themeFillShade="BF"/>
          </w:tcPr>
          <w:sdt>
            <w:sdtPr>
              <w:rPr>
                <w:rFonts w:ascii="Arial" w:hAnsi="Arial" w:cs="Arial"/>
                <w:sz w:val="24"/>
                <w:szCs w:val="24"/>
              </w:rPr>
              <w:id w:val="428779520"/>
              <w14:checkbox>
                <w14:checked w14:val="0"/>
                <w14:checkedState w14:val="2612" w14:font="MS Gothic"/>
                <w14:uncheckedState w14:val="2610" w14:font="MS Gothic"/>
              </w14:checkbox>
            </w:sdtPr>
            <w:sdtContent>
              <w:p w14:paraId="056063D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738441066"/>
              <w14:checkbox>
                <w14:checked w14:val="1"/>
                <w14:checkedState w14:val="2612" w14:font="MS Gothic"/>
                <w14:uncheckedState w14:val="2610" w14:font="MS Gothic"/>
              </w14:checkbox>
            </w:sdtPr>
            <w:sdtContent>
              <w:p w14:paraId="5DE41928"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7D787918" w14:textId="77777777" w:rsidTr="002A4FF5">
        <w:trPr>
          <w:trHeight w:val="403"/>
        </w:trPr>
        <w:tc>
          <w:tcPr>
            <w:tcW w:w="562" w:type="dxa"/>
            <w:shd w:val="clear" w:color="auto" w:fill="F2F2F2" w:themeFill="background1" w:themeFillShade="F2"/>
            <w:vAlign w:val="center"/>
          </w:tcPr>
          <w:p w14:paraId="0683F9A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8</w:t>
            </w:r>
          </w:p>
        </w:tc>
        <w:tc>
          <w:tcPr>
            <w:tcW w:w="7905" w:type="dxa"/>
            <w:shd w:val="clear" w:color="auto" w:fill="F2F2F2" w:themeFill="background1" w:themeFillShade="F2"/>
            <w:vAlign w:val="center"/>
          </w:tcPr>
          <w:p w14:paraId="100DA8F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Home or other personal computers?</w:t>
            </w:r>
          </w:p>
        </w:tc>
        <w:tc>
          <w:tcPr>
            <w:tcW w:w="992" w:type="dxa"/>
            <w:shd w:val="clear" w:color="auto" w:fill="BFBFBF" w:themeFill="background1" w:themeFillShade="BF"/>
          </w:tcPr>
          <w:sdt>
            <w:sdtPr>
              <w:rPr>
                <w:rFonts w:ascii="Arial" w:hAnsi="Arial" w:cs="Arial"/>
                <w:sz w:val="24"/>
                <w:szCs w:val="24"/>
              </w:rPr>
              <w:id w:val="666676712"/>
              <w14:checkbox>
                <w14:checked w14:val="1"/>
                <w14:checkedState w14:val="2612" w14:font="MS Gothic"/>
                <w14:uncheckedState w14:val="2610" w14:font="MS Gothic"/>
              </w14:checkbox>
            </w:sdtPr>
            <w:sdtContent>
              <w:p w14:paraId="77185DD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43309197"/>
              <w14:checkbox>
                <w14:checked w14:val="0"/>
                <w14:checkedState w14:val="2612" w14:font="MS Gothic"/>
                <w14:uncheckedState w14:val="2610" w14:font="MS Gothic"/>
              </w14:checkbox>
            </w:sdtPr>
            <w:sdtContent>
              <w:p w14:paraId="7CD4742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1558A072" w14:textId="77777777" w:rsidTr="002A4FF5">
        <w:trPr>
          <w:trHeight w:val="403"/>
        </w:trPr>
        <w:tc>
          <w:tcPr>
            <w:tcW w:w="562" w:type="dxa"/>
            <w:shd w:val="clear" w:color="auto" w:fill="F2F2F2" w:themeFill="background1" w:themeFillShade="F2"/>
            <w:vAlign w:val="center"/>
          </w:tcPr>
          <w:p w14:paraId="11CA7CD7"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9</w:t>
            </w:r>
          </w:p>
        </w:tc>
        <w:tc>
          <w:tcPr>
            <w:tcW w:w="7905" w:type="dxa"/>
            <w:shd w:val="clear" w:color="auto" w:fill="F2F2F2" w:themeFill="background1" w:themeFillShade="F2"/>
            <w:vAlign w:val="center"/>
          </w:tcPr>
          <w:p w14:paraId="202405F8"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Laptop computers/ CDs/ Portable disk-drives/ memory sticks?</w:t>
            </w:r>
          </w:p>
        </w:tc>
        <w:tc>
          <w:tcPr>
            <w:tcW w:w="992" w:type="dxa"/>
            <w:shd w:val="clear" w:color="auto" w:fill="BFBFBF" w:themeFill="background1" w:themeFillShade="BF"/>
          </w:tcPr>
          <w:sdt>
            <w:sdtPr>
              <w:rPr>
                <w:rFonts w:ascii="Arial" w:hAnsi="Arial" w:cs="Arial"/>
                <w:sz w:val="24"/>
                <w:szCs w:val="24"/>
              </w:rPr>
              <w:id w:val="1761182650"/>
              <w14:checkbox>
                <w14:checked w14:val="0"/>
                <w14:checkedState w14:val="2612" w14:font="MS Gothic"/>
                <w14:uncheckedState w14:val="2610" w14:font="MS Gothic"/>
              </w14:checkbox>
            </w:sdtPr>
            <w:sdtContent>
              <w:p w14:paraId="2105C7F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1031489010"/>
              <w14:checkbox>
                <w14:checked w14:val="1"/>
                <w14:checkedState w14:val="2612" w14:font="MS Gothic"/>
                <w14:uncheckedState w14:val="2610" w14:font="MS Gothic"/>
              </w14:checkbox>
            </w:sdtPr>
            <w:sdtContent>
              <w:p w14:paraId="75D55CDE"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610B6A2F" w14:textId="77777777" w:rsidTr="002A4FF5">
        <w:trPr>
          <w:trHeight w:val="403"/>
        </w:trPr>
        <w:tc>
          <w:tcPr>
            <w:tcW w:w="562" w:type="dxa"/>
            <w:shd w:val="clear" w:color="auto" w:fill="F2F2F2" w:themeFill="background1" w:themeFillShade="F2"/>
            <w:vAlign w:val="center"/>
          </w:tcPr>
          <w:p w14:paraId="040FE932"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10</w:t>
            </w:r>
          </w:p>
        </w:tc>
        <w:tc>
          <w:tcPr>
            <w:tcW w:w="7905" w:type="dxa"/>
            <w:shd w:val="clear" w:color="auto" w:fill="F2F2F2" w:themeFill="background1" w:themeFillShade="F2"/>
            <w:vAlign w:val="center"/>
          </w:tcPr>
          <w:p w14:paraId="7171C3FB"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“Cloud” storage or websites?</w:t>
            </w:r>
          </w:p>
        </w:tc>
        <w:tc>
          <w:tcPr>
            <w:tcW w:w="992" w:type="dxa"/>
            <w:shd w:val="clear" w:color="auto" w:fill="BFBFBF" w:themeFill="background1" w:themeFillShade="BF"/>
          </w:tcPr>
          <w:sdt>
            <w:sdtPr>
              <w:rPr>
                <w:rFonts w:ascii="Arial" w:hAnsi="Arial" w:cs="Arial"/>
                <w:sz w:val="24"/>
                <w:szCs w:val="24"/>
              </w:rPr>
              <w:id w:val="-40376448"/>
              <w14:checkbox>
                <w14:checked w14:val="1"/>
                <w14:checkedState w14:val="2612" w14:font="MS Gothic"/>
                <w14:uncheckedState w14:val="2610" w14:font="MS Gothic"/>
              </w14:checkbox>
            </w:sdtPr>
            <w:sdtContent>
              <w:p w14:paraId="34786374"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rFonts w:ascii="Arial" w:hAnsi="Arial" w:cs="Arial"/>
                <w:sz w:val="24"/>
                <w:szCs w:val="24"/>
              </w:rPr>
              <w:id w:val="-2004037841"/>
              <w14:checkbox>
                <w14:checked w14:val="0"/>
                <w14:checkedState w14:val="2612" w14:font="MS Gothic"/>
                <w14:uncheckedState w14:val="2610" w14:font="MS Gothic"/>
              </w14:checkbox>
            </w:sdtPr>
            <w:sdtContent>
              <w:p w14:paraId="098C28F1"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4C774D4D" w14:textId="77777777" w:rsidTr="002A4FF5">
        <w:trPr>
          <w:trHeight w:val="403"/>
        </w:trPr>
        <w:tc>
          <w:tcPr>
            <w:tcW w:w="562" w:type="dxa"/>
            <w:shd w:val="clear" w:color="auto" w:fill="F2F2F2" w:themeFill="background1" w:themeFillShade="F2"/>
            <w:vAlign w:val="center"/>
          </w:tcPr>
          <w:p w14:paraId="0DF5759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11</w:t>
            </w:r>
          </w:p>
        </w:tc>
        <w:tc>
          <w:tcPr>
            <w:tcW w:w="7905" w:type="dxa"/>
            <w:shd w:val="clear" w:color="auto" w:fill="F2F2F2" w:themeFill="background1" w:themeFillShade="F2"/>
          </w:tcPr>
          <w:p w14:paraId="1CAD575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Other – specify:</w:t>
            </w:r>
          </w:p>
          <w:p w14:paraId="40FC2F2C" w14:textId="77777777" w:rsidR="004062C9" w:rsidRPr="00C90581" w:rsidRDefault="004062C9" w:rsidP="002A4FF5">
            <w:pPr>
              <w:autoSpaceDE w:val="0"/>
              <w:autoSpaceDN w:val="0"/>
              <w:adjustRightInd w:val="0"/>
              <w:rPr>
                <w:rFonts w:ascii="Arial" w:hAnsi="Arial" w:cs="Arial"/>
                <w:sz w:val="24"/>
                <w:szCs w:val="24"/>
              </w:rPr>
            </w:pPr>
          </w:p>
        </w:tc>
        <w:tc>
          <w:tcPr>
            <w:tcW w:w="992" w:type="dxa"/>
            <w:shd w:val="clear" w:color="auto" w:fill="BFBFBF" w:themeFill="background1" w:themeFillShade="BF"/>
            <w:vAlign w:val="center"/>
          </w:tcPr>
          <w:sdt>
            <w:sdtPr>
              <w:rPr>
                <w:rFonts w:ascii="Arial" w:hAnsi="Arial" w:cs="Arial"/>
                <w:sz w:val="24"/>
                <w:szCs w:val="24"/>
              </w:rPr>
              <w:id w:val="-1556230815"/>
              <w14:checkbox>
                <w14:checked w14:val="0"/>
                <w14:checkedState w14:val="2612" w14:font="MS Gothic"/>
                <w14:uncheckedState w14:val="2610" w14:font="MS Gothic"/>
              </w14:checkbox>
            </w:sdtPr>
            <w:sdtContent>
              <w:p w14:paraId="25AA75E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75544959"/>
              <w14:checkbox>
                <w14:checked w14:val="1"/>
                <w14:checkedState w14:val="2612" w14:font="MS Gothic"/>
                <w14:uncheckedState w14:val="2610" w14:font="MS Gothic"/>
              </w14:checkbox>
            </w:sdtPr>
            <w:sdtContent>
              <w:p w14:paraId="177A5E1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08AFDDF7" w14:textId="77777777" w:rsidTr="002A4FF5">
        <w:trPr>
          <w:trHeight w:val="403"/>
        </w:trPr>
        <w:tc>
          <w:tcPr>
            <w:tcW w:w="562" w:type="dxa"/>
            <w:shd w:val="clear" w:color="auto" w:fill="F2F2F2" w:themeFill="background1" w:themeFillShade="F2"/>
            <w:vAlign w:val="center"/>
          </w:tcPr>
          <w:p w14:paraId="17DD5360"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sz w:val="24"/>
                <w:szCs w:val="24"/>
              </w:rPr>
              <w:t>12</w:t>
            </w:r>
          </w:p>
        </w:tc>
        <w:tc>
          <w:tcPr>
            <w:tcW w:w="9923" w:type="dxa"/>
            <w:gridSpan w:val="3"/>
            <w:shd w:val="clear" w:color="auto" w:fill="F2F2F2" w:themeFill="background1" w:themeFillShade="F2"/>
          </w:tcPr>
          <w:p w14:paraId="20D43988"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bCs/>
                <w:sz w:val="24"/>
                <w:szCs w:val="24"/>
              </w:rPr>
              <w:t xml:space="preserve">For all stored data, explain the measures in place to ensure the security of the data collected, data confidentiality, including details of backup procedures, </w:t>
            </w:r>
            <w:r w:rsidRPr="00C90581">
              <w:rPr>
                <w:rFonts w:ascii="Arial" w:hAnsi="Arial" w:cs="Arial"/>
                <w:bCs/>
                <w:sz w:val="24"/>
                <w:szCs w:val="24"/>
                <w:shd w:val="clear" w:color="auto" w:fill="F2F2F2" w:themeFill="background1" w:themeFillShade="F2"/>
              </w:rPr>
              <w:t>password</w:t>
            </w:r>
            <w:r w:rsidRPr="00C90581">
              <w:rPr>
                <w:rFonts w:ascii="Arial" w:hAnsi="Arial" w:cs="Arial"/>
                <w:bCs/>
                <w:sz w:val="24"/>
                <w:szCs w:val="24"/>
              </w:rPr>
              <w:t xml:space="preserve"> protection, encryption, anonymisation and pseudonymisation</w:t>
            </w:r>
            <w:r w:rsidRPr="00C90581">
              <w:rPr>
                <w:rFonts w:ascii="Arial" w:hAnsi="Arial" w:cs="Arial"/>
                <w:sz w:val="24"/>
                <w:szCs w:val="24"/>
              </w:rPr>
              <w:t>:</w:t>
            </w:r>
          </w:p>
        </w:tc>
      </w:tr>
      <w:tr w:rsidR="004062C9" w:rsidRPr="00C90581" w14:paraId="6505DE28" w14:textId="77777777" w:rsidTr="002A4FF5">
        <w:trPr>
          <w:trHeight w:val="403"/>
        </w:trPr>
        <w:tc>
          <w:tcPr>
            <w:tcW w:w="562" w:type="dxa"/>
            <w:vAlign w:val="center"/>
          </w:tcPr>
          <w:p w14:paraId="5DE3121D" w14:textId="77777777" w:rsidR="004062C9" w:rsidRPr="00C90581" w:rsidRDefault="004062C9" w:rsidP="002A4FF5">
            <w:pPr>
              <w:jc w:val="center"/>
              <w:rPr>
                <w:rFonts w:ascii="Arial" w:hAnsi="Arial" w:cs="Arial"/>
                <w:sz w:val="24"/>
                <w:szCs w:val="24"/>
              </w:rPr>
            </w:pPr>
          </w:p>
        </w:tc>
        <w:tc>
          <w:tcPr>
            <w:tcW w:w="9923" w:type="dxa"/>
            <w:gridSpan w:val="3"/>
          </w:tcPr>
          <w:p w14:paraId="6B3AC404"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The data will be stored in a password protected folder on a private laptop, with backup to a personal one drive. The one drive folder will also be password protected. All data will be anonymised, no names or identifiable information regarding the participants will be recorded. </w:t>
            </w:r>
          </w:p>
          <w:p w14:paraId="487EB35B" w14:textId="77777777" w:rsidR="004062C9" w:rsidRPr="00C90581" w:rsidRDefault="004062C9" w:rsidP="002A4FF5">
            <w:pPr>
              <w:rPr>
                <w:rFonts w:ascii="Arial" w:hAnsi="Arial" w:cs="Arial"/>
                <w:sz w:val="24"/>
                <w:szCs w:val="24"/>
              </w:rPr>
            </w:pPr>
          </w:p>
          <w:p w14:paraId="3FB38519"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i/>
                <w:color w:val="808080"/>
                <w:sz w:val="24"/>
                <w:szCs w:val="24"/>
              </w:rPr>
              <w:t>(this box should expand as you type)</w:t>
            </w:r>
          </w:p>
        </w:tc>
      </w:tr>
    </w:tbl>
    <w:p w14:paraId="2D2888B6" w14:textId="77777777" w:rsidR="004062C9" w:rsidRPr="00C90581" w:rsidRDefault="004062C9" w:rsidP="004062C9">
      <w:pPr>
        <w:rPr>
          <w:rFonts w:ascii="Arial" w:hAnsi="Arial" w:cs="Arial"/>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062C9" w:rsidRPr="00C90581" w14:paraId="3E222770" w14:textId="77777777" w:rsidTr="002A4FF5">
        <w:trPr>
          <w:trHeight w:val="439"/>
        </w:trPr>
        <w:tc>
          <w:tcPr>
            <w:tcW w:w="562" w:type="dxa"/>
            <w:shd w:val="clear" w:color="auto" w:fill="F2F2F2" w:themeFill="background1" w:themeFillShade="F2"/>
          </w:tcPr>
          <w:p w14:paraId="07118257" w14:textId="77777777" w:rsidR="004062C9" w:rsidRPr="00C90581" w:rsidRDefault="004062C9" w:rsidP="002A4FF5">
            <w:pPr>
              <w:autoSpaceDE w:val="0"/>
              <w:autoSpaceDN w:val="0"/>
              <w:adjustRightInd w:val="0"/>
              <w:rPr>
                <w:rFonts w:ascii="Arial" w:hAnsi="Arial" w:cs="Arial"/>
                <w:sz w:val="24"/>
                <w:szCs w:val="24"/>
              </w:rPr>
            </w:pPr>
          </w:p>
        </w:tc>
        <w:tc>
          <w:tcPr>
            <w:tcW w:w="9923" w:type="dxa"/>
            <w:gridSpan w:val="3"/>
            <w:shd w:val="clear" w:color="auto" w:fill="F2F2F2" w:themeFill="background1" w:themeFillShade="F2"/>
            <w:vAlign w:val="center"/>
          </w:tcPr>
          <w:p w14:paraId="45C1FD60"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b/>
                <w:bCs/>
                <w:sz w:val="24"/>
                <w:szCs w:val="24"/>
              </w:rPr>
              <w:t>Data Protection</w:t>
            </w:r>
          </w:p>
        </w:tc>
      </w:tr>
      <w:tr w:rsidR="004062C9" w:rsidRPr="00C90581" w14:paraId="11402625" w14:textId="77777777" w:rsidTr="002A4FF5">
        <w:trPr>
          <w:trHeight w:val="439"/>
        </w:trPr>
        <w:tc>
          <w:tcPr>
            <w:tcW w:w="562" w:type="dxa"/>
            <w:shd w:val="clear" w:color="auto" w:fill="F2F2F2" w:themeFill="background1" w:themeFillShade="F2"/>
            <w:vAlign w:val="center"/>
          </w:tcPr>
          <w:p w14:paraId="3F4FCC2E" w14:textId="77777777" w:rsidR="004062C9" w:rsidRPr="00C90581" w:rsidRDefault="004062C9" w:rsidP="002A4FF5">
            <w:pPr>
              <w:autoSpaceDE w:val="0"/>
              <w:autoSpaceDN w:val="0"/>
              <w:adjustRightInd w:val="0"/>
              <w:jc w:val="center"/>
              <w:rPr>
                <w:rFonts w:ascii="Arial" w:hAnsi="Arial" w:cs="Arial"/>
                <w:sz w:val="24"/>
                <w:szCs w:val="24"/>
              </w:rPr>
            </w:pPr>
          </w:p>
        </w:tc>
        <w:tc>
          <w:tcPr>
            <w:tcW w:w="7905" w:type="dxa"/>
            <w:shd w:val="clear" w:color="auto" w:fill="F2F2F2" w:themeFill="background1" w:themeFillShade="F2"/>
            <w:vAlign w:val="center"/>
          </w:tcPr>
          <w:p w14:paraId="7358C80A"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sz w:val="24"/>
                <w:szCs w:val="24"/>
              </w:rPr>
              <w:t xml:space="preserve">Will the research activity </w:t>
            </w:r>
            <w:r w:rsidRPr="00C90581">
              <w:rPr>
                <w:rFonts w:ascii="Arial" w:hAnsi="Arial" w:cs="Arial"/>
                <w:bCs/>
                <w:sz w:val="24"/>
                <w:szCs w:val="24"/>
              </w:rPr>
              <w:t>involve any of the following activities:</w:t>
            </w:r>
          </w:p>
        </w:tc>
        <w:tc>
          <w:tcPr>
            <w:tcW w:w="992" w:type="dxa"/>
            <w:shd w:val="clear" w:color="auto" w:fill="F2F2F2" w:themeFill="background1" w:themeFillShade="F2"/>
            <w:vAlign w:val="center"/>
          </w:tcPr>
          <w:p w14:paraId="2FFF24D7"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YES</w:t>
            </w:r>
          </w:p>
        </w:tc>
        <w:tc>
          <w:tcPr>
            <w:tcW w:w="1026" w:type="dxa"/>
            <w:shd w:val="clear" w:color="auto" w:fill="F2F2F2" w:themeFill="background1" w:themeFillShade="F2"/>
            <w:vAlign w:val="center"/>
          </w:tcPr>
          <w:p w14:paraId="6A3513A9" w14:textId="77777777" w:rsidR="004062C9" w:rsidRPr="00C90581" w:rsidRDefault="004062C9" w:rsidP="002A4FF5">
            <w:pPr>
              <w:autoSpaceDE w:val="0"/>
              <w:autoSpaceDN w:val="0"/>
              <w:adjustRightInd w:val="0"/>
              <w:jc w:val="center"/>
              <w:rPr>
                <w:rFonts w:ascii="Arial" w:hAnsi="Arial" w:cs="Arial"/>
                <w:b/>
                <w:bCs/>
                <w:sz w:val="24"/>
                <w:szCs w:val="24"/>
              </w:rPr>
            </w:pPr>
            <w:r w:rsidRPr="00C90581">
              <w:rPr>
                <w:rFonts w:ascii="Arial" w:hAnsi="Arial" w:cs="Arial"/>
                <w:b/>
                <w:bCs/>
                <w:sz w:val="24"/>
                <w:szCs w:val="24"/>
              </w:rPr>
              <w:t>NO</w:t>
            </w:r>
          </w:p>
        </w:tc>
      </w:tr>
      <w:tr w:rsidR="004062C9" w:rsidRPr="00C90581" w14:paraId="78CB3730" w14:textId="77777777" w:rsidTr="002A4FF5">
        <w:trPr>
          <w:trHeight w:val="439"/>
        </w:trPr>
        <w:tc>
          <w:tcPr>
            <w:tcW w:w="562" w:type="dxa"/>
            <w:shd w:val="clear" w:color="auto" w:fill="F2F2F2" w:themeFill="background1" w:themeFillShade="F2"/>
            <w:vAlign w:val="center"/>
          </w:tcPr>
          <w:p w14:paraId="6504148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13</w:t>
            </w:r>
          </w:p>
        </w:tc>
        <w:tc>
          <w:tcPr>
            <w:tcW w:w="7905" w:type="dxa"/>
            <w:shd w:val="clear" w:color="auto" w:fill="F2F2F2" w:themeFill="background1" w:themeFillShade="F2"/>
            <w:vAlign w:val="center"/>
          </w:tcPr>
          <w:p w14:paraId="689597D9"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Electronic transfer of data in any form?</w:t>
            </w:r>
          </w:p>
        </w:tc>
        <w:tc>
          <w:tcPr>
            <w:tcW w:w="992" w:type="dxa"/>
            <w:shd w:val="clear" w:color="auto" w:fill="BFBFBF" w:themeFill="background1" w:themeFillShade="BF"/>
            <w:vAlign w:val="center"/>
          </w:tcPr>
          <w:sdt>
            <w:sdtPr>
              <w:rPr>
                <w:rFonts w:ascii="Arial" w:hAnsi="Arial" w:cs="Arial"/>
                <w:sz w:val="24"/>
                <w:szCs w:val="24"/>
              </w:rPr>
              <w:id w:val="-243347341"/>
              <w14:checkbox>
                <w14:checked w14:val="0"/>
                <w14:checkedState w14:val="2612" w14:font="MS Gothic"/>
                <w14:uncheckedState w14:val="2610" w14:font="MS Gothic"/>
              </w14:checkbox>
            </w:sdtPr>
            <w:sdtContent>
              <w:p w14:paraId="4DEF613C"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809138048"/>
              <w14:checkbox>
                <w14:checked w14:val="1"/>
                <w14:checkedState w14:val="2612" w14:font="MS Gothic"/>
                <w14:uncheckedState w14:val="2610" w14:font="MS Gothic"/>
              </w14:checkbox>
            </w:sdtPr>
            <w:sdtContent>
              <w:p w14:paraId="737208D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4D9DCB7C" w14:textId="77777777" w:rsidTr="002A4FF5">
        <w:trPr>
          <w:trHeight w:val="403"/>
        </w:trPr>
        <w:tc>
          <w:tcPr>
            <w:tcW w:w="562" w:type="dxa"/>
            <w:shd w:val="clear" w:color="auto" w:fill="F2F2F2" w:themeFill="background1" w:themeFillShade="F2"/>
            <w:vAlign w:val="center"/>
          </w:tcPr>
          <w:p w14:paraId="27112719"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14</w:t>
            </w:r>
          </w:p>
        </w:tc>
        <w:tc>
          <w:tcPr>
            <w:tcW w:w="7905" w:type="dxa"/>
            <w:shd w:val="clear" w:color="auto" w:fill="F2F2F2" w:themeFill="background1" w:themeFillShade="F2"/>
            <w:vAlign w:val="center"/>
          </w:tcPr>
          <w:p w14:paraId="5815AAE5"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sz w:val="24"/>
                <w:szCs w:val="24"/>
              </w:rPr>
              <w:id w:val="206609976"/>
              <w14:checkbox>
                <w14:checked w14:val="0"/>
                <w14:checkedState w14:val="2612" w14:font="MS Gothic"/>
                <w14:uncheckedState w14:val="2610" w14:font="MS Gothic"/>
              </w14:checkbox>
            </w:sdtPr>
            <w:sdtContent>
              <w:p w14:paraId="5249F19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162969108"/>
              <w14:checkbox>
                <w14:checked w14:val="1"/>
                <w14:checkedState w14:val="2612" w14:font="MS Gothic"/>
                <w14:uncheckedState w14:val="2610" w14:font="MS Gothic"/>
              </w14:checkbox>
            </w:sdtPr>
            <w:sdtContent>
              <w:p w14:paraId="79C675B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2623FA1C" w14:textId="77777777" w:rsidTr="002A4FF5">
        <w:trPr>
          <w:trHeight w:val="439"/>
        </w:trPr>
        <w:tc>
          <w:tcPr>
            <w:tcW w:w="562" w:type="dxa"/>
            <w:shd w:val="clear" w:color="auto" w:fill="F2F2F2" w:themeFill="background1" w:themeFillShade="F2"/>
            <w:vAlign w:val="center"/>
          </w:tcPr>
          <w:p w14:paraId="39943947"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15</w:t>
            </w:r>
          </w:p>
        </w:tc>
        <w:tc>
          <w:tcPr>
            <w:tcW w:w="7905" w:type="dxa"/>
            <w:shd w:val="clear" w:color="auto" w:fill="F2F2F2" w:themeFill="background1" w:themeFillShade="F2"/>
            <w:vAlign w:val="center"/>
          </w:tcPr>
          <w:p w14:paraId="06661B7C"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Sharing of data with other organisations?</w:t>
            </w:r>
          </w:p>
        </w:tc>
        <w:tc>
          <w:tcPr>
            <w:tcW w:w="992" w:type="dxa"/>
            <w:shd w:val="clear" w:color="auto" w:fill="BFBFBF" w:themeFill="background1" w:themeFillShade="BF"/>
            <w:vAlign w:val="center"/>
          </w:tcPr>
          <w:sdt>
            <w:sdtPr>
              <w:rPr>
                <w:rFonts w:ascii="Arial" w:hAnsi="Arial" w:cs="Arial"/>
                <w:sz w:val="24"/>
                <w:szCs w:val="24"/>
              </w:rPr>
              <w:id w:val="-853718064"/>
              <w14:checkbox>
                <w14:checked w14:val="0"/>
                <w14:checkedState w14:val="2612" w14:font="MS Gothic"/>
                <w14:uncheckedState w14:val="2610" w14:font="MS Gothic"/>
              </w14:checkbox>
            </w:sdtPr>
            <w:sdtContent>
              <w:p w14:paraId="16390A7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692922631"/>
              <w14:checkbox>
                <w14:checked w14:val="1"/>
                <w14:checkedState w14:val="2612" w14:font="MS Gothic"/>
                <w14:uncheckedState w14:val="2610" w14:font="MS Gothic"/>
              </w14:checkbox>
            </w:sdtPr>
            <w:sdtContent>
              <w:p w14:paraId="255417DB"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7F39ECC6" w14:textId="77777777" w:rsidTr="002A4FF5">
        <w:trPr>
          <w:trHeight w:val="403"/>
        </w:trPr>
        <w:tc>
          <w:tcPr>
            <w:tcW w:w="562" w:type="dxa"/>
            <w:shd w:val="clear" w:color="auto" w:fill="F2F2F2" w:themeFill="background1" w:themeFillShade="F2"/>
            <w:vAlign w:val="center"/>
          </w:tcPr>
          <w:p w14:paraId="4D3EDDEF"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16</w:t>
            </w:r>
          </w:p>
        </w:tc>
        <w:tc>
          <w:tcPr>
            <w:tcW w:w="7905" w:type="dxa"/>
            <w:shd w:val="clear" w:color="auto" w:fill="F2F2F2" w:themeFill="background1" w:themeFillShade="F2"/>
            <w:vAlign w:val="center"/>
          </w:tcPr>
          <w:p w14:paraId="7FD50AE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sz w:val="24"/>
                <w:szCs w:val="24"/>
              </w:rPr>
              <w:id w:val="-1311477419"/>
              <w14:checkbox>
                <w14:checked w14:val="0"/>
                <w14:checkedState w14:val="2612" w14:font="MS Gothic"/>
                <w14:uncheckedState w14:val="2610" w14:font="MS Gothic"/>
              </w14:checkbox>
            </w:sdtPr>
            <w:sdtContent>
              <w:p w14:paraId="2B0FAA57"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982232726"/>
              <w14:checkbox>
                <w14:checked w14:val="1"/>
                <w14:checkedState w14:val="2612" w14:font="MS Gothic"/>
                <w14:uncheckedState w14:val="2610" w14:font="MS Gothic"/>
              </w14:checkbox>
            </w:sdtPr>
            <w:sdtContent>
              <w:p w14:paraId="1306997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3EBA71C2" w14:textId="77777777" w:rsidTr="002A4FF5">
        <w:trPr>
          <w:trHeight w:val="403"/>
        </w:trPr>
        <w:tc>
          <w:tcPr>
            <w:tcW w:w="562" w:type="dxa"/>
            <w:shd w:val="clear" w:color="auto" w:fill="F2F2F2" w:themeFill="background1" w:themeFillShade="F2"/>
            <w:vAlign w:val="center"/>
          </w:tcPr>
          <w:p w14:paraId="6C3D6EE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17</w:t>
            </w:r>
          </w:p>
        </w:tc>
        <w:tc>
          <w:tcPr>
            <w:tcW w:w="7905" w:type="dxa"/>
            <w:shd w:val="clear" w:color="auto" w:fill="F2F2F2" w:themeFill="background1" w:themeFillShade="F2"/>
            <w:vAlign w:val="center"/>
          </w:tcPr>
          <w:p w14:paraId="0BD3667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4"/>
                <w:szCs w:val="24"/>
              </w:rPr>
              <w:id w:val="580263657"/>
              <w14:checkbox>
                <w14:checked w14:val="0"/>
                <w14:checkedState w14:val="2612" w14:font="MS Gothic"/>
                <w14:uncheckedState w14:val="2610" w14:font="MS Gothic"/>
              </w14:checkbox>
            </w:sdtPr>
            <w:sdtContent>
              <w:p w14:paraId="480E83AD"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705679297"/>
              <w14:checkbox>
                <w14:checked w14:val="1"/>
                <w14:checkedState w14:val="2612" w14:font="MS Gothic"/>
                <w14:uncheckedState w14:val="2610" w14:font="MS Gothic"/>
              </w14:checkbox>
            </w:sdtPr>
            <w:sdtContent>
              <w:p w14:paraId="6FDE504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2837AA28" w14:textId="77777777" w:rsidTr="002A4FF5">
        <w:trPr>
          <w:trHeight w:val="403"/>
        </w:trPr>
        <w:tc>
          <w:tcPr>
            <w:tcW w:w="562" w:type="dxa"/>
            <w:shd w:val="clear" w:color="auto" w:fill="F2F2F2" w:themeFill="background1" w:themeFillShade="F2"/>
            <w:vAlign w:val="center"/>
          </w:tcPr>
          <w:p w14:paraId="11AB01B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18</w:t>
            </w:r>
          </w:p>
        </w:tc>
        <w:tc>
          <w:tcPr>
            <w:tcW w:w="7905" w:type="dxa"/>
            <w:shd w:val="clear" w:color="auto" w:fill="F2F2F2" w:themeFill="background1" w:themeFillShade="F2"/>
            <w:vAlign w:val="center"/>
          </w:tcPr>
          <w:p w14:paraId="686D5B9C"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4"/>
                <w:szCs w:val="24"/>
              </w:rPr>
              <w:id w:val="1833259881"/>
              <w14:checkbox>
                <w14:checked w14:val="0"/>
                <w14:checkedState w14:val="2612" w14:font="MS Gothic"/>
                <w14:uncheckedState w14:val="2610" w14:font="MS Gothic"/>
              </w14:checkbox>
            </w:sdtPr>
            <w:sdtContent>
              <w:p w14:paraId="46606E3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8495840"/>
              <w14:checkbox>
                <w14:checked w14:val="1"/>
                <w14:checkedState w14:val="2612" w14:font="MS Gothic"/>
                <w14:uncheckedState w14:val="2610" w14:font="MS Gothic"/>
              </w14:checkbox>
            </w:sdtPr>
            <w:sdtContent>
              <w:p w14:paraId="7C7178E3"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223449C6" w14:textId="77777777" w:rsidTr="002A4FF5">
        <w:trPr>
          <w:trHeight w:val="403"/>
        </w:trPr>
        <w:tc>
          <w:tcPr>
            <w:tcW w:w="562" w:type="dxa"/>
            <w:shd w:val="clear" w:color="auto" w:fill="F2F2F2" w:themeFill="background1" w:themeFillShade="F2"/>
            <w:vAlign w:val="center"/>
          </w:tcPr>
          <w:p w14:paraId="7A878696"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19</w:t>
            </w:r>
          </w:p>
        </w:tc>
        <w:tc>
          <w:tcPr>
            <w:tcW w:w="7905" w:type="dxa"/>
            <w:shd w:val="clear" w:color="auto" w:fill="F2F2F2" w:themeFill="background1" w:themeFillShade="F2"/>
            <w:vAlign w:val="center"/>
          </w:tcPr>
          <w:p w14:paraId="3C43225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Use of data management system?</w:t>
            </w:r>
          </w:p>
        </w:tc>
        <w:tc>
          <w:tcPr>
            <w:tcW w:w="992" w:type="dxa"/>
            <w:shd w:val="clear" w:color="auto" w:fill="BFBFBF" w:themeFill="background1" w:themeFillShade="BF"/>
            <w:vAlign w:val="center"/>
          </w:tcPr>
          <w:sdt>
            <w:sdtPr>
              <w:rPr>
                <w:rFonts w:ascii="Arial" w:hAnsi="Arial" w:cs="Arial"/>
                <w:sz w:val="24"/>
                <w:szCs w:val="24"/>
              </w:rPr>
              <w:id w:val="-1317182428"/>
              <w14:checkbox>
                <w14:checked w14:val="1"/>
                <w14:checkedState w14:val="2612" w14:font="MS Gothic"/>
                <w14:uncheckedState w14:val="2610" w14:font="MS Gothic"/>
              </w14:checkbox>
            </w:sdtPr>
            <w:sdtContent>
              <w:p w14:paraId="7688B17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1535304944"/>
              <w14:checkbox>
                <w14:checked w14:val="0"/>
                <w14:checkedState w14:val="2612" w14:font="MS Gothic"/>
                <w14:uncheckedState w14:val="2610" w14:font="MS Gothic"/>
              </w14:checkbox>
            </w:sdtPr>
            <w:sdtContent>
              <w:p w14:paraId="750D81A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4933F695" w14:textId="77777777" w:rsidTr="002A4FF5">
        <w:trPr>
          <w:trHeight w:val="403"/>
        </w:trPr>
        <w:tc>
          <w:tcPr>
            <w:tcW w:w="562" w:type="dxa"/>
            <w:shd w:val="clear" w:color="auto" w:fill="F2F2F2" w:themeFill="background1" w:themeFillShade="F2"/>
            <w:vAlign w:val="center"/>
          </w:tcPr>
          <w:p w14:paraId="4AFF03E0"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20</w:t>
            </w:r>
          </w:p>
        </w:tc>
        <w:tc>
          <w:tcPr>
            <w:tcW w:w="7905" w:type="dxa"/>
            <w:shd w:val="clear" w:color="auto" w:fill="F2F2F2" w:themeFill="background1" w:themeFillShade="F2"/>
            <w:vAlign w:val="center"/>
          </w:tcPr>
          <w:p w14:paraId="34448523" w14:textId="77777777" w:rsidR="004062C9" w:rsidRPr="00C90581" w:rsidRDefault="004062C9" w:rsidP="002A4FF5">
            <w:pPr>
              <w:autoSpaceDE w:val="0"/>
              <w:autoSpaceDN w:val="0"/>
              <w:adjustRightInd w:val="0"/>
              <w:rPr>
                <w:rFonts w:ascii="Arial" w:hAnsi="Arial" w:cs="Arial"/>
                <w:b/>
                <w:bCs/>
                <w:sz w:val="24"/>
                <w:szCs w:val="24"/>
              </w:rPr>
            </w:pPr>
            <w:r w:rsidRPr="00C90581">
              <w:rPr>
                <w:rFonts w:ascii="Arial" w:hAnsi="Arial" w:cs="Arial"/>
                <w:sz w:val="24"/>
                <w:szCs w:val="24"/>
              </w:rPr>
              <w:t>Data archiving?</w:t>
            </w:r>
          </w:p>
        </w:tc>
        <w:tc>
          <w:tcPr>
            <w:tcW w:w="992" w:type="dxa"/>
            <w:shd w:val="clear" w:color="auto" w:fill="BFBFBF" w:themeFill="background1" w:themeFillShade="BF"/>
            <w:vAlign w:val="center"/>
          </w:tcPr>
          <w:sdt>
            <w:sdtPr>
              <w:rPr>
                <w:rFonts w:ascii="Arial" w:hAnsi="Arial" w:cs="Arial"/>
                <w:sz w:val="24"/>
                <w:szCs w:val="24"/>
              </w:rPr>
              <w:id w:val="337199998"/>
              <w14:checkbox>
                <w14:checked w14:val="0"/>
                <w14:checkedState w14:val="2612" w14:font="MS Gothic"/>
                <w14:uncheckedState w14:val="2610" w14:font="MS Gothic"/>
              </w14:checkbox>
            </w:sdtPr>
            <w:sdtContent>
              <w:p w14:paraId="43B4649C"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rFonts w:ascii="Arial" w:hAnsi="Arial" w:cs="Arial"/>
                <w:sz w:val="24"/>
                <w:szCs w:val="24"/>
              </w:rPr>
              <w:id w:val="-433046498"/>
              <w14:checkbox>
                <w14:checked w14:val="1"/>
                <w14:checkedState w14:val="2612" w14:font="MS Gothic"/>
                <w14:uncheckedState w14:val="2610" w14:font="MS Gothic"/>
              </w14:checkbox>
            </w:sdtPr>
            <w:sdtContent>
              <w:p w14:paraId="7A8486C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Segoe UI Symbol" w:eastAsia="MS Gothic" w:hAnsi="Segoe UI Symbol" w:cs="Segoe UI Symbol"/>
                    <w:sz w:val="24"/>
                    <w:szCs w:val="24"/>
                  </w:rPr>
                  <w:t>☒</w:t>
                </w:r>
              </w:p>
            </w:sdtContent>
          </w:sdt>
        </w:tc>
      </w:tr>
      <w:tr w:rsidR="004062C9" w:rsidRPr="00C90581" w14:paraId="19531F89" w14:textId="77777777" w:rsidTr="002A4FF5">
        <w:trPr>
          <w:trHeight w:val="403"/>
        </w:trPr>
        <w:tc>
          <w:tcPr>
            <w:tcW w:w="562" w:type="dxa"/>
            <w:shd w:val="clear" w:color="auto" w:fill="F2F2F2" w:themeFill="background1" w:themeFillShade="F2"/>
            <w:vAlign w:val="center"/>
          </w:tcPr>
          <w:p w14:paraId="69878E10" w14:textId="77777777" w:rsidR="004062C9" w:rsidRPr="00C90581" w:rsidRDefault="004062C9" w:rsidP="002A4FF5">
            <w:pPr>
              <w:spacing w:before="120" w:after="120"/>
              <w:jc w:val="center"/>
              <w:rPr>
                <w:rFonts w:ascii="Arial" w:hAnsi="Arial" w:cs="Arial"/>
                <w:sz w:val="24"/>
                <w:szCs w:val="24"/>
              </w:rPr>
            </w:pPr>
            <w:r w:rsidRPr="00C90581">
              <w:rPr>
                <w:rFonts w:ascii="Arial" w:hAnsi="Arial" w:cs="Arial"/>
                <w:sz w:val="24"/>
                <w:szCs w:val="24"/>
              </w:rPr>
              <w:t>21</w:t>
            </w:r>
          </w:p>
        </w:tc>
        <w:tc>
          <w:tcPr>
            <w:tcW w:w="9923" w:type="dxa"/>
            <w:gridSpan w:val="3"/>
            <w:shd w:val="clear" w:color="auto" w:fill="F2F2F2" w:themeFill="background1" w:themeFillShade="F2"/>
            <w:vAlign w:val="center"/>
          </w:tcPr>
          <w:p w14:paraId="1061F726" w14:textId="77777777" w:rsidR="004062C9" w:rsidRPr="00C90581" w:rsidRDefault="004062C9" w:rsidP="002A4FF5">
            <w:pPr>
              <w:spacing w:before="120" w:after="120"/>
              <w:rPr>
                <w:rFonts w:ascii="Arial" w:hAnsi="Arial" w:cs="Arial"/>
                <w:bCs/>
                <w:sz w:val="24"/>
                <w:szCs w:val="24"/>
              </w:rPr>
            </w:pPr>
            <w:r w:rsidRPr="00C90581">
              <w:rPr>
                <w:rFonts w:ascii="Arial" w:hAnsi="Arial" w:cs="Arial"/>
                <w:sz w:val="24"/>
                <w:szCs w:val="24"/>
              </w:rPr>
              <w:t>If YES</w:t>
            </w:r>
            <w:r w:rsidRPr="00C90581">
              <w:rPr>
                <w:rFonts w:ascii="Arial" w:hAnsi="Arial" w:cs="Arial"/>
                <w:b/>
                <w:bCs/>
                <w:sz w:val="24"/>
                <w:szCs w:val="24"/>
              </w:rPr>
              <w:t xml:space="preserve"> </w:t>
            </w:r>
            <w:r w:rsidRPr="00C90581">
              <w:rPr>
                <w:rFonts w:ascii="Arial" w:hAnsi="Arial" w:cs="Arial"/>
                <w:sz w:val="24"/>
                <w:szCs w:val="24"/>
              </w:rPr>
              <w:t xml:space="preserve">to any question, please provide full details, </w:t>
            </w:r>
            <w:r w:rsidRPr="00C90581">
              <w:rPr>
                <w:rFonts w:ascii="Arial" w:hAnsi="Arial" w:cs="Arial"/>
                <w:bCs/>
                <w:sz w:val="24"/>
                <w:szCs w:val="24"/>
              </w:rPr>
              <w:t>explaining how this will be conducted in accordance with the GDPR and Data Protection Act (2018) (and any international equivalents, where appropriate):</w:t>
            </w:r>
          </w:p>
        </w:tc>
      </w:tr>
      <w:tr w:rsidR="004062C9" w:rsidRPr="00C90581" w14:paraId="05C42DBC" w14:textId="77777777" w:rsidTr="002A4FF5">
        <w:trPr>
          <w:trHeight w:val="403"/>
        </w:trPr>
        <w:tc>
          <w:tcPr>
            <w:tcW w:w="562" w:type="dxa"/>
            <w:vAlign w:val="center"/>
          </w:tcPr>
          <w:p w14:paraId="24ED7D20" w14:textId="77777777" w:rsidR="004062C9" w:rsidRPr="00C90581" w:rsidRDefault="004062C9" w:rsidP="002A4FF5">
            <w:pPr>
              <w:autoSpaceDE w:val="0"/>
              <w:autoSpaceDN w:val="0"/>
              <w:adjustRightInd w:val="0"/>
              <w:jc w:val="center"/>
              <w:rPr>
                <w:rFonts w:ascii="Arial" w:hAnsi="Arial" w:cs="Arial"/>
                <w:sz w:val="24"/>
                <w:szCs w:val="24"/>
              </w:rPr>
            </w:pPr>
          </w:p>
        </w:tc>
        <w:tc>
          <w:tcPr>
            <w:tcW w:w="9923" w:type="dxa"/>
            <w:gridSpan w:val="3"/>
            <w:vAlign w:val="center"/>
          </w:tcPr>
          <w:p w14:paraId="45E5EA80"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 xml:space="preserve">SPSS will be used for statistical analysis of quantitative data, including the </w:t>
            </w:r>
            <w:proofErr w:type="spellStart"/>
            <w:r w:rsidRPr="00C90581">
              <w:rPr>
                <w:rFonts w:ascii="Arial" w:hAnsi="Arial" w:cs="Arial"/>
                <w:sz w:val="24"/>
                <w:szCs w:val="24"/>
              </w:rPr>
              <w:t>Paas</w:t>
            </w:r>
            <w:proofErr w:type="spellEnd"/>
            <w:r w:rsidRPr="00C90581">
              <w:rPr>
                <w:rFonts w:ascii="Arial" w:hAnsi="Arial" w:cs="Arial"/>
                <w:sz w:val="24"/>
                <w:szCs w:val="24"/>
              </w:rPr>
              <w:t xml:space="preserve"> scale and NASA TLX outcomes. This is non-identifiable data</w:t>
            </w:r>
          </w:p>
          <w:p w14:paraId="2061FAFB" w14:textId="77777777" w:rsidR="004062C9" w:rsidRPr="00C90581" w:rsidRDefault="004062C9" w:rsidP="002A4FF5">
            <w:pPr>
              <w:autoSpaceDE w:val="0"/>
              <w:autoSpaceDN w:val="0"/>
              <w:adjustRightInd w:val="0"/>
              <w:rPr>
                <w:rFonts w:ascii="Arial" w:hAnsi="Arial" w:cs="Arial"/>
                <w:sz w:val="24"/>
                <w:szCs w:val="24"/>
              </w:rPr>
            </w:pPr>
          </w:p>
          <w:p w14:paraId="69E637C9" w14:textId="77777777" w:rsidR="004062C9" w:rsidRPr="00C90581" w:rsidRDefault="004062C9" w:rsidP="002A4FF5">
            <w:pPr>
              <w:autoSpaceDE w:val="0"/>
              <w:autoSpaceDN w:val="0"/>
              <w:adjustRightInd w:val="0"/>
              <w:rPr>
                <w:rFonts w:ascii="Arial" w:hAnsi="Arial" w:cs="Arial"/>
                <w:sz w:val="24"/>
                <w:szCs w:val="24"/>
              </w:rPr>
            </w:pPr>
          </w:p>
          <w:p w14:paraId="3FF71A99"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r w:rsidR="004062C9" w:rsidRPr="00C90581" w14:paraId="2161DB15" w14:textId="77777777" w:rsidTr="002A4FF5">
        <w:trPr>
          <w:trHeight w:val="403"/>
        </w:trPr>
        <w:tc>
          <w:tcPr>
            <w:tcW w:w="562" w:type="dxa"/>
            <w:shd w:val="clear" w:color="auto" w:fill="F2F2F2" w:themeFill="background1" w:themeFillShade="F2"/>
            <w:vAlign w:val="center"/>
          </w:tcPr>
          <w:p w14:paraId="521B4A15"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sz w:val="24"/>
                <w:szCs w:val="24"/>
              </w:rPr>
              <w:t>22</w:t>
            </w:r>
          </w:p>
        </w:tc>
        <w:tc>
          <w:tcPr>
            <w:tcW w:w="9923" w:type="dxa"/>
            <w:gridSpan w:val="3"/>
            <w:shd w:val="clear" w:color="auto" w:fill="F2F2F2" w:themeFill="background1" w:themeFillShade="F2"/>
            <w:vAlign w:val="center"/>
          </w:tcPr>
          <w:p w14:paraId="7BF5D7B9"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bCs/>
                <w:sz w:val="24"/>
                <w:szCs w:val="24"/>
              </w:rPr>
              <w:t>List all who will have access to the data generated by the research activity</w:t>
            </w:r>
            <w:r w:rsidRPr="00C90581">
              <w:rPr>
                <w:rFonts w:ascii="Arial" w:hAnsi="Arial" w:cs="Arial"/>
                <w:sz w:val="24"/>
                <w:szCs w:val="24"/>
              </w:rPr>
              <w:t>:</w:t>
            </w:r>
          </w:p>
        </w:tc>
      </w:tr>
      <w:tr w:rsidR="004062C9" w:rsidRPr="00C90581" w14:paraId="3BB9E43F" w14:textId="77777777" w:rsidTr="002A4FF5">
        <w:trPr>
          <w:trHeight w:val="403"/>
        </w:trPr>
        <w:tc>
          <w:tcPr>
            <w:tcW w:w="562" w:type="dxa"/>
            <w:vAlign w:val="center"/>
          </w:tcPr>
          <w:p w14:paraId="421E664E" w14:textId="77777777" w:rsidR="004062C9" w:rsidRPr="00C90581" w:rsidRDefault="004062C9" w:rsidP="002A4FF5">
            <w:pPr>
              <w:autoSpaceDE w:val="0"/>
              <w:autoSpaceDN w:val="0"/>
              <w:adjustRightInd w:val="0"/>
              <w:jc w:val="center"/>
              <w:rPr>
                <w:rFonts w:ascii="Arial" w:hAnsi="Arial" w:cs="Arial"/>
                <w:sz w:val="24"/>
                <w:szCs w:val="24"/>
              </w:rPr>
            </w:pPr>
          </w:p>
        </w:tc>
        <w:tc>
          <w:tcPr>
            <w:tcW w:w="9923" w:type="dxa"/>
            <w:gridSpan w:val="3"/>
            <w:vAlign w:val="center"/>
          </w:tcPr>
          <w:p w14:paraId="2347A89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The researcher, the university</w:t>
            </w:r>
          </w:p>
          <w:p w14:paraId="0F1B4BB3" w14:textId="77777777" w:rsidR="004062C9" w:rsidRPr="00C90581" w:rsidRDefault="004062C9" w:rsidP="002A4FF5">
            <w:pPr>
              <w:autoSpaceDE w:val="0"/>
              <w:autoSpaceDN w:val="0"/>
              <w:adjustRightInd w:val="0"/>
              <w:rPr>
                <w:rFonts w:ascii="Arial" w:hAnsi="Arial" w:cs="Arial"/>
                <w:sz w:val="24"/>
                <w:szCs w:val="24"/>
              </w:rPr>
            </w:pPr>
          </w:p>
          <w:p w14:paraId="2533D743" w14:textId="77777777" w:rsidR="004062C9" w:rsidRPr="00C90581" w:rsidRDefault="004062C9" w:rsidP="002A4FF5">
            <w:pPr>
              <w:autoSpaceDE w:val="0"/>
              <w:autoSpaceDN w:val="0"/>
              <w:adjustRightInd w:val="0"/>
              <w:rPr>
                <w:rFonts w:ascii="Arial" w:hAnsi="Arial" w:cs="Arial"/>
                <w:sz w:val="24"/>
                <w:szCs w:val="24"/>
              </w:rPr>
            </w:pPr>
          </w:p>
          <w:p w14:paraId="50D5F8E2"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r w:rsidR="004062C9" w:rsidRPr="00C90581" w14:paraId="58AE7A41" w14:textId="77777777" w:rsidTr="002A4FF5">
        <w:trPr>
          <w:trHeight w:val="403"/>
        </w:trPr>
        <w:tc>
          <w:tcPr>
            <w:tcW w:w="562" w:type="dxa"/>
            <w:shd w:val="clear" w:color="auto" w:fill="F2F2F2" w:themeFill="background1" w:themeFillShade="F2"/>
            <w:vAlign w:val="center"/>
          </w:tcPr>
          <w:p w14:paraId="65761F2C"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sz w:val="24"/>
                <w:szCs w:val="24"/>
              </w:rPr>
              <w:t>23</w:t>
            </w:r>
          </w:p>
        </w:tc>
        <w:tc>
          <w:tcPr>
            <w:tcW w:w="9923" w:type="dxa"/>
            <w:gridSpan w:val="3"/>
            <w:shd w:val="clear" w:color="auto" w:fill="F2F2F2" w:themeFill="background1" w:themeFillShade="F2"/>
          </w:tcPr>
          <w:p w14:paraId="7F96D67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bCs/>
                <w:sz w:val="24"/>
                <w:szCs w:val="24"/>
              </w:rPr>
              <w:t>List who will have control of, and act as custodian(s) for, data generated by the research activity</w:t>
            </w:r>
            <w:r w:rsidRPr="00C90581">
              <w:rPr>
                <w:rFonts w:ascii="Arial" w:hAnsi="Arial" w:cs="Arial"/>
                <w:sz w:val="24"/>
                <w:szCs w:val="24"/>
              </w:rPr>
              <w:t>:</w:t>
            </w:r>
          </w:p>
        </w:tc>
      </w:tr>
      <w:tr w:rsidR="004062C9" w:rsidRPr="00C90581" w14:paraId="767EAD17" w14:textId="77777777" w:rsidTr="002A4FF5">
        <w:trPr>
          <w:trHeight w:val="403"/>
        </w:trPr>
        <w:tc>
          <w:tcPr>
            <w:tcW w:w="562" w:type="dxa"/>
            <w:vAlign w:val="center"/>
          </w:tcPr>
          <w:p w14:paraId="38950686" w14:textId="77777777" w:rsidR="004062C9" w:rsidRPr="00C90581" w:rsidRDefault="004062C9" w:rsidP="002A4FF5">
            <w:pPr>
              <w:autoSpaceDE w:val="0"/>
              <w:autoSpaceDN w:val="0"/>
              <w:adjustRightInd w:val="0"/>
              <w:jc w:val="center"/>
              <w:rPr>
                <w:rFonts w:ascii="Arial" w:hAnsi="Arial" w:cs="Arial"/>
                <w:sz w:val="24"/>
                <w:szCs w:val="24"/>
              </w:rPr>
            </w:pPr>
          </w:p>
        </w:tc>
        <w:tc>
          <w:tcPr>
            <w:tcW w:w="9923" w:type="dxa"/>
            <w:gridSpan w:val="3"/>
          </w:tcPr>
          <w:p w14:paraId="482826A2" w14:textId="77777777" w:rsidR="004062C9" w:rsidRPr="00C90581" w:rsidRDefault="004062C9" w:rsidP="002A4FF5">
            <w:pPr>
              <w:autoSpaceDE w:val="0"/>
              <w:autoSpaceDN w:val="0"/>
              <w:adjustRightInd w:val="0"/>
              <w:rPr>
                <w:rFonts w:ascii="Arial" w:hAnsi="Arial" w:cs="Arial"/>
                <w:sz w:val="24"/>
                <w:szCs w:val="24"/>
              </w:rPr>
            </w:pPr>
          </w:p>
          <w:p w14:paraId="475EFA87"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The researcher</w:t>
            </w:r>
          </w:p>
          <w:p w14:paraId="21BDF98B" w14:textId="77777777" w:rsidR="004062C9" w:rsidRPr="00C90581" w:rsidRDefault="004062C9" w:rsidP="002A4FF5">
            <w:pPr>
              <w:autoSpaceDE w:val="0"/>
              <w:autoSpaceDN w:val="0"/>
              <w:adjustRightInd w:val="0"/>
              <w:rPr>
                <w:rFonts w:ascii="Arial" w:hAnsi="Arial" w:cs="Arial"/>
                <w:sz w:val="24"/>
                <w:szCs w:val="24"/>
              </w:rPr>
            </w:pPr>
          </w:p>
          <w:p w14:paraId="101AFD9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r w:rsidR="004062C9" w:rsidRPr="00C90581" w14:paraId="4ACE9FE1" w14:textId="77777777" w:rsidTr="002A4FF5">
        <w:trPr>
          <w:trHeight w:val="403"/>
        </w:trPr>
        <w:tc>
          <w:tcPr>
            <w:tcW w:w="562" w:type="dxa"/>
            <w:shd w:val="clear" w:color="auto" w:fill="F2F2F2" w:themeFill="background1" w:themeFillShade="F2"/>
            <w:vAlign w:val="center"/>
          </w:tcPr>
          <w:p w14:paraId="74C35080"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sz w:val="24"/>
                <w:szCs w:val="24"/>
              </w:rPr>
              <w:t>24</w:t>
            </w:r>
          </w:p>
        </w:tc>
        <w:tc>
          <w:tcPr>
            <w:tcW w:w="9923" w:type="dxa"/>
            <w:gridSpan w:val="3"/>
            <w:shd w:val="clear" w:color="auto" w:fill="F2F2F2" w:themeFill="background1" w:themeFillShade="F2"/>
          </w:tcPr>
          <w:p w14:paraId="03F4362A"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bCs/>
                <w:sz w:val="24"/>
                <w:szCs w:val="24"/>
              </w:rPr>
              <w:t xml:space="preserve">Give details of data storage arrangements, including security measures in place to protect the data, where data will be stored, how long for, and in what form. Will data be archived – if so how and if not why not.  </w:t>
            </w:r>
          </w:p>
        </w:tc>
      </w:tr>
      <w:tr w:rsidR="004062C9" w:rsidRPr="00C90581" w14:paraId="4BB8ED5F" w14:textId="77777777" w:rsidTr="002A4FF5">
        <w:trPr>
          <w:trHeight w:val="403"/>
        </w:trPr>
        <w:tc>
          <w:tcPr>
            <w:tcW w:w="562" w:type="dxa"/>
            <w:vAlign w:val="center"/>
          </w:tcPr>
          <w:p w14:paraId="73D86489" w14:textId="77777777" w:rsidR="004062C9" w:rsidRPr="00C90581" w:rsidRDefault="004062C9" w:rsidP="002A4FF5">
            <w:pPr>
              <w:autoSpaceDE w:val="0"/>
              <w:autoSpaceDN w:val="0"/>
              <w:adjustRightInd w:val="0"/>
              <w:jc w:val="center"/>
              <w:rPr>
                <w:rFonts w:ascii="Arial" w:hAnsi="Arial" w:cs="Arial"/>
                <w:sz w:val="24"/>
                <w:szCs w:val="24"/>
              </w:rPr>
            </w:pPr>
          </w:p>
        </w:tc>
        <w:tc>
          <w:tcPr>
            <w:tcW w:w="9923" w:type="dxa"/>
            <w:gridSpan w:val="3"/>
          </w:tcPr>
          <w:p w14:paraId="4F95C7E4" w14:textId="77777777" w:rsidR="004062C9" w:rsidRPr="00C90581" w:rsidRDefault="004062C9" w:rsidP="002A4FF5">
            <w:pPr>
              <w:autoSpaceDE w:val="0"/>
              <w:autoSpaceDN w:val="0"/>
              <w:adjustRightInd w:val="0"/>
              <w:rPr>
                <w:rFonts w:ascii="Arial" w:hAnsi="Arial" w:cs="Arial"/>
                <w:sz w:val="24"/>
                <w:szCs w:val="24"/>
              </w:rPr>
            </w:pPr>
          </w:p>
          <w:p w14:paraId="402253DD"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Data will be stored in password protected files on a personal laptop. They will be stored until data analysis is completed, and then deleted. Raw, quantitative data and themes derived from the qualitative analysis will be published, but all participants will be anonymised.</w:t>
            </w:r>
          </w:p>
          <w:p w14:paraId="7FF81D8C" w14:textId="77777777" w:rsidR="004062C9" w:rsidRPr="00C90581" w:rsidRDefault="004062C9" w:rsidP="002A4FF5">
            <w:pPr>
              <w:autoSpaceDE w:val="0"/>
              <w:autoSpaceDN w:val="0"/>
              <w:adjustRightInd w:val="0"/>
              <w:rPr>
                <w:rFonts w:ascii="Arial" w:hAnsi="Arial" w:cs="Arial"/>
                <w:sz w:val="24"/>
                <w:szCs w:val="24"/>
              </w:rPr>
            </w:pPr>
          </w:p>
          <w:p w14:paraId="6C928303"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r w:rsidR="004062C9" w:rsidRPr="00C90581" w14:paraId="55DB82B0" w14:textId="77777777" w:rsidTr="002A4FF5">
        <w:trPr>
          <w:trHeight w:val="403"/>
        </w:trPr>
        <w:tc>
          <w:tcPr>
            <w:tcW w:w="562" w:type="dxa"/>
            <w:shd w:val="clear" w:color="auto" w:fill="F2F2F2" w:themeFill="background1" w:themeFillShade="F2"/>
            <w:vAlign w:val="center"/>
          </w:tcPr>
          <w:p w14:paraId="107722EA" w14:textId="77777777" w:rsidR="004062C9" w:rsidRPr="00C90581" w:rsidRDefault="004062C9" w:rsidP="002A4FF5">
            <w:pPr>
              <w:autoSpaceDE w:val="0"/>
              <w:autoSpaceDN w:val="0"/>
              <w:adjustRightInd w:val="0"/>
              <w:jc w:val="center"/>
              <w:rPr>
                <w:rFonts w:ascii="Arial" w:hAnsi="Arial" w:cs="Arial"/>
                <w:sz w:val="24"/>
                <w:szCs w:val="24"/>
              </w:rPr>
            </w:pPr>
            <w:r w:rsidRPr="00C90581">
              <w:rPr>
                <w:rFonts w:ascii="Arial" w:hAnsi="Arial" w:cs="Arial"/>
                <w:sz w:val="24"/>
                <w:szCs w:val="24"/>
              </w:rPr>
              <w:t>25</w:t>
            </w:r>
          </w:p>
        </w:tc>
        <w:tc>
          <w:tcPr>
            <w:tcW w:w="9923" w:type="dxa"/>
            <w:gridSpan w:val="3"/>
            <w:shd w:val="clear" w:color="auto" w:fill="F2F2F2" w:themeFill="background1" w:themeFillShade="F2"/>
          </w:tcPr>
          <w:p w14:paraId="458336D6"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sz w:val="24"/>
                <w:szCs w:val="24"/>
              </w:rPr>
              <w:t xml:space="preserve">Please indicate if your data will be stored in the UWTSD Research Data Repository (see </w:t>
            </w:r>
            <w:hyperlink r:id="rId10" w:history="1">
              <w:r w:rsidRPr="00C90581">
                <w:rPr>
                  <w:rStyle w:val="Hyperlink"/>
                  <w:rFonts w:ascii="Arial" w:hAnsi="Arial" w:cs="Arial"/>
                  <w:color w:val="000000"/>
                  <w:sz w:val="24"/>
                  <w:szCs w:val="24"/>
                </w:rPr>
                <w:t>https://researchdata.uwtsd.ac.uk/</w:t>
              </w:r>
            </w:hyperlink>
            <w:r w:rsidRPr="00C90581">
              <w:rPr>
                <w:rFonts w:ascii="Arial" w:hAnsi="Arial" w:cs="Arial"/>
                <w:color w:val="000000"/>
                <w:sz w:val="24"/>
                <w:szCs w:val="24"/>
              </w:rPr>
              <w:t xml:space="preserve"> ).   If so please explain. (</w:t>
            </w:r>
            <w:r w:rsidRPr="00C90581">
              <w:rPr>
                <w:rFonts w:ascii="Arial" w:hAnsi="Arial" w:cs="Arial"/>
                <w:i/>
                <w:color w:val="000000"/>
                <w:sz w:val="24"/>
                <w:szCs w:val="24"/>
              </w:rPr>
              <w:t>Most relevant to academic staff)</w:t>
            </w:r>
            <w:r w:rsidRPr="00C90581">
              <w:rPr>
                <w:rFonts w:ascii="Arial" w:hAnsi="Arial" w:cs="Arial"/>
                <w:color w:val="000000"/>
                <w:sz w:val="24"/>
                <w:szCs w:val="24"/>
              </w:rPr>
              <w:t xml:space="preserve"> </w:t>
            </w:r>
          </w:p>
        </w:tc>
      </w:tr>
      <w:tr w:rsidR="004062C9" w:rsidRPr="00C90581" w14:paraId="69007996" w14:textId="77777777" w:rsidTr="002A4FF5">
        <w:trPr>
          <w:trHeight w:val="403"/>
        </w:trPr>
        <w:tc>
          <w:tcPr>
            <w:tcW w:w="562" w:type="dxa"/>
            <w:vAlign w:val="center"/>
          </w:tcPr>
          <w:p w14:paraId="613176B2" w14:textId="77777777" w:rsidR="004062C9" w:rsidRPr="00C90581" w:rsidRDefault="004062C9" w:rsidP="002A4FF5">
            <w:pPr>
              <w:autoSpaceDE w:val="0"/>
              <w:autoSpaceDN w:val="0"/>
              <w:adjustRightInd w:val="0"/>
              <w:jc w:val="center"/>
              <w:rPr>
                <w:rFonts w:ascii="Arial" w:hAnsi="Arial" w:cs="Arial"/>
                <w:sz w:val="24"/>
                <w:szCs w:val="24"/>
              </w:rPr>
            </w:pPr>
          </w:p>
        </w:tc>
        <w:tc>
          <w:tcPr>
            <w:tcW w:w="9923" w:type="dxa"/>
            <w:gridSpan w:val="3"/>
          </w:tcPr>
          <w:p w14:paraId="41A385EC" w14:textId="77777777" w:rsidR="004062C9" w:rsidRPr="00C90581" w:rsidRDefault="004062C9" w:rsidP="002A4FF5">
            <w:pPr>
              <w:autoSpaceDE w:val="0"/>
              <w:autoSpaceDN w:val="0"/>
              <w:adjustRightInd w:val="0"/>
              <w:rPr>
                <w:rFonts w:ascii="Arial" w:hAnsi="Arial" w:cs="Arial"/>
                <w:sz w:val="24"/>
                <w:szCs w:val="24"/>
              </w:rPr>
            </w:pPr>
          </w:p>
          <w:p w14:paraId="395580DB" w14:textId="77777777" w:rsidR="004062C9" w:rsidRPr="00C90581" w:rsidRDefault="004062C9" w:rsidP="002A4FF5">
            <w:pPr>
              <w:autoSpaceDE w:val="0"/>
              <w:autoSpaceDN w:val="0"/>
              <w:adjustRightInd w:val="0"/>
              <w:rPr>
                <w:rFonts w:ascii="Arial" w:hAnsi="Arial" w:cs="Arial"/>
                <w:sz w:val="24"/>
                <w:szCs w:val="24"/>
              </w:rPr>
            </w:pPr>
          </w:p>
          <w:p w14:paraId="203D2E66" w14:textId="77777777" w:rsidR="004062C9" w:rsidRPr="00C90581" w:rsidRDefault="004062C9" w:rsidP="002A4FF5">
            <w:pPr>
              <w:autoSpaceDE w:val="0"/>
              <w:autoSpaceDN w:val="0"/>
              <w:adjustRightInd w:val="0"/>
              <w:rPr>
                <w:rFonts w:ascii="Arial" w:hAnsi="Arial" w:cs="Arial"/>
                <w:sz w:val="24"/>
                <w:szCs w:val="24"/>
              </w:rPr>
            </w:pPr>
          </w:p>
          <w:p w14:paraId="6629B48D"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i/>
                <w:color w:val="808080"/>
                <w:sz w:val="24"/>
                <w:szCs w:val="24"/>
              </w:rPr>
              <w:t>(this box should expand as you type)</w:t>
            </w:r>
          </w:p>
        </w:tc>
      </w:tr>
      <w:tr w:rsidR="004062C9" w:rsidRPr="00C90581" w14:paraId="22CC3BB3" w14:textId="77777777" w:rsidTr="002A4FF5">
        <w:trPr>
          <w:trHeight w:val="606"/>
        </w:trPr>
        <w:tc>
          <w:tcPr>
            <w:tcW w:w="562" w:type="dxa"/>
            <w:shd w:val="clear" w:color="auto" w:fill="F2F2F2" w:themeFill="background1" w:themeFillShade="F2"/>
            <w:vAlign w:val="center"/>
          </w:tcPr>
          <w:p w14:paraId="52454CB4"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bCs/>
                <w:sz w:val="24"/>
                <w:szCs w:val="24"/>
              </w:rPr>
              <w:t>26</w:t>
            </w:r>
          </w:p>
        </w:tc>
        <w:tc>
          <w:tcPr>
            <w:tcW w:w="7905" w:type="dxa"/>
            <w:shd w:val="clear" w:color="auto" w:fill="F2F2F2" w:themeFill="background1" w:themeFillShade="F2"/>
          </w:tcPr>
          <w:p w14:paraId="479C6DBB" w14:textId="77777777" w:rsidR="004062C9" w:rsidRPr="00C90581" w:rsidRDefault="004062C9" w:rsidP="002A4FF5">
            <w:pPr>
              <w:autoSpaceDE w:val="0"/>
              <w:autoSpaceDN w:val="0"/>
              <w:adjustRightInd w:val="0"/>
              <w:rPr>
                <w:rFonts w:ascii="Arial" w:hAnsi="Arial" w:cs="Arial"/>
                <w:color w:val="000000"/>
                <w:sz w:val="24"/>
                <w:szCs w:val="24"/>
              </w:rPr>
            </w:pPr>
            <w:r w:rsidRPr="00C90581">
              <w:rPr>
                <w:rFonts w:ascii="Arial" w:hAnsi="Arial" w:cs="Arial"/>
                <w:bCs/>
                <w:sz w:val="24"/>
                <w:szCs w:val="24"/>
              </w:rPr>
              <w:t xml:space="preserve">Confirm that you have read the UWTSD guidance on data management (see </w:t>
            </w:r>
            <w:hyperlink r:id="rId11" w:history="1">
              <w:r w:rsidRPr="00C90581">
                <w:rPr>
                  <w:rStyle w:val="Hyperlink"/>
                  <w:rFonts w:ascii="Arial" w:hAnsi="Arial" w:cs="Arial"/>
                  <w:color w:val="000000"/>
                  <w:sz w:val="24"/>
                  <w:szCs w:val="24"/>
                </w:rPr>
                <w:t>https://www.uwtsd.ac.uk/library/research-data-management/</w:t>
              </w:r>
            </w:hyperlink>
            <w:r w:rsidRPr="00C90581">
              <w:rPr>
                <w:rFonts w:ascii="Arial" w:hAnsi="Arial" w:cs="Arial"/>
                <w:color w:val="000000"/>
                <w:sz w:val="24"/>
                <w:szCs w:val="24"/>
              </w:rPr>
              <w:t>)</w:t>
            </w:r>
          </w:p>
        </w:tc>
        <w:tc>
          <w:tcPr>
            <w:tcW w:w="992" w:type="dxa"/>
            <w:shd w:val="clear" w:color="auto" w:fill="F2F2F2" w:themeFill="background1" w:themeFillShade="F2"/>
            <w:vAlign w:val="center"/>
          </w:tcPr>
          <w:p w14:paraId="572A7EB1" w14:textId="77777777" w:rsidR="004062C9" w:rsidRPr="00C90581" w:rsidRDefault="004062C9" w:rsidP="002A4FF5">
            <w:pPr>
              <w:autoSpaceDE w:val="0"/>
              <w:autoSpaceDN w:val="0"/>
              <w:adjustRightInd w:val="0"/>
              <w:jc w:val="center"/>
              <w:rPr>
                <w:rFonts w:ascii="Arial" w:hAnsi="Arial" w:cs="Arial"/>
                <w:b/>
                <w:sz w:val="24"/>
                <w:szCs w:val="24"/>
              </w:rPr>
            </w:pPr>
            <w:r w:rsidRPr="00C90581">
              <w:rPr>
                <w:rFonts w:ascii="Arial" w:hAnsi="Arial" w:cs="Arial"/>
                <w:b/>
                <w:sz w:val="24"/>
                <w:szCs w:val="24"/>
              </w:rPr>
              <w:t>YES</w:t>
            </w:r>
          </w:p>
        </w:tc>
        <w:tc>
          <w:tcPr>
            <w:tcW w:w="1026" w:type="dxa"/>
            <w:shd w:val="clear" w:color="auto" w:fill="BFBFBF" w:themeFill="background1" w:themeFillShade="BF"/>
            <w:vAlign w:val="center"/>
          </w:tcPr>
          <w:p w14:paraId="144B2B63" w14:textId="77777777" w:rsidR="004062C9" w:rsidRPr="00C90581" w:rsidRDefault="004062C9" w:rsidP="002A4FF5">
            <w:pPr>
              <w:autoSpaceDE w:val="0"/>
              <w:autoSpaceDN w:val="0"/>
              <w:adjustRightInd w:val="0"/>
              <w:jc w:val="center"/>
              <w:rPr>
                <w:rFonts w:ascii="Arial" w:hAnsi="Arial" w:cs="Arial"/>
                <w:sz w:val="24"/>
                <w:szCs w:val="24"/>
              </w:rPr>
            </w:pPr>
            <w:sdt>
              <w:sdtPr>
                <w:rPr>
                  <w:rFonts w:ascii="Arial" w:hAnsi="Arial" w:cs="Arial"/>
                  <w:sz w:val="24"/>
                  <w:szCs w:val="24"/>
                </w:rPr>
                <w:id w:val="1912113242"/>
                <w14:checkbox>
                  <w14:checked w14:val="0"/>
                  <w14:checkedState w14:val="2612" w14:font="MS Gothic"/>
                  <w14:uncheckedState w14:val="2610" w14:font="MS Gothic"/>
                </w14:checkbox>
              </w:sdtPr>
              <w:sdtContent>
                <w:r w:rsidRPr="00C90581">
                  <w:rPr>
                    <w:rFonts w:ascii="Segoe UI Symbol" w:eastAsia="MS Gothic" w:hAnsi="Segoe UI Symbol" w:cs="Segoe UI Symbol"/>
                    <w:sz w:val="24"/>
                    <w:szCs w:val="24"/>
                  </w:rPr>
                  <w:t>☐</w:t>
                </w:r>
              </w:sdtContent>
            </w:sdt>
          </w:p>
        </w:tc>
      </w:tr>
      <w:tr w:rsidR="004062C9" w:rsidRPr="00C90581" w14:paraId="5E8A6C84" w14:textId="77777777" w:rsidTr="002A4FF5">
        <w:trPr>
          <w:trHeight w:val="632"/>
        </w:trPr>
        <w:tc>
          <w:tcPr>
            <w:tcW w:w="562" w:type="dxa"/>
            <w:shd w:val="clear" w:color="auto" w:fill="F2F2F2" w:themeFill="background1" w:themeFillShade="F2"/>
            <w:vAlign w:val="center"/>
          </w:tcPr>
          <w:p w14:paraId="101B077D" w14:textId="77777777" w:rsidR="004062C9" w:rsidRPr="00C90581" w:rsidRDefault="004062C9" w:rsidP="002A4FF5">
            <w:pPr>
              <w:autoSpaceDE w:val="0"/>
              <w:autoSpaceDN w:val="0"/>
              <w:adjustRightInd w:val="0"/>
              <w:jc w:val="center"/>
              <w:rPr>
                <w:rFonts w:ascii="Arial" w:hAnsi="Arial" w:cs="Arial"/>
                <w:bCs/>
                <w:sz w:val="24"/>
                <w:szCs w:val="24"/>
              </w:rPr>
            </w:pPr>
            <w:r w:rsidRPr="00C90581">
              <w:rPr>
                <w:rFonts w:ascii="Arial" w:hAnsi="Arial" w:cs="Arial"/>
                <w:bCs/>
                <w:sz w:val="24"/>
                <w:szCs w:val="24"/>
              </w:rPr>
              <w:lastRenderedPageBreak/>
              <w:t>27</w:t>
            </w:r>
          </w:p>
        </w:tc>
        <w:tc>
          <w:tcPr>
            <w:tcW w:w="7905" w:type="dxa"/>
            <w:shd w:val="clear" w:color="auto" w:fill="F2F2F2" w:themeFill="background1" w:themeFillShade="F2"/>
          </w:tcPr>
          <w:p w14:paraId="77FB087E" w14:textId="77777777" w:rsidR="004062C9" w:rsidRPr="00C90581" w:rsidRDefault="004062C9" w:rsidP="002A4FF5">
            <w:pPr>
              <w:autoSpaceDE w:val="0"/>
              <w:autoSpaceDN w:val="0"/>
              <w:adjustRightInd w:val="0"/>
              <w:rPr>
                <w:rFonts w:ascii="Arial" w:hAnsi="Arial" w:cs="Arial"/>
                <w:sz w:val="24"/>
                <w:szCs w:val="24"/>
              </w:rPr>
            </w:pPr>
            <w:r w:rsidRPr="00C90581">
              <w:rPr>
                <w:rFonts w:ascii="Arial" w:hAnsi="Arial" w:cs="Arial"/>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7481D1EA" w14:textId="77777777" w:rsidR="004062C9" w:rsidRPr="00C90581" w:rsidRDefault="004062C9" w:rsidP="002A4FF5">
            <w:pPr>
              <w:autoSpaceDE w:val="0"/>
              <w:autoSpaceDN w:val="0"/>
              <w:adjustRightInd w:val="0"/>
              <w:jc w:val="center"/>
              <w:rPr>
                <w:rFonts w:ascii="Arial" w:hAnsi="Arial" w:cs="Arial"/>
                <w:b/>
                <w:sz w:val="24"/>
                <w:szCs w:val="24"/>
              </w:rPr>
            </w:pPr>
            <w:r w:rsidRPr="00C90581">
              <w:rPr>
                <w:rFonts w:ascii="Arial" w:hAnsi="Arial" w:cs="Arial"/>
                <w:b/>
                <w:sz w:val="24"/>
                <w:szCs w:val="24"/>
              </w:rPr>
              <w:t>YES</w:t>
            </w:r>
          </w:p>
        </w:tc>
        <w:tc>
          <w:tcPr>
            <w:tcW w:w="1026" w:type="dxa"/>
            <w:shd w:val="clear" w:color="auto" w:fill="BFBFBF" w:themeFill="background1" w:themeFillShade="BF"/>
            <w:vAlign w:val="center"/>
          </w:tcPr>
          <w:p w14:paraId="335EFFDC" w14:textId="77777777" w:rsidR="004062C9" w:rsidRPr="00C90581" w:rsidRDefault="004062C9" w:rsidP="002A4FF5">
            <w:pPr>
              <w:autoSpaceDE w:val="0"/>
              <w:autoSpaceDN w:val="0"/>
              <w:adjustRightInd w:val="0"/>
              <w:jc w:val="center"/>
              <w:rPr>
                <w:rFonts w:ascii="Arial" w:hAnsi="Arial" w:cs="Arial"/>
                <w:sz w:val="24"/>
                <w:szCs w:val="24"/>
              </w:rPr>
            </w:pPr>
            <w:sdt>
              <w:sdtPr>
                <w:rPr>
                  <w:rFonts w:ascii="Arial" w:hAnsi="Arial" w:cs="Arial"/>
                  <w:sz w:val="24"/>
                  <w:szCs w:val="24"/>
                </w:rPr>
                <w:id w:val="1277371831"/>
                <w14:checkbox>
                  <w14:checked w14:val="0"/>
                  <w14:checkedState w14:val="2612" w14:font="MS Gothic"/>
                  <w14:uncheckedState w14:val="2610" w14:font="MS Gothic"/>
                </w14:checkbox>
              </w:sdtPr>
              <w:sdtContent>
                <w:r w:rsidRPr="00C90581">
                  <w:rPr>
                    <w:rFonts w:ascii="Segoe UI Symbol" w:eastAsia="MS Gothic" w:hAnsi="Segoe UI Symbol" w:cs="Segoe UI Symbol"/>
                    <w:sz w:val="24"/>
                    <w:szCs w:val="24"/>
                  </w:rPr>
                  <w:t>☐</w:t>
                </w:r>
              </w:sdtContent>
            </w:sdt>
          </w:p>
        </w:tc>
      </w:tr>
    </w:tbl>
    <w:p w14:paraId="7F71FCBC" w14:textId="77777777" w:rsidR="004062C9" w:rsidRPr="00C90581" w:rsidRDefault="004062C9" w:rsidP="004062C9">
      <w:pPr>
        <w:rPr>
          <w:rFonts w:ascii="Arial" w:hAnsi="Arial" w:cs="Arial"/>
          <w:b/>
          <w:bCs/>
          <w:sz w:val="24"/>
          <w:szCs w:val="24"/>
        </w:rPr>
      </w:pPr>
    </w:p>
    <w:p w14:paraId="52F9B101" w14:textId="77777777" w:rsidR="004062C9" w:rsidRPr="00C90581" w:rsidRDefault="004062C9" w:rsidP="004062C9">
      <w:pPr>
        <w:rPr>
          <w:rFonts w:ascii="Arial" w:hAnsi="Arial" w:cs="Arial"/>
          <w:b/>
          <w:bCs/>
          <w:sz w:val="24"/>
          <w:szCs w:val="24"/>
        </w:rPr>
      </w:pPr>
      <w:r w:rsidRPr="00C90581">
        <w:rPr>
          <w:rFonts w:ascii="Arial" w:hAnsi="Arial" w:cs="Arial"/>
          <w:b/>
          <w:bCs/>
          <w:sz w:val="24"/>
          <w:szCs w:val="24"/>
        </w:rPr>
        <w:br w:type="page"/>
      </w:r>
    </w:p>
    <w:p w14:paraId="5008652E" w14:textId="77777777" w:rsidR="004062C9" w:rsidRPr="00C90581" w:rsidRDefault="004062C9" w:rsidP="004062C9">
      <w:pPr>
        <w:autoSpaceDE w:val="0"/>
        <w:autoSpaceDN w:val="0"/>
        <w:adjustRightInd w:val="0"/>
        <w:spacing w:after="240"/>
        <w:jc w:val="both"/>
        <w:rPr>
          <w:rFonts w:ascii="Arial" w:hAnsi="Arial" w:cs="Arial"/>
          <w:b/>
          <w:sz w:val="24"/>
          <w:szCs w:val="24"/>
        </w:rPr>
      </w:pPr>
      <w:r w:rsidRPr="00C90581">
        <w:rPr>
          <w:rFonts w:ascii="Arial" w:hAnsi="Arial" w:cs="Arial"/>
          <w:b/>
          <w:sz w:val="24"/>
          <w:szCs w:val="24"/>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062C9" w:rsidRPr="00C90581" w14:paraId="292FAA19" w14:textId="77777777" w:rsidTr="002A4FF5">
        <w:trPr>
          <w:trHeight w:val="1807"/>
        </w:trPr>
        <w:tc>
          <w:tcPr>
            <w:tcW w:w="554" w:type="dxa"/>
            <w:shd w:val="clear" w:color="auto" w:fill="F2F2F2" w:themeFill="background1" w:themeFillShade="F2"/>
            <w:vAlign w:val="center"/>
          </w:tcPr>
          <w:p w14:paraId="6D1E6C2D" w14:textId="77777777" w:rsidR="004062C9" w:rsidRPr="00C90581" w:rsidRDefault="004062C9" w:rsidP="002A4FF5">
            <w:pPr>
              <w:jc w:val="center"/>
              <w:rPr>
                <w:rFonts w:ascii="Arial" w:hAnsi="Arial" w:cs="Arial"/>
                <w:sz w:val="24"/>
                <w:szCs w:val="24"/>
              </w:rPr>
            </w:pPr>
          </w:p>
        </w:tc>
        <w:tc>
          <w:tcPr>
            <w:tcW w:w="9923" w:type="dxa"/>
            <w:gridSpan w:val="3"/>
            <w:shd w:val="clear" w:color="auto" w:fill="F2F2F2" w:themeFill="background1" w:themeFillShade="F2"/>
            <w:vAlign w:val="center"/>
          </w:tcPr>
          <w:p w14:paraId="4328EBB7" w14:textId="77777777" w:rsidR="004062C9" w:rsidRPr="00C90581" w:rsidRDefault="004062C9" w:rsidP="002A4FF5">
            <w:pPr>
              <w:jc w:val="both"/>
              <w:rPr>
                <w:rFonts w:ascii="Arial" w:hAnsi="Arial" w:cs="Arial"/>
                <w:b/>
                <w:bCs/>
                <w:color w:val="000000"/>
                <w:sz w:val="24"/>
                <w:szCs w:val="24"/>
              </w:rPr>
            </w:pPr>
            <w:r w:rsidRPr="00C90581">
              <w:rPr>
                <w:rFonts w:ascii="Arial" w:hAnsi="Arial" w:cs="Arial"/>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C90581">
              <w:rPr>
                <w:rFonts w:ascii="Arial" w:hAnsi="Arial" w:cs="Arial"/>
                <w:b/>
                <w:bCs/>
                <w:color w:val="000000"/>
                <w:sz w:val="24"/>
                <w:szCs w:val="24"/>
              </w:rPr>
              <w:t>.</w:t>
            </w:r>
          </w:p>
          <w:p w14:paraId="13E79E94" w14:textId="77777777" w:rsidR="004062C9" w:rsidRPr="00C90581" w:rsidRDefault="004062C9" w:rsidP="002A4FF5">
            <w:pPr>
              <w:jc w:val="both"/>
              <w:rPr>
                <w:rFonts w:ascii="Arial" w:hAnsi="Arial" w:cs="Arial"/>
                <w:b/>
                <w:bCs/>
                <w:color w:val="000000"/>
                <w:sz w:val="24"/>
                <w:szCs w:val="24"/>
              </w:rPr>
            </w:pPr>
          </w:p>
          <w:p w14:paraId="37BB581A" w14:textId="77777777" w:rsidR="004062C9" w:rsidRPr="00C90581" w:rsidRDefault="004062C9" w:rsidP="002A4FF5">
            <w:pPr>
              <w:jc w:val="both"/>
              <w:rPr>
                <w:rFonts w:ascii="Arial" w:hAnsi="Arial" w:cs="Arial"/>
                <w:color w:val="000080"/>
                <w:sz w:val="24"/>
                <w:szCs w:val="24"/>
              </w:rPr>
            </w:pPr>
            <w:r w:rsidRPr="00C90581">
              <w:rPr>
                <w:rFonts w:ascii="Arial" w:hAnsi="Arial" w:cs="Arial"/>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2" w:history="1">
              <w:r w:rsidRPr="00C90581">
                <w:rPr>
                  <w:rStyle w:val="Hyperlink"/>
                  <w:rFonts w:ascii="Arial" w:hAnsi="Arial" w:cs="Arial"/>
                  <w:sz w:val="24"/>
                  <w:szCs w:val="24"/>
                </w:rPr>
                <w:t>https://www.uwtsd.ac.uk/research/research-ethics/</w:t>
              </w:r>
            </w:hyperlink>
            <w:r w:rsidRPr="00C90581">
              <w:rPr>
                <w:rFonts w:ascii="Arial" w:hAnsi="Arial" w:cs="Arial"/>
                <w:sz w:val="24"/>
                <w:szCs w:val="24"/>
              </w:rPr>
              <w:t xml:space="preserve"> </w:t>
            </w:r>
          </w:p>
        </w:tc>
      </w:tr>
      <w:tr w:rsidR="004062C9" w:rsidRPr="00C90581" w14:paraId="3D102331" w14:textId="77777777" w:rsidTr="002A4FF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9D53F4" w14:textId="77777777" w:rsidR="004062C9" w:rsidRPr="00C90581" w:rsidRDefault="004062C9" w:rsidP="002A4FF5">
            <w:pPr>
              <w:spacing w:before="100" w:beforeAutospacing="1" w:after="100" w:afterAutospacing="1"/>
              <w:jc w:val="center"/>
              <w:rPr>
                <w:rFonts w:ascii="Arial" w:hAnsi="Arial" w:cs="Arial"/>
                <w:bCs/>
                <w:sz w:val="24"/>
                <w:szCs w:val="24"/>
              </w:rPr>
            </w:pPr>
            <w:r w:rsidRPr="00C90581">
              <w:rPr>
                <w:rFonts w:ascii="Arial" w:hAnsi="Arial" w:cs="Arial"/>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AA8D6F" w14:textId="77777777" w:rsidR="004062C9" w:rsidRPr="00C90581" w:rsidRDefault="004062C9" w:rsidP="002A4FF5">
            <w:pPr>
              <w:spacing w:before="100" w:beforeAutospacing="1" w:after="100" w:afterAutospacing="1"/>
              <w:rPr>
                <w:rFonts w:ascii="Arial" w:hAnsi="Arial" w:cs="Arial"/>
                <w:sz w:val="24"/>
                <w:szCs w:val="24"/>
              </w:rPr>
            </w:pPr>
            <w:r w:rsidRPr="00C90581">
              <w:rPr>
                <w:rFonts w:ascii="Arial" w:hAnsi="Arial" w:cs="Arial"/>
                <w:b/>
                <w:bCs/>
                <w:sz w:val="24"/>
                <w:szCs w:val="24"/>
              </w:rPr>
              <w:t>Signature of applicant:</w:t>
            </w:r>
          </w:p>
        </w:tc>
        <w:tc>
          <w:tcPr>
            <w:tcW w:w="4820" w:type="dxa"/>
            <w:tcBorders>
              <w:left w:val="single" w:sz="4" w:space="0" w:color="auto"/>
            </w:tcBorders>
            <w:vAlign w:val="center"/>
          </w:tcPr>
          <w:p w14:paraId="2400B457" w14:textId="77777777" w:rsidR="004062C9" w:rsidRPr="00C90581" w:rsidRDefault="004062C9" w:rsidP="002A4FF5">
            <w:pPr>
              <w:spacing w:before="100" w:beforeAutospacing="1" w:after="100" w:afterAutospacing="1"/>
              <w:rPr>
                <w:rFonts w:ascii="Arial" w:hAnsi="Arial" w:cs="Arial"/>
                <w:sz w:val="24"/>
                <w:szCs w:val="24"/>
              </w:rPr>
            </w:pPr>
          </w:p>
        </w:tc>
        <w:tc>
          <w:tcPr>
            <w:tcW w:w="2139" w:type="dxa"/>
            <w:vAlign w:val="center"/>
          </w:tcPr>
          <w:p w14:paraId="4A133F5A" w14:textId="77777777" w:rsidR="004062C9" w:rsidRPr="00C90581" w:rsidRDefault="004062C9" w:rsidP="002A4FF5">
            <w:pPr>
              <w:spacing w:before="100" w:beforeAutospacing="1" w:after="100" w:afterAutospacing="1"/>
              <w:rPr>
                <w:rFonts w:ascii="Arial" w:hAnsi="Arial" w:cs="Arial"/>
                <w:b/>
                <w:bCs/>
                <w:sz w:val="24"/>
                <w:szCs w:val="24"/>
              </w:rPr>
            </w:pPr>
            <w:r w:rsidRPr="00C90581">
              <w:rPr>
                <w:rFonts w:ascii="Arial" w:hAnsi="Arial" w:cs="Arial"/>
                <w:b/>
                <w:bCs/>
                <w:sz w:val="24"/>
                <w:szCs w:val="24"/>
              </w:rPr>
              <w:t>Date:</w:t>
            </w:r>
          </w:p>
          <w:p w14:paraId="5F72400D" w14:textId="77777777" w:rsidR="004062C9" w:rsidRPr="00C90581" w:rsidRDefault="004062C9" w:rsidP="002A4FF5">
            <w:pPr>
              <w:spacing w:before="100" w:beforeAutospacing="1" w:after="100" w:afterAutospacing="1"/>
              <w:rPr>
                <w:rFonts w:ascii="Arial" w:hAnsi="Arial" w:cs="Arial"/>
                <w:sz w:val="24"/>
                <w:szCs w:val="24"/>
              </w:rPr>
            </w:pPr>
          </w:p>
        </w:tc>
      </w:tr>
    </w:tbl>
    <w:p w14:paraId="2F22DAEE" w14:textId="77777777" w:rsidR="004062C9" w:rsidRPr="00C90581" w:rsidRDefault="004062C9" w:rsidP="004062C9">
      <w:pPr>
        <w:rPr>
          <w:rFonts w:ascii="Arial" w:hAnsi="Arial" w:cs="Arial"/>
          <w:sz w:val="24"/>
          <w:szCs w:val="24"/>
        </w:rPr>
      </w:pPr>
    </w:p>
    <w:p w14:paraId="6735A4EA" w14:textId="77777777" w:rsidR="004062C9" w:rsidRPr="00C90581" w:rsidRDefault="004062C9" w:rsidP="004062C9">
      <w:pPr>
        <w:rPr>
          <w:rFonts w:ascii="Arial" w:hAnsi="Arial" w:cs="Arial"/>
          <w:b/>
          <w:i/>
          <w:sz w:val="24"/>
          <w:szCs w:val="24"/>
        </w:rPr>
      </w:pPr>
      <w:r w:rsidRPr="00C90581">
        <w:rPr>
          <w:rFonts w:ascii="Arial" w:hAnsi="Arial" w:cs="Arial"/>
          <w:b/>
          <w:i/>
          <w:sz w:val="24"/>
          <w:szCs w:val="24"/>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4"/>
        <w:gridCol w:w="3021"/>
        <w:gridCol w:w="4551"/>
        <w:gridCol w:w="2120"/>
      </w:tblGrid>
      <w:tr w:rsidR="004062C9" w:rsidRPr="00C90581" w14:paraId="349FA3FF" w14:textId="77777777" w:rsidTr="002A4FF5">
        <w:trPr>
          <w:trHeight w:val="346"/>
        </w:trPr>
        <w:tc>
          <w:tcPr>
            <w:tcW w:w="365" w:type="pct"/>
            <w:shd w:val="clear" w:color="auto" w:fill="F2F2F2" w:themeFill="background1" w:themeFillShade="F2"/>
            <w:vAlign w:val="center"/>
          </w:tcPr>
          <w:p w14:paraId="100497A7" w14:textId="77777777" w:rsidR="004062C9" w:rsidRPr="00C90581" w:rsidRDefault="004062C9" w:rsidP="002A4FF5">
            <w:pPr>
              <w:pStyle w:val="ListParagraph"/>
              <w:ind w:left="0"/>
              <w:jc w:val="center"/>
              <w:rPr>
                <w:rFonts w:ascii="Arial" w:hAnsi="Arial" w:cs="Arial"/>
                <w:sz w:val="24"/>
                <w:szCs w:val="24"/>
              </w:rPr>
            </w:pPr>
            <w:r w:rsidRPr="00C90581">
              <w:rPr>
                <w:rFonts w:ascii="Arial" w:hAnsi="Arial" w:cs="Arial"/>
                <w:sz w:val="24"/>
                <w:szCs w:val="24"/>
              </w:rPr>
              <w:t>2</w:t>
            </w:r>
          </w:p>
        </w:tc>
        <w:tc>
          <w:tcPr>
            <w:tcW w:w="1444" w:type="pct"/>
            <w:shd w:val="clear" w:color="auto" w:fill="F2F2F2" w:themeFill="background1" w:themeFillShade="F2"/>
            <w:vAlign w:val="center"/>
          </w:tcPr>
          <w:p w14:paraId="1B3A91B3" w14:textId="77777777" w:rsidR="004062C9" w:rsidRPr="00C90581" w:rsidRDefault="004062C9" w:rsidP="002A4FF5">
            <w:pPr>
              <w:pStyle w:val="ListParagraph"/>
              <w:ind w:left="0"/>
              <w:rPr>
                <w:rFonts w:ascii="Arial" w:hAnsi="Arial" w:cs="Arial"/>
                <w:sz w:val="24"/>
                <w:szCs w:val="24"/>
              </w:rPr>
            </w:pPr>
            <w:r w:rsidRPr="00C90581">
              <w:rPr>
                <w:rFonts w:ascii="Arial" w:hAnsi="Arial" w:cs="Arial"/>
                <w:sz w:val="24"/>
                <w:szCs w:val="24"/>
              </w:rPr>
              <w:t>Director of Studies/Supervisor:</w:t>
            </w:r>
          </w:p>
        </w:tc>
        <w:tc>
          <w:tcPr>
            <w:tcW w:w="2176" w:type="pct"/>
            <w:shd w:val="clear" w:color="auto" w:fill="auto"/>
            <w:vAlign w:val="center"/>
          </w:tcPr>
          <w:p w14:paraId="30F44410" w14:textId="77777777" w:rsidR="004062C9" w:rsidRPr="00C90581" w:rsidRDefault="004062C9" w:rsidP="002A4FF5">
            <w:pPr>
              <w:pStyle w:val="ListParagraph"/>
              <w:ind w:left="0"/>
              <w:rPr>
                <w:rFonts w:ascii="Arial" w:hAnsi="Arial" w:cs="Arial"/>
                <w:sz w:val="24"/>
                <w:szCs w:val="24"/>
              </w:rPr>
            </w:pPr>
          </w:p>
        </w:tc>
        <w:tc>
          <w:tcPr>
            <w:tcW w:w="1014" w:type="pct"/>
            <w:vMerge w:val="restart"/>
          </w:tcPr>
          <w:p w14:paraId="25E3F0F5" w14:textId="77777777" w:rsidR="004062C9" w:rsidRPr="00C90581" w:rsidRDefault="004062C9" w:rsidP="002A4FF5">
            <w:pPr>
              <w:pStyle w:val="ListParagraph"/>
              <w:ind w:left="0"/>
              <w:rPr>
                <w:rFonts w:ascii="Arial" w:hAnsi="Arial" w:cs="Arial"/>
                <w:sz w:val="24"/>
                <w:szCs w:val="24"/>
              </w:rPr>
            </w:pPr>
            <w:r w:rsidRPr="00C90581">
              <w:rPr>
                <w:rFonts w:ascii="Arial" w:hAnsi="Arial" w:cs="Arial"/>
                <w:b/>
                <w:bCs/>
                <w:sz w:val="24"/>
                <w:szCs w:val="24"/>
              </w:rPr>
              <w:t>Date:</w:t>
            </w:r>
          </w:p>
        </w:tc>
      </w:tr>
      <w:tr w:rsidR="004062C9" w:rsidRPr="00C90581" w14:paraId="521F61DF" w14:textId="77777777" w:rsidTr="002A4FF5">
        <w:trPr>
          <w:trHeight w:val="347"/>
        </w:trPr>
        <w:tc>
          <w:tcPr>
            <w:tcW w:w="365" w:type="pct"/>
            <w:shd w:val="clear" w:color="auto" w:fill="F2F2F2" w:themeFill="background1" w:themeFillShade="F2"/>
            <w:vAlign w:val="center"/>
          </w:tcPr>
          <w:p w14:paraId="6B6341EE" w14:textId="77777777" w:rsidR="004062C9" w:rsidRPr="00C90581" w:rsidRDefault="004062C9" w:rsidP="002A4FF5">
            <w:pPr>
              <w:pStyle w:val="ListParagraph"/>
              <w:ind w:left="0"/>
              <w:jc w:val="center"/>
              <w:rPr>
                <w:rFonts w:ascii="Arial" w:hAnsi="Arial" w:cs="Arial"/>
                <w:sz w:val="24"/>
                <w:szCs w:val="24"/>
              </w:rPr>
            </w:pPr>
            <w:r w:rsidRPr="00C90581">
              <w:rPr>
                <w:rFonts w:ascii="Arial" w:hAnsi="Arial" w:cs="Arial"/>
                <w:sz w:val="24"/>
                <w:szCs w:val="24"/>
              </w:rPr>
              <w:t>3</w:t>
            </w:r>
          </w:p>
        </w:tc>
        <w:tc>
          <w:tcPr>
            <w:tcW w:w="1444" w:type="pct"/>
            <w:shd w:val="clear" w:color="auto" w:fill="F2F2F2" w:themeFill="background1" w:themeFillShade="F2"/>
            <w:vAlign w:val="center"/>
          </w:tcPr>
          <w:p w14:paraId="59E52E90" w14:textId="77777777" w:rsidR="004062C9" w:rsidRPr="00C90581" w:rsidRDefault="004062C9" w:rsidP="002A4FF5">
            <w:pPr>
              <w:pStyle w:val="ListParagraph"/>
              <w:ind w:left="0"/>
              <w:rPr>
                <w:rFonts w:ascii="Arial" w:hAnsi="Arial" w:cs="Arial"/>
                <w:sz w:val="24"/>
                <w:szCs w:val="24"/>
              </w:rPr>
            </w:pPr>
            <w:r w:rsidRPr="00C90581">
              <w:rPr>
                <w:rFonts w:ascii="Arial" w:hAnsi="Arial" w:cs="Arial"/>
                <w:sz w:val="24"/>
                <w:szCs w:val="24"/>
              </w:rPr>
              <w:t>Signature:</w:t>
            </w:r>
          </w:p>
        </w:tc>
        <w:tc>
          <w:tcPr>
            <w:tcW w:w="2176" w:type="pct"/>
            <w:shd w:val="clear" w:color="auto" w:fill="auto"/>
            <w:vAlign w:val="center"/>
          </w:tcPr>
          <w:p w14:paraId="483821C1" w14:textId="77777777" w:rsidR="004062C9" w:rsidRPr="00C90581" w:rsidRDefault="004062C9" w:rsidP="002A4FF5">
            <w:pPr>
              <w:pStyle w:val="ListParagraph"/>
              <w:ind w:left="0"/>
              <w:rPr>
                <w:rFonts w:ascii="Arial" w:hAnsi="Arial" w:cs="Arial"/>
                <w:sz w:val="24"/>
                <w:szCs w:val="24"/>
              </w:rPr>
            </w:pPr>
          </w:p>
          <w:p w14:paraId="2C73C1FB" w14:textId="77777777" w:rsidR="004062C9" w:rsidRPr="00C90581" w:rsidRDefault="004062C9" w:rsidP="002A4FF5">
            <w:pPr>
              <w:pStyle w:val="ListParagraph"/>
              <w:ind w:left="0"/>
              <w:rPr>
                <w:rFonts w:ascii="Arial" w:hAnsi="Arial" w:cs="Arial"/>
                <w:sz w:val="24"/>
                <w:szCs w:val="24"/>
              </w:rPr>
            </w:pPr>
          </w:p>
        </w:tc>
        <w:tc>
          <w:tcPr>
            <w:tcW w:w="1014" w:type="pct"/>
            <w:vMerge/>
            <w:vAlign w:val="center"/>
          </w:tcPr>
          <w:p w14:paraId="6FE57DFE" w14:textId="77777777" w:rsidR="004062C9" w:rsidRPr="00C90581" w:rsidRDefault="004062C9" w:rsidP="002A4FF5">
            <w:pPr>
              <w:pStyle w:val="ListParagraph"/>
              <w:ind w:left="0"/>
              <w:rPr>
                <w:rFonts w:ascii="Arial" w:hAnsi="Arial" w:cs="Arial"/>
                <w:sz w:val="24"/>
                <w:szCs w:val="24"/>
              </w:rPr>
            </w:pPr>
          </w:p>
        </w:tc>
      </w:tr>
    </w:tbl>
    <w:p w14:paraId="18FA97BC" w14:textId="77777777" w:rsidR="004062C9" w:rsidRPr="00C90581" w:rsidRDefault="004062C9" w:rsidP="004062C9">
      <w:pPr>
        <w:rPr>
          <w:rFonts w:ascii="Arial" w:hAnsi="Arial" w:cs="Arial"/>
          <w:sz w:val="24"/>
          <w:szCs w:val="24"/>
        </w:rPr>
      </w:pPr>
    </w:p>
    <w:p w14:paraId="609BB41A" w14:textId="77777777" w:rsidR="004062C9" w:rsidRPr="00C90581" w:rsidRDefault="004062C9" w:rsidP="004062C9">
      <w:pPr>
        <w:rPr>
          <w:rFonts w:ascii="Arial" w:hAnsi="Arial" w:cs="Arial"/>
          <w:b/>
          <w:i/>
          <w:sz w:val="24"/>
          <w:szCs w:val="24"/>
        </w:rPr>
      </w:pPr>
      <w:r w:rsidRPr="00C90581">
        <w:rPr>
          <w:rFonts w:ascii="Arial" w:hAnsi="Arial" w:cs="Arial"/>
          <w:b/>
          <w:i/>
          <w:sz w:val="24"/>
          <w:szCs w:val="24"/>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7"/>
        <w:gridCol w:w="3022"/>
        <w:gridCol w:w="4552"/>
        <w:gridCol w:w="2119"/>
      </w:tblGrid>
      <w:tr w:rsidR="004062C9" w:rsidRPr="00C90581" w14:paraId="37B803C9" w14:textId="77777777" w:rsidTr="002A4FF5">
        <w:trPr>
          <w:trHeight w:val="346"/>
        </w:trPr>
        <w:tc>
          <w:tcPr>
            <w:tcW w:w="366" w:type="pct"/>
            <w:shd w:val="clear" w:color="auto" w:fill="F2F2F2" w:themeFill="background1" w:themeFillShade="F2"/>
            <w:vAlign w:val="center"/>
          </w:tcPr>
          <w:p w14:paraId="50593B1C" w14:textId="77777777" w:rsidR="004062C9" w:rsidRPr="00C90581" w:rsidRDefault="004062C9" w:rsidP="002A4FF5">
            <w:pPr>
              <w:pStyle w:val="ListParagraph"/>
              <w:ind w:left="0"/>
              <w:jc w:val="center"/>
              <w:rPr>
                <w:rFonts w:ascii="Arial" w:hAnsi="Arial" w:cs="Arial"/>
                <w:sz w:val="24"/>
                <w:szCs w:val="24"/>
              </w:rPr>
            </w:pPr>
            <w:r w:rsidRPr="00C90581">
              <w:rPr>
                <w:rFonts w:ascii="Arial" w:hAnsi="Arial" w:cs="Arial"/>
                <w:sz w:val="24"/>
                <w:szCs w:val="24"/>
              </w:rPr>
              <w:t>4</w:t>
            </w:r>
          </w:p>
        </w:tc>
        <w:tc>
          <w:tcPr>
            <w:tcW w:w="1444" w:type="pct"/>
            <w:shd w:val="clear" w:color="auto" w:fill="F2F2F2" w:themeFill="background1" w:themeFillShade="F2"/>
            <w:vAlign w:val="center"/>
          </w:tcPr>
          <w:p w14:paraId="0A3D9012" w14:textId="77777777" w:rsidR="004062C9" w:rsidRPr="00C90581" w:rsidRDefault="004062C9" w:rsidP="002A4FF5">
            <w:pPr>
              <w:pStyle w:val="ListParagraph"/>
              <w:ind w:left="0"/>
              <w:rPr>
                <w:rFonts w:ascii="Arial" w:hAnsi="Arial" w:cs="Arial"/>
                <w:sz w:val="24"/>
                <w:szCs w:val="24"/>
              </w:rPr>
            </w:pPr>
            <w:r w:rsidRPr="00C90581">
              <w:rPr>
                <w:rFonts w:ascii="Arial" w:hAnsi="Arial" w:cs="Arial"/>
                <w:sz w:val="24"/>
                <w:szCs w:val="24"/>
              </w:rPr>
              <w:t>Academic Director/ Assistant Dean:</w:t>
            </w:r>
          </w:p>
        </w:tc>
        <w:tc>
          <w:tcPr>
            <w:tcW w:w="2176" w:type="pct"/>
            <w:shd w:val="clear" w:color="auto" w:fill="auto"/>
            <w:vAlign w:val="center"/>
          </w:tcPr>
          <w:p w14:paraId="76CCAF6B" w14:textId="77777777" w:rsidR="004062C9" w:rsidRPr="00C90581" w:rsidRDefault="004062C9" w:rsidP="002A4FF5">
            <w:pPr>
              <w:pStyle w:val="ListParagraph"/>
              <w:ind w:left="0"/>
              <w:rPr>
                <w:rFonts w:ascii="Arial" w:hAnsi="Arial" w:cs="Arial"/>
                <w:sz w:val="24"/>
                <w:szCs w:val="24"/>
              </w:rPr>
            </w:pPr>
          </w:p>
        </w:tc>
        <w:tc>
          <w:tcPr>
            <w:tcW w:w="1013" w:type="pct"/>
            <w:vMerge w:val="restart"/>
          </w:tcPr>
          <w:p w14:paraId="25729482" w14:textId="77777777" w:rsidR="004062C9" w:rsidRPr="00C90581" w:rsidRDefault="004062C9" w:rsidP="002A4FF5">
            <w:pPr>
              <w:pStyle w:val="ListParagraph"/>
              <w:ind w:left="0"/>
              <w:rPr>
                <w:rFonts w:ascii="Arial" w:hAnsi="Arial" w:cs="Arial"/>
                <w:sz w:val="24"/>
                <w:szCs w:val="24"/>
              </w:rPr>
            </w:pPr>
            <w:r w:rsidRPr="00C90581">
              <w:rPr>
                <w:rFonts w:ascii="Arial" w:hAnsi="Arial" w:cs="Arial"/>
                <w:b/>
                <w:bCs/>
                <w:sz w:val="24"/>
                <w:szCs w:val="24"/>
              </w:rPr>
              <w:t>Date:</w:t>
            </w:r>
          </w:p>
        </w:tc>
      </w:tr>
      <w:tr w:rsidR="004062C9" w:rsidRPr="00C90581" w14:paraId="37FB1F0A" w14:textId="77777777" w:rsidTr="002A4FF5">
        <w:trPr>
          <w:trHeight w:val="347"/>
        </w:trPr>
        <w:tc>
          <w:tcPr>
            <w:tcW w:w="366" w:type="pct"/>
            <w:shd w:val="clear" w:color="auto" w:fill="F2F2F2" w:themeFill="background1" w:themeFillShade="F2"/>
            <w:vAlign w:val="center"/>
          </w:tcPr>
          <w:p w14:paraId="29761794" w14:textId="77777777" w:rsidR="004062C9" w:rsidRPr="00C90581" w:rsidRDefault="004062C9" w:rsidP="002A4FF5">
            <w:pPr>
              <w:pStyle w:val="ListParagraph"/>
              <w:ind w:left="0"/>
              <w:jc w:val="center"/>
              <w:rPr>
                <w:rFonts w:ascii="Arial" w:hAnsi="Arial" w:cs="Arial"/>
                <w:sz w:val="24"/>
                <w:szCs w:val="24"/>
              </w:rPr>
            </w:pPr>
            <w:r w:rsidRPr="00C90581">
              <w:rPr>
                <w:rFonts w:ascii="Arial" w:hAnsi="Arial" w:cs="Arial"/>
                <w:sz w:val="24"/>
                <w:szCs w:val="24"/>
              </w:rPr>
              <w:t>5</w:t>
            </w:r>
          </w:p>
        </w:tc>
        <w:tc>
          <w:tcPr>
            <w:tcW w:w="1444" w:type="pct"/>
            <w:shd w:val="clear" w:color="auto" w:fill="F2F2F2" w:themeFill="background1" w:themeFillShade="F2"/>
            <w:vAlign w:val="center"/>
          </w:tcPr>
          <w:p w14:paraId="32734F46" w14:textId="77777777" w:rsidR="004062C9" w:rsidRPr="00C90581" w:rsidRDefault="004062C9" w:rsidP="002A4FF5">
            <w:pPr>
              <w:pStyle w:val="ListParagraph"/>
              <w:ind w:left="0"/>
              <w:rPr>
                <w:rFonts w:ascii="Arial" w:hAnsi="Arial" w:cs="Arial"/>
                <w:sz w:val="24"/>
                <w:szCs w:val="24"/>
              </w:rPr>
            </w:pPr>
            <w:r w:rsidRPr="00C90581">
              <w:rPr>
                <w:rFonts w:ascii="Arial" w:hAnsi="Arial" w:cs="Arial"/>
                <w:sz w:val="24"/>
                <w:szCs w:val="24"/>
              </w:rPr>
              <w:t>Signature:</w:t>
            </w:r>
          </w:p>
        </w:tc>
        <w:tc>
          <w:tcPr>
            <w:tcW w:w="2176" w:type="pct"/>
            <w:shd w:val="clear" w:color="auto" w:fill="auto"/>
            <w:vAlign w:val="center"/>
          </w:tcPr>
          <w:p w14:paraId="0CB5075A" w14:textId="77777777" w:rsidR="004062C9" w:rsidRPr="00C90581" w:rsidRDefault="004062C9" w:rsidP="002A4FF5">
            <w:pPr>
              <w:pStyle w:val="ListParagraph"/>
              <w:ind w:left="0"/>
              <w:rPr>
                <w:rFonts w:ascii="Arial" w:hAnsi="Arial" w:cs="Arial"/>
                <w:sz w:val="24"/>
                <w:szCs w:val="24"/>
              </w:rPr>
            </w:pPr>
          </w:p>
          <w:p w14:paraId="17E7AFC9" w14:textId="77777777" w:rsidR="004062C9" w:rsidRPr="00C90581" w:rsidRDefault="004062C9" w:rsidP="002A4FF5">
            <w:pPr>
              <w:pStyle w:val="ListParagraph"/>
              <w:ind w:left="0"/>
              <w:rPr>
                <w:rFonts w:ascii="Arial" w:hAnsi="Arial" w:cs="Arial"/>
                <w:sz w:val="24"/>
                <w:szCs w:val="24"/>
              </w:rPr>
            </w:pPr>
          </w:p>
        </w:tc>
        <w:tc>
          <w:tcPr>
            <w:tcW w:w="1013" w:type="pct"/>
            <w:vMerge/>
            <w:vAlign w:val="center"/>
          </w:tcPr>
          <w:p w14:paraId="2E4F6C51" w14:textId="77777777" w:rsidR="004062C9" w:rsidRPr="00C90581" w:rsidRDefault="004062C9" w:rsidP="002A4FF5">
            <w:pPr>
              <w:pStyle w:val="ListParagraph"/>
              <w:ind w:left="0"/>
              <w:rPr>
                <w:rFonts w:ascii="Arial" w:hAnsi="Arial" w:cs="Arial"/>
                <w:sz w:val="24"/>
                <w:szCs w:val="24"/>
              </w:rPr>
            </w:pPr>
          </w:p>
        </w:tc>
      </w:tr>
    </w:tbl>
    <w:p w14:paraId="37E2A4A4" w14:textId="77777777" w:rsidR="004062C9" w:rsidRPr="00C90581" w:rsidRDefault="004062C9" w:rsidP="004062C9">
      <w:pPr>
        <w:rPr>
          <w:rFonts w:ascii="Arial" w:hAnsi="Arial" w:cs="Arial"/>
          <w:b/>
          <w:sz w:val="24"/>
          <w:szCs w:val="24"/>
        </w:rPr>
      </w:pPr>
    </w:p>
    <w:p w14:paraId="0CD2F189" w14:textId="77777777" w:rsidR="004062C9" w:rsidRPr="00C90581" w:rsidRDefault="004062C9" w:rsidP="004062C9">
      <w:pPr>
        <w:autoSpaceDE w:val="0"/>
        <w:autoSpaceDN w:val="0"/>
        <w:adjustRightInd w:val="0"/>
        <w:spacing w:after="240"/>
        <w:jc w:val="both"/>
        <w:rPr>
          <w:rFonts w:ascii="Arial" w:hAnsi="Arial" w:cs="Arial"/>
          <w:bCs/>
          <w:sz w:val="24"/>
          <w:szCs w:val="24"/>
        </w:rPr>
      </w:pPr>
      <w:r w:rsidRPr="00C90581">
        <w:rPr>
          <w:rFonts w:ascii="Arial" w:hAnsi="Arial" w:cs="Arial"/>
          <w:b/>
          <w:sz w:val="24"/>
          <w:szCs w:val="24"/>
        </w:rPr>
        <w:t xml:space="preserve">Checklist: </w:t>
      </w:r>
      <w:r w:rsidRPr="00C90581">
        <w:rPr>
          <w:rFonts w:ascii="Arial" w:hAnsi="Arial" w:cs="Arial"/>
          <w:bCs/>
          <w:sz w:val="24"/>
          <w:szCs w:val="24"/>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062C9" w:rsidRPr="00C90581" w14:paraId="63666FB4" w14:textId="77777777" w:rsidTr="002A4FF5">
        <w:trPr>
          <w:trHeight w:val="491"/>
        </w:trPr>
        <w:tc>
          <w:tcPr>
            <w:tcW w:w="675" w:type="dxa"/>
            <w:shd w:val="clear" w:color="auto" w:fill="BFBFBF" w:themeFill="background1" w:themeFillShade="BF"/>
            <w:vAlign w:val="center"/>
          </w:tcPr>
          <w:sdt>
            <w:sdtPr>
              <w:rPr>
                <w:rFonts w:ascii="Arial" w:hAnsi="Arial" w:cs="Arial"/>
                <w:sz w:val="24"/>
                <w:szCs w:val="24"/>
              </w:rPr>
              <w:id w:val="1454446193"/>
              <w14:checkbox>
                <w14:checked w14:val="0"/>
                <w14:checkedState w14:val="2612" w14:font="MS Gothic"/>
                <w14:uncheckedState w14:val="2610" w14:font="MS Gothic"/>
              </w14:checkbox>
            </w:sdtPr>
            <w:sdtContent>
              <w:p w14:paraId="1388D2F7" w14:textId="77777777" w:rsidR="004062C9" w:rsidRPr="00C90581" w:rsidRDefault="004062C9" w:rsidP="002A4FF5">
                <w:pPr>
                  <w:jc w:val="center"/>
                  <w:rPr>
                    <w:rFonts w:ascii="Arial" w:eastAsia="MS Gothic" w:hAnsi="Arial" w:cs="Arial"/>
                    <w:sz w:val="24"/>
                    <w:szCs w:val="24"/>
                  </w:rPr>
                </w:pPr>
                <w:r w:rsidRPr="00C90581">
                  <w:rPr>
                    <w:rFonts w:ascii="Segoe UI Symbol" w:eastAsia="MS Gothic" w:hAnsi="Segoe UI Symbol" w:cs="Segoe UI Symbol"/>
                    <w:sz w:val="24"/>
                    <w:szCs w:val="24"/>
                  </w:rPr>
                  <w:t>☐</w:t>
                </w:r>
              </w:p>
            </w:sdtContent>
          </w:sdt>
        </w:tc>
        <w:tc>
          <w:tcPr>
            <w:tcW w:w="9810" w:type="dxa"/>
            <w:vAlign w:val="center"/>
          </w:tcPr>
          <w:p w14:paraId="0311F812" w14:textId="77777777" w:rsidR="004062C9" w:rsidRPr="00C90581" w:rsidRDefault="004062C9" w:rsidP="002A4FF5">
            <w:pPr>
              <w:rPr>
                <w:rFonts w:ascii="Arial" w:eastAsia="MS Gothic" w:hAnsi="Arial" w:cs="Arial"/>
                <w:bCs/>
                <w:sz w:val="24"/>
                <w:szCs w:val="24"/>
              </w:rPr>
            </w:pPr>
            <w:r w:rsidRPr="00C90581">
              <w:rPr>
                <w:rFonts w:ascii="Arial" w:eastAsia="MS Gothic" w:hAnsi="Arial" w:cs="Arial"/>
                <w:bCs/>
                <w:sz w:val="24"/>
                <w:szCs w:val="24"/>
              </w:rPr>
              <w:t>I have read the guidance notes supplied before completing the form.</w:t>
            </w:r>
          </w:p>
        </w:tc>
      </w:tr>
      <w:tr w:rsidR="004062C9" w:rsidRPr="00C90581" w14:paraId="746F7352" w14:textId="77777777" w:rsidTr="002A4FF5">
        <w:trPr>
          <w:trHeight w:val="413"/>
        </w:trPr>
        <w:tc>
          <w:tcPr>
            <w:tcW w:w="675" w:type="dxa"/>
            <w:shd w:val="clear" w:color="auto" w:fill="BFBFBF" w:themeFill="background1" w:themeFillShade="BF"/>
            <w:vAlign w:val="center"/>
          </w:tcPr>
          <w:sdt>
            <w:sdtPr>
              <w:rPr>
                <w:rFonts w:ascii="Arial" w:hAnsi="Arial" w:cs="Arial"/>
                <w:sz w:val="24"/>
                <w:szCs w:val="24"/>
              </w:rPr>
              <w:id w:val="-17703630"/>
              <w14:checkbox>
                <w14:checked w14:val="0"/>
                <w14:checkedState w14:val="2612" w14:font="MS Gothic"/>
                <w14:uncheckedState w14:val="2610" w14:font="MS Gothic"/>
              </w14:checkbox>
            </w:sdtPr>
            <w:sdtContent>
              <w:p w14:paraId="6BD829D4" w14:textId="77777777" w:rsidR="004062C9" w:rsidRPr="00C90581" w:rsidRDefault="004062C9" w:rsidP="002A4FF5">
                <w:pPr>
                  <w:jc w:val="center"/>
                  <w:rPr>
                    <w:rFonts w:ascii="Arial" w:eastAsia="MS Gothic" w:hAnsi="Arial" w:cs="Arial"/>
                    <w:sz w:val="24"/>
                    <w:szCs w:val="24"/>
                  </w:rPr>
                </w:pPr>
                <w:r w:rsidRPr="00C90581">
                  <w:rPr>
                    <w:rFonts w:ascii="Segoe UI Symbol" w:eastAsia="MS Gothic" w:hAnsi="Segoe UI Symbol" w:cs="Segoe UI Symbol"/>
                    <w:sz w:val="24"/>
                    <w:szCs w:val="24"/>
                  </w:rPr>
                  <w:t>☐</w:t>
                </w:r>
              </w:p>
            </w:sdtContent>
          </w:sdt>
        </w:tc>
        <w:tc>
          <w:tcPr>
            <w:tcW w:w="9810" w:type="dxa"/>
            <w:vAlign w:val="center"/>
          </w:tcPr>
          <w:p w14:paraId="5EC987E6"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I have completed </w:t>
            </w:r>
            <w:r w:rsidRPr="00C90581">
              <w:rPr>
                <w:rFonts w:ascii="Arial" w:hAnsi="Arial" w:cs="Arial"/>
                <w:b/>
                <w:sz w:val="24"/>
                <w:szCs w:val="24"/>
              </w:rPr>
              <w:t>ALL RELEVANT</w:t>
            </w:r>
            <w:r w:rsidRPr="00C90581">
              <w:rPr>
                <w:rFonts w:ascii="Arial" w:hAnsi="Arial" w:cs="Arial"/>
                <w:sz w:val="24"/>
                <w:szCs w:val="24"/>
              </w:rPr>
              <w:t xml:space="preserve"> sections of the form in full.</w:t>
            </w:r>
          </w:p>
        </w:tc>
      </w:tr>
      <w:tr w:rsidR="004062C9" w:rsidRPr="00C90581" w14:paraId="70FFCFB1" w14:textId="77777777" w:rsidTr="002A4FF5">
        <w:trPr>
          <w:trHeight w:val="419"/>
        </w:trPr>
        <w:tc>
          <w:tcPr>
            <w:tcW w:w="675" w:type="dxa"/>
            <w:shd w:val="clear" w:color="auto" w:fill="BFBFBF" w:themeFill="background1" w:themeFillShade="BF"/>
            <w:vAlign w:val="center"/>
          </w:tcPr>
          <w:sdt>
            <w:sdtPr>
              <w:rPr>
                <w:rFonts w:ascii="Arial" w:hAnsi="Arial" w:cs="Arial"/>
                <w:sz w:val="24"/>
                <w:szCs w:val="24"/>
              </w:rPr>
              <w:id w:val="1393921880"/>
              <w14:checkbox>
                <w14:checked w14:val="0"/>
                <w14:checkedState w14:val="2612" w14:font="MS Gothic"/>
                <w14:uncheckedState w14:val="2610" w14:font="MS Gothic"/>
              </w14:checkbox>
            </w:sdtPr>
            <w:sdtContent>
              <w:p w14:paraId="72A7F8C9" w14:textId="77777777" w:rsidR="004062C9" w:rsidRPr="00C90581" w:rsidRDefault="004062C9" w:rsidP="002A4FF5">
                <w:pPr>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810" w:type="dxa"/>
            <w:vAlign w:val="center"/>
          </w:tcPr>
          <w:p w14:paraId="31003BB8" w14:textId="77777777" w:rsidR="004062C9" w:rsidRPr="00C90581" w:rsidRDefault="004062C9" w:rsidP="002A4FF5">
            <w:pPr>
              <w:rPr>
                <w:rFonts w:ascii="Arial" w:hAnsi="Arial" w:cs="Arial"/>
                <w:sz w:val="24"/>
                <w:szCs w:val="24"/>
              </w:rPr>
            </w:pPr>
            <w:r w:rsidRPr="00C90581">
              <w:rPr>
                <w:rFonts w:ascii="Arial" w:hAnsi="Arial" w:cs="Arial"/>
                <w:sz w:val="24"/>
                <w:szCs w:val="24"/>
              </w:rPr>
              <w:t>I confirm that the research activity has received approval in principle</w:t>
            </w:r>
          </w:p>
        </w:tc>
      </w:tr>
      <w:tr w:rsidR="004062C9" w:rsidRPr="00C90581" w14:paraId="245DDD52" w14:textId="77777777" w:rsidTr="002A4FF5">
        <w:trPr>
          <w:trHeight w:val="492"/>
        </w:trPr>
        <w:tc>
          <w:tcPr>
            <w:tcW w:w="675" w:type="dxa"/>
            <w:shd w:val="clear" w:color="auto" w:fill="BFBFBF" w:themeFill="background1" w:themeFillShade="BF"/>
            <w:vAlign w:val="center"/>
          </w:tcPr>
          <w:sdt>
            <w:sdtPr>
              <w:rPr>
                <w:rFonts w:ascii="Arial" w:hAnsi="Arial" w:cs="Arial"/>
                <w:sz w:val="24"/>
                <w:szCs w:val="24"/>
              </w:rPr>
              <w:id w:val="-1978295672"/>
              <w14:checkbox>
                <w14:checked w14:val="0"/>
                <w14:checkedState w14:val="2612" w14:font="MS Gothic"/>
                <w14:uncheckedState w14:val="2610" w14:font="MS Gothic"/>
              </w14:checkbox>
            </w:sdtPr>
            <w:sdtContent>
              <w:p w14:paraId="20CFAEF1" w14:textId="77777777" w:rsidR="004062C9" w:rsidRPr="00C90581" w:rsidRDefault="004062C9" w:rsidP="002A4FF5">
                <w:pPr>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810" w:type="dxa"/>
            <w:vAlign w:val="center"/>
          </w:tcPr>
          <w:p w14:paraId="5A770DEB" w14:textId="77777777" w:rsidR="004062C9" w:rsidRPr="00C90581" w:rsidRDefault="004062C9" w:rsidP="002A4FF5">
            <w:pPr>
              <w:rPr>
                <w:rFonts w:ascii="Arial" w:hAnsi="Arial" w:cs="Arial"/>
                <w:sz w:val="24"/>
                <w:szCs w:val="24"/>
              </w:rPr>
            </w:pPr>
            <w:r w:rsidRPr="00C90581">
              <w:rPr>
                <w:rFonts w:ascii="Arial" w:hAnsi="Arial" w:cs="Arial"/>
                <w:sz w:val="24"/>
                <w:szCs w:val="24"/>
              </w:rPr>
              <w:t>I have attached a copy of final/interim approval from external organisation (</w:t>
            </w:r>
            <w:r w:rsidRPr="00C90581">
              <w:rPr>
                <w:rFonts w:ascii="Arial" w:hAnsi="Arial" w:cs="Arial"/>
                <w:b/>
                <w:sz w:val="24"/>
                <w:szCs w:val="24"/>
              </w:rPr>
              <w:t>where appropriate</w:t>
            </w:r>
            <w:r w:rsidRPr="00C90581">
              <w:rPr>
                <w:rFonts w:ascii="Arial" w:hAnsi="Arial" w:cs="Arial"/>
                <w:sz w:val="24"/>
                <w:szCs w:val="24"/>
              </w:rPr>
              <w:t>)</w:t>
            </w:r>
          </w:p>
        </w:tc>
      </w:tr>
      <w:tr w:rsidR="004062C9" w:rsidRPr="00C90581" w14:paraId="4D82425C" w14:textId="77777777" w:rsidTr="002A4FF5">
        <w:trPr>
          <w:trHeight w:val="720"/>
        </w:trPr>
        <w:tc>
          <w:tcPr>
            <w:tcW w:w="675" w:type="dxa"/>
            <w:shd w:val="clear" w:color="auto" w:fill="BFBFBF" w:themeFill="background1" w:themeFillShade="BF"/>
            <w:vAlign w:val="center"/>
          </w:tcPr>
          <w:sdt>
            <w:sdtPr>
              <w:rPr>
                <w:rFonts w:ascii="Arial" w:hAnsi="Arial" w:cs="Arial"/>
                <w:sz w:val="24"/>
                <w:szCs w:val="24"/>
              </w:rPr>
              <w:id w:val="1893926499"/>
              <w14:checkbox>
                <w14:checked w14:val="0"/>
                <w14:checkedState w14:val="2612" w14:font="MS Gothic"/>
                <w14:uncheckedState w14:val="2610" w14:font="MS Gothic"/>
              </w14:checkbox>
            </w:sdtPr>
            <w:sdtContent>
              <w:p w14:paraId="40004A50" w14:textId="77777777" w:rsidR="004062C9" w:rsidRPr="00C90581" w:rsidRDefault="004062C9" w:rsidP="002A4FF5">
                <w:pPr>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810" w:type="dxa"/>
            <w:vAlign w:val="center"/>
          </w:tcPr>
          <w:p w14:paraId="662FA964"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I have attached a full risk assessment (where appropriate)  </w:t>
            </w:r>
            <w:r w:rsidRPr="00C90581">
              <w:rPr>
                <w:rFonts w:ascii="Arial" w:hAnsi="Arial" w:cs="Arial"/>
                <w:i/>
                <w:sz w:val="24"/>
                <w:szCs w:val="24"/>
              </w:rPr>
              <w:t>ONLY TICK IF YOU HAVE</w:t>
            </w:r>
            <w:r w:rsidRPr="00C90581">
              <w:rPr>
                <w:rFonts w:ascii="Arial" w:hAnsi="Arial" w:cs="Arial"/>
                <w:b/>
                <w:i/>
                <w:sz w:val="24"/>
                <w:szCs w:val="24"/>
              </w:rPr>
              <w:t xml:space="preserve"> ATTACHED A FULL RISK ASSESSMENT</w:t>
            </w:r>
          </w:p>
        </w:tc>
      </w:tr>
      <w:tr w:rsidR="004062C9" w:rsidRPr="00C90581" w14:paraId="1D010EE8" w14:textId="77777777" w:rsidTr="002A4FF5">
        <w:trPr>
          <w:trHeight w:val="858"/>
        </w:trPr>
        <w:tc>
          <w:tcPr>
            <w:tcW w:w="675" w:type="dxa"/>
            <w:shd w:val="clear" w:color="auto" w:fill="BFBFBF" w:themeFill="background1" w:themeFillShade="BF"/>
            <w:vAlign w:val="center"/>
          </w:tcPr>
          <w:sdt>
            <w:sdtPr>
              <w:rPr>
                <w:rFonts w:ascii="Arial" w:hAnsi="Arial" w:cs="Arial"/>
                <w:sz w:val="24"/>
                <w:szCs w:val="24"/>
              </w:rPr>
              <w:id w:val="1189257540"/>
              <w14:checkbox>
                <w14:checked w14:val="0"/>
                <w14:checkedState w14:val="2612" w14:font="MS Gothic"/>
                <w14:uncheckedState w14:val="2610" w14:font="MS Gothic"/>
              </w14:checkbox>
            </w:sdtPr>
            <w:sdtContent>
              <w:p w14:paraId="1938A5E1" w14:textId="77777777" w:rsidR="004062C9" w:rsidRPr="00C90581" w:rsidRDefault="004062C9" w:rsidP="002A4FF5">
                <w:pPr>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810" w:type="dxa"/>
            <w:vAlign w:val="center"/>
          </w:tcPr>
          <w:p w14:paraId="2D407624" w14:textId="77777777" w:rsidR="004062C9" w:rsidRPr="00C90581" w:rsidRDefault="004062C9" w:rsidP="002A4FF5">
            <w:pPr>
              <w:rPr>
                <w:rFonts w:ascii="Arial" w:hAnsi="Arial" w:cs="Arial"/>
                <w:sz w:val="24"/>
                <w:szCs w:val="24"/>
              </w:rPr>
            </w:pPr>
            <w:r w:rsidRPr="00C90581">
              <w:rPr>
                <w:rFonts w:ascii="Arial" w:hAnsi="Arial" w:cs="Arial"/>
                <w:sz w:val="24"/>
                <w:szCs w:val="24"/>
              </w:rPr>
              <w:t>I understand that it is my responsibility to ensure that the above named research activity will meet the University’s Research Ethics and Integrity Code of Practice.</w:t>
            </w:r>
          </w:p>
        </w:tc>
      </w:tr>
      <w:tr w:rsidR="004062C9" w:rsidRPr="00C90581" w14:paraId="36BCCE46" w14:textId="77777777" w:rsidTr="002A4FF5">
        <w:trPr>
          <w:trHeight w:val="969"/>
        </w:trPr>
        <w:tc>
          <w:tcPr>
            <w:tcW w:w="675" w:type="dxa"/>
            <w:shd w:val="clear" w:color="auto" w:fill="BFBFBF" w:themeFill="background1" w:themeFillShade="BF"/>
            <w:vAlign w:val="center"/>
          </w:tcPr>
          <w:sdt>
            <w:sdtPr>
              <w:rPr>
                <w:rFonts w:ascii="Arial" w:hAnsi="Arial" w:cs="Arial"/>
                <w:sz w:val="24"/>
                <w:szCs w:val="24"/>
              </w:rPr>
              <w:id w:val="1030683582"/>
              <w14:checkbox>
                <w14:checked w14:val="0"/>
                <w14:checkedState w14:val="2612" w14:font="MS Gothic"/>
                <w14:uncheckedState w14:val="2610" w14:font="MS Gothic"/>
              </w14:checkbox>
            </w:sdtPr>
            <w:sdtContent>
              <w:p w14:paraId="4CA5AD3A" w14:textId="77777777" w:rsidR="004062C9" w:rsidRPr="00C90581" w:rsidRDefault="004062C9" w:rsidP="002A4FF5">
                <w:pPr>
                  <w:jc w:val="center"/>
                  <w:rPr>
                    <w:rFonts w:ascii="Arial" w:hAnsi="Arial" w:cs="Arial"/>
                    <w:sz w:val="24"/>
                    <w:szCs w:val="24"/>
                  </w:rPr>
                </w:pPr>
                <w:r w:rsidRPr="00C90581">
                  <w:rPr>
                    <w:rFonts w:ascii="Segoe UI Symbol" w:eastAsia="MS Gothic" w:hAnsi="Segoe UI Symbol" w:cs="Segoe UI Symbol"/>
                    <w:sz w:val="24"/>
                    <w:szCs w:val="24"/>
                  </w:rPr>
                  <w:t>☐</w:t>
                </w:r>
              </w:p>
            </w:sdtContent>
          </w:sdt>
        </w:tc>
        <w:tc>
          <w:tcPr>
            <w:tcW w:w="9810" w:type="dxa"/>
            <w:vAlign w:val="center"/>
          </w:tcPr>
          <w:p w14:paraId="0AF366D6" w14:textId="77777777" w:rsidR="004062C9" w:rsidRPr="00C90581" w:rsidRDefault="004062C9" w:rsidP="002A4FF5">
            <w:pPr>
              <w:rPr>
                <w:rFonts w:ascii="Arial" w:hAnsi="Arial" w:cs="Arial"/>
                <w:sz w:val="24"/>
                <w:szCs w:val="24"/>
              </w:rPr>
            </w:pPr>
            <w:r w:rsidRPr="00C90581">
              <w:rPr>
                <w:rFonts w:ascii="Arial" w:hAnsi="Arial" w:cs="Arial"/>
                <w:sz w:val="24"/>
                <w:szCs w:val="24"/>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442258E" w14:textId="77777777" w:rsidR="004062C9" w:rsidRPr="00C90581" w:rsidRDefault="004062C9" w:rsidP="004062C9">
      <w:pPr>
        <w:tabs>
          <w:tab w:val="left" w:pos="5103"/>
        </w:tabs>
        <w:rPr>
          <w:rFonts w:ascii="Arial" w:hAnsi="Arial" w:cs="Arial"/>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062C9" w:rsidRPr="00C90581" w14:paraId="53011FC4" w14:textId="77777777" w:rsidTr="002A4FF5">
        <w:tc>
          <w:tcPr>
            <w:tcW w:w="10485" w:type="dxa"/>
            <w:shd w:val="clear" w:color="auto" w:fill="D9D9D9" w:themeFill="background1" w:themeFillShade="D9"/>
          </w:tcPr>
          <w:p w14:paraId="78A76F0E" w14:textId="77777777" w:rsidR="004062C9" w:rsidRPr="00C90581" w:rsidRDefault="004062C9" w:rsidP="002A4FF5">
            <w:pPr>
              <w:rPr>
                <w:rFonts w:ascii="Arial" w:hAnsi="Arial" w:cs="Arial"/>
                <w:b/>
                <w:sz w:val="24"/>
                <w:szCs w:val="24"/>
              </w:rPr>
            </w:pPr>
            <w:r w:rsidRPr="00C90581">
              <w:rPr>
                <w:rFonts w:ascii="Arial" w:hAnsi="Arial" w:cs="Arial"/>
                <w:b/>
                <w:sz w:val="24"/>
                <w:szCs w:val="24"/>
              </w:rPr>
              <w:t>RESEARCH STUDENTS ONLY</w:t>
            </w:r>
          </w:p>
          <w:p w14:paraId="4A5C6E50" w14:textId="77777777" w:rsidR="004062C9" w:rsidRPr="00C90581" w:rsidRDefault="004062C9" w:rsidP="002A4FF5">
            <w:pPr>
              <w:rPr>
                <w:rFonts w:ascii="Arial" w:hAnsi="Arial" w:cs="Arial"/>
                <w:sz w:val="24"/>
                <w:szCs w:val="24"/>
              </w:rPr>
            </w:pPr>
            <w:r w:rsidRPr="00C90581">
              <w:rPr>
                <w:rFonts w:ascii="Arial" w:hAnsi="Arial" w:cs="Arial"/>
                <w:sz w:val="24"/>
                <w:szCs w:val="24"/>
              </w:rPr>
              <w:lastRenderedPageBreak/>
              <w:t xml:space="preserve">Once complete, submit this form via the </w:t>
            </w:r>
            <w:proofErr w:type="spellStart"/>
            <w:r w:rsidRPr="00C90581">
              <w:rPr>
                <w:rFonts w:ascii="Arial" w:hAnsi="Arial" w:cs="Arial"/>
                <w:b/>
                <w:bCs/>
                <w:sz w:val="24"/>
                <w:szCs w:val="24"/>
                <w:u w:val="single"/>
              </w:rPr>
              <w:t>MyTSD</w:t>
            </w:r>
            <w:proofErr w:type="spellEnd"/>
            <w:r w:rsidRPr="00C90581">
              <w:rPr>
                <w:rFonts w:ascii="Arial" w:hAnsi="Arial" w:cs="Arial"/>
                <w:b/>
                <w:bCs/>
                <w:sz w:val="24"/>
                <w:szCs w:val="24"/>
                <w:u w:val="single"/>
              </w:rPr>
              <w:t xml:space="preserve"> Doctoral College Portal</w:t>
            </w:r>
            <w:r w:rsidRPr="00C90581">
              <w:rPr>
                <w:rFonts w:ascii="Arial" w:hAnsi="Arial" w:cs="Arial"/>
                <w:sz w:val="24"/>
                <w:szCs w:val="24"/>
              </w:rPr>
              <w:t xml:space="preserve"> at (</w:t>
            </w:r>
            <w:hyperlink r:id="rId13" w:history="1">
              <w:r w:rsidRPr="00C90581">
                <w:rPr>
                  <w:rStyle w:val="Hyperlink"/>
                  <w:rFonts w:ascii="Arial" w:hAnsi="Arial" w:cs="Arial"/>
                  <w:sz w:val="24"/>
                  <w:szCs w:val="24"/>
                </w:rPr>
                <w:t>https://mytsd.uwtsd.ac.uk</w:t>
              </w:r>
            </w:hyperlink>
            <w:r w:rsidRPr="00C90581">
              <w:rPr>
                <w:rFonts w:ascii="Arial" w:hAnsi="Arial" w:cs="Arial"/>
                <w:sz w:val="24"/>
                <w:szCs w:val="24"/>
              </w:rPr>
              <w:t>).</w:t>
            </w:r>
          </w:p>
          <w:p w14:paraId="5700C136" w14:textId="77777777" w:rsidR="004062C9" w:rsidRPr="00C90581" w:rsidRDefault="004062C9" w:rsidP="002A4FF5">
            <w:pPr>
              <w:rPr>
                <w:rFonts w:ascii="Arial" w:hAnsi="Arial" w:cs="Arial"/>
                <w:sz w:val="24"/>
                <w:szCs w:val="24"/>
              </w:rPr>
            </w:pPr>
          </w:p>
        </w:tc>
      </w:tr>
      <w:tr w:rsidR="004062C9" w:rsidRPr="00C90581" w14:paraId="4D448574" w14:textId="77777777" w:rsidTr="002A4FF5">
        <w:tc>
          <w:tcPr>
            <w:tcW w:w="10485" w:type="dxa"/>
            <w:shd w:val="clear" w:color="auto" w:fill="D9D9D9" w:themeFill="background1" w:themeFillShade="D9"/>
          </w:tcPr>
          <w:p w14:paraId="6D2C724D" w14:textId="77777777" w:rsidR="004062C9" w:rsidRPr="00C90581" w:rsidRDefault="004062C9" w:rsidP="002A4FF5">
            <w:pPr>
              <w:rPr>
                <w:rFonts w:ascii="Arial" w:hAnsi="Arial" w:cs="Arial"/>
                <w:b/>
                <w:sz w:val="24"/>
                <w:szCs w:val="24"/>
              </w:rPr>
            </w:pPr>
            <w:r w:rsidRPr="00C90581">
              <w:rPr>
                <w:rFonts w:ascii="Arial" w:hAnsi="Arial" w:cs="Arial"/>
                <w:b/>
                <w:sz w:val="24"/>
                <w:szCs w:val="24"/>
              </w:rPr>
              <w:lastRenderedPageBreak/>
              <w:t>RESEARCH STAFF ONLY</w:t>
            </w:r>
          </w:p>
          <w:p w14:paraId="5D29D47B" w14:textId="77777777" w:rsidR="004062C9" w:rsidRPr="00C90581" w:rsidRDefault="004062C9" w:rsidP="002A4FF5">
            <w:pPr>
              <w:rPr>
                <w:rFonts w:ascii="Arial" w:hAnsi="Arial" w:cs="Arial"/>
                <w:sz w:val="24"/>
                <w:szCs w:val="24"/>
              </w:rPr>
            </w:pPr>
            <w:r w:rsidRPr="00C90581">
              <w:rPr>
                <w:rFonts w:ascii="Arial" w:hAnsi="Arial" w:cs="Arial"/>
                <w:sz w:val="24"/>
                <w:szCs w:val="24"/>
              </w:rPr>
              <w:t xml:space="preserve">All communications relating to this application during its processing must be in writing and emailed to </w:t>
            </w:r>
            <w:hyperlink r:id="rId14" w:history="1">
              <w:r w:rsidRPr="00C90581">
                <w:rPr>
                  <w:rStyle w:val="Hyperlink"/>
                  <w:rFonts w:ascii="Arial" w:hAnsi="Arial" w:cs="Arial"/>
                  <w:sz w:val="24"/>
                  <w:szCs w:val="24"/>
                </w:rPr>
                <w:t>pgresearch@uwtsd.ac.uk</w:t>
              </w:r>
            </w:hyperlink>
            <w:r w:rsidRPr="00C90581">
              <w:rPr>
                <w:rFonts w:ascii="Arial" w:hAnsi="Arial" w:cs="Arial"/>
                <w:sz w:val="24"/>
                <w:szCs w:val="24"/>
              </w:rPr>
              <w:t xml:space="preserve"> , with the title ‘Ethical Approval’ followed by your name.</w:t>
            </w:r>
          </w:p>
          <w:p w14:paraId="28C94ABA" w14:textId="77777777" w:rsidR="004062C9" w:rsidRPr="00C90581" w:rsidRDefault="004062C9" w:rsidP="002A4FF5">
            <w:pPr>
              <w:rPr>
                <w:rFonts w:ascii="Arial" w:hAnsi="Arial" w:cs="Arial"/>
                <w:sz w:val="24"/>
                <w:szCs w:val="24"/>
              </w:rPr>
            </w:pPr>
          </w:p>
        </w:tc>
      </w:tr>
      <w:tr w:rsidR="004062C9" w:rsidRPr="00C90581" w14:paraId="712EE559" w14:textId="77777777" w:rsidTr="002A4FF5">
        <w:tc>
          <w:tcPr>
            <w:tcW w:w="10485" w:type="dxa"/>
            <w:shd w:val="clear" w:color="auto" w:fill="D9D9D9" w:themeFill="background1" w:themeFillShade="D9"/>
          </w:tcPr>
          <w:p w14:paraId="58C0A2B5" w14:textId="77777777" w:rsidR="004062C9" w:rsidRPr="00C90581" w:rsidRDefault="004062C9" w:rsidP="002A4FF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4"/>
                <w:szCs w:val="24"/>
              </w:rPr>
            </w:pPr>
            <w:r w:rsidRPr="00C90581">
              <w:rPr>
                <w:rFonts w:ascii="Arial" w:hAnsi="Arial" w:cs="Arial"/>
                <w:b/>
                <w:bCs/>
                <w:sz w:val="24"/>
                <w:szCs w:val="24"/>
              </w:rPr>
              <w:t xml:space="preserve">STUDENTS ON UNDERGRADUATE OR TAUGHT MASTERS PROGRAMMES </w:t>
            </w:r>
            <w:r w:rsidRPr="00C90581">
              <w:rPr>
                <w:rFonts w:ascii="Arial" w:hAnsi="Arial" w:cs="Arial"/>
                <w:bCs/>
                <w:sz w:val="24"/>
                <w:szCs w:val="24"/>
              </w:rPr>
              <w:t>should submit this form (and receive the outcome) via systems explained to you by the supervisor/module leader.</w:t>
            </w:r>
          </w:p>
        </w:tc>
      </w:tr>
    </w:tbl>
    <w:p w14:paraId="2F21813E" w14:textId="77777777" w:rsidR="004062C9" w:rsidRPr="00C90581" w:rsidRDefault="004062C9" w:rsidP="004062C9">
      <w:pPr>
        <w:tabs>
          <w:tab w:val="left" w:pos="5103"/>
        </w:tabs>
        <w:rPr>
          <w:rFonts w:ascii="Arial" w:hAnsi="Arial" w:cs="Arial"/>
          <w:bCs/>
          <w:sz w:val="24"/>
          <w:szCs w:val="24"/>
        </w:rPr>
      </w:pPr>
    </w:p>
    <w:p w14:paraId="4C2B5499" w14:textId="77777777" w:rsidR="00925FF3" w:rsidRPr="00C90581" w:rsidRDefault="00925FF3" w:rsidP="006A4AE9">
      <w:pPr>
        <w:rPr>
          <w:rFonts w:ascii="Arial" w:hAnsi="Arial" w:cs="Arial"/>
          <w:sz w:val="24"/>
          <w:szCs w:val="24"/>
        </w:rPr>
      </w:pPr>
    </w:p>
    <w:sectPr w:rsidR="00925FF3" w:rsidRPr="00C90581" w:rsidSect="00B2038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E3A7ABE"/>
    <w:multiLevelType w:val="hybridMultilevel"/>
    <w:tmpl w:val="22300E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602500"/>
    <w:multiLevelType w:val="hybridMultilevel"/>
    <w:tmpl w:val="64DA5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2637274">
    <w:abstractNumId w:val="27"/>
  </w:num>
  <w:num w:numId="2" w16cid:durableId="2004355628">
    <w:abstractNumId w:val="23"/>
  </w:num>
  <w:num w:numId="3" w16cid:durableId="605845178">
    <w:abstractNumId w:val="10"/>
  </w:num>
  <w:num w:numId="4" w16cid:durableId="286468440">
    <w:abstractNumId w:val="19"/>
  </w:num>
  <w:num w:numId="5" w16cid:durableId="1144154787">
    <w:abstractNumId w:val="2"/>
  </w:num>
  <w:num w:numId="6" w16cid:durableId="1232960249">
    <w:abstractNumId w:val="25"/>
  </w:num>
  <w:num w:numId="7"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78645484">
    <w:abstractNumId w:val="3"/>
  </w:num>
  <w:num w:numId="11" w16cid:durableId="532573881">
    <w:abstractNumId w:val="7"/>
  </w:num>
  <w:num w:numId="12" w16cid:durableId="1930384726">
    <w:abstractNumId w:val="8"/>
  </w:num>
  <w:num w:numId="13" w16cid:durableId="503202086">
    <w:abstractNumId w:val="22"/>
  </w:num>
  <w:num w:numId="14" w16cid:durableId="326715239">
    <w:abstractNumId w:val="20"/>
  </w:num>
  <w:num w:numId="15" w16cid:durableId="2087913682">
    <w:abstractNumId w:val="21"/>
  </w:num>
  <w:num w:numId="16" w16cid:durableId="369916117">
    <w:abstractNumId w:val="0"/>
  </w:num>
  <w:num w:numId="17" w16cid:durableId="1224214284">
    <w:abstractNumId w:val="5"/>
  </w:num>
  <w:num w:numId="18" w16cid:durableId="1989436467">
    <w:abstractNumId w:val="6"/>
  </w:num>
  <w:num w:numId="19" w16cid:durableId="1029339162">
    <w:abstractNumId w:val="11"/>
  </w:num>
  <w:num w:numId="20" w16cid:durableId="1587573971">
    <w:abstractNumId w:val="13"/>
  </w:num>
  <w:num w:numId="21" w16cid:durableId="374159661">
    <w:abstractNumId w:val="24"/>
  </w:num>
  <w:num w:numId="22" w16cid:durableId="914052449">
    <w:abstractNumId w:val="4"/>
  </w:num>
  <w:num w:numId="23" w16cid:durableId="890766922">
    <w:abstractNumId w:val="14"/>
  </w:num>
  <w:num w:numId="24" w16cid:durableId="85543886">
    <w:abstractNumId w:val="18"/>
  </w:num>
  <w:num w:numId="25" w16cid:durableId="1371685277">
    <w:abstractNumId w:val="1"/>
  </w:num>
  <w:num w:numId="26" w16cid:durableId="1584221211">
    <w:abstractNumId w:val="9"/>
  </w:num>
  <w:num w:numId="27" w16cid:durableId="1554348254">
    <w:abstractNumId w:val="12"/>
  </w:num>
  <w:num w:numId="28" w16cid:durableId="941110564">
    <w:abstractNumId w:val="26"/>
  </w:num>
  <w:num w:numId="29" w16cid:durableId="19577167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392"/>
    <w:rsid w:val="00000E4D"/>
    <w:rsid w:val="000040F1"/>
    <w:rsid w:val="000047A1"/>
    <w:rsid w:val="00006C93"/>
    <w:rsid w:val="00012328"/>
    <w:rsid w:val="0002203E"/>
    <w:rsid w:val="0003132F"/>
    <w:rsid w:val="0004270C"/>
    <w:rsid w:val="00052D8F"/>
    <w:rsid w:val="0005343C"/>
    <w:rsid w:val="00053EA1"/>
    <w:rsid w:val="000605CC"/>
    <w:rsid w:val="0006339A"/>
    <w:rsid w:val="00064DA4"/>
    <w:rsid w:val="00074274"/>
    <w:rsid w:val="00075797"/>
    <w:rsid w:val="00087396"/>
    <w:rsid w:val="000A453D"/>
    <w:rsid w:val="000B27A8"/>
    <w:rsid w:val="000B2DA7"/>
    <w:rsid w:val="000C21E3"/>
    <w:rsid w:val="000C7B6A"/>
    <w:rsid w:val="000D17AD"/>
    <w:rsid w:val="000D2EBF"/>
    <w:rsid w:val="000D61F2"/>
    <w:rsid w:val="000E215E"/>
    <w:rsid w:val="000E7878"/>
    <w:rsid w:val="000F5761"/>
    <w:rsid w:val="0010226E"/>
    <w:rsid w:val="001022AE"/>
    <w:rsid w:val="00116595"/>
    <w:rsid w:val="0012412E"/>
    <w:rsid w:val="00124B24"/>
    <w:rsid w:val="00126FD9"/>
    <w:rsid w:val="001412E6"/>
    <w:rsid w:val="00143A50"/>
    <w:rsid w:val="00143B83"/>
    <w:rsid w:val="0015082A"/>
    <w:rsid w:val="00157EBA"/>
    <w:rsid w:val="00160D16"/>
    <w:rsid w:val="00166DE1"/>
    <w:rsid w:val="001804C4"/>
    <w:rsid w:val="001905B6"/>
    <w:rsid w:val="00194F58"/>
    <w:rsid w:val="001A40BE"/>
    <w:rsid w:val="001B243B"/>
    <w:rsid w:val="001C7159"/>
    <w:rsid w:val="001D5AC4"/>
    <w:rsid w:val="001F2B25"/>
    <w:rsid w:val="001F4BF2"/>
    <w:rsid w:val="00201123"/>
    <w:rsid w:val="002012F7"/>
    <w:rsid w:val="00201432"/>
    <w:rsid w:val="00214684"/>
    <w:rsid w:val="0021517D"/>
    <w:rsid w:val="002229C2"/>
    <w:rsid w:val="0022598A"/>
    <w:rsid w:val="00244A17"/>
    <w:rsid w:val="002514F9"/>
    <w:rsid w:val="002530E6"/>
    <w:rsid w:val="0026185A"/>
    <w:rsid w:val="00261BDD"/>
    <w:rsid w:val="002627CC"/>
    <w:rsid w:val="0026376E"/>
    <w:rsid w:val="00263BAF"/>
    <w:rsid w:val="00285221"/>
    <w:rsid w:val="0028635B"/>
    <w:rsid w:val="002B1E84"/>
    <w:rsid w:val="002B32EF"/>
    <w:rsid w:val="002B334B"/>
    <w:rsid w:val="002C0FCD"/>
    <w:rsid w:val="002C18C5"/>
    <w:rsid w:val="002C4CA4"/>
    <w:rsid w:val="002D0F17"/>
    <w:rsid w:val="002D7A87"/>
    <w:rsid w:val="002E0BF7"/>
    <w:rsid w:val="002F1BF5"/>
    <w:rsid w:val="00307C39"/>
    <w:rsid w:val="0031352B"/>
    <w:rsid w:val="003154EB"/>
    <w:rsid w:val="00315972"/>
    <w:rsid w:val="00323493"/>
    <w:rsid w:val="00326BF3"/>
    <w:rsid w:val="00334359"/>
    <w:rsid w:val="00337D3E"/>
    <w:rsid w:val="00341B0D"/>
    <w:rsid w:val="0034750B"/>
    <w:rsid w:val="00370226"/>
    <w:rsid w:val="00374382"/>
    <w:rsid w:val="003744B5"/>
    <w:rsid w:val="00374B04"/>
    <w:rsid w:val="003807FE"/>
    <w:rsid w:val="00391C03"/>
    <w:rsid w:val="0039323A"/>
    <w:rsid w:val="003975E5"/>
    <w:rsid w:val="003A12DD"/>
    <w:rsid w:val="003C01C7"/>
    <w:rsid w:val="003C6BDB"/>
    <w:rsid w:val="003D4784"/>
    <w:rsid w:val="003D7F85"/>
    <w:rsid w:val="003E3499"/>
    <w:rsid w:val="003F7284"/>
    <w:rsid w:val="004050F7"/>
    <w:rsid w:val="004062C9"/>
    <w:rsid w:val="00426601"/>
    <w:rsid w:val="00426653"/>
    <w:rsid w:val="00435E31"/>
    <w:rsid w:val="004367DA"/>
    <w:rsid w:val="00445634"/>
    <w:rsid w:val="0046686E"/>
    <w:rsid w:val="00477CBF"/>
    <w:rsid w:val="00483951"/>
    <w:rsid w:val="004854A4"/>
    <w:rsid w:val="00487E0F"/>
    <w:rsid w:val="004956FA"/>
    <w:rsid w:val="004A2502"/>
    <w:rsid w:val="004A5381"/>
    <w:rsid w:val="004A565A"/>
    <w:rsid w:val="004B0D4D"/>
    <w:rsid w:val="004B468A"/>
    <w:rsid w:val="004C3B27"/>
    <w:rsid w:val="004C6FBD"/>
    <w:rsid w:val="004C6FFF"/>
    <w:rsid w:val="004E2BCE"/>
    <w:rsid w:val="004F2379"/>
    <w:rsid w:val="004F290E"/>
    <w:rsid w:val="004F3233"/>
    <w:rsid w:val="0050018C"/>
    <w:rsid w:val="0050078A"/>
    <w:rsid w:val="005040AE"/>
    <w:rsid w:val="00512EC1"/>
    <w:rsid w:val="00515787"/>
    <w:rsid w:val="005338F5"/>
    <w:rsid w:val="00536BC9"/>
    <w:rsid w:val="00537119"/>
    <w:rsid w:val="0053720C"/>
    <w:rsid w:val="00552334"/>
    <w:rsid w:val="005730CF"/>
    <w:rsid w:val="00574AB4"/>
    <w:rsid w:val="005805A2"/>
    <w:rsid w:val="005911B0"/>
    <w:rsid w:val="005930D4"/>
    <w:rsid w:val="005A64B1"/>
    <w:rsid w:val="005B537F"/>
    <w:rsid w:val="005D2C9F"/>
    <w:rsid w:val="005D487E"/>
    <w:rsid w:val="005D4AD7"/>
    <w:rsid w:val="005D6463"/>
    <w:rsid w:val="005E29DF"/>
    <w:rsid w:val="005E2E67"/>
    <w:rsid w:val="005E3D13"/>
    <w:rsid w:val="005E60B7"/>
    <w:rsid w:val="005F07EE"/>
    <w:rsid w:val="005F13FC"/>
    <w:rsid w:val="005F47B8"/>
    <w:rsid w:val="005F4F51"/>
    <w:rsid w:val="005F5239"/>
    <w:rsid w:val="005F7F3A"/>
    <w:rsid w:val="00603118"/>
    <w:rsid w:val="00604070"/>
    <w:rsid w:val="00605B2B"/>
    <w:rsid w:val="00606B0A"/>
    <w:rsid w:val="006137D7"/>
    <w:rsid w:val="00627B48"/>
    <w:rsid w:val="00630467"/>
    <w:rsid w:val="0064644A"/>
    <w:rsid w:val="0065313D"/>
    <w:rsid w:val="00655FE3"/>
    <w:rsid w:val="0066462A"/>
    <w:rsid w:val="00670D5A"/>
    <w:rsid w:val="00671048"/>
    <w:rsid w:val="00671B67"/>
    <w:rsid w:val="00682E2D"/>
    <w:rsid w:val="00683860"/>
    <w:rsid w:val="00694007"/>
    <w:rsid w:val="006941B5"/>
    <w:rsid w:val="006A4AE9"/>
    <w:rsid w:val="006B1E22"/>
    <w:rsid w:val="006B45D0"/>
    <w:rsid w:val="006C4140"/>
    <w:rsid w:val="006D2228"/>
    <w:rsid w:val="006D3C10"/>
    <w:rsid w:val="006D3C76"/>
    <w:rsid w:val="006E04FE"/>
    <w:rsid w:val="006E1099"/>
    <w:rsid w:val="006E10C4"/>
    <w:rsid w:val="006E7366"/>
    <w:rsid w:val="006F02AD"/>
    <w:rsid w:val="00715F86"/>
    <w:rsid w:val="007164DE"/>
    <w:rsid w:val="00721AB6"/>
    <w:rsid w:val="00722118"/>
    <w:rsid w:val="007267D8"/>
    <w:rsid w:val="00752DDA"/>
    <w:rsid w:val="00761411"/>
    <w:rsid w:val="00761FA8"/>
    <w:rsid w:val="007656D1"/>
    <w:rsid w:val="007712BB"/>
    <w:rsid w:val="00775679"/>
    <w:rsid w:val="00777392"/>
    <w:rsid w:val="0079573A"/>
    <w:rsid w:val="007958D0"/>
    <w:rsid w:val="007963F4"/>
    <w:rsid w:val="007A5BAA"/>
    <w:rsid w:val="007B189A"/>
    <w:rsid w:val="007B7518"/>
    <w:rsid w:val="007C49F1"/>
    <w:rsid w:val="007C5A91"/>
    <w:rsid w:val="007C7325"/>
    <w:rsid w:val="007D157A"/>
    <w:rsid w:val="007D2C73"/>
    <w:rsid w:val="007D75CB"/>
    <w:rsid w:val="007D7E4B"/>
    <w:rsid w:val="007E3F22"/>
    <w:rsid w:val="007E4BF4"/>
    <w:rsid w:val="007F4102"/>
    <w:rsid w:val="008029D3"/>
    <w:rsid w:val="00806842"/>
    <w:rsid w:val="00810799"/>
    <w:rsid w:val="00811378"/>
    <w:rsid w:val="008160A4"/>
    <w:rsid w:val="008161EF"/>
    <w:rsid w:val="00817357"/>
    <w:rsid w:val="0081788B"/>
    <w:rsid w:val="00833ECC"/>
    <w:rsid w:val="0084539E"/>
    <w:rsid w:val="008477AC"/>
    <w:rsid w:val="00860A98"/>
    <w:rsid w:val="00862823"/>
    <w:rsid w:val="00865368"/>
    <w:rsid w:val="00871633"/>
    <w:rsid w:val="008867C4"/>
    <w:rsid w:val="00892044"/>
    <w:rsid w:val="00893ADC"/>
    <w:rsid w:val="008B1764"/>
    <w:rsid w:val="008B3915"/>
    <w:rsid w:val="008C3E37"/>
    <w:rsid w:val="008E1342"/>
    <w:rsid w:val="008E5595"/>
    <w:rsid w:val="008F6C47"/>
    <w:rsid w:val="008F7594"/>
    <w:rsid w:val="0090088A"/>
    <w:rsid w:val="00903D5A"/>
    <w:rsid w:val="00912470"/>
    <w:rsid w:val="00916ABC"/>
    <w:rsid w:val="0092341A"/>
    <w:rsid w:val="00925FF3"/>
    <w:rsid w:val="009321D1"/>
    <w:rsid w:val="0093342D"/>
    <w:rsid w:val="009473A0"/>
    <w:rsid w:val="0096135E"/>
    <w:rsid w:val="0096723A"/>
    <w:rsid w:val="009757B9"/>
    <w:rsid w:val="00991B00"/>
    <w:rsid w:val="009A079B"/>
    <w:rsid w:val="009A4E23"/>
    <w:rsid w:val="009B0ADA"/>
    <w:rsid w:val="009B7480"/>
    <w:rsid w:val="009C0752"/>
    <w:rsid w:val="009C1EEC"/>
    <w:rsid w:val="009C3CAE"/>
    <w:rsid w:val="009C6756"/>
    <w:rsid w:val="009D1129"/>
    <w:rsid w:val="009D2E47"/>
    <w:rsid w:val="009F36F8"/>
    <w:rsid w:val="009F4B03"/>
    <w:rsid w:val="009F5710"/>
    <w:rsid w:val="00A033A5"/>
    <w:rsid w:val="00A1005E"/>
    <w:rsid w:val="00A126BA"/>
    <w:rsid w:val="00A17D9A"/>
    <w:rsid w:val="00A326DB"/>
    <w:rsid w:val="00A332E3"/>
    <w:rsid w:val="00A370AC"/>
    <w:rsid w:val="00A43475"/>
    <w:rsid w:val="00A53853"/>
    <w:rsid w:val="00A6196F"/>
    <w:rsid w:val="00A747D5"/>
    <w:rsid w:val="00A74975"/>
    <w:rsid w:val="00A74EC8"/>
    <w:rsid w:val="00A810A4"/>
    <w:rsid w:val="00A81783"/>
    <w:rsid w:val="00A821D1"/>
    <w:rsid w:val="00A82A1E"/>
    <w:rsid w:val="00A92F31"/>
    <w:rsid w:val="00A96265"/>
    <w:rsid w:val="00A96812"/>
    <w:rsid w:val="00AB1EEC"/>
    <w:rsid w:val="00AB509C"/>
    <w:rsid w:val="00AB674F"/>
    <w:rsid w:val="00AC20E1"/>
    <w:rsid w:val="00AC6443"/>
    <w:rsid w:val="00AD13FC"/>
    <w:rsid w:val="00AE2C3A"/>
    <w:rsid w:val="00AE42E5"/>
    <w:rsid w:val="00AE6545"/>
    <w:rsid w:val="00AF0177"/>
    <w:rsid w:val="00AF03D4"/>
    <w:rsid w:val="00AF357B"/>
    <w:rsid w:val="00AF3D7A"/>
    <w:rsid w:val="00AF6EBF"/>
    <w:rsid w:val="00B0025B"/>
    <w:rsid w:val="00B003BA"/>
    <w:rsid w:val="00B07C58"/>
    <w:rsid w:val="00B130A7"/>
    <w:rsid w:val="00B20387"/>
    <w:rsid w:val="00B25421"/>
    <w:rsid w:val="00B30336"/>
    <w:rsid w:val="00B54336"/>
    <w:rsid w:val="00B54A17"/>
    <w:rsid w:val="00B6146D"/>
    <w:rsid w:val="00B63BAA"/>
    <w:rsid w:val="00B65CF4"/>
    <w:rsid w:val="00B73BF9"/>
    <w:rsid w:val="00B80227"/>
    <w:rsid w:val="00B83C70"/>
    <w:rsid w:val="00B853CD"/>
    <w:rsid w:val="00B876AF"/>
    <w:rsid w:val="00B90EEA"/>
    <w:rsid w:val="00B91ECF"/>
    <w:rsid w:val="00B95BA9"/>
    <w:rsid w:val="00BB5005"/>
    <w:rsid w:val="00BD2A71"/>
    <w:rsid w:val="00BD5F44"/>
    <w:rsid w:val="00BE0D29"/>
    <w:rsid w:val="00BE78C8"/>
    <w:rsid w:val="00BE7F8B"/>
    <w:rsid w:val="00BF1945"/>
    <w:rsid w:val="00BF7F8E"/>
    <w:rsid w:val="00C055B7"/>
    <w:rsid w:val="00C11680"/>
    <w:rsid w:val="00C20792"/>
    <w:rsid w:val="00C21501"/>
    <w:rsid w:val="00C21CEE"/>
    <w:rsid w:val="00C2771D"/>
    <w:rsid w:val="00C30934"/>
    <w:rsid w:val="00C32D1B"/>
    <w:rsid w:val="00C37161"/>
    <w:rsid w:val="00C455EB"/>
    <w:rsid w:val="00C466C2"/>
    <w:rsid w:val="00C500E3"/>
    <w:rsid w:val="00C5431C"/>
    <w:rsid w:val="00C65A91"/>
    <w:rsid w:val="00C7424A"/>
    <w:rsid w:val="00C90581"/>
    <w:rsid w:val="00C96143"/>
    <w:rsid w:val="00CB64D7"/>
    <w:rsid w:val="00CC2024"/>
    <w:rsid w:val="00CC4B29"/>
    <w:rsid w:val="00CE10E6"/>
    <w:rsid w:val="00CF02DC"/>
    <w:rsid w:val="00CF72BF"/>
    <w:rsid w:val="00D038B4"/>
    <w:rsid w:val="00D17164"/>
    <w:rsid w:val="00D21664"/>
    <w:rsid w:val="00D25D7A"/>
    <w:rsid w:val="00D312A9"/>
    <w:rsid w:val="00D31CF7"/>
    <w:rsid w:val="00D338CE"/>
    <w:rsid w:val="00D368E1"/>
    <w:rsid w:val="00D37B2B"/>
    <w:rsid w:val="00D41997"/>
    <w:rsid w:val="00D42C25"/>
    <w:rsid w:val="00D47E28"/>
    <w:rsid w:val="00D5358C"/>
    <w:rsid w:val="00D571F6"/>
    <w:rsid w:val="00D71A85"/>
    <w:rsid w:val="00D764D5"/>
    <w:rsid w:val="00D77653"/>
    <w:rsid w:val="00D938C0"/>
    <w:rsid w:val="00DA5A67"/>
    <w:rsid w:val="00DB7089"/>
    <w:rsid w:val="00DD7AE7"/>
    <w:rsid w:val="00DF0CA7"/>
    <w:rsid w:val="00E005A3"/>
    <w:rsid w:val="00E01898"/>
    <w:rsid w:val="00E04F78"/>
    <w:rsid w:val="00E04FB8"/>
    <w:rsid w:val="00E07EC7"/>
    <w:rsid w:val="00E200CC"/>
    <w:rsid w:val="00E21A0B"/>
    <w:rsid w:val="00E25D40"/>
    <w:rsid w:val="00E33A1A"/>
    <w:rsid w:val="00E343CF"/>
    <w:rsid w:val="00E40950"/>
    <w:rsid w:val="00E47875"/>
    <w:rsid w:val="00E50AE2"/>
    <w:rsid w:val="00E5472E"/>
    <w:rsid w:val="00E64EC7"/>
    <w:rsid w:val="00E6784B"/>
    <w:rsid w:val="00E70978"/>
    <w:rsid w:val="00E70C09"/>
    <w:rsid w:val="00E7134D"/>
    <w:rsid w:val="00E73CDE"/>
    <w:rsid w:val="00E745B4"/>
    <w:rsid w:val="00E85DC2"/>
    <w:rsid w:val="00E85F23"/>
    <w:rsid w:val="00E872C2"/>
    <w:rsid w:val="00E90E7C"/>
    <w:rsid w:val="00E936AD"/>
    <w:rsid w:val="00EA7636"/>
    <w:rsid w:val="00EB11FB"/>
    <w:rsid w:val="00EB2B49"/>
    <w:rsid w:val="00EC2E2C"/>
    <w:rsid w:val="00EE30D7"/>
    <w:rsid w:val="00EF1FF7"/>
    <w:rsid w:val="00F20C2C"/>
    <w:rsid w:val="00F23F3D"/>
    <w:rsid w:val="00F31092"/>
    <w:rsid w:val="00F63A4F"/>
    <w:rsid w:val="00F65C91"/>
    <w:rsid w:val="00F735C9"/>
    <w:rsid w:val="00F766EA"/>
    <w:rsid w:val="00F839F7"/>
    <w:rsid w:val="00F953A8"/>
    <w:rsid w:val="00FA007D"/>
    <w:rsid w:val="00FC196B"/>
    <w:rsid w:val="00FC2CF3"/>
    <w:rsid w:val="00FE11E7"/>
    <w:rsid w:val="00FE22CB"/>
    <w:rsid w:val="00FE2F43"/>
    <w:rsid w:val="00FE31FD"/>
    <w:rsid w:val="00FE5FDB"/>
    <w:rsid w:val="00FF07AF"/>
    <w:rsid w:val="00FF2535"/>
    <w:rsid w:val="00FF6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1AB77"/>
  <w15:chartTrackingRefBased/>
  <w15:docId w15:val="{136E926A-3F5A-4DBB-8ED3-D8381396B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90581"/>
    <w:pPr>
      <w:keepNext/>
      <w:keepLines/>
      <w:spacing w:before="240" w:after="0"/>
      <w:outlineLvl w:val="0"/>
    </w:pPr>
    <w:rPr>
      <w:rFonts w:ascii="Arial" w:eastAsiaTheme="majorEastAsia" w:hAnsi="Arial" w:cstheme="majorBidi"/>
      <w:sz w:val="24"/>
      <w:szCs w:val="32"/>
      <w:u w:val="single"/>
    </w:rPr>
  </w:style>
  <w:style w:type="paragraph" w:styleId="Heading2">
    <w:name w:val="heading 2"/>
    <w:basedOn w:val="Normal"/>
    <w:next w:val="Normal"/>
    <w:link w:val="Heading2Char"/>
    <w:uiPriority w:val="9"/>
    <w:unhideWhenUsed/>
    <w:qFormat/>
    <w:rsid w:val="00C90581"/>
    <w:pPr>
      <w:keepNext/>
      <w:keepLines/>
      <w:spacing w:before="40" w:after="0"/>
      <w:outlineLvl w:val="1"/>
    </w:pPr>
    <w:rPr>
      <w:rFonts w:ascii="Arial" w:eastAsiaTheme="majorEastAsia" w:hAnsi="Arial" w:cstheme="majorBidi"/>
      <w:sz w:val="24"/>
      <w:szCs w:val="26"/>
      <w:u w:val="single"/>
    </w:rPr>
  </w:style>
  <w:style w:type="paragraph" w:styleId="Heading4">
    <w:name w:val="heading 4"/>
    <w:basedOn w:val="Normal"/>
    <w:next w:val="Normal"/>
    <w:link w:val="Heading4Char"/>
    <w:uiPriority w:val="99"/>
    <w:qFormat/>
    <w:rsid w:val="004062C9"/>
    <w:pPr>
      <w:keepNext/>
      <w:spacing w:before="240" w:after="60" w:line="240" w:lineRule="auto"/>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90581"/>
    <w:rPr>
      <w:rFonts w:ascii="Arial" w:eastAsiaTheme="majorEastAsia" w:hAnsi="Arial" w:cstheme="majorBidi"/>
      <w:sz w:val="24"/>
      <w:szCs w:val="32"/>
      <w:u w:val="single"/>
    </w:rPr>
  </w:style>
  <w:style w:type="character" w:customStyle="1" w:styleId="Heading2Char">
    <w:name w:val="Heading 2 Char"/>
    <w:basedOn w:val="DefaultParagraphFont"/>
    <w:link w:val="Heading2"/>
    <w:uiPriority w:val="9"/>
    <w:rsid w:val="00C90581"/>
    <w:rPr>
      <w:rFonts w:ascii="Arial" w:eastAsiaTheme="majorEastAsia" w:hAnsi="Arial" w:cstheme="majorBidi"/>
      <w:sz w:val="24"/>
      <w:szCs w:val="26"/>
      <w:u w:val="single"/>
    </w:rPr>
  </w:style>
  <w:style w:type="paragraph" w:styleId="ListParagraph">
    <w:name w:val="List Paragraph"/>
    <w:basedOn w:val="Normal"/>
    <w:uiPriority w:val="34"/>
    <w:qFormat/>
    <w:rsid w:val="00B65CF4"/>
    <w:pPr>
      <w:ind w:left="720"/>
      <w:contextualSpacing/>
    </w:pPr>
  </w:style>
  <w:style w:type="character" w:styleId="PlaceholderText">
    <w:name w:val="Placeholder Text"/>
    <w:basedOn w:val="DefaultParagraphFont"/>
    <w:uiPriority w:val="99"/>
    <w:semiHidden/>
    <w:rsid w:val="0064644A"/>
    <w:rPr>
      <w:color w:val="808080"/>
    </w:rPr>
  </w:style>
  <w:style w:type="character" w:customStyle="1" w:styleId="Heading4Char">
    <w:name w:val="Heading 4 Char"/>
    <w:basedOn w:val="DefaultParagraphFont"/>
    <w:link w:val="Heading4"/>
    <w:uiPriority w:val="99"/>
    <w:rsid w:val="004062C9"/>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4062C9"/>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4062C9"/>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4062C9"/>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4062C9"/>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4062C9"/>
    <w:rPr>
      <w:rFonts w:ascii="Tahoma" w:eastAsia="Times New Roman" w:hAnsi="Tahoma" w:cs="Tahoma"/>
      <w:kern w:val="0"/>
      <w:sz w:val="16"/>
      <w:szCs w:val="16"/>
      <w14:ligatures w14:val="none"/>
    </w:rPr>
  </w:style>
  <w:style w:type="character" w:styleId="Hyperlink">
    <w:name w:val="Hyperlink"/>
    <w:rsid w:val="004062C9"/>
    <w:rPr>
      <w:color w:val="0000FF"/>
      <w:u w:val="single"/>
    </w:rPr>
  </w:style>
  <w:style w:type="table" w:styleId="TableGrid">
    <w:name w:val="Table Grid"/>
    <w:basedOn w:val="TableNormal"/>
    <w:rsid w:val="004062C9"/>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062C9"/>
    <w:rPr>
      <w:color w:val="800080"/>
      <w:u w:val="single"/>
    </w:rPr>
  </w:style>
  <w:style w:type="paragraph" w:styleId="Header">
    <w:name w:val="header"/>
    <w:basedOn w:val="Normal"/>
    <w:link w:val="HeaderChar"/>
    <w:uiPriority w:val="99"/>
    <w:semiHidden/>
    <w:rsid w:val="004062C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4062C9"/>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4062C9"/>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4062C9"/>
    <w:rPr>
      <w:rFonts w:ascii="Times New Roman" w:eastAsia="Times New Roman" w:hAnsi="Times New Roman" w:cs="Times New Roman"/>
      <w:kern w:val="0"/>
      <w:sz w:val="20"/>
      <w:szCs w:val="20"/>
      <w14:ligatures w14:val="none"/>
    </w:rPr>
  </w:style>
  <w:style w:type="paragraph" w:styleId="NormalWeb">
    <w:name w:val="Normal (Web)"/>
    <w:basedOn w:val="Normal"/>
    <w:uiPriority w:val="99"/>
    <w:rsid w:val="004062C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4062C9"/>
    <w:rPr>
      <w:color w:val="535353"/>
      <w:u w:val="single"/>
      <w:effect w:val="none"/>
    </w:rPr>
  </w:style>
  <w:style w:type="paragraph" w:customStyle="1" w:styleId="NormalWeb1">
    <w:name w:val="Normal (Web)1"/>
    <w:basedOn w:val="Normal"/>
    <w:uiPriority w:val="99"/>
    <w:rsid w:val="004062C9"/>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4062C9"/>
  </w:style>
  <w:style w:type="character" w:styleId="CommentReference">
    <w:name w:val="annotation reference"/>
    <w:uiPriority w:val="99"/>
    <w:semiHidden/>
    <w:unhideWhenUsed/>
    <w:rsid w:val="004062C9"/>
    <w:rPr>
      <w:sz w:val="16"/>
      <w:szCs w:val="16"/>
    </w:rPr>
  </w:style>
  <w:style w:type="paragraph" w:styleId="CommentText">
    <w:name w:val="annotation text"/>
    <w:basedOn w:val="Normal"/>
    <w:link w:val="CommentTextChar"/>
    <w:uiPriority w:val="99"/>
    <w:semiHidden/>
    <w:unhideWhenUsed/>
    <w:rsid w:val="004062C9"/>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4062C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062C9"/>
    <w:rPr>
      <w:b/>
      <w:bCs/>
    </w:rPr>
  </w:style>
  <w:style w:type="character" w:customStyle="1" w:styleId="CommentSubjectChar">
    <w:name w:val="Comment Subject Char"/>
    <w:basedOn w:val="CommentTextChar"/>
    <w:link w:val="CommentSubject"/>
    <w:uiPriority w:val="99"/>
    <w:semiHidden/>
    <w:rsid w:val="004062C9"/>
    <w:rPr>
      <w:rFonts w:ascii="Times New Roman" w:eastAsia="Times New Roman" w:hAnsi="Times New Roman" w:cs="Times New Roman"/>
      <w:b/>
      <w:bCs/>
      <w:kern w:val="0"/>
      <w:sz w:val="20"/>
      <w:szCs w:val="20"/>
      <w14:ligatures w14:val="none"/>
    </w:rPr>
  </w:style>
  <w:style w:type="character" w:styleId="Strong">
    <w:name w:val="Strong"/>
    <w:uiPriority w:val="22"/>
    <w:qFormat/>
    <w:rsid w:val="004062C9"/>
    <w:rPr>
      <w:b/>
      <w:bCs/>
    </w:rPr>
  </w:style>
  <w:style w:type="character" w:styleId="UnresolvedMention">
    <w:name w:val="Unresolved Mention"/>
    <w:basedOn w:val="DefaultParagraphFont"/>
    <w:uiPriority w:val="99"/>
    <w:semiHidden/>
    <w:unhideWhenUsed/>
    <w:rsid w:val="004062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5631">
      <w:bodyDiv w:val="1"/>
      <w:marLeft w:val="0"/>
      <w:marRight w:val="0"/>
      <w:marTop w:val="0"/>
      <w:marBottom w:val="0"/>
      <w:divBdr>
        <w:top w:val="none" w:sz="0" w:space="0" w:color="auto"/>
        <w:left w:val="none" w:sz="0" w:space="0" w:color="auto"/>
        <w:bottom w:val="none" w:sz="0" w:space="0" w:color="auto"/>
        <w:right w:val="none" w:sz="0" w:space="0" w:color="auto"/>
      </w:divBdr>
    </w:div>
    <w:div w:id="17465002">
      <w:bodyDiv w:val="1"/>
      <w:marLeft w:val="0"/>
      <w:marRight w:val="0"/>
      <w:marTop w:val="0"/>
      <w:marBottom w:val="0"/>
      <w:divBdr>
        <w:top w:val="none" w:sz="0" w:space="0" w:color="auto"/>
        <w:left w:val="none" w:sz="0" w:space="0" w:color="auto"/>
        <w:bottom w:val="none" w:sz="0" w:space="0" w:color="auto"/>
        <w:right w:val="none" w:sz="0" w:space="0" w:color="auto"/>
      </w:divBdr>
    </w:div>
    <w:div w:id="24449323">
      <w:bodyDiv w:val="1"/>
      <w:marLeft w:val="0"/>
      <w:marRight w:val="0"/>
      <w:marTop w:val="0"/>
      <w:marBottom w:val="0"/>
      <w:divBdr>
        <w:top w:val="none" w:sz="0" w:space="0" w:color="auto"/>
        <w:left w:val="none" w:sz="0" w:space="0" w:color="auto"/>
        <w:bottom w:val="none" w:sz="0" w:space="0" w:color="auto"/>
        <w:right w:val="none" w:sz="0" w:space="0" w:color="auto"/>
      </w:divBdr>
    </w:div>
    <w:div w:id="30616084">
      <w:bodyDiv w:val="1"/>
      <w:marLeft w:val="0"/>
      <w:marRight w:val="0"/>
      <w:marTop w:val="0"/>
      <w:marBottom w:val="0"/>
      <w:divBdr>
        <w:top w:val="none" w:sz="0" w:space="0" w:color="auto"/>
        <w:left w:val="none" w:sz="0" w:space="0" w:color="auto"/>
        <w:bottom w:val="none" w:sz="0" w:space="0" w:color="auto"/>
        <w:right w:val="none" w:sz="0" w:space="0" w:color="auto"/>
      </w:divBdr>
    </w:div>
    <w:div w:id="31925784">
      <w:bodyDiv w:val="1"/>
      <w:marLeft w:val="0"/>
      <w:marRight w:val="0"/>
      <w:marTop w:val="0"/>
      <w:marBottom w:val="0"/>
      <w:divBdr>
        <w:top w:val="none" w:sz="0" w:space="0" w:color="auto"/>
        <w:left w:val="none" w:sz="0" w:space="0" w:color="auto"/>
        <w:bottom w:val="none" w:sz="0" w:space="0" w:color="auto"/>
        <w:right w:val="none" w:sz="0" w:space="0" w:color="auto"/>
      </w:divBdr>
    </w:div>
    <w:div w:id="48114339">
      <w:bodyDiv w:val="1"/>
      <w:marLeft w:val="0"/>
      <w:marRight w:val="0"/>
      <w:marTop w:val="0"/>
      <w:marBottom w:val="0"/>
      <w:divBdr>
        <w:top w:val="none" w:sz="0" w:space="0" w:color="auto"/>
        <w:left w:val="none" w:sz="0" w:space="0" w:color="auto"/>
        <w:bottom w:val="none" w:sz="0" w:space="0" w:color="auto"/>
        <w:right w:val="none" w:sz="0" w:space="0" w:color="auto"/>
      </w:divBdr>
    </w:div>
    <w:div w:id="50429121">
      <w:bodyDiv w:val="1"/>
      <w:marLeft w:val="0"/>
      <w:marRight w:val="0"/>
      <w:marTop w:val="0"/>
      <w:marBottom w:val="0"/>
      <w:divBdr>
        <w:top w:val="none" w:sz="0" w:space="0" w:color="auto"/>
        <w:left w:val="none" w:sz="0" w:space="0" w:color="auto"/>
        <w:bottom w:val="none" w:sz="0" w:space="0" w:color="auto"/>
        <w:right w:val="none" w:sz="0" w:space="0" w:color="auto"/>
      </w:divBdr>
    </w:div>
    <w:div w:id="62607569">
      <w:bodyDiv w:val="1"/>
      <w:marLeft w:val="0"/>
      <w:marRight w:val="0"/>
      <w:marTop w:val="0"/>
      <w:marBottom w:val="0"/>
      <w:divBdr>
        <w:top w:val="none" w:sz="0" w:space="0" w:color="auto"/>
        <w:left w:val="none" w:sz="0" w:space="0" w:color="auto"/>
        <w:bottom w:val="none" w:sz="0" w:space="0" w:color="auto"/>
        <w:right w:val="none" w:sz="0" w:space="0" w:color="auto"/>
      </w:divBdr>
    </w:div>
    <w:div w:id="64037752">
      <w:bodyDiv w:val="1"/>
      <w:marLeft w:val="0"/>
      <w:marRight w:val="0"/>
      <w:marTop w:val="0"/>
      <w:marBottom w:val="0"/>
      <w:divBdr>
        <w:top w:val="none" w:sz="0" w:space="0" w:color="auto"/>
        <w:left w:val="none" w:sz="0" w:space="0" w:color="auto"/>
        <w:bottom w:val="none" w:sz="0" w:space="0" w:color="auto"/>
        <w:right w:val="none" w:sz="0" w:space="0" w:color="auto"/>
      </w:divBdr>
    </w:div>
    <w:div w:id="77406013">
      <w:bodyDiv w:val="1"/>
      <w:marLeft w:val="0"/>
      <w:marRight w:val="0"/>
      <w:marTop w:val="0"/>
      <w:marBottom w:val="0"/>
      <w:divBdr>
        <w:top w:val="none" w:sz="0" w:space="0" w:color="auto"/>
        <w:left w:val="none" w:sz="0" w:space="0" w:color="auto"/>
        <w:bottom w:val="none" w:sz="0" w:space="0" w:color="auto"/>
        <w:right w:val="none" w:sz="0" w:space="0" w:color="auto"/>
      </w:divBdr>
    </w:div>
    <w:div w:id="85538432">
      <w:bodyDiv w:val="1"/>
      <w:marLeft w:val="0"/>
      <w:marRight w:val="0"/>
      <w:marTop w:val="0"/>
      <w:marBottom w:val="0"/>
      <w:divBdr>
        <w:top w:val="none" w:sz="0" w:space="0" w:color="auto"/>
        <w:left w:val="none" w:sz="0" w:space="0" w:color="auto"/>
        <w:bottom w:val="none" w:sz="0" w:space="0" w:color="auto"/>
        <w:right w:val="none" w:sz="0" w:space="0" w:color="auto"/>
      </w:divBdr>
    </w:div>
    <w:div w:id="87195246">
      <w:bodyDiv w:val="1"/>
      <w:marLeft w:val="0"/>
      <w:marRight w:val="0"/>
      <w:marTop w:val="0"/>
      <w:marBottom w:val="0"/>
      <w:divBdr>
        <w:top w:val="none" w:sz="0" w:space="0" w:color="auto"/>
        <w:left w:val="none" w:sz="0" w:space="0" w:color="auto"/>
        <w:bottom w:val="none" w:sz="0" w:space="0" w:color="auto"/>
        <w:right w:val="none" w:sz="0" w:space="0" w:color="auto"/>
      </w:divBdr>
    </w:div>
    <w:div w:id="87777976">
      <w:bodyDiv w:val="1"/>
      <w:marLeft w:val="0"/>
      <w:marRight w:val="0"/>
      <w:marTop w:val="0"/>
      <w:marBottom w:val="0"/>
      <w:divBdr>
        <w:top w:val="none" w:sz="0" w:space="0" w:color="auto"/>
        <w:left w:val="none" w:sz="0" w:space="0" w:color="auto"/>
        <w:bottom w:val="none" w:sz="0" w:space="0" w:color="auto"/>
        <w:right w:val="none" w:sz="0" w:space="0" w:color="auto"/>
      </w:divBdr>
    </w:div>
    <w:div w:id="89935295">
      <w:bodyDiv w:val="1"/>
      <w:marLeft w:val="0"/>
      <w:marRight w:val="0"/>
      <w:marTop w:val="0"/>
      <w:marBottom w:val="0"/>
      <w:divBdr>
        <w:top w:val="none" w:sz="0" w:space="0" w:color="auto"/>
        <w:left w:val="none" w:sz="0" w:space="0" w:color="auto"/>
        <w:bottom w:val="none" w:sz="0" w:space="0" w:color="auto"/>
        <w:right w:val="none" w:sz="0" w:space="0" w:color="auto"/>
      </w:divBdr>
    </w:div>
    <w:div w:id="99229020">
      <w:bodyDiv w:val="1"/>
      <w:marLeft w:val="0"/>
      <w:marRight w:val="0"/>
      <w:marTop w:val="0"/>
      <w:marBottom w:val="0"/>
      <w:divBdr>
        <w:top w:val="none" w:sz="0" w:space="0" w:color="auto"/>
        <w:left w:val="none" w:sz="0" w:space="0" w:color="auto"/>
        <w:bottom w:val="none" w:sz="0" w:space="0" w:color="auto"/>
        <w:right w:val="none" w:sz="0" w:space="0" w:color="auto"/>
      </w:divBdr>
    </w:div>
    <w:div w:id="104203151">
      <w:bodyDiv w:val="1"/>
      <w:marLeft w:val="0"/>
      <w:marRight w:val="0"/>
      <w:marTop w:val="0"/>
      <w:marBottom w:val="0"/>
      <w:divBdr>
        <w:top w:val="none" w:sz="0" w:space="0" w:color="auto"/>
        <w:left w:val="none" w:sz="0" w:space="0" w:color="auto"/>
        <w:bottom w:val="none" w:sz="0" w:space="0" w:color="auto"/>
        <w:right w:val="none" w:sz="0" w:space="0" w:color="auto"/>
      </w:divBdr>
    </w:div>
    <w:div w:id="126704843">
      <w:bodyDiv w:val="1"/>
      <w:marLeft w:val="0"/>
      <w:marRight w:val="0"/>
      <w:marTop w:val="0"/>
      <w:marBottom w:val="0"/>
      <w:divBdr>
        <w:top w:val="none" w:sz="0" w:space="0" w:color="auto"/>
        <w:left w:val="none" w:sz="0" w:space="0" w:color="auto"/>
        <w:bottom w:val="none" w:sz="0" w:space="0" w:color="auto"/>
        <w:right w:val="none" w:sz="0" w:space="0" w:color="auto"/>
      </w:divBdr>
    </w:div>
    <w:div w:id="129177767">
      <w:bodyDiv w:val="1"/>
      <w:marLeft w:val="0"/>
      <w:marRight w:val="0"/>
      <w:marTop w:val="0"/>
      <w:marBottom w:val="0"/>
      <w:divBdr>
        <w:top w:val="none" w:sz="0" w:space="0" w:color="auto"/>
        <w:left w:val="none" w:sz="0" w:space="0" w:color="auto"/>
        <w:bottom w:val="none" w:sz="0" w:space="0" w:color="auto"/>
        <w:right w:val="none" w:sz="0" w:space="0" w:color="auto"/>
      </w:divBdr>
    </w:div>
    <w:div w:id="138084753">
      <w:bodyDiv w:val="1"/>
      <w:marLeft w:val="0"/>
      <w:marRight w:val="0"/>
      <w:marTop w:val="0"/>
      <w:marBottom w:val="0"/>
      <w:divBdr>
        <w:top w:val="none" w:sz="0" w:space="0" w:color="auto"/>
        <w:left w:val="none" w:sz="0" w:space="0" w:color="auto"/>
        <w:bottom w:val="none" w:sz="0" w:space="0" w:color="auto"/>
        <w:right w:val="none" w:sz="0" w:space="0" w:color="auto"/>
      </w:divBdr>
    </w:div>
    <w:div w:id="154614446">
      <w:bodyDiv w:val="1"/>
      <w:marLeft w:val="0"/>
      <w:marRight w:val="0"/>
      <w:marTop w:val="0"/>
      <w:marBottom w:val="0"/>
      <w:divBdr>
        <w:top w:val="none" w:sz="0" w:space="0" w:color="auto"/>
        <w:left w:val="none" w:sz="0" w:space="0" w:color="auto"/>
        <w:bottom w:val="none" w:sz="0" w:space="0" w:color="auto"/>
        <w:right w:val="none" w:sz="0" w:space="0" w:color="auto"/>
      </w:divBdr>
    </w:div>
    <w:div w:id="155000561">
      <w:bodyDiv w:val="1"/>
      <w:marLeft w:val="0"/>
      <w:marRight w:val="0"/>
      <w:marTop w:val="0"/>
      <w:marBottom w:val="0"/>
      <w:divBdr>
        <w:top w:val="none" w:sz="0" w:space="0" w:color="auto"/>
        <w:left w:val="none" w:sz="0" w:space="0" w:color="auto"/>
        <w:bottom w:val="none" w:sz="0" w:space="0" w:color="auto"/>
        <w:right w:val="none" w:sz="0" w:space="0" w:color="auto"/>
      </w:divBdr>
    </w:div>
    <w:div w:id="158160695">
      <w:bodyDiv w:val="1"/>
      <w:marLeft w:val="0"/>
      <w:marRight w:val="0"/>
      <w:marTop w:val="0"/>
      <w:marBottom w:val="0"/>
      <w:divBdr>
        <w:top w:val="none" w:sz="0" w:space="0" w:color="auto"/>
        <w:left w:val="none" w:sz="0" w:space="0" w:color="auto"/>
        <w:bottom w:val="none" w:sz="0" w:space="0" w:color="auto"/>
        <w:right w:val="none" w:sz="0" w:space="0" w:color="auto"/>
      </w:divBdr>
    </w:div>
    <w:div w:id="179658834">
      <w:bodyDiv w:val="1"/>
      <w:marLeft w:val="0"/>
      <w:marRight w:val="0"/>
      <w:marTop w:val="0"/>
      <w:marBottom w:val="0"/>
      <w:divBdr>
        <w:top w:val="none" w:sz="0" w:space="0" w:color="auto"/>
        <w:left w:val="none" w:sz="0" w:space="0" w:color="auto"/>
        <w:bottom w:val="none" w:sz="0" w:space="0" w:color="auto"/>
        <w:right w:val="none" w:sz="0" w:space="0" w:color="auto"/>
      </w:divBdr>
    </w:div>
    <w:div w:id="209731053">
      <w:bodyDiv w:val="1"/>
      <w:marLeft w:val="0"/>
      <w:marRight w:val="0"/>
      <w:marTop w:val="0"/>
      <w:marBottom w:val="0"/>
      <w:divBdr>
        <w:top w:val="none" w:sz="0" w:space="0" w:color="auto"/>
        <w:left w:val="none" w:sz="0" w:space="0" w:color="auto"/>
        <w:bottom w:val="none" w:sz="0" w:space="0" w:color="auto"/>
        <w:right w:val="none" w:sz="0" w:space="0" w:color="auto"/>
      </w:divBdr>
    </w:div>
    <w:div w:id="243073642">
      <w:bodyDiv w:val="1"/>
      <w:marLeft w:val="0"/>
      <w:marRight w:val="0"/>
      <w:marTop w:val="0"/>
      <w:marBottom w:val="0"/>
      <w:divBdr>
        <w:top w:val="none" w:sz="0" w:space="0" w:color="auto"/>
        <w:left w:val="none" w:sz="0" w:space="0" w:color="auto"/>
        <w:bottom w:val="none" w:sz="0" w:space="0" w:color="auto"/>
        <w:right w:val="none" w:sz="0" w:space="0" w:color="auto"/>
      </w:divBdr>
    </w:div>
    <w:div w:id="249899143">
      <w:bodyDiv w:val="1"/>
      <w:marLeft w:val="0"/>
      <w:marRight w:val="0"/>
      <w:marTop w:val="0"/>
      <w:marBottom w:val="0"/>
      <w:divBdr>
        <w:top w:val="none" w:sz="0" w:space="0" w:color="auto"/>
        <w:left w:val="none" w:sz="0" w:space="0" w:color="auto"/>
        <w:bottom w:val="none" w:sz="0" w:space="0" w:color="auto"/>
        <w:right w:val="none" w:sz="0" w:space="0" w:color="auto"/>
      </w:divBdr>
    </w:div>
    <w:div w:id="253318492">
      <w:bodyDiv w:val="1"/>
      <w:marLeft w:val="0"/>
      <w:marRight w:val="0"/>
      <w:marTop w:val="0"/>
      <w:marBottom w:val="0"/>
      <w:divBdr>
        <w:top w:val="none" w:sz="0" w:space="0" w:color="auto"/>
        <w:left w:val="none" w:sz="0" w:space="0" w:color="auto"/>
        <w:bottom w:val="none" w:sz="0" w:space="0" w:color="auto"/>
        <w:right w:val="none" w:sz="0" w:space="0" w:color="auto"/>
      </w:divBdr>
    </w:div>
    <w:div w:id="258101458">
      <w:bodyDiv w:val="1"/>
      <w:marLeft w:val="0"/>
      <w:marRight w:val="0"/>
      <w:marTop w:val="0"/>
      <w:marBottom w:val="0"/>
      <w:divBdr>
        <w:top w:val="none" w:sz="0" w:space="0" w:color="auto"/>
        <w:left w:val="none" w:sz="0" w:space="0" w:color="auto"/>
        <w:bottom w:val="none" w:sz="0" w:space="0" w:color="auto"/>
        <w:right w:val="none" w:sz="0" w:space="0" w:color="auto"/>
      </w:divBdr>
    </w:div>
    <w:div w:id="268002903">
      <w:bodyDiv w:val="1"/>
      <w:marLeft w:val="0"/>
      <w:marRight w:val="0"/>
      <w:marTop w:val="0"/>
      <w:marBottom w:val="0"/>
      <w:divBdr>
        <w:top w:val="none" w:sz="0" w:space="0" w:color="auto"/>
        <w:left w:val="none" w:sz="0" w:space="0" w:color="auto"/>
        <w:bottom w:val="none" w:sz="0" w:space="0" w:color="auto"/>
        <w:right w:val="none" w:sz="0" w:space="0" w:color="auto"/>
      </w:divBdr>
    </w:div>
    <w:div w:id="272831745">
      <w:bodyDiv w:val="1"/>
      <w:marLeft w:val="0"/>
      <w:marRight w:val="0"/>
      <w:marTop w:val="0"/>
      <w:marBottom w:val="0"/>
      <w:divBdr>
        <w:top w:val="none" w:sz="0" w:space="0" w:color="auto"/>
        <w:left w:val="none" w:sz="0" w:space="0" w:color="auto"/>
        <w:bottom w:val="none" w:sz="0" w:space="0" w:color="auto"/>
        <w:right w:val="none" w:sz="0" w:space="0" w:color="auto"/>
      </w:divBdr>
    </w:div>
    <w:div w:id="291521919">
      <w:bodyDiv w:val="1"/>
      <w:marLeft w:val="0"/>
      <w:marRight w:val="0"/>
      <w:marTop w:val="0"/>
      <w:marBottom w:val="0"/>
      <w:divBdr>
        <w:top w:val="none" w:sz="0" w:space="0" w:color="auto"/>
        <w:left w:val="none" w:sz="0" w:space="0" w:color="auto"/>
        <w:bottom w:val="none" w:sz="0" w:space="0" w:color="auto"/>
        <w:right w:val="none" w:sz="0" w:space="0" w:color="auto"/>
      </w:divBdr>
    </w:div>
    <w:div w:id="318071661">
      <w:bodyDiv w:val="1"/>
      <w:marLeft w:val="0"/>
      <w:marRight w:val="0"/>
      <w:marTop w:val="0"/>
      <w:marBottom w:val="0"/>
      <w:divBdr>
        <w:top w:val="none" w:sz="0" w:space="0" w:color="auto"/>
        <w:left w:val="none" w:sz="0" w:space="0" w:color="auto"/>
        <w:bottom w:val="none" w:sz="0" w:space="0" w:color="auto"/>
        <w:right w:val="none" w:sz="0" w:space="0" w:color="auto"/>
      </w:divBdr>
    </w:div>
    <w:div w:id="330186741">
      <w:bodyDiv w:val="1"/>
      <w:marLeft w:val="0"/>
      <w:marRight w:val="0"/>
      <w:marTop w:val="0"/>
      <w:marBottom w:val="0"/>
      <w:divBdr>
        <w:top w:val="none" w:sz="0" w:space="0" w:color="auto"/>
        <w:left w:val="none" w:sz="0" w:space="0" w:color="auto"/>
        <w:bottom w:val="none" w:sz="0" w:space="0" w:color="auto"/>
        <w:right w:val="none" w:sz="0" w:space="0" w:color="auto"/>
      </w:divBdr>
    </w:div>
    <w:div w:id="343823473">
      <w:bodyDiv w:val="1"/>
      <w:marLeft w:val="0"/>
      <w:marRight w:val="0"/>
      <w:marTop w:val="0"/>
      <w:marBottom w:val="0"/>
      <w:divBdr>
        <w:top w:val="none" w:sz="0" w:space="0" w:color="auto"/>
        <w:left w:val="none" w:sz="0" w:space="0" w:color="auto"/>
        <w:bottom w:val="none" w:sz="0" w:space="0" w:color="auto"/>
        <w:right w:val="none" w:sz="0" w:space="0" w:color="auto"/>
      </w:divBdr>
    </w:div>
    <w:div w:id="354625239">
      <w:bodyDiv w:val="1"/>
      <w:marLeft w:val="0"/>
      <w:marRight w:val="0"/>
      <w:marTop w:val="0"/>
      <w:marBottom w:val="0"/>
      <w:divBdr>
        <w:top w:val="none" w:sz="0" w:space="0" w:color="auto"/>
        <w:left w:val="none" w:sz="0" w:space="0" w:color="auto"/>
        <w:bottom w:val="none" w:sz="0" w:space="0" w:color="auto"/>
        <w:right w:val="none" w:sz="0" w:space="0" w:color="auto"/>
      </w:divBdr>
    </w:div>
    <w:div w:id="391806042">
      <w:bodyDiv w:val="1"/>
      <w:marLeft w:val="0"/>
      <w:marRight w:val="0"/>
      <w:marTop w:val="0"/>
      <w:marBottom w:val="0"/>
      <w:divBdr>
        <w:top w:val="none" w:sz="0" w:space="0" w:color="auto"/>
        <w:left w:val="none" w:sz="0" w:space="0" w:color="auto"/>
        <w:bottom w:val="none" w:sz="0" w:space="0" w:color="auto"/>
        <w:right w:val="none" w:sz="0" w:space="0" w:color="auto"/>
      </w:divBdr>
    </w:div>
    <w:div w:id="411047683">
      <w:bodyDiv w:val="1"/>
      <w:marLeft w:val="0"/>
      <w:marRight w:val="0"/>
      <w:marTop w:val="0"/>
      <w:marBottom w:val="0"/>
      <w:divBdr>
        <w:top w:val="none" w:sz="0" w:space="0" w:color="auto"/>
        <w:left w:val="none" w:sz="0" w:space="0" w:color="auto"/>
        <w:bottom w:val="none" w:sz="0" w:space="0" w:color="auto"/>
        <w:right w:val="none" w:sz="0" w:space="0" w:color="auto"/>
      </w:divBdr>
    </w:div>
    <w:div w:id="416446097">
      <w:bodyDiv w:val="1"/>
      <w:marLeft w:val="0"/>
      <w:marRight w:val="0"/>
      <w:marTop w:val="0"/>
      <w:marBottom w:val="0"/>
      <w:divBdr>
        <w:top w:val="none" w:sz="0" w:space="0" w:color="auto"/>
        <w:left w:val="none" w:sz="0" w:space="0" w:color="auto"/>
        <w:bottom w:val="none" w:sz="0" w:space="0" w:color="auto"/>
        <w:right w:val="none" w:sz="0" w:space="0" w:color="auto"/>
      </w:divBdr>
    </w:div>
    <w:div w:id="426116780">
      <w:bodyDiv w:val="1"/>
      <w:marLeft w:val="0"/>
      <w:marRight w:val="0"/>
      <w:marTop w:val="0"/>
      <w:marBottom w:val="0"/>
      <w:divBdr>
        <w:top w:val="none" w:sz="0" w:space="0" w:color="auto"/>
        <w:left w:val="none" w:sz="0" w:space="0" w:color="auto"/>
        <w:bottom w:val="none" w:sz="0" w:space="0" w:color="auto"/>
        <w:right w:val="none" w:sz="0" w:space="0" w:color="auto"/>
      </w:divBdr>
    </w:div>
    <w:div w:id="442651395">
      <w:bodyDiv w:val="1"/>
      <w:marLeft w:val="0"/>
      <w:marRight w:val="0"/>
      <w:marTop w:val="0"/>
      <w:marBottom w:val="0"/>
      <w:divBdr>
        <w:top w:val="none" w:sz="0" w:space="0" w:color="auto"/>
        <w:left w:val="none" w:sz="0" w:space="0" w:color="auto"/>
        <w:bottom w:val="none" w:sz="0" w:space="0" w:color="auto"/>
        <w:right w:val="none" w:sz="0" w:space="0" w:color="auto"/>
      </w:divBdr>
    </w:div>
    <w:div w:id="449010469">
      <w:bodyDiv w:val="1"/>
      <w:marLeft w:val="0"/>
      <w:marRight w:val="0"/>
      <w:marTop w:val="0"/>
      <w:marBottom w:val="0"/>
      <w:divBdr>
        <w:top w:val="none" w:sz="0" w:space="0" w:color="auto"/>
        <w:left w:val="none" w:sz="0" w:space="0" w:color="auto"/>
        <w:bottom w:val="none" w:sz="0" w:space="0" w:color="auto"/>
        <w:right w:val="none" w:sz="0" w:space="0" w:color="auto"/>
      </w:divBdr>
    </w:div>
    <w:div w:id="450982035">
      <w:bodyDiv w:val="1"/>
      <w:marLeft w:val="0"/>
      <w:marRight w:val="0"/>
      <w:marTop w:val="0"/>
      <w:marBottom w:val="0"/>
      <w:divBdr>
        <w:top w:val="none" w:sz="0" w:space="0" w:color="auto"/>
        <w:left w:val="none" w:sz="0" w:space="0" w:color="auto"/>
        <w:bottom w:val="none" w:sz="0" w:space="0" w:color="auto"/>
        <w:right w:val="none" w:sz="0" w:space="0" w:color="auto"/>
      </w:divBdr>
    </w:div>
    <w:div w:id="470178587">
      <w:bodyDiv w:val="1"/>
      <w:marLeft w:val="0"/>
      <w:marRight w:val="0"/>
      <w:marTop w:val="0"/>
      <w:marBottom w:val="0"/>
      <w:divBdr>
        <w:top w:val="none" w:sz="0" w:space="0" w:color="auto"/>
        <w:left w:val="none" w:sz="0" w:space="0" w:color="auto"/>
        <w:bottom w:val="none" w:sz="0" w:space="0" w:color="auto"/>
        <w:right w:val="none" w:sz="0" w:space="0" w:color="auto"/>
      </w:divBdr>
    </w:div>
    <w:div w:id="471362746">
      <w:bodyDiv w:val="1"/>
      <w:marLeft w:val="0"/>
      <w:marRight w:val="0"/>
      <w:marTop w:val="0"/>
      <w:marBottom w:val="0"/>
      <w:divBdr>
        <w:top w:val="none" w:sz="0" w:space="0" w:color="auto"/>
        <w:left w:val="none" w:sz="0" w:space="0" w:color="auto"/>
        <w:bottom w:val="none" w:sz="0" w:space="0" w:color="auto"/>
        <w:right w:val="none" w:sz="0" w:space="0" w:color="auto"/>
      </w:divBdr>
    </w:div>
    <w:div w:id="511653744">
      <w:bodyDiv w:val="1"/>
      <w:marLeft w:val="0"/>
      <w:marRight w:val="0"/>
      <w:marTop w:val="0"/>
      <w:marBottom w:val="0"/>
      <w:divBdr>
        <w:top w:val="none" w:sz="0" w:space="0" w:color="auto"/>
        <w:left w:val="none" w:sz="0" w:space="0" w:color="auto"/>
        <w:bottom w:val="none" w:sz="0" w:space="0" w:color="auto"/>
        <w:right w:val="none" w:sz="0" w:space="0" w:color="auto"/>
      </w:divBdr>
    </w:div>
    <w:div w:id="544102407">
      <w:bodyDiv w:val="1"/>
      <w:marLeft w:val="0"/>
      <w:marRight w:val="0"/>
      <w:marTop w:val="0"/>
      <w:marBottom w:val="0"/>
      <w:divBdr>
        <w:top w:val="none" w:sz="0" w:space="0" w:color="auto"/>
        <w:left w:val="none" w:sz="0" w:space="0" w:color="auto"/>
        <w:bottom w:val="none" w:sz="0" w:space="0" w:color="auto"/>
        <w:right w:val="none" w:sz="0" w:space="0" w:color="auto"/>
      </w:divBdr>
    </w:div>
    <w:div w:id="548609032">
      <w:bodyDiv w:val="1"/>
      <w:marLeft w:val="0"/>
      <w:marRight w:val="0"/>
      <w:marTop w:val="0"/>
      <w:marBottom w:val="0"/>
      <w:divBdr>
        <w:top w:val="none" w:sz="0" w:space="0" w:color="auto"/>
        <w:left w:val="none" w:sz="0" w:space="0" w:color="auto"/>
        <w:bottom w:val="none" w:sz="0" w:space="0" w:color="auto"/>
        <w:right w:val="none" w:sz="0" w:space="0" w:color="auto"/>
      </w:divBdr>
    </w:div>
    <w:div w:id="558634239">
      <w:bodyDiv w:val="1"/>
      <w:marLeft w:val="0"/>
      <w:marRight w:val="0"/>
      <w:marTop w:val="0"/>
      <w:marBottom w:val="0"/>
      <w:divBdr>
        <w:top w:val="none" w:sz="0" w:space="0" w:color="auto"/>
        <w:left w:val="none" w:sz="0" w:space="0" w:color="auto"/>
        <w:bottom w:val="none" w:sz="0" w:space="0" w:color="auto"/>
        <w:right w:val="none" w:sz="0" w:space="0" w:color="auto"/>
      </w:divBdr>
    </w:div>
    <w:div w:id="561909792">
      <w:bodyDiv w:val="1"/>
      <w:marLeft w:val="0"/>
      <w:marRight w:val="0"/>
      <w:marTop w:val="0"/>
      <w:marBottom w:val="0"/>
      <w:divBdr>
        <w:top w:val="none" w:sz="0" w:space="0" w:color="auto"/>
        <w:left w:val="none" w:sz="0" w:space="0" w:color="auto"/>
        <w:bottom w:val="none" w:sz="0" w:space="0" w:color="auto"/>
        <w:right w:val="none" w:sz="0" w:space="0" w:color="auto"/>
      </w:divBdr>
    </w:div>
    <w:div w:id="588923816">
      <w:bodyDiv w:val="1"/>
      <w:marLeft w:val="0"/>
      <w:marRight w:val="0"/>
      <w:marTop w:val="0"/>
      <w:marBottom w:val="0"/>
      <w:divBdr>
        <w:top w:val="none" w:sz="0" w:space="0" w:color="auto"/>
        <w:left w:val="none" w:sz="0" w:space="0" w:color="auto"/>
        <w:bottom w:val="none" w:sz="0" w:space="0" w:color="auto"/>
        <w:right w:val="none" w:sz="0" w:space="0" w:color="auto"/>
      </w:divBdr>
    </w:div>
    <w:div w:id="591936499">
      <w:bodyDiv w:val="1"/>
      <w:marLeft w:val="0"/>
      <w:marRight w:val="0"/>
      <w:marTop w:val="0"/>
      <w:marBottom w:val="0"/>
      <w:divBdr>
        <w:top w:val="none" w:sz="0" w:space="0" w:color="auto"/>
        <w:left w:val="none" w:sz="0" w:space="0" w:color="auto"/>
        <w:bottom w:val="none" w:sz="0" w:space="0" w:color="auto"/>
        <w:right w:val="none" w:sz="0" w:space="0" w:color="auto"/>
      </w:divBdr>
    </w:div>
    <w:div w:id="611716826">
      <w:bodyDiv w:val="1"/>
      <w:marLeft w:val="0"/>
      <w:marRight w:val="0"/>
      <w:marTop w:val="0"/>
      <w:marBottom w:val="0"/>
      <w:divBdr>
        <w:top w:val="none" w:sz="0" w:space="0" w:color="auto"/>
        <w:left w:val="none" w:sz="0" w:space="0" w:color="auto"/>
        <w:bottom w:val="none" w:sz="0" w:space="0" w:color="auto"/>
        <w:right w:val="none" w:sz="0" w:space="0" w:color="auto"/>
      </w:divBdr>
    </w:div>
    <w:div w:id="615330207">
      <w:bodyDiv w:val="1"/>
      <w:marLeft w:val="0"/>
      <w:marRight w:val="0"/>
      <w:marTop w:val="0"/>
      <w:marBottom w:val="0"/>
      <w:divBdr>
        <w:top w:val="none" w:sz="0" w:space="0" w:color="auto"/>
        <w:left w:val="none" w:sz="0" w:space="0" w:color="auto"/>
        <w:bottom w:val="none" w:sz="0" w:space="0" w:color="auto"/>
        <w:right w:val="none" w:sz="0" w:space="0" w:color="auto"/>
      </w:divBdr>
    </w:div>
    <w:div w:id="618074068">
      <w:bodyDiv w:val="1"/>
      <w:marLeft w:val="0"/>
      <w:marRight w:val="0"/>
      <w:marTop w:val="0"/>
      <w:marBottom w:val="0"/>
      <w:divBdr>
        <w:top w:val="none" w:sz="0" w:space="0" w:color="auto"/>
        <w:left w:val="none" w:sz="0" w:space="0" w:color="auto"/>
        <w:bottom w:val="none" w:sz="0" w:space="0" w:color="auto"/>
        <w:right w:val="none" w:sz="0" w:space="0" w:color="auto"/>
      </w:divBdr>
    </w:div>
    <w:div w:id="621378187">
      <w:bodyDiv w:val="1"/>
      <w:marLeft w:val="0"/>
      <w:marRight w:val="0"/>
      <w:marTop w:val="0"/>
      <w:marBottom w:val="0"/>
      <w:divBdr>
        <w:top w:val="none" w:sz="0" w:space="0" w:color="auto"/>
        <w:left w:val="none" w:sz="0" w:space="0" w:color="auto"/>
        <w:bottom w:val="none" w:sz="0" w:space="0" w:color="auto"/>
        <w:right w:val="none" w:sz="0" w:space="0" w:color="auto"/>
      </w:divBdr>
    </w:div>
    <w:div w:id="632952462">
      <w:bodyDiv w:val="1"/>
      <w:marLeft w:val="0"/>
      <w:marRight w:val="0"/>
      <w:marTop w:val="0"/>
      <w:marBottom w:val="0"/>
      <w:divBdr>
        <w:top w:val="none" w:sz="0" w:space="0" w:color="auto"/>
        <w:left w:val="none" w:sz="0" w:space="0" w:color="auto"/>
        <w:bottom w:val="none" w:sz="0" w:space="0" w:color="auto"/>
        <w:right w:val="none" w:sz="0" w:space="0" w:color="auto"/>
      </w:divBdr>
    </w:div>
    <w:div w:id="648558550">
      <w:bodyDiv w:val="1"/>
      <w:marLeft w:val="0"/>
      <w:marRight w:val="0"/>
      <w:marTop w:val="0"/>
      <w:marBottom w:val="0"/>
      <w:divBdr>
        <w:top w:val="none" w:sz="0" w:space="0" w:color="auto"/>
        <w:left w:val="none" w:sz="0" w:space="0" w:color="auto"/>
        <w:bottom w:val="none" w:sz="0" w:space="0" w:color="auto"/>
        <w:right w:val="none" w:sz="0" w:space="0" w:color="auto"/>
      </w:divBdr>
    </w:div>
    <w:div w:id="649360598">
      <w:bodyDiv w:val="1"/>
      <w:marLeft w:val="0"/>
      <w:marRight w:val="0"/>
      <w:marTop w:val="0"/>
      <w:marBottom w:val="0"/>
      <w:divBdr>
        <w:top w:val="none" w:sz="0" w:space="0" w:color="auto"/>
        <w:left w:val="none" w:sz="0" w:space="0" w:color="auto"/>
        <w:bottom w:val="none" w:sz="0" w:space="0" w:color="auto"/>
        <w:right w:val="none" w:sz="0" w:space="0" w:color="auto"/>
      </w:divBdr>
      <w:divsChild>
        <w:div w:id="285241737">
          <w:marLeft w:val="480"/>
          <w:marRight w:val="0"/>
          <w:marTop w:val="0"/>
          <w:marBottom w:val="0"/>
          <w:divBdr>
            <w:top w:val="none" w:sz="0" w:space="0" w:color="auto"/>
            <w:left w:val="none" w:sz="0" w:space="0" w:color="auto"/>
            <w:bottom w:val="none" w:sz="0" w:space="0" w:color="auto"/>
            <w:right w:val="none" w:sz="0" w:space="0" w:color="auto"/>
          </w:divBdr>
        </w:div>
        <w:div w:id="1030183935">
          <w:marLeft w:val="480"/>
          <w:marRight w:val="0"/>
          <w:marTop w:val="0"/>
          <w:marBottom w:val="0"/>
          <w:divBdr>
            <w:top w:val="none" w:sz="0" w:space="0" w:color="auto"/>
            <w:left w:val="none" w:sz="0" w:space="0" w:color="auto"/>
            <w:bottom w:val="none" w:sz="0" w:space="0" w:color="auto"/>
            <w:right w:val="none" w:sz="0" w:space="0" w:color="auto"/>
          </w:divBdr>
        </w:div>
        <w:div w:id="1463814692">
          <w:marLeft w:val="480"/>
          <w:marRight w:val="0"/>
          <w:marTop w:val="0"/>
          <w:marBottom w:val="0"/>
          <w:divBdr>
            <w:top w:val="none" w:sz="0" w:space="0" w:color="auto"/>
            <w:left w:val="none" w:sz="0" w:space="0" w:color="auto"/>
            <w:bottom w:val="none" w:sz="0" w:space="0" w:color="auto"/>
            <w:right w:val="none" w:sz="0" w:space="0" w:color="auto"/>
          </w:divBdr>
        </w:div>
        <w:div w:id="93333383">
          <w:marLeft w:val="480"/>
          <w:marRight w:val="0"/>
          <w:marTop w:val="0"/>
          <w:marBottom w:val="0"/>
          <w:divBdr>
            <w:top w:val="none" w:sz="0" w:space="0" w:color="auto"/>
            <w:left w:val="none" w:sz="0" w:space="0" w:color="auto"/>
            <w:bottom w:val="none" w:sz="0" w:space="0" w:color="auto"/>
            <w:right w:val="none" w:sz="0" w:space="0" w:color="auto"/>
          </w:divBdr>
        </w:div>
        <w:div w:id="133914369">
          <w:marLeft w:val="480"/>
          <w:marRight w:val="0"/>
          <w:marTop w:val="0"/>
          <w:marBottom w:val="0"/>
          <w:divBdr>
            <w:top w:val="none" w:sz="0" w:space="0" w:color="auto"/>
            <w:left w:val="none" w:sz="0" w:space="0" w:color="auto"/>
            <w:bottom w:val="none" w:sz="0" w:space="0" w:color="auto"/>
            <w:right w:val="none" w:sz="0" w:space="0" w:color="auto"/>
          </w:divBdr>
        </w:div>
        <w:div w:id="1346440764">
          <w:marLeft w:val="480"/>
          <w:marRight w:val="0"/>
          <w:marTop w:val="0"/>
          <w:marBottom w:val="0"/>
          <w:divBdr>
            <w:top w:val="none" w:sz="0" w:space="0" w:color="auto"/>
            <w:left w:val="none" w:sz="0" w:space="0" w:color="auto"/>
            <w:bottom w:val="none" w:sz="0" w:space="0" w:color="auto"/>
            <w:right w:val="none" w:sz="0" w:space="0" w:color="auto"/>
          </w:divBdr>
        </w:div>
        <w:div w:id="821847882">
          <w:marLeft w:val="480"/>
          <w:marRight w:val="0"/>
          <w:marTop w:val="0"/>
          <w:marBottom w:val="0"/>
          <w:divBdr>
            <w:top w:val="none" w:sz="0" w:space="0" w:color="auto"/>
            <w:left w:val="none" w:sz="0" w:space="0" w:color="auto"/>
            <w:bottom w:val="none" w:sz="0" w:space="0" w:color="auto"/>
            <w:right w:val="none" w:sz="0" w:space="0" w:color="auto"/>
          </w:divBdr>
        </w:div>
        <w:div w:id="972904508">
          <w:marLeft w:val="480"/>
          <w:marRight w:val="0"/>
          <w:marTop w:val="0"/>
          <w:marBottom w:val="0"/>
          <w:divBdr>
            <w:top w:val="none" w:sz="0" w:space="0" w:color="auto"/>
            <w:left w:val="none" w:sz="0" w:space="0" w:color="auto"/>
            <w:bottom w:val="none" w:sz="0" w:space="0" w:color="auto"/>
            <w:right w:val="none" w:sz="0" w:space="0" w:color="auto"/>
          </w:divBdr>
        </w:div>
        <w:div w:id="554660145">
          <w:marLeft w:val="480"/>
          <w:marRight w:val="0"/>
          <w:marTop w:val="0"/>
          <w:marBottom w:val="0"/>
          <w:divBdr>
            <w:top w:val="none" w:sz="0" w:space="0" w:color="auto"/>
            <w:left w:val="none" w:sz="0" w:space="0" w:color="auto"/>
            <w:bottom w:val="none" w:sz="0" w:space="0" w:color="auto"/>
            <w:right w:val="none" w:sz="0" w:space="0" w:color="auto"/>
          </w:divBdr>
        </w:div>
        <w:div w:id="287979581">
          <w:marLeft w:val="480"/>
          <w:marRight w:val="0"/>
          <w:marTop w:val="0"/>
          <w:marBottom w:val="0"/>
          <w:divBdr>
            <w:top w:val="none" w:sz="0" w:space="0" w:color="auto"/>
            <w:left w:val="none" w:sz="0" w:space="0" w:color="auto"/>
            <w:bottom w:val="none" w:sz="0" w:space="0" w:color="auto"/>
            <w:right w:val="none" w:sz="0" w:space="0" w:color="auto"/>
          </w:divBdr>
        </w:div>
        <w:div w:id="367338684">
          <w:marLeft w:val="480"/>
          <w:marRight w:val="0"/>
          <w:marTop w:val="0"/>
          <w:marBottom w:val="0"/>
          <w:divBdr>
            <w:top w:val="none" w:sz="0" w:space="0" w:color="auto"/>
            <w:left w:val="none" w:sz="0" w:space="0" w:color="auto"/>
            <w:bottom w:val="none" w:sz="0" w:space="0" w:color="auto"/>
            <w:right w:val="none" w:sz="0" w:space="0" w:color="auto"/>
          </w:divBdr>
        </w:div>
        <w:div w:id="1108696016">
          <w:marLeft w:val="480"/>
          <w:marRight w:val="0"/>
          <w:marTop w:val="0"/>
          <w:marBottom w:val="0"/>
          <w:divBdr>
            <w:top w:val="none" w:sz="0" w:space="0" w:color="auto"/>
            <w:left w:val="none" w:sz="0" w:space="0" w:color="auto"/>
            <w:bottom w:val="none" w:sz="0" w:space="0" w:color="auto"/>
            <w:right w:val="none" w:sz="0" w:space="0" w:color="auto"/>
          </w:divBdr>
        </w:div>
        <w:div w:id="1265727051">
          <w:marLeft w:val="480"/>
          <w:marRight w:val="0"/>
          <w:marTop w:val="0"/>
          <w:marBottom w:val="0"/>
          <w:divBdr>
            <w:top w:val="none" w:sz="0" w:space="0" w:color="auto"/>
            <w:left w:val="none" w:sz="0" w:space="0" w:color="auto"/>
            <w:bottom w:val="none" w:sz="0" w:space="0" w:color="auto"/>
            <w:right w:val="none" w:sz="0" w:space="0" w:color="auto"/>
          </w:divBdr>
        </w:div>
        <w:div w:id="1359118281">
          <w:marLeft w:val="480"/>
          <w:marRight w:val="0"/>
          <w:marTop w:val="0"/>
          <w:marBottom w:val="0"/>
          <w:divBdr>
            <w:top w:val="none" w:sz="0" w:space="0" w:color="auto"/>
            <w:left w:val="none" w:sz="0" w:space="0" w:color="auto"/>
            <w:bottom w:val="none" w:sz="0" w:space="0" w:color="auto"/>
            <w:right w:val="none" w:sz="0" w:space="0" w:color="auto"/>
          </w:divBdr>
        </w:div>
        <w:div w:id="2009868658">
          <w:marLeft w:val="480"/>
          <w:marRight w:val="0"/>
          <w:marTop w:val="0"/>
          <w:marBottom w:val="0"/>
          <w:divBdr>
            <w:top w:val="none" w:sz="0" w:space="0" w:color="auto"/>
            <w:left w:val="none" w:sz="0" w:space="0" w:color="auto"/>
            <w:bottom w:val="none" w:sz="0" w:space="0" w:color="auto"/>
            <w:right w:val="none" w:sz="0" w:space="0" w:color="auto"/>
          </w:divBdr>
        </w:div>
        <w:div w:id="64886559">
          <w:marLeft w:val="480"/>
          <w:marRight w:val="0"/>
          <w:marTop w:val="0"/>
          <w:marBottom w:val="0"/>
          <w:divBdr>
            <w:top w:val="none" w:sz="0" w:space="0" w:color="auto"/>
            <w:left w:val="none" w:sz="0" w:space="0" w:color="auto"/>
            <w:bottom w:val="none" w:sz="0" w:space="0" w:color="auto"/>
            <w:right w:val="none" w:sz="0" w:space="0" w:color="auto"/>
          </w:divBdr>
        </w:div>
        <w:div w:id="2131432433">
          <w:marLeft w:val="480"/>
          <w:marRight w:val="0"/>
          <w:marTop w:val="0"/>
          <w:marBottom w:val="0"/>
          <w:divBdr>
            <w:top w:val="none" w:sz="0" w:space="0" w:color="auto"/>
            <w:left w:val="none" w:sz="0" w:space="0" w:color="auto"/>
            <w:bottom w:val="none" w:sz="0" w:space="0" w:color="auto"/>
            <w:right w:val="none" w:sz="0" w:space="0" w:color="auto"/>
          </w:divBdr>
        </w:div>
        <w:div w:id="360398458">
          <w:marLeft w:val="480"/>
          <w:marRight w:val="0"/>
          <w:marTop w:val="0"/>
          <w:marBottom w:val="0"/>
          <w:divBdr>
            <w:top w:val="none" w:sz="0" w:space="0" w:color="auto"/>
            <w:left w:val="none" w:sz="0" w:space="0" w:color="auto"/>
            <w:bottom w:val="none" w:sz="0" w:space="0" w:color="auto"/>
            <w:right w:val="none" w:sz="0" w:space="0" w:color="auto"/>
          </w:divBdr>
        </w:div>
        <w:div w:id="1625234764">
          <w:marLeft w:val="480"/>
          <w:marRight w:val="0"/>
          <w:marTop w:val="0"/>
          <w:marBottom w:val="0"/>
          <w:divBdr>
            <w:top w:val="none" w:sz="0" w:space="0" w:color="auto"/>
            <w:left w:val="none" w:sz="0" w:space="0" w:color="auto"/>
            <w:bottom w:val="none" w:sz="0" w:space="0" w:color="auto"/>
            <w:right w:val="none" w:sz="0" w:space="0" w:color="auto"/>
          </w:divBdr>
        </w:div>
        <w:div w:id="2046632305">
          <w:marLeft w:val="480"/>
          <w:marRight w:val="0"/>
          <w:marTop w:val="0"/>
          <w:marBottom w:val="0"/>
          <w:divBdr>
            <w:top w:val="none" w:sz="0" w:space="0" w:color="auto"/>
            <w:left w:val="none" w:sz="0" w:space="0" w:color="auto"/>
            <w:bottom w:val="none" w:sz="0" w:space="0" w:color="auto"/>
            <w:right w:val="none" w:sz="0" w:space="0" w:color="auto"/>
          </w:divBdr>
        </w:div>
        <w:div w:id="1829129015">
          <w:marLeft w:val="480"/>
          <w:marRight w:val="0"/>
          <w:marTop w:val="0"/>
          <w:marBottom w:val="0"/>
          <w:divBdr>
            <w:top w:val="none" w:sz="0" w:space="0" w:color="auto"/>
            <w:left w:val="none" w:sz="0" w:space="0" w:color="auto"/>
            <w:bottom w:val="none" w:sz="0" w:space="0" w:color="auto"/>
            <w:right w:val="none" w:sz="0" w:space="0" w:color="auto"/>
          </w:divBdr>
        </w:div>
        <w:div w:id="502091315">
          <w:marLeft w:val="480"/>
          <w:marRight w:val="0"/>
          <w:marTop w:val="0"/>
          <w:marBottom w:val="0"/>
          <w:divBdr>
            <w:top w:val="none" w:sz="0" w:space="0" w:color="auto"/>
            <w:left w:val="none" w:sz="0" w:space="0" w:color="auto"/>
            <w:bottom w:val="none" w:sz="0" w:space="0" w:color="auto"/>
            <w:right w:val="none" w:sz="0" w:space="0" w:color="auto"/>
          </w:divBdr>
        </w:div>
        <w:div w:id="280890311">
          <w:marLeft w:val="480"/>
          <w:marRight w:val="0"/>
          <w:marTop w:val="0"/>
          <w:marBottom w:val="0"/>
          <w:divBdr>
            <w:top w:val="none" w:sz="0" w:space="0" w:color="auto"/>
            <w:left w:val="none" w:sz="0" w:space="0" w:color="auto"/>
            <w:bottom w:val="none" w:sz="0" w:space="0" w:color="auto"/>
            <w:right w:val="none" w:sz="0" w:space="0" w:color="auto"/>
          </w:divBdr>
        </w:div>
        <w:div w:id="1726761109">
          <w:marLeft w:val="480"/>
          <w:marRight w:val="0"/>
          <w:marTop w:val="0"/>
          <w:marBottom w:val="0"/>
          <w:divBdr>
            <w:top w:val="none" w:sz="0" w:space="0" w:color="auto"/>
            <w:left w:val="none" w:sz="0" w:space="0" w:color="auto"/>
            <w:bottom w:val="none" w:sz="0" w:space="0" w:color="auto"/>
            <w:right w:val="none" w:sz="0" w:space="0" w:color="auto"/>
          </w:divBdr>
        </w:div>
        <w:div w:id="603850891">
          <w:marLeft w:val="480"/>
          <w:marRight w:val="0"/>
          <w:marTop w:val="0"/>
          <w:marBottom w:val="0"/>
          <w:divBdr>
            <w:top w:val="none" w:sz="0" w:space="0" w:color="auto"/>
            <w:left w:val="none" w:sz="0" w:space="0" w:color="auto"/>
            <w:bottom w:val="none" w:sz="0" w:space="0" w:color="auto"/>
            <w:right w:val="none" w:sz="0" w:space="0" w:color="auto"/>
          </w:divBdr>
        </w:div>
        <w:div w:id="1068961253">
          <w:marLeft w:val="480"/>
          <w:marRight w:val="0"/>
          <w:marTop w:val="0"/>
          <w:marBottom w:val="0"/>
          <w:divBdr>
            <w:top w:val="none" w:sz="0" w:space="0" w:color="auto"/>
            <w:left w:val="none" w:sz="0" w:space="0" w:color="auto"/>
            <w:bottom w:val="none" w:sz="0" w:space="0" w:color="auto"/>
            <w:right w:val="none" w:sz="0" w:space="0" w:color="auto"/>
          </w:divBdr>
        </w:div>
        <w:div w:id="508522319">
          <w:marLeft w:val="480"/>
          <w:marRight w:val="0"/>
          <w:marTop w:val="0"/>
          <w:marBottom w:val="0"/>
          <w:divBdr>
            <w:top w:val="none" w:sz="0" w:space="0" w:color="auto"/>
            <w:left w:val="none" w:sz="0" w:space="0" w:color="auto"/>
            <w:bottom w:val="none" w:sz="0" w:space="0" w:color="auto"/>
            <w:right w:val="none" w:sz="0" w:space="0" w:color="auto"/>
          </w:divBdr>
        </w:div>
        <w:div w:id="1439523891">
          <w:marLeft w:val="480"/>
          <w:marRight w:val="0"/>
          <w:marTop w:val="0"/>
          <w:marBottom w:val="0"/>
          <w:divBdr>
            <w:top w:val="none" w:sz="0" w:space="0" w:color="auto"/>
            <w:left w:val="none" w:sz="0" w:space="0" w:color="auto"/>
            <w:bottom w:val="none" w:sz="0" w:space="0" w:color="auto"/>
            <w:right w:val="none" w:sz="0" w:space="0" w:color="auto"/>
          </w:divBdr>
        </w:div>
      </w:divsChild>
    </w:div>
    <w:div w:id="657424216">
      <w:bodyDiv w:val="1"/>
      <w:marLeft w:val="0"/>
      <w:marRight w:val="0"/>
      <w:marTop w:val="0"/>
      <w:marBottom w:val="0"/>
      <w:divBdr>
        <w:top w:val="none" w:sz="0" w:space="0" w:color="auto"/>
        <w:left w:val="none" w:sz="0" w:space="0" w:color="auto"/>
        <w:bottom w:val="none" w:sz="0" w:space="0" w:color="auto"/>
        <w:right w:val="none" w:sz="0" w:space="0" w:color="auto"/>
      </w:divBdr>
    </w:div>
    <w:div w:id="661665923">
      <w:bodyDiv w:val="1"/>
      <w:marLeft w:val="0"/>
      <w:marRight w:val="0"/>
      <w:marTop w:val="0"/>
      <w:marBottom w:val="0"/>
      <w:divBdr>
        <w:top w:val="none" w:sz="0" w:space="0" w:color="auto"/>
        <w:left w:val="none" w:sz="0" w:space="0" w:color="auto"/>
        <w:bottom w:val="none" w:sz="0" w:space="0" w:color="auto"/>
        <w:right w:val="none" w:sz="0" w:space="0" w:color="auto"/>
      </w:divBdr>
    </w:div>
    <w:div w:id="663241560">
      <w:bodyDiv w:val="1"/>
      <w:marLeft w:val="0"/>
      <w:marRight w:val="0"/>
      <w:marTop w:val="0"/>
      <w:marBottom w:val="0"/>
      <w:divBdr>
        <w:top w:val="none" w:sz="0" w:space="0" w:color="auto"/>
        <w:left w:val="none" w:sz="0" w:space="0" w:color="auto"/>
        <w:bottom w:val="none" w:sz="0" w:space="0" w:color="auto"/>
        <w:right w:val="none" w:sz="0" w:space="0" w:color="auto"/>
      </w:divBdr>
    </w:div>
    <w:div w:id="665397539">
      <w:bodyDiv w:val="1"/>
      <w:marLeft w:val="0"/>
      <w:marRight w:val="0"/>
      <w:marTop w:val="0"/>
      <w:marBottom w:val="0"/>
      <w:divBdr>
        <w:top w:val="none" w:sz="0" w:space="0" w:color="auto"/>
        <w:left w:val="none" w:sz="0" w:space="0" w:color="auto"/>
        <w:bottom w:val="none" w:sz="0" w:space="0" w:color="auto"/>
        <w:right w:val="none" w:sz="0" w:space="0" w:color="auto"/>
      </w:divBdr>
    </w:div>
    <w:div w:id="673147281">
      <w:bodyDiv w:val="1"/>
      <w:marLeft w:val="0"/>
      <w:marRight w:val="0"/>
      <w:marTop w:val="0"/>
      <w:marBottom w:val="0"/>
      <w:divBdr>
        <w:top w:val="none" w:sz="0" w:space="0" w:color="auto"/>
        <w:left w:val="none" w:sz="0" w:space="0" w:color="auto"/>
        <w:bottom w:val="none" w:sz="0" w:space="0" w:color="auto"/>
        <w:right w:val="none" w:sz="0" w:space="0" w:color="auto"/>
      </w:divBdr>
    </w:div>
    <w:div w:id="715160257">
      <w:bodyDiv w:val="1"/>
      <w:marLeft w:val="0"/>
      <w:marRight w:val="0"/>
      <w:marTop w:val="0"/>
      <w:marBottom w:val="0"/>
      <w:divBdr>
        <w:top w:val="none" w:sz="0" w:space="0" w:color="auto"/>
        <w:left w:val="none" w:sz="0" w:space="0" w:color="auto"/>
        <w:bottom w:val="none" w:sz="0" w:space="0" w:color="auto"/>
        <w:right w:val="none" w:sz="0" w:space="0" w:color="auto"/>
      </w:divBdr>
    </w:div>
    <w:div w:id="715543705">
      <w:bodyDiv w:val="1"/>
      <w:marLeft w:val="0"/>
      <w:marRight w:val="0"/>
      <w:marTop w:val="0"/>
      <w:marBottom w:val="0"/>
      <w:divBdr>
        <w:top w:val="none" w:sz="0" w:space="0" w:color="auto"/>
        <w:left w:val="none" w:sz="0" w:space="0" w:color="auto"/>
        <w:bottom w:val="none" w:sz="0" w:space="0" w:color="auto"/>
        <w:right w:val="none" w:sz="0" w:space="0" w:color="auto"/>
      </w:divBdr>
    </w:div>
    <w:div w:id="726074809">
      <w:bodyDiv w:val="1"/>
      <w:marLeft w:val="0"/>
      <w:marRight w:val="0"/>
      <w:marTop w:val="0"/>
      <w:marBottom w:val="0"/>
      <w:divBdr>
        <w:top w:val="none" w:sz="0" w:space="0" w:color="auto"/>
        <w:left w:val="none" w:sz="0" w:space="0" w:color="auto"/>
        <w:bottom w:val="none" w:sz="0" w:space="0" w:color="auto"/>
        <w:right w:val="none" w:sz="0" w:space="0" w:color="auto"/>
      </w:divBdr>
    </w:div>
    <w:div w:id="732310557">
      <w:bodyDiv w:val="1"/>
      <w:marLeft w:val="0"/>
      <w:marRight w:val="0"/>
      <w:marTop w:val="0"/>
      <w:marBottom w:val="0"/>
      <w:divBdr>
        <w:top w:val="none" w:sz="0" w:space="0" w:color="auto"/>
        <w:left w:val="none" w:sz="0" w:space="0" w:color="auto"/>
        <w:bottom w:val="none" w:sz="0" w:space="0" w:color="auto"/>
        <w:right w:val="none" w:sz="0" w:space="0" w:color="auto"/>
      </w:divBdr>
    </w:div>
    <w:div w:id="795367959">
      <w:bodyDiv w:val="1"/>
      <w:marLeft w:val="0"/>
      <w:marRight w:val="0"/>
      <w:marTop w:val="0"/>
      <w:marBottom w:val="0"/>
      <w:divBdr>
        <w:top w:val="none" w:sz="0" w:space="0" w:color="auto"/>
        <w:left w:val="none" w:sz="0" w:space="0" w:color="auto"/>
        <w:bottom w:val="none" w:sz="0" w:space="0" w:color="auto"/>
        <w:right w:val="none" w:sz="0" w:space="0" w:color="auto"/>
      </w:divBdr>
    </w:div>
    <w:div w:id="797186785">
      <w:bodyDiv w:val="1"/>
      <w:marLeft w:val="0"/>
      <w:marRight w:val="0"/>
      <w:marTop w:val="0"/>
      <w:marBottom w:val="0"/>
      <w:divBdr>
        <w:top w:val="none" w:sz="0" w:space="0" w:color="auto"/>
        <w:left w:val="none" w:sz="0" w:space="0" w:color="auto"/>
        <w:bottom w:val="none" w:sz="0" w:space="0" w:color="auto"/>
        <w:right w:val="none" w:sz="0" w:space="0" w:color="auto"/>
      </w:divBdr>
    </w:div>
    <w:div w:id="808476079">
      <w:bodyDiv w:val="1"/>
      <w:marLeft w:val="0"/>
      <w:marRight w:val="0"/>
      <w:marTop w:val="0"/>
      <w:marBottom w:val="0"/>
      <w:divBdr>
        <w:top w:val="none" w:sz="0" w:space="0" w:color="auto"/>
        <w:left w:val="none" w:sz="0" w:space="0" w:color="auto"/>
        <w:bottom w:val="none" w:sz="0" w:space="0" w:color="auto"/>
        <w:right w:val="none" w:sz="0" w:space="0" w:color="auto"/>
      </w:divBdr>
    </w:div>
    <w:div w:id="809053019">
      <w:bodyDiv w:val="1"/>
      <w:marLeft w:val="0"/>
      <w:marRight w:val="0"/>
      <w:marTop w:val="0"/>
      <w:marBottom w:val="0"/>
      <w:divBdr>
        <w:top w:val="none" w:sz="0" w:space="0" w:color="auto"/>
        <w:left w:val="none" w:sz="0" w:space="0" w:color="auto"/>
        <w:bottom w:val="none" w:sz="0" w:space="0" w:color="auto"/>
        <w:right w:val="none" w:sz="0" w:space="0" w:color="auto"/>
      </w:divBdr>
    </w:div>
    <w:div w:id="820971136">
      <w:bodyDiv w:val="1"/>
      <w:marLeft w:val="0"/>
      <w:marRight w:val="0"/>
      <w:marTop w:val="0"/>
      <w:marBottom w:val="0"/>
      <w:divBdr>
        <w:top w:val="none" w:sz="0" w:space="0" w:color="auto"/>
        <w:left w:val="none" w:sz="0" w:space="0" w:color="auto"/>
        <w:bottom w:val="none" w:sz="0" w:space="0" w:color="auto"/>
        <w:right w:val="none" w:sz="0" w:space="0" w:color="auto"/>
      </w:divBdr>
    </w:div>
    <w:div w:id="849414924">
      <w:bodyDiv w:val="1"/>
      <w:marLeft w:val="0"/>
      <w:marRight w:val="0"/>
      <w:marTop w:val="0"/>
      <w:marBottom w:val="0"/>
      <w:divBdr>
        <w:top w:val="none" w:sz="0" w:space="0" w:color="auto"/>
        <w:left w:val="none" w:sz="0" w:space="0" w:color="auto"/>
        <w:bottom w:val="none" w:sz="0" w:space="0" w:color="auto"/>
        <w:right w:val="none" w:sz="0" w:space="0" w:color="auto"/>
      </w:divBdr>
    </w:div>
    <w:div w:id="857549909">
      <w:bodyDiv w:val="1"/>
      <w:marLeft w:val="0"/>
      <w:marRight w:val="0"/>
      <w:marTop w:val="0"/>
      <w:marBottom w:val="0"/>
      <w:divBdr>
        <w:top w:val="none" w:sz="0" w:space="0" w:color="auto"/>
        <w:left w:val="none" w:sz="0" w:space="0" w:color="auto"/>
        <w:bottom w:val="none" w:sz="0" w:space="0" w:color="auto"/>
        <w:right w:val="none" w:sz="0" w:space="0" w:color="auto"/>
      </w:divBdr>
    </w:div>
    <w:div w:id="858198617">
      <w:bodyDiv w:val="1"/>
      <w:marLeft w:val="0"/>
      <w:marRight w:val="0"/>
      <w:marTop w:val="0"/>
      <w:marBottom w:val="0"/>
      <w:divBdr>
        <w:top w:val="none" w:sz="0" w:space="0" w:color="auto"/>
        <w:left w:val="none" w:sz="0" w:space="0" w:color="auto"/>
        <w:bottom w:val="none" w:sz="0" w:space="0" w:color="auto"/>
        <w:right w:val="none" w:sz="0" w:space="0" w:color="auto"/>
      </w:divBdr>
    </w:div>
    <w:div w:id="868447070">
      <w:bodyDiv w:val="1"/>
      <w:marLeft w:val="0"/>
      <w:marRight w:val="0"/>
      <w:marTop w:val="0"/>
      <w:marBottom w:val="0"/>
      <w:divBdr>
        <w:top w:val="none" w:sz="0" w:space="0" w:color="auto"/>
        <w:left w:val="none" w:sz="0" w:space="0" w:color="auto"/>
        <w:bottom w:val="none" w:sz="0" w:space="0" w:color="auto"/>
        <w:right w:val="none" w:sz="0" w:space="0" w:color="auto"/>
      </w:divBdr>
    </w:div>
    <w:div w:id="874853579">
      <w:bodyDiv w:val="1"/>
      <w:marLeft w:val="0"/>
      <w:marRight w:val="0"/>
      <w:marTop w:val="0"/>
      <w:marBottom w:val="0"/>
      <w:divBdr>
        <w:top w:val="none" w:sz="0" w:space="0" w:color="auto"/>
        <w:left w:val="none" w:sz="0" w:space="0" w:color="auto"/>
        <w:bottom w:val="none" w:sz="0" w:space="0" w:color="auto"/>
        <w:right w:val="none" w:sz="0" w:space="0" w:color="auto"/>
      </w:divBdr>
    </w:div>
    <w:div w:id="878010675">
      <w:bodyDiv w:val="1"/>
      <w:marLeft w:val="0"/>
      <w:marRight w:val="0"/>
      <w:marTop w:val="0"/>
      <w:marBottom w:val="0"/>
      <w:divBdr>
        <w:top w:val="none" w:sz="0" w:space="0" w:color="auto"/>
        <w:left w:val="none" w:sz="0" w:space="0" w:color="auto"/>
        <w:bottom w:val="none" w:sz="0" w:space="0" w:color="auto"/>
        <w:right w:val="none" w:sz="0" w:space="0" w:color="auto"/>
      </w:divBdr>
    </w:div>
    <w:div w:id="883562552">
      <w:bodyDiv w:val="1"/>
      <w:marLeft w:val="0"/>
      <w:marRight w:val="0"/>
      <w:marTop w:val="0"/>
      <w:marBottom w:val="0"/>
      <w:divBdr>
        <w:top w:val="none" w:sz="0" w:space="0" w:color="auto"/>
        <w:left w:val="none" w:sz="0" w:space="0" w:color="auto"/>
        <w:bottom w:val="none" w:sz="0" w:space="0" w:color="auto"/>
        <w:right w:val="none" w:sz="0" w:space="0" w:color="auto"/>
      </w:divBdr>
    </w:div>
    <w:div w:id="884827978">
      <w:bodyDiv w:val="1"/>
      <w:marLeft w:val="0"/>
      <w:marRight w:val="0"/>
      <w:marTop w:val="0"/>
      <w:marBottom w:val="0"/>
      <w:divBdr>
        <w:top w:val="none" w:sz="0" w:space="0" w:color="auto"/>
        <w:left w:val="none" w:sz="0" w:space="0" w:color="auto"/>
        <w:bottom w:val="none" w:sz="0" w:space="0" w:color="auto"/>
        <w:right w:val="none" w:sz="0" w:space="0" w:color="auto"/>
      </w:divBdr>
    </w:div>
    <w:div w:id="894703027">
      <w:bodyDiv w:val="1"/>
      <w:marLeft w:val="0"/>
      <w:marRight w:val="0"/>
      <w:marTop w:val="0"/>
      <w:marBottom w:val="0"/>
      <w:divBdr>
        <w:top w:val="none" w:sz="0" w:space="0" w:color="auto"/>
        <w:left w:val="none" w:sz="0" w:space="0" w:color="auto"/>
        <w:bottom w:val="none" w:sz="0" w:space="0" w:color="auto"/>
        <w:right w:val="none" w:sz="0" w:space="0" w:color="auto"/>
      </w:divBdr>
    </w:div>
    <w:div w:id="899901783">
      <w:bodyDiv w:val="1"/>
      <w:marLeft w:val="0"/>
      <w:marRight w:val="0"/>
      <w:marTop w:val="0"/>
      <w:marBottom w:val="0"/>
      <w:divBdr>
        <w:top w:val="none" w:sz="0" w:space="0" w:color="auto"/>
        <w:left w:val="none" w:sz="0" w:space="0" w:color="auto"/>
        <w:bottom w:val="none" w:sz="0" w:space="0" w:color="auto"/>
        <w:right w:val="none" w:sz="0" w:space="0" w:color="auto"/>
      </w:divBdr>
    </w:div>
    <w:div w:id="905071770">
      <w:bodyDiv w:val="1"/>
      <w:marLeft w:val="0"/>
      <w:marRight w:val="0"/>
      <w:marTop w:val="0"/>
      <w:marBottom w:val="0"/>
      <w:divBdr>
        <w:top w:val="none" w:sz="0" w:space="0" w:color="auto"/>
        <w:left w:val="none" w:sz="0" w:space="0" w:color="auto"/>
        <w:bottom w:val="none" w:sz="0" w:space="0" w:color="auto"/>
        <w:right w:val="none" w:sz="0" w:space="0" w:color="auto"/>
      </w:divBdr>
    </w:div>
    <w:div w:id="916208222">
      <w:bodyDiv w:val="1"/>
      <w:marLeft w:val="0"/>
      <w:marRight w:val="0"/>
      <w:marTop w:val="0"/>
      <w:marBottom w:val="0"/>
      <w:divBdr>
        <w:top w:val="none" w:sz="0" w:space="0" w:color="auto"/>
        <w:left w:val="none" w:sz="0" w:space="0" w:color="auto"/>
        <w:bottom w:val="none" w:sz="0" w:space="0" w:color="auto"/>
        <w:right w:val="none" w:sz="0" w:space="0" w:color="auto"/>
      </w:divBdr>
    </w:div>
    <w:div w:id="919023186">
      <w:bodyDiv w:val="1"/>
      <w:marLeft w:val="0"/>
      <w:marRight w:val="0"/>
      <w:marTop w:val="0"/>
      <w:marBottom w:val="0"/>
      <w:divBdr>
        <w:top w:val="none" w:sz="0" w:space="0" w:color="auto"/>
        <w:left w:val="none" w:sz="0" w:space="0" w:color="auto"/>
        <w:bottom w:val="none" w:sz="0" w:space="0" w:color="auto"/>
        <w:right w:val="none" w:sz="0" w:space="0" w:color="auto"/>
      </w:divBdr>
    </w:div>
    <w:div w:id="920144967">
      <w:bodyDiv w:val="1"/>
      <w:marLeft w:val="0"/>
      <w:marRight w:val="0"/>
      <w:marTop w:val="0"/>
      <w:marBottom w:val="0"/>
      <w:divBdr>
        <w:top w:val="none" w:sz="0" w:space="0" w:color="auto"/>
        <w:left w:val="none" w:sz="0" w:space="0" w:color="auto"/>
        <w:bottom w:val="none" w:sz="0" w:space="0" w:color="auto"/>
        <w:right w:val="none" w:sz="0" w:space="0" w:color="auto"/>
      </w:divBdr>
    </w:div>
    <w:div w:id="939995028">
      <w:bodyDiv w:val="1"/>
      <w:marLeft w:val="0"/>
      <w:marRight w:val="0"/>
      <w:marTop w:val="0"/>
      <w:marBottom w:val="0"/>
      <w:divBdr>
        <w:top w:val="none" w:sz="0" w:space="0" w:color="auto"/>
        <w:left w:val="none" w:sz="0" w:space="0" w:color="auto"/>
        <w:bottom w:val="none" w:sz="0" w:space="0" w:color="auto"/>
        <w:right w:val="none" w:sz="0" w:space="0" w:color="auto"/>
      </w:divBdr>
    </w:div>
    <w:div w:id="944338697">
      <w:bodyDiv w:val="1"/>
      <w:marLeft w:val="0"/>
      <w:marRight w:val="0"/>
      <w:marTop w:val="0"/>
      <w:marBottom w:val="0"/>
      <w:divBdr>
        <w:top w:val="none" w:sz="0" w:space="0" w:color="auto"/>
        <w:left w:val="none" w:sz="0" w:space="0" w:color="auto"/>
        <w:bottom w:val="none" w:sz="0" w:space="0" w:color="auto"/>
        <w:right w:val="none" w:sz="0" w:space="0" w:color="auto"/>
      </w:divBdr>
    </w:div>
    <w:div w:id="955914342">
      <w:bodyDiv w:val="1"/>
      <w:marLeft w:val="0"/>
      <w:marRight w:val="0"/>
      <w:marTop w:val="0"/>
      <w:marBottom w:val="0"/>
      <w:divBdr>
        <w:top w:val="none" w:sz="0" w:space="0" w:color="auto"/>
        <w:left w:val="none" w:sz="0" w:space="0" w:color="auto"/>
        <w:bottom w:val="none" w:sz="0" w:space="0" w:color="auto"/>
        <w:right w:val="none" w:sz="0" w:space="0" w:color="auto"/>
      </w:divBdr>
    </w:div>
    <w:div w:id="956644990">
      <w:bodyDiv w:val="1"/>
      <w:marLeft w:val="0"/>
      <w:marRight w:val="0"/>
      <w:marTop w:val="0"/>
      <w:marBottom w:val="0"/>
      <w:divBdr>
        <w:top w:val="none" w:sz="0" w:space="0" w:color="auto"/>
        <w:left w:val="none" w:sz="0" w:space="0" w:color="auto"/>
        <w:bottom w:val="none" w:sz="0" w:space="0" w:color="auto"/>
        <w:right w:val="none" w:sz="0" w:space="0" w:color="auto"/>
      </w:divBdr>
    </w:div>
    <w:div w:id="976373885">
      <w:bodyDiv w:val="1"/>
      <w:marLeft w:val="0"/>
      <w:marRight w:val="0"/>
      <w:marTop w:val="0"/>
      <w:marBottom w:val="0"/>
      <w:divBdr>
        <w:top w:val="none" w:sz="0" w:space="0" w:color="auto"/>
        <w:left w:val="none" w:sz="0" w:space="0" w:color="auto"/>
        <w:bottom w:val="none" w:sz="0" w:space="0" w:color="auto"/>
        <w:right w:val="none" w:sz="0" w:space="0" w:color="auto"/>
      </w:divBdr>
    </w:div>
    <w:div w:id="1004472694">
      <w:bodyDiv w:val="1"/>
      <w:marLeft w:val="0"/>
      <w:marRight w:val="0"/>
      <w:marTop w:val="0"/>
      <w:marBottom w:val="0"/>
      <w:divBdr>
        <w:top w:val="none" w:sz="0" w:space="0" w:color="auto"/>
        <w:left w:val="none" w:sz="0" w:space="0" w:color="auto"/>
        <w:bottom w:val="none" w:sz="0" w:space="0" w:color="auto"/>
        <w:right w:val="none" w:sz="0" w:space="0" w:color="auto"/>
      </w:divBdr>
    </w:div>
    <w:div w:id="1009211249">
      <w:bodyDiv w:val="1"/>
      <w:marLeft w:val="0"/>
      <w:marRight w:val="0"/>
      <w:marTop w:val="0"/>
      <w:marBottom w:val="0"/>
      <w:divBdr>
        <w:top w:val="none" w:sz="0" w:space="0" w:color="auto"/>
        <w:left w:val="none" w:sz="0" w:space="0" w:color="auto"/>
        <w:bottom w:val="none" w:sz="0" w:space="0" w:color="auto"/>
        <w:right w:val="none" w:sz="0" w:space="0" w:color="auto"/>
      </w:divBdr>
    </w:div>
    <w:div w:id="1011447762">
      <w:bodyDiv w:val="1"/>
      <w:marLeft w:val="0"/>
      <w:marRight w:val="0"/>
      <w:marTop w:val="0"/>
      <w:marBottom w:val="0"/>
      <w:divBdr>
        <w:top w:val="none" w:sz="0" w:space="0" w:color="auto"/>
        <w:left w:val="none" w:sz="0" w:space="0" w:color="auto"/>
        <w:bottom w:val="none" w:sz="0" w:space="0" w:color="auto"/>
        <w:right w:val="none" w:sz="0" w:space="0" w:color="auto"/>
      </w:divBdr>
    </w:div>
    <w:div w:id="1017194663">
      <w:bodyDiv w:val="1"/>
      <w:marLeft w:val="0"/>
      <w:marRight w:val="0"/>
      <w:marTop w:val="0"/>
      <w:marBottom w:val="0"/>
      <w:divBdr>
        <w:top w:val="none" w:sz="0" w:space="0" w:color="auto"/>
        <w:left w:val="none" w:sz="0" w:space="0" w:color="auto"/>
        <w:bottom w:val="none" w:sz="0" w:space="0" w:color="auto"/>
        <w:right w:val="none" w:sz="0" w:space="0" w:color="auto"/>
      </w:divBdr>
    </w:div>
    <w:div w:id="1022248236">
      <w:bodyDiv w:val="1"/>
      <w:marLeft w:val="0"/>
      <w:marRight w:val="0"/>
      <w:marTop w:val="0"/>
      <w:marBottom w:val="0"/>
      <w:divBdr>
        <w:top w:val="none" w:sz="0" w:space="0" w:color="auto"/>
        <w:left w:val="none" w:sz="0" w:space="0" w:color="auto"/>
        <w:bottom w:val="none" w:sz="0" w:space="0" w:color="auto"/>
        <w:right w:val="none" w:sz="0" w:space="0" w:color="auto"/>
      </w:divBdr>
    </w:div>
    <w:div w:id="1037000188">
      <w:bodyDiv w:val="1"/>
      <w:marLeft w:val="0"/>
      <w:marRight w:val="0"/>
      <w:marTop w:val="0"/>
      <w:marBottom w:val="0"/>
      <w:divBdr>
        <w:top w:val="none" w:sz="0" w:space="0" w:color="auto"/>
        <w:left w:val="none" w:sz="0" w:space="0" w:color="auto"/>
        <w:bottom w:val="none" w:sz="0" w:space="0" w:color="auto"/>
        <w:right w:val="none" w:sz="0" w:space="0" w:color="auto"/>
      </w:divBdr>
    </w:div>
    <w:div w:id="1044672114">
      <w:bodyDiv w:val="1"/>
      <w:marLeft w:val="0"/>
      <w:marRight w:val="0"/>
      <w:marTop w:val="0"/>
      <w:marBottom w:val="0"/>
      <w:divBdr>
        <w:top w:val="none" w:sz="0" w:space="0" w:color="auto"/>
        <w:left w:val="none" w:sz="0" w:space="0" w:color="auto"/>
        <w:bottom w:val="none" w:sz="0" w:space="0" w:color="auto"/>
        <w:right w:val="none" w:sz="0" w:space="0" w:color="auto"/>
      </w:divBdr>
    </w:div>
    <w:div w:id="1082023089">
      <w:bodyDiv w:val="1"/>
      <w:marLeft w:val="0"/>
      <w:marRight w:val="0"/>
      <w:marTop w:val="0"/>
      <w:marBottom w:val="0"/>
      <w:divBdr>
        <w:top w:val="none" w:sz="0" w:space="0" w:color="auto"/>
        <w:left w:val="none" w:sz="0" w:space="0" w:color="auto"/>
        <w:bottom w:val="none" w:sz="0" w:space="0" w:color="auto"/>
        <w:right w:val="none" w:sz="0" w:space="0" w:color="auto"/>
      </w:divBdr>
    </w:div>
    <w:div w:id="1107580822">
      <w:bodyDiv w:val="1"/>
      <w:marLeft w:val="0"/>
      <w:marRight w:val="0"/>
      <w:marTop w:val="0"/>
      <w:marBottom w:val="0"/>
      <w:divBdr>
        <w:top w:val="none" w:sz="0" w:space="0" w:color="auto"/>
        <w:left w:val="none" w:sz="0" w:space="0" w:color="auto"/>
        <w:bottom w:val="none" w:sz="0" w:space="0" w:color="auto"/>
        <w:right w:val="none" w:sz="0" w:space="0" w:color="auto"/>
      </w:divBdr>
    </w:div>
    <w:div w:id="1147698916">
      <w:bodyDiv w:val="1"/>
      <w:marLeft w:val="0"/>
      <w:marRight w:val="0"/>
      <w:marTop w:val="0"/>
      <w:marBottom w:val="0"/>
      <w:divBdr>
        <w:top w:val="none" w:sz="0" w:space="0" w:color="auto"/>
        <w:left w:val="none" w:sz="0" w:space="0" w:color="auto"/>
        <w:bottom w:val="none" w:sz="0" w:space="0" w:color="auto"/>
        <w:right w:val="none" w:sz="0" w:space="0" w:color="auto"/>
      </w:divBdr>
    </w:div>
    <w:div w:id="1150173278">
      <w:bodyDiv w:val="1"/>
      <w:marLeft w:val="0"/>
      <w:marRight w:val="0"/>
      <w:marTop w:val="0"/>
      <w:marBottom w:val="0"/>
      <w:divBdr>
        <w:top w:val="none" w:sz="0" w:space="0" w:color="auto"/>
        <w:left w:val="none" w:sz="0" w:space="0" w:color="auto"/>
        <w:bottom w:val="none" w:sz="0" w:space="0" w:color="auto"/>
        <w:right w:val="none" w:sz="0" w:space="0" w:color="auto"/>
      </w:divBdr>
    </w:div>
    <w:div w:id="1152601721">
      <w:bodyDiv w:val="1"/>
      <w:marLeft w:val="0"/>
      <w:marRight w:val="0"/>
      <w:marTop w:val="0"/>
      <w:marBottom w:val="0"/>
      <w:divBdr>
        <w:top w:val="none" w:sz="0" w:space="0" w:color="auto"/>
        <w:left w:val="none" w:sz="0" w:space="0" w:color="auto"/>
        <w:bottom w:val="none" w:sz="0" w:space="0" w:color="auto"/>
        <w:right w:val="none" w:sz="0" w:space="0" w:color="auto"/>
      </w:divBdr>
    </w:div>
    <w:div w:id="1154881130">
      <w:bodyDiv w:val="1"/>
      <w:marLeft w:val="0"/>
      <w:marRight w:val="0"/>
      <w:marTop w:val="0"/>
      <w:marBottom w:val="0"/>
      <w:divBdr>
        <w:top w:val="none" w:sz="0" w:space="0" w:color="auto"/>
        <w:left w:val="none" w:sz="0" w:space="0" w:color="auto"/>
        <w:bottom w:val="none" w:sz="0" w:space="0" w:color="auto"/>
        <w:right w:val="none" w:sz="0" w:space="0" w:color="auto"/>
      </w:divBdr>
    </w:div>
    <w:div w:id="1167790473">
      <w:bodyDiv w:val="1"/>
      <w:marLeft w:val="0"/>
      <w:marRight w:val="0"/>
      <w:marTop w:val="0"/>
      <w:marBottom w:val="0"/>
      <w:divBdr>
        <w:top w:val="none" w:sz="0" w:space="0" w:color="auto"/>
        <w:left w:val="none" w:sz="0" w:space="0" w:color="auto"/>
        <w:bottom w:val="none" w:sz="0" w:space="0" w:color="auto"/>
        <w:right w:val="none" w:sz="0" w:space="0" w:color="auto"/>
      </w:divBdr>
    </w:div>
    <w:div w:id="1170216388">
      <w:bodyDiv w:val="1"/>
      <w:marLeft w:val="0"/>
      <w:marRight w:val="0"/>
      <w:marTop w:val="0"/>
      <w:marBottom w:val="0"/>
      <w:divBdr>
        <w:top w:val="none" w:sz="0" w:space="0" w:color="auto"/>
        <w:left w:val="none" w:sz="0" w:space="0" w:color="auto"/>
        <w:bottom w:val="none" w:sz="0" w:space="0" w:color="auto"/>
        <w:right w:val="none" w:sz="0" w:space="0" w:color="auto"/>
      </w:divBdr>
    </w:div>
    <w:div w:id="1179468139">
      <w:bodyDiv w:val="1"/>
      <w:marLeft w:val="0"/>
      <w:marRight w:val="0"/>
      <w:marTop w:val="0"/>
      <w:marBottom w:val="0"/>
      <w:divBdr>
        <w:top w:val="none" w:sz="0" w:space="0" w:color="auto"/>
        <w:left w:val="none" w:sz="0" w:space="0" w:color="auto"/>
        <w:bottom w:val="none" w:sz="0" w:space="0" w:color="auto"/>
        <w:right w:val="none" w:sz="0" w:space="0" w:color="auto"/>
      </w:divBdr>
    </w:div>
    <w:div w:id="1184396811">
      <w:bodyDiv w:val="1"/>
      <w:marLeft w:val="0"/>
      <w:marRight w:val="0"/>
      <w:marTop w:val="0"/>
      <w:marBottom w:val="0"/>
      <w:divBdr>
        <w:top w:val="none" w:sz="0" w:space="0" w:color="auto"/>
        <w:left w:val="none" w:sz="0" w:space="0" w:color="auto"/>
        <w:bottom w:val="none" w:sz="0" w:space="0" w:color="auto"/>
        <w:right w:val="none" w:sz="0" w:space="0" w:color="auto"/>
      </w:divBdr>
    </w:div>
    <w:div w:id="1202092362">
      <w:bodyDiv w:val="1"/>
      <w:marLeft w:val="0"/>
      <w:marRight w:val="0"/>
      <w:marTop w:val="0"/>
      <w:marBottom w:val="0"/>
      <w:divBdr>
        <w:top w:val="none" w:sz="0" w:space="0" w:color="auto"/>
        <w:left w:val="none" w:sz="0" w:space="0" w:color="auto"/>
        <w:bottom w:val="none" w:sz="0" w:space="0" w:color="auto"/>
        <w:right w:val="none" w:sz="0" w:space="0" w:color="auto"/>
      </w:divBdr>
    </w:div>
    <w:div w:id="1238438606">
      <w:bodyDiv w:val="1"/>
      <w:marLeft w:val="0"/>
      <w:marRight w:val="0"/>
      <w:marTop w:val="0"/>
      <w:marBottom w:val="0"/>
      <w:divBdr>
        <w:top w:val="none" w:sz="0" w:space="0" w:color="auto"/>
        <w:left w:val="none" w:sz="0" w:space="0" w:color="auto"/>
        <w:bottom w:val="none" w:sz="0" w:space="0" w:color="auto"/>
        <w:right w:val="none" w:sz="0" w:space="0" w:color="auto"/>
      </w:divBdr>
    </w:div>
    <w:div w:id="1240021650">
      <w:bodyDiv w:val="1"/>
      <w:marLeft w:val="0"/>
      <w:marRight w:val="0"/>
      <w:marTop w:val="0"/>
      <w:marBottom w:val="0"/>
      <w:divBdr>
        <w:top w:val="none" w:sz="0" w:space="0" w:color="auto"/>
        <w:left w:val="none" w:sz="0" w:space="0" w:color="auto"/>
        <w:bottom w:val="none" w:sz="0" w:space="0" w:color="auto"/>
        <w:right w:val="none" w:sz="0" w:space="0" w:color="auto"/>
      </w:divBdr>
    </w:div>
    <w:div w:id="1240166454">
      <w:bodyDiv w:val="1"/>
      <w:marLeft w:val="0"/>
      <w:marRight w:val="0"/>
      <w:marTop w:val="0"/>
      <w:marBottom w:val="0"/>
      <w:divBdr>
        <w:top w:val="none" w:sz="0" w:space="0" w:color="auto"/>
        <w:left w:val="none" w:sz="0" w:space="0" w:color="auto"/>
        <w:bottom w:val="none" w:sz="0" w:space="0" w:color="auto"/>
        <w:right w:val="none" w:sz="0" w:space="0" w:color="auto"/>
      </w:divBdr>
    </w:div>
    <w:div w:id="1241133690">
      <w:bodyDiv w:val="1"/>
      <w:marLeft w:val="0"/>
      <w:marRight w:val="0"/>
      <w:marTop w:val="0"/>
      <w:marBottom w:val="0"/>
      <w:divBdr>
        <w:top w:val="none" w:sz="0" w:space="0" w:color="auto"/>
        <w:left w:val="none" w:sz="0" w:space="0" w:color="auto"/>
        <w:bottom w:val="none" w:sz="0" w:space="0" w:color="auto"/>
        <w:right w:val="none" w:sz="0" w:space="0" w:color="auto"/>
      </w:divBdr>
    </w:div>
    <w:div w:id="1247612914">
      <w:bodyDiv w:val="1"/>
      <w:marLeft w:val="0"/>
      <w:marRight w:val="0"/>
      <w:marTop w:val="0"/>
      <w:marBottom w:val="0"/>
      <w:divBdr>
        <w:top w:val="none" w:sz="0" w:space="0" w:color="auto"/>
        <w:left w:val="none" w:sz="0" w:space="0" w:color="auto"/>
        <w:bottom w:val="none" w:sz="0" w:space="0" w:color="auto"/>
        <w:right w:val="none" w:sz="0" w:space="0" w:color="auto"/>
      </w:divBdr>
    </w:div>
    <w:div w:id="1264724757">
      <w:bodyDiv w:val="1"/>
      <w:marLeft w:val="0"/>
      <w:marRight w:val="0"/>
      <w:marTop w:val="0"/>
      <w:marBottom w:val="0"/>
      <w:divBdr>
        <w:top w:val="none" w:sz="0" w:space="0" w:color="auto"/>
        <w:left w:val="none" w:sz="0" w:space="0" w:color="auto"/>
        <w:bottom w:val="none" w:sz="0" w:space="0" w:color="auto"/>
        <w:right w:val="none" w:sz="0" w:space="0" w:color="auto"/>
      </w:divBdr>
    </w:div>
    <w:div w:id="1271283676">
      <w:bodyDiv w:val="1"/>
      <w:marLeft w:val="0"/>
      <w:marRight w:val="0"/>
      <w:marTop w:val="0"/>
      <w:marBottom w:val="0"/>
      <w:divBdr>
        <w:top w:val="none" w:sz="0" w:space="0" w:color="auto"/>
        <w:left w:val="none" w:sz="0" w:space="0" w:color="auto"/>
        <w:bottom w:val="none" w:sz="0" w:space="0" w:color="auto"/>
        <w:right w:val="none" w:sz="0" w:space="0" w:color="auto"/>
      </w:divBdr>
    </w:div>
    <w:div w:id="1287003887">
      <w:bodyDiv w:val="1"/>
      <w:marLeft w:val="0"/>
      <w:marRight w:val="0"/>
      <w:marTop w:val="0"/>
      <w:marBottom w:val="0"/>
      <w:divBdr>
        <w:top w:val="none" w:sz="0" w:space="0" w:color="auto"/>
        <w:left w:val="none" w:sz="0" w:space="0" w:color="auto"/>
        <w:bottom w:val="none" w:sz="0" w:space="0" w:color="auto"/>
        <w:right w:val="none" w:sz="0" w:space="0" w:color="auto"/>
      </w:divBdr>
    </w:div>
    <w:div w:id="1299414131">
      <w:bodyDiv w:val="1"/>
      <w:marLeft w:val="0"/>
      <w:marRight w:val="0"/>
      <w:marTop w:val="0"/>
      <w:marBottom w:val="0"/>
      <w:divBdr>
        <w:top w:val="none" w:sz="0" w:space="0" w:color="auto"/>
        <w:left w:val="none" w:sz="0" w:space="0" w:color="auto"/>
        <w:bottom w:val="none" w:sz="0" w:space="0" w:color="auto"/>
        <w:right w:val="none" w:sz="0" w:space="0" w:color="auto"/>
      </w:divBdr>
      <w:divsChild>
        <w:div w:id="131753213">
          <w:marLeft w:val="480"/>
          <w:marRight w:val="0"/>
          <w:marTop w:val="0"/>
          <w:marBottom w:val="0"/>
          <w:divBdr>
            <w:top w:val="none" w:sz="0" w:space="0" w:color="auto"/>
            <w:left w:val="none" w:sz="0" w:space="0" w:color="auto"/>
            <w:bottom w:val="none" w:sz="0" w:space="0" w:color="auto"/>
            <w:right w:val="none" w:sz="0" w:space="0" w:color="auto"/>
          </w:divBdr>
        </w:div>
        <w:div w:id="1573127447">
          <w:marLeft w:val="480"/>
          <w:marRight w:val="0"/>
          <w:marTop w:val="0"/>
          <w:marBottom w:val="0"/>
          <w:divBdr>
            <w:top w:val="none" w:sz="0" w:space="0" w:color="auto"/>
            <w:left w:val="none" w:sz="0" w:space="0" w:color="auto"/>
            <w:bottom w:val="none" w:sz="0" w:space="0" w:color="auto"/>
            <w:right w:val="none" w:sz="0" w:space="0" w:color="auto"/>
          </w:divBdr>
        </w:div>
        <w:div w:id="1456174568">
          <w:marLeft w:val="480"/>
          <w:marRight w:val="0"/>
          <w:marTop w:val="0"/>
          <w:marBottom w:val="0"/>
          <w:divBdr>
            <w:top w:val="none" w:sz="0" w:space="0" w:color="auto"/>
            <w:left w:val="none" w:sz="0" w:space="0" w:color="auto"/>
            <w:bottom w:val="none" w:sz="0" w:space="0" w:color="auto"/>
            <w:right w:val="none" w:sz="0" w:space="0" w:color="auto"/>
          </w:divBdr>
        </w:div>
        <w:div w:id="1772697866">
          <w:marLeft w:val="480"/>
          <w:marRight w:val="0"/>
          <w:marTop w:val="0"/>
          <w:marBottom w:val="0"/>
          <w:divBdr>
            <w:top w:val="none" w:sz="0" w:space="0" w:color="auto"/>
            <w:left w:val="none" w:sz="0" w:space="0" w:color="auto"/>
            <w:bottom w:val="none" w:sz="0" w:space="0" w:color="auto"/>
            <w:right w:val="none" w:sz="0" w:space="0" w:color="auto"/>
          </w:divBdr>
        </w:div>
        <w:div w:id="1253321352">
          <w:marLeft w:val="480"/>
          <w:marRight w:val="0"/>
          <w:marTop w:val="0"/>
          <w:marBottom w:val="0"/>
          <w:divBdr>
            <w:top w:val="none" w:sz="0" w:space="0" w:color="auto"/>
            <w:left w:val="none" w:sz="0" w:space="0" w:color="auto"/>
            <w:bottom w:val="none" w:sz="0" w:space="0" w:color="auto"/>
            <w:right w:val="none" w:sz="0" w:space="0" w:color="auto"/>
          </w:divBdr>
        </w:div>
        <w:div w:id="1072503566">
          <w:marLeft w:val="480"/>
          <w:marRight w:val="0"/>
          <w:marTop w:val="0"/>
          <w:marBottom w:val="0"/>
          <w:divBdr>
            <w:top w:val="none" w:sz="0" w:space="0" w:color="auto"/>
            <w:left w:val="none" w:sz="0" w:space="0" w:color="auto"/>
            <w:bottom w:val="none" w:sz="0" w:space="0" w:color="auto"/>
            <w:right w:val="none" w:sz="0" w:space="0" w:color="auto"/>
          </w:divBdr>
        </w:div>
        <w:div w:id="1809475329">
          <w:marLeft w:val="480"/>
          <w:marRight w:val="0"/>
          <w:marTop w:val="0"/>
          <w:marBottom w:val="0"/>
          <w:divBdr>
            <w:top w:val="none" w:sz="0" w:space="0" w:color="auto"/>
            <w:left w:val="none" w:sz="0" w:space="0" w:color="auto"/>
            <w:bottom w:val="none" w:sz="0" w:space="0" w:color="auto"/>
            <w:right w:val="none" w:sz="0" w:space="0" w:color="auto"/>
          </w:divBdr>
        </w:div>
        <w:div w:id="704870664">
          <w:marLeft w:val="480"/>
          <w:marRight w:val="0"/>
          <w:marTop w:val="0"/>
          <w:marBottom w:val="0"/>
          <w:divBdr>
            <w:top w:val="none" w:sz="0" w:space="0" w:color="auto"/>
            <w:left w:val="none" w:sz="0" w:space="0" w:color="auto"/>
            <w:bottom w:val="none" w:sz="0" w:space="0" w:color="auto"/>
            <w:right w:val="none" w:sz="0" w:space="0" w:color="auto"/>
          </w:divBdr>
        </w:div>
        <w:div w:id="1451701804">
          <w:marLeft w:val="480"/>
          <w:marRight w:val="0"/>
          <w:marTop w:val="0"/>
          <w:marBottom w:val="0"/>
          <w:divBdr>
            <w:top w:val="none" w:sz="0" w:space="0" w:color="auto"/>
            <w:left w:val="none" w:sz="0" w:space="0" w:color="auto"/>
            <w:bottom w:val="none" w:sz="0" w:space="0" w:color="auto"/>
            <w:right w:val="none" w:sz="0" w:space="0" w:color="auto"/>
          </w:divBdr>
        </w:div>
        <w:div w:id="1258751304">
          <w:marLeft w:val="480"/>
          <w:marRight w:val="0"/>
          <w:marTop w:val="0"/>
          <w:marBottom w:val="0"/>
          <w:divBdr>
            <w:top w:val="none" w:sz="0" w:space="0" w:color="auto"/>
            <w:left w:val="none" w:sz="0" w:space="0" w:color="auto"/>
            <w:bottom w:val="none" w:sz="0" w:space="0" w:color="auto"/>
            <w:right w:val="none" w:sz="0" w:space="0" w:color="auto"/>
          </w:divBdr>
        </w:div>
        <w:div w:id="869563440">
          <w:marLeft w:val="480"/>
          <w:marRight w:val="0"/>
          <w:marTop w:val="0"/>
          <w:marBottom w:val="0"/>
          <w:divBdr>
            <w:top w:val="none" w:sz="0" w:space="0" w:color="auto"/>
            <w:left w:val="none" w:sz="0" w:space="0" w:color="auto"/>
            <w:bottom w:val="none" w:sz="0" w:space="0" w:color="auto"/>
            <w:right w:val="none" w:sz="0" w:space="0" w:color="auto"/>
          </w:divBdr>
        </w:div>
        <w:div w:id="1914923573">
          <w:marLeft w:val="480"/>
          <w:marRight w:val="0"/>
          <w:marTop w:val="0"/>
          <w:marBottom w:val="0"/>
          <w:divBdr>
            <w:top w:val="none" w:sz="0" w:space="0" w:color="auto"/>
            <w:left w:val="none" w:sz="0" w:space="0" w:color="auto"/>
            <w:bottom w:val="none" w:sz="0" w:space="0" w:color="auto"/>
            <w:right w:val="none" w:sz="0" w:space="0" w:color="auto"/>
          </w:divBdr>
        </w:div>
        <w:div w:id="641347060">
          <w:marLeft w:val="480"/>
          <w:marRight w:val="0"/>
          <w:marTop w:val="0"/>
          <w:marBottom w:val="0"/>
          <w:divBdr>
            <w:top w:val="none" w:sz="0" w:space="0" w:color="auto"/>
            <w:left w:val="none" w:sz="0" w:space="0" w:color="auto"/>
            <w:bottom w:val="none" w:sz="0" w:space="0" w:color="auto"/>
            <w:right w:val="none" w:sz="0" w:space="0" w:color="auto"/>
          </w:divBdr>
        </w:div>
        <w:div w:id="2049336627">
          <w:marLeft w:val="480"/>
          <w:marRight w:val="0"/>
          <w:marTop w:val="0"/>
          <w:marBottom w:val="0"/>
          <w:divBdr>
            <w:top w:val="none" w:sz="0" w:space="0" w:color="auto"/>
            <w:left w:val="none" w:sz="0" w:space="0" w:color="auto"/>
            <w:bottom w:val="none" w:sz="0" w:space="0" w:color="auto"/>
            <w:right w:val="none" w:sz="0" w:space="0" w:color="auto"/>
          </w:divBdr>
        </w:div>
        <w:div w:id="165629928">
          <w:marLeft w:val="480"/>
          <w:marRight w:val="0"/>
          <w:marTop w:val="0"/>
          <w:marBottom w:val="0"/>
          <w:divBdr>
            <w:top w:val="none" w:sz="0" w:space="0" w:color="auto"/>
            <w:left w:val="none" w:sz="0" w:space="0" w:color="auto"/>
            <w:bottom w:val="none" w:sz="0" w:space="0" w:color="auto"/>
            <w:right w:val="none" w:sz="0" w:space="0" w:color="auto"/>
          </w:divBdr>
        </w:div>
        <w:div w:id="356003516">
          <w:marLeft w:val="480"/>
          <w:marRight w:val="0"/>
          <w:marTop w:val="0"/>
          <w:marBottom w:val="0"/>
          <w:divBdr>
            <w:top w:val="none" w:sz="0" w:space="0" w:color="auto"/>
            <w:left w:val="none" w:sz="0" w:space="0" w:color="auto"/>
            <w:bottom w:val="none" w:sz="0" w:space="0" w:color="auto"/>
            <w:right w:val="none" w:sz="0" w:space="0" w:color="auto"/>
          </w:divBdr>
        </w:div>
        <w:div w:id="1914470079">
          <w:marLeft w:val="480"/>
          <w:marRight w:val="0"/>
          <w:marTop w:val="0"/>
          <w:marBottom w:val="0"/>
          <w:divBdr>
            <w:top w:val="none" w:sz="0" w:space="0" w:color="auto"/>
            <w:left w:val="none" w:sz="0" w:space="0" w:color="auto"/>
            <w:bottom w:val="none" w:sz="0" w:space="0" w:color="auto"/>
            <w:right w:val="none" w:sz="0" w:space="0" w:color="auto"/>
          </w:divBdr>
        </w:div>
        <w:div w:id="61098557">
          <w:marLeft w:val="480"/>
          <w:marRight w:val="0"/>
          <w:marTop w:val="0"/>
          <w:marBottom w:val="0"/>
          <w:divBdr>
            <w:top w:val="none" w:sz="0" w:space="0" w:color="auto"/>
            <w:left w:val="none" w:sz="0" w:space="0" w:color="auto"/>
            <w:bottom w:val="none" w:sz="0" w:space="0" w:color="auto"/>
            <w:right w:val="none" w:sz="0" w:space="0" w:color="auto"/>
          </w:divBdr>
        </w:div>
        <w:div w:id="293100659">
          <w:marLeft w:val="480"/>
          <w:marRight w:val="0"/>
          <w:marTop w:val="0"/>
          <w:marBottom w:val="0"/>
          <w:divBdr>
            <w:top w:val="none" w:sz="0" w:space="0" w:color="auto"/>
            <w:left w:val="none" w:sz="0" w:space="0" w:color="auto"/>
            <w:bottom w:val="none" w:sz="0" w:space="0" w:color="auto"/>
            <w:right w:val="none" w:sz="0" w:space="0" w:color="auto"/>
          </w:divBdr>
        </w:div>
        <w:div w:id="1045904800">
          <w:marLeft w:val="480"/>
          <w:marRight w:val="0"/>
          <w:marTop w:val="0"/>
          <w:marBottom w:val="0"/>
          <w:divBdr>
            <w:top w:val="none" w:sz="0" w:space="0" w:color="auto"/>
            <w:left w:val="none" w:sz="0" w:space="0" w:color="auto"/>
            <w:bottom w:val="none" w:sz="0" w:space="0" w:color="auto"/>
            <w:right w:val="none" w:sz="0" w:space="0" w:color="auto"/>
          </w:divBdr>
        </w:div>
        <w:div w:id="1238130312">
          <w:marLeft w:val="480"/>
          <w:marRight w:val="0"/>
          <w:marTop w:val="0"/>
          <w:marBottom w:val="0"/>
          <w:divBdr>
            <w:top w:val="none" w:sz="0" w:space="0" w:color="auto"/>
            <w:left w:val="none" w:sz="0" w:space="0" w:color="auto"/>
            <w:bottom w:val="none" w:sz="0" w:space="0" w:color="auto"/>
            <w:right w:val="none" w:sz="0" w:space="0" w:color="auto"/>
          </w:divBdr>
        </w:div>
        <w:div w:id="517307777">
          <w:marLeft w:val="480"/>
          <w:marRight w:val="0"/>
          <w:marTop w:val="0"/>
          <w:marBottom w:val="0"/>
          <w:divBdr>
            <w:top w:val="none" w:sz="0" w:space="0" w:color="auto"/>
            <w:left w:val="none" w:sz="0" w:space="0" w:color="auto"/>
            <w:bottom w:val="none" w:sz="0" w:space="0" w:color="auto"/>
            <w:right w:val="none" w:sz="0" w:space="0" w:color="auto"/>
          </w:divBdr>
        </w:div>
        <w:div w:id="1776946037">
          <w:marLeft w:val="480"/>
          <w:marRight w:val="0"/>
          <w:marTop w:val="0"/>
          <w:marBottom w:val="0"/>
          <w:divBdr>
            <w:top w:val="none" w:sz="0" w:space="0" w:color="auto"/>
            <w:left w:val="none" w:sz="0" w:space="0" w:color="auto"/>
            <w:bottom w:val="none" w:sz="0" w:space="0" w:color="auto"/>
            <w:right w:val="none" w:sz="0" w:space="0" w:color="auto"/>
          </w:divBdr>
        </w:div>
        <w:div w:id="630861123">
          <w:marLeft w:val="480"/>
          <w:marRight w:val="0"/>
          <w:marTop w:val="0"/>
          <w:marBottom w:val="0"/>
          <w:divBdr>
            <w:top w:val="none" w:sz="0" w:space="0" w:color="auto"/>
            <w:left w:val="none" w:sz="0" w:space="0" w:color="auto"/>
            <w:bottom w:val="none" w:sz="0" w:space="0" w:color="auto"/>
            <w:right w:val="none" w:sz="0" w:space="0" w:color="auto"/>
          </w:divBdr>
        </w:div>
        <w:div w:id="2033339448">
          <w:marLeft w:val="480"/>
          <w:marRight w:val="0"/>
          <w:marTop w:val="0"/>
          <w:marBottom w:val="0"/>
          <w:divBdr>
            <w:top w:val="none" w:sz="0" w:space="0" w:color="auto"/>
            <w:left w:val="none" w:sz="0" w:space="0" w:color="auto"/>
            <w:bottom w:val="none" w:sz="0" w:space="0" w:color="auto"/>
            <w:right w:val="none" w:sz="0" w:space="0" w:color="auto"/>
          </w:divBdr>
        </w:div>
        <w:div w:id="634675502">
          <w:marLeft w:val="480"/>
          <w:marRight w:val="0"/>
          <w:marTop w:val="0"/>
          <w:marBottom w:val="0"/>
          <w:divBdr>
            <w:top w:val="none" w:sz="0" w:space="0" w:color="auto"/>
            <w:left w:val="none" w:sz="0" w:space="0" w:color="auto"/>
            <w:bottom w:val="none" w:sz="0" w:space="0" w:color="auto"/>
            <w:right w:val="none" w:sz="0" w:space="0" w:color="auto"/>
          </w:divBdr>
        </w:div>
        <w:div w:id="1183124778">
          <w:marLeft w:val="480"/>
          <w:marRight w:val="0"/>
          <w:marTop w:val="0"/>
          <w:marBottom w:val="0"/>
          <w:divBdr>
            <w:top w:val="none" w:sz="0" w:space="0" w:color="auto"/>
            <w:left w:val="none" w:sz="0" w:space="0" w:color="auto"/>
            <w:bottom w:val="none" w:sz="0" w:space="0" w:color="auto"/>
            <w:right w:val="none" w:sz="0" w:space="0" w:color="auto"/>
          </w:divBdr>
        </w:div>
        <w:div w:id="104350460">
          <w:marLeft w:val="480"/>
          <w:marRight w:val="0"/>
          <w:marTop w:val="0"/>
          <w:marBottom w:val="0"/>
          <w:divBdr>
            <w:top w:val="none" w:sz="0" w:space="0" w:color="auto"/>
            <w:left w:val="none" w:sz="0" w:space="0" w:color="auto"/>
            <w:bottom w:val="none" w:sz="0" w:space="0" w:color="auto"/>
            <w:right w:val="none" w:sz="0" w:space="0" w:color="auto"/>
          </w:divBdr>
        </w:div>
      </w:divsChild>
    </w:div>
    <w:div w:id="1299723704">
      <w:bodyDiv w:val="1"/>
      <w:marLeft w:val="0"/>
      <w:marRight w:val="0"/>
      <w:marTop w:val="0"/>
      <w:marBottom w:val="0"/>
      <w:divBdr>
        <w:top w:val="none" w:sz="0" w:space="0" w:color="auto"/>
        <w:left w:val="none" w:sz="0" w:space="0" w:color="auto"/>
        <w:bottom w:val="none" w:sz="0" w:space="0" w:color="auto"/>
        <w:right w:val="none" w:sz="0" w:space="0" w:color="auto"/>
      </w:divBdr>
    </w:div>
    <w:div w:id="1320572513">
      <w:bodyDiv w:val="1"/>
      <w:marLeft w:val="0"/>
      <w:marRight w:val="0"/>
      <w:marTop w:val="0"/>
      <w:marBottom w:val="0"/>
      <w:divBdr>
        <w:top w:val="none" w:sz="0" w:space="0" w:color="auto"/>
        <w:left w:val="none" w:sz="0" w:space="0" w:color="auto"/>
        <w:bottom w:val="none" w:sz="0" w:space="0" w:color="auto"/>
        <w:right w:val="none" w:sz="0" w:space="0" w:color="auto"/>
      </w:divBdr>
      <w:divsChild>
        <w:div w:id="728961037">
          <w:marLeft w:val="480"/>
          <w:marRight w:val="0"/>
          <w:marTop w:val="0"/>
          <w:marBottom w:val="0"/>
          <w:divBdr>
            <w:top w:val="none" w:sz="0" w:space="0" w:color="auto"/>
            <w:left w:val="none" w:sz="0" w:space="0" w:color="auto"/>
            <w:bottom w:val="none" w:sz="0" w:space="0" w:color="auto"/>
            <w:right w:val="none" w:sz="0" w:space="0" w:color="auto"/>
          </w:divBdr>
        </w:div>
        <w:div w:id="1499810429">
          <w:marLeft w:val="480"/>
          <w:marRight w:val="0"/>
          <w:marTop w:val="0"/>
          <w:marBottom w:val="0"/>
          <w:divBdr>
            <w:top w:val="none" w:sz="0" w:space="0" w:color="auto"/>
            <w:left w:val="none" w:sz="0" w:space="0" w:color="auto"/>
            <w:bottom w:val="none" w:sz="0" w:space="0" w:color="auto"/>
            <w:right w:val="none" w:sz="0" w:space="0" w:color="auto"/>
          </w:divBdr>
        </w:div>
        <w:div w:id="831725351">
          <w:marLeft w:val="480"/>
          <w:marRight w:val="0"/>
          <w:marTop w:val="0"/>
          <w:marBottom w:val="0"/>
          <w:divBdr>
            <w:top w:val="none" w:sz="0" w:space="0" w:color="auto"/>
            <w:left w:val="none" w:sz="0" w:space="0" w:color="auto"/>
            <w:bottom w:val="none" w:sz="0" w:space="0" w:color="auto"/>
            <w:right w:val="none" w:sz="0" w:space="0" w:color="auto"/>
          </w:divBdr>
        </w:div>
        <w:div w:id="923494901">
          <w:marLeft w:val="480"/>
          <w:marRight w:val="0"/>
          <w:marTop w:val="0"/>
          <w:marBottom w:val="0"/>
          <w:divBdr>
            <w:top w:val="none" w:sz="0" w:space="0" w:color="auto"/>
            <w:left w:val="none" w:sz="0" w:space="0" w:color="auto"/>
            <w:bottom w:val="none" w:sz="0" w:space="0" w:color="auto"/>
            <w:right w:val="none" w:sz="0" w:space="0" w:color="auto"/>
          </w:divBdr>
        </w:div>
        <w:div w:id="324431267">
          <w:marLeft w:val="480"/>
          <w:marRight w:val="0"/>
          <w:marTop w:val="0"/>
          <w:marBottom w:val="0"/>
          <w:divBdr>
            <w:top w:val="none" w:sz="0" w:space="0" w:color="auto"/>
            <w:left w:val="none" w:sz="0" w:space="0" w:color="auto"/>
            <w:bottom w:val="none" w:sz="0" w:space="0" w:color="auto"/>
            <w:right w:val="none" w:sz="0" w:space="0" w:color="auto"/>
          </w:divBdr>
        </w:div>
        <w:div w:id="658731430">
          <w:marLeft w:val="480"/>
          <w:marRight w:val="0"/>
          <w:marTop w:val="0"/>
          <w:marBottom w:val="0"/>
          <w:divBdr>
            <w:top w:val="none" w:sz="0" w:space="0" w:color="auto"/>
            <w:left w:val="none" w:sz="0" w:space="0" w:color="auto"/>
            <w:bottom w:val="none" w:sz="0" w:space="0" w:color="auto"/>
            <w:right w:val="none" w:sz="0" w:space="0" w:color="auto"/>
          </w:divBdr>
        </w:div>
        <w:div w:id="519047776">
          <w:marLeft w:val="480"/>
          <w:marRight w:val="0"/>
          <w:marTop w:val="0"/>
          <w:marBottom w:val="0"/>
          <w:divBdr>
            <w:top w:val="none" w:sz="0" w:space="0" w:color="auto"/>
            <w:left w:val="none" w:sz="0" w:space="0" w:color="auto"/>
            <w:bottom w:val="none" w:sz="0" w:space="0" w:color="auto"/>
            <w:right w:val="none" w:sz="0" w:space="0" w:color="auto"/>
          </w:divBdr>
        </w:div>
        <w:div w:id="177544141">
          <w:marLeft w:val="480"/>
          <w:marRight w:val="0"/>
          <w:marTop w:val="0"/>
          <w:marBottom w:val="0"/>
          <w:divBdr>
            <w:top w:val="none" w:sz="0" w:space="0" w:color="auto"/>
            <w:left w:val="none" w:sz="0" w:space="0" w:color="auto"/>
            <w:bottom w:val="none" w:sz="0" w:space="0" w:color="auto"/>
            <w:right w:val="none" w:sz="0" w:space="0" w:color="auto"/>
          </w:divBdr>
        </w:div>
        <w:div w:id="642541559">
          <w:marLeft w:val="480"/>
          <w:marRight w:val="0"/>
          <w:marTop w:val="0"/>
          <w:marBottom w:val="0"/>
          <w:divBdr>
            <w:top w:val="none" w:sz="0" w:space="0" w:color="auto"/>
            <w:left w:val="none" w:sz="0" w:space="0" w:color="auto"/>
            <w:bottom w:val="none" w:sz="0" w:space="0" w:color="auto"/>
            <w:right w:val="none" w:sz="0" w:space="0" w:color="auto"/>
          </w:divBdr>
        </w:div>
        <w:div w:id="130565349">
          <w:marLeft w:val="480"/>
          <w:marRight w:val="0"/>
          <w:marTop w:val="0"/>
          <w:marBottom w:val="0"/>
          <w:divBdr>
            <w:top w:val="none" w:sz="0" w:space="0" w:color="auto"/>
            <w:left w:val="none" w:sz="0" w:space="0" w:color="auto"/>
            <w:bottom w:val="none" w:sz="0" w:space="0" w:color="auto"/>
            <w:right w:val="none" w:sz="0" w:space="0" w:color="auto"/>
          </w:divBdr>
        </w:div>
        <w:div w:id="688527389">
          <w:marLeft w:val="480"/>
          <w:marRight w:val="0"/>
          <w:marTop w:val="0"/>
          <w:marBottom w:val="0"/>
          <w:divBdr>
            <w:top w:val="none" w:sz="0" w:space="0" w:color="auto"/>
            <w:left w:val="none" w:sz="0" w:space="0" w:color="auto"/>
            <w:bottom w:val="none" w:sz="0" w:space="0" w:color="auto"/>
            <w:right w:val="none" w:sz="0" w:space="0" w:color="auto"/>
          </w:divBdr>
        </w:div>
        <w:div w:id="697316395">
          <w:marLeft w:val="480"/>
          <w:marRight w:val="0"/>
          <w:marTop w:val="0"/>
          <w:marBottom w:val="0"/>
          <w:divBdr>
            <w:top w:val="none" w:sz="0" w:space="0" w:color="auto"/>
            <w:left w:val="none" w:sz="0" w:space="0" w:color="auto"/>
            <w:bottom w:val="none" w:sz="0" w:space="0" w:color="auto"/>
            <w:right w:val="none" w:sz="0" w:space="0" w:color="auto"/>
          </w:divBdr>
        </w:div>
        <w:div w:id="2130003146">
          <w:marLeft w:val="480"/>
          <w:marRight w:val="0"/>
          <w:marTop w:val="0"/>
          <w:marBottom w:val="0"/>
          <w:divBdr>
            <w:top w:val="none" w:sz="0" w:space="0" w:color="auto"/>
            <w:left w:val="none" w:sz="0" w:space="0" w:color="auto"/>
            <w:bottom w:val="none" w:sz="0" w:space="0" w:color="auto"/>
            <w:right w:val="none" w:sz="0" w:space="0" w:color="auto"/>
          </w:divBdr>
        </w:div>
        <w:div w:id="671221786">
          <w:marLeft w:val="480"/>
          <w:marRight w:val="0"/>
          <w:marTop w:val="0"/>
          <w:marBottom w:val="0"/>
          <w:divBdr>
            <w:top w:val="none" w:sz="0" w:space="0" w:color="auto"/>
            <w:left w:val="none" w:sz="0" w:space="0" w:color="auto"/>
            <w:bottom w:val="none" w:sz="0" w:space="0" w:color="auto"/>
            <w:right w:val="none" w:sz="0" w:space="0" w:color="auto"/>
          </w:divBdr>
        </w:div>
        <w:div w:id="1789153778">
          <w:marLeft w:val="480"/>
          <w:marRight w:val="0"/>
          <w:marTop w:val="0"/>
          <w:marBottom w:val="0"/>
          <w:divBdr>
            <w:top w:val="none" w:sz="0" w:space="0" w:color="auto"/>
            <w:left w:val="none" w:sz="0" w:space="0" w:color="auto"/>
            <w:bottom w:val="none" w:sz="0" w:space="0" w:color="auto"/>
            <w:right w:val="none" w:sz="0" w:space="0" w:color="auto"/>
          </w:divBdr>
        </w:div>
        <w:div w:id="1140921684">
          <w:marLeft w:val="480"/>
          <w:marRight w:val="0"/>
          <w:marTop w:val="0"/>
          <w:marBottom w:val="0"/>
          <w:divBdr>
            <w:top w:val="none" w:sz="0" w:space="0" w:color="auto"/>
            <w:left w:val="none" w:sz="0" w:space="0" w:color="auto"/>
            <w:bottom w:val="none" w:sz="0" w:space="0" w:color="auto"/>
            <w:right w:val="none" w:sz="0" w:space="0" w:color="auto"/>
          </w:divBdr>
        </w:div>
        <w:div w:id="1227840552">
          <w:marLeft w:val="480"/>
          <w:marRight w:val="0"/>
          <w:marTop w:val="0"/>
          <w:marBottom w:val="0"/>
          <w:divBdr>
            <w:top w:val="none" w:sz="0" w:space="0" w:color="auto"/>
            <w:left w:val="none" w:sz="0" w:space="0" w:color="auto"/>
            <w:bottom w:val="none" w:sz="0" w:space="0" w:color="auto"/>
            <w:right w:val="none" w:sz="0" w:space="0" w:color="auto"/>
          </w:divBdr>
        </w:div>
        <w:div w:id="92166472">
          <w:marLeft w:val="480"/>
          <w:marRight w:val="0"/>
          <w:marTop w:val="0"/>
          <w:marBottom w:val="0"/>
          <w:divBdr>
            <w:top w:val="none" w:sz="0" w:space="0" w:color="auto"/>
            <w:left w:val="none" w:sz="0" w:space="0" w:color="auto"/>
            <w:bottom w:val="none" w:sz="0" w:space="0" w:color="auto"/>
            <w:right w:val="none" w:sz="0" w:space="0" w:color="auto"/>
          </w:divBdr>
        </w:div>
        <w:div w:id="1166552927">
          <w:marLeft w:val="480"/>
          <w:marRight w:val="0"/>
          <w:marTop w:val="0"/>
          <w:marBottom w:val="0"/>
          <w:divBdr>
            <w:top w:val="none" w:sz="0" w:space="0" w:color="auto"/>
            <w:left w:val="none" w:sz="0" w:space="0" w:color="auto"/>
            <w:bottom w:val="none" w:sz="0" w:space="0" w:color="auto"/>
            <w:right w:val="none" w:sz="0" w:space="0" w:color="auto"/>
          </w:divBdr>
        </w:div>
        <w:div w:id="1579705395">
          <w:marLeft w:val="480"/>
          <w:marRight w:val="0"/>
          <w:marTop w:val="0"/>
          <w:marBottom w:val="0"/>
          <w:divBdr>
            <w:top w:val="none" w:sz="0" w:space="0" w:color="auto"/>
            <w:left w:val="none" w:sz="0" w:space="0" w:color="auto"/>
            <w:bottom w:val="none" w:sz="0" w:space="0" w:color="auto"/>
            <w:right w:val="none" w:sz="0" w:space="0" w:color="auto"/>
          </w:divBdr>
        </w:div>
        <w:div w:id="796022476">
          <w:marLeft w:val="480"/>
          <w:marRight w:val="0"/>
          <w:marTop w:val="0"/>
          <w:marBottom w:val="0"/>
          <w:divBdr>
            <w:top w:val="none" w:sz="0" w:space="0" w:color="auto"/>
            <w:left w:val="none" w:sz="0" w:space="0" w:color="auto"/>
            <w:bottom w:val="none" w:sz="0" w:space="0" w:color="auto"/>
            <w:right w:val="none" w:sz="0" w:space="0" w:color="auto"/>
          </w:divBdr>
        </w:div>
        <w:div w:id="1953826214">
          <w:marLeft w:val="480"/>
          <w:marRight w:val="0"/>
          <w:marTop w:val="0"/>
          <w:marBottom w:val="0"/>
          <w:divBdr>
            <w:top w:val="none" w:sz="0" w:space="0" w:color="auto"/>
            <w:left w:val="none" w:sz="0" w:space="0" w:color="auto"/>
            <w:bottom w:val="none" w:sz="0" w:space="0" w:color="auto"/>
            <w:right w:val="none" w:sz="0" w:space="0" w:color="auto"/>
          </w:divBdr>
        </w:div>
        <w:div w:id="927276458">
          <w:marLeft w:val="480"/>
          <w:marRight w:val="0"/>
          <w:marTop w:val="0"/>
          <w:marBottom w:val="0"/>
          <w:divBdr>
            <w:top w:val="none" w:sz="0" w:space="0" w:color="auto"/>
            <w:left w:val="none" w:sz="0" w:space="0" w:color="auto"/>
            <w:bottom w:val="none" w:sz="0" w:space="0" w:color="auto"/>
            <w:right w:val="none" w:sz="0" w:space="0" w:color="auto"/>
          </w:divBdr>
        </w:div>
        <w:div w:id="82727905">
          <w:marLeft w:val="480"/>
          <w:marRight w:val="0"/>
          <w:marTop w:val="0"/>
          <w:marBottom w:val="0"/>
          <w:divBdr>
            <w:top w:val="none" w:sz="0" w:space="0" w:color="auto"/>
            <w:left w:val="none" w:sz="0" w:space="0" w:color="auto"/>
            <w:bottom w:val="none" w:sz="0" w:space="0" w:color="auto"/>
            <w:right w:val="none" w:sz="0" w:space="0" w:color="auto"/>
          </w:divBdr>
        </w:div>
        <w:div w:id="2069452794">
          <w:marLeft w:val="480"/>
          <w:marRight w:val="0"/>
          <w:marTop w:val="0"/>
          <w:marBottom w:val="0"/>
          <w:divBdr>
            <w:top w:val="none" w:sz="0" w:space="0" w:color="auto"/>
            <w:left w:val="none" w:sz="0" w:space="0" w:color="auto"/>
            <w:bottom w:val="none" w:sz="0" w:space="0" w:color="auto"/>
            <w:right w:val="none" w:sz="0" w:space="0" w:color="auto"/>
          </w:divBdr>
        </w:div>
        <w:div w:id="713887895">
          <w:marLeft w:val="480"/>
          <w:marRight w:val="0"/>
          <w:marTop w:val="0"/>
          <w:marBottom w:val="0"/>
          <w:divBdr>
            <w:top w:val="none" w:sz="0" w:space="0" w:color="auto"/>
            <w:left w:val="none" w:sz="0" w:space="0" w:color="auto"/>
            <w:bottom w:val="none" w:sz="0" w:space="0" w:color="auto"/>
            <w:right w:val="none" w:sz="0" w:space="0" w:color="auto"/>
          </w:divBdr>
        </w:div>
        <w:div w:id="219026246">
          <w:marLeft w:val="480"/>
          <w:marRight w:val="0"/>
          <w:marTop w:val="0"/>
          <w:marBottom w:val="0"/>
          <w:divBdr>
            <w:top w:val="none" w:sz="0" w:space="0" w:color="auto"/>
            <w:left w:val="none" w:sz="0" w:space="0" w:color="auto"/>
            <w:bottom w:val="none" w:sz="0" w:space="0" w:color="auto"/>
            <w:right w:val="none" w:sz="0" w:space="0" w:color="auto"/>
          </w:divBdr>
        </w:div>
        <w:div w:id="1626738881">
          <w:marLeft w:val="480"/>
          <w:marRight w:val="0"/>
          <w:marTop w:val="0"/>
          <w:marBottom w:val="0"/>
          <w:divBdr>
            <w:top w:val="none" w:sz="0" w:space="0" w:color="auto"/>
            <w:left w:val="none" w:sz="0" w:space="0" w:color="auto"/>
            <w:bottom w:val="none" w:sz="0" w:space="0" w:color="auto"/>
            <w:right w:val="none" w:sz="0" w:space="0" w:color="auto"/>
          </w:divBdr>
        </w:div>
      </w:divsChild>
    </w:div>
    <w:div w:id="1334140964">
      <w:bodyDiv w:val="1"/>
      <w:marLeft w:val="0"/>
      <w:marRight w:val="0"/>
      <w:marTop w:val="0"/>
      <w:marBottom w:val="0"/>
      <w:divBdr>
        <w:top w:val="none" w:sz="0" w:space="0" w:color="auto"/>
        <w:left w:val="none" w:sz="0" w:space="0" w:color="auto"/>
        <w:bottom w:val="none" w:sz="0" w:space="0" w:color="auto"/>
        <w:right w:val="none" w:sz="0" w:space="0" w:color="auto"/>
      </w:divBdr>
    </w:div>
    <w:div w:id="1338734081">
      <w:bodyDiv w:val="1"/>
      <w:marLeft w:val="0"/>
      <w:marRight w:val="0"/>
      <w:marTop w:val="0"/>
      <w:marBottom w:val="0"/>
      <w:divBdr>
        <w:top w:val="none" w:sz="0" w:space="0" w:color="auto"/>
        <w:left w:val="none" w:sz="0" w:space="0" w:color="auto"/>
        <w:bottom w:val="none" w:sz="0" w:space="0" w:color="auto"/>
        <w:right w:val="none" w:sz="0" w:space="0" w:color="auto"/>
      </w:divBdr>
    </w:div>
    <w:div w:id="1355500035">
      <w:bodyDiv w:val="1"/>
      <w:marLeft w:val="0"/>
      <w:marRight w:val="0"/>
      <w:marTop w:val="0"/>
      <w:marBottom w:val="0"/>
      <w:divBdr>
        <w:top w:val="none" w:sz="0" w:space="0" w:color="auto"/>
        <w:left w:val="none" w:sz="0" w:space="0" w:color="auto"/>
        <w:bottom w:val="none" w:sz="0" w:space="0" w:color="auto"/>
        <w:right w:val="none" w:sz="0" w:space="0" w:color="auto"/>
      </w:divBdr>
    </w:div>
    <w:div w:id="1364742312">
      <w:bodyDiv w:val="1"/>
      <w:marLeft w:val="0"/>
      <w:marRight w:val="0"/>
      <w:marTop w:val="0"/>
      <w:marBottom w:val="0"/>
      <w:divBdr>
        <w:top w:val="none" w:sz="0" w:space="0" w:color="auto"/>
        <w:left w:val="none" w:sz="0" w:space="0" w:color="auto"/>
        <w:bottom w:val="none" w:sz="0" w:space="0" w:color="auto"/>
        <w:right w:val="none" w:sz="0" w:space="0" w:color="auto"/>
      </w:divBdr>
    </w:div>
    <w:div w:id="1385368303">
      <w:bodyDiv w:val="1"/>
      <w:marLeft w:val="0"/>
      <w:marRight w:val="0"/>
      <w:marTop w:val="0"/>
      <w:marBottom w:val="0"/>
      <w:divBdr>
        <w:top w:val="none" w:sz="0" w:space="0" w:color="auto"/>
        <w:left w:val="none" w:sz="0" w:space="0" w:color="auto"/>
        <w:bottom w:val="none" w:sz="0" w:space="0" w:color="auto"/>
        <w:right w:val="none" w:sz="0" w:space="0" w:color="auto"/>
      </w:divBdr>
    </w:div>
    <w:div w:id="1393892461">
      <w:bodyDiv w:val="1"/>
      <w:marLeft w:val="0"/>
      <w:marRight w:val="0"/>
      <w:marTop w:val="0"/>
      <w:marBottom w:val="0"/>
      <w:divBdr>
        <w:top w:val="none" w:sz="0" w:space="0" w:color="auto"/>
        <w:left w:val="none" w:sz="0" w:space="0" w:color="auto"/>
        <w:bottom w:val="none" w:sz="0" w:space="0" w:color="auto"/>
        <w:right w:val="none" w:sz="0" w:space="0" w:color="auto"/>
      </w:divBdr>
    </w:div>
    <w:div w:id="1395156724">
      <w:bodyDiv w:val="1"/>
      <w:marLeft w:val="0"/>
      <w:marRight w:val="0"/>
      <w:marTop w:val="0"/>
      <w:marBottom w:val="0"/>
      <w:divBdr>
        <w:top w:val="none" w:sz="0" w:space="0" w:color="auto"/>
        <w:left w:val="none" w:sz="0" w:space="0" w:color="auto"/>
        <w:bottom w:val="none" w:sz="0" w:space="0" w:color="auto"/>
        <w:right w:val="none" w:sz="0" w:space="0" w:color="auto"/>
      </w:divBdr>
    </w:div>
    <w:div w:id="1399205349">
      <w:bodyDiv w:val="1"/>
      <w:marLeft w:val="0"/>
      <w:marRight w:val="0"/>
      <w:marTop w:val="0"/>
      <w:marBottom w:val="0"/>
      <w:divBdr>
        <w:top w:val="none" w:sz="0" w:space="0" w:color="auto"/>
        <w:left w:val="none" w:sz="0" w:space="0" w:color="auto"/>
        <w:bottom w:val="none" w:sz="0" w:space="0" w:color="auto"/>
        <w:right w:val="none" w:sz="0" w:space="0" w:color="auto"/>
      </w:divBdr>
    </w:div>
    <w:div w:id="1415317425">
      <w:bodyDiv w:val="1"/>
      <w:marLeft w:val="0"/>
      <w:marRight w:val="0"/>
      <w:marTop w:val="0"/>
      <w:marBottom w:val="0"/>
      <w:divBdr>
        <w:top w:val="none" w:sz="0" w:space="0" w:color="auto"/>
        <w:left w:val="none" w:sz="0" w:space="0" w:color="auto"/>
        <w:bottom w:val="none" w:sz="0" w:space="0" w:color="auto"/>
        <w:right w:val="none" w:sz="0" w:space="0" w:color="auto"/>
      </w:divBdr>
    </w:div>
    <w:div w:id="1425223538">
      <w:bodyDiv w:val="1"/>
      <w:marLeft w:val="0"/>
      <w:marRight w:val="0"/>
      <w:marTop w:val="0"/>
      <w:marBottom w:val="0"/>
      <w:divBdr>
        <w:top w:val="none" w:sz="0" w:space="0" w:color="auto"/>
        <w:left w:val="none" w:sz="0" w:space="0" w:color="auto"/>
        <w:bottom w:val="none" w:sz="0" w:space="0" w:color="auto"/>
        <w:right w:val="none" w:sz="0" w:space="0" w:color="auto"/>
      </w:divBdr>
    </w:div>
    <w:div w:id="1429043602">
      <w:bodyDiv w:val="1"/>
      <w:marLeft w:val="0"/>
      <w:marRight w:val="0"/>
      <w:marTop w:val="0"/>
      <w:marBottom w:val="0"/>
      <w:divBdr>
        <w:top w:val="none" w:sz="0" w:space="0" w:color="auto"/>
        <w:left w:val="none" w:sz="0" w:space="0" w:color="auto"/>
        <w:bottom w:val="none" w:sz="0" w:space="0" w:color="auto"/>
        <w:right w:val="none" w:sz="0" w:space="0" w:color="auto"/>
      </w:divBdr>
    </w:div>
    <w:div w:id="1430665117">
      <w:bodyDiv w:val="1"/>
      <w:marLeft w:val="0"/>
      <w:marRight w:val="0"/>
      <w:marTop w:val="0"/>
      <w:marBottom w:val="0"/>
      <w:divBdr>
        <w:top w:val="none" w:sz="0" w:space="0" w:color="auto"/>
        <w:left w:val="none" w:sz="0" w:space="0" w:color="auto"/>
        <w:bottom w:val="none" w:sz="0" w:space="0" w:color="auto"/>
        <w:right w:val="none" w:sz="0" w:space="0" w:color="auto"/>
      </w:divBdr>
    </w:div>
    <w:div w:id="1434086569">
      <w:bodyDiv w:val="1"/>
      <w:marLeft w:val="0"/>
      <w:marRight w:val="0"/>
      <w:marTop w:val="0"/>
      <w:marBottom w:val="0"/>
      <w:divBdr>
        <w:top w:val="none" w:sz="0" w:space="0" w:color="auto"/>
        <w:left w:val="none" w:sz="0" w:space="0" w:color="auto"/>
        <w:bottom w:val="none" w:sz="0" w:space="0" w:color="auto"/>
        <w:right w:val="none" w:sz="0" w:space="0" w:color="auto"/>
      </w:divBdr>
    </w:div>
    <w:div w:id="1435706352">
      <w:bodyDiv w:val="1"/>
      <w:marLeft w:val="0"/>
      <w:marRight w:val="0"/>
      <w:marTop w:val="0"/>
      <w:marBottom w:val="0"/>
      <w:divBdr>
        <w:top w:val="none" w:sz="0" w:space="0" w:color="auto"/>
        <w:left w:val="none" w:sz="0" w:space="0" w:color="auto"/>
        <w:bottom w:val="none" w:sz="0" w:space="0" w:color="auto"/>
        <w:right w:val="none" w:sz="0" w:space="0" w:color="auto"/>
      </w:divBdr>
    </w:div>
    <w:div w:id="1443451579">
      <w:bodyDiv w:val="1"/>
      <w:marLeft w:val="0"/>
      <w:marRight w:val="0"/>
      <w:marTop w:val="0"/>
      <w:marBottom w:val="0"/>
      <w:divBdr>
        <w:top w:val="none" w:sz="0" w:space="0" w:color="auto"/>
        <w:left w:val="none" w:sz="0" w:space="0" w:color="auto"/>
        <w:bottom w:val="none" w:sz="0" w:space="0" w:color="auto"/>
        <w:right w:val="none" w:sz="0" w:space="0" w:color="auto"/>
      </w:divBdr>
    </w:div>
    <w:div w:id="1445274350">
      <w:bodyDiv w:val="1"/>
      <w:marLeft w:val="0"/>
      <w:marRight w:val="0"/>
      <w:marTop w:val="0"/>
      <w:marBottom w:val="0"/>
      <w:divBdr>
        <w:top w:val="none" w:sz="0" w:space="0" w:color="auto"/>
        <w:left w:val="none" w:sz="0" w:space="0" w:color="auto"/>
        <w:bottom w:val="none" w:sz="0" w:space="0" w:color="auto"/>
        <w:right w:val="none" w:sz="0" w:space="0" w:color="auto"/>
      </w:divBdr>
    </w:div>
    <w:div w:id="1448088709">
      <w:bodyDiv w:val="1"/>
      <w:marLeft w:val="0"/>
      <w:marRight w:val="0"/>
      <w:marTop w:val="0"/>
      <w:marBottom w:val="0"/>
      <w:divBdr>
        <w:top w:val="none" w:sz="0" w:space="0" w:color="auto"/>
        <w:left w:val="none" w:sz="0" w:space="0" w:color="auto"/>
        <w:bottom w:val="none" w:sz="0" w:space="0" w:color="auto"/>
        <w:right w:val="none" w:sz="0" w:space="0" w:color="auto"/>
      </w:divBdr>
    </w:div>
    <w:div w:id="1462042626">
      <w:bodyDiv w:val="1"/>
      <w:marLeft w:val="0"/>
      <w:marRight w:val="0"/>
      <w:marTop w:val="0"/>
      <w:marBottom w:val="0"/>
      <w:divBdr>
        <w:top w:val="none" w:sz="0" w:space="0" w:color="auto"/>
        <w:left w:val="none" w:sz="0" w:space="0" w:color="auto"/>
        <w:bottom w:val="none" w:sz="0" w:space="0" w:color="auto"/>
        <w:right w:val="none" w:sz="0" w:space="0" w:color="auto"/>
      </w:divBdr>
    </w:div>
    <w:div w:id="1464612213">
      <w:bodyDiv w:val="1"/>
      <w:marLeft w:val="0"/>
      <w:marRight w:val="0"/>
      <w:marTop w:val="0"/>
      <w:marBottom w:val="0"/>
      <w:divBdr>
        <w:top w:val="none" w:sz="0" w:space="0" w:color="auto"/>
        <w:left w:val="none" w:sz="0" w:space="0" w:color="auto"/>
        <w:bottom w:val="none" w:sz="0" w:space="0" w:color="auto"/>
        <w:right w:val="none" w:sz="0" w:space="0" w:color="auto"/>
      </w:divBdr>
    </w:div>
    <w:div w:id="1479376099">
      <w:bodyDiv w:val="1"/>
      <w:marLeft w:val="0"/>
      <w:marRight w:val="0"/>
      <w:marTop w:val="0"/>
      <w:marBottom w:val="0"/>
      <w:divBdr>
        <w:top w:val="none" w:sz="0" w:space="0" w:color="auto"/>
        <w:left w:val="none" w:sz="0" w:space="0" w:color="auto"/>
        <w:bottom w:val="none" w:sz="0" w:space="0" w:color="auto"/>
        <w:right w:val="none" w:sz="0" w:space="0" w:color="auto"/>
      </w:divBdr>
    </w:div>
    <w:div w:id="1483351236">
      <w:bodyDiv w:val="1"/>
      <w:marLeft w:val="0"/>
      <w:marRight w:val="0"/>
      <w:marTop w:val="0"/>
      <w:marBottom w:val="0"/>
      <w:divBdr>
        <w:top w:val="none" w:sz="0" w:space="0" w:color="auto"/>
        <w:left w:val="none" w:sz="0" w:space="0" w:color="auto"/>
        <w:bottom w:val="none" w:sz="0" w:space="0" w:color="auto"/>
        <w:right w:val="none" w:sz="0" w:space="0" w:color="auto"/>
      </w:divBdr>
    </w:div>
    <w:div w:id="1492210692">
      <w:bodyDiv w:val="1"/>
      <w:marLeft w:val="0"/>
      <w:marRight w:val="0"/>
      <w:marTop w:val="0"/>
      <w:marBottom w:val="0"/>
      <w:divBdr>
        <w:top w:val="none" w:sz="0" w:space="0" w:color="auto"/>
        <w:left w:val="none" w:sz="0" w:space="0" w:color="auto"/>
        <w:bottom w:val="none" w:sz="0" w:space="0" w:color="auto"/>
        <w:right w:val="none" w:sz="0" w:space="0" w:color="auto"/>
      </w:divBdr>
    </w:div>
    <w:div w:id="1494948490">
      <w:bodyDiv w:val="1"/>
      <w:marLeft w:val="0"/>
      <w:marRight w:val="0"/>
      <w:marTop w:val="0"/>
      <w:marBottom w:val="0"/>
      <w:divBdr>
        <w:top w:val="none" w:sz="0" w:space="0" w:color="auto"/>
        <w:left w:val="none" w:sz="0" w:space="0" w:color="auto"/>
        <w:bottom w:val="none" w:sz="0" w:space="0" w:color="auto"/>
        <w:right w:val="none" w:sz="0" w:space="0" w:color="auto"/>
      </w:divBdr>
    </w:div>
    <w:div w:id="1496677782">
      <w:bodyDiv w:val="1"/>
      <w:marLeft w:val="0"/>
      <w:marRight w:val="0"/>
      <w:marTop w:val="0"/>
      <w:marBottom w:val="0"/>
      <w:divBdr>
        <w:top w:val="none" w:sz="0" w:space="0" w:color="auto"/>
        <w:left w:val="none" w:sz="0" w:space="0" w:color="auto"/>
        <w:bottom w:val="none" w:sz="0" w:space="0" w:color="auto"/>
        <w:right w:val="none" w:sz="0" w:space="0" w:color="auto"/>
      </w:divBdr>
    </w:div>
    <w:div w:id="1497528755">
      <w:bodyDiv w:val="1"/>
      <w:marLeft w:val="0"/>
      <w:marRight w:val="0"/>
      <w:marTop w:val="0"/>
      <w:marBottom w:val="0"/>
      <w:divBdr>
        <w:top w:val="none" w:sz="0" w:space="0" w:color="auto"/>
        <w:left w:val="none" w:sz="0" w:space="0" w:color="auto"/>
        <w:bottom w:val="none" w:sz="0" w:space="0" w:color="auto"/>
        <w:right w:val="none" w:sz="0" w:space="0" w:color="auto"/>
      </w:divBdr>
    </w:div>
    <w:div w:id="1513497176">
      <w:bodyDiv w:val="1"/>
      <w:marLeft w:val="0"/>
      <w:marRight w:val="0"/>
      <w:marTop w:val="0"/>
      <w:marBottom w:val="0"/>
      <w:divBdr>
        <w:top w:val="none" w:sz="0" w:space="0" w:color="auto"/>
        <w:left w:val="none" w:sz="0" w:space="0" w:color="auto"/>
        <w:bottom w:val="none" w:sz="0" w:space="0" w:color="auto"/>
        <w:right w:val="none" w:sz="0" w:space="0" w:color="auto"/>
      </w:divBdr>
    </w:div>
    <w:div w:id="1542522180">
      <w:bodyDiv w:val="1"/>
      <w:marLeft w:val="0"/>
      <w:marRight w:val="0"/>
      <w:marTop w:val="0"/>
      <w:marBottom w:val="0"/>
      <w:divBdr>
        <w:top w:val="none" w:sz="0" w:space="0" w:color="auto"/>
        <w:left w:val="none" w:sz="0" w:space="0" w:color="auto"/>
        <w:bottom w:val="none" w:sz="0" w:space="0" w:color="auto"/>
        <w:right w:val="none" w:sz="0" w:space="0" w:color="auto"/>
      </w:divBdr>
    </w:div>
    <w:div w:id="1553228081">
      <w:bodyDiv w:val="1"/>
      <w:marLeft w:val="0"/>
      <w:marRight w:val="0"/>
      <w:marTop w:val="0"/>
      <w:marBottom w:val="0"/>
      <w:divBdr>
        <w:top w:val="none" w:sz="0" w:space="0" w:color="auto"/>
        <w:left w:val="none" w:sz="0" w:space="0" w:color="auto"/>
        <w:bottom w:val="none" w:sz="0" w:space="0" w:color="auto"/>
        <w:right w:val="none" w:sz="0" w:space="0" w:color="auto"/>
      </w:divBdr>
    </w:div>
    <w:div w:id="1553689953">
      <w:bodyDiv w:val="1"/>
      <w:marLeft w:val="0"/>
      <w:marRight w:val="0"/>
      <w:marTop w:val="0"/>
      <w:marBottom w:val="0"/>
      <w:divBdr>
        <w:top w:val="none" w:sz="0" w:space="0" w:color="auto"/>
        <w:left w:val="none" w:sz="0" w:space="0" w:color="auto"/>
        <w:bottom w:val="none" w:sz="0" w:space="0" w:color="auto"/>
        <w:right w:val="none" w:sz="0" w:space="0" w:color="auto"/>
      </w:divBdr>
    </w:div>
    <w:div w:id="1559895239">
      <w:bodyDiv w:val="1"/>
      <w:marLeft w:val="0"/>
      <w:marRight w:val="0"/>
      <w:marTop w:val="0"/>
      <w:marBottom w:val="0"/>
      <w:divBdr>
        <w:top w:val="none" w:sz="0" w:space="0" w:color="auto"/>
        <w:left w:val="none" w:sz="0" w:space="0" w:color="auto"/>
        <w:bottom w:val="none" w:sz="0" w:space="0" w:color="auto"/>
        <w:right w:val="none" w:sz="0" w:space="0" w:color="auto"/>
      </w:divBdr>
    </w:div>
    <w:div w:id="1570730087">
      <w:bodyDiv w:val="1"/>
      <w:marLeft w:val="0"/>
      <w:marRight w:val="0"/>
      <w:marTop w:val="0"/>
      <w:marBottom w:val="0"/>
      <w:divBdr>
        <w:top w:val="none" w:sz="0" w:space="0" w:color="auto"/>
        <w:left w:val="none" w:sz="0" w:space="0" w:color="auto"/>
        <w:bottom w:val="none" w:sz="0" w:space="0" w:color="auto"/>
        <w:right w:val="none" w:sz="0" w:space="0" w:color="auto"/>
      </w:divBdr>
    </w:div>
    <w:div w:id="1584753834">
      <w:bodyDiv w:val="1"/>
      <w:marLeft w:val="0"/>
      <w:marRight w:val="0"/>
      <w:marTop w:val="0"/>
      <w:marBottom w:val="0"/>
      <w:divBdr>
        <w:top w:val="none" w:sz="0" w:space="0" w:color="auto"/>
        <w:left w:val="none" w:sz="0" w:space="0" w:color="auto"/>
        <w:bottom w:val="none" w:sz="0" w:space="0" w:color="auto"/>
        <w:right w:val="none" w:sz="0" w:space="0" w:color="auto"/>
      </w:divBdr>
    </w:div>
    <w:div w:id="1592157742">
      <w:bodyDiv w:val="1"/>
      <w:marLeft w:val="0"/>
      <w:marRight w:val="0"/>
      <w:marTop w:val="0"/>
      <w:marBottom w:val="0"/>
      <w:divBdr>
        <w:top w:val="none" w:sz="0" w:space="0" w:color="auto"/>
        <w:left w:val="none" w:sz="0" w:space="0" w:color="auto"/>
        <w:bottom w:val="none" w:sz="0" w:space="0" w:color="auto"/>
        <w:right w:val="none" w:sz="0" w:space="0" w:color="auto"/>
      </w:divBdr>
    </w:div>
    <w:div w:id="1594127225">
      <w:bodyDiv w:val="1"/>
      <w:marLeft w:val="0"/>
      <w:marRight w:val="0"/>
      <w:marTop w:val="0"/>
      <w:marBottom w:val="0"/>
      <w:divBdr>
        <w:top w:val="none" w:sz="0" w:space="0" w:color="auto"/>
        <w:left w:val="none" w:sz="0" w:space="0" w:color="auto"/>
        <w:bottom w:val="none" w:sz="0" w:space="0" w:color="auto"/>
        <w:right w:val="none" w:sz="0" w:space="0" w:color="auto"/>
      </w:divBdr>
    </w:div>
    <w:div w:id="1598292902">
      <w:bodyDiv w:val="1"/>
      <w:marLeft w:val="0"/>
      <w:marRight w:val="0"/>
      <w:marTop w:val="0"/>
      <w:marBottom w:val="0"/>
      <w:divBdr>
        <w:top w:val="none" w:sz="0" w:space="0" w:color="auto"/>
        <w:left w:val="none" w:sz="0" w:space="0" w:color="auto"/>
        <w:bottom w:val="none" w:sz="0" w:space="0" w:color="auto"/>
        <w:right w:val="none" w:sz="0" w:space="0" w:color="auto"/>
      </w:divBdr>
    </w:div>
    <w:div w:id="1598557294">
      <w:bodyDiv w:val="1"/>
      <w:marLeft w:val="0"/>
      <w:marRight w:val="0"/>
      <w:marTop w:val="0"/>
      <w:marBottom w:val="0"/>
      <w:divBdr>
        <w:top w:val="none" w:sz="0" w:space="0" w:color="auto"/>
        <w:left w:val="none" w:sz="0" w:space="0" w:color="auto"/>
        <w:bottom w:val="none" w:sz="0" w:space="0" w:color="auto"/>
        <w:right w:val="none" w:sz="0" w:space="0" w:color="auto"/>
      </w:divBdr>
    </w:div>
    <w:div w:id="1623338864">
      <w:bodyDiv w:val="1"/>
      <w:marLeft w:val="0"/>
      <w:marRight w:val="0"/>
      <w:marTop w:val="0"/>
      <w:marBottom w:val="0"/>
      <w:divBdr>
        <w:top w:val="none" w:sz="0" w:space="0" w:color="auto"/>
        <w:left w:val="none" w:sz="0" w:space="0" w:color="auto"/>
        <w:bottom w:val="none" w:sz="0" w:space="0" w:color="auto"/>
        <w:right w:val="none" w:sz="0" w:space="0" w:color="auto"/>
      </w:divBdr>
      <w:divsChild>
        <w:div w:id="1295409349">
          <w:marLeft w:val="0"/>
          <w:marRight w:val="0"/>
          <w:marTop w:val="0"/>
          <w:marBottom w:val="0"/>
          <w:divBdr>
            <w:top w:val="none" w:sz="0" w:space="0" w:color="auto"/>
            <w:left w:val="none" w:sz="0" w:space="0" w:color="auto"/>
            <w:bottom w:val="none" w:sz="0" w:space="0" w:color="auto"/>
            <w:right w:val="none" w:sz="0" w:space="0" w:color="auto"/>
          </w:divBdr>
        </w:div>
        <w:div w:id="2095668588">
          <w:marLeft w:val="0"/>
          <w:marRight w:val="0"/>
          <w:marTop w:val="0"/>
          <w:marBottom w:val="0"/>
          <w:divBdr>
            <w:top w:val="none" w:sz="0" w:space="0" w:color="auto"/>
            <w:left w:val="none" w:sz="0" w:space="0" w:color="auto"/>
            <w:bottom w:val="none" w:sz="0" w:space="0" w:color="auto"/>
            <w:right w:val="none" w:sz="0" w:space="0" w:color="auto"/>
          </w:divBdr>
        </w:div>
        <w:div w:id="758209602">
          <w:marLeft w:val="0"/>
          <w:marRight w:val="0"/>
          <w:marTop w:val="0"/>
          <w:marBottom w:val="0"/>
          <w:divBdr>
            <w:top w:val="none" w:sz="0" w:space="0" w:color="auto"/>
            <w:left w:val="none" w:sz="0" w:space="0" w:color="auto"/>
            <w:bottom w:val="none" w:sz="0" w:space="0" w:color="auto"/>
            <w:right w:val="none" w:sz="0" w:space="0" w:color="auto"/>
          </w:divBdr>
        </w:div>
        <w:div w:id="1843079499">
          <w:marLeft w:val="0"/>
          <w:marRight w:val="0"/>
          <w:marTop w:val="0"/>
          <w:marBottom w:val="0"/>
          <w:divBdr>
            <w:top w:val="none" w:sz="0" w:space="0" w:color="auto"/>
            <w:left w:val="none" w:sz="0" w:space="0" w:color="auto"/>
            <w:bottom w:val="none" w:sz="0" w:space="0" w:color="auto"/>
            <w:right w:val="none" w:sz="0" w:space="0" w:color="auto"/>
          </w:divBdr>
        </w:div>
        <w:div w:id="1116407717">
          <w:marLeft w:val="0"/>
          <w:marRight w:val="0"/>
          <w:marTop w:val="0"/>
          <w:marBottom w:val="0"/>
          <w:divBdr>
            <w:top w:val="none" w:sz="0" w:space="0" w:color="auto"/>
            <w:left w:val="none" w:sz="0" w:space="0" w:color="auto"/>
            <w:bottom w:val="none" w:sz="0" w:space="0" w:color="auto"/>
            <w:right w:val="none" w:sz="0" w:space="0" w:color="auto"/>
          </w:divBdr>
        </w:div>
        <w:div w:id="1447657095">
          <w:marLeft w:val="0"/>
          <w:marRight w:val="0"/>
          <w:marTop w:val="0"/>
          <w:marBottom w:val="0"/>
          <w:divBdr>
            <w:top w:val="none" w:sz="0" w:space="0" w:color="auto"/>
            <w:left w:val="none" w:sz="0" w:space="0" w:color="auto"/>
            <w:bottom w:val="none" w:sz="0" w:space="0" w:color="auto"/>
            <w:right w:val="none" w:sz="0" w:space="0" w:color="auto"/>
          </w:divBdr>
        </w:div>
        <w:div w:id="843670140">
          <w:marLeft w:val="0"/>
          <w:marRight w:val="0"/>
          <w:marTop w:val="0"/>
          <w:marBottom w:val="0"/>
          <w:divBdr>
            <w:top w:val="none" w:sz="0" w:space="0" w:color="auto"/>
            <w:left w:val="none" w:sz="0" w:space="0" w:color="auto"/>
            <w:bottom w:val="none" w:sz="0" w:space="0" w:color="auto"/>
            <w:right w:val="none" w:sz="0" w:space="0" w:color="auto"/>
          </w:divBdr>
        </w:div>
        <w:div w:id="1380206015">
          <w:marLeft w:val="0"/>
          <w:marRight w:val="0"/>
          <w:marTop w:val="0"/>
          <w:marBottom w:val="0"/>
          <w:divBdr>
            <w:top w:val="none" w:sz="0" w:space="0" w:color="auto"/>
            <w:left w:val="none" w:sz="0" w:space="0" w:color="auto"/>
            <w:bottom w:val="none" w:sz="0" w:space="0" w:color="auto"/>
            <w:right w:val="none" w:sz="0" w:space="0" w:color="auto"/>
          </w:divBdr>
        </w:div>
        <w:div w:id="1601795342">
          <w:marLeft w:val="0"/>
          <w:marRight w:val="0"/>
          <w:marTop w:val="0"/>
          <w:marBottom w:val="0"/>
          <w:divBdr>
            <w:top w:val="none" w:sz="0" w:space="0" w:color="auto"/>
            <w:left w:val="none" w:sz="0" w:space="0" w:color="auto"/>
            <w:bottom w:val="none" w:sz="0" w:space="0" w:color="auto"/>
            <w:right w:val="none" w:sz="0" w:space="0" w:color="auto"/>
          </w:divBdr>
        </w:div>
        <w:div w:id="1194728375">
          <w:marLeft w:val="0"/>
          <w:marRight w:val="0"/>
          <w:marTop w:val="0"/>
          <w:marBottom w:val="0"/>
          <w:divBdr>
            <w:top w:val="none" w:sz="0" w:space="0" w:color="auto"/>
            <w:left w:val="none" w:sz="0" w:space="0" w:color="auto"/>
            <w:bottom w:val="none" w:sz="0" w:space="0" w:color="auto"/>
            <w:right w:val="none" w:sz="0" w:space="0" w:color="auto"/>
          </w:divBdr>
        </w:div>
        <w:div w:id="1262687455">
          <w:marLeft w:val="0"/>
          <w:marRight w:val="0"/>
          <w:marTop w:val="0"/>
          <w:marBottom w:val="0"/>
          <w:divBdr>
            <w:top w:val="none" w:sz="0" w:space="0" w:color="auto"/>
            <w:left w:val="none" w:sz="0" w:space="0" w:color="auto"/>
            <w:bottom w:val="none" w:sz="0" w:space="0" w:color="auto"/>
            <w:right w:val="none" w:sz="0" w:space="0" w:color="auto"/>
          </w:divBdr>
        </w:div>
        <w:div w:id="1276718464">
          <w:marLeft w:val="0"/>
          <w:marRight w:val="0"/>
          <w:marTop w:val="0"/>
          <w:marBottom w:val="0"/>
          <w:divBdr>
            <w:top w:val="none" w:sz="0" w:space="0" w:color="auto"/>
            <w:left w:val="none" w:sz="0" w:space="0" w:color="auto"/>
            <w:bottom w:val="none" w:sz="0" w:space="0" w:color="auto"/>
            <w:right w:val="none" w:sz="0" w:space="0" w:color="auto"/>
          </w:divBdr>
        </w:div>
        <w:div w:id="420878849">
          <w:marLeft w:val="0"/>
          <w:marRight w:val="0"/>
          <w:marTop w:val="0"/>
          <w:marBottom w:val="0"/>
          <w:divBdr>
            <w:top w:val="none" w:sz="0" w:space="0" w:color="auto"/>
            <w:left w:val="none" w:sz="0" w:space="0" w:color="auto"/>
            <w:bottom w:val="none" w:sz="0" w:space="0" w:color="auto"/>
            <w:right w:val="none" w:sz="0" w:space="0" w:color="auto"/>
          </w:divBdr>
        </w:div>
        <w:div w:id="847449534">
          <w:marLeft w:val="0"/>
          <w:marRight w:val="0"/>
          <w:marTop w:val="0"/>
          <w:marBottom w:val="0"/>
          <w:divBdr>
            <w:top w:val="none" w:sz="0" w:space="0" w:color="auto"/>
            <w:left w:val="none" w:sz="0" w:space="0" w:color="auto"/>
            <w:bottom w:val="none" w:sz="0" w:space="0" w:color="auto"/>
            <w:right w:val="none" w:sz="0" w:space="0" w:color="auto"/>
          </w:divBdr>
        </w:div>
        <w:div w:id="1250310309">
          <w:marLeft w:val="0"/>
          <w:marRight w:val="0"/>
          <w:marTop w:val="0"/>
          <w:marBottom w:val="0"/>
          <w:divBdr>
            <w:top w:val="none" w:sz="0" w:space="0" w:color="auto"/>
            <w:left w:val="none" w:sz="0" w:space="0" w:color="auto"/>
            <w:bottom w:val="none" w:sz="0" w:space="0" w:color="auto"/>
            <w:right w:val="none" w:sz="0" w:space="0" w:color="auto"/>
          </w:divBdr>
        </w:div>
        <w:div w:id="794786186">
          <w:marLeft w:val="0"/>
          <w:marRight w:val="0"/>
          <w:marTop w:val="0"/>
          <w:marBottom w:val="0"/>
          <w:divBdr>
            <w:top w:val="none" w:sz="0" w:space="0" w:color="auto"/>
            <w:left w:val="none" w:sz="0" w:space="0" w:color="auto"/>
            <w:bottom w:val="none" w:sz="0" w:space="0" w:color="auto"/>
            <w:right w:val="none" w:sz="0" w:space="0" w:color="auto"/>
          </w:divBdr>
        </w:div>
        <w:div w:id="1482693395">
          <w:marLeft w:val="0"/>
          <w:marRight w:val="0"/>
          <w:marTop w:val="0"/>
          <w:marBottom w:val="0"/>
          <w:divBdr>
            <w:top w:val="none" w:sz="0" w:space="0" w:color="auto"/>
            <w:left w:val="none" w:sz="0" w:space="0" w:color="auto"/>
            <w:bottom w:val="none" w:sz="0" w:space="0" w:color="auto"/>
            <w:right w:val="none" w:sz="0" w:space="0" w:color="auto"/>
          </w:divBdr>
        </w:div>
        <w:div w:id="974262616">
          <w:marLeft w:val="0"/>
          <w:marRight w:val="0"/>
          <w:marTop w:val="0"/>
          <w:marBottom w:val="0"/>
          <w:divBdr>
            <w:top w:val="none" w:sz="0" w:space="0" w:color="auto"/>
            <w:left w:val="none" w:sz="0" w:space="0" w:color="auto"/>
            <w:bottom w:val="none" w:sz="0" w:space="0" w:color="auto"/>
            <w:right w:val="none" w:sz="0" w:space="0" w:color="auto"/>
          </w:divBdr>
        </w:div>
        <w:div w:id="1635670874">
          <w:marLeft w:val="0"/>
          <w:marRight w:val="0"/>
          <w:marTop w:val="0"/>
          <w:marBottom w:val="0"/>
          <w:divBdr>
            <w:top w:val="none" w:sz="0" w:space="0" w:color="auto"/>
            <w:left w:val="none" w:sz="0" w:space="0" w:color="auto"/>
            <w:bottom w:val="none" w:sz="0" w:space="0" w:color="auto"/>
            <w:right w:val="none" w:sz="0" w:space="0" w:color="auto"/>
          </w:divBdr>
        </w:div>
        <w:div w:id="517739965">
          <w:marLeft w:val="0"/>
          <w:marRight w:val="0"/>
          <w:marTop w:val="0"/>
          <w:marBottom w:val="0"/>
          <w:divBdr>
            <w:top w:val="none" w:sz="0" w:space="0" w:color="auto"/>
            <w:left w:val="none" w:sz="0" w:space="0" w:color="auto"/>
            <w:bottom w:val="none" w:sz="0" w:space="0" w:color="auto"/>
            <w:right w:val="none" w:sz="0" w:space="0" w:color="auto"/>
          </w:divBdr>
        </w:div>
        <w:div w:id="71898798">
          <w:marLeft w:val="0"/>
          <w:marRight w:val="0"/>
          <w:marTop w:val="0"/>
          <w:marBottom w:val="0"/>
          <w:divBdr>
            <w:top w:val="none" w:sz="0" w:space="0" w:color="auto"/>
            <w:left w:val="none" w:sz="0" w:space="0" w:color="auto"/>
            <w:bottom w:val="none" w:sz="0" w:space="0" w:color="auto"/>
            <w:right w:val="none" w:sz="0" w:space="0" w:color="auto"/>
          </w:divBdr>
        </w:div>
        <w:div w:id="504248175">
          <w:marLeft w:val="0"/>
          <w:marRight w:val="0"/>
          <w:marTop w:val="0"/>
          <w:marBottom w:val="0"/>
          <w:divBdr>
            <w:top w:val="none" w:sz="0" w:space="0" w:color="auto"/>
            <w:left w:val="none" w:sz="0" w:space="0" w:color="auto"/>
            <w:bottom w:val="none" w:sz="0" w:space="0" w:color="auto"/>
            <w:right w:val="none" w:sz="0" w:space="0" w:color="auto"/>
          </w:divBdr>
        </w:div>
        <w:div w:id="858740871">
          <w:marLeft w:val="0"/>
          <w:marRight w:val="0"/>
          <w:marTop w:val="0"/>
          <w:marBottom w:val="0"/>
          <w:divBdr>
            <w:top w:val="none" w:sz="0" w:space="0" w:color="auto"/>
            <w:left w:val="none" w:sz="0" w:space="0" w:color="auto"/>
            <w:bottom w:val="none" w:sz="0" w:space="0" w:color="auto"/>
            <w:right w:val="none" w:sz="0" w:space="0" w:color="auto"/>
          </w:divBdr>
        </w:div>
        <w:div w:id="1556549567">
          <w:marLeft w:val="0"/>
          <w:marRight w:val="0"/>
          <w:marTop w:val="0"/>
          <w:marBottom w:val="0"/>
          <w:divBdr>
            <w:top w:val="none" w:sz="0" w:space="0" w:color="auto"/>
            <w:left w:val="none" w:sz="0" w:space="0" w:color="auto"/>
            <w:bottom w:val="none" w:sz="0" w:space="0" w:color="auto"/>
            <w:right w:val="none" w:sz="0" w:space="0" w:color="auto"/>
          </w:divBdr>
        </w:div>
        <w:div w:id="616761141">
          <w:marLeft w:val="0"/>
          <w:marRight w:val="0"/>
          <w:marTop w:val="0"/>
          <w:marBottom w:val="0"/>
          <w:divBdr>
            <w:top w:val="none" w:sz="0" w:space="0" w:color="auto"/>
            <w:left w:val="none" w:sz="0" w:space="0" w:color="auto"/>
            <w:bottom w:val="none" w:sz="0" w:space="0" w:color="auto"/>
            <w:right w:val="none" w:sz="0" w:space="0" w:color="auto"/>
          </w:divBdr>
        </w:div>
        <w:div w:id="400296967">
          <w:marLeft w:val="0"/>
          <w:marRight w:val="0"/>
          <w:marTop w:val="0"/>
          <w:marBottom w:val="0"/>
          <w:divBdr>
            <w:top w:val="none" w:sz="0" w:space="0" w:color="auto"/>
            <w:left w:val="none" w:sz="0" w:space="0" w:color="auto"/>
            <w:bottom w:val="none" w:sz="0" w:space="0" w:color="auto"/>
            <w:right w:val="none" w:sz="0" w:space="0" w:color="auto"/>
          </w:divBdr>
        </w:div>
        <w:div w:id="1753622670">
          <w:marLeft w:val="0"/>
          <w:marRight w:val="0"/>
          <w:marTop w:val="0"/>
          <w:marBottom w:val="0"/>
          <w:divBdr>
            <w:top w:val="none" w:sz="0" w:space="0" w:color="auto"/>
            <w:left w:val="none" w:sz="0" w:space="0" w:color="auto"/>
            <w:bottom w:val="none" w:sz="0" w:space="0" w:color="auto"/>
            <w:right w:val="none" w:sz="0" w:space="0" w:color="auto"/>
          </w:divBdr>
        </w:div>
        <w:div w:id="1427848259">
          <w:marLeft w:val="0"/>
          <w:marRight w:val="0"/>
          <w:marTop w:val="0"/>
          <w:marBottom w:val="0"/>
          <w:divBdr>
            <w:top w:val="none" w:sz="0" w:space="0" w:color="auto"/>
            <w:left w:val="none" w:sz="0" w:space="0" w:color="auto"/>
            <w:bottom w:val="none" w:sz="0" w:space="0" w:color="auto"/>
            <w:right w:val="none" w:sz="0" w:space="0" w:color="auto"/>
          </w:divBdr>
        </w:div>
      </w:divsChild>
    </w:div>
    <w:div w:id="1634480940">
      <w:bodyDiv w:val="1"/>
      <w:marLeft w:val="0"/>
      <w:marRight w:val="0"/>
      <w:marTop w:val="0"/>
      <w:marBottom w:val="0"/>
      <w:divBdr>
        <w:top w:val="none" w:sz="0" w:space="0" w:color="auto"/>
        <w:left w:val="none" w:sz="0" w:space="0" w:color="auto"/>
        <w:bottom w:val="none" w:sz="0" w:space="0" w:color="auto"/>
        <w:right w:val="none" w:sz="0" w:space="0" w:color="auto"/>
      </w:divBdr>
    </w:div>
    <w:div w:id="1649244500">
      <w:bodyDiv w:val="1"/>
      <w:marLeft w:val="0"/>
      <w:marRight w:val="0"/>
      <w:marTop w:val="0"/>
      <w:marBottom w:val="0"/>
      <w:divBdr>
        <w:top w:val="none" w:sz="0" w:space="0" w:color="auto"/>
        <w:left w:val="none" w:sz="0" w:space="0" w:color="auto"/>
        <w:bottom w:val="none" w:sz="0" w:space="0" w:color="auto"/>
        <w:right w:val="none" w:sz="0" w:space="0" w:color="auto"/>
      </w:divBdr>
    </w:div>
    <w:div w:id="1653827681">
      <w:bodyDiv w:val="1"/>
      <w:marLeft w:val="0"/>
      <w:marRight w:val="0"/>
      <w:marTop w:val="0"/>
      <w:marBottom w:val="0"/>
      <w:divBdr>
        <w:top w:val="none" w:sz="0" w:space="0" w:color="auto"/>
        <w:left w:val="none" w:sz="0" w:space="0" w:color="auto"/>
        <w:bottom w:val="none" w:sz="0" w:space="0" w:color="auto"/>
        <w:right w:val="none" w:sz="0" w:space="0" w:color="auto"/>
      </w:divBdr>
    </w:div>
    <w:div w:id="1666587736">
      <w:bodyDiv w:val="1"/>
      <w:marLeft w:val="0"/>
      <w:marRight w:val="0"/>
      <w:marTop w:val="0"/>
      <w:marBottom w:val="0"/>
      <w:divBdr>
        <w:top w:val="none" w:sz="0" w:space="0" w:color="auto"/>
        <w:left w:val="none" w:sz="0" w:space="0" w:color="auto"/>
        <w:bottom w:val="none" w:sz="0" w:space="0" w:color="auto"/>
        <w:right w:val="none" w:sz="0" w:space="0" w:color="auto"/>
      </w:divBdr>
    </w:div>
    <w:div w:id="1667056217">
      <w:bodyDiv w:val="1"/>
      <w:marLeft w:val="0"/>
      <w:marRight w:val="0"/>
      <w:marTop w:val="0"/>
      <w:marBottom w:val="0"/>
      <w:divBdr>
        <w:top w:val="none" w:sz="0" w:space="0" w:color="auto"/>
        <w:left w:val="none" w:sz="0" w:space="0" w:color="auto"/>
        <w:bottom w:val="none" w:sz="0" w:space="0" w:color="auto"/>
        <w:right w:val="none" w:sz="0" w:space="0" w:color="auto"/>
      </w:divBdr>
    </w:div>
    <w:div w:id="1685934183">
      <w:bodyDiv w:val="1"/>
      <w:marLeft w:val="0"/>
      <w:marRight w:val="0"/>
      <w:marTop w:val="0"/>
      <w:marBottom w:val="0"/>
      <w:divBdr>
        <w:top w:val="none" w:sz="0" w:space="0" w:color="auto"/>
        <w:left w:val="none" w:sz="0" w:space="0" w:color="auto"/>
        <w:bottom w:val="none" w:sz="0" w:space="0" w:color="auto"/>
        <w:right w:val="none" w:sz="0" w:space="0" w:color="auto"/>
      </w:divBdr>
    </w:div>
    <w:div w:id="1693334916">
      <w:bodyDiv w:val="1"/>
      <w:marLeft w:val="0"/>
      <w:marRight w:val="0"/>
      <w:marTop w:val="0"/>
      <w:marBottom w:val="0"/>
      <w:divBdr>
        <w:top w:val="none" w:sz="0" w:space="0" w:color="auto"/>
        <w:left w:val="none" w:sz="0" w:space="0" w:color="auto"/>
        <w:bottom w:val="none" w:sz="0" w:space="0" w:color="auto"/>
        <w:right w:val="none" w:sz="0" w:space="0" w:color="auto"/>
      </w:divBdr>
    </w:div>
    <w:div w:id="1699039885">
      <w:bodyDiv w:val="1"/>
      <w:marLeft w:val="0"/>
      <w:marRight w:val="0"/>
      <w:marTop w:val="0"/>
      <w:marBottom w:val="0"/>
      <w:divBdr>
        <w:top w:val="none" w:sz="0" w:space="0" w:color="auto"/>
        <w:left w:val="none" w:sz="0" w:space="0" w:color="auto"/>
        <w:bottom w:val="none" w:sz="0" w:space="0" w:color="auto"/>
        <w:right w:val="none" w:sz="0" w:space="0" w:color="auto"/>
      </w:divBdr>
    </w:div>
    <w:div w:id="1732342598">
      <w:bodyDiv w:val="1"/>
      <w:marLeft w:val="0"/>
      <w:marRight w:val="0"/>
      <w:marTop w:val="0"/>
      <w:marBottom w:val="0"/>
      <w:divBdr>
        <w:top w:val="none" w:sz="0" w:space="0" w:color="auto"/>
        <w:left w:val="none" w:sz="0" w:space="0" w:color="auto"/>
        <w:bottom w:val="none" w:sz="0" w:space="0" w:color="auto"/>
        <w:right w:val="none" w:sz="0" w:space="0" w:color="auto"/>
      </w:divBdr>
    </w:div>
    <w:div w:id="1765415197">
      <w:bodyDiv w:val="1"/>
      <w:marLeft w:val="0"/>
      <w:marRight w:val="0"/>
      <w:marTop w:val="0"/>
      <w:marBottom w:val="0"/>
      <w:divBdr>
        <w:top w:val="none" w:sz="0" w:space="0" w:color="auto"/>
        <w:left w:val="none" w:sz="0" w:space="0" w:color="auto"/>
        <w:bottom w:val="none" w:sz="0" w:space="0" w:color="auto"/>
        <w:right w:val="none" w:sz="0" w:space="0" w:color="auto"/>
      </w:divBdr>
    </w:div>
    <w:div w:id="1766263835">
      <w:bodyDiv w:val="1"/>
      <w:marLeft w:val="0"/>
      <w:marRight w:val="0"/>
      <w:marTop w:val="0"/>
      <w:marBottom w:val="0"/>
      <w:divBdr>
        <w:top w:val="none" w:sz="0" w:space="0" w:color="auto"/>
        <w:left w:val="none" w:sz="0" w:space="0" w:color="auto"/>
        <w:bottom w:val="none" w:sz="0" w:space="0" w:color="auto"/>
        <w:right w:val="none" w:sz="0" w:space="0" w:color="auto"/>
      </w:divBdr>
    </w:div>
    <w:div w:id="1767459996">
      <w:bodyDiv w:val="1"/>
      <w:marLeft w:val="0"/>
      <w:marRight w:val="0"/>
      <w:marTop w:val="0"/>
      <w:marBottom w:val="0"/>
      <w:divBdr>
        <w:top w:val="none" w:sz="0" w:space="0" w:color="auto"/>
        <w:left w:val="none" w:sz="0" w:space="0" w:color="auto"/>
        <w:bottom w:val="none" w:sz="0" w:space="0" w:color="auto"/>
        <w:right w:val="none" w:sz="0" w:space="0" w:color="auto"/>
      </w:divBdr>
    </w:div>
    <w:div w:id="1785424634">
      <w:bodyDiv w:val="1"/>
      <w:marLeft w:val="0"/>
      <w:marRight w:val="0"/>
      <w:marTop w:val="0"/>
      <w:marBottom w:val="0"/>
      <w:divBdr>
        <w:top w:val="none" w:sz="0" w:space="0" w:color="auto"/>
        <w:left w:val="none" w:sz="0" w:space="0" w:color="auto"/>
        <w:bottom w:val="none" w:sz="0" w:space="0" w:color="auto"/>
        <w:right w:val="none" w:sz="0" w:space="0" w:color="auto"/>
      </w:divBdr>
    </w:div>
    <w:div w:id="1801074395">
      <w:bodyDiv w:val="1"/>
      <w:marLeft w:val="0"/>
      <w:marRight w:val="0"/>
      <w:marTop w:val="0"/>
      <w:marBottom w:val="0"/>
      <w:divBdr>
        <w:top w:val="none" w:sz="0" w:space="0" w:color="auto"/>
        <w:left w:val="none" w:sz="0" w:space="0" w:color="auto"/>
        <w:bottom w:val="none" w:sz="0" w:space="0" w:color="auto"/>
        <w:right w:val="none" w:sz="0" w:space="0" w:color="auto"/>
      </w:divBdr>
    </w:div>
    <w:div w:id="1801998595">
      <w:bodyDiv w:val="1"/>
      <w:marLeft w:val="0"/>
      <w:marRight w:val="0"/>
      <w:marTop w:val="0"/>
      <w:marBottom w:val="0"/>
      <w:divBdr>
        <w:top w:val="none" w:sz="0" w:space="0" w:color="auto"/>
        <w:left w:val="none" w:sz="0" w:space="0" w:color="auto"/>
        <w:bottom w:val="none" w:sz="0" w:space="0" w:color="auto"/>
        <w:right w:val="none" w:sz="0" w:space="0" w:color="auto"/>
      </w:divBdr>
    </w:div>
    <w:div w:id="1806043057">
      <w:bodyDiv w:val="1"/>
      <w:marLeft w:val="0"/>
      <w:marRight w:val="0"/>
      <w:marTop w:val="0"/>
      <w:marBottom w:val="0"/>
      <w:divBdr>
        <w:top w:val="none" w:sz="0" w:space="0" w:color="auto"/>
        <w:left w:val="none" w:sz="0" w:space="0" w:color="auto"/>
        <w:bottom w:val="none" w:sz="0" w:space="0" w:color="auto"/>
        <w:right w:val="none" w:sz="0" w:space="0" w:color="auto"/>
      </w:divBdr>
    </w:div>
    <w:div w:id="1809283281">
      <w:bodyDiv w:val="1"/>
      <w:marLeft w:val="0"/>
      <w:marRight w:val="0"/>
      <w:marTop w:val="0"/>
      <w:marBottom w:val="0"/>
      <w:divBdr>
        <w:top w:val="none" w:sz="0" w:space="0" w:color="auto"/>
        <w:left w:val="none" w:sz="0" w:space="0" w:color="auto"/>
        <w:bottom w:val="none" w:sz="0" w:space="0" w:color="auto"/>
        <w:right w:val="none" w:sz="0" w:space="0" w:color="auto"/>
      </w:divBdr>
    </w:div>
    <w:div w:id="1815835082">
      <w:bodyDiv w:val="1"/>
      <w:marLeft w:val="0"/>
      <w:marRight w:val="0"/>
      <w:marTop w:val="0"/>
      <w:marBottom w:val="0"/>
      <w:divBdr>
        <w:top w:val="none" w:sz="0" w:space="0" w:color="auto"/>
        <w:left w:val="none" w:sz="0" w:space="0" w:color="auto"/>
        <w:bottom w:val="none" w:sz="0" w:space="0" w:color="auto"/>
        <w:right w:val="none" w:sz="0" w:space="0" w:color="auto"/>
      </w:divBdr>
    </w:div>
    <w:div w:id="1822766459">
      <w:bodyDiv w:val="1"/>
      <w:marLeft w:val="0"/>
      <w:marRight w:val="0"/>
      <w:marTop w:val="0"/>
      <w:marBottom w:val="0"/>
      <w:divBdr>
        <w:top w:val="none" w:sz="0" w:space="0" w:color="auto"/>
        <w:left w:val="none" w:sz="0" w:space="0" w:color="auto"/>
        <w:bottom w:val="none" w:sz="0" w:space="0" w:color="auto"/>
        <w:right w:val="none" w:sz="0" w:space="0" w:color="auto"/>
      </w:divBdr>
    </w:div>
    <w:div w:id="1823884342">
      <w:bodyDiv w:val="1"/>
      <w:marLeft w:val="0"/>
      <w:marRight w:val="0"/>
      <w:marTop w:val="0"/>
      <w:marBottom w:val="0"/>
      <w:divBdr>
        <w:top w:val="none" w:sz="0" w:space="0" w:color="auto"/>
        <w:left w:val="none" w:sz="0" w:space="0" w:color="auto"/>
        <w:bottom w:val="none" w:sz="0" w:space="0" w:color="auto"/>
        <w:right w:val="none" w:sz="0" w:space="0" w:color="auto"/>
      </w:divBdr>
    </w:div>
    <w:div w:id="1841893073">
      <w:bodyDiv w:val="1"/>
      <w:marLeft w:val="0"/>
      <w:marRight w:val="0"/>
      <w:marTop w:val="0"/>
      <w:marBottom w:val="0"/>
      <w:divBdr>
        <w:top w:val="none" w:sz="0" w:space="0" w:color="auto"/>
        <w:left w:val="none" w:sz="0" w:space="0" w:color="auto"/>
        <w:bottom w:val="none" w:sz="0" w:space="0" w:color="auto"/>
        <w:right w:val="none" w:sz="0" w:space="0" w:color="auto"/>
      </w:divBdr>
    </w:div>
    <w:div w:id="1845392863">
      <w:bodyDiv w:val="1"/>
      <w:marLeft w:val="0"/>
      <w:marRight w:val="0"/>
      <w:marTop w:val="0"/>
      <w:marBottom w:val="0"/>
      <w:divBdr>
        <w:top w:val="none" w:sz="0" w:space="0" w:color="auto"/>
        <w:left w:val="none" w:sz="0" w:space="0" w:color="auto"/>
        <w:bottom w:val="none" w:sz="0" w:space="0" w:color="auto"/>
        <w:right w:val="none" w:sz="0" w:space="0" w:color="auto"/>
      </w:divBdr>
    </w:div>
    <w:div w:id="1849177083">
      <w:bodyDiv w:val="1"/>
      <w:marLeft w:val="0"/>
      <w:marRight w:val="0"/>
      <w:marTop w:val="0"/>
      <w:marBottom w:val="0"/>
      <w:divBdr>
        <w:top w:val="none" w:sz="0" w:space="0" w:color="auto"/>
        <w:left w:val="none" w:sz="0" w:space="0" w:color="auto"/>
        <w:bottom w:val="none" w:sz="0" w:space="0" w:color="auto"/>
        <w:right w:val="none" w:sz="0" w:space="0" w:color="auto"/>
      </w:divBdr>
    </w:div>
    <w:div w:id="1888107728">
      <w:bodyDiv w:val="1"/>
      <w:marLeft w:val="0"/>
      <w:marRight w:val="0"/>
      <w:marTop w:val="0"/>
      <w:marBottom w:val="0"/>
      <w:divBdr>
        <w:top w:val="none" w:sz="0" w:space="0" w:color="auto"/>
        <w:left w:val="none" w:sz="0" w:space="0" w:color="auto"/>
        <w:bottom w:val="none" w:sz="0" w:space="0" w:color="auto"/>
        <w:right w:val="none" w:sz="0" w:space="0" w:color="auto"/>
      </w:divBdr>
    </w:div>
    <w:div w:id="1891647924">
      <w:bodyDiv w:val="1"/>
      <w:marLeft w:val="0"/>
      <w:marRight w:val="0"/>
      <w:marTop w:val="0"/>
      <w:marBottom w:val="0"/>
      <w:divBdr>
        <w:top w:val="none" w:sz="0" w:space="0" w:color="auto"/>
        <w:left w:val="none" w:sz="0" w:space="0" w:color="auto"/>
        <w:bottom w:val="none" w:sz="0" w:space="0" w:color="auto"/>
        <w:right w:val="none" w:sz="0" w:space="0" w:color="auto"/>
      </w:divBdr>
    </w:div>
    <w:div w:id="1906528625">
      <w:bodyDiv w:val="1"/>
      <w:marLeft w:val="0"/>
      <w:marRight w:val="0"/>
      <w:marTop w:val="0"/>
      <w:marBottom w:val="0"/>
      <w:divBdr>
        <w:top w:val="none" w:sz="0" w:space="0" w:color="auto"/>
        <w:left w:val="none" w:sz="0" w:space="0" w:color="auto"/>
        <w:bottom w:val="none" w:sz="0" w:space="0" w:color="auto"/>
        <w:right w:val="none" w:sz="0" w:space="0" w:color="auto"/>
      </w:divBdr>
    </w:div>
    <w:div w:id="1908105009">
      <w:bodyDiv w:val="1"/>
      <w:marLeft w:val="0"/>
      <w:marRight w:val="0"/>
      <w:marTop w:val="0"/>
      <w:marBottom w:val="0"/>
      <w:divBdr>
        <w:top w:val="none" w:sz="0" w:space="0" w:color="auto"/>
        <w:left w:val="none" w:sz="0" w:space="0" w:color="auto"/>
        <w:bottom w:val="none" w:sz="0" w:space="0" w:color="auto"/>
        <w:right w:val="none" w:sz="0" w:space="0" w:color="auto"/>
      </w:divBdr>
    </w:div>
    <w:div w:id="1927420691">
      <w:bodyDiv w:val="1"/>
      <w:marLeft w:val="0"/>
      <w:marRight w:val="0"/>
      <w:marTop w:val="0"/>
      <w:marBottom w:val="0"/>
      <w:divBdr>
        <w:top w:val="none" w:sz="0" w:space="0" w:color="auto"/>
        <w:left w:val="none" w:sz="0" w:space="0" w:color="auto"/>
        <w:bottom w:val="none" w:sz="0" w:space="0" w:color="auto"/>
        <w:right w:val="none" w:sz="0" w:space="0" w:color="auto"/>
      </w:divBdr>
    </w:div>
    <w:div w:id="1931111651">
      <w:bodyDiv w:val="1"/>
      <w:marLeft w:val="0"/>
      <w:marRight w:val="0"/>
      <w:marTop w:val="0"/>
      <w:marBottom w:val="0"/>
      <w:divBdr>
        <w:top w:val="none" w:sz="0" w:space="0" w:color="auto"/>
        <w:left w:val="none" w:sz="0" w:space="0" w:color="auto"/>
        <w:bottom w:val="none" w:sz="0" w:space="0" w:color="auto"/>
        <w:right w:val="none" w:sz="0" w:space="0" w:color="auto"/>
      </w:divBdr>
    </w:div>
    <w:div w:id="1940329927">
      <w:bodyDiv w:val="1"/>
      <w:marLeft w:val="0"/>
      <w:marRight w:val="0"/>
      <w:marTop w:val="0"/>
      <w:marBottom w:val="0"/>
      <w:divBdr>
        <w:top w:val="none" w:sz="0" w:space="0" w:color="auto"/>
        <w:left w:val="none" w:sz="0" w:space="0" w:color="auto"/>
        <w:bottom w:val="none" w:sz="0" w:space="0" w:color="auto"/>
        <w:right w:val="none" w:sz="0" w:space="0" w:color="auto"/>
      </w:divBdr>
    </w:div>
    <w:div w:id="1940403190">
      <w:bodyDiv w:val="1"/>
      <w:marLeft w:val="0"/>
      <w:marRight w:val="0"/>
      <w:marTop w:val="0"/>
      <w:marBottom w:val="0"/>
      <w:divBdr>
        <w:top w:val="none" w:sz="0" w:space="0" w:color="auto"/>
        <w:left w:val="none" w:sz="0" w:space="0" w:color="auto"/>
        <w:bottom w:val="none" w:sz="0" w:space="0" w:color="auto"/>
        <w:right w:val="none" w:sz="0" w:space="0" w:color="auto"/>
      </w:divBdr>
    </w:div>
    <w:div w:id="1946964185">
      <w:bodyDiv w:val="1"/>
      <w:marLeft w:val="0"/>
      <w:marRight w:val="0"/>
      <w:marTop w:val="0"/>
      <w:marBottom w:val="0"/>
      <w:divBdr>
        <w:top w:val="none" w:sz="0" w:space="0" w:color="auto"/>
        <w:left w:val="none" w:sz="0" w:space="0" w:color="auto"/>
        <w:bottom w:val="none" w:sz="0" w:space="0" w:color="auto"/>
        <w:right w:val="none" w:sz="0" w:space="0" w:color="auto"/>
      </w:divBdr>
    </w:div>
    <w:div w:id="1947344539">
      <w:bodyDiv w:val="1"/>
      <w:marLeft w:val="0"/>
      <w:marRight w:val="0"/>
      <w:marTop w:val="0"/>
      <w:marBottom w:val="0"/>
      <w:divBdr>
        <w:top w:val="none" w:sz="0" w:space="0" w:color="auto"/>
        <w:left w:val="none" w:sz="0" w:space="0" w:color="auto"/>
        <w:bottom w:val="none" w:sz="0" w:space="0" w:color="auto"/>
        <w:right w:val="none" w:sz="0" w:space="0" w:color="auto"/>
      </w:divBdr>
    </w:div>
    <w:div w:id="1987396626">
      <w:bodyDiv w:val="1"/>
      <w:marLeft w:val="0"/>
      <w:marRight w:val="0"/>
      <w:marTop w:val="0"/>
      <w:marBottom w:val="0"/>
      <w:divBdr>
        <w:top w:val="none" w:sz="0" w:space="0" w:color="auto"/>
        <w:left w:val="none" w:sz="0" w:space="0" w:color="auto"/>
        <w:bottom w:val="none" w:sz="0" w:space="0" w:color="auto"/>
        <w:right w:val="none" w:sz="0" w:space="0" w:color="auto"/>
      </w:divBdr>
    </w:div>
    <w:div w:id="1992707601">
      <w:bodyDiv w:val="1"/>
      <w:marLeft w:val="0"/>
      <w:marRight w:val="0"/>
      <w:marTop w:val="0"/>
      <w:marBottom w:val="0"/>
      <w:divBdr>
        <w:top w:val="none" w:sz="0" w:space="0" w:color="auto"/>
        <w:left w:val="none" w:sz="0" w:space="0" w:color="auto"/>
        <w:bottom w:val="none" w:sz="0" w:space="0" w:color="auto"/>
        <w:right w:val="none" w:sz="0" w:space="0" w:color="auto"/>
      </w:divBdr>
    </w:div>
    <w:div w:id="2024935463">
      <w:bodyDiv w:val="1"/>
      <w:marLeft w:val="0"/>
      <w:marRight w:val="0"/>
      <w:marTop w:val="0"/>
      <w:marBottom w:val="0"/>
      <w:divBdr>
        <w:top w:val="none" w:sz="0" w:space="0" w:color="auto"/>
        <w:left w:val="none" w:sz="0" w:space="0" w:color="auto"/>
        <w:bottom w:val="none" w:sz="0" w:space="0" w:color="auto"/>
        <w:right w:val="none" w:sz="0" w:space="0" w:color="auto"/>
      </w:divBdr>
    </w:div>
    <w:div w:id="2048412046">
      <w:bodyDiv w:val="1"/>
      <w:marLeft w:val="0"/>
      <w:marRight w:val="0"/>
      <w:marTop w:val="0"/>
      <w:marBottom w:val="0"/>
      <w:divBdr>
        <w:top w:val="none" w:sz="0" w:space="0" w:color="auto"/>
        <w:left w:val="none" w:sz="0" w:space="0" w:color="auto"/>
        <w:bottom w:val="none" w:sz="0" w:space="0" w:color="auto"/>
        <w:right w:val="none" w:sz="0" w:space="0" w:color="auto"/>
      </w:divBdr>
    </w:div>
    <w:div w:id="2052879713">
      <w:bodyDiv w:val="1"/>
      <w:marLeft w:val="0"/>
      <w:marRight w:val="0"/>
      <w:marTop w:val="0"/>
      <w:marBottom w:val="0"/>
      <w:divBdr>
        <w:top w:val="none" w:sz="0" w:space="0" w:color="auto"/>
        <w:left w:val="none" w:sz="0" w:space="0" w:color="auto"/>
        <w:bottom w:val="none" w:sz="0" w:space="0" w:color="auto"/>
        <w:right w:val="none" w:sz="0" w:space="0" w:color="auto"/>
      </w:divBdr>
    </w:div>
    <w:div w:id="2067099601">
      <w:bodyDiv w:val="1"/>
      <w:marLeft w:val="0"/>
      <w:marRight w:val="0"/>
      <w:marTop w:val="0"/>
      <w:marBottom w:val="0"/>
      <w:divBdr>
        <w:top w:val="none" w:sz="0" w:space="0" w:color="auto"/>
        <w:left w:val="none" w:sz="0" w:space="0" w:color="auto"/>
        <w:bottom w:val="none" w:sz="0" w:space="0" w:color="auto"/>
        <w:right w:val="none" w:sz="0" w:space="0" w:color="auto"/>
      </w:divBdr>
    </w:div>
    <w:div w:id="2070104662">
      <w:bodyDiv w:val="1"/>
      <w:marLeft w:val="0"/>
      <w:marRight w:val="0"/>
      <w:marTop w:val="0"/>
      <w:marBottom w:val="0"/>
      <w:divBdr>
        <w:top w:val="none" w:sz="0" w:space="0" w:color="auto"/>
        <w:left w:val="none" w:sz="0" w:space="0" w:color="auto"/>
        <w:bottom w:val="none" w:sz="0" w:space="0" w:color="auto"/>
        <w:right w:val="none" w:sz="0" w:space="0" w:color="auto"/>
      </w:divBdr>
    </w:div>
    <w:div w:id="2087996358">
      <w:bodyDiv w:val="1"/>
      <w:marLeft w:val="0"/>
      <w:marRight w:val="0"/>
      <w:marTop w:val="0"/>
      <w:marBottom w:val="0"/>
      <w:divBdr>
        <w:top w:val="none" w:sz="0" w:space="0" w:color="auto"/>
        <w:left w:val="none" w:sz="0" w:space="0" w:color="auto"/>
        <w:bottom w:val="none" w:sz="0" w:space="0" w:color="auto"/>
        <w:right w:val="none" w:sz="0" w:space="0" w:color="auto"/>
      </w:divBdr>
    </w:div>
    <w:div w:id="2108113996">
      <w:bodyDiv w:val="1"/>
      <w:marLeft w:val="0"/>
      <w:marRight w:val="0"/>
      <w:marTop w:val="0"/>
      <w:marBottom w:val="0"/>
      <w:divBdr>
        <w:top w:val="none" w:sz="0" w:space="0" w:color="auto"/>
        <w:left w:val="none" w:sz="0" w:space="0" w:color="auto"/>
        <w:bottom w:val="none" w:sz="0" w:space="0" w:color="auto"/>
        <w:right w:val="none" w:sz="0" w:space="0" w:color="auto"/>
      </w:divBdr>
    </w:div>
    <w:div w:id="2117746524">
      <w:bodyDiv w:val="1"/>
      <w:marLeft w:val="0"/>
      <w:marRight w:val="0"/>
      <w:marTop w:val="0"/>
      <w:marBottom w:val="0"/>
      <w:divBdr>
        <w:top w:val="none" w:sz="0" w:space="0" w:color="auto"/>
        <w:left w:val="none" w:sz="0" w:space="0" w:color="auto"/>
        <w:bottom w:val="none" w:sz="0" w:space="0" w:color="auto"/>
        <w:right w:val="none" w:sz="0" w:space="0" w:color="auto"/>
      </w:divBdr>
    </w:div>
    <w:div w:id="214049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hyperlink" Target="https://mytsd.uwtsd.ac.uk" TargetMode="External"/><Relationship Id="rId3" Type="http://schemas.openxmlformats.org/officeDocument/2006/relationships/styles" Target="styles.xml"/><Relationship Id="rId7" Type="http://schemas.openxmlformats.org/officeDocument/2006/relationships/hyperlink" Target="https://mytsd.uwtsd.ac.uk" TargetMode="External"/><Relationship Id="rId12" Type="http://schemas.openxmlformats.org/officeDocument/2006/relationships/hyperlink" Target="https://www.uwtsd.ac.uk/research/research-ethic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hyperlink" Target="mailto:pgresearch@uwtsd.ac.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ED09FF6-9557-4C0A-8821-D4ED40DE55C8}"/>
      </w:docPartPr>
      <w:docPartBody>
        <w:p w:rsidR="00607629" w:rsidRDefault="006C5664">
          <w:r w:rsidRPr="002418C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664"/>
    <w:rsid w:val="00607629"/>
    <w:rsid w:val="006C5664"/>
    <w:rsid w:val="00857C63"/>
    <w:rsid w:val="00B204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C566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340C89-EE31-46A4-9012-A0BB60576A25}">
  <we:reference id="wa104382081" version="1.55.1.0" store="en-GB" storeType="OMEX"/>
  <we:alternateReferences>
    <we:reference id="wa104382081" version="1.55.1.0" store="" storeType="OMEX"/>
  </we:alternateReferences>
  <we:properties>
    <we:property name="MENDELEY_CITATIONS" value="[{&quot;citationID&quot;:&quot;MENDELEY_CITATION_630d2d39-ea09-4c08-a74f-83460f504086&quot;,&quot;properties&quot;:{&quot;noteIndex&quot;:0},&quot;isEdited&quot;:false,&quot;manualOverride&quot;:{&quot;isManuallyOverridden&quot;:false,&quot;citeprocText&quot;:&quot;(Sweller, 1994)&quot;,&quot;manualOverrideText&quot;:&quot;&quot;},&quot;citationTag&quot;:&quot;MENDELEY_CITATION_v3_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&quot;,&quot;citationItems&quot;:[{&quot;id&quot;:&quot;e9bfb767-cf9e-325c-a48a-c414756a13cd&quot;,&quot;itemData&quot;:{&quot;type&quot;:&quot;article-journal&quot;,&quot;id&quot;:&quot;e9bfb767-cf9e-325c-a48a-c414756a13cd&quot;,&quot;title&quot;:&quot;Cognitive load theory, learning difficulty, and instructional design&quot;,&quot;author&quot;:[{&quot;family&quot;:&quot;Sweller&quot;,&quot;given&quot;:&quot;John&quot;,&quot;parse-names&quot;:false,&quot;dropping-particle&quot;:&quot;&quot;,&quot;non-dropping-particle&quot;:&quot;&quot;}],&quot;container-title&quot;:&quot;Learning and Instruction&quot;,&quot;container-title-short&quot;:&quot;Learn Instr&quot;,&quot;DOI&quot;:&quot;10.1016/0959-4752(94)90003-5&quot;,&quot;ISSN&quot;:&quot;09594752&quot;,&quot;issued&quot;:{&quot;date-parts&quot;:[[1994,1]]},&quot;page&quot;:&quot;295-312&quot;,&quot;issue&quot;:&quot;4&quot;,&quot;volume&quot;:&quot;4&quot;},&quot;isTemporary&quot;:false}]},{&quot;citationID&quot;:&quot;MENDELEY_CITATION_56556b9b-1b81-429c-9c9f-4ad88785d410&quot;,&quot;properties&quot;:{&quot;noteIndex&quot;:0},&quot;isEdited&quot;:false,&quot;manualOverride&quot;:{&quot;isManuallyOverridden&quot;:false,&quot;citeprocText&quot;:&quot;(Eason and Waterson, 2014)&quot;,&quot;manualOverrideText&quot;:&quot;&quot;},&quot;citationTag&quot;:&quot;MENDELEY_CITATION_v3_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&quot;,&quot;citationItems&quot;:[{&quot;id&quot;:&quot;e66dedb5-1385-38fc-9c05-bbb4627881cb&quot;,&quot;itemData&quot;:{&quot;type&quot;:&quot;article-journal&quot;,&quot;id&quot;:&quot;e66dedb5-1385-38fc-9c05-bbb4627881cb&quot;,&quot;title&quot;:&quot;Fitness for purpose when there are many different purposes: Who are electronic patient records for?&quot;,&quot;author&quot;:[{&quot;family&quot;:&quot;Eason&quot;,&quot;given&quot;:&quot;Ken&quot;,&quot;parse-names&quot;:false,&quot;dropping-particle&quot;:&quot;&quot;,&quot;non-dropping-particle&quot;:&quot;&quot;},{&quot;family&quot;:&quot;Waterson&quot;,&quot;given&quot;:&quot;Patrick&quot;,&quot;parse-names&quot;:false,&quot;dropping-particle&quot;:&quot;&quot;,&quot;non-dropping-particle&quot;:&quot;&quot;}],&quot;container-title&quot;:&quot;Health Informatics Journal&quot;,&quot;container-title-short&quot;:&quot;Health Informatics J&quot;,&quot;accessed&quot;:{&quot;date-parts&quot;:[[2022,1,6]]},&quot;DOI&quot;:&quot;10.1177/1460458213501096&quot;,&quot;ISSN&quot;:&quot;17412811&quot;,&quot;PMID&quot;:&quot;24282190&quot;,&quot;issued&quot;:{&quot;date-parts&quot;:[[2014]]},&quot;page&quot;:&quot;189-198&quot;,&quot;abstract&quot;:&quot;Electronic patient record systems serve many purposes for many different kinds of users. Four case studies are reported of the use made by health-care staff of electronic patient record systems that supported health-care pathways. The results demonstrate that the systems fit the purposes of strategic and managerial users of the record, but they are problematic as tools for use by the frontline staff delivering care. As a result, these staff frequently resort to workarounds to accomplish their work goals. An analysis of the design processes that created these systems shows that the specification of the systems was based on strategic and managerial requirements and there was no formal assessment of the needs of frontline users. Efforts to address the needs of frontline staff in the provisions of electronic systems were most often made after the main system was implemented. © The Author(s) 2013.&quot;,&quot;publisher&quot;:&quot;SAGE Publications Ltd&quot;,&quot;issue&quot;:&quot;3&quot;,&quot;volume&quot;:&quot;20&quot;},&quot;isTemporary&quot;:false}]},{&quot;citationID&quot;:&quot;MENDELEY_CITATION_adf624f6-5d6a-4034-b41d-1de2efbfd550&quot;,&quot;properties&quot;:{&quot;noteIndex&quot;:0},&quot;isEdited&quot;:false,&quot;manualOverride&quot;:{&quot;isManuallyOverridden&quot;:false,&quot;citeprocText&quot;:&quot;(Kruse &lt;i&gt;et al.&lt;/i&gt;, 2022)&quot;,&quot;manualOverrideText&quot;:&quot;&quot;},&quot;citationTag&quot;:&quot;MENDELEY_CITATION_v3_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&quot;,&quot;citationItems&quot;:[{&quot;id&quot;:&quot;b0e5000f-c629-366b-994e-bd04d93c7fe7&quot;,&quot;itemData&quot;:{&quot;type&quot;:&quot;article-journal&quot;,&quot;id&quot;:&quot;b0e5000f-c629-366b-994e-bd04d93c7fe7&quot;,&quot;title&quot;:&quot;Physician Burnout and the Electronic Health Record Leading Up to and During the First Year of COVID-19: Systematic Review&quot;,&quot;author&quot;:[{&quot;family&quot;:&quot;Kruse&quot;,&quot;given&quot;:&quot;Clemens Scott&quot;,&quot;parse-names&quot;:false,&quot;dropping-particle&quot;:&quot;&quot;,&quot;non-dropping-particle&quot;:&quot;&quot;},{&quot;family&quot;:&quot;Mileski&quot;,&quot;given&quot;:&quot;Michael&quot;,&quot;parse-names&quot;:false,&quot;dropping-particle&quot;:&quot;&quot;,&quot;non-dropping-particle&quot;:&quot;&quot;},{&quot;family&quot;:&quot;Dray&quot;,&quot;given&quot;:&quot;Gevin&quot;,&quot;parse-names&quot;:false,&quot;dropping-particle&quot;:&quot;&quot;,&quot;non-dropping-particle&quot;:&quot;&quot;},{&quot;family&quot;:&quot;Johnson&quot;,&quot;given&quot;:&quot;Zakia&quot;,&quot;parse-names&quot;:false,&quot;dropping-particle&quot;:&quot;&quot;,&quot;non-dropping-particle&quot;:&quot;&quot;},{&quot;family&quot;:&quot;Shaw&quot;,&quot;given&quot;:&quot;Cameron&quot;,&quot;parse-names&quot;:false,&quot;dropping-particle&quot;:&quot;&quot;,&quot;non-dropping-particle&quot;:&quot;&quot;},{&quot;family&quot;:&quot;Shirodkar&quot;,&quot;given&quot;:&quot;Harsha&quot;,&quot;parse-names&quot;:false,&quot;dropping-particle&quot;:&quot;&quot;,&quot;non-dropping-particle&quot;:&quot;&quot;}],&quot;container-title&quot;:&quot;Journal of Medical Internet Research&quot;,&quot;container-title-short&quot;:&quot;J Med Internet Res&quot;,&quot;DOI&quot;:&quot;10.2196/36200&quot;,&quot;ISSN&quot;:&quot;1438-8871&quot;,&quot;issued&quot;:{&quot;date-parts&quot;:[[2022,3,31]]},&quot;page&quot;:&quot;e36200&quot;,&quot;issue&quot;:&quot;3&quot;,&quot;volume&quot;:&quot;24&quot;},&quot;isTemporary&quot;:false}]},{&quot;citationID&quot;:&quot;MENDELEY_CITATION_55c7299e-db73-4521-a106-9a31b766481e&quot;,&quot;properties&quot;:{&quot;noteIndex&quot;:0},&quot;isEdited&quot;:false,&quot;manualOverride&quot;:{&quot;isManuallyOverridden&quot;:false,&quot;citeprocText&quot;:&quot;(Senathirajah, Kaufman and Bakken, 2016)&quot;,&quot;manualOverrideText&quot;:&quot;&quot;},&quot;citationTag&quot;:&quot;MENDELEY_CITATION_v3_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&quot;,&quot;citationItems&quot;:[{&quot;id&quot;:&quot;9fbd2847-4380-3e0b-85ff-d3c186d25ecf&quot;,&quot;itemData&quot;:{&quot;type&quot;:&quot;article-journal&quot;,&quot;id&quot;:&quot;9fbd2847-4380-3e0b-85ff-d3c186d25ecf&quot;,&quot;title&quot;:&quot;User-composable Electronic Health Record Improves Efficiency of Clinician Data Viewing for Patient Case Appraisal: A Mixed-Methods Study&quot;,&quot;author&quot;:[{&quot;family&quot;:&quot;Senathirajah&quot;,&quot;given&quot;:&quot;Yalini&quot;,&quot;parse-names&quot;:false,&quot;dropping-particle&quot;:&quot;&quot;,&quot;non-dropping-particle&quot;:&quot;&quot;},{&quot;family&quot;:&quot;Kaufman&quot;,&quot;given&quot;:&quot;David R.&quot;,&quot;parse-names&quot;:false,&quot;dropping-particle&quot;:&quot;&quot;,&quot;non-dropping-particle&quot;:&quot;&quot;},{&quot;family&quot;:&quot;Bakken&quot;,&quot;given&quot;:&quot;Suzanne R.&quot;,&quot;parse-names&quot;:false,&quot;dropping-particle&quot;:&quot;&quot;,&quot;non-dropping-particle&quot;:&quot;&quot;}],&quot;container-title&quot;:&quot;eGEMs (Generating Evidence &amp; Methods to improve patient outcomes)&quot;,&quot;DOI&quot;:&quot;10.13063/2327-9214.1176&quot;,&quot;ISSN&quot;:&quot;2327-9214&quot;,&quot;issued&quot;:{&quot;date-parts&quot;:[[2016,5,2]]},&quot;page&quot;:&quot;7&quot;,&quot;abstract&quot;:&quot;&lt;p&gt;Background: Challenges in the design of electronic health records (EHRs) include designing usable systems that must meet the complex, rapidly changing, and high-stakes information needs of clinicians. The ability to move and assemble elements together on the same page has significant human-computer interaction (HCI) and efficiency advantages, and can mitigate the problems of negotiating multiple fixed screens and the associated cognitive burdens.Objective: We compare MedWISE—a novel EHR that supports user-composable displays—with a conventional EHR in terms of the number of repeat views of data elements for patient case appraisal.Design and Methods: The study used mixed-methods for examination of clinical data viewing in four patient cases. The study compared use of an experimental user-composable EHR with use of a conventional EHR, for case appraisal. Eleven clinicians used a user-composable EHR in a case appraisal task in the laboratory setting. This was compared with log file analysis of the same patient cases in the conventional EHR. We investigated the number of repeat views of the same clinical information during a session and across these two contexts, and compared them using Fisher’s exact test.Results: There was a significant difference (p&amp;lt;.0001) in proportion of cases with repeat data element viewing between the user-composable EHR (14.6 percent) and conventional EHR (72.6 percent). Discussion and Conclusion: Users of conventional EHRs repeatedly viewed the same information elements in the same session, as revealed by log files. Our findings are consistent with the hypothesis that conventional systems require that the user view many screens and remember information between screens, causing the user to forget information and to have to access the information a second time. Other mechanisms (such as reduction in navigation over a population of users due to interface sharing, and information selection) may also contribute to increased efficiency in the experimental system. Systems that allow a composable approach that enables the user to gather together on the same screen any desired information elements may confer cognitive support benefits that can increase productive use of systems by reducing fragmented information. By reducing cognitive overload, it can also enhance the user experience.&lt;/p&gt;&quot;,&quot;issue&quot;:&quot;1&quot;,&quot;volume&quot;:&quot;4&quot;,&quot;container-title-short&quot;:&quot;&quot;},&quot;isTemporary&quot;:false}]},{&quot;citationID&quot;:&quot;MENDELEY_CITATION_861518a6-2700-4578-86a9-db249db60cc6&quot;,&quot;properties&quot;:{&quot;noteIndex&quot;:0},&quot;isEdited&quot;:false,&quot;manualOverride&quot;:{&quot;isManuallyOverridden&quot;:false,&quot;citeprocText&quot;:&quot;(Kataria and Ravindran, 2020)&quot;,&quot;manualOverrideText&quot;:&quot;&quot;},&quot;citationTag&quot;:&quot;MENDELEY_CITATION_v3_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&quot;,&quot;citationItems&quot;:[{&quot;id&quot;:&quot;233bf517-1244-399c-8a2b-f24b5f6e28aa&quot;,&quot;itemData&quot;:{&quot;type&quot;:&quot;article-journal&quot;,&quot;id&quot;:&quot;233bf517-1244-399c-8a2b-f24b5f6e28aa&quot;,&quot;title&quot;:&quot;Electronic Health Records: A Critical Appraisal of Strengths and Limitations&quot;,&quot;author&quot;:[{&quot;family&quot;:&quot;Kataria&quot;,&quot;given&quot;:&quot;Suchitra&quot;,&quot;parse-names&quot;:false,&quot;dropping-particle&quot;:&quot;&quot;,&quot;non-dropping-particle&quot;:&quot;&quot;},{&quot;family&quot;:&quot;Ravindran&quot;,&quot;given&quot;:&quot;Vinod&quot;,&quot;parse-names&quot;:false,&quot;dropping-particle&quot;:&quot;&quot;,&quot;non-dropping-particle&quot;:&quot;&quot;}],&quot;container-title&quot;:&quot;Journal of the Royal College of Physicians of Edinburgh&quot;,&quot;DOI&quot;:&quot;10.4997/jrcpe.2020.309&quot;,&quot;ISSN&quot;:&quot;1478-2715&quot;,&quot;issued&quot;:{&quot;date-parts&quot;:[[2020,9,1]]},&quot;page&quot;:&quot;262-268&quot;,&quot;abstract&quot;:&quot;&lt;p&gt;Electronic health record (EHR) was hailed as a major step towards making healthcare more transparent and accountable. All the developed nations digitised their health records which were meant to be safe, secure and could be accessed on demand. This was intended to benefit all stakeholders. However, the jury is still out if the EHR has been worth it.&lt;/p&gt;&quot;,&quot;issue&quot;:&quot;3&quot;,&quot;volume&quot;:&quot;50&quot;,&quot;container-title-short&quot;:&quot;&quot;},&quot;isTemporary&quot;:false}]},{&quot;citationID&quot;:&quot;MENDELEY_CITATION_48b8c917-3928-4604-b7f7-73b8b8e8c004&quot;,&quot;properties&quot;:{&quot;noteIndex&quot;:0},&quot;isEdited&quot;:false,&quot;manualOverride&quot;:{&quot;isManuallyOverridden&quot;:false,&quot;citeprocText&quot;:&quot;(Gal &lt;i&gt;et al.&lt;/i&gt;, 2021)&quot;,&quot;manualOverrideText&quot;:&quot;&quot;},&quot;citationTag&quot;:&quot;MENDELEY_CITATION_v3_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&quot;,&quot;citationItems&quot;:[{&quot;id&quot;:&quot;7270a2ad-7882-3625-bed2-cb3695176351&quot;,&quot;itemData&quot;:{&quot;type&quot;:&quot;article-journal&quot;,&quot;id&quot;:&quot;7270a2ad-7882-3625-bed2-cb3695176351&quot;,&quot;title&quot;:&quot;Quantifying Electronic Health Record Data: A Potential Risk for Cognitive Overload&quot;,&quot;author&quot;:[{&quot;family&quot;:&quot;Gal&quot;,&quot;given&quot;:&quot;Dana B.&quot;,&quot;parse-names&quot;:false,&quot;dropping-particle&quot;:&quot;&quot;,&quot;non-dropping-particle&quot;:&quot;&quot;},{&quot;family&quot;:&quot;Han&quot;,&quot;given&quot;:&quot;Brian&quot;,&quot;parse-names&quot;:false,&quot;dropping-particle&quot;:&quot;&quot;,&quot;non-dropping-particle&quot;:&quot;&quot;},{&quot;family&quot;:&quot;Longhurst&quot;,&quot;given&quot;:&quot;Chistopher&quot;,&quot;parse-names&quot;:false,&quot;dropping-particle&quot;:&quot;&quot;,&quot;non-dropping-particle&quot;:&quot;&quot;},{&quot;family&quot;:&quot;Scheinker&quot;,&quot;given&quot;:&quot;David&quot;,&quot;parse-names&quot;:false,&quot;dropping-particle&quot;:&quot;&quot;,&quot;non-dropping-particle&quot;:&quot;&quot;},{&quot;family&quot;:&quot;Shin&quot;,&quot;given&quot;:&quot;Andrew Y.&quot;,&quot;parse-names&quot;:false,&quot;dropping-particle&quot;:&quot;&quot;,&quot;non-dropping-particle&quot;:&quot;&quot;}],&quot;container-title&quot;:&quot;Hospital Pediatrics&quot;,&quot;container-title-short&quot;:&quot;Hosp Pediatr&quot;,&quot;DOI&quot;:&quot;10.1542/hpeds.2020-002402&quot;,&quot;ISSN&quot;:&quot;2154-1663&quot;,&quot;issued&quot;:{&quot;date-parts&quot;:[[2021,2,1]]},&quot;page&quot;:&quot;175-178&quot;,&quot;issue&quot;:&quot;2&quot;,&quot;volume&quot;:&quot;11&quot;},&quot;isTemporary&quot;:false}]},{&quot;citationID&quot;:&quot;MENDELEY_CITATION_41113cee-7751-40e0-88bf-060bb3939d8b&quot;,&quot;properties&quot;:{&quot;noteIndex&quot;:0},&quot;isEdited&quot;:false,&quot;manualOverride&quot;:{&quot;isManuallyOverridden&quot;:false,&quot;citeprocText&quot;:&quot;(Gal &lt;i&gt;et al.&lt;/i&gt;, 2021)&quot;,&quot;manualOverrideText&quot;:&quot;&quot;},&quot;citationTag&quot;:&quot;MENDELEY_CITATION_v3_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&quot;,&quot;citationItems&quot;:[{&quot;id&quot;:&quot;7270a2ad-7882-3625-bed2-cb3695176351&quot;,&quot;itemData&quot;:{&quot;type&quot;:&quot;article-journal&quot;,&quot;id&quot;:&quot;7270a2ad-7882-3625-bed2-cb3695176351&quot;,&quot;title&quot;:&quot;Quantifying Electronic Health Record Data: A Potential Risk for Cognitive Overload&quot;,&quot;author&quot;:[{&quot;family&quot;:&quot;Gal&quot;,&quot;given&quot;:&quot;Dana B.&quot;,&quot;parse-names&quot;:false,&quot;dropping-particle&quot;:&quot;&quot;,&quot;non-dropping-particle&quot;:&quot;&quot;},{&quot;family&quot;:&quot;Han&quot;,&quot;given&quot;:&quot;Brian&quot;,&quot;parse-names&quot;:false,&quot;dropping-particle&quot;:&quot;&quot;,&quot;non-dropping-particle&quot;:&quot;&quot;},{&quot;family&quot;:&quot;Longhurst&quot;,&quot;given&quot;:&quot;Chistopher&quot;,&quot;parse-names&quot;:false,&quot;dropping-particle&quot;:&quot;&quot;,&quot;non-dropping-particle&quot;:&quot;&quot;},{&quot;family&quot;:&quot;Scheinker&quot;,&quot;given&quot;:&quot;David&quot;,&quot;parse-names&quot;:false,&quot;dropping-particle&quot;:&quot;&quot;,&quot;non-dropping-particle&quot;:&quot;&quot;},{&quot;family&quot;:&quot;Shin&quot;,&quot;given&quot;:&quot;Andrew Y.&quot;,&quot;parse-names&quot;:false,&quot;dropping-particle&quot;:&quot;&quot;,&quot;non-dropping-particle&quot;:&quot;&quot;}],&quot;container-title&quot;:&quot;Hospital Pediatrics&quot;,&quot;container-title-short&quot;:&quot;Hosp Pediatr&quot;,&quot;DOI&quot;:&quot;10.1542/hpeds.2020-002402&quot;,&quot;ISSN&quot;:&quot;2154-1663&quot;,&quot;issued&quot;:{&quot;date-parts&quot;:[[2021,2,1]]},&quot;page&quot;:&quot;175-178&quot;,&quot;issue&quot;:&quot;2&quot;,&quot;volume&quot;:&quot;11&quot;},&quot;isTemporary&quot;:false}]},{&quot;citationID&quot;:&quot;MENDELEY_CITATION_198de90d-d411-4d3d-8530-65c5be5fed01&quot;,&quot;properties&quot;:{&quot;noteIndex&quot;:0},&quot;isEdited&quot;:false,&quot;manualOverride&quot;:{&quot;isManuallyOverridden&quot;:false,&quot;citeprocText&quot;:&quot;(Sweller, 2018)&quot;,&quot;manualOverrideText&quot;:&quot;&quot;},&quot;citationTag&quot;:&quot;MENDELEY_CITATION_v3_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&quot;,&quot;citationItems&quot;:[{&quot;id&quot;:&quot;4226f0e9-d353-3e86-8d96-08a0ffd27c4a&quot;,&quot;itemData&quot;:{&quot;type&quot;:&quot;article-journal&quot;,&quot;id&quot;:&quot;4226f0e9-d353-3e86-8d96-08a0ffd27c4a&quot;,&quot;title&quot;:&quot;Measuring cognitive load&quot;,&quot;author&quot;:[{&quot;family&quot;:&quot;Sweller&quot;,&quot;given&quot;:&quot;John&quot;,&quot;parse-names&quot;:false,&quot;dropping-particle&quot;:&quot;&quot;,&quot;non-dropping-particle&quot;:&quot;&quot;}],&quot;container-title&quot;:&quot;Perspectives on Medical Education&quot;,&quot;container-title-short&quot;:&quot;Perspect Med Educ&quot;,&quot;DOI&quot;:&quot;10.1007/S40037-017-0395-4&quot;,&quot;ISSN&quot;:&quot;2212-277X&quot;,&quot;issued&quot;:{&quot;date-parts&quot;:[[2018,1,5]]},&quot;page&quot;:&quot;1-2&quot;,&quot;abstract&quot;:&quot;&lt;p&gt;None&lt;/p&gt;&quot;,&quot;issue&quot;:&quot;1&quot;,&quot;volume&quot;:&quot;7&quot;},&quot;isTemporary&quot;:false}]},{&quot;citationID&quot;:&quot;MENDELEY_CITATION_d67342d0-e3af-45e1-bdd7-f6b9dcd62a21&quot;,&quot;properties&quot;:{&quot;noteIndex&quot;:0},&quot;isEdited&quot;:false,&quot;manualOverride&quot;:{&quot;isManuallyOverridden&quot;:false,&quot;citeprocText&quot;:&quot;(Senathirajah, Kaufman and Bakken, 2016)&quot;,&quot;manualOverrideText&quot;:&quot;&quot;},&quot;citationTag&quot;:&quot;MENDELEY_CITATION_v3_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&quot;,&quot;citationItems&quot;:[{&quot;id&quot;:&quot;9fbd2847-4380-3e0b-85ff-d3c186d25ecf&quot;,&quot;itemData&quot;:{&quot;type&quot;:&quot;article-journal&quot;,&quot;id&quot;:&quot;9fbd2847-4380-3e0b-85ff-d3c186d25ecf&quot;,&quot;title&quot;:&quot;User-composable Electronic Health Record Improves Efficiency of Clinician Data Viewing for Patient Case Appraisal: A Mixed-Methods Study&quot;,&quot;author&quot;:[{&quot;family&quot;:&quot;Senathirajah&quot;,&quot;given&quot;:&quot;Yalini&quot;,&quot;parse-names&quot;:false,&quot;dropping-particle&quot;:&quot;&quot;,&quot;non-dropping-particle&quot;:&quot;&quot;},{&quot;family&quot;:&quot;Kaufman&quot;,&quot;given&quot;:&quot;David R.&quot;,&quot;parse-names&quot;:false,&quot;dropping-particle&quot;:&quot;&quot;,&quot;non-dropping-particle&quot;:&quot;&quot;},{&quot;family&quot;:&quot;Bakken&quot;,&quot;given&quot;:&quot;Suzanne R.&quot;,&quot;parse-names&quot;:false,&quot;dropping-particle&quot;:&quot;&quot;,&quot;non-dropping-particle&quot;:&quot;&quot;}],&quot;container-title&quot;:&quot;eGEMs (Generating Evidence &amp; Methods to improve patient outcomes)&quot;,&quot;DOI&quot;:&quot;10.13063/2327-9214.1176&quot;,&quot;ISSN&quot;:&quot;2327-9214&quot;,&quot;issued&quot;:{&quot;date-parts&quot;:[[2016,5,2]]},&quot;page&quot;:&quot;7&quot;,&quot;abstract&quot;:&quot;&lt;p&gt;Background: Challenges in the design of electronic health records (EHRs) include designing usable systems that must meet the complex, rapidly changing, and high-stakes information needs of clinicians. The ability to move and assemble elements together on the same page has significant human-computer interaction (HCI) and efficiency advantages, and can mitigate the problems of negotiating multiple fixed screens and the associated cognitive burdens.Objective: We compare MedWISE—a novel EHR that supports user-composable displays—with a conventional EHR in terms of the number of repeat views of data elements for patient case appraisal.Design and Methods: The study used mixed-methods for examination of clinical data viewing in four patient cases. The study compared use of an experimental user-composable EHR with use of a conventional EHR, for case appraisal. Eleven clinicians used a user-composable EHR in a case appraisal task in the laboratory setting. This was compared with log file analysis of the same patient cases in the conventional EHR. We investigated the number of repeat views of the same clinical information during a session and across these two contexts, and compared them using Fisher’s exact test.Results: There was a significant difference (p&amp;lt;.0001) in proportion of cases with repeat data element viewing between the user-composable EHR (14.6 percent) and conventional EHR (72.6 percent). Discussion and Conclusion: Users of conventional EHRs repeatedly viewed the same information elements in the same session, as revealed by log files. Our findings are consistent with the hypothesis that conventional systems require that the user view many screens and remember information between screens, causing the user to forget information and to have to access the information a second time. Other mechanisms (such as reduction in navigation over a population of users due to interface sharing, and information selection) may also contribute to increased efficiency in the experimental system. Systems that allow a composable approach that enables the user to gather together on the same screen any desired information elements may confer cognitive support benefits that can increase productive use of systems by reducing fragmented information. By reducing cognitive overload, it can also enhance the user experience.&lt;/p&gt;&quot;,&quot;issue&quot;:&quot;1&quot;,&quot;volume&quot;:&quot;4&quot;,&quot;container-title-short&quot;:&quot;&quot;},&quot;isTemporary&quot;:false}]},{&quot;citationID&quot;:&quot;MENDELEY_CITATION_216e5659-e07d-48d1-9c0f-74a0e08fe2ba&quot;,&quot;properties&quot;:{&quot;noteIndex&quot;:0},&quot;isEdited&quot;:false,&quot;manualOverride&quot;:{&quot;isManuallyOverridden&quot;:false,&quot;citeprocText&quot;:&quot;(Berndt, 2020)&quot;,&quot;manualOverrideText&quot;:&quot;&quot;},&quot;citationTag&quot;:&quot;MENDELEY_CITATION_v3_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&quot;,&quot;citationItems&quot;:[{&quot;id&quot;:&quot;89fbf8bc-5271-3f54-8084-1409e413a764&quot;,&quot;itemData&quot;:{&quot;type&quot;:&quot;article-journal&quot;,&quot;id&quot;:&quot;89fbf8bc-5271-3f54-8084-1409e413a764&quot;,&quot;title&quot;:&quot;Sampling Methods&quot;,&quot;author&quot;:[{&quot;family&quot;:&quot;Berndt&quot;,&quot;given&quot;:&quot;Andrea E.&quot;,&quot;parse-names&quot;:false,&quot;dropping-particle&quot;:&quot;&quot;,&quot;non-dropping-particle&quot;:&quot;&quot;}],&quot;container-title&quot;:&quot;Journal of Human Lactation&quot;,&quot;accessed&quot;:{&quot;date-parts&quot;:[[2022,3,3]]},&quot;DOI&quot;:&quot;10.1177/0890334420906850&quot;,&quot;ISSN&quot;:&quot;15525732&quot;,&quot;PMID&quot;:&quot;32155099&quot;,&quot;URL&quot;:&quot;https://journals.sagepub.com/doi/abs/10.1177/0890334420906850&quot;,&quot;issued&quot;:{&quot;date-parts&quot;:[[2020,5,1]]},&quot;page&quot;:&quot;224-226&quot;,&quot;abstract&quot;:&quot;Knowledge of sampling methods is essential to design quality research. Critical questions are provided to help researchers choose a sampling method. This article reviews probability and non-probability sampling methods, lists and defines specific sampling techniques, and provides pros and cons for consideration. In addition, issues related to sampling methods are described to highlight potential problems.&quot;,&quot;publisher&quot;:&quot;SAGE Publications Inc.&quot;,&quot;issue&quot;:&quot;2&quot;,&quot;volume&quot;:&quot;36&quot;,&quot;container-title-short&quot;:&quot;&quot;},&quot;isTemporary&quot;:false}]},{&quot;citationID&quot;:&quot;MENDELEY_CITATION_04c54b58-131f-4f82-8404-53560486ad33&quot;,&quot;properties&quot;:{&quot;noteIndex&quot;:0},&quot;isEdited&quot;:false,&quot;manualOverride&quot;:{&quot;isManuallyOverridden&quot;:false,&quot;citeprocText&quot;:&quot;(Frost, 2019)&quot;,&quot;manualOverrideText&quot;:&quot;&quot;},&quot;citationTag&quot;:&quot;MENDELEY_CITATION_v3_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&quot;,&quot;citationItems&quot;:[{&quot;id&quot;:&quot;804ac58e-26b6-33eb-988e-93106da7c31e&quot;,&quot;itemData&quot;:{&quot;type&quot;:&quot;webpage&quot;,&quot;id&quot;:&quot;804ac58e-26b6-33eb-988e-93106da7c31e&quot;,&quot;title&quot;:&quot;Practical vs Statistical Significance &quot;,&quot;author&quot;:[{&quot;family&quot;:&quot;Frost&quot;,&quot;given&quot;:&quot;Jim&quot;,&quot;parse-names&quot;:false,&quot;dropping-particle&quot;:&quot;&quot;,&quot;non-dropping-particle&quot;:&quot;&quot;}],&quot;container-title&quot;:&quot;Statistics by Jim&quot;,&quot;accessed&quot;:{&quot;date-parts&quot;:[[2023,5,22]]},&quot;URL&quot;:&quot;https://statisticsbyjim.com/hypothesis-testing/practical-statistical-significance/#comments&quot;,&quot;issued&quot;:{&quot;date-parts&quot;:[[2019]]},&quot;container-title-short&quot;:&quot;&quot;},&quot;isTemporary&quot;:false}]},{&quot;citationID&quot;:&quot;MENDELEY_CITATION_1100b3f4-50c4-4f9f-bd64-4b6a8e9525f6&quot;,&quot;properties&quot;:{&quot;noteIndex&quot;:0},&quot;isEdited&quot;:false,&quot;manualOverride&quot;:{&quot;isManuallyOverridden&quot;:false,&quot;citeprocText&quot;:&quot;(Berndt, 2020)&quot;,&quot;manualOverrideText&quot;:&quot;&quot;},&quot;citationTag&quot;:&quot;MENDELEY_CITATION_v3_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&quot;,&quot;citationItems&quot;:[{&quot;id&quot;:&quot;89fbf8bc-5271-3f54-8084-1409e413a764&quot;,&quot;itemData&quot;:{&quot;type&quot;:&quot;article-journal&quot;,&quot;id&quot;:&quot;89fbf8bc-5271-3f54-8084-1409e413a764&quot;,&quot;title&quot;:&quot;Sampling Methods&quot;,&quot;author&quot;:[{&quot;family&quot;:&quot;Berndt&quot;,&quot;given&quot;:&quot;Andrea E.&quot;,&quot;parse-names&quot;:false,&quot;dropping-particle&quot;:&quot;&quot;,&quot;non-dropping-particle&quot;:&quot;&quot;}],&quot;container-title&quot;:&quot;Journal of Human Lactation&quot;,&quot;accessed&quot;:{&quot;date-parts&quot;:[[2022,3,3]]},&quot;DOI&quot;:&quot;10.1177/0890334420906850&quot;,&quot;ISSN&quot;:&quot;15525732&quot;,&quot;PMID&quot;:&quot;32155099&quot;,&quot;URL&quot;:&quot;https://journals.sagepub.com/doi/abs/10.1177/0890334420906850&quot;,&quot;issued&quot;:{&quot;date-parts&quot;:[[2020,5,1]]},&quot;page&quot;:&quot;224-226&quot;,&quot;abstract&quot;:&quot;Knowledge of sampling methods is essential to design quality research. Critical questions are provided to help researchers choose a sampling method. This article reviews probability and non-probability sampling methods, lists and defines specific sampling techniques, and provides pros and cons for consideration. In addition, issues related to sampling methods are described to highlight potential problems.&quot;,&quot;publisher&quot;:&quot;SAGE Publications Inc.&quot;,&quot;issue&quot;:&quot;2&quot;,&quot;volume&quot;:&quot;36&quot;,&quot;container-title-short&quot;:&quot;&quot;},&quot;isTemporary&quot;:false}]},{&quot;citationID&quot;:&quot;MENDELEY_CITATION_3c8e74d3-a31e-476d-82ea-6695b28a412b&quot;,&quot;properties&quot;:{&quot;noteIndex&quot;:0},&quot;isEdited&quot;:false,&quot;manualOverride&quot;:{&quot;isManuallyOverridden&quot;:false,&quot;citeprocText&quot;:&quot;(Berndt, 2020)&quot;,&quot;manualOverrideText&quot;:&quot;&quot;},&quot;citationTag&quot;:&quot;MENDELEY_CITATION_v3_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&quot;,&quot;citationItems&quot;:[{&quot;id&quot;:&quot;89fbf8bc-5271-3f54-8084-1409e413a764&quot;,&quot;itemData&quot;:{&quot;type&quot;:&quot;article-journal&quot;,&quot;id&quot;:&quot;89fbf8bc-5271-3f54-8084-1409e413a764&quot;,&quot;title&quot;:&quot;Sampling Methods&quot;,&quot;author&quot;:[{&quot;family&quot;:&quot;Berndt&quot;,&quot;given&quot;:&quot;Andrea E.&quot;,&quot;parse-names&quot;:false,&quot;dropping-particle&quot;:&quot;&quot;,&quot;non-dropping-particle&quot;:&quot;&quot;}],&quot;container-title&quot;:&quot;Journal of Human Lactation&quot;,&quot;accessed&quot;:{&quot;date-parts&quot;:[[2022,3,3]]},&quot;DOI&quot;:&quot;10.1177/0890334420906850&quot;,&quot;ISSN&quot;:&quot;15525732&quot;,&quot;PMID&quot;:&quot;32155099&quot;,&quot;URL&quot;:&quot;https://journals.sagepub.com/doi/abs/10.1177/0890334420906850&quot;,&quot;issued&quot;:{&quot;date-parts&quot;:[[2020,5,1]]},&quot;page&quot;:&quot;224-226&quot;,&quot;abstract&quot;:&quot;Knowledge of sampling methods is essential to design quality research. Critical questions are provided to help researchers choose a sampling method. This article reviews probability and non-probability sampling methods, lists and defines specific sampling techniques, and provides pros and cons for consideration. In addition, issues related to sampling methods are described to highlight potential problems.&quot;,&quot;publisher&quot;:&quot;SAGE Publications Inc.&quot;,&quot;issue&quot;:&quot;2&quot;,&quot;volume&quot;:&quot;36&quot;,&quot;container-title-short&quot;:&quot;&quot;},&quot;isTemporary&quot;:false}]},{&quot;citationID&quot;:&quot;MENDELEY_CITATION_c082f042-35be-407a-a377-037e4686fcf8&quot;,&quot;properties&quot;:{&quot;noteIndex&quot;:0},&quot;isEdited&quot;:false,&quot;manualOverride&quot;:{&quot;isManuallyOverridden&quot;:false,&quot;citeprocText&quot;:&quot;(Andrade, 2021)&quot;,&quot;manualOverrideText&quot;:&quot;&quot;},&quot;citationTag&quot;:&quot;MENDELEY_CITATION_v3_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&quot;,&quot;citationItems&quot;:[{&quot;id&quot;:&quot;cb68dcd9-47d2-3fe2-b1d3-f8b40bc3e5cc&quot;,&quot;itemData&quot;:{&quot;type&quot;:&quot;article-journal&quot;,&quot;id&quot;:&quot;cb68dcd9-47d2-3fe2-b1d3-f8b40bc3e5cc&quot;,&quot;title&quot;:&quot;The Inconvenient Truth About Convenience and Purposive Samples&quot;,&quot;author&quot;:[{&quot;family&quot;:&quot;Andrade&quot;,&quot;given&quot;:&quot;Chittaranjan&quot;,&quot;parse-names&quot;:false,&quot;dropping-particle&quot;:&quot;&quot;,&quot;non-dropping-particle&quot;:&quot;&quot;}],&quot;container-title&quot;:&quot;Indian Journal of Psychological Medicine&quot;,&quot;container-title-short&quot;:&quot;Indian J Psychol Med&quot;,&quot;DOI&quot;:&quot;10.1177/0253717620977000&quot;,&quot;ISSN&quot;:&quot;0253-7176&quot;,&quot;issued&quot;:{&quot;date-parts&quot;:[[2021,1,17]]},&quot;page&quot;:&quot;86-88&quot;,&quot;abstract&quot;:&quot;&lt;p&gt;Most research is conducted on convenience and purposive samples that may be randomly or nonrandomly drawn. A convenience sample is the one that is drawn from a source that is conveniently accessible to the researcher. A purposive sample is the one whose characteristics are defined for a purpose that is relevant to the study. The findings of a study based on convenience and purposive sampling can only be generalized to the (sub)population from which the sample is drawn and not to the entire population. This article explains the concepts involved with the help of examples of both good and bad sampling practice. Database studies and studies with enriched designs are cited as special examples of convenience and purposive sampling. Issues related to the internal and external validity of convenience and purposive samples are explained. The importance of good sampling techniques in the design and interpretation of research is understated; this must change.&lt;/p&gt;&quot;,&quot;issue&quot;:&quot;1&quot;,&quot;volume&quot;:&quot;43&quot;},&quot;isTemporary&quot;:false}]},{&quot;citationID&quot;:&quot;MENDELEY_CITATION_f85f8965-9daa-49eb-a880-cb8112473646&quot;,&quot;properties&quot;:{&quot;noteIndex&quot;:0},&quot;isEdited&quot;:false,&quot;manualOverride&quot;:{&quot;isManuallyOverridden&quot;:false,&quot;citeprocText&quot;:&quot;(Lund, 2012)&quot;,&quot;manualOverrideText&quot;:&quot;&quot;},&quot;citationTag&quot;:&quot;MENDELEY_CITATION_v3_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&quot;,&quot;citationItems&quot;:[{&quot;id&quot;:&quot;0ff1f92d-2169-3ef0-9da4-53786814cf59&quot;,&quot;itemData&quot;:{&quot;type&quot;:&quot;article-journal&quot;,&quot;id&quot;:&quot;0ff1f92d-2169-3ef0-9da4-53786814cf59&quot;,&quot;title&quot;:&quot;Combining Qualitative and Quantitative Approaches: Some Arguments for Mixed Methods Research&quot;,&quot;author&quot;:[{&quot;family&quot;:&quot;Lund&quot;,&quot;given&quot;:&quot;Thorleif&quot;,&quot;parse-names&quot;:false,&quot;dropping-particle&quot;:&quot;&quot;,&quot;non-dropping-particle&quot;:&quot;&quot;}],&quot;container-title&quot;:&quot;Scandinavian Journal of Educational Research&quot;,&quot;accessed&quot;:{&quot;date-parts&quot;:[[2022,11,23]]},&quot;DOI&quot;:&quot;10.1080/00313831.2011.568674&quot;,&quot;ISSN&quot;:&quot;00313831&quot;,&quot;URL&quot;:&quot;https://www.tandfonline.com/doi/abs/10.1080/00313831.2011.568674&quot;,&quot;issued&quot;:{&quot;date-parts&quot;:[[2012,4]]},&quot;page&quot;:&quot;155-165&quot;,&quot;abstract&quot;:&quot;One purpose of the present paper is to elaborate 4 general advantages of the mixed methods approach. Another purpose is to propose a 5-phase evaluation design, and to demonstrate its usefulness for...&quot;,&quot;publisher&quot;:&quot; Routledge &quot;,&quot;issue&quot;:&quot;2&quot;,&quot;volume&quot;:&quot;56&quot;,&quot;container-title-short&quot;:&quot;&quot;},&quot;isTemporary&quot;:false}]},{&quot;citationID&quot;:&quot;MENDELEY_CITATION_511d8beb-53da-4238-9b18-99eec1b3d47e&quot;,&quot;properties&quot;:{&quot;noteIndex&quot;:0},&quot;isEdited&quot;:false,&quot;manualOverride&quot;:{&quot;isManuallyOverridden&quot;:false,&quot;citeprocText&quot;:&quot;(Shorten and Smith, 2017)&quot;,&quot;manualOverrideText&quot;:&quot;&quot;},&quot;citationTag&quot;:&quot;MENDELEY_CITATION_v3_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&quot;,&quot;citationItems&quot;:[{&quot;id&quot;:&quot;813d1f85-8e53-3b84-abbd-a82492e3111a&quot;,&quot;itemData&quot;:{&quot;type&quot;:&quot;article-journal&quot;,&quot;id&quot;:&quot;813d1f85-8e53-3b84-abbd-a82492e3111a&quot;,&quot;title&quot;:&quot;Mixed methods research: expanding the evidence base&quot;,&quot;author&quot;:[{&quot;family&quot;:&quot;Shorten&quot;,&quot;given&quot;:&quot;Allison&quot;,&quot;parse-names&quot;:false,&quot;dropping-particle&quot;:&quot;&quot;,&quot;non-dropping-particle&quot;:&quot;&quot;},{&quot;family&quot;:&quot;Smith&quot;,&quot;given&quot;:&quot;Joanna&quot;,&quot;parse-names&quot;:false,&quot;dropping-particle&quot;:&quot;&quot;,&quot;non-dropping-particle&quot;:&quot;&quot;}],&quot;container-title&quot;:&quot;Evidence Based Nursing&quot;,&quot;DOI&quot;:&quot;10.1136/eb-2017-102699&quot;,&quot;ISSN&quot;:&quot;1367-6539&quot;,&quot;issued&quot;:{&quot;date-parts&quot;:[[2017,7]]},&quot;page&quot;:&quot;74-75&quot;,&quot;issue&quot;:&quot;3&quot;,&quot;volume&quot;:&quot;20&quot;,&quot;container-title-short&quot;:&quot;&quot;},&quot;isTemporary&quot;:false}]},{&quot;citationID&quot;:&quot;MENDELEY_CITATION_046bd812-e1de-4a79-92c8-b24c96bd54dd&quot;,&quot;properties&quot;:{&quot;noteIndex&quot;:0},&quot;isEdited&quot;:false,&quot;manualOverride&quot;:{&quot;isManuallyOverridden&quot;:false,&quot;citeprocText&quot;:&quot;(Shorten and Smith, 2017)&quot;,&quot;manualOverrideText&quot;:&quot;&quot;},&quot;citationTag&quot;:&quot;MENDELEY_CITATION_v3_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&quot;,&quot;citationItems&quot;:[{&quot;id&quot;:&quot;813d1f85-8e53-3b84-abbd-a82492e3111a&quot;,&quot;itemData&quot;:{&quot;type&quot;:&quot;article-journal&quot;,&quot;id&quot;:&quot;813d1f85-8e53-3b84-abbd-a82492e3111a&quot;,&quot;title&quot;:&quot;Mixed methods research: expanding the evidence base&quot;,&quot;author&quot;:[{&quot;family&quot;:&quot;Shorten&quot;,&quot;given&quot;:&quot;Allison&quot;,&quot;parse-names&quot;:false,&quot;dropping-particle&quot;:&quot;&quot;,&quot;non-dropping-particle&quot;:&quot;&quot;},{&quot;family&quot;:&quot;Smith&quot;,&quot;given&quot;:&quot;Joanna&quot;,&quot;parse-names&quot;:false,&quot;dropping-particle&quot;:&quot;&quot;,&quot;non-dropping-particle&quot;:&quot;&quot;}],&quot;container-title&quot;:&quot;Evidence Based Nursing&quot;,&quot;DOI&quot;:&quot;10.1136/eb-2017-102699&quot;,&quot;ISSN&quot;:&quot;1367-6539&quot;,&quot;issued&quot;:{&quot;date-parts&quot;:[[2017,7]]},&quot;page&quot;:&quot;74-75&quot;,&quot;issue&quot;:&quot;3&quot;,&quot;volume&quot;:&quot;20&quot;,&quot;container-title-short&quot;:&quot;&quot;},&quot;isTemporary&quot;:false}]},{&quot;citationID&quot;:&quot;MENDELEY_CITATION_c4defa07-fdab-4465-9142-c696ff31720d&quot;,&quot;properties&quot;:{&quot;noteIndex&quot;:0},&quot;isEdited&quot;:false,&quot;manualOverride&quot;:{&quot;isManuallyOverridden&quot;:false,&quot;citeprocText&quot;:&quot;(Toyon, 2021)&quot;,&quot;manualOverrideText&quot;:&quot;&quot;},&quot;citationTag&quot;:&quot;MENDELEY_CITATION_v3_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&quot;,&quot;citationItems&quot;:[{&quot;id&quot;:&quot;6aa2e91c-a14d-3a0e-82eb-056666c9449a&quot;,&quot;itemData&quot;:{&quot;type&quot;:&quot;article-journal&quot;,&quot;id&quot;:&quot;6aa2e91c-a14d-3a0e-82eb-056666c9449a&quot;,&quot;title&quot;:&quot;Explanatory sequential design of mixed methods research: Phases and challenges&quot;,&quot;author&quot;:[{&quot;family&quot;:&quot;Toyon&quot;,&quot;given&quot;:&quot;Mohammad Abu Sayed&quot;,&quot;parse-names&quot;:false,&quot;dropping-particle&quot;:&quot;&quot;,&quot;non-dropping-particle&quot;:&quot;&quot;}],&quot;container-title&quot;:&quot;International Journal of Research in Business and Social Science (2147- 4478)&quot;,&quot;DOI&quot;:&quot;10.20525/ijrbs.v10i5.1262&quot;,&quot;ISSN&quot;:&quot;2147-4478&quot;,&quot;issued&quot;:{&quot;date-parts&quot;:[[2021,8,8]]},&quot;page&quot;:&quot;253-260&quot;,&quot;abstract&quot;:&quot;&lt;p&gt;The purpose of this essay is to discuss the phases and challenges of the explanatory sequential design (ESD hereinafter) of mixed methods research (MMR hereinafter) by reviewing relevant literature. The literature was explored during the design stage of a Ph.D. project that sought to examine the relationship among social capital, education, and employment for foreign students graduating from several Estonian universities. The review finds that the explanatory sequential design of MMR is much more complex than just sequencing how and what kind of data to collect; it also entails selecting how data will be processed and presented using a range of techniques that are often riddled with difficulties. By addressing these ideas, this paper will aid those interested in comprehending the summary of the explanatory sequential design of MMR.&lt;/p&gt;&quot;,&quot;issue&quot;:&quot;5&quot;,&quot;volume&quot;:&quot;10&quot;,&quot;container-title-short&quot;:&quot;&quot;},&quot;isTemporary&quot;:false}]},{&quot;citationID&quot;:&quot;MENDELEY_CITATION_4c673d84-243d-416d-bfd1-3862d30e98f9&quot;,&quot;properties&quot;:{&quot;noteIndex&quot;:0},&quot;isEdited&quot;:false,&quot;manualOverride&quot;:{&quot;isManuallyOverridden&quot;:false,&quot;citeprocText&quot;:&quot;(Reeves, Kuper and Hodges, 2008)&quot;,&quot;manualOverrideText&quot;:&quot;&quot;},&quot;citationTag&quot;:&quot;MENDELEY_CITATION_v3_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&quot;,&quot;citationItems&quot;:[{&quot;id&quot;:&quot;44ded5cc-daed-3444-afb5-455af4cc1c06&quot;,&quot;itemData&quot;:{&quot;type&quot;:&quot;article-journal&quot;,&quot;id&quot;:&quot;44ded5cc-daed-3444-afb5-455af4cc1c06&quot;,&quot;title&quot;:&quot;Qualitative research methodologies: ethnography&quot;,&quot;author&quot;:[{&quot;family&quot;:&quot;Reeves&quot;,&quot;given&quot;:&quot;S.&quot;,&quot;parse-names&quot;:false,&quot;dropping-particle&quot;:&quot;&quot;,&quot;non-dropping-particle&quot;:&quot;&quot;},{&quot;family&quot;:&quot;Kuper&quot;,&quot;given&quot;:&quot;A.&quot;,&quot;parse-names&quot;:false,&quot;dropping-particle&quot;:&quot;&quot;,&quot;non-dropping-particle&quot;:&quot;&quot;},{&quot;family&quot;:&quot;Hodges&quot;,&quot;given&quot;:&quot;B. D.&quot;,&quot;parse-names&quot;:false,&quot;dropping-particle&quot;:&quot;&quot;,&quot;non-dropping-particle&quot;:&quot;&quot;}],&quot;container-title&quot;:&quot;BMJ&quot;,&quot;DOI&quot;:&quot;10.1136/bmj.a1020&quot;,&quot;ISSN&quot;:&quot;0959-8138&quot;,&quot;issued&quot;:{&quot;date-parts&quot;:[[2008,8,7]]},&quot;page&quot;:&quot;a1020-a1020&quot;,&quot;issue&quot;:&quot;aug07 3&quot;,&quot;volume&quot;:&quot;337&quot;,&quot;container-title-short&quot;:&quot;&quot;},&quot;isTemporary&quot;:false}]},{&quot;citationID&quot;:&quot;MENDELEY_CITATION_7abe0c0c-b099-4da5-b55d-355b2b816b28&quot;,&quot;properties&quot;:{&quot;noteIndex&quot;:0},&quot;isEdited&quot;:false,&quot;manualOverride&quot;:{&quot;isManuallyOverridden&quot;:false,&quot;citeprocText&quot;:&quot;(Quinn &lt;i&gt;et al.&lt;/i&gt;, 2019)&quot;,&quot;manualOverrideText&quot;:&quot;&quot;},&quot;citationTag&quot;:&quot;MENDELEY_CITATION_v3_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&quot;,&quot;citationItems&quot;:[{&quot;id&quot;:&quot;2f2a762e-32c6-3977-841a-4f9ccfca98ba&quot;,&quot;itemData&quot;:{&quot;type&quot;:&quot;article-journal&quot;,&quot;id&quot;:&quot;2f2a762e-32c6-3977-841a-4f9ccfca98ba&quot;,&quot;title&quot;:&quot;Electronic health records, communication, and data sharing: challenges and opportunities for improving the diagnostic process&quot;,&quot;author&quot;:[{&quot;family&quot;:&quot;Quinn&quot;,&quot;given&quot;:&quot;Martha&quot;,&quot;parse-names&quot;:false,&quot;dropping-particle&quot;:&quot;&quot;,&quot;non-dropping-particle&quot;:&quot;&quot;},{&quot;family&quot;:&quot;Forman&quot;,&quot;given&quot;:&quot;Jane&quot;,&quot;parse-names&quot;:false,&quot;dropping-particle&quot;:&quot;&quot;,&quot;non-dropping-particle&quot;:&quot;&quot;},{&quot;family&quot;:&quot;Harrod&quot;,&quot;given&quot;:&quot;Molly&quot;,&quot;parse-names&quot;:false,&quot;dropping-particle&quot;:&quot;&quot;,&quot;non-dropping-particle&quot;:&quot;&quot;},{&quot;family&quot;:&quot;Winter&quot;,&quot;given&quot;:&quot;Suzanne&quot;,&quot;parse-names&quot;:false,&quot;dropping-particle&quot;:&quot;&quot;,&quot;non-dropping-particle&quot;:&quot;&quot;},{&quot;family&quot;:&quot;Fowler&quot;,&quot;given&quot;:&quot;Karen E.&quot;,&quot;parse-names&quot;:false,&quot;dropping-particle&quot;:&quot;&quot;,&quot;non-dropping-particle&quot;:&quot;&quot;},{&quot;family&quot;:&quot;Krein&quot;,&quot;given&quot;:&quot;Sarah L.&quot;,&quot;parse-names&quot;:false,&quot;dropping-particle&quot;:&quot;&quot;,&quot;non-dropping-particle&quot;:&quot;&quot;},{&quot;family&quot;:&quot;Gupta&quot;,&quot;given&quot;:&quot;Ashwin&quot;,&quot;parse-names&quot;:false,&quot;dropping-particle&quot;:&quot;&quot;,&quot;non-dropping-particle&quot;:&quot;&quot;},{&quot;family&quot;:&quot;Saint&quot;,&quot;given&quot;:&quot;Sanjay&quot;,&quot;parse-names&quot;:false,&quot;dropping-particle&quot;:&quot;&quot;,&quot;non-dropping-particle&quot;:&quot;&quot;},{&quot;family&quot;:&quot;Singh&quot;,&quot;given&quot;:&quot;Hardeep&quot;,&quot;parse-names&quot;:false,&quot;dropping-particle&quot;:&quot;&quot;,&quot;non-dropping-particle&quot;:&quot;&quot;},{&quot;family&quot;:&quot;Chopra&quot;,&quot;given&quot;:&quot;Vineet&quot;,&quot;parse-names&quot;:false,&quot;dropping-particle&quot;:&quot;&quot;,&quot;non-dropping-particle&quot;:&quot;&quot;}],&quot;container-title&quot;:&quot;Diagnosis&quot;,&quot;DOI&quot;:&quot;10.1515/dx-2018-0036&quot;,&quot;ISSN&quot;:&quot;2194-802X&quot;,&quot;issued&quot;:{&quot;date-parts&quot;:[[2019,8,27]]},&quot;page&quot;:&quot;241-248&quot;,&quot;issue&quot;:&quot;3&quot;,&quot;volume&quot;:&quot;6&quot;,&quot;container-title-short&quot;:&quot;&quot;},&quot;isTemporary&quot;:false}]},{&quot;citationID&quot;:&quot;MENDELEY_CITATION_babda5ba-1399-460f-8c09-0388b0141565&quot;,&quot;properties&quot;:{&quot;noteIndex&quot;:0},&quot;isEdited&quot;:false,&quot;manualOverride&quot;:{&quot;isManuallyOverridden&quot;:false,&quot;citeprocText&quot;:&quot;(Sedgwick and Greenwood, 2015)&quot;,&quot;manualOverrideText&quot;:&quot;&quot;},&quot;citationTag&quot;:&quot;MENDELEY_CITATION_v3_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&quot;,&quot;citationItems&quot;:[{&quot;id&quot;:&quot;a34b3d3e-e02e-33e4-891b-87d964e48e87&quot;,&quot;itemData&quot;:{&quot;type&quot;:&quot;article-journal&quot;,&quot;id&quot;:&quot;a34b3d3e-e02e-33e4-891b-87d964e48e87&quot;,&quot;title&quot;:&quot;Understanding the Hawthorne effect&quot;,&quot;author&quot;:[{&quot;family&quot;:&quot;Sedgwick&quot;,&quot;given&quot;:&quot;Philip&quot;,&quot;parse-names&quot;:false,&quot;dropping-particle&quot;:&quot;&quot;,&quot;non-dropping-particle&quot;:&quot;&quot;},{&quot;family&quot;:&quot;Greenwood&quot;,&quot;given&quot;:&quot;Nan&quot;,&quot;parse-names&quot;:false,&quot;dropping-particle&quot;:&quot;&quot;,&quot;non-dropping-particle&quot;:&quot;&quot;}],&quot;container-title&quot;:&quot;BMJ&quot;,&quot;DOI&quot;:&quot;10.1136/bmj.h4672&quot;,&quot;ISSN&quot;:&quot;1756-1833&quot;,&quot;issued&quot;:{&quot;date-parts&quot;:[[2015,9,4]]},&quot;page&quot;:&quot;h4672&quot;,&quot;container-title-short&quot;:&quot;&quot;},&quot;isTemporary&quot;:false}]},{&quot;citationID&quot;:&quot;MENDELEY_CITATION_962393f9-a7b8-4081-beee-b90f2927d4f3&quot;,&quot;properties&quot;:{&quot;noteIndex&quot;:0},&quot;isEdited&quot;:false,&quot;manualOverride&quot;:{&quot;isManuallyOverridden&quot;:false,&quot;citeprocText&quot;:&quot;(Sedgwick and Greenwood, 2015)&quot;,&quot;manualOverrideText&quot;:&quot;&quot;},&quot;citationTag&quot;:&quot;MENDELEY_CITATION_v3_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&quot;,&quot;citationItems&quot;:[{&quot;id&quot;:&quot;a34b3d3e-e02e-33e4-891b-87d964e48e87&quot;,&quot;itemData&quot;:{&quot;type&quot;:&quot;article-journal&quot;,&quot;id&quot;:&quot;a34b3d3e-e02e-33e4-891b-87d964e48e87&quot;,&quot;title&quot;:&quot;Understanding the Hawthorne effect&quot;,&quot;author&quot;:[{&quot;family&quot;:&quot;Sedgwick&quot;,&quot;given&quot;:&quot;Philip&quot;,&quot;parse-names&quot;:false,&quot;dropping-particle&quot;:&quot;&quot;,&quot;non-dropping-particle&quot;:&quot;&quot;},{&quot;family&quot;:&quot;Greenwood&quot;,&quot;given&quot;:&quot;Nan&quot;,&quot;parse-names&quot;:false,&quot;dropping-particle&quot;:&quot;&quot;,&quot;non-dropping-particle&quot;:&quot;&quot;}],&quot;container-title&quot;:&quot;BMJ&quot;,&quot;DOI&quot;:&quot;10.1136/bmj.h4672&quot;,&quot;ISSN&quot;:&quot;1756-1833&quot;,&quot;issued&quot;:{&quot;date-parts&quot;:[[2015,9,4]]},&quot;page&quot;:&quot;h4672&quot;,&quot;container-title-short&quot;:&quot;&quot;},&quot;isTemporary&quot;:false}]},{&quot;citationID&quot;:&quot;MENDELEY_CITATION_d22cf2d0-4fd5-4c8b-af01-34790866d29a&quot;,&quot;properties&quot;:{&quot;noteIndex&quot;:0},&quot;isEdited&quot;:false,&quot;manualOverride&quot;:{&quot;isManuallyOverridden&quot;:false,&quot;citeprocText&quot;:&quot;(Senathirajah, Kaufman and Bakken, 2016)&quot;,&quot;manualOverrideText&quot;:&quot;&quot;},&quot;citationTag&quot;:&quot;MENDELEY_CITATION_v3_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&quot;,&quot;citationItems&quot;:[{&quot;id&quot;:&quot;9fbd2847-4380-3e0b-85ff-d3c186d25ecf&quot;,&quot;itemData&quot;:{&quot;type&quot;:&quot;article-journal&quot;,&quot;id&quot;:&quot;9fbd2847-4380-3e0b-85ff-d3c186d25ecf&quot;,&quot;title&quot;:&quot;User-composable Electronic Health Record Improves Efficiency of Clinician Data Viewing for Patient Case Appraisal: A Mixed-Methods Study&quot;,&quot;author&quot;:[{&quot;family&quot;:&quot;Senathirajah&quot;,&quot;given&quot;:&quot;Yalini&quot;,&quot;parse-names&quot;:false,&quot;dropping-particle&quot;:&quot;&quot;,&quot;non-dropping-particle&quot;:&quot;&quot;},{&quot;family&quot;:&quot;Kaufman&quot;,&quot;given&quot;:&quot;David R.&quot;,&quot;parse-names&quot;:false,&quot;dropping-particle&quot;:&quot;&quot;,&quot;non-dropping-particle&quot;:&quot;&quot;},{&quot;family&quot;:&quot;Bakken&quot;,&quot;given&quot;:&quot;Suzanne R.&quot;,&quot;parse-names&quot;:false,&quot;dropping-particle&quot;:&quot;&quot;,&quot;non-dropping-particle&quot;:&quot;&quot;}],&quot;container-title&quot;:&quot;eGEMs (Generating Evidence &amp; Methods to improve patient outcomes)&quot;,&quot;DOI&quot;:&quot;10.13063/2327-9214.1176&quot;,&quot;ISSN&quot;:&quot;2327-9214&quot;,&quot;issued&quot;:{&quot;date-parts&quot;:[[2016,5,2]]},&quot;page&quot;:&quot;7&quot;,&quot;abstract&quot;:&quot;&lt;p&gt;Background: Challenges in the design of electronic health records (EHRs) include designing usable systems that must meet the complex, rapidly changing, and high-stakes information needs of clinicians. The ability to move and assemble elements together on the same page has significant human-computer interaction (HCI) and efficiency advantages, and can mitigate the problems of negotiating multiple fixed screens and the associated cognitive burdens.Objective: We compare MedWISE—a novel EHR that supports user-composable displays—with a conventional EHR in terms of the number of repeat views of data elements for patient case appraisal.Design and Methods: The study used mixed-methods for examination of clinical data viewing in four patient cases. The study compared use of an experimental user-composable EHR with use of a conventional EHR, for case appraisal. Eleven clinicians used a user-composable EHR in a case appraisal task in the laboratory setting. This was compared with log file analysis of the same patient cases in the conventional EHR. We investigated the number of repeat views of the same clinical information during a session and across these two contexts, and compared them using Fisher’s exact test.Results: There was a significant difference (p&amp;lt;.0001) in proportion of cases with repeat data element viewing between the user-composable EHR (14.6 percent) and conventional EHR (72.6 percent). Discussion and Conclusion: Users of conventional EHRs repeatedly viewed the same information elements in the same session, as revealed by log files. Our findings are consistent with the hypothesis that conventional systems require that the user view many screens and remember information between screens, causing the user to forget information and to have to access the information a second time. Other mechanisms (such as reduction in navigation over a population of users due to interface sharing, and information selection) may also contribute to increased efficiency in the experimental system. Systems that allow a composable approach that enables the user to gather together on the same screen any desired information elements may confer cognitive support benefits that can increase productive use of systems by reducing fragmented information. By reducing cognitive overload, it can also enhance the user experience.&lt;/p&gt;&quot;,&quot;issue&quot;:&quot;1&quot;,&quot;volume&quot;:&quot;4&quot;,&quot;container-title-short&quot;:&quot;&quot;},&quot;isTemporary&quot;:false}]},{&quot;citationID&quot;:&quot;MENDELEY_CITATION_7fdaa528-f41c-4988-9b1a-a3edc07dadcf&quot;,&quot;properties&quot;:{&quot;noteIndex&quot;:0},&quot;isEdited&quot;:false,&quot;manualOverride&quot;:{&quot;isManuallyOverridden&quot;:false,&quot;citeprocText&quot;:&quot;(DiCicco-Bloom and Crabtree, 2006)&quot;,&quot;manualOverrideText&quot;:&quot;&quot;},&quot;citationTag&quot;:&quot;MENDELEY_CITATION_v3_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&quot;,&quot;citationItems&quot;:[{&quot;id&quot;:&quot;1d51dd5c-40db-356c-b67c-f7038f848413&quot;,&quot;itemData&quot;:{&quot;type&quot;:&quot;article-journal&quot;,&quot;id&quot;:&quot;1d51dd5c-40db-356c-b67c-f7038f848413&quot;,&quot;title&quot;:&quot;The qualitative research interview&quot;,&quot;author&quot;:[{&quot;family&quot;:&quot;DiCicco-Bloom&quot;,&quot;given&quot;:&quot;Barbara&quot;,&quot;parse-names&quot;:false,&quot;dropping-particle&quot;:&quot;&quot;,&quot;non-dropping-particle&quot;:&quot;&quot;},{&quot;family&quot;:&quot;Crabtree&quot;,&quot;given&quot;:&quot;Benjamin F.&quot;,&quot;parse-names&quot;:false,&quot;dropping-particle&quot;:&quot;&quot;,&quot;non-dropping-particle&quot;:&quot;&quot;}],&quot;container-title&quot;:&quot;Medical Education&quot;,&quot;container-title-short&quot;:&quot;Med Educ&quot;,&quot;accessed&quot;:{&quot;date-parts&quot;:[[2022,11,23]]},&quot;DOI&quot;:&quot;10.1111/J.1365-2929.2006.02418.X&quot;,&quot;ISSN&quot;:&quot;1365-2923&quot;,&quot;PMID&quot;:&quot;16573666&quot;,&quot;URL&quot;:&quot;https://onlinelibrary.wiley.com/doi/full/10.1111/j.1365-2929.2006.02418.x&quot;,&quot;issued&quot;:{&quot;date-parts&quot;:[[2006,4,1]]},&quot;page&quot;:&quot;314-321&quot;,&quot;abstract&quot;:&quot;BACKGROUND: Interviews are among the most familiar strategies for collecting qualitative data. The different qualitative interviewing strategies in common use emerged from diverse disciplinary perspectives resulting in a wide variation among interviewing approaches. Unlike the highly structured survey interviews and questionnaires used in epidemiology and most health services research, we examine less structured interview strategies in which the person interviewed is more a participant in meaning making than a conduit from which information is retrieved. PURPOSE: In this article we briefly review the more common qualitative interview methods and then focus on the widely used individual face-to-face in-depth interview, which seeks to foster learning about individual experiences and perspectives on a given set of issues. We discuss methods for conducting in-depth interviews and consider relevant ethical issues with particular regard to the rights and protection of the participants. © Blackwell Publishing Ltd 2006.&quot;,&quot;publisher&quot;:&quot;John Wiley &amp; Sons, Ltd&quot;,&quot;issue&quot;:&quot;4&quot;,&quot;volume&quot;:&quot;40&quot;},&quot;isTemporary&quot;:false}]},{&quot;citationID&quot;:&quot;MENDELEY_CITATION_d7118e82-f8c5-4f09-b3ca-8163eec05567&quot;,&quot;properties&quot;:{&quot;noteIndex&quot;:0},&quot;isEdited&quot;:false,&quot;manualOverride&quot;:{&quot;isManuallyOverridden&quot;:false,&quot;citeprocText&quot;:&quot;(Magaldi and Berler, 2020)&quot;,&quot;manualOverrideText&quot;:&quot;&quot;},&quot;citationTag&quot;:&quot;MENDELEY_CITATION_v3_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&quot;,&quot;citationItems&quot;:[{&quot;id&quot;:&quot;bc11f799-3b13-33a4-b861-7c566584f2f7&quot;,&quot;itemData&quot;:{&quot;type&quot;:&quot;chapter&quot;,&quot;id&quot;:&quot;bc11f799-3b13-33a4-b861-7c566584f2f7&quot;,&quot;title&quot;:&quot;Semi-structured Interviews&quot;,&quot;author&quot;:[{&quot;family&quot;:&quot;Magaldi&quot;,&quot;given&quot;:&quot;Danielle&quot;,&quot;parse-names&quot;:false,&quot;dropping-particle&quot;:&quot;&quot;,&quot;non-dropping-particle&quot;:&quot;&quot;},{&quot;family&quot;:&quot;Berler&quot;,&quot;given&quot;:&quot;Matthew&quot;,&quot;parse-names&quot;:false,&quot;dropping-particle&quot;:&quot;&quot;,&quot;non-dropping-particle&quot;:&quot;&quot;}],&quot;container-title&quot;:&quot;Encyclopedia of Personality and Individual Differences&quot;,&quot;DOI&quot;:&quot;10.1007/978-3-319-24612-3_857&quot;,&quot;issued&quot;:{&quot;date-parts&quot;:[[2020]]},&quot;publisher-place&quot;:&quot;Cham&quot;,&quot;page&quot;:&quot;4825-4830&quot;,&quot;publisher&quot;:&quot;Springer International Publishing&quot;,&quot;container-title-short&quot;:&quot;&quot;},&quot;isTemporary&quot;:false}]},{&quot;citationID&quot;:&quot;MENDELEY_CITATION_6cc1d1c4-8605-443a-ad43-8794bd5b77c1&quot;,&quot;properties&quot;:{&quot;noteIndex&quot;:0},&quot;isEdited&quot;:false,&quot;manualOverride&quot;:{&quot;isManuallyOverridden&quot;:false,&quot;citeprocText&quot;:&quot;(Magaldi and Berler, 2020)&quot;,&quot;manualOverrideText&quot;:&quot;&quot;},&quot;citationTag&quot;:&quot;MENDELEY_CITATION_v3_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&quot;,&quot;citationItems&quot;:[{&quot;id&quot;:&quot;bc11f799-3b13-33a4-b861-7c566584f2f7&quot;,&quot;itemData&quot;:{&quot;type&quot;:&quot;chapter&quot;,&quot;id&quot;:&quot;bc11f799-3b13-33a4-b861-7c566584f2f7&quot;,&quot;title&quot;:&quot;Semi-structured Interviews&quot;,&quot;author&quot;:[{&quot;family&quot;:&quot;Magaldi&quot;,&quot;given&quot;:&quot;Danielle&quot;,&quot;parse-names&quot;:false,&quot;dropping-particle&quot;:&quot;&quot;,&quot;non-dropping-particle&quot;:&quot;&quot;},{&quot;family&quot;:&quot;Berler&quot;,&quot;given&quot;:&quot;Matthew&quot;,&quot;parse-names&quot;:false,&quot;dropping-particle&quot;:&quot;&quot;,&quot;non-dropping-particle&quot;:&quot;&quot;}],&quot;container-title&quot;:&quot;Encyclopedia of Personality and Individual Differences&quot;,&quot;DOI&quot;:&quot;10.1007/978-3-319-24612-3_857&quot;,&quot;issued&quot;:{&quot;date-parts&quot;:[[2020]]},&quot;publisher-place&quot;:&quot;Cham&quot;,&quot;page&quot;:&quot;4825-4830&quot;,&quot;publisher&quot;:&quot;Springer International Publishing&quot;,&quot;container-title-short&quot;:&quot;&quot;},&quot;isTemporary&quot;:false}]},{&quot;citationID&quot;:&quot;MENDELEY_CITATION_a5e19b38-65b0-4e14-9781-1d013ad2156d&quot;,&quot;properties&quot;:{&quot;noteIndex&quot;:0},&quot;isEdited&quot;:false,&quot;manualOverride&quot;:{&quot;isManuallyOverridden&quot;:false,&quot;citeprocText&quot;:&quot;(Fox, 2019)&quot;,&quot;manualOverrideText&quot;:&quot;&quot;},&quot;citationTag&quot;:&quot;MENDELEY_CITATION_v3_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&quot;,&quot;citationItems&quot;:[{&quot;id&quot;:&quot;c3339c21-a0bc-374e-b2f3-a9599c2c6be5&quot;,&quot;itemData&quot;:{&quot;type&quot;:&quot;article-journal&quot;,&quot;id&quot;:&quot;c3339c21-a0bc-374e-b2f3-a9599c2c6be5&quot;,&quot;title&quot;:&quot;Addressing the influence of groupthink during ideation concerned with new applications of technology in society&quot;,&quot;author&quot;:[{&quot;family&quot;:&quot;Fox&quot;,&quot;given&quot;:&quot;Stephen&quot;,&quot;parse-names&quot;:false,&quot;dropping-particle&quot;:&quot;&quot;,&quot;non-dropping-particle&quot;:&quot;&quot;}],&quot;container-title&quot;:&quot;Technology in Society&quot;,&quot;container-title-short&quot;:&quot;Technol Soc&quot;,&quot;accessed&quot;:{&quot;date-parts&quot;:[[2022,6,8]]},&quot;DOI&quot;:&quot;10.1016/J.TECHSOC.2018.12.009&quot;,&quot;ISSN&quot;:&quot;0160-791X&quot;,&quot;issued&quot;:{&quot;date-parts&quot;:[[2019,5,1]]},&quot;page&quot;:&quot;86-94&quot;,&quot;abstract&quot;:&quot;As well as physical technology in society and digital technology in society, there is also technology in society within the non-conscious human mind. In particular, unconscious preference for least cognitive effort and subconscious preference for least social resistance can coincide in groupthink about technology in society, which include fads, hype, lock-ins, path dependencies and success traps. Ideation concerned with new applications of technology in society is often constrained by groupthink. In this paper, an exploratory study addressing the influence of these constraints on ideation is reported. The study involved use of nine science-based techniques across the “preparation-incubation-illumination-verification” model of ideation. Findings indicate that the constraining influence of groupthink can be reduced, but much work may be required to do so. Hence, it can be anticipated that technology in society within the non-conscious human mind will continue to exert influence over new applications of physical and virtual technology in society.&quot;,&quot;publisher&quot;:&quot;Pergamon&quot;,&quot;volume&quot;:&quot;57&quot;},&quot;isTemporary&quot;:false}]},{&quot;citationID&quot;:&quot;MENDELEY_CITATION_75a88e53-001c-4539-8f00-c32b2a293ec4&quot;,&quot;properties&quot;:{&quot;noteIndex&quot;:0},&quot;isEdited&quot;:false,&quot;manualOverride&quot;:{&quot;isManuallyOverridden&quot;:false,&quot;citeprocText&quot;:&quot;(Fox, 2019)&quot;,&quot;manualOverrideText&quot;:&quot;&quot;},&quot;citationTag&quot;:&quot;MENDELEY_CITATION_v3_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&quot;,&quot;citationItems&quot;:[{&quot;id&quot;:&quot;c3339c21-a0bc-374e-b2f3-a9599c2c6be5&quot;,&quot;itemData&quot;:{&quot;type&quot;:&quot;article-journal&quot;,&quot;id&quot;:&quot;c3339c21-a0bc-374e-b2f3-a9599c2c6be5&quot;,&quot;title&quot;:&quot;Addressing the influence of groupthink during ideation concerned with new applications of technology in society&quot;,&quot;author&quot;:[{&quot;family&quot;:&quot;Fox&quot;,&quot;given&quot;:&quot;Stephen&quot;,&quot;parse-names&quot;:false,&quot;dropping-particle&quot;:&quot;&quot;,&quot;non-dropping-particle&quot;:&quot;&quot;}],&quot;container-title&quot;:&quot;Technology in Society&quot;,&quot;container-title-short&quot;:&quot;Technol Soc&quot;,&quot;accessed&quot;:{&quot;date-parts&quot;:[[2022,6,8]]},&quot;DOI&quot;:&quot;10.1016/J.TECHSOC.2018.12.009&quot;,&quot;ISSN&quot;:&quot;0160-791X&quot;,&quot;issued&quot;:{&quot;date-parts&quot;:[[2019,5,1]]},&quot;page&quot;:&quot;86-94&quot;,&quot;abstract&quot;:&quot;As well as physical technology in society and digital technology in society, there is also technology in society within the non-conscious human mind. In particular, unconscious preference for least cognitive effort and subconscious preference for least social resistance can coincide in groupthink about technology in society, which include fads, hype, lock-ins, path dependencies and success traps. Ideation concerned with new applications of technology in society is often constrained by groupthink. In this paper, an exploratory study addressing the influence of these constraints on ideation is reported. The study involved use of nine science-based techniques across the “preparation-incubation-illumination-verification” model of ideation. Findings indicate that the constraining influence of groupthink can be reduced, but much work may be required to do so. Hence, it can be anticipated that technology in society within the non-conscious human mind will continue to exert influence over new applications of physical and virtual technology in society.&quot;,&quot;publisher&quot;:&quot;Pergamon&quot;,&quot;volume&quot;:&quot;57&quot;},&quot;isTemporary&quot;:false}]},{&quot;citationID&quot;:&quot;MENDELEY_CITATION_5a519cef-cd49-4bec-9af1-573550274daa&quot;,&quot;properties&quot;:{&quot;noteIndex&quot;:0},&quot;isEdited&quot;:false,&quot;manualOverride&quot;:{&quot;isManuallyOverridden&quot;:false,&quot;citeprocText&quot;:&quot;(Park and Brünken, 2015)&quot;,&quot;manualOverrideText&quot;:&quot;&quot;},&quot;citationTag&quot;:&quot;MENDELEY_CITATION_v3_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&quot;,&quot;citationItems&quot;:[{&quot;id&quot;:&quot;a5f8a241-7c46-3f50-9473-d0c6f312fd8e&quot;,&quot;itemData&quot;:{&quot;type&quot;:&quot;article-journal&quot;,&quot;id&quot;:&quot;a5f8a241-7c46-3f50-9473-d0c6f312fd8e&quot;,&quot;title&quot;:&quot;The Rhythm Method: A New Method for Measuring Cognitive Load-An Experimental Dual-Task Study&quot;,&quot;author&quot;:[{&quot;family&quot;:&quot;Park&quot;,&quot;given&quot;:&quot;Babette&quot;,&quot;parse-names&quot;:false,&quot;dropping-particle&quot;:&quot;&quot;,&quot;non-dropping-particle&quot;:&quot;&quot;},{&quot;family&quot;:&quot;Brünken&quot;,&quot;given&quot;:&quot;Roland&quot;,&quot;parse-names&quot;:false,&quot;dropping-particle&quot;:&quot;&quot;,&quot;non-dropping-particle&quot;:&quot;&quot;}],&quot;container-title&quot;:&quot;Applied Cognitive Psychology&quot;,&quot;container-title-short&quot;:&quot;Appl Cogn Psychol&quot;,&quot;DOI&quot;:&quot;10.1002/acp.3100&quot;,&quot;ISSN&quot;:&quot;08884080&quot;,&quot;issued&quot;:{&quot;date-parts&quot;:[[2015,3]]},&quot;page&quot;:&quot;232-243&quot;,&quot;issue&quot;:&quot;2&quot;,&quot;volume&quot;:&quot;29&quot;},&quot;isTemporary&quot;:false}]},{&quot;citationID&quot;:&quot;MENDELEY_CITATION_cc8fe949-eeee-4d15-b920-6e6c68b63d2e&quot;,&quot;properties&quot;:{&quot;noteIndex&quot;:0},&quot;isEdited&quot;:false,&quot;manualOverride&quot;:{&quot;isManuallyOverridden&quot;:false,&quot;citeprocText&quot;:&quot;(Paas, 1992)&quot;,&quot;manualOverrideText&quot;:&quot;&quot;},&quot;citationTag&quot;:&quot;MENDELEY_CITATION_v3_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&quot;,&quot;citationItems&quot;:[{&quot;id&quot;:&quot;2168f2af-3b0c-32a2-b377-40eaf92dfd12&quot;,&quot;itemData&quot;:{&quot;type&quot;:&quot;article-journal&quot;,&quot;id&quot;:&quot;2168f2af-3b0c-32a2-b377-40eaf92dfd12&quot;,&quot;title&quot;:&quot;Training strategies for attaining transfer of problem-solving skill in statistics: A cognitive-load approach.&quot;,&quot;author&quot;:[{&quot;family&quot;:&quot;Paas&quot;,&quot;given&quot;:&quot;Fred G. W. C.&quot;,&quot;parse-names&quot;:false,&quot;dropping-particle&quot;:&quot;&quot;,&quot;non-dropping-particle&quot;:&quot;&quot;}],&quot;container-title&quot;:&quot;Journal of Educational Psychology&quot;,&quot;container-title-short&quot;:&quot;J Educ Psychol&quot;,&quot;DOI&quot;:&quot;10.1037/0022-0663.84.4.429&quot;,&quot;ISSN&quot;:&quot;1939-2176&quot;,&quot;issued&quot;:{&quot;date-parts&quot;:[[1992,12]]},&quot;page&quot;:&quot;429-434&quot;,&quot;issue&quot;:&quot;4&quot;,&quot;volume&quot;:&quot;84&quot;},&quot;isTemporary&quot;:false}]},{&quot;citationID&quot;:&quot;MENDELEY_CITATION_a2549b16-e794-4cb0-b403-02850fe87a84&quot;,&quot;properties&quot;:{&quot;noteIndex&quot;:0},&quot;isEdited&quot;:false,&quot;manualOverride&quot;:{&quot;isManuallyOverridden&quot;:false,&quot;citeprocText&quot;:&quot;(Hart, 2006)&quot;,&quot;manualOverrideText&quot;:&quot;&quot;},&quot;citationTag&quot;:&quot;MENDELEY_CITATION_v3_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&quot;,&quot;citationItems&quot;:[{&quot;id&quot;:&quot;cd625bf2-06fe-3cd5-8b02-c8f3706a0463&quot;,&quot;itemData&quot;:{&quot;type&quot;:&quot;article-journal&quot;,&quot;id&quot;:&quot;cd625bf2-06fe-3cd5-8b02-c8f3706a0463&quot;,&quot;title&quot;:&quot;Nasa-Task Load Index (NASA-TLX); 20 Years Later&quot;,&quot;author&quot;:[{&quot;family&quot;:&quot;Hart&quot;,&quot;given&quot;:&quot;Sandra G.&quot;,&quot;parse-names&quot;:false,&quot;dropping-particle&quot;:&quot;&quot;,&quot;non-dropping-particle&quot;:&quot;&quot;}],&quot;container-title&quot;:&quot;Proceedings of the Human Factors and Ergonomics Society Annual Meeting&quot;,&quot;DOI&quot;:&quot;10.1177/154193120605000909&quot;,&quot;ISSN&quot;:&quot;2169-5067&quot;,&quot;issued&quot;:{&quot;date-parts&quot;:[[2006,10,5]]},&quot;page&quot;:&quot;904-908&quot;,&quot;abstract&quot;:&quot;&lt;p&gt;NASA-TLX is a multi-dimensional scale designed to obtain workload estimates from one or more operators while they are performing a task or immediately afterwards. The years of research that preceded subscale selection and the weighted averaging approach resulted in a tool that has proven to be reasonably easy to use and reliably sensitive to experimentally important manipulations over the past 20 years. Its use has spread far beyond its original application (aviation), focus (crew complement), and language (English). This survey of 550 studies in which NASA-TLX was used or reviewed was undertaken to provide a resource for a new generation of users. The goal was to summarize the environments in which it has been applied, the types of activities the raters performed, other variables that were measured that did (or did not) covary, methodological issues, and lessons learned&lt;/p&gt;&quot;,&quot;issue&quot;:&quot;9&quot;,&quot;volume&quot;:&quot;50&quot;,&quot;container-title-short&quot;:&quot;&quot;},&quot;isTemporary&quot;:false}]},{&quot;citationID&quot;:&quot;MENDELEY_CITATION_3f736a17-ff4f-478e-8300-74365748bc1e&quot;,&quot;properties&quot;:{&quot;noteIndex&quot;:0},&quot;isEdited&quot;:false,&quot;manualOverride&quot;:{&quot;isManuallyOverridden&quot;:false,&quot;citeprocText&quot;:&quot;(Aldekhyl, Cavalcanti and Naismith, 2018)&quot;,&quot;manualOverrideText&quot;:&quot;&quot;},&quot;citationTag&quot;:&quot;MENDELEY_CITATION_v3_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&quot;,&quot;citationItems&quot;:[{&quot;id&quot;:&quot;2ce8053f-17fb-3545-888a-b1b01a255799&quot;,&quot;itemData&quot;:{&quot;type&quot;:&quot;article-journal&quot;,&quot;id&quot;:&quot;2ce8053f-17fb-3545-888a-b1b01a255799&quot;,&quot;title&quot;:&quot;Cognitive load predicts point-of-care ultrasound simulator performance&quot;,&quot;author&quot;:[{&quot;family&quot;:&quot;Aldekhyl&quot;,&quot;given&quot;:&quot;Sara&quot;,&quot;parse-names&quot;:false,&quot;dropping-particle&quot;:&quot;&quot;,&quot;non-dropping-particle&quot;:&quot;&quot;},{&quot;family&quot;:&quot;Cavalcanti&quot;,&quot;given&quot;:&quot;Rodrigo B.&quot;,&quot;parse-names&quot;:false,&quot;dropping-particle&quot;:&quot;&quot;,&quot;non-dropping-particle&quot;:&quot;&quot;},{&quot;family&quot;:&quot;Naismith&quot;,&quot;given&quot;:&quot;Laura M.&quot;,&quot;parse-names&quot;:false,&quot;dropping-particle&quot;:&quot;&quot;,&quot;non-dropping-particle&quot;:&quot;&quot;}],&quot;container-title&quot;:&quot;Perspectives on Medical Education&quot;,&quot;container-title-short&quot;:&quot;Perspect Med Educ&quot;,&quot;DOI&quot;:&quot;10.1007/S40037-017-0392-7&quot;,&quot;ISSN&quot;:&quot;2212-277X&quot;,&quot;issued&quot;:{&quot;date-parts&quot;:[[2018,1,5]]},&quot;page&quot;:&quot;23-32&quot;,&quot;abstract&quot;:&quot;&lt;p&gt;Introduction The ability to maintain good performance with low cognitive load is an important marker of expertise. Incorporating cognitive load measurements in the context of simulation training may help to inform judgements of competence. This exploratory study investigated relationships between demographic markers of expertise, cognitive load measures, and simulator performance in the context of point-of-care ultrasonography.&amp;#13; Methods Twenty-nine medical trainees and clinicians at the University of Toronto with a range of clinical ultrasound experience were recruited. Participants answered a demographic questionnaire then used an ultrasound simulator to perform targeted scanning tasks based on clinical vignettes. Participants were scored on their ability to both acquire and interpret ultrasound images. Cognitive load measures included participant self-report, eye-based physiological indices, and behavioural measures. Data were analyzed using a multilevel linear modelling approach, wherein observations were clustered by participants.&amp;#13; Results Experienced participants outperformed novice participants on ultrasound image acquisition. Ultrasound image interpretation was comparable between the two groups. Ultrasound image acquisition performance was predicted by level of training, prior ultrasound training, and cognitive load. There was significant convergence between cognitive load measurement techniques. A marginal model of ultrasound image acquisition performance including prior ultrasound training and cognitive load as fixed effects provided the best overall fit for the observed data.&amp;#13; Discussion In this proof-of-principle study, the combination of demographic and cognitive load measures provided more sensitive metrics to predict ultrasound simulator performance. &lt;/p&gt;&quot;,&quot;issue&quot;:&quot;1&quot;,&quot;volume&quot;:&quot;7&quot;},&quot;isTemporary&quot;:false}]},{&quot;citationID&quot;:&quot;MENDELEY_CITATION_6cc4b5cb-0df8-494e-af00-d99f0e96a1db&quot;,&quot;properties&quot;:{&quot;noteIndex&quot;:0},&quot;isEdited&quot;:false,&quot;manualOverride&quot;:{&quot;isManuallyOverridden&quot;:false,&quot;citeprocText&quot;:&quot;(Field, 2017)&quot;,&quot;manualOverrideText&quot;:&quot;&quot;},&quot;citationTag&quot;:&quot;MENDELEY_CITATION_v3_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&quot;,&quot;citationItems&quot;:[{&quot;id&quot;:&quot;2364ba91-1190-32e0-b849-4ae408f4cf1c&quot;,&quot;itemData&quot;:{&quot;type&quot;:&quot;book&quot;,&quot;id&quot;:&quot;2364ba91-1190-32e0-b849-4ae408f4cf1c&quot;,&quot;title&quot;:&quot;Discovering Statistics Using IBM SPSS Statistics&quot;,&quot;author&quot;:[{&quot;family&quot;:&quot;Field&quot;,&quot;given&quot;:&quot;Andy&quot;,&quot;parse-names&quot;:false,&quot;dropping-particle&quot;:&quot;&quot;,&quot;non-dropping-particle&quot;:&quot;&quot;}],&quot;issued&quot;:{&quot;date-parts&quot;:[[2017]]},&quot;publisher-place&quot;:&quot;London&quot;,&quot;edition&quot;:&quot;5th Edition&quot;,&quot;publisher&quot;:&quot;Sage Publications Ltd&quot;,&quot;container-title-short&quot;:&quot;&quot;},&quot;isTemporary&quot;:false}]},{&quot;citationID&quot;:&quot;MENDELEY_CITATION_242178db-2a42-4927-b9d8-d44146abf79b&quot;,&quot;properties&quot;:{&quot;noteIndex&quot;:0},&quot;isEdited&quot;:false,&quot;manualOverride&quot;:{&quot;isManuallyOverridden&quot;:false,&quot;citeprocText&quot;:&quot;(Leppink, 2015)&quot;,&quot;manualOverrideText&quot;:&quot;&quot;},&quot;citationTag&quot;:&quot;MENDELEY_CITATION_v3_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&quot;,&quot;citationItems&quot;:[{&quot;id&quot;:&quot;b908d156-c642-3098-b966-61bc491b36ab&quot;,&quot;itemData&quot;:{&quot;type&quot;:&quot;article-journal&quot;,&quot;id&quot;:&quot;b908d156-c642-3098-b966-61bc491b36ab&quot;,&quot;title&quot;:&quot;Data analysis in medical education research: a multilevel perspective&quot;,&quot;author&quot;:[{&quot;family&quot;:&quot;Leppink&quot;,&quot;given&quot;:&quot;Jimmie&quot;,&quot;parse-names&quot;:false,&quot;dropping-particle&quot;:&quot;&quot;,&quot;non-dropping-particle&quot;:&quot;&quot;}],&quot;container-title&quot;:&quot;Perspectives on Medical Education&quot;,&quot;container-title-short&quot;:&quot;Perspect Med Educ&quot;,&quot;DOI&quot;:&quot;10.1007/S40037-015-0160-5&quot;,&quot;ISSN&quot;:&quot;2212-277X&quot;,&quot;issued&quot;:{&quot;date-parts&quot;:[[2015,1,22]]},&quot;page&quot;:&quot;14-24&quot;,&quot;abstract&quot;:&quot;&lt;p&gt;A substantial part of medical education research focuses on learning in teams (e.g., departments, problem-based learning groups) or centres (e.g., clinics, institutions) that are followed over time. Individual students or employees sharing the same team or centre tend to be more similar in learning than students or employees from different teams or centres. In other words, when students or employees are nested within teams or centres, there is a within-team or within-centre correlation that should be taken into account in the analysis of data obtained from individuals in these teams or centres. Further, when individuals are measured several times on the same performance (or other) variable, these repeated measurements tend to be correlated, that is: we are dealing with an intra-individual correlation that should be taken into account when analyzing data obtained from these individuals. In such a study context, many researchers resort to methods that cannot account for intra-team and/or intra-individual correlation and this may result in incorrect conclusions with regard to effects and relations of interest. This comparison paper presents the benefits which result from adopting a proper multilevel perspective on the conceptualization and estimation of effects and relations of interest.&lt;/p&gt;&quot;,&quot;issue&quot;:&quot;1&quot;,&quot;volume&quot;:&quot;4&quot;},&quot;isTemporary&quot;:false}]},{&quot;citationID&quot;:&quot;MENDELEY_CITATION_944b6de9-a0ab-485c-8d27-2eda4637c1dd&quot;,&quot;properties&quot;:{&quot;noteIndex&quot;:0},&quot;isEdited&quot;:false,&quot;manualOverride&quot;:{&quot;isManuallyOverridden&quot;:false,&quot;citeprocText&quot;:&quot;(Field, 2017)&quot;,&quot;manualOverrideText&quot;:&quot;&quot;},&quot;citationTag&quot;:&quot;MENDELEY_CITATION_v3_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&quot;,&quot;citationItems&quot;:[{&quot;id&quot;:&quot;2364ba91-1190-32e0-b849-4ae408f4cf1c&quot;,&quot;itemData&quot;:{&quot;type&quot;:&quot;book&quot;,&quot;id&quot;:&quot;2364ba91-1190-32e0-b849-4ae408f4cf1c&quot;,&quot;title&quot;:&quot;Discovering Statistics Using IBM SPSS Statistics&quot;,&quot;author&quot;:[{&quot;family&quot;:&quot;Field&quot;,&quot;given&quot;:&quot;Andy&quot;,&quot;parse-names&quot;:false,&quot;dropping-particle&quot;:&quot;&quot;,&quot;non-dropping-particle&quot;:&quot;&quot;}],&quot;issued&quot;:{&quot;date-parts&quot;:[[2017]]},&quot;publisher-place&quot;:&quot;London&quot;,&quot;edition&quot;:&quot;5th Edition&quot;,&quot;publisher&quot;:&quot;Sage Publications Ltd&quot;,&quot;container-title-short&quot;:&quot;&quot;},&quot;isTemporary&quot;:false}]},{&quot;citationID&quot;:&quot;MENDELEY_CITATION_fc963d04-b99a-4539-a0f2-b3177e1abaae&quot;,&quot;properties&quot;:{&quot;noteIndex&quot;:0},&quot;isEdited&quot;:false,&quot;manualOverride&quot;:{&quot;isManuallyOverridden&quot;:false,&quot;citeprocText&quot;:&quot;(Frost, 2019)&quot;,&quot;manualOverrideText&quot;:&quot;&quot;},&quot;citationTag&quot;:&quot;MENDELEY_CITATION_v3_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&quot;,&quot;citationItems&quot;:[{&quot;id&quot;:&quot;804ac58e-26b6-33eb-988e-93106da7c31e&quot;,&quot;itemData&quot;:{&quot;type&quot;:&quot;webpage&quot;,&quot;id&quot;:&quot;804ac58e-26b6-33eb-988e-93106da7c31e&quot;,&quot;title&quot;:&quot;Practical vs Statistical Significance &quot;,&quot;author&quot;:[{&quot;family&quot;:&quot;Frost&quot;,&quot;given&quot;:&quot;Jim&quot;,&quot;parse-names&quot;:false,&quot;dropping-particle&quot;:&quot;&quot;,&quot;non-dropping-particle&quot;:&quot;&quot;}],&quot;container-title&quot;:&quot;Statistics by Jim&quot;,&quot;accessed&quot;:{&quot;date-parts&quot;:[[2023,5,22]]},&quot;URL&quot;:&quot;https://statisticsbyjim.com/hypothesis-testing/practical-statistical-significance/#comments&quot;,&quot;issued&quot;:{&quot;date-parts&quot;:[[2019]]},&quot;container-title-short&quot;:&quot;&quot;},&quot;isTemporary&quot;:false}]},{&quot;citationID&quot;:&quot;MENDELEY_CITATION_4c45440e-32d3-434e-a1d8-d90712ca48f5&quot;,&quot;properties&quot;:{&quot;noteIndex&quot;:0},&quot;isEdited&quot;:false,&quot;manualOverride&quot;:{&quot;isManuallyOverridden&quot;:false,&quot;citeprocText&quot;:&quot;(Saunders &lt;i&gt;et al.&lt;/i&gt;, 2018)&quot;,&quot;manualOverrideText&quot;:&quot;&quot;},&quot;citationTag&quot;:&quot;MENDELEY_CITATION_v3_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&quot;,&quot;citationItems&quot;:[{&quot;id&quot;:&quot;fe7ece2b-abcd-39ff-995d-0dc39f1adb5d&quot;,&quot;itemData&quot;:{&quot;type&quot;:&quot;article-journal&quot;,&quot;id&quot;:&quot;fe7ece2b-abcd-39ff-995d-0dc39f1adb5d&quot;,&quot;title&quot;:&quot;Saturation in qualitative research: exploring its conceptualization and operationalization&quot;,&quot;author&quot;:[{&quot;family&quot;:&quot;Saunders&quot;,&quot;given&quot;:&quot;Benjamin&quot;,&quot;parse-names&quot;:false,&quot;dropping-particle&quot;:&quot;&quot;,&quot;non-dropping-particle&quot;:&quot;&quot;},{&quot;family&quot;:&quot;Sim&quot;,&quot;given&quot;:&quot;Julius&quot;,&quot;parse-names&quot;:false,&quot;dropping-particle&quot;:&quot;&quot;,&quot;non-dropping-particle&quot;:&quot;&quot;},{&quot;family&quot;:&quot;Kingstone&quot;,&quot;given&quot;:&quot;Tom&quot;,&quot;parse-names&quot;:false,&quot;dropping-particle&quot;:&quot;&quot;,&quot;non-dropping-particle&quot;:&quot;&quot;},{&quot;family&quot;:&quot;Baker&quot;,&quot;given&quot;:&quot;Shula&quot;,&quot;parse-names&quot;:false,&quot;dropping-particle&quot;:&quot;&quot;,&quot;non-dropping-particle&quot;:&quot;&quot;},{&quot;family&quot;:&quot;Waterfield&quot;,&quot;given&quot;:&quot;Jackie&quot;,&quot;parse-names&quot;:false,&quot;dropping-particle&quot;:&quot;&quot;,&quot;non-dropping-particle&quot;:&quot;&quot;},{&quot;family&quot;:&quot;Bartlam&quot;,&quot;given&quot;:&quot;Bernadette&quot;,&quot;parse-names&quot;:false,&quot;dropping-particle&quot;:&quot;&quot;,&quot;non-dropping-particle&quot;:&quot;&quot;},{&quot;family&quot;:&quot;Burroughs&quot;,&quot;given&quot;:&quot;Heather&quot;,&quot;parse-names&quot;:false,&quot;dropping-particle&quot;:&quot;&quot;,&quot;non-dropping-particle&quot;:&quot;&quot;},{&quot;family&quot;:&quot;Jinks&quot;,&quot;given&quot;:&quot;Claire&quot;,&quot;parse-names&quot;:false,&quot;dropping-particle&quot;:&quot;&quot;,&quot;non-dropping-particle&quot;:&quot;&quot;}],&quot;container-title&quot;:&quot;Quality and Quantity&quot;,&quot;container-title-short&quot;:&quot;Qual Quant&quot;,&quot;issued&quot;:{&quot;date-parts&quot;:[[2018,9,14]]},&quot;page&quot;:&quot;1893-1907&quot;,&quot;issue&quot;:&quot;4&quot;,&quot;volume&quot;:&quot;52&quot;},&quot;isTemporary&quot;:false}]},{&quot;citationID&quot;:&quot;MENDELEY_CITATION_dd01ae2a-e5fc-450e-a297-b93b091553d1&quot;,&quot;properties&quot;:{&quot;noteIndex&quot;:0},&quot;isEdited&quot;:false,&quot;manualOverride&quot;:{&quot;isManuallyOverridden&quot;:false,&quot;citeprocText&quot;:&quot;(UK Research and Innovation, 2021)&quot;,&quot;manualOverrideText&quot;:&quot;&quot;},&quot;citationTag&quot;:&quot;MENDELEY_CITATION_v3_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&quot;,&quot;citationItems&quot;:[{&quot;id&quot;:&quot;50f43589-949a-37ff-83ad-ec41d9cba62d&quot;,&quot;itemData&quot;:{&quot;type&quot;:&quot;webpage&quot;,&quot;id&quot;:&quot;50f43589-949a-37ff-83ad-ec41d9cba62d&quot;,&quot;title&quot;:&quot;Framework for research ethics&quot;,&quot;author&quot;:[{&quot;family&quot;:&quot;UK Research and Innovation&quot;,&quot;given&quot;:&quot;&quot;,&quot;parse-names&quot;:false,&quot;dropping-particle&quot;:&quot;&quot;,&quot;non-dropping-particle&quot;:&quot;&quot;}],&quot;accessed&quot;:{&quot;date-parts&quot;:[[2023,5,22]]},&quot;URL&quot;:&quot;https://www.ukri.org/councils/esrc/guidance-for-applicants/research-ethics-guidance/framework-for-research-ethics/our-core-principles/#contents-list&quot;,&quot;issued&quot;:{&quot;date-parts&quot;:[[2021]]},&quot;container-title-short&quot;:&quot;&quot;},&quot;isTemporary&quot;:false}]},{&quot;citationID&quot;:&quot;MENDELEY_CITATION_9d34bbf4-4e70-48d1-b0db-d140fe32a52c&quot;,&quot;properties&quot;:{&quot;noteIndex&quot;:0},&quot;isEdited&quot;:false,&quot;manualOverride&quot;:{&quot;isManuallyOverridden&quot;:false,&quot;citeprocText&quot;:&quot;(Østengaard &lt;i&gt;et al.&lt;/i&gt;, 2020)&quot;,&quot;manualOverrideText&quot;:&quot;&quot;},&quot;citationTag&quot;:&quot;MENDELEY_CITATION_v3_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&quot;,&quot;citationItems&quot;:[{&quot;id&quot;:&quot;91ef124e-918a-3fc9-9aff-f9f223c9e37e&quot;,&quot;itemData&quot;:{&quot;type&quot;:&quot;article-journal&quot;,&quot;id&quot;:&quot;91ef124e-918a-3fc9-9aff-f9f223c9e37e&quot;,&quot;title&quot;:&quot;Influence and management of conflicts of interest in randomised clinical trials: qualitative interview study&quot;,&quot;author&quot;:[{&quot;family&quot;:&quot;Østengaard&quot;,&quot;given&quot;:&quot;Lasse&quot;,&quot;parse-names&quot;:false,&quot;dropping-particle&quot;:&quot;&quot;,&quot;non-dropping-particle&quot;:&quot;&quot;},{&quot;family&quot;:&quot;Lundh&quot;,&quot;given&quot;:&quot;Andreas&quot;,&quot;parse-names&quot;:false,&quot;dropping-particle&quot;:&quot;&quot;,&quot;non-dropping-particle&quot;:&quot;&quot;},{&quot;family&quot;:&quot;Tjørnhøj-Thomsen&quot;,&quot;given&quot;:&quot;Tine&quot;,&quot;parse-names&quot;:false,&quot;dropping-particle&quot;:&quot;&quot;,&quot;non-dropping-particle&quot;:&quot;&quot;},{&quot;family&quot;:&quot;Abdi&quot;,&quot;given&quot;:&quot;Suhayb&quot;,&quot;parse-names&quot;:false,&quot;dropping-particle&quot;:&quot;&quot;,&quot;non-dropping-particle&quot;:&quot;&quot;},{&quot;family&quot;:&quot;Gelle&quot;,&quot;given&quot;:&quot;Mustafe H A&quot;,&quot;parse-names&quot;:false,&quot;dropping-particle&quot;:&quot;&quot;,&quot;non-dropping-particle&quot;:&quot;&quot;},{&quot;family&quot;:&quot;Stewart&quot;,&quot;given&quot;:&quot;Lesley A&quot;,&quot;parse-names&quot;:false,&quot;dropping-particle&quot;:&quot;&quot;,&quot;non-dropping-particle&quot;:&quot;&quot;},{&quot;family&quot;:&quot;Boutron&quot;,&quot;given&quot;:&quot;Isabelle&quot;,&quot;parse-names&quot;:false,&quot;dropping-particle&quot;:&quot;&quot;,&quot;non-dropping-particle&quot;:&quot;&quot;},{&quot;family&quot;:&quot;Hróbjartsson&quot;,&quot;given&quot;:&quot;Asbjørn&quot;,&quot;parse-names&quot;:false,&quot;dropping-particle&quot;:&quot;&quot;,&quot;non-dropping-particle&quot;:&quot;&quot;}],&quot;container-title&quot;:&quot;BMJ&quot;,&quot;DOI&quot;:&quot;10.1136/bmj.m3764&quot;,&quot;ISSN&quot;:&quot;1756-1833&quot;,&quot;issued&quot;:{&quot;date-parts&quot;:[[2020,10,27]]},&quot;page&quot;:&quot;m3764&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56F199-840C-44ED-8E21-A40622A25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1463</TotalTime>
  <Pages>28</Pages>
  <Words>10313</Words>
  <Characters>58787</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Toby Fleming</dc:creator>
  <cp:keywords/>
  <dc:description/>
  <cp:lastModifiedBy>Toby Fleming</cp:lastModifiedBy>
  <cp:revision>417</cp:revision>
  <dcterms:created xsi:type="dcterms:W3CDTF">2023-05-13T15:17:00Z</dcterms:created>
  <dcterms:modified xsi:type="dcterms:W3CDTF">2023-05-25T19:30:00Z</dcterms:modified>
</cp:coreProperties>
</file>