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00202" w14:textId="77777777" w:rsidR="00DA27C8" w:rsidRPr="006050B7" w:rsidRDefault="00DA27C8" w:rsidP="006050B7">
      <w:pPr>
        <w:spacing w:line="360" w:lineRule="auto"/>
        <w:jc w:val="both"/>
        <w:rPr>
          <w:rFonts w:ascii="Arial" w:hAnsi="Arial" w:cs="Arial"/>
          <w:b/>
          <w:bCs/>
          <w:i/>
          <w:iCs/>
          <w:sz w:val="24"/>
          <w:szCs w:val="24"/>
          <w:lang w:val="en-GB"/>
        </w:rPr>
      </w:pPr>
    </w:p>
    <w:p w14:paraId="132704FD" w14:textId="77777777" w:rsidR="00B002FF" w:rsidRPr="006050B7" w:rsidRDefault="00B002FF" w:rsidP="006050B7">
      <w:pPr>
        <w:spacing w:line="360" w:lineRule="auto"/>
        <w:jc w:val="both"/>
        <w:rPr>
          <w:rFonts w:ascii="Arial" w:hAnsi="Arial" w:cs="Arial"/>
          <w:b/>
          <w:bCs/>
          <w:i/>
          <w:iCs/>
          <w:sz w:val="24"/>
          <w:szCs w:val="24"/>
          <w:lang w:val="en-GB"/>
        </w:rPr>
      </w:pPr>
    </w:p>
    <w:p w14:paraId="52D03B3B" w14:textId="77777777" w:rsidR="00B002FF" w:rsidRPr="006050B7" w:rsidRDefault="00B002FF" w:rsidP="006050B7">
      <w:pPr>
        <w:spacing w:line="360" w:lineRule="auto"/>
        <w:jc w:val="both"/>
        <w:rPr>
          <w:rFonts w:ascii="Arial" w:hAnsi="Arial" w:cs="Arial"/>
          <w:b/>
          <w:bCs/>
          <w:i/>
          <w:iCs/>
          <w:sz w:val="24"/>
          <w:szCs w:val="24"/>
          <w:lang w:val="en-GB"/>
        </w:rPr>
      </w:pPr>
    </w:p>
    <w:p w14:paraId="43F22F99" w14:textId="086D2559" w:rsidR="00DA27C8" w:rsidRPr="006050B7" w:rsidRDefault="00B002FF" w:rsidP="006050B7">
      <w:pPr>
        <w:spacing w:line="360" w:lineRule="auto"/>
        <w:jc w:val="both"/>
        <w:rPr>
          <w:rFonts w:ascii="Arial" w:hAnsi="Arial" w:cs="Arial"/>
          <w:b/>
          <w:bCs/>
          <w:i/>
          <w:iCs/>
          <w:sz w:val="24"/>
          <w:szCs w:val="24"/>
          <w:lang w:val="en-GB"/>
        </w:rPr>
      </w:pPr>
      <w:r w:rsidRPr="006050B7">
        <w:rPr>
          <w:rFonts w:ascii="Arial" w:hAnsi="Arial" w:cs="Arial"/>
          <w:noProof/>
          <w:sz w:val="24"/>
          <w:szCs w:val="24"/>
          <w:lang w:val="en-GB"/>
        </w:rPr>
        <w:drawing>
          <wp:inline distT="0" distB="0" distL="0" distR="0" wp14:anchorId="5E3E8140" wp14:editId="61FE0D44">
            <wp:extent cx="5943600" cy="3343275"/>
            <wp:effectExtent l="0" t="0" r="0" b="9525"/>
            <wp:docPr id="13362933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93340"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7C9FFCFE" w14:textId="77777777" w:rsidR="00DA27C8" w:rsidRPr="006050B7" w:rsidRDefault="00DA27C8" w:rsidP="006050B7">
      <w:pPr>
        <w:spacing w:line="360" w:lineRule="auto"/>
        <w:jc w:val="both"/>
        <w:rPr>
          <w:rFonts w:ascii="Arial" w:hAnsi="Arial" w:cs="Arial"/>
          <w:b/>
          <w:bCs/>
          <w:i/>
          <w:iCs/>
          <w:sz w:val="24"/>
          <w:szCs w:val="24"/>
          <w:lang w:val="en-GB"/>
        </w:rPr>
      </w:pPr>
    </w:p>
    <w:p w14:paraId="08116FF9" w14:textId="77777777" w:rsidR="00DA27C8" w:rsidRPr="006050B7" w:rsidRDefault="00DA27C8" w:rsidP="006050B7">
      <w:pPr>
        <w:spacing w:line="360" w:lineRule="auto"/>
        <w:jc w:val="both"/>
        <w:rPr>
          <w:rFonts w:ascii="Arial" w:hAnsi="Arial" w:cs="Arial"/>
          <w:b/>
          <w:bCs/>
          <w:i/>
          <w:iCs/>
          <w:sz w:val="24"/>
          <w:szCs w:val="24"/>
          <w:lang w:val="en-GB"/>
        </w:rPr>
      </w:pPr>
    </w:p>
    <w:p w14:paraId="6E4B822D" w14:textId="77777777" w:rsidR="00DA27C8" w:rsidRPr="006050B7" w:rsidRDefault="00DA27C8" w:rsidP="006050B7">
      <w:pPr>
        <w:spacing w:line="360" w:lineRule="auto"/>
        <w:jc w:val="both"/>
        <w:rPr>
          <w:rFonts w:ascii="Arial" w:hAnsi="Arial" w:cs="Arial"/>
          <w:b/>
          <w:bCs/>
          <w:i/>
          <w:iCs/>
          <w:sz w:val="24"/>
          <w:szCs w:val="24"/>
          <w:lang w:val="en-GB"/>
        </w:rPr>
      </w:pPr>
    </w:p>
    <w:p w14:paraId="323B93A2" w14:textId="77777777" w:rsidR="00DA27C8" w:rsidRPr="006050B7" w:rsidRDefault="00DA27C8" w:rsidP="006050B7">
      <w:pPr>
        <w:spacing w:line="360" w:lineRule="auto"/>
        <w:jc w:val="both"/>
        <w:rPr>
          <w:rFonts w:ascii="Arial" w:hAnsi="Arial" w:cs="Arial"/>
          <w:b/>
          <w:bCs/>
          <w:i/>
          <w:iCs/>
          <w:sz w:val="24"/>
          <w:szCs w:val="24"/>
          <w:lang w:val="en-GB"/>
        </w:rPr>
      </w:pPr>
    </w:p>
    <w:p w14:paraId="12B18E7C" w14:textId="77777777" w:rsidR="00DA27C8" w:rsidRPr="006050B7" w:rsidRDefault="00DA27C8" w:rsidP="006050B7">
      <w:pPr>
        <w:spacing w:line="360" w:lineRule="auto"/>
        <w:jc w:val="both"/>
        <w:rPr>
          <w:rFonts w:ascii="Arial" w:hAnsi="Arial" w:cs="Arial"/>
          <w:b/>
          <w:bCs/>
          <w:i/>
          <w:iCs/>
          <w:sz w:val="24"/>
          <w:szCs w:val="24"/>
          <w:lang w:val="en-GB"/>
        </w:rPr>
      </w:pPr>
    </w:p>
    <w:p w14:paraId="52944803" w14:textId="77777777" w:rsidR="00DA27C8" w:rsidRPr="006050B7" w:rsidRDefault="00DA27C8" w:rsidP="006050B7">
      <w:pPr>
        <w:spacing w:line="360" w:lineRule="auto"/>
        <w:jc w:val="both"/>
        <w:rPr>
          <w:rFonts w:ascii="Arial" w:hAnsi="Arial" w:cs="Arial"/>
          <w:b/>
          <w:bCs/>
          <w:i/>
          <w:iCs/>
          <w:sz w:val="24"/>
          <w:szCs w:val="24"/>
          <w:lang w:val="en-GB"/>
        </w:rPr>
      </w:pPr>
    </w:p>
    <w:p w14:paraId="6EBF4D31" w14:textId="77777777" w:rsidR="00DA27C8" w:rsidRPr="006050B7" w:rsidRDefault="00DA27C8" w:rsidP="006050B7">
      <w:pPr>
        <w:spacing w:line="360" w:lineRule="auto"/>
        <w:jc w:val="both"/>
        <w:rPr>
          <w:rFonts w:ascii="Arial" w:hAnsi="Arial" w:cs="Arial"/>
          <w:b/>
          <w:bCs/>
          <w:i/>
          <w:iCs/>
          <w:sz w:val="24"/>
          <w:szCs w:val="24"/>
          <w:lang w:val="en-GB"/>
        </w:rPr>
      </w:pPr>
    </w:p>
    <w:p w14:paraId="189ECFC6" w14:textId="77777777" w:rsidR="00DA27C8" w:rsidRPr="006050B7" w:rsidRDefault="00DA27C8" w:rsidP="006050B7">
      <w:pPr>
        <w:spacing w:line="360" w:lineRule="auto"/>
        <w:jc w:val="both"/>
        <w:rPr>
          <w:rFonts w:ascii="Arial" w:hAnsi="Arial" w:cs="Arial"/>
          <w:b/>
          <w:bCs/>
          <w:i/>
          <w:iCs/>
          <w:sz w:val="24"/>
          <w:szCs w:val="24"/>
          <w:lang w:val="en-GB"/>
        </w:rPr>
      </w:pPr>
    </w:p>
    <w:p w14:paraId="479197CA" w14:textId="77777777" w:rsidR="00DA27C8" w:rsidRPr="006050B7" w:rsidRDefault="00DA27C8" w:rsidP="006050B7">
      <w:pPr>
        <w:spacing w:line="360" w:lineRule="auto"/>
        <w:jc w:val="both"/>
        <w:rPr>
          <w:rFonts w:ascii="Arial" w:hAnsi="Arial" w:cs="Arial"/>
          <w:b/>
          <w:bCs/>
          <w:i/>
          <w:iCs/>
          <w:sz w:val="24"/>
          <w:szCs w:val="24"/>
          <w:lang w:val="en-GB"/>
        </w:rPr>
      </w:pPr>
    </w:p>
    <w:p w14:paraId="3896FDB2" w14:textId="77777777" w:rsidR="00DA27C8" w:rsidRPr="006050B7" w:rsidRDefault="00DA27C8" w:rsidP="006050B7">
      <w:pPr>
        <w:spacing w:line="360" w:lineRule="auto"/>
        <w:jc w:val="both"/>
        <w:rPr>
          <w:rFonts w:ascii="Arial" w:hAnsi="Arial" w:cs="Arial"/>
          <w:b/>
          <w:bCs/>
          <w:i/>
          <w:iCs/>
          <w:sz w:val="24"/>
          <w:szCs w:val="24"/>
          <w:lang w:val="en-GB"/>
        </w:rPr>
      </w:pPr>
    </w:p>
    <w:p w14:paraId="017610E0" w14:textId="77777777" w:rsidR="00DA27C8" w:rsidRPr="006050B7" w:rsidRDefault="00DA27C8" w:rsidP="006050B7">
      <w:pPr>
        <w:spacing w:line="360" w:lineRule="auto"/>
        <w:jc w:val="both"/>
        <w:rPr>
          <w:rFonts w:ascii="Arial" w:hAnsi="Arial" w:cs="Arial"/>
          <w:b/>
          <w:bCs/>
          <w:i/>
          <w:iCs/>
          <w:sz w:val="24"/>
          <w:szCs w:val="24"/>
          <w:lang w:val="en-GB"/>
        </w:rPr>
      </w:pPr>
    </w:p>
    <w:p w14:paraId="17632EB6" w14:textId="77777777" w:rsidR="00DA27C8" w:rsidRPr="006050B7" w:rsidRDefault="00DA27C8" w:rsidP="006050B7">
      <w:pPr>
        <w:spacing w:line="360" w:lineRule="auto"/>
        <w:jc w:val="both"/>
        <w:rPr>
          <w:rFonts w:ascii="Arial" w:hAnsi="Arial" w:cs="Arial"/>
          <w:b/>
          <w:bCs/>
          <w:i/>
          <w:iCs/>
          <w:sz w:val="24"/>
          <w:szCs w:val="24"/>
          <w:lang w:val="en-GB"/>
        </w:rPr>
      </w:pPr>
    </w:p>
    <w:p w14:paraId="1080616C" w14:textId="77777777" w:rsidR="00844B75" w:rsidRPr="006050B7" w:rsidRDefault="00844B75" w:rsidP="006050B7">
      <w:pPr>
        <w:spacing w:line="360" w:lineRule="auto"/>
        <w:jc w:val="center"/>
        <w:rPr>
          <w:rFonts w:ascii="Arial" w:hAnsi="Arial" w:cs="Arial"/>
          <w:b/>
          <w:bCs/>
          <w:i/>
          <w:iCs/>
          <w:sz w:val="24"/>
          <w:szCs w:val="24"/>
          <w:lang w:val="en-GB"/>
        </w:rPr>
      </w:pPr>
    </w:p>
    <w:p w14:paraId="0AEE0E5F" w14:textId="0FA26EAA" w:rsidR="001632DE" w:rsidRPr="006050B7" w:rsidRDefault="001632DE" w:rsidP="006050B7">
      <w:pPr>
        <w:spacing w:line="360" w:lineRule="auto"/>
        <w:jc w:val="center"/>
        <w:rPr>
          <w:rFonts w:ascii="Arial" w:hAnsi="Arial" w:cs="Arial"/>
          <w:b/>
          <w:bCs/>
          <w:i/>
          <w:iCs/>
          <w:sz w:val="24"/>
          <w:szCs w:val="24"/>
          <w:lang w:val="en-GB"/>
        </w:rPr>
      </w:pPr>
      <w:r w:rsidRPr="006050B7">
        <w:rPr>
          <w:rFonts w:ascii="Arial" w:hAnsi="Arial" w:cs="Arial"/>
          <w:b/>
          <w:bCs/>
          <w:i/>
          <w:iCs/>
          <w:sz w:val="24"/>
          <w:szCs w:val="24"/>
          <w:lang w:val="en-GB"/>
        </w:rPr>
        <w:t>Craig Poole - Hotel Manager</w:t>
      </w:r>
    </w:p>
    <w:p w14:paraId="41FFB33B" w14:textId="77777777" w:rsidR="00AF2B28" w:rsidRPr="006050B7" w:rsidRDefault="00AF2B28" w:rsidP="006050B7">
      <w:pPr>
        <w:spacing w:line="360" w:lineRule="auto"/>
        <w:jc w:val="center"/>
        <w:rPr>
          <w:rFonts w:ascii="Arial" w:hAnsi="Arial" w:cs="Arial"/>
          <w:b/>
          <w:bCs/>
          <w:i/>
          <w:iCs/>
          <w:sz w:val="24"/>
          <w:szCs w:val="24"/>
          <w:lang w:val="en-GB"/>
        </w:rPr>
      </w:pPr>
    </w:p>
    <w:p w14:paraId="28A7459A" w14:textId="77777777" w:rsidR="00DA27C8" w:rsidRPr="006050B7" w:rsidRDefault="00DA27C8" w:rsidP="006050B7">
      <w:pPr>
        <w:spacing w:line="360" w:lineRule="auto"/>
        <w:jc w:val="center"/>
        <w:rPr>
          <w:rFonts w:ascii="Arial" w:hAnsi="Arial" w:cs="Arial"/>
          <w:b/>
          <w:bCs/>
          <w:i/>
          <w:iCs/>
          <w:sz w:val="24"/>
          <w:szCs w:val="24"/>
          <w:lang w:val="en-GB"/>
        </w:rPr>
      </w:pPr>
    </w:p>
    <w:p w14:paraId="529BCAE8" w14:textId="77777777" w:rsidR="00AF2B28" w:rsidRPr="006050B7" w:rsidRDefault="00AF2B28" w:rsidP="006050B7">
      <w:pPr>
        <w:spacing w:line="360" w:lineRule="auto"/>
        <w:jc w:val="center"/>
        <w:rPr>
          <w:rFonts w:ascii="Arial" w:hAnsi="Arial" w:cs="Arial"/>
          <w:b/>
          <w:bCs/>
          <w:i/>
          <w:iCs/>
          <w:sz w:val="24"/>
          <w:szCs w:val="24"/>
          <w:lang w:val="en-GB"/>
        </w:rPr>
      </w:pPr>
    </w:p>
    <w:p w14:paraId="425E124B" w14:textId="482692A8" w:rsidR="00DA27C8" w:rsidRDefault="00DA27C8" w:rsidP="006050B7">
      <w:pPr>
        <w:spacing w:line="360" w:lineRule="auto"/>
        <w:jc w:val="center"/>
        <w:rPr>
          <w:rFonts w:ascii="Arial" w:hAnsi="Arial" w:cs="Arial"/>
          <w:b/>
          <w:bCs/>
          <w:i/>
          <w:iCs/>
          <w:sz w:val="24"/>
          <w:szCs w:val="24"/>
          <w:lang w:val="en-GB"/>
        </w:rPr>
      </w:pPr>
      <w:r w:rsidRPr="006050B7">
        <w:rPr>
          <w:rFonts w:ascii="Arial" w:hAnsi="Arial" w:cs="Arial"/>
          <w:b/>
          <w:bCs/>
          <w:i/>
          <w:iCs/>
          <w:sz w:val="24"/>
          <w:szCs w:val="24"/>
          <w:lang w:val="en-GB"/>
        </w:rPr>
        <w:t>Student Name:</w:t>
      </w:r>
      <w:r w:rsidR="006050B7" w:rsidRPr="006050B7">
        <w:rPr>
          <w:rFonts w:ascii="Arial" w:hAnsi="Arial" w:cs="Arial"/>
          <w:b/>
          <w:bCs/>
          <w:i/>
          <w:iCs/>
          <w:sz w:val="24"/>
          <w:szCs w:val="24"/>
          <w:lang w:val="en-GB"/>
        </w:rPr>
        <w:t xml:space="preserve"> Esab Ali</w:t>
      </w:r>
    </w:p>
    <w:p w14:paraId="141D2AA9" w14:textId="1F298794" w:rsidR="00B5601F" w:rsidRPr="006050B7" w:rsidRDefault="00B5601F" w:rsidP="006050B7">
      <w:pPr>
        <w:spacing w:line="360" w:lineRule="auto"/>
        <w:jc w:val="center"/>
        <w:rPr>
          <w:rFonts w:ascii="Arial" w:hAnsi="Arial" w:cs="Arial"/>
          <w:b/>
          <w:bCs/>
          <w:i/>
          <w:iCs/>
          <w:sz w:val="24"/>
          <w:szCs w:val="24"/>
          <w:lang w:val="en-GB"/>
        </w:rPr>
      </w:pPr>
      <w:r>
        <w:rPr>
          <w:rFonts w:ascii="Arial" w:hAnsi="Arial" w:cs="Arial"/>
          <w:b/>
          <w:bCs/>
          <w:i/>
          <w:iCs/>
          <w:sz w:val="24"/>
          <w:szCs w:val="24"/>
          <w:lang w:val="en-GB"/>
        </w:rPr>
        <w:t>Student Number: 2110102</w:t>
      </w:r>
    </w:p>
    <w:p w14:paraId="2B3729B6" w14:textId="12B2B426" w:rsidR="006050B7" w:rsidRPr="006050B7" w:rsidRDefault="00B5601F" w:rsidP="006050B7">
      <w:pPr>
        <w:spacing w:line="360" w:lineRule="auto"/>
        <w:jc w:val="center"/>
        <w:rPr>
          <w:rFonts w:ascii="Arial" w:hAnsi="Arial" w:cs="Arial"/>
          <w:b/>
          <w:bCs/>
          <w:i/>
          <w:iCs/>
          <w:sz w:val="24"/>
          <w:szCs w:val="24"/>
          <w:lang w:val="en-GB"/>
        </w:rPr>
      </w:pPr>
      <w:r>
        <w:rPr>
          <w:rFonts w:ascii="Arial" w:hAnsi="Arial" w:cs="Arial"/>
          <w:b/>
          <w:bCs/>
          <w:i/>
          <w:iCs/>
          <w:sz w:val="24"/>
          <w:szCs w:val="24"/>
          <w:lang w:val="en-GB"/>
        </w:rPr>
        <w:t>Lecturer: Julia Ault</w:t>
      </w:r>
    </w:p>
    <w:p w14:paraId="292CFC9F" w14:textId="77777777" w:rsidR="006050B7" w:rsidRPr="006050B7" w:rsidRDefault="006050B7" w:rsidP="006050B7">
      <w:pPr>
        <w:spacing w:line="360" w:lineRule="auto"/>
        <w:jc w:val="both"/>
        <w:rPr>
          <w:rFonts w:ascii="Arial" w:hAnsi="Arial" w:cs="Arial"/>
          <w:b/>
          <w:bCs/>
          <w:i/>
          <w:iCs/>
          <w:sz w:val="24"/>
          <w:szCs w:val="24"/>
          <w:lang w:val="en-GB"/>
        </w:rPr>
      </w:pPr>
    </w:p>
    <w:p w14:paraId="74C53A2B" w14:textId="77777777" w:rsidR="006050B7" w:rsidRPr="006050B7" w:rsidRDefault="006050B7" w:rsidP="006050B7">
      <w:pPr>
        <w:spacing w:line="360" w:lineRule="auto"/>
        <w:jc w:val="both"/>
        <w:rPr>
          <w:rFonts w:ascii="Arial" w:hAnsi="Arial" w:cs="Arial"/>
          <w:b/>
          <w:bCs/>
          <w:i/>
          <w:iCs/>
          <w:sz w:val="24"/>
          <w:szCs w:val="24"/>
          <w:lang w:val="en-GB"/>
        </w:rPr>
      </w:pPr>
    </w:p>
    <w:p w14:paraId="65D43A35" w14:textId="77777777" w:rsidR="006050B7" w:rsidRPr="006050B7" w:rsidRDefault="006050B7" w:rsidP="006050B7">
      <w:pPr>
        <w:spacing w:line="360" w:lineRule="auto"/>
        <w:jc w:val="both"/>
        <w:rPr>
          <w:rFonts w:ascii="Arial" w:hAnsi="Arial" w:cs="Arial"/>
          <w:b/>
          <w:bCs/>
          <w:i/>
          <w:iCs/>
          <w:sz w:val="24"/>
          <w:szCs w:val="24"/>
          <w:lang w:val="en-GB"/>
        </w:rPr>
      </w:pPr>
    </w:p>
    <w:p w14:paraId="716D054B" w14:textId="77777777" w:rsidR="006050B7" w:rsidRPr="006050B7" w:rsidRDefault="006050B7" w:rsidP="006050B7">
      <w:pPr>
        <w:spacing w:line="360" w:lineRule="auto"/>
        <w:jc w:val="both"/>
        <w:rPr>
          <w:rFonts w:ascii="Arial" w:hAnsi="Arial" w:cs="Arial"/>
          <w:b/>
          <w:bCs/>
          <w:i/>
          <w:iCs/>
          <w:sz w:val="24"/>
          <w:szCs w:val="24"/>
          <w:lang w:val="en-GB"/>
        </w:rPr>
      </w:pPr>
    </w:p>
    <w:p w14:paraId="4E1F7352" w14:textId="77777777" w:rsidR="006050B7" w:rsidRPr="006050B7" w:rsidRDefault="006050B7" w:rsidP="006050B7">
      <w:pPr>
        <w:spacing w:line="360" w:lineRule="auto"/>
        <w:jc w:val="both"/>
        <w:rPr>
          <w:rFonts w:ascii="Arial" w:hAnsi="Arial" w:cs="Arial"/>
          <w:b/>
          <w:bCs/>
          <w:i/>
          <w:iCs/>
          <w:sz w:val="24"/>
          <w:szCs w:val="24"/>
          <w:lang w:val="en-GB"/>
        </w:rPr>
      </w:pPr>
    </w:p>
    <w:p w14:paraId="597E9C15" w14:textId="77777777" w:rsidR="00844B75" w:rsidRPr="006050B7" w:rsidRDefault="00844B75" w:rsidP="006050B7">
      <w:pPr>
        <w:spacing w:line="360" w:lineRule="auto"/>
        <w:jc w:val="both"/>
        <w:rPr>
          <w:rFonts w:ascii="Arial" w:hAnsi="Arial" w:cs="Arial"/>
          <w:b/>
          <w:bCs/>
          <w:i/>
          <w:iCs/>
          <w:sz w:val="24"/>
          <w:szCs w:val="24"/>
          <w:lang w:val="en-GB"/>
        </w:rPr>
      </w:pPr>
    </w:p>
    <w:p w14:paraId="71B8E820" w14:textId="77777777" w:rsidR="00844B75" w:rsidRPr="006050B7" w:rsidRDefault="00844B75" w:rsidP="006050B7">
      <w:pPr>
        <w:spacing w:line="360" w:lineRule="auto"/>
        <w:jc w:val="both"/>
        <w:rPr>
          <w:rFonts w:ascii="Arial" w:hAnsi="Arial" w:cs="Arial"/>
          <w:b/>
          <w:bCs/>
          <w:i/>
          <w:iCs/>
          <w:sz w:val="24"/>
          <w:szCs w:val="24"/>
          <w:lang w:val="en-GB"/>
        </w:rPr>
      </w:pPr>
    </w:p>
    <w:p w14:paraId="77A65B81" w14:textId="77777777" w:rsidR="00844B75" w:rsidRPr="006050B7" w:rsidRDefault="00844B75" w:rsidP="006050B7">
      <w:pPr>
        <w:spacing w:line="360" w:lineRule="auto"/>
        <w:jc w:val="both"/>
        <w:rPr>
          <w:rFonts w:ascii="Arial" w:hAnsi="Arial" w:cs="Arial"/>
          <w:b/>
          <w:bCs/>
          <w:i/>
          <w:iCs/>
          <w:sz w:val="24"/>
          <w:szCs w:val="24"/>
          <w:lang w:val="en-GB"/>
        </w:rPr>
      </w:pPr>
    </w:p>
    <w:p w14:paraId="698399FE" w14:textId="77777777" w:rsidR="00844B75" w:rsidRPr="006050B7" w:rsidRDefault="00844B75" w:rsidP="006050B7">
      <w:pPr>
        <w:spacing w:line="360" w:lineRule="auto"/>
        <w:jc w:val="both"/>
        <w:rPr>
          <w:rFonts w:ascii="Arial" w:hAnsi="Arial" w:cs="Arial"/>
          <w:b/>
          <w:bCs/>
          <w:i/>
          <w:iCs/>
          <w:sz w:val="24"/>
          <w:szCs w:val="24"/>
          <w:lang w:val="en-GB"/>
        </w:rPr>
      </w:pPr>
    </w:p>
    <w:p w14:paraId="36ECBB29" w14:textId="77777777" w:rsidR="00844B75" w:rsidRPr="006050B7" w:rsidRDefault="00844B75" w:rsidP="006050B7">
      <w:pPr>
        <w:spacing w:line="360" w:lineRule="auto"/>
        <w:jc w:val="both"/>
        <w:rPr>
          <w:rFonts w:ascii="Arial" w:hAnsi="Arial" w:cs="Arial"/>
          <w:b/>
          <w:bCs/>
          <w:i/>
          <w:iCs/>
          <w:sz w:val="24"/>
          <w:szCs w:val="24"/>
          <w:lang w:val="en-GB"/>
        </w:rPr>
      </w:pPr>
    </w:p>
    <w:p w14:paraId="2A587D82" w14:textId="77777777" w:rsidR="00844B75" w:rsidRPr="006050B7" w:rsidRDefault="00844B75" w:rsidP="006050B7">
      <w:pPr>
        <w:spacing w:line="360" w:lineRule="auto"/>
        <w:jc w:val="both"/>
        <w:rPr>
          <w:rFonts w:ascii="Arial" w:hAnsi="Arial" w:cs="Arial"/>
          <w:b/>
          <w:bCs/>
          <w:i/>
          <w:iCs/>
          <w:sz w:val="24"/>
          <w:szCs w:val="24"/>
          <w:lang w:val="en-GB"/>
        </w:rPr>
      </w:pPr>
    </w:p>
    <w:p w14:paraId="192F63DA" w14:textId="77777777" w:rsidR="00844B75" w:rsidRPr="006050B7" w:rsidRDefault="00844B75" w:rsidP="006050B7">
      <w:pPr>
        <w:spacing w:line="360" w:lineRule="auto"/>
        <w:jc w:val="both"/>
        <w:rPr>
          <w:rFonts w:ascii="Arial" w:hAnsi="Arial" w:cs="Arial"/>
          <w:b/>
          <w:bCs/>
          <w:i/>
          <w:iCs/>
          <w:sz w:val="24"/>
          <w:szCs w:val="24"/>
          <w:lang w:val="en-GB"/>
        </w:rPr>
      </w:pPr>
    </w:p>
    <w:p w14:paraId="55D039EE" w14:textId="77777777" w:rsidR="00844B75" w:rsidRPr="006050B7" w:rsidRDefault="00844B75" w:rsidP="006050B7">
      <w:pPr>
        <w:spacing w:line="360" w:lineRule="auto"/>
        <w:jc w:val="both"/>
        <w:rPr>
          <w:rFonts w:ascii="Arial" w:hAnsi="Arial" w:cs="Arial"/>
          <w:b/>
          <w:bCs/>
          <w:i/>
          <w:iCs/>
          <w:sz w:val="24"/>
          <w:szCs w:val="24"/>
          <w:lang w:val="en-GB"/>
        </w:rPr>
      </w:pPr>
    </w:p>
    <w:p w14:paraId="77B2665C" w14:textId="77777777" w:rsidR="006B1F8C" w:rsidRPr="006050B7" w:rsidRDefault="006B1F8C" w:rsidP="006050B7">
      <w:pPr>
        <w:spacing w:line="360" w:lineRule="auto"/>
        <w:jc w:val="both"/>
        <w:rPr>
          <w:rFonts w:ascii="Arial" w:hAnsi="Arial" w:cs="Arial"/>
          <w:sz w:val="24"/>
          <w:szCs w:val="24"/>
          <w:lang w:val="en-GB"/>
        </w:rPr>
      </w:pPr>
    </w:p>
    <w:p w14:paraId="01E97AC3" w14:textId="386FD328" w:rsidR="00AC7B94" w:rsidRPr="006050B7" w:rsidRDefault="00F9726C" w:rsidP="006050B7">
      <w:pPr>
        <w:spacing w:line="360" w:lineRule="auto"/>
        <w:jc w:val="both"/>
        <w:rPr>
          <w:rFonts w:ascii="Arial" w:hAnsi="Arial" w:cs="Arial"/>
          <w:sz w:val="24"/>
          <w:szCs w:val="24"/>
          <w:lang w:val="en-GB"/>
        </w:rPr>
      </w:pPr>
      <w:r w:rsidRPr="006050B7">
        <w:rPr>
          <w:rFonts w:ascii="Arial" w:hAnsi="Arial" w:cs="Arial"/>
          <w:sz w:val="24"/>
          <w:szCs w:val="24"/>
          <w:lang w:val="en-GB"/>
        </w:rPr>
        <w:t>The role of effective management and leadership in organizational performance is crucial, and understanding different management styles and approaches is essential in achieving success. This essay provides a critical analysis of Craig Poole's management style, the General Manager of the Doubletree by Hilton in Reading, Pennsylvania, using the Blake and Mouton Managerial Grid</w:t>
      </w:r>
      <w:r w:rsidR="00280EA9" w:rsidRPr="006050B7">
        <w:rPr>
          <w:rFonts w:ascii="Arial" w:hAnsi="Arial" w:cs="Arial"/>
          <w:sz w:val="24"/>
          <w:szCs w:val="24"/>
          <w:lang w:val="en-GB"/>
        </w:rPr>
        <w:t xml:space="preserve"> (EPM, 2019)</w:t>
      </w:r>
      <w:r w:rsidRPr="006050B7">
        <w:rPr>
          <w:rFonts w:ascii="Arial" w:hAnsi="Arial" w:cs="Arial"/>
          <w:sz w:val="24"/>
          <w:szCs w:val="24"/>
          <w:lang w:val="en-GB"/>
        </w:rPr>
        <w:t xml:space="preserve">. By </w:t>
      </w:r>
      <w:r w:rsidR="00731114" w:rsidRPr="006050B7">
        <w:rPr>
          <w:rFonts w:ascii="Arial" w:hAnsi="Arial" w:cs="Arial"/>
          <w:sz w:val="24"/>
          <w:szCs w:val="24"/>
          <w:lang w:val="en-GB"/>
        </w:rPr>
        <w:t>analysing</w:t>
      </w:r>
      <w:r w:rsidRPr="006050B7">
        <w:rPr>
          <w:rFonts w:ascii="Arial" w:hAnsi="Arial" w:cs="Arial"/>
          <w:sz w:val="24"/>
          <w:szCs w:val="24"/>
          <w:lang w:val="en-GB"/>
        </w:rPr>
        <w:t xml:space="preserve"> the relationship between structure, culture, people, and organizational performance, evaluating the essential nature of managerial work, and understanding the </w:t>
      </w:r>
      <w:r w:rsidR="00731114" w:rsidRPr="006050B7">
        <w:rPr>
          <w:rFonts w:ascii="Arial" w:hAnsi="Arial" w:cs="Arial"/>
          <w:sz w:val="24"/>
          <w:szCs w:val="24"/>
          <w:lang w:val="en-GB"/>
        </w:rPr>
        <w:t>Behavioral</w:t>
      </w:r>
      <w:r w:rsidRPr="006050B7">
        <w:rPr>
          <w:rFonts w:ascii="Arial" w:hAnsi="Arial" w:cs="Arial"/>
          <w:sz w:val="24"/>
          <w:szCs w:val="24"/>
          <w:lang w:val="en-GB"/>
        </w:rPr>
        <w:t xml:space="preserve"> approach to management, this essay aims to provide a comprehensive evaluation of Craig Poole's management style and its effectiveness in creating a positive work environment while ensuring efficient hotel operations.</w:t>
      </w:r>
    </w:p>
    <w:p w14:paraId="2092D99A" w14:textId="73800543" w:rsidR="00266D67" w:rsidRPr="006050B7" w:rsidRDefault="00D372F3" w:rsidP="006050B7">
      <w:pPr>
        <w:spacing w:line="360" w:lineRule="auto"/>
        <w:jc w:val="both"/>
        <w:rPr>
          <w:rFonts w:ascii="Arial" w:hAnsi="Arial" w:cs="Arial"/>
          <w:sz w:val="24"/>
          <w:szCs w:val="24"/>
          <w:lang w:val="en-GB"/>
        </w:rPr>
      </w:pPr>
      <w:r w:rsidRPr="006050B7">
        <w:rPr>
          <w:rFonts w:ascii="Arial" w:hAnsi="Arial" w:cs="Arial"/>
          <w:sz w:val="24"/>
          <w:szCs w:val="24"/>
          <w:lang w:val="en-GB"/>
        </w:rPr>
        <w:t>Robert Blake and Jane Mouton created the Blake and Mouton Managerial Grid as a leadership framework in the 1960s. It classifies managerial behavior according to consideration for both output and people</w:t>
      </w:r>
      <w:r w:rsidR="00640297" w:rsidRPr="006050B7">
        <w:rPr>
          <w:rFonts w:ascii="Arial" w:hAnsi="Arial" w:cs="Arial"/>
          <w:sz w:val="24"/>
          <w:szCs w:val="24"/>
          <w:lang w:val="en-GB"/>
        </w:rPr>
        <w:t xml:space="preserve"> (Organizational Communication Channel, 2020)</w:t>
      </w:r>
      <w:r w:rsidR="00266D67" w:rsidRPr="006050B7">
        <w:rPr>
          <w:rFonts w:ascii="Arial" w:hAnsi="Arial" w:cs="Arial"/>
          <w:sz w:val="24"/>
          <w:szCs w:val="24"/>
          <w:lang w:val="en-GB"/>
        </w:rPr>
        <w:t xml:space="preserve">. </w:t>
      </w:r>
    </w:p>
    <w:p w14:paraId="5C337558" w14:textId="77777777" w:rsidR="005A4623" w:rsidRPr="006050B7" w:rsidRDefault="005A4623" w:rsidP="006050B7">
      <w:pPr>
        <w:spacing w:line="360" w:lineRule="auto"/>
        <w:jc w:val="both"/>
        <w:rPr>
          <w:rFonts w:ascii="Arial" w:hAnsi="Arial" w:cs="Arial"/>
          <w:sz w:val="24"/>
          <w:szCs w:val="24"/>
          <w:lang w:val="en-GB"/>
        </w:rPr>
      </w:pPr>
    </w:p>
    <w:p w14:paraId="7C4B1457" w14:textId="5DF30F7D" w:rsidR="00266D67" w:rsidRPr="006050B7" w:rsidRDefault="00266D67" w:rsidP="006050B7">
      <w:pPr>
        <w:spacing w:line="360" w:lineRule="auto"/>
        <w:jc w:val="both"/>
        <w:rPr>
          <w:rFonts w:ascii="Arial" w:hAnsi="Arial" w:cs="Arial"/>
          <w:sz w:val="24"/>
          <w:szCs w:val="24"/>
          <w:lang w:val="en-GB"/>
        </w:rPr>
      </w:pPr>
      <w:r w:rsidRPr="006050B7">
        <w:rPr>
          <w:rFonts w:ascii="Arial" w:hAnsi="Arial" w:cs="Arial"/>
          <w:sz w:val="24"/>
          <w:szCs w:val="24"/>
          <w:lang w:val="en-GB"/>
        </w:rPr>
        <w:t>The model has been widely used but criticized for oversimplifying complex human behavior into two dimensions. It assumes a balanced approach is most effective, disregarding situational differences</w:t>
      </w:r>
      <w:r w:rsidR="0032278E" w:rsidRPr="006050B7">
        <w:rPr>
          <w:rFonts w:ascii="Arial" w:hAnsi="Arial" w:cs="Arial"/>
          <w:sz w:val="24"/>
          <w:szCs w:val="24"/>
          <w:lang w:val="en-GB"/>
        </w:rPr>
        <w:t xml:space="preserve"> (Personality and Leadership, 2023)</w:t>
      </w:r>
      <w:r w:rsidRPr="006050B7">
        <w:rPr>
          <w:rFonts w:ascii="Arial" w:hAnsi="Arial" w:cs="Arial"/>
          <w:sz w:val="24"/>
          <w:szCs w:val="24"/>
          <w:lang w:val="en-GB"/>
        </w:rPr>
        <w:t>. It also fails to consider other influential factors such as the leader's personality and the organizational context. While the grid offers a useful starting point, it should be used cautiously alongside other theories for a comprehensive understanding of effective leadership.</w:t>
      </w:r>
    </w:p>
    <w:p w14:paraId="6BACA0A5" w14:textId="134B7A1F" w:rsidR="00DD4EB6" w:rsidRPr="006050B7" w:rsidRDefault="00DD4EB6" w:rsidP="006050B7">
      <w:pPr>
        <w:spacing w:line="360" w:lineRule="auto"/>
        <w:jc w:val="both"/>
        <w:rPr>
          <w:rFonts w:ascii="Arial" w:hAnsi="Arial" w:cs="Arial"/>
          <w:sz w:val="24"/>
          <w:szCs w:val="24"/>
          <w:lang w:val="en-GB"/>
        </w:rPr>
      </w:pPr>
      <w:r w:rsidRPr="006050B7">
        <w:rPr>
          <w:rFonts w:ascii="Arial" w:hAnsi="Arial" w:cs="Arial"/>
          <w:sz w:val="24"/>
          <w:szCs w:val="24"/>
          <w:lang w:val="en-GB"/>
        </w:rPr>
        <w:t>Craig Poole's management style demonstrates a commendable commitment to balancing both concern for people and concern for production</w:t>
      </w:r>
      <w:r w:rsidR="00F91BB6" w:rsidRPr="006050B7">
        <w:rPr>
          <w:rFonts w:ascii="Arial" w:hAnsi="Arial" w:cs="Arial"/>
          <w:sz w:val="24"/>
          <w:szCs w:val="24"/>
          <w:lang w:val="en-GB"/>
        </w:rPr>
        <w:t xml:space="preserve"> (LawAspect.com, 2020)</w:t>
      </w:r>
      <w:r w:rsidRPr="006050B7">
        <w:rPr>
          <w:rFonts w:ascii="Arial" w:hAnsi="Arial" w:cs="Arial"/>
          <w:sz w:val="24"/>
          <w:szCs w:val="24"/>
          <w:lang w:val="en-GB"/>
        </w:rPr>
        <w:t>. His approach aims to cultivate a positive work environment while simultaneously ensuring efficient operations within the hotel. By considering the principles outlined in the Blake and Mouton Managerial Grid, Poole can be categorized within the Team Management style, which places a strong emphasis on collaboration and teamwork.</w:t>
      </w:r>
    </w:p>
    <w:p w14:paraId="6918E84B" w14:textId="632653F1" w:rsidR="00DD4EB6" w:rsidRPr="006050B7" w:rsidRDefault="00DD4EB6"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One noteworthy aspect of Poole's management style is his encouragement of teamwork among his staff to achieve shared objectives. By fostering a cooperative atmosphere, he </w:t>
      </w:r>
      <w:r w:rsidRPr="006050B7">
        <w:rPr>
          <w:rFonts w:ascii="Arial" w:hAnsi="Arial" w:cs="Arial"/>
          <w:sz w:val="24"/>
          <w:szCs w:val="24"/>
          <w:lang w:val="en-GB"/>
        </w:rPr>
        <w:lastRenderedPageBreak/>
        <w:t>promotes the idea that everyone's contributions are valuable and that collective efforts lead to success. This collaborative mindset creates an environment where individuals feel supported, motivated, and empowered to work together</w:t>
      </w:r>
      <w:r w:rsidR="008F39C0" w:rsidRPr="006050B7">
        <w:rPr>
          <w:rFonts w:ascii="Arial" w:hAnsi="Arial" w:cs="Arial"/>
          <w:sz w:val="24"/>
          <w:szCs w:val="24"/>
          <w:lang w:val="en-GB"/>
        </w:rPr>
        <w:t xml:space="preserve"> (Business, 2022)</w:t>
      </w:r>
      <w:r w:rsidRPr="006050B7">
        <w:rPr>
          <w:rFonts w:ascii="Arial" w:hAnsi="Arial" w:cs="Arial"/>
          <w:sz w:val="24"/>
          <w:szCs w:val="24"/>
          <w:lang w:val="en-GB"/>
        </w:rPr>
        <w:t>.</w:t>
      </w:r>
    </w:p>
    <w:p w14:paraId="58FA13B4" w14:textId="4065B6C0" w:rsidR="00F045CE" w:rsidRPr="006050B7" w:rsidRDefault="00DD4EB6" w:rsidP="006050B7">
      <w:pPr>
        <w:spacing w:line="360" w:lineRule="auto"/>
        <w:jc w:val="both"/>
        <w:rPr>
          <w:rFonts w:ascii="Arial" w:hAnsi="Arial" w:cs="Arial"/>
          <w:sz w:val="24"/>
          <w:szCs w:val="24"/>
          <w:lang w:val="en-GB"/>
        </w:rPr>
      </w:pPr>
      <w:r w:rsidRPr="006050B7">
        <w:rPr>
          <w:rFonts w:ascii="Arial" w:hAnsi="Arial" w:cs="Arial"/>
          <w:sz w:val="24"/>
          <w:szCs w:val="24"/>
          <w:lang w:val="en-GB"/>
        </w:rPr>
        <w:t>Furthermore, Poole places considerable importance on employee training and development</w:t>
      </w:r>
      <w:r w:rsidR="00154CA8" w:rsidRPr="006050B7">
        <w:rPr>
          <w:rFonts w:ascii="Arial" w:hAnsi="Arial" w:cs="Arial"/>
          <w:sz w:val="24"/>
          <w:szCs w:val="24"/>
          <w:lang w:val="en-GB"/>
        </w:rPr>
        <w:t xml:space="preserve"> (Maryville University, 2021)</w:t>
      </w:r>
      <w:r w:rsidRPr="006050B7">
        <w:rPr>
          <w:rFonts w:ascii="Arial" w:hAnsi="Arial" w:cs="Arial"/>
          <w:sz w:val="24"/>
          <w:szCs w:val="24"/>
          <w:lang w:val="en-GB"/>
        </w:rPr>
        <w:t>. Recognizing that investing in his team's growth enhances both individual performance and the overall productivity of the hotel, he ensures that employees have access to necessary training opportunities. By prioritizing their professional development, Poole demonstrates his commitment to their long-term success and growth within the organization. By striking a balance between people and production concerns, Poole's management style contributes to a harmonious and efficient work environment</w:t>
      </w:r>
      <w:r w:rsidR="000E75A9" w:rsidRPr="006050B7">
        <w:rPr>
          <w:rFonts w:ascii="Arial" w:hAnsi="Arial" w:cs="Arial"/>
          <w:sz w:val="24"/>
          <w:szCs w:val="24"/>
          <w:lang w:val="en-GB"/>
        </w:rPr>
        <w:t xml:space="preserve"> (pdfcoffee.com, 2014)</w:t>
      </w:r>
      <w:r w:rsidRPr="006050B7">
        <w:rPr>
          <w:rFonts w:ascii="Arial" w:hAnsi="Arial" w:cs="Arial"/>
          <w:sz w:val="24"/>
          <w:szCs w:val="24"/>
          <w:lang w:val="en-GB"/>
        </w:rPr>
        <w:t>. His emphasis on teamwork and employee development not only nurtures a sense of camaraderie among staff members but also cultivates a motivated workforce capable of achieving organizational goals effectively</w:t>
      </w:r>
      <w:r w:rsidR="003476D3" w:rsidRPr="006050B7">
        <w:rPr>
          <w:rFonts w:ascii="Arial" w:hAnsi="Arial" w:cs="Arial"/>
          <w:sz w:val="24"/>
          <w:szCs w:val="24"/>
          <w:lang w:val="en-GB"/>
        </w:rPr>
        <w:t xml:space="preserve"> (Wiley.com, 2019)</w:t>
      </w:r>
      <w:r w:rsidRPr="006050B7">
        <w:rPr>
          <w:rFonts w:ascii="Arial" w:hAnsi="Arial" w:cs="Arial"/>
          <w:sz w:val="24"/>
          <w:szCs w:val="24"/>
          <w:lang w:val="en-GB"/>
        </w:rPr>
        <w:t>.</w:t>
      </w:r>
    </w:p>
    <w:p w14:paraId="7B80AADD" w14:textId="02C19EE9" w:rsidR="00AC7B94" w:rsidRPr="006050B7" w:rsidRDefault="00B6248B"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Craig Poole's management style is generally effective, but it is important to recognize that a more directive or authoritarian approach may be necessary in certain situations. While Poole prefers the collaborative Team Management style, it may not always be the most suitable or efficient </w:t>
      </w:r>
      <w:r w:rsidR="00727BBE" w:rsidRPr="006050B7">
        <w:rPr>
          <w:rFonts w:ascii="Arial" w:hAnsi="Arial" w:cs="Arial"/>
          <w:sz w:val="24"/>
          <w:szCs w:val="24"/>
          <w:lang w:val="en-GB"/>
        </w:rPr>
        <w:t>approach (</w:t>
      </w:r>
      <w:r w:rsidR="008C478A" w:rsidRPr="006050B7">
        <w:rPr>
          <w:rFonts w:ascii="Arial" w:hAnsi="Arial" w:cs="Arial"/>
          <w:sz w:val="24"/>
          <w:szCs w:val="24"/>
          <w:lang w:val="en-GB"/>
        </w:rPr>
        <w:t>Carter, 2021)</w:t>
      </w:r>
      <w:r w:rsidRPr="006050B7">
        <w:rPr>
          <w:rFonts w:ascii="Arial" w:hAnsi="Arial" w:cs="Arial"/>
          <w:sz w:val="24"/>
          <w:szCs w:val="24"/>
          <w:lang w:val="en-GB"/>
        </w:rPr>
        <w:t>. High-pressure or time-sensitive situations may require a more directive leadership style to ensure immediate action and decision-making. Additionally, some employees may require more structured guidance and supervision, considering their varying experience and skill levels. In such cases, a more authoritarian approach could be necessary to provide the necessary direction and support. It is also crucial to consider the specific dynamics and needs of each team and project, as some tasks or projects may require a more individualized focus or specific expertise</w:t>
      </w:r>
      <w:r w:rsidR="00727BBE" w:rsidRPr="006050B7">
        <w:rPr>
          <w:rFonts w:ascii="Arial" w:hAnsi="Arial" w:cs="Arial"/>
          <w:sz w:val="24"/>
          <w:szCs w:val="24"/>
          <w:lang w:val="en-GB"/>
        </w:rPr>
        <w:t xml:space="preserve"> (riccardop, 2019)</w:t>
      </w:r>
      <w:r w:rsidRPr="006050B7">
        <w:rPr>
          <w:rFonts w:ascii="Arial" w:hAnsi="Arial" w:cs="Arial"/>
          <w:sz w:val="24"/>
          <w:szCs w:val="24"/>
          <w:lang w:val="en-GB"/>
        </w:rPr>
        <w:t>. Poole should be adaptable and willing to adjust his management style according to the unique requirements of different situations. By recognizing the limitations of the Team Management approach and being open to different styles, Poole can become a more versatile and effective leader.</w:t>
      </w:r>
    </w:p>
    <w:p w14:paraId="07C23F6A" w14:textId="47F0E3DE" w:rsidR="00B83FFB" w:rsidRPr="006050B7" w:rsidRDefault="00B83FFB" w:rsidP="006050B7">
      <w:pPr>
        <w:spacing w:line="360" w:lineRule="auto"/>
        <w:jc w:val="both"/>
        <w:rPr>
          <w:rFonts w:ascii="Arial" w:hAnsi="Arial" w:cs="Arial"/>
          <w:sz w:val="24"/>
          <w:szCs w:val="24"/>
          <w:lang w:val="en-GB"/>
        </w:rPr>
      </w:pPr>
      <w:r w:rsidRPr="006050B7">
        <w:rPr>
          <w:rFonts w:ascii="Arial" w:hAnsi="Arial" w:cs="Arial"/>
          <w:sz w:val="24"/>
          <w:szCs w:val="24"/>
          <w:lang w:val="en-GB"/>
        </w:rPr>
        <w:t>The analysis of Craig Poole's management style highlights the interconnectedness of structure, culture, people, and organizational performance in effective management</w:t>
      </w:r>
      <w:r w:rsidR="006B33DB" w:rsidRPr="006050B7">
        <w:rPr>
          <w:rFonts w:ascii="Arial" w:hAnsi="Arial" w:cs="Arial"/>
          <w:sz w:val="24"/>
          <w:szCs w:val="24"/>
          <w:lang w:val="en-GB"/>
        </w:rPr>
        <w:t xml:space="preserve"> </w:t>
      </w:r>
      <w:r w:rsidR="006B33DB" w:rsidRPr="006050B7">
        <w:rPr>
          <w:rFonts w:ascii="Arial" w:hAnsi="Arial" w:cs="Arial"/>
          <w:sz w:val="24"/>
          <w:szCs w:val="24"/>
          <w:lang w:val="en-GB"/>
        </w:rPr>
        <w:lastRenderedPageBreak/>
        <w:t>(Heinz, 2022)</w:t>
      </w:r>
      <w:r w:rsidRPr="006050B7">
        <w:rPr>
          <w:rFonts w:ascii="Arial" w:hAnsi="Arial" w:cs="Arial"/>
          <w:sz w:val="24"/>
          <w:szCs w:val="24"/>
          <w:lang w:val="en-GB"/>
        </w:rPr>
        <w:t>. Poole's approach values the well-being of both employees and production outcomes, creating a positive work environment while ensuring operational efficiency within the hotel. His management style aligns with the Team Management approach, emphasizing collaboration and teamwork as key drivers of organizational performance</w:t>
      </w:r>
      <w:r w:rsidR="00BF4D18" w:rsidRPr="006050B7">
        <w:rPr>
          <w:rFonts w:ascii="Arial" w:hAnsi="Arial" w:cs="Arial"/>
          <w:sz w:val="24"/>
          <w:szCs w:val="24"/>
          <w:lang w:val="en-GB"/>
        </w:rPr>
        <w:t xml:space="preserve"> (Wiley Online Library, 2023)</w:t>
      </w:r>
      <w:r w:rsidRPr="006050B7">
        <w:rPr>
          <w:rFonts w:ascii="Arial" w:hAnsi="Arial" w:cs="Arial"/>
          <w:sz w:val="24"/>
          <w:szCs w:val="24"/>
          <w:lang w:val="en-GB"/>
        </w:rPr>
        <w:t>.</w:t>
      </w:r>
    </w:p>
    <w:p w14:paraId="3A0CF350" w14:textId="5171CBE1" w:rsidR="00B83FFB" w:rsidRPr="006050B7" w:rsidRDefault="00B83FFB" w:rsidP="006050B7">
      <w:pPr>
        <w:spacing w:line="360" w:lineRule="auto"/>
        <w:jc w:val="both"/>
        <w:rPr>
          <w:rFonts w:ascii="Arial" w:hAnsi="Arial" w:cs="Arial"/>
          <w:sz w:val="24"/>
          <w:szCs w:val="24"/>
          <w:lang w:val="en-GB"/>
        </w:rPr>
      </w:pPr>
      <w:r w:rsidRPr="006050B7">
        <w:rPr>
          <w:rFonts w:ascii="Arial" w:hAnsi="Arial" w:cs="Arial"/>
          <w:sz w:val="24"/>
          <w:szCs w:val="24"/>
          <w:lang w:val="en-GB"/>
        </w:rPr>
        <w:t>Craig Poole's management style exemplifies the crucial aspects of managerial work and effective leadership</w:t>
      </w:r>
      <w:r w:rsidR="00605F94" w:rsidRPr="006050B7">
        <w:rPr>
          <w:rFonts w:ascii="Arial" w:hAnsi="Arial" w:cs="Arial"/>
          <w:sz w:val="24"/>
          <w:szCs w:val="24"/>
          <w:lang w:val="en-GB"/>
        </w:rPr>
        <w:t xml:space="preserve"> (Martic, 2022)</w:t>
      </w:r>
      <w:r w:rsidRPr="006050B7">
        <w:rPr>
          <w:rFonts w:ascii="Arial" w:hAnsi="Arial" w:cs="Arial"/>
          <w:sz w:val="24"/>
          <w:szCs w:val="24"/>
          <w:lang w:val="en-GB"/>
        </w:rPr>
        <w:t>. His approach encompasses various managerial functions and processes that prioritize employee development and foster teamwork. Poole's leadership plays a vital role in guiding his team towards shared objectives, encouraging them to work together synergistically. The ability to adapt one's management style to suit different situations is a hallmark of effective leadership and managerial competence.</w:t>
      </w:r>
    </w:p>
    <w:p w14:paraId="6F220FEE" w14:textId="05A33333" w:rsidR="00B83FFB" w:rsidRPr="006050B7" w:rsidRDefault="00B83FFB"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The evaluation of Craig Poole's management style also sheds light on the </w:t>
      </w:r>
      <w:r w:rsidR="00731114" w:rsidRPr="006050B7">
        <w:rPr>
          <w:rFonts w:ascii="Arial" w:hAnsi="Arial" w:cs="Arial"/>
          <w:sz w:val="24"/>
          <w:szCs w:val="24"/>
          <w:lang w:val="en-GB"/>
        </w:rPr>
        <w:t>Behavioral</w:t>
      </w:r>
      <w:r w:rsidRPr="006050B7">
        <w:rPr>
          <w:rFonts w:ascii="Arial" w:hAnsi="Arial" w:cs="Arial"/>
          <w:sz w:val="24"/>
          <w:szCs w:val="24"/>
          <w:lang w:val="en-GB"/>
        </w:rPr>
        <w:t xml:space="preserve"> approach to management. His emphasis on collaboration and teamwork aligns with the core principles of this approach, which focuses on understanding individual behavior to foster a cooperative work environment and promote employee growth and development</w:t>
      </w:r>
      <w:r w:rsidR="003D5FD8" w:rsidRPr="006050B7">
        <w:rPr>
          <w:rFonts w:ascii="Arial" w:hAnsi="Arial" w:cs="Arial"/>
          <w:sz w:val="24"/>
          <w:szCs w:val="24"/>
          <w:lang w:val="en-GB"/>
        </w:rPr>
        <w:t xml:space="preserve"> (Management and Organisational Behaviour, 2023)</w:t>
      </w:r>
      <w:r w:rsidRPr="006050B7">
        <w:rPr>
          <w:rFonts w:ascii="Arial" w:hAnsi="Arial" w:cs="Arial"/>
          <w:sz w:val="24"/>
          <w:szCs w:val="24"/>
          <w:lang w:val="en-GB"/>
        </w:rPr>
        <w:t>. Poole's management style demonstrates an awareness of the importance of individual behavior and its impact on overall team dynamics and organizational success.</w:t>
      </w:r>
    </w:p>
    <w:p w14:paraId="13CEC145" w14:textId="6EAC8B20" w:rsidR="00B6248B" w:rsidRPr="006050B7" w:rsidRDefault="00B83FFB"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So, Craig Poole's management style exemplifies the interplay between structure, culture, people, and organizational performance. By valuing both employee well-being and operational efficiency, adapting his approach to different situations, and emphasizing collaboration and teamwork, Poole embodies key aspects of effective management, leadership, and the </w:t>
      </w:r>
      <w:r w:rsidR="00731114" w:rsidRPr="006050B7">
        <w:rPr>
          <w:rFonts w:ascii="Arial" w:hAnsi="Arial" w:cs="Arial"/>
          <w:sz w:val="24"/>
          <w:szCs w:val="24"/>
          <w:lang w:val="en-GB"/>
        </w:rPr>
        <w:t>Behavioral</w:t>
      </w:r>
      <w:r w:rsidRPr="006050B7">
        <w:rPr>
          <w:rFonts w:ascii="Arial" w:hAnsi="Arial" w:cs="Arial"/>
          <w:sz w:val="24"/>
          <w:szCs w:val="24"/>
          <w:lang w:val="en-GB"/>
        </w:rPr>
        <w:t xml:space="preserve"> approach to management.</w:t>
      </w:r>
    </w:p>
    <w:p w14:paraId="7EF4B7C9" w14:textId="1092E790" w:rsidR="001F3CA8" w:rsidRPr="006050B7" w:rsidRDefault="00AC7B94" w:rsidP="006050B7">
      <w:pPr>
        <w:spacing w:line="360" w:lineRule="auto"/>
        <w:jc w:val="both"/>
        <w:rPr>
          <w:rFonts w:ascii="Arial" w:hAnsi="Arial" w:cs="Arial"/>
          <w:sz w:val="24"/>
          <w:szCs w:val="24"/>
          <w:lang w:val="en-GB"/>
        </w:rPr>
      </w:pPr>
      <w:r w:rsidRPr="006050B7">
        <w:rPr>
          <w:rFonts w:ascii="Arial" w:hAnsi="Arial" w:cs="Arial"/>
          <w:sz w:val="24"/>
          <w:szCs w:val="24"/>
          <w:lang w:val="en-GB"/>
        </w:rPr>
        <w:t>This essay has provided a critical analysis of Craig Poole's management style at Doubletree by Hilton in Reading, Pennsylvania. Poole's management style aligns with the Team Management style, emphasizing collaboration, teamwork, and employee development</w:t>
      </w:r>
      <w:r w:rsidR="000177B5" w:rsidRPr="006050B7">
        <w:rPr>
          <w:rFonts w:ascii="Arial" w:hAnsi="Arial" w:cs="Arial"/>
          <w:sz w:val="24"/>
          <w:szCs w:val="24"/>
          <w:lang w:val="en-GB"/>
        </w:rPr>
        <w:t xml:space="preserve"> (Boddy and Internet Archive, 2014)</w:t>
      </w:r>
      <w:r w:rsidRPr="006050B7">
        <w:rPr>
          <w:rFonts w:ascii="Arial" w:hAnsi="Arial" w:cs="Arial"/>
          <w:sz w:val="24"/>
          <w:szCs w:val="24"/>
          <w:lang w:val="en-GB"/>
        </w:rPr>
        <w:t xml:space="preserve">. </w:t>
      </w:r>
      <w:r w:rsidR="00920BC9" w:rsidRPr="006050B7">
        <w:rPr>
          <w:rFonts w:ascii="Arial" w:hAnsi="Arial" w:cs="Arial"/>
          <w:sz w:val="24"/>
          <w:szCs w:val="24"/>
          <w:lang w:val="en-GB"/>
        </w:rPr>
        <w:t xml:space="preserve">His managerial approach might, however, need to be modified to fit other circumstances. The evaluation of Poole's management style emphasizes the significance of organizational performance in terms </w:t>
      </w:r>
      <w:r w:rsidR="00920BC9" w:rsidRPr="006050B7">
        <w:rPr>
          <w:rFonts w:ascii="Arial" w:hAnsi="Arial" w:cs="Arial"/>
          <w:sz w:val="24"/>
          <w:szCs w:val="24"/>
          <w:lang w:val="en-GB"/>
        </w:rPr>
        <w:lastRenderedPageBreak/>
        <w:t xml:space="preserve">of structure, culture, people, and leadership as well as the fundamental nature of managerial labor. The importance of individual behavior in management is also highlighted by the </w:t>
      </w:r>
      <w:r w:rsidR="00731114" w:rsidRPr="006050B7">
        <w:rPr>
          <w:rFonts w:ascii="Arial" w:hAnsi="Arial" w:cs="Arial"/>
          <w:sz w:val="24"/>
          <w:szCs w:val="24"/>
          <w:lang w:val="en-GB"/>
        </w:rPr>
        <w:t>Behavioral</w:t>
      </w:r>
      <w:r w:rsidR="00920BC9" w:rsidRPr="006050B7">
        <w:rPr>
          <w:rFonts w:ascii="Arial" w:hAnsi="Arial" w:cs="Arial"/>
          <w:sz w:val="24"/>
          <w:szCs w:val="24"/>
          <w:lang w:val="en-GB"/>
        </w:rPr>
        <w:t xml:space="preserve"> approach to management.</w:t>
      </w:r>
    </w:p>
    <w:p w14:paraId="34D61928" w14:textId="77777777" w:rsidR="008F39C0" w:rsidRPr="006050B7" w:rsidRDefault="008F39C0" w:rsidP="006050B7">
      <w:pPr>
        <w:spacing w:line="360" w:lineRule="auto"/>
        <w:jc w:val="both"/>
        <w:rPr>
          <w:rFonts w:ascii="Arial" w:hAnsi="Arial" w:cs="Arial"/>
          <w:sz w:val="24"/>
          <w:szCs w:val="24"/>
          <w:lang w:val="en-GB"/>
        </w:rPr>
      </w:pPr>
    </w:p>
    <w:p w14:paraId="72F7ED63" w14:textId="77777777" w:rsidR="008E1EE3" w:rsidRPr="006050B7" w:rsidRDefault="008E1EE3" w:rsidP="006050B7">
      <w:pPr>
        <w:spacing w:line="360" w:lineRule="auto"/>
        <w:jc w:val="both"/>
        <w:rPr>
          <w:rFonts w:ascii="Arial" w:hAnsi="Arial" w:cs="Arial"/>
          <w:sz w:val="24"/>
          <w:szCs w:val="24"/>
          <w:lang w:val="en-GB"/>
        </w:rPr>
      </w:pPr>
    </w:p>
    <w:p w14:paraId="52633B33" w14:textId="77777777" w:rsidR="00844B75" w:rsidRPr="006050B7" w:rsidRDefault="00844B75" w:rsidP="006050B7">
      <w:pPr>
        <w:spacing w:line="360" w:lineRule="auto"/>
        <w:jc w:val="both"/>
        <w:rPr>
          <w:rFonts w:ascii="Arial" w:hAnsi="Arial" w:cs="Arial"/>
          <w:sz w:val="24"/>
          <w:szCs w:val="24"/>
          <w:lang w:val="en-GB"/>
        </w:rPr>
      </w:pPr>
    </w:p>
    <w:p w14:paraId="740F3CF0" w14:textId="77777777" w:rsidR="00844B75" w:rsidRPr="006050B7" w:rsidRDefault="00844B75" w:rsidP="006050B7">
      <w:pPr>
        <w:spacing w:line="360" w:lineRule="auto"/>
        <w:jc w:val="both"/>
        <w:rPr>
          <w:rFonts w:ascii="Arial" w:hAnsi="Arial" w:cs="Arial"/>
          <w:sz w:val="24"/>
          <w:szCs w:val="24"/>
          <w:lang w:val="en-GB"/>
        </w:rPr>
      </w:pPr>
    </w:p>
    <w:p w14:paraId="6278B498" w14:textId="77777777" w:rsidR="00844B75" w:rsidRPr="006050B7" w:rsidRDefault="00844B75" w:rsidP="006050B7">
      <w:pPr>
        <w:spacing w:line="360" w:lineRule="auto"/>
        <w:jc w:val="both"/>
        <w:rPr>
          <w:rFonts w:ascii="Arial" w:hAnsi="Arial" w:cs="Arial"/>
          <w:sz w:val="24"/>
          <w:szCs w:val="24"/>
          <w:lang w:val="en-GB"/>
        </w:rPr>
      </w:pPr>
    </w:p>
    <w:p w14:paraId="7AE8FE1C" w14:textId="77777777" w:rsidR="00844B75" w:rsidRPr="006050B7" w:rsidRDefault="00844B75" w:rsidP="006050B7">
      <w:pPr>
        <w:spacing w:line="360" w:lineRule="auto"/>
        <w:jc w:val="both"/>
        <w:rPr>
          <w:rFonts w:ascii="Arial" w:hAnsi="Arial" w:cs="Arial"/>
          <w:sz w:val="24"/>
          <w:szCs w:val="24"/>
          <w:lang w:val="en-GB"/>
        </w:rPr>
      </w:pPr>
    </w:p>
    <w:p w14:paraId="0244C32F" w14:textId="77777777" w:rsidR="00844B75" w:rsidRPr="006050B7" w:rsidRDefault="00844B75" w:rsidP="006050B7">
      <w:pPr>
        <w:spacing w:line="360" w:lineRule="auto"/>
        <w:jc w:val="both"/>
        <w:rPr>
          <w:rFonts w:ascii="Arial" w:hAnsi="Arial" w:cs="Arial"/>
          <w:sz w:val="24"/>
          <w:szCs w:val="24"/>
          <w:lang w:val="en-GB"/>
        </w:rPr>
      </w:pPr>
    </w:p>
    <w:p w14:paraId="673CC1FE" w14:textId="77777777" w:rsidR="00844B75" w:rsidRPr="006050B7" w:rsidRDefault="00844B75" w:rsidP="006050B7">
      <w:pPr>
        <w:spacing w:line="360" w:lineRule="auto"/>
        <w:jc w:val="both"/>
        <w:rPr>
          <w:rFonts w:ascii="Arial" w:hAnsi="Arial" w:cs="Arial"/>
          <w:sz w:val="24"/>
          <w:szCs w:val="24"/>
          <w:lang w:val="en-GB"/>
        </w:rPr>
      </w:pPr>
    </w:p>
    <w:p w14:paraId="7531A18C" w14:textId="77777777" w:rsidR="00844B75" w:rsidRPr="006050B7" w:rsidRDefault="00844B75" w:rsidP="006050B7">
      <w:pPr>
        <w:spacing w:line="360" w:lineRule="auto"/>
        <w:jc w:val="both"/>
        <w:rPr>
          <w:rFonts w:ascii="Arial" w:hAnsi="Arial" w:cs="Arial"/>
          <w:sz w:val="24"/>
          <w:szCs w:val="24"/>
          <w:lang w:val="en-GB"/>
        </w:rPr>
      </w:pPr>
    </w:p>
    <w:p w14:paraId="568E8ECA" w14:textId="77777777" w:rsidR="008E1EE3" w:rsidRPr="006050B7" w:rsidRDefault="008E1EE3" w:rsidP="006050B7">
      <w:pPr>
        <w:spacing w:line="360" w:lineRule="auto"/>
        <w:jc w:val="both"/>
        <w:rPr>
          <w:rFonts w:ascii="Arial" w:hAnsi="Arial" w:cs="Arial"/>
          <w:sz w:val="24"/>
          <w:szCs w:val="24"/>
          <w:lang w:val="en-GB"/>
        </w:rPr>
      </w:pPr>
    </w:p>
    <w:p w14:paraId="1643FE25" w14:textId="77777777" w:rsidR="00E77D9E" w:rsidRPr="006050B7" w:rsidRDefault="00E77D9E" w:rsidP="006050B7">
      <w:pPr>
        <w:spacing w:line="360" w:lineRule="auto"/>
        <w:jc w:val="both"/>
        <w:rPr>
          <w:rFonts w:ascii="Arial" w:hAnsi="Arial" w:cs="Arial"/>
          <w:sz w:val="24"/>
          <w:szCs w:val="24"/>
          <w:lang w:val="en-GB"/>
        </w:rPr>
      </w:pPr>
    </w:p>
    <w:p w14:paraId="56267A75" w14:textId="77777777" w:rsidR="00E77D9E" w:rsidRPr="006050B7" w:rsidRDefault="00E77D9E" w:rsidP="006050B7">
      <w:pPr>
        <w:spacing w:line="360" w:lineRule="auto"/>
        <w:jc w:val="both"/>
        <w:rPr>
          <w:rFonts w:ascii="Arial" w:hAnsi="Arial" w:cs="Arial"/>
          <w:sz w:val="24"/>
          <w:szCs w:val="24"/>
          <w:lang w:val="en-GB"/>
        </w:rPr>
      </w:pPr>
    </w:p>
    <w:p w14:paraId="4B2FD0B1" w14:textId="77777777" w:rsidR="00E77D9E" w:rsidRPr="006050B7" w:rsidRDefault="00E77D9E" w:rsidP="006050B7">
      <w:pPr>
        <w:spacing w:line="360" w:lineRule="auto"/>
        <w:jc w:val="both"/>
        <w:rPr>
          <w:rFonts w:ascii="Arial" w:hAnsi="Arial" w:cs="Arial"/>
          <w:sz w:val="24"/>
          <w:szCs w:val="24"/>
          <w:lang w:val="en-GB"/>
        </w:rPr>
      </w:pPr>
    </w:p>
    <w:p w14:paraId="3BE4BCEE" w14:textId="77777777" w:rsidR="00E77D9E" w:rsidRPr="006050B7" w:rsidRDefault="00E77D9E" w:rsidP="006050B7">
      <w:pPr>
        <w:spacing w:line="360" w:lineRule="auto"/>
        <w:jc w:val="both"/>
        <w:rPr>
          <w:rFonts w:ascii="Arial" w:hAnsi="Arial" w:cs="Arial"/>
          <w:sz w:val="24"/>
          <w:szCs w:val="24"/>
          <w:lang w:val="en-GB"/>
        </w:rPr>
      </w:pPr>
    </w:p>
    <w:p w14:paraId="0C6D600F" w14:textId="77777777" w:rsidR="00E77D9E" w:rsidRPr="006050B7" w:rsidRDefault="00E77D9E" w:rsidP="006050B7">
      <w:pPr>
        <w:spacing w:line="360" w:lineRule="auto"/>
        <w:jc w:val="both"/>
        <w:rPr>
          <w:rFonts w:ascii="Arial" w:hAnsi="Arial" w:cs="Arial"/>
          <w:sz w:val="24"/>
          <w:szCs w:val="24"/>
          <w:lang w:val="en-GB"/>
        </w:rPr>
      </w:pPr>
    </w:p>
    <w:p w14:paraId="64078091" w14:textId="77777777" w:rsidR="00E77D9E" w:rsidRPr="006050B7" w:rsidRDefault="00E77D9E" w:rsidP="006050B7">
      <w:pPr>
        <w:spacing w:line="360" w:lineRule="auto"/>
        <w:jc w:val="both"/>
        <w:rPr>
          <w:rFonts w:ascii="Arial" w:hAnsi="Arial" w:cs="Arial"/>
          <w:sz w:val="24"/>
          <w:szCs w:val="24"/>
          <w:lang w:val="en-GB"/>
        </w:rPr>
      </w:pPr>
    </w:p>
    <w:p w14:paraId="34DCEBEA" w14:textId="77777777" w:rsidR="006B1F8C" w:rsidRPr="006050B7" w:rsidRDefault="006B1F8C" w:rsidP="006050B7">
      <w:pPr>
        <w:spacing w:line="360" w:lineRule="auto"/>
        <w:jc w:val="both"/>
        <w:rPr>
          <w:rFonts w:ascii="Arial" w:hAnsi="Arial" w:cs="Arial"/>
          <w:sz w:val="24"/>
          <w:szCs w:val="24"/>
          <w:lang w:val="en-GB"/>
        </w:rPr>
      </w:pPr>
    </w:p>
    <w:p w14:paraId="07398789" w14:textId="77777777" w:rsidR="006B1F8C" w:rsidRPr="006050B7" w:rsidRDefault="006B1F8C" w:rsidP="006050B7">
      <w:pPr>
        <w:spacing w:line="360" w:lineRule="auto"/>
        <w:jc w:val="both"/>
        <w:rPr>
          <w:rFonts w:ascii="Arial" w:hAnsi="Arial" w:cs="Arial"/>
          <w:sz w:val="24"/>
          <w:szCs w:val="24"/>
          <w:lang w:val="en-GB"/>
        </w:rPr>
      </w:pPr>
    </w:p>
    <w:p w14:paraId="42A111FB" w14:textId="77777777" w:rsidR="006B1F8C" w:rsidRPr="006050B7" w:rsidRDefault="006B1F8C" w:rsidP="006050B7">
      <w:pPr>
        <w:spacing w:line="360" w:lineRule="auto"/>
        <w:jc w:val="both"/>
        <w:rPr>
          <w:rFonts w:ascii="Arial" w:hAnsi="Arial" w:cs="Arial"/>
          <w:sz w:val="24"/>
          <w:szCs w:val="24"/>
          <w:lang w:val="en-GB"/>
        </w:rPr>
      </w:pPr>
    </w:p>
    <w:p w14:paraId="68407C9C" w14:textId="77777777" w:rsidR="00E77D9E" w:rsidRPr="006050B7" w:rsidRDefault="00E77D9E" w:rsidP="006050B7">
      <w:pPr>
        <w:spacing w:line="360" w:lineRule="auto"/>
        <w:jc w:val="both"/>
        <w:rPr>
          <w:rFonts w:ascii="Arial" w:hAnsi="Arial" w:cs="Arial"/>
          <w:sz w:val="24"/>
          <w:szCs w:val="24"/>
          <w:lang w:val="en-GB"/>
        </w:rPr>
      </w:pPr>
    </w:p>
    <w:p w14:paraId="43B8131E" w14:textId="60052A4B" w:rsidR="008E1EE3" w:rsidRPr="006050B7" w:rsidRDefault="00AD4CE3" w:rsidP="006050B7">
      <w:pPr>
        <w:spacing w:line="360" w:lineRule="auto"/>
        <w:jc w:val="both"/>
        <w:rPr>
          <w:rFonts w:ascii="Arial" w:hAnsi="Arial" w:cs="Arial"/>
          <w:sz w:val="24"/>
          <w:szCs w:val="24"/>
          <w:lang w:val="en-GB"/>
        </w:rPr>
      </w:pPr>
      <w:r w:rsidRPr="006050B7">
        <w:rPr>
          <w:rFonts w:ascii="Arial" w:hAnsi="Arial" w:cs="Arial"/>
          <w:sz w:val="24"/>
          <w:szCs w:val="24"/>
          <w:lang w:val="en-GB"/>
        </w:rPr>
        <w:lastRenderedPageBreak/>
        <w:t xml:space="preserve">Craig Poole, the general manager of the Doubletree by Hilton in Reading, Pennsylvania, has had his management skills assessed using Adair's Action Centered Leadership (ACL) model. The three fundamental tasks of management leadership, according to Adair's model, are accomplishing the goal, </w:t>
      </w:r>
      <w:r w:rsidR="00E77D9E" w:rsidRPr="006050B7">
        <w:rPr>
          <w:rFonts w:ascii="Arial" w:hAnsi="Arial" w:cs="Arial"/>
          <w:sz w:val="24"/>
          <w:szCs w:val="24"/>
          <w:lang w:val="en-GB"/>
        </w:rPr>
        <w:t>creating,</w:t>
      </w:r>
      <w:r w:rsidRPr="006050B7">
        <w:rPr>
          <w:rFonts w:ascii="Arial" w:hAnsi="Arial" w:cs="Arial"/>
          <w:sz w:val="24"/>
          <w:szCs w:val="24"/>
          <w:lang w:val="en-GB"/>
        </w:rPr>
        <w:t xml:space="preserve"> and maintaining the team, and developing the people on the team</w:t>
      </w:r>
      <w:r w:rsidR="009014A6" w:rsidRPr="006050B7">
        <w:rPr>
          <w:rFonts w:ascii="Arial" w:hAnsi="Arial" w:cs="Arial"/>
          <w:sz w:val="24"/>
          <w:szCs w:val="24"/>
          <w:lang w:val="en-GB"/>
        </w:rPr>
        <w:t xml:space="preserve"> (London Business Forum, 2013)</w:t>
      </w:r>
      <w:r w:rsidR="008E1EE3" w:rsidRPr="006050B7">
        <w:rPr>
          <w:rFonts w:ascii="Arial" w:hAnsi="Arial" w:cs="Arial"/>
          <w:sz w:val="24"/>
          <w:szCs w:val="24"/>
          <w:lang w:val="en-GB"/>
        </w:rPr>
        <w:t xml:space="preserve">. By </w:t>
      </w:r>
      <w:r w:rsidR="00731114" w:rsidRPr="006050B7">
        <w:rPr>
          <w:rFonts w:ascii="Arial" w:hAnsi="Arial" w:cs="Arial"/>
          <w:sz w:val="24"/>
          <w:szCs w:val="24"/>
          <w:lang w:val="en-GB"/>
        </w:rPr>
        <w:t>analysing</w:t>
      </w:r>
      <w:r w:rsidR="008E1EE3" w:rsidRPr="006050B7">
        <w:rPr>
          <w:rFonts w:ascii="Arial" w:hAnsi="Arial" w:cs="Arial"/>
          <w:sz w:val="24"/>
          <w:szCs w:val="24"/>
          <w:lang w:val="en-GB"/>
        </w:rPr>
        <w:t xml:space="preserve"> Craig Poole's performance in these areas, we can determine how well he balances these functions and his effectiveness as a manager. This essay will discuss the evaluation's results and their relevance in the context of organizational performance, the nature of managerial work, and the factors affecting individual behavior in the workplace</w:t>
      </w:r>
      <w:r w:rsidR="004317BE" w:rsidRPr="006050B7">
        <w:rPr>
          <w:rFonts w:ascii="Arial" w:hAnsi="Arial" w:cs="Arial"/>
          <w:sz w:val="24"/>
          <w:szCs w:val="24"/>
          <w:lang w:val="en-GB"/>
        </w:rPr>
        <w:t xml:space="preserve"> (Studies, 2019)</w:t>
      </w:r>
      <w:r w:rsidR="008E1EE3" w:rsidRPr="006050B7">
        <w:rPr>
          <w:rFonts w:ascii="Arial" w:hAnsi="Arial" w:cs="Arial"/>
          <w:sz w:val="24"/>
          <w:szCs w:val="24"/>
          <w:lang w:val="en-GB"/>
        </w:rPr>
        <w:t>. By examining Craig Poole's management style using Adair's model of ACL in conjunction with these broader topics, we can obtain a comprehensive understanding of the effectiveness of his approach to managerial leadership.</w:t>
      </w:r>
    </w:p>
    <w:p w14:paraId="1FF63D75" w14:textId="595DB626" w:rsidR="00DB5E30" w:rsidRPr="006050B7" w:rsidRDefault="00F13DC8" w:rsidP="006050B7">
      <w:pPr>
        <w:spacing w:line="360" w:lineRule="auto"/>
        <w:jc w:val="both"/>
        <w:rPr>
          <w:rFonts w:ascii="Arial" w:hAnsi="Arial" w:cs="Arial"/>
          <w:sz w:val="24"/>
          <w:szCs w:val="24"/>
          <w:lang w:val="en-GB"/>
        </w:rPr>
      </w:pPr>
      <w:r w:rsidRPr="006050B7">
        <w:rPr>
          <w:rFonts w:ascii="Arial" w:hAnsi="Arial" w:cs="Arial"/>
          <w:sz w:val="24"/>
          <w:szCs w:val="24"/>
          <w:lang w:val="en-GB"/>
        </w:rPr>
        <w:t>Adair's Model of Action Centred Leadership is a widely recognized and influential framework in the field of leadership. It emphasizes three core functions: achieving the task, building, and maintaining the team, and developing individuals</w:t>
      </w:r>
      <w:r w:rsidR="0001384F">
        <w:rPr>
          <w:rFonts w:ascii="Arial" w:hAnsi="Arial" w:cs="Arial"/>
          <w:sz w:val="24"/>
          <w:szCs w:val="24"/>
          <w:lang w:val="en-GB"/>
        </w:rPr>
        <w:t xml:space="preserve"> </w:t>
      </w:r>
      <w:r w:rsidR="0001384F" w:rsidRPr="006050B7">
        <w:rPr>
          <w:rFonts w:ascii="Arial" w:hAnsi="Arial" w:cs="Arial"/>
          <w:sz w:val="24"/>
          <w:szCs w:val="24"/>
          <w:lang w:val="en-GB"/>
        </w:rPr>
        <w:t>(Management Courses - Mike Clayton 2023)</w:t>
      </w:r>
      <w:r w:rsidRPr="006050B7">
        <w:rPr>
          <w:rFonts w:ascii="Arial" w:hAnsi="Arial" w:cs="Arial"/>
          <w:sz w:val="24"/>
          <w:szCs w:val="24"/>
          <w:lang w:val="en-GB"/>
        </w:rPr>
        <w:t>. While the model has its merits, it also faces criticism and limitations that warrant careful consideration.</w:t>
      </w:r>
    </w:p>
    <w:p w14:paraId="5C189322" w14:textId="7BB31D03" w:rsidR="007B4BA1" w:rsidRPr="007B4BA1" w:rsidRDefault="007B4BA1" w:rsidP="0001384F">
      <w:pPr>
        <w:spacing w:line="360" w:lineRule="auto"/>
        <w:jc w:val="both"/>
        <w:rPr>
          <w:rFonts w:ascii="Arial" w:hAnsi="Arial" w:cs="Arial"/>
          <w:sz w:val="24"/>
          <w:szCs w:val="24"/>
          <w:lang w:val="en-GB"/>
        </w:rPr>
      </w:pPr>
      <w:r w:rsidRPr="007B4BA1">
        <w:rPr>
          <w:rFonts w:ascii="Arial" w:hAnsi="Arial" w:cs="Arial"/>
          <w:sz w:val="24"/>
          <w:szCs w:val="24"/>
          <w:lang w:val="en-GB"/>
        </w:rPr>
        <w:t>Adair's ACL (Action Centred Leadership) model can provide Doubletree by Hilton (Reading Pennsylvania) General Manager Craig Poole with valuable guidance and support to effectively fit himself within the dynamic context of his role</w:t>
      </w:r>
      <w:r w:rsidR="0001384F">
        <w:rPr>
          <w:rFonts w:ascii="Arial" w:hAnsi="Arial" w:cs="Arial"/>
          <w:sz w:val="24"/>
          <w:szCs w:val="24"/>
          <w:lang w:val="en-GB"/>
        </w:rPr>
        <w:t xml:space="preserve"> </w:t>
      </w:r>
      <w:r w:rsidR="0001384F" w:rsidRPr="006050B7">
        <w:rPr>
          <w:rFonts w:ascii="Arial" w:hAnsi="Arial" w:cs="Arial"/>
          <w:sz w:val="24"/>
          <w:szCs w:val="24"/>
          <w:lang w:val="en-GB"/>
        </w:rPr>
        <w:t>(ARMSTRONG’S HANDBOOK OF HUMAN RESOURCE MANAGEMENT PRACTICE I, 2012)</w:t>
      </w:r>
      <w:r w:rsidRPr="007B4BA1">
        <w:rPr>
          <w:rFonts w:ascii="Arial" w:hAnsi="Arial" w:cs="Arial"/>
          <w:sz w:val="24"/>
          <w:szCs w:val="24"/>
          <w:lang w:val="en-GB"/>
        </w:rPr>
        <w:t xml:space="preserve">. The model's three key functions of managerial leadership - achieving the task, building, and maintaining the team, and developing individuals - hold </w:t>
      </w:r>
      <w:r w:rsidR="0001384F" w:rsidRPr="007B4BA1">
        <w:rPr>
          <w:rFonts w:ascii="Arial" w:hAnsi="Arial" w:cs="Arial"/>
          <w:sz w:val="24"/>
          <w:szCs w:val="24"/>
          <w:lang w:val="en-GB"/>
        </w:rPr>
        <w:t>relevance</w:t>
      </w:r>
      <w:r w:rsidRPr="007B4BA1">
        <w:rPr>
          <w:rFonts w:ascii="Arial" w:hAnsi="Arial" w:cs="Arial"/>
          <w:sz w:val="24"/>
          <w:szCs w:val="24"/>
          <w:lang w:val="en-GB"/>
        </w:rPr>
        <w:t xml:space="preserve"> for a general manager in the hotel industry.</w:t>
      </w:r>
      <w:r w:rsidR="0001384F">
        <w:rPr>
          <w:rFonts w:ascii="Arial" w:hAnsi="Arial" w:cs="Arial"/>
          <w:sz w:val="24"/>
          <w:szCs w:val="24"/>
          <w:lang w:val="en-GB"/>
        </w:rPr>
        <w:t xml:space="preserve"> And </w:t>
      </w:r>
      <w:r w:rsidR="0001384F" w:rsidRPr="007B4BA1">
        <w:rPr>
          <w:rFonts w:ascii="Arial" w:hAnsi="Arial" w:cs="Arial"/>
          <w:sz w:val="24"/>
          <w:szCs w:val="24"/>
          <w:lang w:val="en-GB"/>
        </w:rPr>
        <w:t>given</w:t>
      </w:r>
      <w:r w:rsidRPr="007B4BA1">
        <w:rPr>
          <w:rFonts w:ascii="Arial" w:hAnsi="Arial" w:cs="Arial"/>
          <w:sz w:val="24"/>
          <w:szCs w:val="24"/>
          <w:lang w:val="en-GB"/>
        </w:rPr>
        <w:t xml:space="preserve"> the diverse and multifaceted nature of tasks in the hotel industry, Adair's emphasis on task achievement can assist Craig Poole in prioritizing and managing his responsibilities effectively</w:t>
      </w:r>
      <w:r w:rsidR="0001384F">
        <w:rPr>
          <w:rFonts w:ascii="Arial" w:hAnsi="Arial" w:cs="Arial"/>
          <w:sz w:val="24"/>
          <w:szCs w:val="24"/>
          <w:lang w:val="en-GB"/>
        </w:rPr>
        <w:t xml:space="preserve"> </w:t>
      </w:r>
      <w:r w:rsidR="0001384F" w:rsidRPr="0001384F">
        <w:rPr>
          <w:rFonts w:ascii="Arial" w:hAnsi="Arial" w:cs="Arial"/>
          <w:sz w:val="24"/>
          <w:szCs w:val="24"/>
          <w:lang w:val="en-GB"/>
        </w:rPr>
        <w:t>(Leadership Jetway, 2023)</w:t>
      </w:r>
      <w:r w:rsidRPr="007B4BA1">
        <w:rPr>
          <w:rFonts w:ascii="Arial" w:hAnsi="Arial" w:cs="Arial"/>
          <w:sz w:val="24"/>
          <w:szCs w:val="24"/>
          <w:lang w:val="en-GB"/>
        </w:rPr>
        <w:t xml:space="preserve">. This includes ensuring the smooth and efficient operation of the hotel, delivering exceptional services, and meeting the high expectations of guests. By applying the model's focus on task accomplishment, Craig Poole can enhance operational efficiency, contribute to the hotel's </w:t>
      </w:r>
      <w:r w:rsidRPr="007B4BA1">
        <w:rPr>
          <w:rFonts w:ascii="Arial" w:hAnsi="Arial" w:cs="Arial"/>
          <w:sz w:val="24"/>
          <w:szCs w:val="24"/>
          <w:lang w:val="en-GB"/>
        </w:rPr>
        <w:lastRenderedPageBreak/>
        <w:t xml:space="preserve">success, and uphold the high standards associated with the Doubletree by Hilton </w:t>
      </w:r>
      <w:r w:rsidR="00794787" w:rsidRPr="007B4BA1">
        <w:rPr>
          <w:rFonts w:ascii="Arial" w:hAnsi="Arial" w:cs="Arial"/>
          <w:sz w:val="24"/>
          <w:szCs w:val="24"/>
          <w:lang w:val="en-GB"/>
        </w:rPr>
        <w:t>brand</w:t>
      </w:r>
      <w:r w:rsidR="00794787">
        <w:rPr>
          <w:rFonts w:ascii="Arial" w:hAnsi="Arial" w:cs="Arial"/>
          <w:sz w:val="24"/>
          <w:szCs w:val="24"/>
          <w:lang w:val="en-GB"/>
        </w:rPr>
        <w:t xml:space="preserve"> </w:t>
      </w:r>
      <w:r w:rsidR="00794787" w:rsidRPr="006050B7">
        <w:rPr>
          <w:rFonts w:ascii="Arial" w:hAnsi="Arial" w:cs="Arial"/>
          <w:sz w:val="24"/>
          <w:szCs w:val="24"/>
          <w:lang w:val="en-GB"/>
        </w:rPr>
        <w:t>(</w:t>
      </w:r>
      <w:r w:rsidR="0001384F" w:rsidRPr="006050B7">
        <w:rPr>
          <w:rFonts w:ascii="Arial" w:hAnsi="Arial" w:cs="Arial"/>
          <w:sz w:val="24"/>
          <w:szCs w:val="24"/>
          <w:lang w:val="en-GB"/>
        </w:rPr>
        <w:t>Talis.com, 2023)</w:t>
      </w:r>
      <w:r w:rsidRPr="007B4BA1">
        <w:rPr>
          <w:rFonts w:ascii="Arial" w:hAnsi="Arial" w:cs="Arial"/>
          <w:sz w:val="24"/>
          <w:szCs w:val="24"/>
          <w:lang w:val="en-GB"/>
        </w:rPr>
        <w:t>.</w:t>
      </w:r>
    </w:p>
    <w:p w14:paraId="707C28D4" w14:textId="6D5766D9" w:rsidR="00636ACA" w:rsidRDefault="007B4BA1" w:rsidP="00636ACA">
      <w:pPr>
        <w:spacing w:line="360" w:lineRule="auto"/>
        <w:jc w:val="both"/>
        <w:rPr>
          <w:rFonts w:ascii="Arial" w:hAnsi="Arial" w:cs="Arial"/>
          <w:sz w:val="24"/>
          <w:szCs w:val="24"/>
          <w:lang w:val="en-GB"/>
        </w:rPr>
      </w:pPr>
      <w:r w:rsidRPr="007B4BA1">
        <w:rPr>
          <w:rFonts w:ascii="Arial" w:hAnsi="Arial" w:cs="Arial"/>
          <w:sz w:val="24"/>
          <w:szCs w:val="24"/>
          <w:lang w:val="en-GB"/>
        </w:rPr>
        <w:t>Building and maintaining a cohesive team is paramount in the hotel industry, where teamwork and collaboration are vital for delivering outstanding guest experiences. Adair's model encourages Craig Poole to foster a positive work environment and promote effective teamwork among the hotel staff</w:t>
      </w:r>
      <w:r w:rsidR="00CC34C2">
        <w:rPr>
          <w:rFonts w:ascii="Arial" w:hAnsi="Arial" w:cs="Arial"/>
          <w:sz w:val="24"/>
          <w:szCs w:val="24"/>
          <w:lang w:val="en-GB"/>
        </w:rPr>
        <w:t xml:space="preserve"> </w:t>
      </w:r>
      <w:r w:rsidR="00CC34C2" w:rsidRPr="006050B7">
        <w:rPr>
          <w:rFonts w:ascii="Arial" w:hAnsi="Arial" w:cs="Arial"/>
          <w:sz w:val="24"/>
          <w:szCs w:val="24"/>
          <w:lang w:val="en-GB"/>
        </w:rPr>
        <w:t>(Lyon, 2021)</w:t>
      </w:r>
      <w:r w:rsidRPr="007B4BA1">
        <w:rPr>
          <w:rFonts w:ascii="Arial" w:hAnsi="Arial" w:cs="Arial"/>
          <w:sz w:val="24"/>
          <w:szCs w:val="24"/>
          <w:lang w:val="en-GB"/>
        </w:rPr>
        <w:t>. This involves establishing clear channels of communication, fostering collaboration among team members, and addressing any conflicts or challenges that may arise. By adhering to the team-building principles of the ACL model, Craig Poole can cultivate a motivated and harmonious team that works together seamlessly to provide exceptional service and create memorable guest experiences</w:t>
      </w:r>
      <w:r w:rsidR="00CC34C2">
        <w:rPr>
          <w:rFonts w:ascii="Arial" w:hAnsi="Arial" w:cs="Arial"/>
          <w:sz w:val="24"/>
          <w:szCs w:val="24"/>
          <w:lang w:val="en-GB"/>
        </w:rPr>
        <w:t xml:space="preserve"> </w:t>
      </w:r>
      <w:r w:rsidR="00CC34C2" w:rsidRPr="006050B7">
        <w:rPr>
          <w:rFonts w:ascii="Arial" w:hAnsi="Arial" w:cs="Arial"/>
          <w:sz w:val="24"/>
          <w:szCs w:val="24"/>
          <w:lang w:val="en-GB"/>
        </w:rPr>
        <w:t>(odad.org,2023</w:t>
      </w:r>
      <w:r w:rsidR="00CC34C2">
        <w:rPr>
          <w:rFonts w:ascii="Arial" w:hAnsi="Arial" w:cs="Arial"/>
          <w:sz w:val="24"/>
          <w:szCs w:val="24"/>
          <w:lang w:val="en-GB"/>
        </w:rPr>
        <w:t>)</w:t>
      </w:r>
      <w:r w:rsidRPr="007B4BA1">
        <w:rPr>
          <w:rFonts w:ascii="Arial" w:hAnsi="Arial" w:cs="Arial"/>
          <w:sz w:val="24"/>
          <w:szCs w:val="24"/>
          <w:lang w:val="en-GB"/>
        </w:rPr>
        <w:t>.</w:t>
      </w:r>
      <w:r w:rsidR="00636ACA">
        <w:rPr>
          <w:rFonts w:ascii="Arial" w:hAnsi="Arial" w:cs="Arial"/>
          <w:sz w:val="24"/>
          <w:szCs w:val="24"/>
          <w:lang w:val="en-GB"/>
        </w:rPr>
        <w:t xml:space="preserve"> It will be crystal clear that </w:t>
      </w:r>
      <w:r w:rsidR="00636ACA" w:rsidRPr="00636ACA">
        <w:rPr>
          <w:rFonts w:ascii="Arial" w:hAnsi="Arial" w:cs="Arial"/>
          <w:sz w:val="24"/>
          <w:szCs w:val="24"/>
          <w:lang w:val="en-GB"/>
        </w:rPr>
        <w:t xml:space="preserve">as the General Manager, to address the incident and take appropriate actions to address any inappropriate </w:t>
      </w:r>
      <w:r w:rsidR="007625FD" w:rsidRPr="00636ACA">
        <w:rPr>
          <w:rFonts w:ascii="Arial" w:hAnsi="Arial" w:cs="Arial"/>
          <w:sz w:val="24"/>
          <w:szCs w:val="24"/>
          <w:lang w:val="en-GB"/>
        </w:rPr>
        <w:t>behaviour</w:t>
      </w:r>
      <w:r w:rsidR="00636ACA" w:rsidRPr="00636ACA">
        <w:rPr>
          <w:rFonts w:ascii="Arial" w:hAnsi="Arial" w:cs="Arial"/>
          <w:sz w:val="24"/>
          <w:szCs w:val="24"/>
          <w:lang w:val="en-GB"/>
        </w:rPr>
        <w:t xml:space="preserve"> and maintain a positive and respectful workplace culture</w:t>
      </w:r>
      <w:r w:rsidR="00636ACA">
        <w:rPr>
          <w:rFonts w:ascii="Arial" w:hAnsi="Arial" w:cs="Arial"/>
          <w:sz w:val="24"/>
          <w:szCs w:val="24"/>
          <w:lang w:val="en-GB"/>
        </w:rPr>
        <w:t xml:space="preserve"> and that is said by </w:t>
      </w:r>
      <w:r w:rsidR="00636ACA" w:rsidRPr="007625FD">
        <w:rPr>
          <w:rFonts w:ascii="Arial" w:hAnsi="Arial" w:cs="Arial"/>
          <w:sz w:val="24"/>
          <w:szCs w:val="24"/>
          <w:lang w:val="en-GB"/>
        </w:rPr>
        <w:t xml:space="preserve">Alex </w:t>
      </w:r>
      <w:r w:rsidR="003B596A" w:rsidRPr="007625FD">
        <w:rPr>
          <w:rFonts w:ascii="Arial" w:hAnsi="Arial" w:cs="Arial"/>
          <w:sz w:val="24"/>
          <w:szCs w:val="24"/>
          <w:lang w:val="en-GB"/>
        </w:rPr>
        <w:t>Colon,</w:t>
      </w:r>
      <w:r w:rsidR="00636ACA" w:rsidRPr="007625FD">
        <w:rPr>
          <w:rFonts w:ascii="Arial" w:hAnsi="Arial" w:cs="Arial"/>
          <w:sz w:val="24"/>
          <w:szCs w:val="24"/>
          <w:lang w:val="en-GB"/>
        </w:rPr>
        <w:t xml:space="preserve"> executive </w:t>
      </w:r>
      <w:r w:rsidR="007625FD" w:rsidRPr="007625FD">
        <w:rPr>
          <w:rFonts w:ascii="Arial" w:hAnsi="Arial" w:cs="Arial"/>
          <w:sz w:val="24"/>
          <w:szCs w:val="24"/>
          <w:lang w:val="en-GB"/>
        </w:rPr>
        <w:t>housekeeper</w:t>
      </w:r>
      <w:r w:rsidR="00636ACA" w:rsidRPr="007625FD">
        <w:rPr>
          <w:rFonts w:ascii="Arial" w:hAnsi="Arial" w:cs="Arial"/>
          <w:sz w:val="24"/>
          <w:szCs w:val="24"/>
          <w:lang w:val="en-GB"/>
        </w:rPr>
        <w:t>. This may involve conducting investigations,</w:t>
      </w:r>
      <w:r w:rsidR="00636ACA" w:rsidRPr="00636ACA">
        <w:rPr>
          <w:rFonts w:ascii="Arial" w:hAnsi="Arial" w:cs="Arial"/>
          <w:sz w:val="24"/>
          <w:szCs w:val="24"/>
          <w:lang w:val="en-GB"/>
        </w:rPr>
        <w:t xml:space="preserve"> providing appropriate disciplinary measures if necessary, and promoting a culture of respect, diversity, and inclusivity among the hotel staff.</w:t>
      </w:r>
    </w:p>
    <w:p w14:paraId="197DFC3B" w14:textId="46BC6AD3" w:rsidR="007625FD" w:rsidRPr="007625FD" w:rsidRDefault="007625FD" w:rsidP="007625FD">
      <w:pPr>
        <w:spacing w:line="360" w:lineRule="auto"/>
        <w:jc w:val="both"/>
        <w:rPr>
          <w:rFonts w:ascii="Arial" w:hAnsi="Arial" w:cs="Arial"/>
          <w:sz w:val="24"/>
          <w:szCs w:val="24"/>
          <w:lang w:val="en-GB"/>
        </w:rPr>
      </w:pPr>
      <w:r>
        <w:rPr>
          <w:rFonts w:ascii="Arial" w:hAnsi="Arial" w:cs="Arial"/>
          <w:sz w:val="24"/>
          <w:szCs w:val="24"/>
          <w:lang w:val="en-GB"/>
        </w:rPr>
        <w:t xml:space="preserve">Again, </w:t>
      </w:r>
      <w:r w:rsidRPr="007625FD">
        <w:rPr>
          <w:rFonts w:ascii="Arial" w:hAnsi="Arial" w:cs="Arial"/>
          <w:sz w:val="24"/>
          <w:szCs w:val="24"/>
          <w:lang w:val="en-GB"/>
        </w:rPr>
        <w:t>the statement made by Margaret Morgan (Catering Sales Manager), describing Craig Poole as the best one to warm guests, aligns with the aspects of guest services and guest satisfaction within the responsibilities of the General Manager role</w:t>
      </w:r>
      <w:r w:rsidR="00CC34C2">
        <w:rPr>
          <w:rFonts w:ascii="Arial" w:hAnsi="Arial" w:cs="Arial"/>
          <w:sz w:val="24"/>
          <w:szCs w:val="24"/>
          <w:lang w:val="en-GB"/>
        </w:rPr>
        <w:t xml:space="preserve"> </w:t>
      </w:r>
      <w:r w:rsidR="00CC34C2" w:rsidRPr="006050B7">
        <w:rPr>
          <w:rFonts w:ascii="Arial" w:hAnsi="Arial" w:cs="Arial"/>
          <w:sz w:val="24"/>
          <w:szCs w:val="24"/>
          <w:lang w:val="en-GB"/>
        </w:rPr>
        <w:t>(Talis.com, 2023)</w:t>
      </w:r>
      <w:r w:rsidRPr="007625FD">
        <w:rPr>
          <w:rFonts w:ascii="Arial" w:hAnsi="Arial" w:cs="Arial"/>
          <w:sz w:val="24"/>
          <w:szCs w:val="24"/>
          <w:lang w:val="en-GB"/>
        </w:rPr>
        <w:t xml:space="preserve">. While it may not directly relate to Adair's ACL model, it emphasizes the importance of creating a positive and welcoming guest experience, which is a significant aspect of hotel </w:t>
      </w:r>
      <w:r w:rsidR="00CC34C2" w:rsidRPr="007625FD">
        <w:rPr>
          <w:rFonts w:ascii="Arial" w:hAnsi="Arial" w:cs="Arial"/>
          <w:sz w:val="24"/>
          <w:szCs w:val="24"/>
          <w:lang w:val="en-GB"/>
        </w:rPr>
        <w:t>operations</w:t>
      </w:r>
      <w:r w:rsidR="00CC34C2">
        <w:rPr>
          <w:rFonts w:ascii="Arial" w:hAnsi="Arial" w:cs="Arial"/>
          <w:sz w:val="24"/>
          <w:szCs w:val="24"/>
          <w:lang w:val="en-GB"/>
        </w:rPr>
        <w:t xml:space="preserve"> </w:t>
      </w:r>
      <w:r w:rsidR="00CC34C2" w:rsidRPr="006050B7">
        <w:rPr>
          <w:rFonts w:ascii="Arial" w:hAnsi="Arial" w:cs="Arial"/>
          <w:sz w:val="24"/>
          <w:szCs w:val="24"/>
          <w:lang w:val="en-GB"/>
        </w:rPr>
        <w:t>(Google Books, 2019</w:t>
      </w:r>
      <w:r w:rsidR="00CC34C2">
        <w:rPr>
          <w:rFonts w:ascii="Arial" w:hAnsi="Arial" w:cs="Arial"/>
          <w:sz w:val="24"/>
          <w:szCs w:val="24"/>
          <w:lang w:val="en-GB"/>
        </w:rPr>
        <w:t>)</w:t>
      </w:r>
      <w:r w:rsidRPr="007625FD">
        <w:rPr>
          <w:rFonts w:ascii="Arial" w:hAnsi="Arial" w:cs="Arial"/>
          <w:sz w:val="24"/>
          <w:szCs w:val="24"/>
          <w:lang w:val="en-GB"/>
        </w:rPr>
        <w:t>.</w:t>
      </w:r>
    </w:p>
    <w:p w14:paraId="2F8139CD" w14:textId="77777777" w:rsidR="007625FD" w:rsidRPr="007625FD" w:rsidRDefault="007625FD" w:rsidP="007625FD">
      <w:pPr>
        <w:spacing w:line="360" w:lineRule="auto"/>
        <w:jc w:val="both"/>
        <w:rPr>
          <w:rFonts w:ascii="Arial" w:hAnsi="Arial" w:cs="Arial"/>
          <w:sz w:val="24"/>
          <w:szCs w:val="24"/>
          <w:lang w:val="en-GB"/>
        </w:rPr>
      </w:pPr>
      <w:r w:rsidRPr="007625FD">
        <w:rPr>
          <w:rFonts w:ascii="Arial" w:hAnsi="Arial" w:cs="Arial"/>
          <w:sz w:val="24"/>
          <w:szCs w:val="24"/>
          <w:lang w:val="en-GB"/>
        </w:rPr>
        <w:t>Adair's ACL model emphasizes the achievement of tasks, building and maintaining the team, and developing individuals. In the context of guest services, Craig Poole's role as a General Manager includes overseeing various aspects that directly impact guest satisfaction. This involves ensuring high service quality, implementing effective strategies to enhance the guest experience, and meeting the brand standards of the hotel.</w:t>
      </w:r>
    </w:p>
    <w:p w14:paraId="0B933662" w14:textId="77777777" w:rsidR="007625FD" w:rsidRPr="007625FD" w:rsidRDefault="007625FD" w:rsidP="007625FD">
      <w:pPr>
        <w:spacing w:line="360" w:lineRule="auto"/>
        <w:jc w:val="both"/>
        <w:rPr>
          <w:rFonts w:ascii="Arial" w:hAnsi="Arial" w:cs="Arial"/>
          <w:sz w:val="24"/>
          <w:szCs w:val="24"/>
          <w:lang w:val="en-GB"/>
        </w:rPr>
      </w:pPr>
    </w:p>
    <w:p w14:paraId="3D555257" w14:textId="5295E6C0" w:rsidR="007625FD" w:rsidRPr="007625FD" w:rsidRDefault="007625FD" w:rsidP="007625FD">
      <w:pPr>
        <w:spacing w:line="360" w:lineRule="auto"/>
        <w:jc w:val="both"/>
        <w:rPr>
          <w:rFonts w:ascii="Arial" w:hAnsi="Arial" w:cs="Arial"/>
          <w:sz w:val="24"/>
          <w:szCs w:val="24"/>
          <w:lang w:val="en-GB"/>
        </w:rPr>
      </w:pPr>
      <w:r w:rsidRPr="007625FD">
        <w:rPr>
          <w:rFonts w:ascii="Arial" w:hAnsi="Arial" w:cs="Arial"/>
          <w:sz w:val="24"/>
          <w:szCs w:val="24"/>
          <w:lang w:val="en-GB"/>
        </w:rPr>
        <w:lastRenderedPageBreak/>
        <w:t>Fostering a positive work environment, as mentioned in the description of Craig Poole's responsibilities, is also vital in the context of guest services. A positive work environment can have a direct impact on the interactions between staff and guests, influencing the overall guest experience. When the team feels valued, motivated, and engaged, they are more likely to provide warm and personalized service to guests, creating a positive and memorable stay.</w:t>
      </w:r>
      <w:r>
        <w:rPr>
          <w:rFonts w:ascii="Arial" w:hAnsi="Arial" w:cs="Arial"/>
          <w:sz w:val="24"/>
          <w:szCs w:val="24"/>
          <w:lang w:val="en-GB"/>
        </w:rPr>
        <w:t xml:space="preserve"> </w:t>
      </w:r>
      <w:r w:rsidRPr="007625FD">
        <w:rPr>
          <w:rFonts w:ascii="Arial" w:hAnsi="Arial" w:cs="Arial"/>
          <w:sz w:val="24"/>
          <w:szCs w:val="24"/>
          <w:lang w:val="en-GB"/>
        </w:rPr>
        <w:t>By prioritizing staff management, implementing effective training programs, and fostering a culture of hospitality and guest-oriented service, Craig Poole can contribute to enhancing guest satisfaction and ensuring a positive guest experience. This aligns with the goal of Adair's ACL model to build and maintain a cohesive team and achieve high performance in delivering exceptional service.</w:t>
      </w:r>
    </w:p>
    <w:p w14:paraId="4BBE4958" w14:textId="25D9CE97" w:rsidR="007B4BA1" w:rsidRDefault="007625FD" w:rsidP="007625FD">
      <w:pPr>
        <w:spacing w:line="360" w:lineRule="auto"/>
        <w:jc w:val="both"/>
        <w:rPr>
          <w:rFonts w:ascii="Arial" w:hAnsi="Arial" w:cs="Arial"/>
          <w:sz w:val="24"/>
          <w:szCs w:val="24"/>
          <w:lang w:val="en-GB"/>
        </w:rPr>
      </w:pPr>
      <w:r>
        <w:rPr>
          <w:rFonts w:ascii="Arial" w:hAnsi="Arial" w:cs="Arial"/>
          <w:sz w:val="24"/>
          <w:szCs w:val="24"/>
          <w:lang w:val="en-GB"/>
        </w:rPr>
        <w:t>Finally</w:t>
      </w:r>
      <w:r w:rsidRPr="007625FD">
        <w:rPr>
          <w:rFonts w:ascii="Arial" w:hAnsi="Arial" w:cs="Arial"/>
          <w:sz w:val="24"/>
          <w:szCs w:val="24"/>
          <w:lang w:val="en-GB"/>
        </w:rPr>
        <w:t xml:space="preserve">, Margaret Morgan's statement about Craig Poole being the best one to warm guests reflects the importance of guest services and </w:t>
      </w:r>
      <w:r w:rsidR="00CC34C2" w:rsidRPr="007625FD">
        <w:rPr>
          <w:rFonts w:ascii="Arial" w:hAnsi="Arial" w:cs="Arial"/>
          <w:sz w:val="24"/>
          <w:szCs w:val="24"/>
          <w:lang w:val="en-GB"/>
        </w:rPr>
        <w:t>satisfaction</w:t>
      </w:r>
      <w:r w:rsidR="00CC34C2">
        <w:rPr>
          <w:rFonts w:ascii="Arial" w:hAnsi="Arial" w:cs="Arial"/>
          <w:sz w:val="24"/>
          <w:szCs w:val="24"/>
          <w:lang w:val="en-GB"/>
        </w:rPr>
        <w:t xml:space="preserve"> </w:t>
      </w:r>
      <w:r w:rsidR="00CC34C2" w:rsidRPr="006050B7">
        <w:rPr>
          <w:rFonts w:ascii="Arial" w:hAnsi="Arial" w:cs="Arial"/>
          <w:sz w:val="24"/>
          <w:szCs w:val="24"/>
          <w:lang w:val="en-GB"/>
        </w:rPr>
        <w:t>(SAGE Journals,2023)</w:t>
      </w:r>
      <w:r w:rsidRPr="007625FD">
        <w:rPr>
          <w:rFonts w:ascii="Arial" w:hAnsi="Arial" w:cs="Arial"/>
          <w:sz w:val="24"/>
          <w:szCs w:val="24"/>
          <w:lang w:val="en-GB"/>
        </w:rPr>
        <w:t>, which are key aspects of Craig Poole's role as the General Manager. While not directly connected to Adair's ACL model, it emphasizes the significance of creating a positive work environment, maintaining high service quality, and implementing effective strategies to enhance the guest experience and meet brand standards.</w:t>
      </w:r>
    </w:p>
    <w:p w14:paraId="3E7F7323" w14:textId="77777777" w:rsidR="007B4BA1" w:rsidRDefault="007B4BA1" w:rsidP="007B4BA1">
      <w:pPr>
        <w:spacing w:line="360" w:lineRule="auto"/>
        <w:jc w:val="both"/>
        <w:rPr>
          <w:rFonts w:ascii="Arial" w:hAnsi="Arial" w:cs="Arial"/>
          <w:sz w:val="24"/>
          <w:szCs w:val="24"/>
          <w:lang w:val="en-GB"/>
        </w:rPr>
      </w:pPr>
    </w:p>
    <w:p w14:paraId="150115FF" w14:textId="77777777" w:rsidR="007B4BA1" w:rsidRDefault="007B4BA1" w:rsidP="007B4BA1">
      <w:pPr>
        <w:spacing w:line="360" w:lineRule="auto"/>
        <w:jc w:val="both"/>
        <w:rPr>
          <w:rFonts w:ascii="Arial" w:hAnsi="Arial" w:cs="Arial"/>
          <w:sz w:val="24"/>
          <w:szCs w:val="24"/>
          <w:lang w:val="en-GB"/>
        </w:rPr>
      </w:pPr>
    </w:p>
    <w:p w14:paraId="02C03107" w14:textId="77777777" w:rsidR="007B4BA1" w:rsidRDefault="007B4BA1" w:rsidP="007B4BA1">
      <w:pPr>
        <w:spacing w:line="360" w:lineRule="auto"/>
        <w:jc w:val="both"/>
        <w:rPr>
          <w:rFonts w:ascii="Arial" w:hAnsi="Arial" w:cs="Arial"/>
          <w:sz w:val="24"/>
          <w:szCs w:val="24"/>
          <w:lang w:val="en-GB"/>
        </w:rPr>
      </w:pPr>
    </w:p>
    <w:p w14:paraId="150D3117" w14:textId="77777777" w:rsidR="007B4BA1" w:rsidRDefault="007B4BA1" w:rsidP="007B4BA1">
      <w:pPr>
        <w:spacing w:line="360" w:lineRule="auto"/>
        <w:jc w:val="both"/>
        <w:rPr>
          <w:rFonts w:ascii="Arial" w:hAnsi="Arial" w:cs="Arial"/>
          <w:sz w:val="24"/>
          <w:szCs w:val="24"/>
          <w:lang w:val="en-GB"/>
        </w:rPr>
      </w:pPr>
    </w:p>
    <w:p w14:paraId="297262A8" w14:textId="77777777" w:rsidR="007B4BA1" w:rsidRDefault="007B4BA1" w:rsidP="007B4BA1">
      <w:pPr>
        <w:spacing w:line="360" w:lineRule="auto"/>
        <w:jc w:val="both"/>
        <w:rPr>
          <w:rFonts w:ascii="Arial" w:hAnsi="Arial" w:cs="Arial"/>
          <w:sz w:val="24"/>
          <w:szCs w:val="24"/>
          <w:lang w:val="en-GB"/>
        </w:rPr>
      </w:pPr>
    </w:p>
    <w:p w14:paraId="343A08A8" w14:textId="77777777" w:rsidR="007B4BA1" w:rsidRDefault="007B4BA1" w:rsidP="007B4BA1">
      <w:pPr>
        <w:spacing w:line="360" w:lineRule="auto"/>
        <w:jc w:val="both"/>
        <w:rPr>
          <w:rFonts w:ascii="Arial" w:hAnsi="Arial" w:cs="Arial"/>
          <w:sz w:val="24"/>
          <w:szCs w:val="24"/>
          <w:lang w:val="en-GB"/>
        </w:rPr>
      </w:pPr>
    </w:p>
    <w:p w14:paraId="6B8C1303" w14:textId="77777777" w:rsidR="007B4BA1" w:rsidRDefault="007B4BA1" w:rsidP="007B4BA1">
      <w:pPr>
        <w:spacing w:line="360" w:lineRule="auto"/>
        <w:jc w:val="both"/>
        <w:rPr>
          <w:rFonts w:ascii="Arial" w:hAnsi="Arial" w:cs="Arial"/>
          <w:sz w:val="24"/>
          <w:szCs w:val="24"/>
          <w:lang w:val="en-GB"/>
        </w:rPr>
      </w:pPr>
    </w:p>
    <w:p w14:paraId="7528CB56" w14:textId="77777777" w:rsidR="007B4BA1" w:rsidRDefault="007B4BA1" w:rsidP="007B4BA1">
      <w:pPr>
        <w:spacing w:line="360" w:lineRule="auto"/>
        <w:jc w:val="both"/>
        <w:rPr>
          <w:rFonts w:ascii="Arial" w:hAnsi="Arial" w:cs="Arial"/>
          <w:sz w:val="24"/>
          <w:szCs w:val="24"/>
          <w:lang w:val="en-GB"/>
        </w:rPr>
      </w:pPr>
    </w:p>
    <w:p w14:paraId="067CD194" w14:textId="77777777" w:rsidR="007B4BA1" w:rsidRDefault="007B4BA1" w:rsidP="006050B7">
      <w:pPr>
        <w:spacing w:line="360" w:lineRule="auto"/>
        <w:jc w:val="both"/>
        <w:rPr>
          <w:rFonts w:ascii="Arial" w:hAnsi="Arial" w:cs="Arial"/>
          <w:sz w:val="24"/>
          <w:szCs w:val="24"/>
          <w:lang w:val="en-GB"/>
        </w:rPr>
      </w:pPr>
    </w:p>
    <w:p w14:paraId="1F5D615C" w14:textId="77777777" w:rsidR="006B1F8C" w:rsidRDefault="006B1F8C" w:rsidP="006050B7">
      <w:pPr>
        <w:spacing w:line="360" w:lineRule="auto"/>
        <w:jc w:val="both"/>
        <w:rPr>
          <w:rFonts w:ascii="Arial" w:hAnsi="Arial" w:cs="Arial"/>
          <w:sz w:val="24"/>
          <w:szCs w:val="24"/>
          <w:lang w:val="en-GB"/>
        </w:rPr>
      </w:pPr>
    </w:p>
    <w:p w14:paraId="4B1F3FC8" w14:textId="77777777" w:rsidR="00CC34C2" w:rsidRPr="006050B7" w:rsidRDefault="00CC34C2" w:rsidP="006050B7">
      <w:pPr>
        <w:spacing w:line="360" w:lineRule="auto"/>
        <w:jc w:val="both"/>
        <w:rPr>
          <w:rFonts w:ascii="Arial" w:hAnsi="Arial" w:cs="Arial"/>
          <w:sz w:val="24"/>
          <w:szCs w:val="24"/>
          <w:lang w:val="en-GB"/>
        </w:rPr>
      </w:pPr>
    </w:p>
    <w:p w14:paraId="555F29A0" w14:textId="6A7E34E2" w:rsidR="00482B2E" w:rsidRPr="00B5601F" w:rsidRDefault="00482B2E" w:rsidP="006050B7">
      <w:pPr>
        <w:spacing w:line="360" w:lineRule="auto"/>
        <w:jc w:val="both"/>
        <w:rPr>
          <w:rFonts w:ascii="Arial" w:hAnsi="Arial" w:cs="Arial"/>
          <w:b/>
          <w:bCs/>
          <w:sz w:val="24"/>
          <w:szCs w:val="24"/>
          <w:lang w:val="en-GB"/>
        </w:rPr>
      </w:pPr>
      <w:bookmarkStart w:id="0" w:name="_Toc134640116"/>
      <w:bookmarkStart w:id="1" w:name="_Toc134643081"/>
      <w:bookmarkStart w:id="2" w:name="_Toc134643571"/>
      <w:r w:rsidRPr="00B5601F">
        <w:rPr>
          <w:rFonts w:ascii="Arial" w:hAnsi="Arial" w:cs="Arial"/>
          <w:b/>
          <w:bCs/>
          <w:sz w:val="24"/>
          <w:szCs w:val="24"/>
          <w:lang w:val="en-GB"/>
        </w:rPr>
        <w:lastRenderedPageBreak/>
        <w:t>Reference</w:t>
      </w:r>
      <w:bookmarkEnd w:id="0"/>
      <w:bookmarkEnd w:id="1"/>
      <w:bookmarkEnd w:id="2"/>
      <w:r w:rsidR="00B5601F" w:rsidRPr="00B5601F">
        <w:rPr>
          <w:rFonts w:ascii="Arial" w:hAnsi="Arial" w:cs="Arial"/>
          <w:b/>
          <w:bCs/>
          <w:sz w:val="24"/>
          <w:szCs w:val="24"/>
          <w:lang w:val="en-GB"/>
        </w:rPr>
        <w:t>s</w:t>
      </w:r>
    </w:p>
    <w:p w14:paraId="0A85D239" w14:textId="77777777" w:rsidR="00B5601F" w:rsidRPr="006050B7" w:rsidRDefault="00B5601F" w:rsidP="006050B7">
      <w:pPr>
        <w:spacing w:line="360" w:lineRule="auto"/>
        <w:jc w:val="both"/>
        <w:rPr>
          <w:rFonts w:ascii="Arial" w:hAnsi="Arial" w:cs="Arial"/>
          <w:sz w:val="24"/>
          <w:szCs w:val="24"/>
          <w:lang w:val="en-GB"/>
        </w:rPr>
      </w:pPr>
    </w:p>
    <w:p w14:paraId="4ADE8928"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ARMSTRONG’S HANDBOOK OF HUMAN RESOURCE MANAGEMENT PRACTICE I. (2012). Available at: </w:t>
      </w:r>
      <w:hyperlink r:id="rId8" w:history="1">
        <w:r w:rsidRPr="006050B7">
          <w:rPr>
            <w:rStyle w:val="Hyperlink"/>
            <w:rFonts w:ascii="Arial" w:hAnsi="Arial" w:cs="Arial"/>
            <w:sz w:val="24"/>
            <w:szCs w:val="24"/>
            <w:lang w:val="en-GB"/>
          </w:rPr>
          <w:t>https://e-uczelnia.uek.krakow.pl/pluginfile.php/604792/mod_folder/content/0/Armstrongs%20Handbook%20of%20Human%20Resource%20Management%20Practice_1.pdf?forcedownload=1</w:t>
        </w:r>
      </w:hyperlink>
      <w:r w:rsidRPr="006050B7">
        <w:rPr>
          <w:rFonts w:ascii="Arial" w:hAnsi="Arial" w:cs="Arial"/>
          <w:sz w:val="24"/>
          <w:szCs w:val="24"/>
          <w:lang w:val="en-GB"/>
        </w:rPr>
        <w:t>.</w:t>
      </w:r>
    </w:p>
    <w:p w14:paraId="5640A310"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Boddy, D. (David) and Internet Archive (2014). Management: an introduction. [online] Internet Archive. Harlow, England; Amsterdam: Pearson. Available at: https://archive.org/details/managementintrod0000bodd_l7u9 [Accessed 10 May 2023].</w:t>
      </w:r>
    </w:p>
    <w:p w14:paraId="08BC8D5C"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Business, H. (2022). Competition, collaboration, and the future of the hotel industry. [online] hotelbusiness.com. Available at: </w:t>
      </w:r>
      <w:hyperlink r:id="rId9" w:history="1">
        <w:r w:rsidRPr="006050B7">
          <w:rPr>
            <w:rStyle w:val="Hyperlink"/>
            <w:rFonts w:ascii="Arial" w:hAnsi="Arial" w:cs="Arial"/>
            <w:sz w:val="24"/>
            <w:szCs w:val="24"/>
            <w:lang w:val="en-GB"/>
          </w:rPr>
          <w:t>https://hotelbusiness.com/competition-collaboration-and-the-future-of-the-hotel-industry/</w:t>
        </w:r>
      </w:hyperlink>
      <w:r w:rsidRPr="006050B7">
        <w:rPr>
          <w:rFonts w:ascii="Arial" w:hAnsi="Arial" w:cs="Arial"/>
          <w:sz w:val="24"/>
          <w:szCs w:val="24"/>
          <w:lang w:val="en-GB"/>
        </w:rPr>
        <w:t>.</w:t>
      </w:r>
    </w:p>
    <w:p w14:paraId="4487AF27"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Carter, L. (2021). What Does a Directive Leadership Style Entail? [online] Louis Carter. Available at: </w:t>
      </w:r>
      <w:hyperlink r:id="rId10" w:history="1">
        <w:r w:rsidRPr="006050B7">
          <w:rPr>
            <w:rStyle w:val="Hyperlink"/>
            <w:rFonts w:ascii="Arial" w:hAnsi="Arial" w:cs="Arial"/>
            <w:sz w:val="24"/>
            <w:szCs w:val="24"/>
            <w:lang w:val="en-GB"/>
          </w:rPr>
          <w:t>https://louiscarter.com/directive-leadership/</w:t>
        </w:r>
      </w:hyperlink>
      <w:r w:rsidRPr="006050B7">
        <w:rPr>
          <w:rFonts w:ascii="Arial" w:hAnsi="Arial" w:cs="Arial"/>
          <w:sz w:val="24"/>
          <w:szCs w:val="24"/>
          <w:lang w:val="en-GB"/>
        </w:rPr>
        <w:t>.</w:t>
      </w:r>
    </w:p>
    <w:p w14:paraId="245755DE"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EPM (2019). Blake Mouton Managerial Grid Explained. YouTube. Available at: </w:t>
      </w:r>
      <w:hyperlink r:id="rId11" w:history="1">
        <w:r w:rsidRPr="006050B7">
          <w:rPr>
            <w:rStyle w:val="Hyperlink"/>
            <w:rFonts w:ascii="Arial" w:hAnsi="Arial" w:cs="Arial"/>
            <w:sz w:val="24"/>
            <w:szCs w:val="24"/>
            <w:lang w:val="en-GB"/>
          </w:rPr>
          <w:t>https://www.youtube.com/watch?v=o-e8zuDGFe8</w:t>
        </w:r>
      </w:hyperlink>
      <w:r w:rsidRPr="006050B7">
        <w:rPr>
          <w:rFonts w:ascii="Arial" w:hAnsi="Arial" w:cs="Arial"/>
          <w:sz w:val="24"/>
          <w:szCs w:val="24"/>
          <w:lang w:val="en-GB"/>
        </w:rPr>
        <w:t>.</w:t>
      </w:r>
    </w:p>
    <w:p w14:paraId="4585F24D"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Google Books. (2019). Organisational Behaviour and Analysis. [online] Available at: </w:t>
      </w:r>
      <w:hyperlink r:id="rId12" w:history="1">
        <w:r w:rsidRPr="006050B7">
          <w:rPr>
            <w:rStyle w:val="Hyperlink"/>
            <w:rFonts w:ascii="Arial" w:hAnsi="Arial" w:cs="Arial"/>
            <w:sz w:val="24"/>
            <w:szCs w:val="24"/>
            <w:lang w:val="en-GB"/>
          </w:rPr>
          <w:t>https://books.google.com/books/about/Organisational_Behaviour_and_Analysis.html?id=BzJtQr3Rdp0C</w:t>
        </w:r>
      </w:hyperlink>
      <w:r w:rsidRPr="006050B7">
        <w:rPr>
          <w:rFonts w:ascii="Arial" w:hAnsi="Arial" w:cs="Arial"/>
          <w:sz w:val="24"/>
          <w:szCs w:val="24"/>
          <w:lang w:val="en-GB"/>
        </w:rPr>
        <w:t>.</w:t>
      </w:r>
    </w:p>
    <w:p w14:paraId="3EAD46D8"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Heinz, K. (2022). The 4 Types of Organizational Culture You Should Know. [online] Built in. Available at: </w:t>
      </w:r>
      <w:hyperlink r:id="rId13" w:history="1">
        <w:r w:rsidRPr="006050B7">
          <w:rPr>
            <w:rStyle w:val="Hyperlink"/>
            <w:rFonts w:ascii="Arial" w:hAnsi="Arial" w:cs="Arial"/>
            <w:sz w:val="24"/>
            <w:szCs w:val="24"/>
            <w:lang w:val="en-GB"/>
          </w:rPr>
          <w:t>https://builtin.com/company-culture/types-of-organizational-culture</w:t>
        </w:r>
      </w:hyperlink>
      <w:r w:rsidRPr="006050B7">
        <w:rPr>
          <w:rFonts w:ascii="Arial" w:hAnsi="Arial" w:cs="Arial"/>
          <w:sz w:val="24"/>
          <w:szCs w:val="24"/>
          <w:lang w:val="en-GB"/>
        </w:rPr>
        <w:t>.</w:t>
      </w:r>
    </w:p>
    <w:p w14:paraId="1883A244"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LawAspect.com. (2020). Concern for People and Concern for Work in Management. [online] Available at: </w:t>
      </w:r>
      <w:hyperlink r:id="rId14" w:history="1">
        <w:r w:rsidRPr="006050B7">
          <w:rPr>
            <w:rStyle w:val="Hyperlink"/>
            <w:rFonts w:ascii="Arial" w:hAnsi="Arial" w:cs="Arial"/>
            <w:sz w:val="24"/>
            <w:szCs w:val="24"/>
            <w:lang w:val="en-GB"/>
          </w:rPr>
          <w:t>https://lawaspect.com/concern-people-concern-work-management/</w:t>
        </w:r>
      </w:hyperlink>
      <w:r w:rsidRPr="006050B7">
        <w:rPr>
          <w:rFonts w:ascii="Arial" w:hAnsi="Arial" w:cs="Arial"/>
          <w:sz w:val="24"/>
          <w:szCs w:val="24"/>
          <w:lang w:val="en-GB"/>
        </w:rPr>
        <w:t>.</w:t>
      </w:r>
    </w:p>
    <w:p w14:paraId="0CF4BD5C"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Leadership Jetway, 2023. What IS leadership? | John Adair | Action Centred Leadership. [online] Available at: https://www.youtube.com/watch?v=zEsvROUL1iI [Accessed 10 May 2023].</w:t>
      </w:r>
    </w:p>
    <w:p w14:paraId="24111DCF"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lastRenderedPageBreak/>
        <w:t xml:space="preserve">London Business Forum (2013). John Adair - How to be Great Leader. YouTube. Available at: </w:t>
      </w:r>
      <w:hyperlink r:id="rId15" w:history="1">
        <w:r w:rsidRPr="006050B7">
          <w:rPr>
            <w:rStyle w:val="Hyperlink"/>
            <w:rFonts w:ascii="Arial" w:hAnsi="Arial" w:cs="Arial"/>
            <w:sz w:val="24"/>
            <w:szCs w:val="24"/>
            <w:lang w:val="en-GB"/>
          </w:rPr>
          <w:t>https://www.youtube.com/watch?v=w_9NkApoAqY</w:t>
        </w:r>
      </w:hyperlink>
      <w:r w:rsidRPr="006050B7">
        <w:rPr>
          <w:rFonts w:ascii="Arial" w:hAnsi="Arial" w:cs="Arial"/>
          <w:sz w:val="24"/>
          <w:szCs w:val="24"/>
          <w:lang w:val="en-GB"/>
        </w:rPr>
        <w:t>.</w:t>
      </w:r>
    </w:p>
    <w:p w14:paraId="3FB14832"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Lyon, A. (2021). Leadership Theories Top 10. YouTube. Available at: </w:t>
      </w:r>
      <w:hyperlink r:id="rId16" w:history="1">
        <w:r w:rsidRPr="006050B7">
          <w:rPr>
            <w:rStyle w:val="Hyperlink"/>
            <w:rFonts w:ascii="Arial" w:hAnsi="Arial" w:cs="Arial"/>
            <w:sz w:val="24"/>
            <w:szCs w:val="24"/>
            <w:lang w:val="en-GB"/>
          </w:rPr>
          <w:t>https://www.youtube.com/watch?v=-S7j2ZpwExc</w:t>
        </w:r>
      </w:hyperlink>
      <w:r w:rsidRPr="006050B7">
        <w:rPr>
          <w:rFonts w:ascii="Arial" w:hAnsi="Arial" w:cs="Arial"/>
          <w:sz w:val="24"/>
          <w:szCs w:val="24"/>
          <w:lang w:val="en-GB"/>
        </w:rPr>
        <w:t>.</w:t>
      </w:r>
    </w:p>
    <w:p w14:paraId="0F2B7045"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Management and Organisational Behaviour. (n.d.). Available at: </w:t>
      </w:r>
      <w:hyperlink r:id="rId17" w:history="1">
        <w:r w:rsidRPr="006050B7">
          <w:rPr>
            <w:rStyle w:val="Hyperlink"/>
            <w:rFonts w:ascii="Arial" w:hAnsi="Arial" w:cs="Arial"/>
            <w:sz w:val="24"/>
            <w:szCs w:val="24"/>
            <w:lang w:val="en-GB"/>
          </w:rPr>
          <w:t>http://155.0.32.9:8080/jspui/bitstream/123456789/823/1/Management%20%26%20Organisational%20Behaviour%20%28%2</w:t>
        </w:r>
      </w:hyperlink>
    </w:p>
    <w:p w14:paraId="107ED332"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Management Courses - Mike Clayton 2023. Team Leadership: John Adair’s Action Centered Leadership. [online] Available at: </w:t>
      </w:r>
      <w:hyperlink r:id="rId18" w:history="1">
        <w:r w:rsidRPr="006050B7">
          <w:rPr>
            <w:rStyle w:val="Hyperlink"/>
            <w:rFonts w:ascii="Arial" w:hAnsi="Arial" w:cs="Arial"/>
            <w:sz w:val="24"/>
            <w:szCs w:val="24"/>
            <w:lang w:val="en-GB"/>
          </w:rPr>
          <w:t>https://www.youtube.com/watch?v=uVmjr1Jp4YA</w:t>
        </w:r>
      </w:hyperlink>
      <w:r w:rsidRPr="006050B7">
        <w:rPr>
          <w:rFonts w:ascii="Arial" w:hAnsi="Arial" w:cs="Arial"/>
          <w:sz w:val="24"/>
          <w:szCs w:val="24"/>
          <w:lang w:val="en-GB"/>
        </w:rPr>
        <w:t>.</w:t>
      </w:r>
    </w:p>
    <w:p w14:paraId="6C78ED9E"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Martic, K. (2022). Leadership vs. Management: the 5 Main Differences. [online] Haiilo. Available at: </w:t>
      </w:r>
      <w:hyperlink r:id="rId19" w:history="1">
        <w:r w:rsidRPr="006050B7">
          <w:rPr>
            <w:rStyle w:val="Hyperlink"/>
            <w:rFonts w:ascii="Arial" w:hAnsi="Arial" w:cs="Arial"/>
            <w:sz w:val="24"/>
            <w:szCs w:val="24"/>
            <w:lang w:val="en-GB"/>
          </w:rPr>
          <w:t>https://haiilo.com/blog/leadership-vs-management/</w:t>
        </w:r>
      </w:hyperlink>
      <w:r w:rsidRPr="006050B7">
        <w:rPr>
          <w:rFonts w:ascii="Arial" w:hAnsi="Arial" w:cs="Arial"/>
          <w:sz w:val="24"/>
          <w:szCs w:val="24"/>
          <w:lang w:val="en-GB"/>
        </w:rPr>
        <w:t>.</w:t>
      </w:r>
    </w:p>
    <w:p w14:paraId="7640B909"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Maryville University (2021). Importance of Training and Development for Employees. [online] Maryville Online. Available at: </w:t>
      </w:r>
      <w:hyperlink r:id="rId20" w:history="1">
        <w:r w:rsidRPr="006050B7">
          <w:rPr>
            <w:rStyle w:val="Hyperlink"/>
            <w:rFonts w:ascii="Arial" w:hAnsi="Arial" w:cs="Arial"/>
            <w:sz w:val="24"/>
            <w:szCs w:val="24"/>
            <w:lang w:val="en-GB"/>
          </w:rPr>
          <w:t>https://online.maryville.edu/blog/importance-of-training-and-development/</w:t>
        </w:r>
      </w:hyperlink>
      <w:r w:rsidRPr="006050B7">
        <w:rPr>
          <w:rFonts w:ascii="Arial" w:hAnsi="Arial" w:cs="Arial"/>
          <w:sz w:val="24"/>
          <w:szCs w:val="24"/>
          <w:lang w:val="en-GB"/>
        </w:rPr>
        <w:t>.</w:t>
      </w:r>
    </w:p>
    <w:p w14:paraId="2C078B2D"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odad.org. (2023). homepage - Journal of Organizational Behavior Research. [online] Available at: </w:t>
      </w:r>
      <w:hyperlink r:id="rId21" w:history="1">
        <w:r w:rsidRPr="006050B7">
          <w:rPr>
            <w:rStyle w:val="Hyperlink"/>
            <w:rFonts w:ascii="Arial" w:hAnsi="Arial" w:cs="Arial"/>
            <w:sz w:val="24"/>
            <w:szCs w:val="24"/>
            <w:lang w:val="en-GB"/>
          </w:rPr>
          <w:t>https://odad.org/</w:t>
        </w:r>
      </w:hyperlink>
      <w:r w:rsidRPr="006050B7">
        <w:rPr>
          <w:rFonts w:ascii="Arial" w:hAnsi="Arial" w:cs="Arial"/>
          <w:sz w:val="24"/>
          <w:szCs w:val="24"/>
          <w:lang w:val="en-GB"/>
        </w:rPr>
        <w:t>.</w:t>
      </w:r>
    </w:p>
    <w:p w14:paraId="38730F65"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Organizational Communication Channel (2020). Managerial Grid Theory of Leadership. YouTube. Available at: https://www.youtube.com/watch?v=90Ra5fT2DGA [Accessed 13 Jan. 2022].</w:t>
      </w:r>
    </w:p>
    <w:p w14:paraId="31226B8F"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pdfcoffee.com. (2014). Organizational Behaviour by Huczynski A., Buchanan D. (z-lib.org).pdf. [online] Available at: </w:t>
      </w:r>
      <w:hyperlink r:id="rId22" w:history="1">
        <w:r w:rsidRPr="006050B7">
          <w:rPr>
            <w:rStyle w:val="Hyperlink"/>
            <w:rFonts w:ascii="Arial" w:hAnsi="Arial" w:cs="Arial"/>
            <w:sz w:val="24"/>
            <w:szCs w:val="24"/>
            <w:lang w:val="en-GB"/>
          </w:rPr>
          <w:t>https://pdfcoffee.com/organizational-behaviour-by-huczynski-a-buchanan-d-z-liborgpdf-pdf-free.html</w:t>
        </w:r>
      </w:hyperlink>
      <w:r w:rsidRPr="006050B7">
        <w:rPr>
          <w:rFonts w:ascii="Arial" w:hAnsi="Arial" w:cs="Arial"/>
          <w:sz w:val="24"/>
          <w:szCs w:val="24"/>
          <w:lang w:val="en-GB"/>
        </w:rPr>
        <w:t>.</w:t>
      </w:r>
    </w:p>
    <w:p w14:paraId="10852CF0"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Personality and Leadership. (2023). Available at: </w:t>
      </w:r>
      <w:hyperlink r:id="rId23" w:history="1">
        <w:r w:rsidRPr="006050B7">
          <w:rPr>
            <w:rStyle w:val="Hyperlink"/>
            <w:rFonts w:ascii="Arial" w:hAnsi="Arial" w:cs="Arial"/>
            <w:sz w:val="24"/>
            <w:szCs w:val="24"/>
            <w:lang w:val="en-GB"/>
          </w:rPr>
          <w:t>http://timothy-judge.com/documents/03_Rumsey_Ch02.pdf</w:t>
        </w:r>
      </w:hyperlink>
      <w:r w:rsidRPr="006050B7">
        <w:rPr>
          <w:rFonts w:ascii="Arial" w:hAnsi="Arial" w:cs="Arial"/>
          <w:sz w:val="24"/>
          <w:szCs w:val="24"/>
          <w:lang w:val="en-GB"/>
        </w:rPr>
        <w:t>.</w:t>
      </w:r>
    </w:p>
    <w:p w14:paraId="60199A73"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lastRenderedPageBreak/>
        <w:t>riccardop (2019). Individual Focus. [online] bridgingpositions. Available at: https://bridgingpositions.com/individual-focus?v=06fa567b72d7 [Accessed 10 May 2023].</w:t>
      </w:r>
    </w:p>
    <w:p w14:paraId="51470E82"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SAGE Journals. (2023). Journal Description: Human Relations. [online] Available at: </w:t>
      </w:r>
      <w:hyperlink r:id="rId24" w:history="1">
        <w:r w:rsidRPr="006050B7">
          <w:rPr>
            <w:rStyle w:val="Hyperlink"/>
            <w:rFonts w:ascii="Arial" w:hAnsi="Arial" w:cs="Arial"/>
            <w:sz w:val="24"/>
            <w:szCs w:val="24"/>
            <w:lang w:val="en-GB"/>
          </w:rPr>
          <w:t>https://journals.sagepub.com/description/hum</w:t>
        </w:r>
      </w:hyperlink>
      <w:r w:rsidRPr="006050B7">
        <w:rPr>
          <w:rFonts w:ascii="Arial" w:hAnsi="Arial" w:cs="Arial"/>
          <w:sz w:val="24"/>
          <w:szCs w:val="24"/>
          <w:lang w:val="en-GB"/>
        </w:rPr>
        <w:t>.</w:t>
      </w:r>
    </w:p>
    <w:p w14:paraId="2E047E2C"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Studies, G. (2019). 4.1 Why It Matters: Individual Personalities and Behaviours. granite.pressbooks.pub. [online] Available at: </w:t>
      </w:r>
      <w:hyperlink r:id="rId25" w:history="1">
        <w:r w:rsidRPr="006050B7">
          <w:rPr>
            <w:rStyle w:val="Hyperlink"/>
            <w:rFonts w:ascii="Arial" w:hAnsi="Arial" w:cs="Arial"/>
            <w:sz w:val="24"/>
            <w:szCs w:val="24"/>
            <w:lang w:val="en-GB"/>
          </w:rPr>
          <w:t>https://granite.pressbooks.pub/mgmt805/chapter/why-it-matters-individual-personalities-and-behaviors/</w:t>
        </w:r>
      </w:hyperlink>
      <w:r w:rsidRPr="006050B7">
        <w:rPr>
          <w:rFonts w:ascii="Arial" w:hAnsi="Arial" w:cs="Arial"/>
          <w:sz w:val="24"/>
          <w:szCs w:val="24"/>
          <w:lang w:val="en-GB"/>
        </w:rPr>
        <w:t>.</w:t>
      </w:r>
    </w:p>
    <w:p w14:paraId="7D693BDE"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Talis.com. (2023). Available at: https://bournemouth.rl.talis.com/lists/EBD3D240-D0B0-181D-2D02-C614AA86B078/bibliography.pdf?style=harvard-cite-them-right [Accessed 10 May 2023].</w:t>
      </w:r>
    </w:p>
    <w:p w14:paraId="03EF7EA4"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Wiley Online Library. (2023). British Journal of Management. [online] Available at: </w:t>
      </w:r>
      <w:hyperlink r:id="rId26" w:history="1">
        <w:r w:rsidRPr="006050B7">
          <w:rPr>
            <w:rStyle w:val="Hyperlink"/>
            <w:rFonts w:ascii="Arial" w:hAnsi="Arial" w:cs="Arial"/>
            <w:sz w:val="24"/>
            <w:szCs w:val="24"/>
            <w:lang w:val="en-GB"/>
          </w:rPr>
          <w:t>https://onlinelibrary.wiley.com/journal/14678551</w:t>
        </w:r>
      </w:hyperlink>
      <w:r w:rsidRPr="006050B7">
        <w:rPr>
          <w:rFonts w:ascii="Arial" w:hAnsi="Arial" w:cs="Arial"/>
          <w:sz w:val="24"/>
          <w:szCs w:val="24"/>
          <w:lang w:val="en-GB"/>
        </w:rPr>
        <w:t>.</w:t>
      </w:r>
    </w:p>
    <w:p w14:paraId="15DA15AC" w14:textId="77777777" w:rsidR="00B5601F" w:rsidRPr="006050B7" w:rsidRDefault="00B5601F" w:rsidP="006050B7">
      <w:pPr>
        <w:spacing w:line="360" w:lineRule="auto"/>
        <w:jc w:val="both"/>
        <w:rPr>
          <w:rFonts w:ascii="Arial" w:hAnsi="Arial" w:cs="Arial"/>
          <w:sz w:val="24"/>
          <w:szCs w:val="24"/>
          <w:lang w:val="en-GB"/>
        </w:rPr>
      </w:pPr>
      <w:r w:rsidRPr="006050B7">
        <w:rPr>
          <w:rFonts w:ascii="Arial" w:hAnsi="Arial" w:cs="Arial"/>
          <w:sz w:val="24"/>
          <w:szCs w:val="24"/>
          <w:lang w:val="en-GB"/>
        </w:rPr>
        <w:t xml:space="preserve">Wiley.com. (2019). Human Resource Management Journal - Wiley Online Library. [online] Available at: </w:t>
      </w:r>
      <w:hyperlink r:id="rId27" w:history="1">
        <w:r w:rsidRPr="006050B7">
          <w:rPr>
            <w:rStyle w:val="Hyperlink"/>
            <w:rFonts w:ascii="Arial" w:hAnsi="Arial" w:cs="Arial"/>
            <w:sz w:val="24"/>
            <w:szCs w:val="24"/>
            <w:lang w:val="en-GB"/>
          </w:rPr>
          <w:t>https://onlinelibrary.wiley.com/journal/17488583</w:t>
        </w:r>
      </w:hyperlink>
      <w:r w:rsidRPr="006050B7">
        <w:rPr>
          <w:rFonts w:ascii="Arial" w:hAnsi="Arial" w:cs="Arial"/>
          <w:sz w:val="24"/>
          <w:szCs w:val="24"/>
          <w:lang w:val="en-GB"/>
        </w:rPr>
        <w:t>.</w:t>
      </w:r>
    </w:p>
    <w:p w14:paraId="57E62EAC" w14:textId="77777777" w:rsidR="00BF4D18" w:rsidRPr="006050B7" w:rsidRDefault="00BF4D18" w:rsidP="006050B7">
      <w:pPr>
        <w:spacing w:line="360" w:lineRule="auto"/>
        <w:jc w:val="both"/>
        <w:rPr>
          <w:rFonts w:ascii="Arial" w:hAnsi="Arial" w:cs="Arial"/>
          <w:sz w:val="24"/>
          <w:szCs w:val="24"/>
          <w:lang w:val="en-GB"/>
        </w:rPr>
      </w:pPr>
    </w:p>
    <w:sectPr w:rsidR="00BF4D18" w:rsidRPr="006050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54429B"/>
    <w:multiLevelType w:val="multilevel"/>
    <w:tmpl w:val="FD16C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7785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2DE"/>
    <w:rsid w:val="0001384F"/>
    <w:rsid w:val="000177B5"/>
    <w:rsid w:val="000E75A9"/>
    <w:rsid w:val="00147780"/>
    <w:rsid w:val="00154CA8"/>
    <w:rsid w:val="001632DE"/>
    <w:rsid w:val="001F3CA8"/>
    <w:rsid w:val="00212E99"/>
    <w:rsid w:val="00266D67"/>
    <w:rsid w:val="00267567"/>
    <w:rsid w:val="00280EA9"/>
    <w:rsid w:val="002A3FF5"/>
    <w:rsid w:val="002E1942"/>
    <w:rsid w:val="002E6853"/>
    <w:rsid w:val="0032278E"/>
    <w:rsid w:val="00337C72"/>
    <w:rsid w:val="00344990"/>
    <w:rsid w:val="003476D3"/>
    <w:rsid w:val="00353ACD"/>
    <w:rsid w:val="003B596A"/>
    <w:rsid w:val="003D5FD8"/>
    <w:rsid w:val="003E3792"/>
    <w:rsid w:val="00413EB2"/>
    <w:rsid w:val="004317BE"/>
    <w:rsid w:val="00482B2E"/>
    <w:rsid w:val="00495AFB"/>
    <w:rsid w:val="004B3E99"/>
    <w:rsid w:val="005A4623"/>
    <w:rsid w:val="005F4EDA"/>
    <w:rsid w:val="006026F2"/>
    <w:rsid w:val="006050B7"/>
    <w:rsid w:val="00605F94"/>
    <w:rsid w:val="00636ACA"/>
    <w:rsid w:val="00640297"/>
    <w:rsid w:val="006B1F8C"/>
    <w:rsid w:val="006B33DB"/>
    <w:rsid w:val="006D43DA"/>
    <w:rsid w:val="007233FA"/>
    <w:rsid w:val="00727BBE"/>
    <w:rsid w:val="00731114"/>
    <w:rsid w:val="007625FD"/>
    <w:rsid w:val="00794787"/>
    <w:rsid w:val="007B4BA1"/>
    <w:rsid w:val="007D54B7"/>
    <w:rsid w:val="00815221"/>
    <w:rsid w:val="00844B75"/>
    <w:rsid w:val="00856285"/>
    <w:rsid w:val="00886545"/>
    <w:rsid w:val="008C478A"/>
    <w:rsid w:val="008E1EE3"/>
    <w:rsid w:val="008F39C0"/>
    <w:rsid w:val="009014A6"/>
    <w:rsid w:val="00920BC9"/>
    <w:rsid w:val="00950496"/>
    <w:rsid w:val="00961989"/>
    <w:rsid w:val="00A06A7D"/>
    <w:rsid w:val="00AC7B94"/>
    <w:rsid w:val="00AD4CE3"/>
    <w:rsid w:val="00AF2B28"/>
    <w:rsid w:val="00B002FF"/>
    <w:rsid w:val="00B11173"/>
    <w:rsid w:val="00B5601F"/>
    <w:rsid w:val="00B6248B"/>
    <w:rsid w:val="00B83FFB"/>
    <w:rsid w:val="00BD2989"/>
    <w:rsid w:val="00BF4D18"/>
    <w:rsid w:val="00C15E02"/>
    <w:rsid w:val="00C628C2"/>
    <w:rsid w:val="00CA1B3C"/>
    <w:rsid w:val="00CC34C2"/>
    <w:rsid w:val="00CE070F"/>
    <w:rsid w:val="00D372F3"/>
    <w:rsid w:val="00DA27C8"/>
    <w:rsid w:val="00DB5E30"/>
    <w:rsid w:val="00DD4EB6"/>
    <w:rsid w:val="00DF6D48"/>
    <w:rsid w:val="00E06872"/>
    <w:rsid w:val="00E26C0B"/>
    <w:rsid w:val="00E34164"/>
    <w:rsid w:val="00E70C20"/>
    <w:rsid w:val="00E77D9E"/>
    <w:rsid w:val="00ED63BE"/>
    <w:rsid w:val="00EF0710"/>
    <w:rsid w:val="00F045CE"/>
    <w:rsid w:val="00F13DC8"/>
    <w:rsid w:val="00F51091"/>
    <w:rsid w:val="00F625C9"/>
    <w:rsid w:val="00F91BB6"/>
    <w:rsid w:val="00F97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BB51B"/>
  <w15:chartTrackingRefBased/>
  <w15:docId w15:val="{75A512DC-D753-41C8-9684-820189D74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B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B2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80EA9"/>
    <w:rPr>
      <w:color w:val="0563C1" w:themeColor="hyperlink"/>
      <w:u w:val="single"/>
    </w:rPr>
  </w:style>
  <w:style w:type="character" w:styleId="UnresolvedMention">
    <w:name w:val="Unresolved Mention"/>
    <w:basedOn w:val="DefaultParagraphFont"/>
    <w:uiPriority w:val="99"/>
    <w:semiHidden/>
    <w:unhideWhenUsed/>
    <w:rsid w:val="00280EA9"/>
    <w:rPr>
      <w:color w:val="605E5C"/>
      <w:shd w:val="clear" w:color="auto" w:fill="E1DFDD"/>
    </w:rPr>
  </w:style>
  <w:style w:type="paragraph" w:styleId="TOCHeading">
    <w:name w:val="TOC Heading"/>
    <w:basedOn w:val="Heading1"/>
    <w:next w:val="Normal"/>
    <w:uiPriority w:val="39"/>
    <w:unhideWhenUsed/>
    <w:qFormat/>
    <w:rsid w:val="00DA27C8"/>
    <w:pPr>
      <w:outlineLvl w:val="9"/>
    </w:pPr>
    <w:rPr>
      <w:kern w:val="0"/>
      <w14:ligatures w14:val="none"/>
    </w:rPr>
  </w:style>
  <w:style w:type="paragraph" w:styleId="TOC1">
    <w:name w:val="toc 1"/>
    <w:basedOn w:val="Normal"/>
    <w:next w:val="Normal"/>
    <w:autoRedefine/>
    <w:uiPriority w:val="39"/>
    <w:unhideWhenUsed/>
    <w:rsid w:val="00DA27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0430">
      <w:bodyDiv w:val="1"/>
      <w:marLeft w:val="0"/>
      <w:marRight w:val="0"/>
      <w:marTop w:val="0"/>
      <w:marBottom w:val="0"/>
      <w:divBdr>
        <w:top w:val="none" w:sz="0" w:space="0" w:color="auto"/>
        <w:left w:val="none" w:sz="0" w:space="0" w:color="auto"/>
        <w:bottom w:val="none" w:sz="0" w:space="0" w:color="auto"/>
        <w:right w:val="none" w:sz="0" w:space="0" w:color="auto"/>
      </w:divBdr>
    </w:div>
    <w:div w:id="82728108">
      <w:bodyDiv w:val="1"/>
      <w:marLeft w:val="0"/>
      <w:marRight w:val="0"/>
      <w:marTop w:val="0"/>
      <w:marBottom w:val="0"/>
      <w:divBdr>
        <w:top w:val="none" w:sz="0" w:space="0" w:color="auto"/>
        <w:left w:val="none" w:sz="0" w:space="0" w:color="auto"/>
        <w:bottom w:val="none" w:sz="0" w:space="0" w:color="auto"/>
        <w:right w:val="none" w:sz="0" w:space="0" w:color="auto"/>
      </w:divBdr>
    </w:div>
    <w:div w:id="1074887680">
      <w:bodyDiv w:val="1"/>
      <w:marLeft w:val="0"/>
      <w:marRight w:val="0"/>
      <w:marTop w:val="0"/>
      <w:marBottom w:val="0"/>
      <w:divBdr>
        <w:top w:val="none" w:sz="0" w:space="0" w:color="auto"/>
        <w:left w:val="none" w:sz="0" w:space="0" w:color="auto"/>
        <w:bottom w:val="none" w:sz="0" w:space="0" w:color="auto"/>
        <w:right w:val="none" w:sz="0" w:space="0" w:color="auto"/>
      </w:divBdr>
    </w:div>
    <w:div w:id="1085805152">
      <w:bodyDiv w:val="1"/>
      <w:marLeft w:val="0"/>
      <w:marRight w:val="0"/>
      <w:marTop w:val="0"/>
      <w:marBottom w:val="0"/>
      <w:divBdr>
        <w:top w:val="none" w:sz="0" w:space="0" w:color="auto"/>
        <w:left w:val="none" w:sz="0" w:space="0" w:color="auto"/>
        <w:bottom w:val="none" w:sz="0" w:space="0" w:color="auto"/>
        <w:right w:val="none" w:sz="0" w:space="0" w:color="auto"/>
      </w:divBdr>
    </w:div>
    <w:div w:id="1100570338">
      <w:bodyDiv w:val="1"/>
      <w:marLeft w:val="0"/>
      <w:marRight w:val="0"/>
      <w:marTop w:val="0"/>
      <w:marBottom w:val="0"/>
      <w:divBdr>
        <w:top w:val="none" w:sz="0" w:space="0" w:color="auto"/>
        <w:left w:val="none" w:sz="0" w:space="0" w:color="auto"/>
        <w:bottom w:val="none" w:sz="0" w:space="0" w:color="auto"/>
        <w:right w:val="none" w:sz="0" w:space="0" w:color="auto"/>
      </w:divBdr>
    </w:div>
    <w:div w:id="1146973790">
      <w:bodyDiv w:val="1"/>
      <w:marLeft w:val="0"/>
      <w:marRight w:val="0"/>
      <w:marTop w:val="0"/>
      <w:marBottom w:val="0"/>
      <w:divBdr>
        <w:top w:val="none" w:sz="0" w:space="0" w:color="auto"/>
        <w:left w:val="none" w:sz="0" w:space="0" w:color="auto"/>
        <w:bottom w:val="none" w:sz="0" w:space="0" w:color="auto"/>
        <w:right w:val="none" w:sz="0" w:space="0" w:color="auto"/>
      </w:divBdr>
    </w:div>
    <w:div w:id="1149401993">
      <w:bodyDiv w:val="1"/>
      <w:marLeft w:val="0"/>
      <w:marRight w:val="0"/>
      <w:marTop w:val="0"/>
      <w:marBottom w:val="0"/>
      <w:divBdr>
        <w:top w:val="none" w:sz="0" w:space="0" w:color="auto"/>
        <w:left w:val="none" w:sz="0" w:space="0" w:color="auto"/>
        <w:bottom w:val="none" w:sz="0" w:space="0" w:color="auto"/>
        <w:right w:val="none" w:sz="0" w:space="0" w:color="auto"/>
      </w:divBdr>
    </w:div>
    <w:div w:id="1156653624">
      <w:bodyDiv w:val="1"/>
      <w:marLeft w:val="0"/>
      <w:marRight w:val="0"/>
      <w:marTop w:val="0"/>
      <w:marBottom w:val="0"/>
      <w:divBdr>
        <w:top w:val="none" w:sz="0" w:space="0" w:color="auto"/>
        <w:left w:val="none" w:sz="0" w:space="0" w:color="auto"/>
        <w:bottom w:val="none" w:sz="0" w:space="0" w:color="auto"/>
        <w:right w:val="none" w:sz="0" w:space="0" w:color="auto"/>
      </w:divBdr>
    </w:div>
    <w:div w:id="1197934904">
      <w:bodyDiv w:val="1"/>
      <w:marLeft w:val="0"/>
      <w:marRight w:val="0"/>
      <w:marTop w:val="0"/>
      <w:marBottom w:val="0"/>
      <w:divBdr>
        <w:top w:val="none" w:sz="0" w:space="0" w:color="auto"/>
        <w:left w:val="none" w:sz="0" w:space="0" w:color="auto"/>
        <w:bottom w:val="none" w:sz="0" w:space="0" w:color="auto"/>
        <w:right w:val="none" w:sz="0" w:space="0" w:color="auto"/>
      </w:divBdr>
    </w:div>
    <w:div w:id="1520656120">
      <w:bodyDiv w:val="1"/>
      <w:marLeft w:val="0"/>
      <w:marRight w:val="0"/>
      <w:marTop w:val="0"/>
      <w:marBottom w:val="0"/>
      <w:divBdr>
        <w:top w:val="none" w:sz="0" w:space="0" w:color="auto"/>
        <w:left w:val="none" w:sz="0" w:space="0" w:color="auto"/>
        <w:bottom w:val="none" w:sz="0" w:space="0" w:color="auto"/>
        <w:right w:val="none" w:sz="0" w:space="0" w:color="auto"/>
      </w:divBdr>
    </w:div>
    <w:div w:id="1854224593">
      <w:bodyDiv w:val="1"/>
      <w:marLeft w:val="0"/>
      <w:marRight w:val="0"/>
      <w:marTop w:val="0"/>
      <w:marBottom w:val="0"/>
      <w:divBdr>
        <w:top w:val="none" w:sz="0" w:space="0" w:color="auto"/>
        <w:left w:val="none" w:sz="0" w:space="0" w:color="auto"/>
        <w:bottom w:val="none" w:sz="0" w:space="0" w:color="auto"/>
        <w:right w:val="none" w:sz="0" w:space="0" w:color="auto"/>
      </w:divBdr>
    </w:div>
    <w:div w:id="194353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czelnia.uek.krakow.pl/pluginfile.php/604792/mod_folder/content/0/Armstrongs%20Handbook%20of%20Human%20Resource%20Management%20Practice_1.pdf?forcedownload=1" TargetMode="External"/><Relationship Id="rId13" Type="http://schemas.openxmlformats.org/officeDocument/2006/relationships/hyperlink" Target="https://builtin.com/company-culture/types-of-organizational-culture" TargetMode="External"/><Relationship Id="rId18" Type="http://schemas.openxmlformats.org/officeDocument/2006/relationships/hyperlink" Target="https://www.youtube.com/watch?v=uVmjr1Jp4YA" TargetMode="External"/><Relationship Id="rId26" Type="http://schemas.openxmlformats.org/officeDocument/2006/relationships/hyperlink" Target="https://onlinelibrary.wiley.com/journal/14678551" TargetMode="External"/><Relationship Id="rId3" Type="http://schemas.openxmlformats.org/officeDocument/2006/relationships/styles" Target="styles.xml"/><Relationship Id="rId21" Type="http://schemas.openxmlformats.org/officeDocument/2006/relationships/hyperlink" Target="https://odad.org/" TargetMode="External"/><Relationship Id="rId7" Type="http://schemas.openxmlformats.org/officeDocument/2006/relationships/image" Target="media/image2.svg"/><Relationship Id="rId12" Type="http://schemas.openxmlformats.org/officeDocument/2006/relationships/hyperlink" Target="https://books.google.com/books/about/Organisational_Behaviour_and_Analysis.html?id=BzJtQr3Rdp0C" TargetMode="External"/><Relationship Id="rId17" Type="http://schemas.openxmlformats.org/officeDocument/2006/relationships/hyperlink" Target="http://155.0.32.9:8080/jspui/bitstream/123456789/823/1/Management%20%26%20Organisational%20Behaviour%20%28%252" TargetMode="External"/><Relationship Id="rId25" Type="http://schemas.openxmlformats.org/officeDocument/2006/relationships/hyperlink" Target="https://granite.pressbooks.pub/mgmt805/chapter/why-it-matters-individual-personalities-and-behaviors/" TargetMode="External"/><Relationship Id="rId2" Type="http://schemas.openxmlformats.org/officeDocument/2006/relationships/numbering" Target="numbering.xml"/><Relationship Id="rId16" Type="http://schemas.openxmlformats.org/officeDocument/2006/relationships/hyperlink" Target="https://www.youtube.com/watch?v=-S7j2ZpwExc" TargetMode="External"/><Relationship Id="rId20" Type="http://schemas.openxmlformats.org/officeDocument/2006/relationships/hyperlink" Target="https://online.maryville.edu/blog/importance-of-training-and-develop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youtube.com/watch?v=o-e8zuDGFe8" TargetMode="External"/><Relationship Id="rId24" Type="http://schemas.openxmlformats.org/officeDocument/2006/relationships/hyperlink" Target="https://journals.sagepub.com/description/hum" TargetMode="External"/><Relationship Id="rId5" Type="http://schemas.openxmlformats.org/officeDocument/2006/relationships/webSettings" Target="webSettings.xml"/><Relationship Id="rId15" Type="http://schemas.openxmlformats.org/officeDocument/2006/relationships/hyperlink" Target="https://www.youtube.com/watch?v=w_9NkApoAqY" TargetMode="External"/><Relationship Id="rId23" Type="http://schemas.openxmlformats.org/officeDocument/2006/relationships/hyperlink" Target="http://timothy-judge.com/documents/03_Rumsey_Ch02.pdf" TargetMode="External"/><Relationship Id="rId28" Type="http://schemas.openxmlformats.org/officeDocument/2006/relationships/fontTable" Target="fontTable.xml"/><Relationship Id="rId10" Type="http://schemas.openxmlformats.org/officeDocument/2006/relationships/hyperlink" Target="https://louiscarter.com/directive-leadership/" TargetMode="External"/><Relationship Id="rId19" Type="http://schemas.openxmlformats.org/officeDocument/2006/relationships/hyperlink" Target="https://haiilo.com/blog/leadership-vs-management/" TargetMode="External"/><Relationship Id="rId4" Type="http://schemas.openxmlformats.org/officeDocument/2006/relationships/settings" Target="settings.xml"/><Relationship Id="rId9" Type="http://schemas.openxmlformats.org/officeDocument/2006/relationships/hyperlink" Target="https://hotelbusiness.com/competition-collaboration-and-the-future-of-the-hotel-industry/" TargetMode="External"/><Relationship Id="rId14" Type="http://schemas.openxmlformats.org/officeDocument/2006/relationships/hyperlink" Target="https://lawaspect.com/concern-people-concern-work-management/" TargetMode="External"/><Relationship Id="rId22" Type="http://schemas.openxmlformats.org/officeDocument/2006/relationships/hyperlink" Target="https://pdfcoffee.com/organizational-behaviour-by-huczynski-a-buchanan-d-z-liborgpdf-pdf-free.html" TargetMode="External"/><Relationship Id="rId27" Type="http://schemas.openxmlformats.org/officeDocument/2006/relationships/hyperlink" Target="https://onlinelibrary.wiley.com/journal/174885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07D16-1E72-42D9-91E3-E7500BE5F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2201</Words>
  <Characters>15210</Characters>
  <Application>Microsoft Office Word</Application>
  <DocSecurity>0</DocSecurity>
  <Lines>301</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2023-05-24T13:59:00Z</dcterms:created>
  <dcterms:modified xsi:type="dcterms:W3CDTF">2023-05-25T13:22:00Z</dcterms:modified>
  <cp:category/>
</cp:coreProperties>
</file>