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9CA5E" w14:textId="77777777" w:rsidR="00800745" w:rsidRPr="00800745" w:rsidRDefault="00800745" w:rsidP="00800745">
      <w:pPr>
        <w:shd w:val="clear" w:color="auto" w:fill="FFFFFF"/>
        <w:spacing w:before="161" w:after="161" w:line="690" w:lineRule="atLeast"/>
        <w:outlineLvl w:val="0"/>
        <w:rPr>
          <w:rFonts w:ascii="Montserrat" w:eastAsia="Times New Roman" w:hAnsi="Montserrat" w:cs="Times New Roman"/>
          <w:b/>
          <w:bCs/>
          <w:color w:val="111111"/>
          <w:kern w:val="36"/>
          <w:sz w:val="48"/>
          <w:szCs w:val="48"/>
          <w14:ligatures w14:val="none"/>
        </w:rPr>
      </w:pPr>
      <w:r w:rsidRPr="00800745">
        <w:rPr>
          <w:rFonts w:ascii="Montserrat" w:eastAsia="Times New Roman" w:hAnsi="Montserrat" w:cs="Times New Roman"/>
          <w:b/>
          <w:bCs/>
          <w:color w:val="111111"/>
          <w:kern w:val="36"/>
          <w:sz w:val="48"/>
          <w:szCs w:val="48"/>
          <w14:ligatures w14:val="none"/>
        </w:rPr>
        <w:t>Food Waste Facts</w:t>
      </w:r>
    </w:p>
    <w:p w14:paraId="52852B66"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We are over 7 billion people on this planet, of which 925 million are starving. Yet we annually lose and waste 1,3 billion tons of food – or enough to feed 3 billion people.</w:t>
      </w:r>
    </w:p>
    <w:p w14:paraId="59DECB2F"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Roughly one third of the food produced in the world for human consumption every year – approximately 1,3 billion tonnes – gets lost or wasted.</w:t>
      </w:r>
    </w:p>
    <w:p w14:paraId="5325BB4A"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 xml:space="preserve">Food loss and waste accounts for about 4,4 gigatonnes of greenhouse gas emissions (GHG) per year. To put this in perspective, if food loss and waste were its own country, it would be the world’s </w:t>
      </w:r>
      <w:proofErr w:type="gramStart"/>
      <w:r w:rsidRPr="00800745">
        <w:rPr>
          <w:rFonts w:ascii="Open Sans" w:eastAsia="Times New Roman" w:hAnsi="Open Sans" w:cs="Open Sans"/>
          <w:color w:val="333333"/>
          <w:kern w:val="0"/>
          <w:sz w:val="23"/>
          <w:szCs w:val="23"/>
          <w14:ligatures w14:val="none"/>
        </w:rPr>
        <w:t>third-largest</w:t>
      </w:r>
      <w:proofErr w:type="gramEnd"/>
      <w:r w:rsidRPr="00800745">
        <w:rPr>
          <w:rFonts w:ascii="Open Sans" w:eastAsia="Times New Roman" w:hAnsi="Open Sans" w:cs="Open Sans"/>
          <w:color w:val="333333"/>
          <w:kern w:val="0"/>
          <w:sz w:val="23"/>
          <w:szCs w:val="23"/>
          <w14:ligatures w14:val="none"/>
        </w:rPr>
        <w:t xml:space="preserve"> GHG emitter – surpassed only by China and the United States.</w:t>
      </w:r>
    </w:p>
    <w:p w14:paraId="698EF154"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Food losses and waste amounts to roughly US$ 680 billion in industrialized countries and US$ 310 billion in developing countries.</w:t>
      </w:r>
    </w:p>
    <w:p w14:paraId="2BCD0F7D"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Industrialized and developing countries dissipate roughly the same quantities of food – respectively 670 and 630 million tonnes.</w:t>
      </w:r>
    </w:p>
    <w:p w14:paraId="74D7FE6E"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Fruits and vegetables, plus roots and tubers have the highest wastage rates of any food.</w:t>
      </w:r>
    </w:p>
    <w:p w14:paraId="1D48C1DE"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Around 88 million tonnes of food are wasted annually in the EU, with associated costs estimated at 143 billion Euros.</w:t>
      </w:r>
    </w:p>
    <w:p w14:paraId="0B421787"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Around 700,000 tonnes of food are wasted annually in Denmark in the entire value chain from farm to fork.</w:t>
      </w:r>
    </w:p>
    <w:p w14:paraId="018D3A2A"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The food currently wasted in Europe could feed 200 million people.</w:t>
      </w:r>
    </w:p>
    <w:p w14:paraId="21FCFF81"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The food currently lost or wasted in Latin America could feed 300 million people.</w:t>
      </w:r>
    </w:p>
    <w:p w14:paraId="01E2ABB8"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The food currently lost in Africa could feed 300 million people.</w:t>
      </w:r>
    </w:p>
    <w:p w14:paraId="6FE26521"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Even if just one-fourth of the food currently lost or wasted globally could be saved, it would be enough to feed 870 million hungry people in the world.</w:t>
      </w:r>
    </w:p>
    <w:p w14:paraId="5B4E9CC9"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 xml:space="preserve">By 2050 the world population will reach 9 billion. By then, food production must be increased by 70% to meet the demand. Reducing food losses and waste must be among the </w:t>
      </w:r>
      <w:proofErr w:type="gramStart"/>
      <w:r w:rsidRPr="00800745">
        <w:rPr>
          <w:rFonts w:ascii="Open Sans" w:eastAsia="Times New Roman" w:hAnsi="Open Sans" w:cs="Open Sans"/>
          <w:color w:val="333333"/>
          <w:kern w:val="0"/>
          <w:sz w:val="23"/>
          <w:szCs w:val="23"/>
          <w14:ligatures w14:val="none"/>
        </w:rPr>
        <w:t>main focus</w:t>
      </w:r>
      <w:proofErr w:type="gramEnd"/>
      <w:r w:rsidRPr="00800745">
        <w:rPr>
          <w:rFonts w:ascii="Open Sans" w:eastAsia="Times New Roman" w:hAnsi="Open Sans" w:cs="Open Sans"/>
          <w:color w:val="333333"/>
          <w:kern w:val="0"/>
          <w:sz w:val="23"/>
          <w:szCs w:val="23"/>
          <w14:ligatures w14:val="none"/>
        </w:rPr>
        <w:t xml:space="preserve"> areas.</w:t>
      </w:r>
    </w:p>
    <w:p w14:paraId="71E1B2A5"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 xml:space="preserve">Global quantitative food losses and waste per year are roughly 30% for cereals, 40-50% for root crops, </w:t>
      </w:r>
      <w:proofErr w:type="gramStart"/>
      <w:r w:rsidRPr="00800745">
        <w:rPr>
          <w:rFonts w:ascii="Open Sans" w:eastAsia="Times New Roman" w:hAnsi="Open Sans" w:cs="Open Sans"/>
          <w:color w:val="333333"/>
          <w:kern w:val="0"/>
          <w:sz w:val="23"/>
          <w:szCs w:val="23"/>
          <w14:ligatures w14:val="none"/>
        </w:rPr>
        <w:t>fruits</w:t>
      </w:r>
      <w:proofErr w:type="gramEnd"/>
      <w:r w:rsidRPr="00800745">
        <w:rPr>
          <w:rFonts w:ascii="Open Sans" w:eastAsia="Times New Roman" w:hAnsi="Open Sans" w:cs="Open Sans"/>
          <w:color w:val="333333"/>
          <w:kern w:val="0"/>
          <w:sz w:val="23"/>
          <w:szCs w:val="23"/>
          <w14:ligatures w14:val="none"/>
        </w:rPr>
        <w:t xml:space="preserve"> and vegetables, 20% for oil seeds, meat and dairy plus 35% for fish.</w:t>
      </w:r>
    </w:p>
    <w:p w14:paraId="7A8F45CB"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lastRenderedPageBreak/>
        <w:t>Every year, consumers in rich countries waste almost as much food (222 million tonnes) as the entire net food production of sub-Saharan Africa (230 million tonnes).</w:t>
      </w:r>
    </w:p>
    <w:p w14:paraId="657585A3"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 xml:space="preserve">Inefficient processing and drying, poor storage and insufficient infrastructure are instrumental factors in food losses in Africa. In Sub-Saharan Africa, the </w:t>
      </w:r>
      <w:proofErr w:type="spellStart"/>
      <w:r w:rsidRPr="00800745">
        <w:rPr>
          <w:rFonts w:ascii="Open Sans" w:eastAsia="Times New Roman" w:hAnsi="Open Sans" w:cs="Open Sans"/>
          <w:color w:val="333333"/>
          <w:kern w:val="0"/>
          <w:sz w:val="23"/>
          <w:szCs w:val="23"/>
          <w14:ligatures w14:val="none"/>
        </w:rPr>
        <w:t>post harvest</w:t>
      </w:r>
      <w:proofErr w:type="spellEnd"/>
      <w:r w:rsidRPr="00800745">
        <w:rPr>
          <w:rFonts w:ascii="Open Sans" w:eastAsia="Times New Roman" w:hAnsi="Open Sans" w:cs="Open Sans"/>
          <w:color w:val="333333"/>
          <w:kern w:val="0"/>
          <w:sz w:val="23"/>
          <w:szCs w:val="23"/>
          <w14:ligatures w14:val="none"/>
        </w:rPr>
        <w:t xml:space="preserve"> food losses are estimated to worth of US$ 4 billion per year – or enough to feed at least 48 million people.</w:t>
      </w:r>
    </w:p>
    <w:p w14:paraId="6894B905"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Food losses during harvest and in storage translate into lost income for small farmers and into higher prices for poor consumers.</w:t>
      </w:r>
    </w:p>
    <w:p w14:paraId="2C8AE9DB"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The amount of food lost or wasted every year is equivalent to more than half of the world’s annual cereals crop (2,3 billion tonnes in 2009/2010).</w:t>
      </w:r>
    </w:p>
    <w:p w14:paraId="683A45C1"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Per capita waste by consumers is between 95-115 kg a year in Europe and North America, while consumers in sub-Saharan Africa, south and south-eastern Asia, each throw away only 6-11 kg a year. Per capita food losses and waste, at consumption and pre-consumptions stages, in different regions.</w:t>
      </w:r>
    </w:p>
    <w:p w14:paraId="1E92FD18"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Total per capita food production for human consumption is about 900 kg a year in rich countries, almost twice the 460 kg a year produced in the poorest regions.</w:t>
      </w:r>
    </w:p>
    <w:p w14:paraId="08043E7D"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In developing countries 40% of losses occur at post-harvest and processing levels while in industrialized countries more than 40% of losses happen at retail and consumer levels.</w:t>
      </w:r>
    </w:p>
    <w:p w14:paraId="25DE00CD"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At retail level, large quantities of food are wasted due to quality standards that over-emphasize appearance.</w:t>
      </w:r>
    </w:p>
    <w:p w14:paraId="50D18593"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 xml:space="preserve">Food loss and waste also amount to a major squandering of resources, including water, land, energy, </w:t>
      </w:r>
      <w:proofErr w:type="gramStart"/>
      <w:r w:rsidRPr="00800745">
        <w:rPr>
          <w:rFonts w:ascii="Open Sans" w:eastAsia="Times New Roman" w:hAnsi="Open Sans" w:cs="Open Sans"/>
          <w:color w:val="333333"/>
          <w:kern w:val="0"/>
          <w:sz w:val="23"/>
          <w:szCs w:val="23"/>
          <w14:ligatures w14:val="none"/>
        </w:rPr>
        <w:t>labour</w:t>
      </w:r>
      <w:proofErr w:type="gramEnd"/>
      <w:r w:rsidRPr="00800745">
        <w:rPr>
          <w:rFonts w:ascii="Open Sans" w:eastAsia="Times New Roman" w:hAnsi="Open Sans" w:cs="Open Sans"/>
          <w:color w:val="333333"/>
          <w:kern w:val="0"/>
          <w:sz w:val="23"/>
          <w:szCs w:val="23"/>
          <w14:ligatures w14:val="none"/>
        </w:rPr>
        <w:t xml:space="preserve"> and capital and needlessly produce greenhouse gas emissions, contributing to global warming and climate change.</w:t>
      </w:r>
    </w:p>
    <w:p w14:paraId="10FE2EB9"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 xml:space="preserve">In developing countries food waste and losses occur mainly at early stages of the food value chain and can be traced back to financial, </w:t>
      </w:r>
      <w:proofErr w:type="gramStart"/>
      <w:r w:rsidRPr="00800745">
        <w:rPr>
          <w:rFonts w:ascii="Open Sans" w:eastAsia="Times New Roman" w:hAnsi="Open Sans" w:cs="Open Sans"/>
          <w:color w:val="333333"/>
          <w:kern w:val="0"/>
          <w:sz w:val="23"/>
          <w:szCs w:val="23"/>
          <w14:ligatures w14:val="none"/>
        </w:rPr>
        <w:t>managerial</w:t>
      </w:r>
      <w:proofErr w:type="gramEnd"/>
      <w:r w:rsidRPr="00800745">
        <w:rPr>
          <w:rFonts w:ascii="Open Sans" w:eastAsia="Times New Roman" w:hAnsi="Open Sans" w:cs="Open Sans"/>
          <w:color w:val="333333"/>
          <w:kern w:val="0"/>
          <w:sz w:val="23"/>
          <w:szCs w:val="23"/>
          <w14:ligatures w14:val="none"/>
        </w:rPr>
        <w:t xml:space="preserve"> and technical constraints in harvesting techniques as well as storage and cooling facilities. Strengthening the supply chain through the direct support of farmers and investments in infrastructure, transportation, as well as in an expansion of the food and packaging industry could help to reduce the amount of food loss and waste.</w:t>
      </w:r>
    </w:p>
    <w:p w14:paraId="02532C47"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 xml:space="preserve">In medium- and high-income countries food is wasted and lost mainly at later stages in the supply chain. Differing from the situation in developing </w:t>
      </w:r>
      <w:r w:rsidRPr="00800745">
        <w:rPr>
          <w:rFonts w:ascii="Open Sans" w:eastAsia="Times New Roman" w:hAnsi="Open Sans" w:cs="Open Sans"/>
          <w:color w:val="333333"/>
          <w:kern w:val="0"/>
          <w:sz w:val="23"/>
          <w:szCs w:val="23"/>
          <w14:ligatures w14:val="none"/>
        </w:rPr>
        <w:lastRenderedPageBreak/>
        <w:t xml:space="preserve">countries, the behaviour of consumers plays a huge part in industrialized countries. The study identified a lack of coordination between actors in the supply chain as a contributing factor. Farmer-buyer agreements can be helpful to increase the level of coordination. Additionally, raising awareness among industries, retailers and consumers as well as finding beneficial use for food that is presently thrown away are useful measures to decrease the </w:t>
      </w:r>
      <w:proofErr w:type="gramStart"/>
      <w:r w:rsidRPr="00800745">
        <w:rPr>
          <w:rFonts w:ascii="Open Sans" w:eastAsia="Times New Roman" w:hAnsi="Open Sans" w:cs="Open Sans"/>
          <w:color w:val="333333"/>
          <w:kern w:val="0"/>
          <w:sz w:val="23"/>
          <w:szCs w:val="23"/>
          <w14:ligatures w14:val="none"/>
        </w:rPr>
        <w:t>amount</w:t>
      </w:r>
      <w:proofErr w:type="gramEnd"/>
      <w:r w:rsidRPr="00800745">
        <w:rPr>
          <w:rFonts w:ascii="Open Sans" w:eastAsia="Times New Roman" w:hAnsi="Open Sans" w:cs="Open Sans"/>
          <w:color w:val="333333"/>
          <w:kern w:val="0"/>
          <w:sz w:val="23"/>
          <w:szCs w:val="23"/>
          <w14:ligatures w14:val="none"/>
        </w:rPr>
        <w:t xml:space="preserve"> of losses and waste.</w:t>
      </w:r>
    </w:p>
    <w:p w14:paraId="4BD654B1"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 xml:space="preserve">In September 2015, the United Nations adopted the UN Sustainable Development Goals (SDG), among them the UN Sustainable Development Goal 12.3: By 2030, halve per capita global food waste at the retail and consumer levels and reduce food losses along production and supply chains, including post-harvest </w:t>
      </w:r>
      <w:proofErr w:type="gramStart"/>
      <w:r w:rsidRPr="00800745">
        <w:rPr>
          <w:rFonts w:ascii="Open Sans" w:eastAsia="Times New Roman" w:hAnsi="Open Sans" w:cs="Open Sans"/>
          <w:color w:val="333333"/>
          <w:kern w:val="0"/>
          <w:sz w:val="23"/>
          <w:szCs w:val="23"/>
          <w14:ligatures w14:val="none"/>
        </w:rPr>
        <w:t>losses</w:t>
      </w:r>
      <w:proofErr w:type="gramEnd"/>
    </w:p>
    <w:p w14:paraId="787BED48"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The EU and Member States are committed to meeting the UN Sustainable Development Goals (SDG), adopted in September 2015, including a target to halve per capita food waste at the retail and consumer level by 2030, and reduce food losses along the food production and supply chains.</w:t>
      </w:r>
    </w:p>
    <w:p w14:paraId="454AD1FA" w14:textId="77777777" w:rsidR="00800745" w:rsidRPr="00800745" w:rsidRDefault="00800745" w:rsidP="00800745">
      <w:pPr>
        <w:numPr>
          <w:ilvl w:val="0"/>
          <w:numId w:val="1"/>
        </w:numPr>
        <w:shd w:val="clear" w:color="auto" w:fill="FFFFFF"/>
        <w:spacing w:before="100" w:beforeAutospacing="1" w:after="180" w:line="330" w:lineRule="atLeast"/>
        <w:rPr>
          <w:rFonts w:ascii="Open Sans" w:eastAsia="Times New Roman" w:hAnsi="Open Sans" w:cs="Open Sans"/>
          <w:color w:val="333333"/>
          <w:kern w:val="0"/>
          <w:sz w:val="23"/>
          <w:szCs w:val="23"/>
          <w14:ligatures w14:val="none"/>
        </w:rPr>
      </w:pPr>
      <w:r w:rsidRPr="00800745">
        <w:rPr>
          <w:rFonts w:ascii="Open Sans" w:eastAsia="Times New Roman" w:hAnsi="Open Sans" w:cs="Open Sans"/>
          <w:color w:val="333333"/>
          <w:kern w:val="0"/>
          <w:sz w:val="23"/>
          <w:szCs w:val="23"/>
          <w14:ligatures w14:val="none"/>
        </w:rPr>
        <w:t xml:space="preserve">In </w:t>
      </w:r>
      <w:proofErr w:type="gramStart"/>
      <w:r w:rsidRPr="00800745">
        <w:rPr>
          <w:rFonts w:ascii="Open Sans" w:eastAsia="Times New Roman" w:hAnsi="Open Sans" w:cs="Open Sans"/>
          <w:color w:val="333333"/>
          <w:kern w:val="0"/>
          <w:sz w:val="23"/>
          <w:szCs w:val="23"/>
          <w14:ligatures w14:val="none"/>
        </w:rPr>
        <w:t>September,</w:t>
      </w:r>
      <w:proofErr w:type="gramEnd"/>
      <w:r w:rsidRPr="00800745">
        <w:rPr>
          <w:rFonts w:ascii="Open Sans" w:eastAsia="Times New Roman" w:hAnsi="Open Sans" w:cs="Open Sans"/>
          <w:color w:val="333333"/>
          <w:kern w:val="0"/>
          <w:sz w:val="23"/>
          <w:szCs w:val="23"/>
          <w14:ligatures w14:val="none"/>
        </w:rPr>
        <w:t xml:space="preserve"> 2015, in alignment with UN Sustainable Development Goal 12.3, the United States Department of Agriculture (USDA) and EPA announced the first ever domestic goal to reduce USA’s food loss and waste by half by the year 2030.</w:t>
      </w:r>
    </w:p>
    <w:p w14:paraId="6266302C" w14:textId="77777777" w:rsidR="00800745" w:rsidRPr="00800745" w:rsidRDefault="00800745" w:rsidP="00800745">
      <w:pPr>
        <w:shd w:val="clear" w:color="auto" w:fill="FFFFFF"/>
        <w:spacing w:before="100" w:beforeAutospacing="1" w:after="100" w:afterAutospacing="1" w:line="240" w:lineRule="auto"/>
        <w:rPr>
          <w:rFonts w:ascii="Open Sans" w:eastAsia="Times New Roman" w:hAnsi="Open Sans" w:cs="Open Sans"/>
          <w:color w:val="333333"/>
          <w:kern w:val="0"/>
          <w:sz w:val="21"/>
          <w:szCs w:val="21"/>
          <w14:ligatures w14:val="none"/>
        </w:rPr>
      </w:pPr>
      <w:r w:rsidRPr="00800745">
        <w:rPr>
          <w:rFonts w:ascii="Open Sans" w:eastAsia="Times New Roman" w:hAnsi="Open Sans" w:cs="Open Sans"/>
          <w:b/>
          <w:bCs/>
          <w:i/>
          <w:iCs/>
          <w:color w:val="111111"/>
          <w:kern w:val="0"/>
          <w:sz w:val="21"/>
          <w:szCs w:val="21"/>
          <w14:ligatures w14:val="none"/>
        </w:rPr>
        <w:t>sources:</w:t>
      </w:r>
      <w:r w:rsidRPr="00800745">
        <w:rPr>
          <w:rFonts w:ascii="Open Sans" w:eastAsia="Times New Roman" w:hAnsi="Open Sans" w:cs="Open Sans"/>
          <w:i/>
          <w:iCs/>
          <w:color w:val="333333"/>
          <w:kern w:val="0"/>
          <w:sz w:val="21"/>
          <w:szCs w:val="21"/>
          <w14:ligatures w14:val="none"/>
        </w:rPr>
        <w:t> Food and Agriculture Organization of the United Nations (FAO), European Commission, EU FUSIONS, United States Department of Agriculture, United States Environmental Protection Agency, World Resources Institute, The Danish Environmental Protection Agency (EPA)</w:t>
      </w:r>
    </w:p>
    <w:p w14:paraId="3E237885" w14:textId="77777777" w:rsidR="00877709" w:rsidRDefault="00877709"/>
    <w:sectPr w:rsidR="008777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C6742"/>
    <w:multiLevelType w:val="multilevel"/>
    <w:tmpl w:val="1654E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282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745"/>
    <w:rsid w:val="00800745"/>
    <w:rsid w:val="00877709"/>
    <w:rsid w:val="00C22E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F2EA6"/>
  <w15:chartTrackingRefBased/>
  <w15:docId w15:val="{C7A8DDF0-4682-4927-B18C-7E3085170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00745"/>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745"/>
    <w:rPr>
      <w:rFonts w:ascii="Times New Roman" w:eastAsia="Times New Roman" w:hAnsi="Times New Roman" w:cs="Times New Roman"/>
      <w:b/>
      <w:bCs/>
      <w:kern w:val="36"/>
      <w:sz w:val="48"/>
      <w:szCs w:val="48"/>
      <w14:ligatures w14:val="none"/>
    </w:rPr>
  </w:style>
  <w:style w:type="paragraph" w:styleId="NormalWeb">
    <w:name w:val="Normal (Web)"/>
    <w:basedOn w:val="Normal"/>
    <w:uiPriority w:val="99"/>
    <w:semiHidden/>
    <w:unhideWhenUsed/>
    <w:rsid w:val="0080074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413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865</Words>
  <Characters>4931</Characters>
  <Application>Microsoft Office Word</Application>
  <DocSecurity>0</DocSecurity>
  <Lines>41</Lines>
  <Paragraphs>11</Paragraphs>
  <ScaleCrop>false</ScaleCrop>
  <Company>University of Wales Trinity Saint David</Company>
  <LinksUpToDate>false</LinksUpToDate>
  <CharactersWithSpaces>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Taylor Davies</dc:creator>
  <cp:keywords/>
  <dc:description/>
  <cp:lastModifiedBy>Ruth Taylor Davies</cp:lastModifiedBy>
  <cp:revision>1</cp:revision>
  <dcterms:created xsi:type="dcterms:W3CDTF">2023-09-05T13:55:00Z</dcterms:created>
  <dcterms:modified xsi:type="dcterms:W3CDTF">2023-09-05T13:59:00Z</dcterms:modified>
</cp:coreProperties>
</file>