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EE37FB" w14:textId="2BAF7CEA" w:rsidR="0070748F" w:rsidRPr="007513AE" w:rsidRDefault="0094424A" w:rsidP="0094424A">
      <w:pPr>
        <w:jc w:val="center"/>
        <w:rPr>
          <w:sz w:val="32"/>
          <w:szCs w:val="32"/>
          <w:u w:val="single"/>
        </w:rPr>
      </w:pPr>
      <w:r w:rsidRPr="0094424A">
        <w:rPr>
          <w:sz w:val="28"/>
          <w:szCs w:val="28"/>
          <w:u w:val="single"/>
        </w:rPr>
        <w:t>I</w:t>
      </w:r>
      <w:r w:rsidRPr="007513AE">
        <w:rPr>
          <w:sz w:val="32"/>
          <w:szCs w:val="32"/>
          <w:u w:val="single"/>
        </w:rPr>
        <w:t>mportance of judicial independence with reference of the UKs constitution</w:t>
      </w:r>
    </w:p>
    <w:p w14:paraId="0657D997" w14:textId="56E5E980" w:rsidR="00820EDB" w:rsidRDefault="00820EDB" w:rsidP="00820EDB">
      <w:pPr>
        <w:rPr>
          <w:sz w:val="28"/>
          <w:szCs w:val="28"/>
        </w:rPr>
      </w:pPr>
      <w:r w:rsidRPr="00820EDB">
        <w:rPr>
          <w:sz w:val="28"/>
          <w:szCs w:val="28"/>
        </w:rPr>
        <w:t>The study and act of judicial independence is described to be a constitutional principle which suggests judges can exercise their judicial powers freely, where they exercise the powers without interference from the social media, big companies, states or other powerful bodies. Constitutional law refers and links to judicial independence by carving out in the federal and state constitutions. It also involves powers and responsibilities given by the constitutions. Here we will be discussing the importance of judicial independence with regards of constitutional law.</w:t>
      </w:r>
    </w:p>
    <w:p w14:paraId="3F988F06" w14:textId="63985093" w:rsidR="00B12F5E" w:rsidRDefault="00FA1BDC" w:rsidP="00820EDB">
      <w:pPr>
        <w:rPr>
          <w:sz w:val="28"/>
          <w:szCs w:val="28"/>
        </w:rPr>
      </w:pPr>
      <w:r>
        <w:rPr>
          <w:sz w:val="28"/>
          <w:szCs w:val="28"/>
        </w:rPr>
        <w:t>With reference to the courts and tribunals judiciary, the importance of the independence of judiciary would be that democracy and judges or judiciaries are independent and impartial of making choices and with the law making and exercising their powers effectively and usefully. As for example the cases that face the judges or judiciary with a wider view point or public will relate to the confidence with the cases as when a judge carries out and breaks down the case. The cases should be dealt with freely and free of improper influence where they decide on the case reasonably and in regards of the law.</w:t>
      </w:r>
      <w:r w:rsidR="00F460E8">
        <w:rPr>
          <w:sz w:val="28"/>
          <w:szCs w:val="28"/>
        </w:rPr>
        <w:t xml:space="preserve"> It was stated that Lord Brougham, who is a century lord chancellor said to be ‘between man and man’. In comparison with master of the rolls as stated in 2005 ‘between citizen and citizen’. This is meant by the importance of when using the law to make the right decision and without distribution from the media or etc. courts and cases shall be made one to one.</w:t>
      </w:r>
      <w:r w:rsidR="008772C6">
        <w:rPr>
          <w:sz w:val="28"/>
          <w:szCs w:val="28"/>
        </w:rPr>
        <w:t xml:space="preserve"> </w:t>
      </w:r>
      <w:r w:rsidR="00B12F5E">
        <w:rPr>
          <w:sz w:val="28"/>
          <w:szCs w:val="28"/>
        </w:rPr>
        <w:t>The judge or judiciary have the responsibility to act fairly and protect the citizens against any sort of unlawful or one sided acts of government where seen to have increased. Where the need for the judiciary to be independent of government.</w:t>
      </w:r>
    </w:p>
    <w:p w14:paraId="65581355" w14:textId="5FFCD1FE" w:rsidR="008772C6" w:rsidRDefault="008772C6" w:rsidP="00820EDB">
      <w:pPr>
        <w:rPr>
          <w:sz w:val="28"/>
          <w:szCs w:val="28"/>
        </w:rPr>
      </w:pPr>
      <w:r>
        <w:rPr>
          <w:sz w:val="28"/>
          <w:szCs w:val="28"/>
        </w:rPr>
        <w:t xml:space="preserve">Judicial independence decides the right and powers where the sources behind the UK constitution are the act of parliament, case law, constitutional conventions and work of authority. Many of the laws created are a part of the constitution which is in the form of act of parliament, likewise the human rights, which links to this act, most of the rules regarding the civil rights came from the case law.  Case law are decisions made by judges brought before them which then means binding precedent. There are two type of constitutions which can affect the judiciary independence and there action which are the unwritten or the written constitutions. The written </w:t>
      </w:r>
      <w:r w:rsidR="00EA481C">
        <w:rPr>
          <w:sz w:val="28"/>
          <w:szCs w:val="28"/>
        </w:rPr>
        <w:t>constitutions</w:t>
      </w:r>
      <w:r>
        <w:rPr>
          <w:sz w:val="28"/>
          <w:szCs w:val="28"/>
        </w:rPr>
        <w:t xml:space="preserve"> offer more clarity and outlines clear functions of the branches of state</w:t>
      </w:r>
      <w:r w:rsidR="00EA481C">
        <w:rPr>
          <w:sz w:val="28"/>
          <w:szCs w:val="28"/>
        </w:rPr>
        <w:t xml:space="preserve">, along </w:t>
      </w:r>
      <w:r w:rsidR="00EA481C">
        <w:rPr>
          <w:sz w:val="28"/>
          <w:szCs w:val="28"/>
        </w:rPr>
        <w:lastRenderedPageBreak/>
        <w:t>with demonstrating greater compliance with the separation of powers, which means it can stop a branch of state from gaining too much authority or power. However written constitution are difficult to draft and lack flexibility whereby it can become out dated very quickly, therefore being irrelevant and not trusted by most.</w:t>
      </w:r>
    </w:p>
    <w:p w14:paraId="0110F8C2" w14:textId="46977B13" w:rsidR="00EA481C" w:rsidRDefault="00BB7CB9" w:rsidP="00820EDB">
      <w:pPr>
        <w:rPr>
          <w:sz w:val="28"/>
          <w:szCs w:val="28"/>
        </w:rPr>
      </w:pPr>
      <w:r>
        <w:rPr>
          <w:sz w:val="28"/>
          <w:szCs w:val="28"/>
        </w:rPr>
        <w:t>The judiciary independence is associated with the separations of powers as they are key principles of the UK’s constitutional. This is important as the link ensures that there is a proper and mature function between each of the branches where no one has more power than other, therefore making balance against the judiciary exercising their power. The separations of power is made up of the legislative, executive and judicial powers. Legislative is the owe to discuss and introduce force law, executive is the power to carry out the law into effect which superintend its enforcement. And lastly the judicial, where the judge has the power to apply law in a certain type of case.</w:t>
      </w:r>
      <w:r w:rsidR="00392A4D">
        <w:rPr>
          <w:sz w:val="28"/>
          <w:szCs w:val="28"/>
        </w:rPr>
        <w:t xml:space="preserve"> The use and importance of having judicial independence would be with the reference of Berendt (1998), judges may not be able to enforce judgement without the government support, along with no liberty which leads to judicial power not being separate from the legislative or executive powers. This then carries on to the potential of the parliament or government being able to determine when its laws been broken. This then shows a lack of fairness and lack of protection for the citizen where the judges who are not able to judge independently will lead to unfairness and an increase of media and other distribution interfering with the cases and interfering with the judges judgement and responsibilities.</w:t>
      </w:r>
    </w:p>
    <w:p w14:paraId="3C595C0C" w14:textId="1E93C572" w:rsidR="00392A4D" w:rsidRDefault="003A4AA0" w:rsidP="00820EDB">
      <w:pPr>
        <w:rPr>
          <w:sz w:val="28"/>
          <w:szCs w:val="28"/>
        </w:rPr>
      </w:pPr>
      <w:r>
        <w:rPr>
          <w:sz w:val="28"/>
          <w:szCs w:val="28"/>
        </w:rPr>
        <w:t>The judicial independence and accountability in the UK. The changes made by the constitutional reform act 2005 removed the role of the head of the judiciary who had the role of the ‘lord chancellor’. In 2008, the division of powers with the judiciary and executive, of the separation of powers were refined further in 2008. The new politics of independent have become more formal and politicised</w:t>
      </w:r>
      <w:r w:rsidR="006B1CA3">
        <w:rPr>
          <w:sz w:val="28"/>
          <w:szCs w:val="28"/>
        </w:rPr>
        <w:t>. In 2005 the judiciary discussed further whether the constitutional reform act in 2005 strengthened or weakened. The judiciary stated that they feel strongly against and said ‘the 2005 change had weakened judicial independence’</w:t>
      </w:r>
      <w:r w:rsidR="00160C5F">
        <w:rPr>
          <w:sz w:val="28"/>
          <w:szCs w:val="28"/>
        </w:rPr>
        <w:t xml:space="preserve">. There were still judicial </w:t>
      </w:r>
      <w:r w:rsidR="005E31C5">
        <w:rPr>
          <w:sz w:val="28"/>
          <w:szCs w:val="28"/>
        </w:rPr>
        <w:t>interviewees</w:t>
      </w:r>
      <w:r w:rsidR="00160C5F">
        <w:rPr>
          <w:sz w:val="28"/>
          <w:szCs w:val="28"/>
        </w:rPr>
        <w:t xml:space="preserve"> were still requesting and keening for the return of the old lord chancellor, who was a respected figure and been a </w:t>
      </w:r>
      <w:r w:rsidR="005E31C5">
        <w:rPr>
          <w:sz w:val="28"/>
          <w:szCs w:val="28"/>
        </w:rPr>
        <w:t>well-respected</w:t>
      </w:r>
      <w:r w:rsidR="00160C5F">
        <w:rPr>
          <w:sz w:val="28"/>
          <w:szCs w:val="28"/>
        </w:rPr>
        <w:t xml:space="preserve"> and great ‘voice in cabinet’. </w:t>
      </w:r>
      <w:r w:rsidR="005E31C5">
        <w:rPr>
          <w:sz w:val="28"/>
          <w:szCs w:val="28"/>
        </w:rPr>
        <w:t>Judiciaries said it had weakened and  affected the independence as seen the respect and memories the judiciary had over the old lord chancellor as stated ‘‘lord Sankey did not prevent the cuts to judicial salaries in 1931’’.</w:t>
      </w:r>
    </w:p>
    <w:p w14:paraId="260A59AB" w14:textId="2235F7EB" w:rsidR="005E31C5" w:rsidRDefault="00A15395" w:rsidP="00820EDB">
      <w:pPr>
        <w:rPr>
          <w:sz w:val="28"/>
          <w:szCs w:val="28"/>
        </w:rPr>
      </w:pPr>
      <w:r>
        <w:rPr>
          <w:sz w:val="28"/>
          <w:szCs w:val="28"/>
        </w:rPr>
        <w:lastRenderedPageBreak/>
        <w:t>Another key factor of the importance the independence of judiciary is due to the constitutional reform act in 2005, where with regards of the UKs supreme court</w:t>
      </w:r>
      <w:r w:rsidR="00FE37E8">
        <w:rPr>
          <w:sz w:val="28"/>
          <w:szCs w:val="28"/>
        </w:rPr>
        <w:t>, placing the responsibility and power to independent judges or judiciary commission, made a feature of UKs constitution where it enriches the independence of judges. The presence of the features introduces by the constitution and agreement made greater protection.</w:t>
      </w:r>
    </w:p>
    <w:p w14:paraId="610F93C7" w14:textId="2A089B18" w:rsidR="006662B9" w:rsidRDefault="006662B9" w:rsidP="00820EDB">
      <w:pPr>
        <w:rPr>
          <w:sz w:val="28"/>
          <w:szCs w:val="28"/>
        </w:rPr>
      </w:pPr>
      <w:r>
        <w:rPr>
          <w:sz w:val="28"/>
          <w:szCs w:val="28"/>
        </w:rPr>
        <w:t>With regards of the judicial independence and the judges supervision is where the relation between the judicial and judicial accountability is a ‘contentious issue’, the accountability have many own thoughts and faces where they have a various amount of suspecting and ensuring the judges or judiciary are satisfactory and reasonable fair and obey the law.</w:t>
      </w:r>
      <w:r w:rsidR="004831B6">
        <w:rPr>
          <w:sz w:val="28"/>
          <w:szCs w:val="28"/>
        </w:rPr>
        <w:t xml:space="preserve"> Furthermore, with the opinions and the relation of the scholars and the judicial independency would conclude that some scholars believe and recognise that ‘judicial independence must be absolute’.  A range of scholars agree that judges or judiciary should be done with no interference from any ‘‘external sources’’, as this supports the importance of judges being independent when dealing with case or without other sources like the media, giving their objections on the certain type of case. The understanding of scholars would be that with the importance of judicial independence that cases or administration must be held responsible and handled within the judicial systems itself. As there should be no contradiction or sources who interfere and no external reviewing acts should be maintained</w:t>
      </w:r>
      <w:r w:rsidR="00EE4BAE">
        <w:rPr>
          <w:sz w:val="28"/>
          <w:szCs w:val="28"/>
        </w:rPr>
        <w:t xml:space="preserve">. </w:t>
      </w:r>
    </w:p>
    <w:p w14:paraId="2732B592" w14:textId="73DDB98A" w:rsidR="00EE4BAE" w:rsidRDefault="00EE4BAE" w:rsidP="00820EDB">
      <w:pPr>
        <w:rPr>
          <w:sz w:val="28"/>
          <w:szCs w:val="28"/>
        </w:rPr>
      </w:pPr>
      <w:r>
        <w:rPr>
          <w:sz w:val="28"/>
          <w:szCs w:val="28"/>
        </w:rPr>
        <w:t xml:space="preserve">With the link between judicial independence </w:t>
      </w:r>
      <w:r w:rsidR="005C5839">
        <w:rPr>
          <w:sz w:val="28"/>
          <w:szCs w:val="28"/>
        </w:rPr>
        <w:t xml:space="preserve">and other states, it supports </w:t>
      </w:r>
      <w:r w:rsidR="00883DDA">
        <w:rPr>
          <w:sz w:val="28"/>
          <w:szCs w:val="28"/>
        </w:rPr>
        <w:t xml:space="preserve">the belief and importance of independence in the judicial or judges systems.  The Islamic culture sees independence honour the system as in tradition </w:t>
      </w:r>
      <w:r w:rsidR="00191FB8">
        <w:rPr>
          <w:sz w:val="28"/>
          <w:szCs w:val="28"/>
        </w:rPr>
        <w:t>judicial</w:t>
      </w:r>
      <w:r w:rsidR="00883DDA">
        <w:rPr>
          <w:sz w:val="28"/>
          <w:szCs w:val="28"/>
        </w:rPr>
        <w:t xml:space="preserve"> is well respected in the culture. The principle of judiciary is well established with Islamic sharia, therefore all </w:t>
      </w:r>
      <w:r w:rsidR="00191FB8">
        <w:rPr>
          <w:sz w:val="28"/>
          <w:szCs w:val="28"/>
        </w:rPr>
        <w:t>Arab</w:t>
      </w:r>
      <w:r w:rsidR="00883DDA">
        <w:rPr>
          <w:sz w:val="28"/>
          <w:szCs w:val="28"/>
        </w:rPr>
        <w:t xml:space="preserve"> states respect </w:t>
      </w:r>
      <w:r w:rsidR="00191FB8">
        <w:rPr>
          <w:sz w:val="28"/>
          <w:szCs w:val="28"/>
        </w:rPr>
        <w:t xml:space="preserve">and protect the principles in their law. Furthermore, judicial independence is the core of politics in many African states, for instance in 2010 constitution of Kenya. The African state Kenya had built and heighten the protection for judicial independence. As stated with or without a case of strong constitutional protection. The judiciary remains independent, to which the executive respects the independence of judiciaries. </w:t>
      </w:r>
    </w:p>
    <w:p w14:paraId="792BA667" w14:textId="1825CE0B" w:rsidR="008772C6" w:rsidRDefault="005341B8" w:rsidP="00820EDB">
      <w:pPr>
        <w:rPr>
          <w:sz w:val="28"/>
          <w:szCs w:val="28"/>
        </w:rPr>
      </w:pPr>
      <w:r>
        <w:rPr>
          <w:sz w:val="28"/>
          <w:szCs w:val="28"/>
        </w:rPr>
        <w:t xml:space="preserve">In the united states of America, they contain a written constitution which is said to be in a booklet form. The constitution in USA is itself a remained protection of independence of judiciary, in article 3 of the states constitution, </w:t>
      </w:r>
      <w:r>
        <w:rPr>
          <w:sz w:val="28"/>
          <w:szCs w:val="28"/>
        </w:rPr>
        <w:lastRenderedPageBreak/>
        <w:t xml:space="preserve">the article ensures and support the judges or judiciary independence, as in the article it is said and written that the courts should be part of the federal government and courts have the ability to practise or judge freely whilst fairly as the courts are stated to be free when providing justice or word without any media or political interference. In a case of study, which is in USA the Bush verses Gore 2000 case, president Bush was held with the appointment of CJ where he won the case. Where </w:t>
      </w:r>
      <w:r w:rsidR="007022F3">
        <w:rPr>
          <w:sz w:val="28"/>
          <w:szCs w:val="28"/>
        </w:rPr>
        <w:t xml:space="preserve">David souter had maintained the responsibility and independence of his stand or position, where he became a symbol of judiciary dependence. The majority agreed and the main reason on why the judiciary independence is vital in the USA as the government was pressured with all important parts or could say ‘‘organs’’ of government. Which were all linked and gained pressure where they were infused together in comparison with the UK. It is final and to conclude that the USA constitution supports and is a important factor to the protection of the independence of the judiciary. In similarity the constitution of </w:t>
      </w:r>
      <w:r w:rsidR="00485D8E">
        <w:rPr>
          <w:sz w:val="28"/>
          <w:szCs w:val="28"/>
        </w:rPr>
        <w:t>1973 in Pakistan</w:t>
      </w:r>
      <w:r w:rsidR="007022F3">
        <w:rPr>
          <w:sz w:val="28"/>
          <w:szCs w:val="28"/>
        </w:rPr>
        <w:t xml:space="preserve"> is also a vital protector </w:t>
      </w:r>
      <w:r w:rsidR="00485D8E">
        <w:rPr>
          <w:sz w:val="28"/>
          <w:szCs w:val="28"/>
        </w:rPr>
        <w:t>of judicial independence. Pakistan also has a written constitution in which the independence of judiciary In the Pakistan’s state article 175 and 175 A, 1973, the judiciary will become separate from the executive powers within the years of commencing from the date 1973. An order for supreme and high courts for each province which will be established by law. And overall the article in Pakistan supporting the judiciary gives numerous accountabilities of the judges or judiciary being independent in Pakistan from any dictator or leader of politics.</w:t>
      </w:r>
    </w:p>
    <w:p w14:paraId="344B8914" w14:textId="41BAC497" w:rsidR="00820EDB" w:rsidRDefault="00B55178" w:rsidP="00820EDB">
      <w:pPr>
        <w:rPr>
          <w:sz w:val="28"/>
          <w:szCs w:val="28"/>
        </w:rPr>
      </w:pPr>
      <w:r>
        <w:rPr>
          <w:sz w:val="28"/>
          <w:szCs w:val="28"/>
        </w:rPr>
        <w:t xml:space="preserve"> Improper influence or other sources of debate or </w:t>
      </w:r>
      <w:r w:rsidR="001F39EE">
        <w:rPr>
          <w:sz w:val="28"/>
          <w:szCs w:val="28"/>
        </w:rPr>
        <w:t xml:space="preserve">encumbrance plays a effective role in judicial independence. In regards of independence if the judiciary or judge is dealing with either a criminal or civil case, it is very important that those who are involved outside or in hand before the courts are not being influenced by any distractions or a judges personal state and thoughts. As for instance if the judge relies and allows his own thoughts to interfere with a case it could be a anxious feeling of fear of where they may be sued or lose their job for defamation. Whereas the importance of judiciary independence in many cases like criminal is due to the requirements of judges to be free and feel protected where they won’t have interests of disobeying the law. Nor bias or any one sided matters should affect the cases in courts. An example which is linked to the importance of independence of judges would be famous or relevant citizen or in other words ‘high profile matter’ where this will be a huge impact and involvement of media interests before the court </w:t>
      </w:r>
      <w:r w:rsidR="001F39EE">
        <w:rPr>
          <w:sz w:val="28"/>
          <w:szCs w:val="28"/>
        </w:rPr>
        <w:lastRenderedPageBreak/>
        <w:t xml:space="preserve">discussions. In further details with popular discussions on other sources of </w:t>
      </w:r>
      <w:r w:rsidR="000D60F2">
        <w:rPr>
          <w:sz w:val="28"/>
          <w:szCs w:val="28"/>
        </w:rPr>
        <w:t>interferences</w:t>
      </w:r>
      <w:r w:rsidR="001F39EE">
        <w:rPr>
          <w:sz w:val="28"/>
          <w:szCs w:val="28"/>
        </w:rPr>
        <w:t xml:space="preserve"> or discussion like the big companies or mainly the social media will enhance the pressure and </w:t>
      </w:r>
      <w:r w:rsidR="000D60F2">
        <w:rPr>
          <w:sz w:val="28"/>
          <w:szCs w:val="28"/>
        </w:rPr>
        <w:t>intense debate. Therefore the importance of a judge bei</w:t>
      </w:r>
      <w:r w:rsidR="00CD185A">
        <w:rPr>
          <w:sz w:val="28"/>
          <w:szCs w:val="28"/>
        </w:rPr>
        <w:t xml:space="preserve">ng </w:t>
      </w:r>
      <w:r w:rsidR="004A2BAA">
        <w:rPr>
          <w:sz w:val="28"/>
          <w:szCs w:val="28"/>
        </w:rPr>
        <w:t>independent</w:t>
      </w:r>
      <w:r w:rsidR="00CD185A">
        <w:rPr>
          <w:sz w:val="28"/>
          <w:szCs w:val="28"/>
        </w:rPr>
        <w:t xml:space="preserve"> is crucial where the court makes a link and refers to the law and is not under any circumstances influence of other rootage </w:t>
      </w:r>
      <w:r w:rsidR="004A2BAA">
        <w:rPr>
          <w:sz w:val="28"/>
          <w:szCs w:val="28"/>
        </w:rPr>
        <w:t>should be taken when in or before court sittings.</w:t>
      </w:r>
    </w:p>
    <w:p w14:paraId="3514B464" w14:textId="2D908F1C" w:rsidR="004A2BAA" w:rsidRDefault="004A2BAA" w:rsidP="00820EDB">
      <w:pPr>
        <w:rPr>
          <w:sz w:val="28"/>
          <w:szCs w:val="28"/>
        </w:rPr>
      </w:pPr>
      <w:r>
        <w:rPr>
          <w:sz w:val="28"/>
          <w:szCs w:val="28"/>
        </w:rPr>
        <w:t>In conclusion, the judicial independence play</w:t>
      </w:r>
      <w:r w:rsidR="008A1D4C">
        <w:rPr>
          <w:sz w:val="28"/>
          <w:szCs w:val="28"/>
        </w:rPr>
        <w:t>s a great factor and impact to the UK constitution. If the judiciary or judges take independent actions without interfering from other sources, the court judging will always and become hundred percent linked to the law, where the judiciary will not get any distributions or influence where they will potentially discuss and act upon a case unfairly or bias. In other states likewise Pakistan or the USA support and their constitutions are in demand of protecting the independence of judiciaries. With the history of the UK constitution and judicial independence is very unique where many changes had happened either for the good or to weaken, with the separation of powers it is stated and shown with evidence that the judiciary and the other powers likewise the ex</w:t>
      </w:r>
      <w:r w:rsidR="00E15C6E">
        <w:rPr>
          <w:sz w:val="28"/>
          <w:szCs w:val="28"/>
        </w:rPr>
        <w:t xml:space="preserve">ecutive are more mature with their powers and are in balance where either one of them do not gain more authority or power than the other, creating </w:t>
      </w:r>
      <w:r w:rsidR="003073F8">
        <w:rPr>
          <w:sz w:val="28"/>
          <w:szCs w:val="28"/>
        </w:rPr>
        <w:t>balance. Overall the judiciary or judges should be kept independent as the key facto behind it, it creates fair and reasonable and secure case with the citizen and the judges.</w:t>
      </w:r>
    </w:p>
    <w:p w14:paraId="1DCEFB31" w14:textId="28874E5C" w:rsidR="007513AE" w:rsidRDefault="007513AE" w:rsidP="00820EDB">
      <w:pPr>
        <w:rPr>
          <w:sz w:val="28"/>
          <w:szCs w:val="28"/>
        </w:rPr>
      </w:pPr>
    </w:p>
    <w:p w14:paraId="69D5E4CE" w14:textId="4DB79451" w:rsidR="007513AE" w:rsidRDefault="007513AE" w:rsidP="00820EDB">
      <w:pPr>
        <w:rPr>
          <w:sz w:val="28"/>
          <w:szCs w:val="28"/>
        </w:rPr>
      </w:pPr>
    </w:p>
    <w:p w14:paraId="16C1CD55" w14:textId="23EEEA8E" w:rsidR="007513AE" w:rsidRDefault="007513AE" w:rsidP="00820EDB">
      <w:pPr>
        <w:rPr>
          <w:sz w:val="28"/>
          <w:szCs w:val="28"/>
        </w:rPr>
      </w:pPr>
    </w:p>
    <w:p w14:paraId="1FA917AA" w14:textId="34FD9293" w:rsidR="007513AE" w:rsidRDefault="007513AE" w:rsidP="00820EDB">
      <w:pPr>
        <w:rPr>
          <w:sz w:val="28"/>
          <w:szCs w:val="28"/>
        </w:rPr>
      </w:pPr>
    </w:p>
    <w:p w14:paraId="7EECE59E" w14:textId="6131E4E5" w:rsidR="007513AE" w:rsidRDefault="007513AE" w:rsidP="00820EDB">
      <w:pPr>
        <w:rPr>
          <w:sz w:val="28"/>
          <w:szCs w:val="28"/>
        </w:rPr>
      </w:pPr>
    </w:p>
    <w:p w14:paraId="522700D4" w14:textId="3D57A47A" w:rsidR="007513AE" w:rsidRDefault="007513AE" w:rsidP="00820EDB">
      <w:pPr>
        <w:rPr>
          <w:sz w:val="28"/>
          <w:szCs w:val="28"/>
        </w:rPr>
      </w:pPr>
    </w:p>
    <w:p w14:paraId="664D9F87" w14:textId="4AEDFB9F" w:rsidR="007513AE" w:rsidRDefault="007513AE" w:rsidP="00820EDB">
      <w:pPr>
        <w:rPr>
          <w:sz w:val="28"/>
          <w:szCs w:val="28"/>
        </w:rPr>
      </w:pPr>
    </w:p>
    <w:p w14:paraId="26DAED16" w14:textId="37C6352B" w:rsidR="007513AE" w:rsidRDefault="007513AE" w:rsidP="00820EDB">
      <w:pPr>
        <w:rPr>
          <w:sz w:val="28"/>
          <w:szCs w:val="28"/>
        </w:rPr>
      </w:pPr>
    </w:p>
    <w:p w14:paraId="49F273BC" w14:textId="754EC737" w:rsidR="007513AE" w:rsidRDefault="007513AE" w:rsidP="00820EDB">
      <w:pPr>
        <w:rPr>
          <w:sz w:val="28"/>
          <w:szCs w:val="28"/>
        </w:rPr>
      </w:pPr>
    </w:p>
    <w:p w14:paraId="6A3D739A" w14:textId="5288C711" w:rsidR="007513AE" w:rsidRDefault="007513AE" w:rsidP="00820EDB">
      <w:pPr>
        <w:rPr>
          <w:sz w:val="28"/>
          <w:szCs w:val="28"/>
        </w:rPr>
      </w:pPr>
    </w:p>
    <w:p w14:paraId="42923ADB" w14:textId="7EE8BD52" w:rsidR="007513AE" w:rsidRDefault="007513AE" w:rsidP="00820EDB">
      <w:pPr>
        <w:rPr>
          <w:sz w:val="28"/>
          <w:szCs w:val="28"/>
        </w:rPr>
      </w:pPr>
    </w:p>
    <w:p w14:paraId="41B3E3DB" w14:textId="556863D0" w:rsidR="007513AE" w:rsidRDefault="007513AE" w:rsidP="00820EDB">
      <w:pPr>
        <w:rPr>
          <w:sz w:val="28"/>
          <w:szCs w:val="28"/>
          <w:u w:val="single"/>
        </w:rPr>
      </w:pPr>
      <w:r w:rsidRPr="007513AE">
        <w:rPr>
          <w:sz w:val="28"/>
          <w:szCs w:val="28"/>
          <w:u w:val="single"/>
        </w:rPr>
        <w:lastRenderedPageBreak/>
        <w:t>REFERENCES:</w:t>
      </w:r>
    </w:p>
    <w:p w14:paraId="20CA102F" w14:textId="2E5F910C" w:rsidR="007513AE" w:rsidRDefault="007513AE" w:rsidP="007513AE">
      <w:pPr>
        <w:pStyle w:val="ListParagraph"/>
        <w:numPr>
          <w:ilvl w:val="0"/>
          <w:numId w:val="1"/>
        </w:numPr>
        <w:rPr>
          <w:sz w:val="28"/>
          <w:szCs w:val="28"/>
          <w:u w:val="single"/>
        </w:rPr>
      </w:pPr>
      <w:hyperlink r:id="rId5" w:history="1">
        <w:r w:rsidRPr="004E02EC">
          <w:rPr>
            <w:rStyle w:val="Hyperlink"/>
            <w:sz w:val="28"/>
            <w:szCs w:val="28"/>
          </w:rPr>
          <w:t>https://oxcon.ouplaw.com/view/10.1093/law-mpeccol/law-mpeccol-e339</w:t>
        </w:r>
      </w:hyperlink>
      <w:r>
        <w:rPr>
          <w:sz w:val="28"/>
          <w:szCs w:val="28"/>
          <w:u w:val="single"/>
        </w:rPr>
        <w:t xml:space="preserve"> </w:t>
      </w:r>
    </w:p>
    <w:p w14:paraId="234C4B8F" w14:textId="4AA5C5FE" w:rsidR="007513AE" w:rsidRDefault="007513AE" w:rsidP="007513AE">
      <w:pPr>
        <w:pStyle w:val="ListParagraph"/>
        <w:numPr>
          <w:ilvl w:val="0"/>
          <w:numId w:val="1"/>
        </w:numPr>
        <w:rPr>
          <w:sz w:val="28"/>
          <w:szCs w:val="28"/>
          <w:u w:val="single"/>
        </w:rPr>
      </w:pPr>
      <w:hyperlink r:id="rId6" w:history="1">
        <w:r w:rsidRPr="004E02EC">
          <w:rPr>
            <w:rStyle w:val="Hyperlink"/>
            <w:sz w:val="28"/>
            <w:szCs w:val="28"/>
          </w:rPr>
          <w:t>https://www.judiciary.uk/</w:t>
        </w:r>
      </w:hyperlink>
      <w:r>
        <w:rPr>
          <w:sz w:val="28"/>
          <w:szCs w:val="28"/>
          <w:u w:val="single"/>
        </w:rPr>
        <w:t xml:space="preserve"> </w:t>
      </w:r>
    </w:p>
    <w:p w14:paraId="54A98959" w14:textId="56C928CE" w:rsidR="007513AE" w:rsidRDefault="007513AE" w:rsidP="007513AE">
      <w:pPr>
        <w:pStyle w:val="ListParagraph"/>
        <w:numPr>
          <w:ilvl w:val="0"/>
          <w:numId w:val="1"/>
        </w:numPr>
        <w:rPr>
          <w:sz w:val="28"/>
          <w:szCs w:val="28"/>
        </w:rPr>
      </w:pPr>
      <w:r w:rsidRPr="007513AE">
        <w:rPr>
          <w:sz w:val="28"/>
          <w:szCs w:val="28"/>
        </w:rPr>
        <w:t>Lectures of public law. Lectures 1-7</w:t>
      </w:r>
    </w:p>
    <w:p w14:paraId="7E2F537A" w14:textId="7D4C2F98" w:rsidR="007513AE" w:rsidRDefault="007513AE" w:rsidP="007513AE">
      <w:pPr>
        <w:pStyle w:val="ListParagraph"/>
        <w:numPr>
          <w:ilvl w:val="0"/>
          <w:numId w:val="1"/>
        </w:numPr>
        <w:rPr>
          <w:sz w:val="28"/>
          <w:szCs w:val="28"/>
        </w:rPr>
      </w:pPr>
      <w:hyperlink r:id="rId7" w:history="1">
        <w:r w:rsidRPr="004E02EC">
          <w:rPr>
            <w:rStyle w:val="Hyperlink"/>
            <w:sz w:val="28"/>
            <w:szCs w:val="28"/>
          </w:rPr>
          <w:t>https://eu.alma.exlibrisgroup.com/leganto/public/44WHELF_UWTSD/citation/6219612160002421?auth=SAML</w:t>
        </w:r>
      </w:hyperlink>
      <w:r>
        <w:rPr>
          <w:sz w:val="28"/>
          <w:szCs w:val="28"/>
        </w:rPr>
        <w:t xml:space="preserve"> </w:t>
      </w:r>
    </w:p>
    <w:p w14:paraId="6ECAD8EC" w14:textId="686225A2" w:rsidR="007513AE" w:rsidRDefault="007513AE" w:rsidP="007513AE">
      <w:pPr>
        <w:pStyle w:val="ListParagraph"/>
        <w:numPr>
          <w:ilvl w:val="0"/>
          <w:numId w:val="1"/>
        </w:numPr>
        <w:rPr>
          <w:sz w:val="28"/>
          <w:szCs w:val="28"/>
        </w:rPr>
      </w:pPr>
      <w:hyperlink r:id="rId8" w:history="1">
        <w:r w:rsidRPr="004E02EC">
          <w:rPr>
            <w:rStyle w:val="Hyperlink"/>
            <w:sz w:val="28"/>
            <w:szCs w:val="28"/>
          </w:rPr>
          <w:t>https://eu.alma.exlibrisgroup.com/leganto/public/44WHELF_UWTSD/citation/6219614730002421?auth=SAML</w:t>
        </w:r>
      </w:hyperlink>
      <w:r>
        <w:rPr>
          <w:sz w:val="28"/>
          <w:szCs w:val="28"/>
        </w:rPr>
        <w:t xml:space="preserve"> </w:t>
      </w:r>
    </w:p>
    <w:p w14:paraId="184AB450" w14:textId="3F42EAB7" w:rsidR="007513AE" w:rsidRDefault="007513AE" w:rsidP="007513AE">
      <w:pPr>
        <w:pStyle w:val="ListParagraph"/>
        <w:numPr>
          <w:ilvl w:val="0"/>
          <w:numId w:val="1"/>
        </w:numPr>
        <w:rPr>
          <w:sz w:val="28"/>
          <w:szCs w:val="28"/>
        </w:rPr>
      </w:pPr>
      <w:hyperlink r:id="rId9" w:history="1">
        <w:r w:rsidRPr="004E02EC">
          <w:rPr>
            <w:rStyle w:val="Hyperlink"/>
            <w:sz w:val="28"/>
            <w:szCs w:val="28"/>
          </w:rPr>
          <w:t>https://link.springer.com/chapter/10.1007%2F978-3-642-28299-7_13</w:t>
        </w:r>
      </w:hyperlink>
      <w:r>
        <w:rPr>
          <w:sz w:val="28"/>
          <w:szCs w:val="28"/>
        </w:rPr>
        <w:t xml:space="preserve"> </w:t>
      </w:r>
    </w:p>
    <w:p w14:paraId="05333F55" w14:textId="7C821DF2" w:rsidR="007513AE" w:rsidRPr="007513AE" w:rsidRDefault="007D4925" w:rsidP="007513AE">
      <w:pPr>
        <w:pStyle w:val="ListParagraph"/>
        <w:numPr>
          <w:ilvl w:val="0"/>
          <w:numId w:val="1"/>
        </w:numPr>
        <w:rPr>
          <w:sz w:val="28"/>
          <w:szCs w:val="28"/>
        </w:rPr>
      </w:pPr>
      <w:r>
        <w:rPr>
          <w:sz w:val="28"/>
          <w:szCs w:val="28"/>
        </w:rPr>
        <w:t xml:space="preserve">Studies and notes from lectures and tutorials, online lessons </w:t>
      </w:r>
    </w:p>
    <w:sectPr w:rsidR="007513AE" w:rsidRPr="007513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B4039"/>
    <w:multiLevelType w:val="hybridMultilevel"/>
    <w:tmpl w:val="15CE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24A"/>
    <w:rsid w:val="000D60F2"/>
    <w:rsid w:val="00160C5F"/>
    <w:rsid w:val="00191FB8"/>
    <w:rsid w:val="001F39EE"/>
    <w:rsid w:val="003073F8"/>
    <w:rsid w:val="00392A4D"/>
    <w:rsid w:val="003A4AA0"/>
    <w:rsid w:val="004831B6"/>
    <w:rsid w:val="00485D8E"/>
    <w:rsid w:val="004A2BAA"/>
    <w:rsid w:val="004A7E52"/>
    <w:rsid w:val="005341B8"/>
    <w:rsid w:val="005C5839"/>
    <w:rsid w:val="005E31C5"/>
    <w:rsid w:val="006662B9"/>
    <w:rsid w:val="006B1CA3"/>
    <w:rsid w:val="007022F3"/>
    <w:rsid w:val="0070748F"/>
    <w:rsid w:val="007513AE"/>
    <w:rsid w:val="007A4701"/>
    <w:rsid w:val="007D4925"/>
    <w:rsid w:val="00820EDB"/>
    <w:rsid w:val="008772C6"/>
    <w:rsid w:val="00883DDA"/>
    <w:rsid w:val="008A1D4C"/>
    <w:rsid w:val="0094424A"/>
    <w:rsid w:val="00A15395"/>
    <w:rsid w:val="00AB3047"/>
    <w:rsid w:val="00B12F5E"/>
    <w:rsid w:val="00B55178"/>
    <w:rsid w:val="00BB7CB9"/>
    <w:rsid w:val="00CD185A"/>
    <w:rsid w:val="00E15C6E"/>
    <w:rsid w:val="00EA481C"/>
    <w:rsid w:val="00EE4BAE"/>
    <w:rsid w:val="00F460E8"/>
    <w:rsid w:val="00FA1BDC"/>
    <w:rsid w:val="00FE3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B113D"/>
  <w15:chartTrackingRefBased/>
  <w15:docId w15:val="{1752E189-5290-40D6-81E6-2D099D6C8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B30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047"/>
    <w:rPr>
      <w:rFonts w:ascii="Segoe UI" w:hAnsi="Segoe UI" w:cs="Segoe UI"/>
      <w:sz w:val="18"/>
      <w:szCs w:val="18"/>
    </w:rPr>
  </w:style>
  <w:style w:type="paragraph" w:styleId="ListParagraph">
    <w:name w:val="List Paragraph"/>
    <w:basedOn w:val="Normal"/>
    <w:uiPriority w:val="34"/>
    <w:qFormat/>
    <w:rsid w:val="007513AE"/>
    <w:pPr>
      <w:ind w:left="720"/>
      <w:contextualSpacing/>
    </w:pPr>
  </w:style>
  <w:style w:type="character" w:styleId="Hyperlink">
    <w:name w:val="Hyperlink"/>
    <w:basedOn w:val="DefaultParagraphFont"/>
    <w:uiPriority w:val="99"/>
    <w:unhideWhenUsed/>
    <w:rsid w:val="007513AE"/>
    <w:rPr>
      <w:color w:val="0563C1" w:themeColor="hyperlink"/>
      <w:u w:val="single"/>
    </w:rPr>
  </w:style>
  <w:style w:type="character" w:styleId="UnresolvedMention">
    <w:name w:val="Unresolved Mention"/>
    <w:basedOn w:val="DefaultParagraphFont"/>
    <w:uiPriority w:val="99"/>
    <w:semiHidden/>
    <w:unhideWhenUsed/>
    <w:rsid w:val="007513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alma.exlibrisgroup.com/leganto/public/44WHELF_UWTSD/citation/6219614730002421?auth=SAML" TargetMode="External"/><Relationship Id="rId3" Type="http://schemas.openxmlformats.org/officeDocument/2006/relationships/settings" Target="settings.xml"/><Relationship Id="rId7" Type="http://schemas.openxmlformats.org/officeDocument/2006/relationships/hyperlink" Target="https://eu.alma.exlibrisgroup.com/leganto/public/44WHELF_UWTSD/citation/6219612160002421?auth=SA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udiciary.uk/" TargetMode="External"/><Relationship Id="rId11" Type="http://schemas.openxmlformats.org/officeDocument/2006/relationships/theme" Target="theme/theme1.xml"/><Relationship Id="rId5" Type="http://schemas.openxmlformats.org/officeDocument/2006/relationships/hyperlink" Target="https://oxcon.ouplaw.com/view/10.1093/law-mpeccol/law-mpeccol-e339"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chapter/10.1007%2F978-3-642-28299-7_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Shaan Jalil - 630605</dc:creator>
  <cp:keywords/>
  <dc:description/>
  <cp:lastModifiedBy>Shaan Jalil - 630605</cp:lastModifiedBy>
  <cp:revision>3</cp:revision>
  <dcterms:created xsi:type="dcterms:W3CDTF">2020-11-26T20:35:00Z</dcterms:created>
  <dcterms:modified xsi:type="dcterms:W3CDTF">2020-11-26T20:35:00Z</dcterms:modified>
</cp:coreProperties>
</file>