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10DB2E" w14:textId="77777777" w:rsidR="00C25439" w:rsidRDefault="00C25439" w:rsidP="00EF622B">
      <w:pPr>
        <w:rPr>
          <w:b/>
        </w:rPr>
      </w:pPr>
    </w:p>
    <w:p w14:paraId="17E84652" w14:textId="77777777" w:rsidR="00C25439" w:rsidRDefault="00C25439" w:rsidP="00EF622B">
      <w:pPr>
        <w:rPr>
          <w:b/>
        </w:rPr>
      </w:pPr>
    </w:p>
    <w:p w14:paraId="23D7209A" w14:textId="77777777" w:rsidR="00C25439" w:rsidRDefault="00C25439" w:rsidP="00EF622B">
      <w:pPr>
        <w:rPr>
          <w:b/>
        </w:rPr>
      </w:pPr>
    </w:p>
    <w:p w14:paraId="1F285526" w14:textId="77777777" w:rsidR="00C25439" w:rsidRDefault="00C25439" w:rsidP="00EF622B">
      <w:pPr>
        <w:rPr>
          <w:b/>
        </w:rPr>
      </w:pPr>
    </w:p>
    <w:p w14:paraId="54A8C465" w14:textId="77777777" w:rsidR="00C25439" w:rsidRDefault="00C25439" w:rsidP="00EF622B">
      <w:pPr>
        <w:rPr>
          <w:b/>
        </w:rPr>
      </w:pPr>
    </w:p>
    <w:p w14:paraId="2086F83D" w14:textId="6957496D" w:rsidR="00EF622B" w:rsidRPr="00806EDC" w:rsidRDefault="00EF622B" w:rsidP="00D910D4">
      <w:pPr>
        <w:jc w:val="center"/>
        <w:rPr>
          <w:b/>
          <w:sz w:val="28"/>
          <w:szCs w:val="24"/>
        </w:rPr>
      </w:pPr>
      <w:r w:rsidRPr="00806EDC">
        <w:rPr>
          <w:b/>
          <w:sz w:val="28"/>
          <w:szCs w:val="24"/>
        </w:rPr>
        <w:t>BA (Hons) Business Management</w:t>
      </w:r>
    </w:p>
    <w:p w14:paraId="74EE0B82" w14:textId="77777777" w:rsidR="00EF622B" w:rsidRPr="00806EDC" w:rsidRDefault="00EF622B" w:rsidP="00D910D4">
      <w:pPr>
        <w:jc w:val="center"/>
        <w:rPr>
          <w:b/>
          <w:sz w:val="28"/>
          <w:szCs w:val="24"/>
          <w:lang w:val="en-IN"/>
        </w:rPr>
      </w:pPr>
      <w:proofErr w:type="spellStart"/>
      <w:r w:rsidRPr="00806EDC">
        <w:rPr>
          <w:b/>
          <w:sz w:val="28"/>
          <w:szCs w:val="24"/>
        </w:rPr>
        <w:t>LCBB5014</w:t>
      </w:r>
      <w:proofErr w:type="spellEnd"/>
    </w:p>
    <w:p w14:paraId="6B3C61C6" w14:textId="77777777" w:rsidR="00EF622B" w:rsidRPr="00806EDC" w:rsidRDefault="00EF622B" w:rsidP="00D910D4">
      <w:pPr>
        <w:jc w:val="center"/>
        <w:rPr>
          <w:b/>
          <w:sz w:val="28"/>
          <w:szCs w:val="24"/>
        </w:rPr>
      </w:pPr>
      <w:r w:rsidRPr="00806EDC">
        <w:rPr>
          <w:b/>
          <w:sz w:val="28"/>
          <w:szCs w:val="24"/>
        </w:rPr>
        <w:t>Data Handling and Business Intelligence</w:t>
      </w:r>
    </w:p>
    <w:p w14:paraId="067FEA56" w14:textId="77777777" w:rsidR="00EF622B" w:rsidRPr="00EF622B" w:rsidRDefault="00EF622B" w:rsidP="00D910D4">
      <w:pPr>
        <w:jc w:val="center"/>
      </w:pPr>
      <w:r w:rsidRPr="00EF622B">
        <w:t>Component 2 Coursework: Individual Report</w:t>
      </w:r>
    </w:p>
    <w:p w14:paraId="744D8D07" w14:textId="074F6E5F" w:rsidR="00EF622B" w:rsidRPr="00B328CB" w:rsidRDefault="00EF622B" w:rsidP="00F739A7">
      <w:pPr>
        <w:jc w:val="center"/>
        <w:rPr>
          <w:lang w:val="en-IN"/>
        </w:rPr>
      </w:pPr>
      <w:r w:rsidRPr="00EF622B">
        <w:t xml:space="preserve">Student Name: </w:t>
      </w:r>
      <w:r w:rsidR="006E0040" w:rsidRPr="00B328CB">
        <w:rPr>
          <w:lang w:val="en-IN"/>
        </w:rPr>
        <w:t xml:space="preserve">Claudiu-Constantin </w:t>
      </w:r>
      <w:proofErr w:type="spellStart"/>
      <w:r w:rsidR="006E0040" w:rsidRPr="00B328CB">
        <w:rPr>
          <w:lang w:val="en-IN"/>
        </w:rPr>
        <w:t>Ailincai</w:t>
      </w:r>
      <w:proofErr w:type="spellEnd"/>
    </w:p>
    <w:p w14:paraId="5E2830B0" w14:textId="63E281C3" w:rsidR="00EF622B" w:rsidRPr="00EF622B" w:rsidRDefault="00EF622B" w:rsidP="00D910D4">
      <w:pPr>
        <w:jc w:val="center"/>
      </w:pPr>
      <w:r w:rsidRPr="00EF622B">
        <w:t>Student ID</w:t>
      </w:r>
      <w:r w:rsidR="00215605">
        <w:t xml:space="preserve">: </w:t>
      </w:r>
      <w:hyperlink r:id="rId8" w:history="1">
        <w:r w:rsidR="00215605" w:rsidRPr="00215605">
          <w:rPr>
            <w:rStyle w:val="Hyperlink"/>
          </w:rPr>
          <w:t>2430429</w:t>
        </w:r>
      </w:hyperlink>
    </w:p>
    <w:p w14:paraId="38B0828D" w14:textId="77777777" w:rsidR="00EB74E2" w:rsidRDefault="00EB74E2">
      <w:pPr>
        <w:rPr>
          <w:lang w:val="en-IN"/>
        </w:rPr>
      </w:pPr>
    </w:p>
    <w:p w14:paraId="668D3D9A" w14:textId="77777777" w:rsidR="00EB74E2" w:rsidRDefault="00EB74E2">
      <w:pPr>
        <w:rPr>
          <w:lang w:val="en-IN"/>
        </w:rPr>
      </w:pPr>
    </w:p>
    <w:p w14:paraId="538129BE" w14:textId="77777777" w:rsidR="00EB74E2" w:rsidRDefault="00EB74E2">
      <w:pPr>
        <w:rPr>
          <w:lang w:val="en-IN"/>
        </w:rPr>
      </w:pPr>
    </w:p>
    <w:p w14:paraId="1D2B2DF9" w14:textId="77777777" w:rsidR="00EB74E2" w:rsidRDefault="00EB74E2">
      <w:pPr>
        <w:rPr>
          <w:lang w:val="en-IN"/>
        </w:rPr>
      </w:pPr>
    </w:p>
    <w:p w14:paraId="1C8F7C08" w14:textId="77777777" w:rsidR="00EB74E2" w:rsidRDefault="00EB74E2">
      <w:pPr>
        <w:rPr>
          <w:lang w:val="en-IN"/>
        </w:rPr>
      </w:pPr>
    </w:p>
    <w:p w14:paraId="4795F8D3" w14:textId="77777777" w:rsidR="00EB74E2" w:rsidRDefault="00EB74E2">
      <w:pPr>
        <w:rPr>
          <w:lang w:val="en-IN"/>
        </w:rPr>
      </w:pPr>
    </w:p>
    <w:p w14:paraId="30591C73" w14:textId="77777777" w:rsidR="000D33A5" w:rsidRDefault="000D33A5">
      <w:pPr>
        <w:rPr>
          <w:lang w:val="en-IN"/>
        </w:rPr>
      </w:pPr>
    </w:p>
    <w:p w14:paraId="0C9A2131" w14:textId="77777777" w:rsidR="000D33A5" w:rsidRDefault="000D33A5">
      <w:pPr>
        <w:rPr>
          <w:lang w:val="en-IN"/>
        </w:rPr>
      </w:pPr>
    </w:p>
    <w:p w14:paraId="3857097E" w14:textId="77777777" w:rsidR="000D33A5" w:rsidRDefault="000D33A5">
      <w:pPr>
        <w:rPr>
          <w:lang w:val="en-IN"/>
        </w:rPr>
      </w:pPr>
    </w:p>
    <w:p w14:paraId="6A2AFB72" w14:textId="77777777" w:rsidR="008B32D3" w:rsidRPr="00246654" w:rsidRDefault="008B32D3">
      <w:pPr>
        <w:rPr>
          <w:b/>
          <w:bCs/>
          <w:lang w:val="en-IN"/>
        </w:rPr>
      </w:pP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1686731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49E119" w14:textId="77777777" w:rsidR="00EB74E2" w:rsidRPr="00430800" w:rsidRDefault="00EB74E2" w:rsidP="00430800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</w:pPr>
          <w:r w:rsidRPr="00430800"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  <w:t>Table of Contents</w:t>
          </w:r>
        </w:p>
        <w:p w14:paraId="7E6B81C0" w14:textId="2FB4FC16" w:rsidR="00D05220" w:rsidRDefault="00EB74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385836" w:history="1">
            <w:r w:rsidR="00D05220" w:rsidRPr="003F3EF1">
              <w:rPr>
                <w:rStyle w:val="Hyperlink"/>
                <w:noProof/>
                <w:lang w:val="en-IN"/>
              </w:rPr>
              <w:t>Introduction</w:t>
            </w:r>
            <w:r w:rsidR="00D05220">
              <w:rPr>
                <w:noProof/>
                <w:webHidden/>
              </w:rPr>
              <w:tab/>
            </w:r>
            <w:r w:rsidR="00D05220">
              <w:rPr>
                <w:noProof/>
                <w:webHidden/>
              </w:rPr>
              <w:fldChar w:fldCharType="begin"/>
            </w:r>
            <w:r w:rsidR="00D05220">
              <w:rPr>
                <w:noProof/>
                <w:webHidden/>
              </w:rPr>
              <w:instrText xml:space="preserve"> PAGEREF _Toc228385836 \h </w:instrText>
            </w:r>
            <w:r w:rsidR="00D05220">
              <w:rPr>
                <w:noProof/>
                <w:webHidden/>
              </w:rPr>
            </w:r>
            <w:r w:rsidR="00D05220"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3</w:t>
            </w:r>
            <w:r w:rsidR="00D05220">
              <w:rPr>
                <w:noProof/>
                <w:webHidden/>
              </w:rPr>
              <w:fldChar w:fldCharType="end"/>
            </w:r>
          </w:hyperlink>
        </w:p>
        <w:p w14:paraId="7D5DA5B9" w14:textId="40ECEA96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37" w:history="1">
            <w:r w:rsidRPr="003F3EF1">
              <w:rPr>
                <w:rStyle w:val="Hyperlink"/>
                <w:noProof/>
                <w:lang w:val="en-IN"/>
              </w:rPr>
              <w:t>Data Preparation and Cleaning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B9788" w14:textId="0A008B2C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38" w:history="1">
            <w:r w:rsidRPr="003F3EF1">
              <w:rPr>
                <w:rStyle w:val="Hyperlink"/>
                <w:noProof/>
                <w:lang w:val="en-IN"/>
              </w:rPr>
              <w:t>Descriptive Statistics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0F07C" w14:textId="462ED561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39" w:history="1">
            <w:r w:rsidRPr="003F3EF1">
              <w:rPr>
                <w:rStyle w:val="Hyperlink"/>
                <w:noProof/>
                <w:lang w:val="en-IN"/>
              </w:rPr>
              <w:t>Trend Analysis and Visualisation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7681BE" w14:textId="25157003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40" w:history="1">
            <w:r w:rsidRPr="003F3EF1">
              <w:rPr>
                <w:rStyle w:val="Hyperlink"/>
                <w:noProof/>
                <w:lang w:val="en-IN"/>
              </w:rPr>
              <w:t>Statistical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C0E72" w14:textId="22C4CBF9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41" w:history="1">
            <w:r w:rsidRPr="003F3EF1">
              <w:rPr>
                <w:rStyle w:val="Hyperlink"/>
                <w:noProof/>
                <w:lang w:val="en-IN"/>
              </w:rPr>
              <w:t>Discussion And Business Implications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A2FCA2" w14:textId="285A1E41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42" w:history="1">
            <w:r w:rsidRPr="003F3EF1">
              <w:rPr>
                <w:rStyle w:val="Hyperlink"/>
                <w:noProof/>
                <w:lang w:val="en-IN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2CF28" w14:textId="0516A4A8" w:rsidR="00D05220" w:rsidRDefault="00D052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385843" w:history="1">
            <w:r w:rsidRPr="003F3EF1">
              <w:rPr>
                <w:rStyle w:val="Hyperlink"/>
                <w:noProof/>
                <w:lang w:val="en-IN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_Toc228385843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373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C8F6A" w14:textId="3792187C" w:rsidR="00EB74E2" w:rsidRDefault="00EB74E2">
          <w:r>
            <w:rPr>
              <w:b/>
              <w:bCs/>
              <w:noProof/>
            </w:rPr>
            <w:fldChar w:fldCharType="end"/>
          </w:r>
        </w:p>
      </w:sdtContent>
    </w:sdt>
    <w:p w14:paraId="31A6A190" w14:textId="77777777" w:rsidR="00EB74E2" w:rsidRDefault="00EB74E2">
      <w:pPr>
        <w:rPr>
          <w:lang w:val="en-IN"/>
        </w:rPr>
      </w:pPr>
      <w:r>
        <w:rPr>
          <w:lang w:val="en-IN"/>
        </w:rPr>
        <w:br w:type="page"/>
      </w:r>
    </w:p>
    <w:p w14:paraId="6090D2CC" w14:textId="77777777" w:rsidR="00EB74E2" w:rsidRDefault="00EB74E2" w:rsidP="00EB74E2">
      <w:pPr>
        <w:pStyle w:val="Heading1"/>
        <w:rPr>
          <w:lang w:val="en-IN"/>
        </w:rPr>
      </w:pPr>
      <w:bookmarkStart w:id="0" w:name="_Toc228385836"/>
      <w:r>
        <w:rPr>
          <w:lang w:val="en-IN"/>
        </w:rPr>
        <w:lastRenderedPageBreak/>
        <w:t>Introduction</w:t>
      </w:r>
      <w:bookmarkEnd w:id="0"/>
      <w:r>
        <w:rPr>
          <w:lang w:val="en-IN"/>
        </w:rPr>
        <w:t xml:space="preserve"> </w:t>
      </w:r>
    </w:p>
    <w:p w14:paraId="69E4D73D" w14:textId="70590DDA" w:rsidR="005557CE" w:rsidRPr="005557CE" w:rsidRDefault="005557CE" w:rsidP="005557CE">
      <w:pPr>
        <w:rPr>
          <w:lang w:val="en-IN"/>
        </w:rPr>
      </w:pPr>
      <w:r w:rsidRPr="005557CE">
        <w:rPr>
          <w:lang w:val="en-IN"/>
        </w:rPr>
        <w:t xml:space="preserve">This report </w:t>
      </w:r>
      <w:r w:rsidR="00790435">
        <w:rPr>
          <w:lang w:val="en-IN"/>
        </w:rPr>
        <w:t xml:space="preserve">aims to analyse the data of </w:t>
      </w:r>
      <w:r w:rsidRPr="005557CE">
        <w:rPr>
          <w:lang w:val="en-IN"/>
        </w:rPr>
        <w:t>Letterbox Movie Classification to determine the main drivers of film ratings and viewer engagement. The data contains 10,000 observations with the variables</w:t>
      </w:r>
      <w:r w:rsidR="00790435">
        <w:rPr>
          <w:lang w:val="en-IN"/>
        </w:rPr>
        <w:t xml:space="preserve"> including </w:t>
      </w:r>
      <w:r w:rsidRPr="005557CE">
        <w:rPr>
          <w:lang w:val="en-IN"/>
        </w:rPr>
        <w:t xml:space="preserve">average rating, minutes, total watches, total likes, total fans and language. </w:t>
      </w:r>
      <w:r w:rsidR="00790435">
        <w:rPr>
          <w:lang w:val="en-IN"/>
        </w:rPr>
        <w:t xml:space="preserve">The study applies </w:t>
      </w:r>
      <w:r w:rsidRPr="005557CE">
        <w:rPr>
          <w:lang w:val="en-IN"/>
        </w:rPr>
        <w:t xml:space="preserve">business intelligence tools </w:t>
      </w:r>
      <w:r w:rsidR="00126A93">
        <w:rPr>
          <w:lang w:val="en-IN"/>
        </w:rPr>
        <w:t xml:space="preserve">in </w:t>
      </w:r>
      <w:r w:rsidRPr="005557CE">
        <w:rPr>
          <w:lang w:val="en-IN"/>
        </w:rPr>
        <w:t xml:space="preserve">Microsoft Excel and </w:t>
      </w:r>
      <w:r w:rsidR="006E079F">
        <w:rPr>
          <w:lang w:val="en-IN"/>
        </w:rPr>
        <w:t xml:space="preserve">SPSS and </w:t>
      </w:r>
      <w:r w:rsidR="00E93832">
        <w:rPr>
          <w:lang w:val="en-IN"/>
        </w:rPr>
        <w:t>examines</w:t>
      </w:r>
      <w:r w:rsidRPr="005557CE">
        <w:rPr>
          <w:lang w:val="en-IN"/>
        </w:rPr>
        <w:t xml:space="preserve"> viewer engagement and film performance.</w:t>
      </w:r>
      <w:r w:rsidR="00C71DD8">
        <w:rPr>
          <w:lang w:val="en-IN"/>
        </w:rPr>
        <w:t xml:space="preserve"> Business intelligence is a critical </w:t>
      </w:r>
      <w:r w:rsidR="00E93832">
        <w:rPr>
          <w:lang w:val="en-IN"/>
        </w:rPr>
        <w:t>concept</w:t>
      </w:r>
      <w:r w:rsidR="00C71DD8">
        <w:rPr>
          <w:lang w:val="en-IN"/>
        </w:rPr>
        <w:t xml:space="preserve"> in the field of statistics as</w:t>
      </w:r>
      <w:r w:rsidR="00B07914">
        <w:rPr>
          <w:lang w:val="en-IN"/>
        </w:rPr>
        <w:t xml:space="preserve"> it provides</w:t>
      </w:r>
      <w:r w:rsidR="00C71DD8">
        <w:rPr>
          <w:lang w:val="en-IN"/>
        </w:rPr>
        <w:t xml:space="preserve"> </w:t>
      </w:r>
      <w:r w:rsidR="00B07914" w:rsidRPr="00B07914">
        <w:rPr>
          <w:lang w:val="en-IN"/>
        </w:rPr>
        <w:t>applie</w:t>
      </w:r>
      <w:r w:rsidR="00B07914">
        <w:rPr>
          <w:lang w:val="en-IN"/>
        </w:rPr>
        <w:t>d and</w:t>
      </w:r>
      <w:r w:rsidR="00B07914" w:rsidRPr="00B07914">
        <w:rPr>
          <w:lang w:val="en-IN"/>
        </w:rPr>
        <w:t xml:space="preserve"> actionable </w:t>
      </w:r>
      <w:r w:rsidR="00E93832">
        <w:rPr>
          <w:lang w:val="en-IN"/>
        </w:rPr>
        <w:t>conclusions</w:t>
      </w:r>
      <w:r w:rsidR="00B07914" w:rsidRPr="00B07914">
        <w:rPr>
          <w:lang w:val="en-IN"/>
        </w:rPr>
        <w:t xml:space="preserve"> of statistical analysis</w:t>
      </w:r>
      <w:r w:rsidR="00B07914">
        <w:rPr>
          <w:lang w:val="en-IN"/>
        </w:rPr>
        <w:t xml:space="preserve"> that</w:t>
      </w:r>
      <w:r w:rsidR="00B07914" w:rsidRPr="00B07914">
        <w:rPr>
          <w:lang w:val="en-IN"/>
        </w:rPr>
        <w:t xml:space="preserve"> transform</w:t>
      </w:r>
      <w:r w:rsidR="00B07914">
        <w:rPr>
          <w:lang w:val="en-IN"/>
        </w:rPr>
        <w:t xml:space="preserve"> </w:t>
      </w:r>
      <w:r w:rsidR="00B07914" w:rsidRPr="00B07914">
        <w:rPr>
          <w:lang w:val="en-IN"/>
        </w:rPr>
        <w:t xml:space="preserve">raw data into strategic insights </w:t>
      </w:r>
      <w:r w:rsidR="00B07914">
        <w:rPr>
          <w:lang w:val="en-IN"/>
        </w:rPr>
        <w:t xml:space="preserve">to inform </w:t>
      </w:r>
      <w:r w:rsidR="00B07914" w:rsidRPr="00B07914">
        <w:rPr>
          <w:lang w:val="en-IN"/>
        </w:rPr>
        <w:t>organi</w:t>
      </w:r>
      <w:r w:rsidR="00B07914">
        <w:rPr>
          <w:lang w:val="en-IN"/>
        </w:rPr>
        <w:t>s</w:t>
      </w:r>
      <w:r w:rsidR="00B07914" w:rsidRPr="00B07914">
        <w:rPr>
          <w:lang w:val="en-IN"/>
        </w:rPr>
        <w:t>ational decisions</w:t>
      </w:r>
      <w:r w:rsidR="00B07914">
        <w:rPr>
          <w:lang w:val="en-IN"/>
        </w:rPr>
        <w:t xml:space="preserve"> (</w:t>
      </w:r>
      <w:r w:rsidR="006F657E">
        <w:rPr>
          <w:shd w:val="clear" w:color="auto" w:fill="FFFFFF"/>
        </w:rPr>
        <w:t xml:space="preserve">Bany Mohammad, et al., 2022). </w:t>
      </w:r>
      <w:r w:rsidR="004F750D">
        <w:rPr>
          <w:lang w:val="en-IN"/>
        </w:rPr>
        <w:t xml:space="preserve">It will </w:t>
      </w:r>
      <w:r w:rsidRPr="005557CE">
        <w:rPr>
          <w:lang w:val="en-IN"/>
        </w:rPr>
        <w:t xml:space="preserve">explore the </w:t>
      </w:r>
      <w:r w:rsidR="004F750D">
        <w:rPr>
          <w:lang w:val="en-IN"/>
        </w:rPr>
        <w:t xml:space="preserve">relationship </w:t>
      </w:r>
      <w:r w:rsidRPr="005557CE">
        <w:rPr>
          <w:lang w:val="en-IN"/>
        </w:rPr>
        <w:t>between film attributes and viewer reactions</w:t>
      </w:r>
      <w:r w:rsidR="002D7E8E">
        <w:rPr>
          <w:lang w:val="en-IN"/>
        </w:rPr>
        <w:t>,</w:t>
      </w:r>
      <w:r w:rsidR="004F750D">
        <w:rPr>
          <w:lang w:val="en-IN"/>
        </w:rPr>
        <w:t xml:space="preserve"> and this </w:t>
      </w:r>
      <w:r w:rsidRPr="005557CE">
        <w:rPr>
          <w:lang w:val="en-IN"/>
        </w:rPr>
        <w:t>report covers data cleaning and preparation, descriptive statistics analysis, trend analysis using visualisation, and</w:t>
      </w:r>
      <w:r w:rsidR="004F750D">
        <w:rPr>
          <w:lang w:val="en-IN"/>
        </w:rPr>
        <w:t xml:space="preserve"> </w:t>
      </w:r>
      <w:r w:rsidRPr="005557CE">
        <w:rPr>
          <w:lang w:val="en-IN"/>
        </w:rPr>
        <w:t>statistical testing</w:t>
      </w:r>
      <w:r w:rsidR="00DC19A9">
        <w:rPr>
          <w:lang w:val="en-IN"/>
        </w:rPr>
        <w:t xml:space="preserve">. </w:t>
      </w:r>
      <w:r w:rsidRPr="005557CE">
        <w:rPr>
          <w:lang w:val="en-IN"/>
        </w:rPr>
        <w:t xml:space="preserve">These techniques can be used to identify </w:t>
      </w:r>
      <w:r w:rsidR="001F2E45">
        <w:rPr>
          <w:lang w:val="en-IN"/>
        </w:rPr>
        <w:t xml:space="preserve">the relationship between variables and identify </w:t>
      </w:r>
      <w:r w:rsidRPr="005557CE">
        <w:rPr>
          <w:lang w:val="en-IN"/>
        </w:rPr>
        <w:t>factors that influence film ratings and audience response</w:t>
      </w:r>
      <w:r w:rsidR="00714457">
        <w:rPr>
          <w:lang w:val="en-IN"/>
        </w:rPr>
        <w:t xml:space="preserve"> (</w:t>
      </w:r>
      <w:r w:rsidR="004D3D68">
        <w:rPr>
          <w:shd w:val="clear" w:color="auto" w:fill="FFFFFF"/>
        </w:rPr>
        <w:t xml:space="preserve">Saidu, et al., 2023). </w:t>
      </w:r>
    </w:p>
    <w:p w14:paraId="0B2225AA" w14:textId="08D3BAD5" w:rsidR="005557CE" w:rsidRPr="005557CE" w:rsidRDefault="005557CE" w:rsidP="005557CE">
      <w:pPr>
        <w:rPr>
          <w:lang w:val="en-IN"/>
        </w:rPr>
      </w:pPr>
      <w:r w:rsidRPr="005557CE">
        <w:rPr>
          <w:lang w:val="en-IN"/>
        </w:rPr>
        <w:t xml:space="preserve">This </w:t>
      </w:r>
      <w:r w:rsidR="00BB5274">
        <w:rPr>
          <w:lang w:val="en-IN"/>
        </w:rPr>
        <w:t xml:space="preserve">analysis is critical </w:t>
      </w:r>
      <w:r w:rsidRPr="005557CE">
        <w:rPr>
          <w:lang w:val="en-IN"/>
        </w:rPr>
        <w:t>for the decision-making processes in the entertainment industry</w:t>
      </w:r>
      <w:r w:rsidR="00BB5274">
        <w:rPr>
          <w:lang w:val="en-IN"/>
        </w:rPr>
        <w:t xml:space="preserve"> as </w:t>
      </w:r>
      <w:r w:rsidRPr="005557CE">
        <w:rPr>
          <w:lang w:val="en-IN"/>
        </w:rPr>
        <w:t>data analytics support content creation, audience segmentation and optimisation of platforms</w:t>
      </w:r>
      <w:r w:rsidR="00431D7A">
        <w:rPr>
          <w:lang w:val="en-IN"/>
        </w:rPr>
        <w:t xml:space="preserve"> (</w:t>
      </w:r>
      <w:r w:rsidR="00431D7A">
        <w:rPr>
          <w:shd w:val="clear" w:color="auto" w:fill="FFFFFF"/>
        </w:rPr>
        <w:t>Morah, 2025).</w:t>
      </w:r>
      <w:r w:rsidR="00431D7A">
        <w:rPr>
          <w:lang w:val="en-IN"/>
        </w:rPr>
        <w:t xml:space="preserve"> T</w:t>
      </w:r>
      <w:r w:rsidRPr="005557CE">
        <w:rPr>
          <w:lang w:val="en-IN"/>
        </w:rPr>
        <w:t>he use of analysis methods on actual data</w:t>
      </w:r>
      <w:r w:rsidR="00431D7A">
        <w:rPr>
          <w:lang w:val="en-IN"/>
        </w:rPr>
        <w:t xml:space="preserve"> </w:t>
      </w:r>
      <w:r w:rsidRPr="005557CE">
        <w:rPr>
          <w:lang w:val="en-IN"/>
        </w:rPr>
        <w:t xml:space="preserve">showcases </w:t>
      </w:r>
      <w:r w:rsidR="00431D7A">
        <w:rPr>
          <w:lang w:val="en-IN"/>
        </w:rPr>
        <w:t xml:space="preserve">the way </w:t>
      </w:r>
      <w:r w:rsidRPr="005557CE">
        <w:rPr>
          <w:lang w:val="en-IN"/>
        </w:rPr>
        <w:t xml:space="preserve">business intelligence platforms </w:t>
      </w:r>
      <w:r w:rsidR="0069117A">
        <w:rPr>
          <w:lang w:val="en-IN"/>
        </w:rPr>
        <w:t>help</w:t>
      </w:r>
      <w:r w:rsidR="00431D7A">
        <w:rPr>
          <w:lang w:val="en-IN"/>
        </w:rPr>
        <w:t xml:space="preserve"> </w:t>
      </w:r>
      <w:r w:rsidRPr="005557CE">
        <w:rPr>
          <w:lang w:val="en-IN"/>
        </w:rPr>
        <w:t>enhanc</w:t>
      </w:r>
      <w:r w:rsidR="00C276AF">
        <w:rPr>
          <w:lang w:val="en-IN"/>
        </w:rPr>
        <w:t xml:space="preserve">e </w:t>
      </w:r>
      <w:r w:rsidRPr="005557CE">
        <w:rPr>
          <w:lang w:val="en-IN"/>
        </w:rPr>
        <w:t xml:space="preserve">business operations and </w:t>
      </w:r>
      <w:r w:rsidR="00431D7A">
        <w:rPr>
          <w:lang w:val="en-IN"/>
        </w:rPr>
        <w:t>decision-making</w:t>
      </w:r>
      <w:r w:rsidRPr="005557CE">
        <w:rPr>
          <w:lang w:val="en-IN"/>
        </w:rPr>
        <w:t>.</w:t>
      </w:r>
    </w:p>
    <w:p w14:paraId="70362476" w14:textId="6821B62E" w:rsidR="005557CE" w:rsidRPr="005557CE" w:rsidRDefault="006A1799" w:rsidP="005557CE">
      <w:pPr>
        <w:rPr>
          <w:lang w:val="en-IN"/>
        </w:rPr>
      </w:pPr>
      <w:r>
        <w:rPr>
          <w:lang w:val="en-IN"/>
        </w:rPr>
        <w:br w:type="page"/>
      </w:r>
    </w:p>
    <w:p w14:paraId="79C0AADD" w14:textId="6C596C6F" w:rsidR="005557CE" w:rsidRDefault="00606B31" w:rsidP="003E3A68">
      <w:pPr>
        <w:pStyle w:val="Heading1"/>
        <w:rPr>
          <w:lang w:val="en-IN"/>
        </w:rPr>
      </w:pPr>
      <w:bookmarkStart w:id="1" w:name="_Toc228385837"/>
      <w:r w:rsidRPr="005557CE">
        <w:rPr>
          <w:lang w:val="en-IN"/>
        </w:rPr>
        <w:lastRenderedPageBreak/>
        <w:t xml:space="preserve">Data </w:t>
      </w:r>
      <w:r w:rsidR="00A46B53" w:rsidRPr="005557CE">
        <w:rPr>
          <w:lang w:val="en-IN"/>
        </w:rPr>
        <w:t>Prep</w:t>
      </w:r>
      <w:r w:rsidR="00A46B53">
        <w:rPr>
          <w:lang w:val="en-IN"/>
        </w:rPr>
        <w:t>aration</w:t>
      </w:r>
      <w:r>
        <w:rPr>
          <w:lang w:val="en-IN"/>
        </w:rPr>
        <w:t xml:space="preserve"> and </w:t>
      </w:r>
      <w:r w:rsidRPr="005557CE">
        <w:rPr>
          <w:lang w:val="en-IN"/>
        </w:rPr>
        <w:t>Cleaning</w:t>
      </w:r>
      <w:bookmarkEnd w:id="1"/>
    </w:p>
    <w:p w14:paraId="2F35E69B" w14:textId="62BF2DE6" w:rsidR="00C11853" w:rsidRDefault="00D36A85" w:rsidP="005557CE">
      <w:pPr>
        <w:rPr>
          <w:lang w:val="en-IN"/>
        </w:rPr>
      </w:pPr>
      <w:r>
        <w:rPr>
          <w:lang w:val="en-IN"/>
        </w:rPr>
        <w:t xml:space="preserve">Data cleaning is the priority process in data analysis because </w:t>
      </w:r>
      <w:r w:rsidR="00092D54">
        <w:rPr>
          <w:lang w:val="en-IN"/>
        </w:rPr>
        <w:t xml:space="preserve">it </w:t>
      </w:r>
      <w:r>
        <w:rPr>
          <w:lang w:val="en-IN"/>
        </w:rPr>
        <w:t xml:space="preserve">helps in identifying </w:t>
      </w:r>
      <w:r w:rsidRPr="00D36A85">
        <w:rPr>
          <w:lang w:val="en-IN"/>
        </w:rPr>
        <w:t xml:space="preserve">and fixing inaccurate, incomplete, corrupt, or duplicate data within a dataset </w:t>
      </w:r>
      <w:r>
        <w:rPr>
          <w:lang w:val="en-IN"/>
        </w:rPr>
        <w:t>that ensure</w:t>
      </w:r>
      <w:r w:rsidR="00C11853">
        <w:rPr>
          <w:lang w:val="en-IN"/>
        </w:rPr>
        <w:t>s</w:t>
      </w:r>
      <w:r>
        <w:rPr>
          <w:lang w:val="en-IN"/>
        </w:rPr>
        <w:t xml:space="preserve"> </w:t>
      </w:r>
      <w:r w:rsidRPr="00D36A85">
        <w:rPr>
          <w:lang w:val="en-IN"/>
        </w:rPr>
        <w:t>quality and consistency</w:t>
      </w:r>
      <w:r>
        <w:rPr>
          <w:lang w:val="en-IN"/>
        </w:rPr>
        <w:t xml:space="preserve"> (</w:t>
      </w:r>
      <w:r w:rsidR="006F2322">
        <w:rPr>
          <w:shd w:val="clear" w:color="auto" w:fill="FFFFFF"/>
        </w:rPr>
        <w:t xml:space="preserve">Valova, et al., 2025). </w:t>
      </w:r>
      <w:r w:rsidR="00C11853">
        <w:rPr>
          <w:shd w:val="clear" w:color="auto" w:fill="FFFFFF"/>
        </w:rPr>
        <w:t xml:space="preserve">This process for this dataset was </w:t>
      </w:r>
      <w:r w:rsidR="005557CE" w:rsidRPr="005557CE">
        <w:rPr>
          <w:lang w:val="en-IN"/>
        </w:rPr>
        <w:t>carried out in Microsoft Excel to ensure</w:t>
      </w:r>
      <w:r w:rsidR="00C11853">
        <w:rPr>
          <w:lang w:val="en-IN"/>
        </w:rPr>
        <w:t xml:space="preserve"> </w:t>
      </w:r>
      <w:r w:rsidR="005557CE" w:rsidRPr="005557CE">
        <w:rPr>
          <w:lang w:val="en-IN"/>
        </w:rPr>
        <w:t>accuracy and consistency</w:t>
      </w:r>
      <w:r w:rsidR="00BA021E">
        <w:rPr>
          <w:lang w:val="en-IN"/>
        </w:rPr>
        <w:t>,</w:t>
      </w:r>
      <w:r w:rsidR="005557CE" w:rsidRPr="005557CE">
        <w:rPr>
          <w:lang w:val="en-IN"/>
        </w:rPr>
        <w:t xml:space="preserve"> </w:t>
      </w:r>
      <w:r w:rsidR="00C11853">
        <w:rPr>
          <w:lang w:val="en-IN"/>
        </w:rPr>
        <w:t xml:space="preserve">and </w:t>
      </w:r>
      <w:r w:rsidR="005557CE" w:rsidRPr="005557CE">
        <w:rPr>
          <w:lang w:val="en-IN"/>
        </w:rPr>
        <w:t xml:space="preserve">to prepare the </w:t>
      </w:r>
      <w:r w:rsidR="00C11853">
        <w:rPr>
          <w:lang w:val="en-IN"/>
        </w:rPr>
        <w:t xml:space="preserve">clean </w:t>
      </w:r>
      <w:r w:rsidR="005557CE" w:rsidRPr="005557CE">
        <w:rPr>
          <w:lang w:val="en-IN"/>
        </w:rPr>
        <w:t xml:space="preserve">data for statistical modelling. </w:t>
      </w:r>
    </w:p>
    <w:p w14:paraId="447F74B1" w14:textId="77777777" w:rsidR="006F2923" w:rsidRPr="006F2923" w:rsidRDefault="006F2923" w:rsidP="006F2923">
      <w:pPr>
        <w:jc w:val="center"/>
        <w:rPr>
          <w:b/>
          <w:bCs/>
          <w:i/>
          <w:iCs/>
        </w:rPr>
      </w:pPr>
      <w:r w:rsidRPr="006F2923">
        <w:rPr>
          <w:b/>
          <w:bCs/>
          <w:i/>
          <w:iCs/>
          <w:noProof/>
          <w:lang w:val="en-IN"/>
        </w:rPr>
        <w:drawing>
          <wp:inline distT="0" distB="0" distL="0" distR="0" wp14:anchorId="3E684119" wp14:editId="71905463">
            <wp:extent cx="1473819" cy="2324100"/>
            <wp:effectExtent l="0" t="0" r="0" b="0"/>
            <wp:docPr id="745317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31764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77989" cy="233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0897D" w14:textId="13D7C741" w:rsidR="006F2923" w:rsidRPr="006F2923" w:rsidRDefault="006F2923" w:rsidP="006F2923">
      <w:pPr>
        <w:jc w:val="center"/>
        <w:rPr>
          <w:b/>
          <w:bCs/>
          <w:i/>
          <w:iCs/>
        </w:rPr>
      </w:pPr>
      <w:r w:rsidRPr="006F2923">
        <w:rPr>
          <w:b/>
          <w:bCs/>
          <w:i/>
          <w:iCs/>
        </w:rPr>
        <w:t xml:space="preserve">Figure </w:t>
      </w:r>
      <w:r w:rsidRPr="006F2923">
        <w:rPr>
          <w:b/>
          <w:bCs/>
          <w:i/>
          <w:iCs/>
        </w:rPr>
        <w:fldChar w:fldCharType="begin"/>
      </w:r>
      <w:r w:rsidRPr="006F2923">
        <w:rPr>
          <w:b/>
          <w:bCs/>
          <w:i/>
          <w:iCs/>
        </w:rPr>
        <w:instrText xml:space="preserve"> SEQ Figure \* ARABIC </w:instrText>
      </w:r>
      <w:r w:rsidRPr="006F2923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1</w:t>
      </w:r>
      <w:r w:rsidRPr="006F2923">
        <w:rPr>
          <w:b/>
          <w:bCs/>
          <w:i/>
          <w:iCs/>
        </w:rPr>
        <w:fldChar w:fldCharType="end"/>
      </w:r>
      <w:r w:rsidRPr="006F2923">
        <w:rPr>
          <w:b/>
          <w:bCs/>
          <w:i/>
          <w:iCs/>
        </w:rPr>
        <w:t>: multi-value strong data</w:t>
      </w:r>
    </w:p>
    <w:p w14:paraId="2735DB97" w14:textId="1A046BDE" w:rsidR="00AA7344" w:rsidRDefault="005557CE" w:rsidP="005557CE">
      <w:pPr>
        <w:rPr>
          <w:lang w:val="en-IN"/>
        </w:rPr>
      </w:pPr>
      <w:r w:rsidRPr="005557CE">
        <w:rPr>
          <w:lang w:val="en-IN"/>
        </w:rPr>
        <w:t xml:space="preserve">There were several issues with </w:t>
      </w:r>
      <w:r w:rsidR="00D36A85">
        <w:rPr>
          <w:lang w:val="en-IN"/>
        </w:rPr>
        <w:t xml:space="preserve">the </w:t>
      </w:r>
      <w:r w:rsidRPr="005557CE">
        <w:rPr>
          <w:lang w:val="en-IN"/>
        </w:rPr>
        <w:t>structure and formatting of the dataset</w:t>
      </w:r>
      <w:r w:rsidR="00BA021E">
        <w:rPr>
          <w:lang w:val="en-IN"/>
        </w:rPr>
        <w:t xml:space="preserve">. </w:t>
      </w:r>
      <w:r w:rsidR="006F2923">
        <w:rPr>
          <w:lang w:val="en-IN"/>
        </w:rPr>
        <w:t xml:space="preserve">The </w:t>
      </w:r>
      <w:r w:rsidR="002C710A">
        <w:rPr>
          <w:lang w:val="en-IN"/>
        </w:rPr>
        <w:t>"Genres" variable contained multi-value string data, as shown above,</w:t>
      </w:r>
      <w:r w:rsidR="00BA021E">
        <w:rPr>
          <w:lang w:val="en-IN"/>
        </w:rPr>
        <w:t xml:space="preserve"> </w:t>
      </w:r>
      <w:r w:rsidRPr="005557CE">
        <w:rPr>
          <w:lang w:val="en-IN"/>
        </w:rPr>
        <w:t xml:space="preserve">which could not be directly used for grouping or comparative analyses. </w:t>
      </w:r>
      <w:r w:rsidR="00CC3670">
        <w:rPr>
          <w:lang w:val="en-IN"/>
        </w:rPr>
        <w:t>Further,</w:t>
      </w:r>
      <w:r w:rsidRPr="005557CE">
        <w:rPr>
          <w:lang w:val="en-IN"/>
        </w:rPr>
        <w:t xml:space="preserve"> a new variable, "</w:t>
      </w:r>
      <w:proofErr w:type="spellStart"/>
      <w:r w:rsidRPr="005557CE">
        <w:rPr>
          <w:lang w:val="en-IN"/>
        </w:rPr>
        <w:t>Main_Genre</w:t>
      </w:r>
      <w:r w:rsidR="00CC3670">
        <w:rPr>
          <w:lang w:val="en-IN"/>
        </w:rPr>
        <w:t>s</w:t>
      </w:r>
      <w:proofErr w:type="spellEnd"/>
      <w:r w:rsidRPr="005557CE">
        <w:rPr>
          <w:lang w:val="en-IN"/>
        </w:rPr>
        <w:t xml:space="preserve">," was derived </w:t>
      </w:r>
      <w:r w:rsidR="00CC3670">
        <w:rPr>
          <w:lang w:val="en-IN"/>
        </w:rPr>
        <w:t xml:space="preserve">to aid this issue </w:t>
      </w:r>
      <w:r w:rsidRPr="005557CE">
        <w:rPr>
          <w:lang w:val="en-IN"/>
        </w:rPr>
        <w:t>by extracting the primary genre category</w:t>
      </w:r>
      <w:r w:rsidR="006F359F">
        <w:rPr>
          <w:lang w:val="en-IN"/>
        </w:rPr>
        <w:t xml:space="preserve"> that helped with </w:t>
      </w:r>
      <w:r w:rsidRPr="005557CE">
        <w:rPr>
          <w:lang w:val="en-IN"/>
        </w:rPr>
        <w:t>valid grouping and comparisons among films.</w:t>
      </w:r>
      <w:r w:rsidR="00C40900">
        <w:rPr>
          <w:lang w:val="en-IN"/>
        </w:rPr>
        <w:t xml:space="preserve"> </w:t>
      </w:r>
      <w:r w:rsidRPr="005557CE">
        <w:rPr>
          <w:lang w:val="en-IN"/>
        </w:rPr>
        <w:t>The variable “</w:t>
      </w:r>
      <w:proofErr w:type="spellStart"/>
      <w:r w:rsidRPr="005557CE">
        <w:rPr>
          <w:lang w:val="en-IN"/>
        </w:rPr>
        <w:t>Original</w:t>
      </w:r>
      <w:r w:rsidR="006F359F">
        <w:rPr>
          <w:lang w:val="en-IN"/>
        </w:rPr>
        <w:t>_</w:t>
      </w:r>
      <w:r w:rsidRPr="005557CE">
        <w:rPr>
          <w:lang w:val="en-IN"/>
        </w:rPr>
        <w:t>Language</w:t>
      </w:r>
      <w:proofErr w:type="spellEnd"/>
      <w:r w:rsidRPr="005557CE">
        <w:rPr>
          <w:lang w:val="en-IN"/>
        </w:rPr>
        <w:t xml:space="preserve">” was standardised and recoded into a categorical variable </w:t>
      </w:r>
      <w:r w:rsidR="006F359F">
        <w:rPr>
          <w:lang w:val="en-IN"/>
        </w:rPr>
        <w:t>with</w:t>
      </w:r>
      <w:r w:rsidRPr="005557CE">
        <w:rPr>
          <w:lang w:val="en-IN"/>
        </w:rPr>
        <w:t xml:space="preserve"> English </w:t>
      </w:r>
      <w:r w:rsidR="006F359F">
        <w:rPr>
          <w:lang w:val="en-IN"/>
        </w:rPr>
        <w:t xml:space="preserve">and </w:t>
      </w:r>
      <w:r w:rsidRPr="005557CE">
        <w:rPr>
          <w:lang w:val="en-IN"/>
        </w:rPr>
        <w:t>Non-English</w:t>
      </w:r>
      <w:r w:rsidR="006F359F">
        <w:rPr>
          <w:lang w:val="en-IN"/>
        </w:rPr>
        <w:t xml:space="preserve"> counts</w:t>
      </w:r>
      <w:r w:rsidRPr="005557CE">
        <w:rPr>
          <w:lang w:val="en-IN"/>
        </w:rPr>
        <w:t xml:space="preserve"> and further into a numerical variable </w:t>
      </w:r>
      <w:r w:rsidR="006F359F">
        <w:rPr>
          <w:lang w:val="en-IN"/>
        </w:rPr>
        <w:t>“</w:t>
      </w:r>
      <w:proofErr w:type="spellStart"/>
      <w:r w:rsidRPr="005557CE">
        <w:rPr>
          <w:lang w:val="en-IN"/>
        </w:rPr>
        <w:t>Language_Numerical</w:t>
      </w:r>
      <w:proofErr w:type="spellEnd"/>
      <w:r w:rsidR="006F359F">
        <w:rPr>
          <w:lang w:val="en-IN"/>
        </w:rPr>
        <w:t xml:space="preserve">” </w:t>
      </w:r>
      <w:r w:rsidRPr="005557CE">
        <w:rPr>
          <w:lang w:val="en-IN"/>
        </w:rPr>
        <w:t xml:space="preserve">to </w:t>
      </w:r>
      <w:r w:rsidR="00C91C8B" w:rsidRPr="005557CE">
        <w:rPr>
          <w:lang w:val="en-IN"/>
        </w:rPr>
        <w:t>enable</w:t>
      </w:r>
      <w:r w:rsidRPr="005557CE">
        <w:rPr>
          <w:lang w:val="en-IN"/>
        </w:rPr>
        <w:t xml:space="preserve"> statistical analysis </w:t>
      </w:r>
      <w:r w:rsidR="00C91C8B">
        <w:rPr>
          <w:lang w:val="en-IN"/>
        </w:rPr>
        <w:t xml:space="preserve">in </w:t>
      </w:r>
      <w:r w:rsidRPr="005557CE">
        <w:rPr>
          <w:lang w:val="en-IN"/>
        </w:rPr>
        <w:t>SPSS.</w:t>
      </w:r>
      <w:r w:rsidR="00C91C8B">
        <w:rPr>
          <w:lang w:val="en-IN"/>
        </w:rPr>
        <w:t xml:space="preserve"> Also, </w:t>
      </w:r>
      <w:r w:rsidRPr="005557CE">
        <w:rPr>
          <w:lang w:val="en-IN"/>
        </w:rPr>
        <w:t>a new variable, "</w:t>
      </w:r>
      <w:proofErr w:type="spellStart"/>
      <w:r w:rsidRPr="005557CE">
        <w:rPr>
          <w:lang w:val="en-IN"/>
        </w:rPr>
        <w:t>Rating_Category</w:t>
      </w:r>
      <w:proofErr w:type="spellEnd"/>
      <w:r w:rsidRPr="005557CE">
        <w:rPr>
          <w:lang w:val="en-IN"/>
        </w:rPr>
        <w:t xml:space="preserve">" was created through threshold-based categorisation </w:t>
      </w:r>
      <w:r w:rsidR="00C91C8B">
        <w:rPr>
          <w:lang w:val="en-IN"/>
        </w:rPr>
        <w:t xml:space="preserve">with </w:t>
      </w:r>
      <w:r w:rsidRPr="005557CE">
        <w:rPr>
          <w:lang w:val="en-IN"/>
        </w:rPr>
        <w:t>Low: &lt;3.5, Medium: 3.5-4.0, High: &gt;4.0</w:t>
      </w:r>
      <w:r w:rsidR="00C91C8B">
        <w:rPr>
          <w:lang w:val="en-IN"/>
        </w:rPr>
        <w:t xml:space="preserve"> for </w:t>
      </w:r>
      <w:r w:rsidRPr="005557CE">
        <w:rPr>
          <w:lang w:val="en-IN"/>
        </w:rPr>
        <w:t>segmentation analysis and visualisation.</w:t>
      </w:r>
      <w:r w:rsidR="00AA7344">
        <w:rPr>
          <w:lang w:val="en-IN"/>
        </w:rPr>
        <w:t xml:space="preserve"> This has confirmed that there </w:t>
      </w:r>
      <w:r w:rsidR="001F1754">
        <w:rPr>
          <w:lang w:val="en-IN"/>
        </w:rPr>
        <w:t>are</w:t>
      </w:r>
      <w:r w:rsidR="00AA7344">
        <w:rPr>
          <w:lang w:val="en-IN"/>
        </w:rPr>
        <w:t xml:space="preserve"> </w:t>
      </w:r>
      <w:r w:rsidRPr="005557CE">
        <w:rPr>
          <w:lang w:val="en-IN"/>
        </w:rPr>
        <w:t xml:space="preserve">no missing values across the variables and statistical rigour. </w:t>
      </w:r>
    </w:p>
    <w:p w14:paraId="293F21B3" w14:textId="77777777" w:rsidR="005421AF" w:rsidRPr="003B2912" w:rsidRDefault="005421AF" w:rsidP="003B2912">
      <w:pPr>
        <w:jc w:val="center"/>
        <w:rPr>
          <w:b/>
          <w:bCs/>
          <w:i/>
          <w:iCs/>
        </w:rPr>
      </w:pPr>
      <w:r w:rsidRPr="003B2912">
        <w:rPr>
          <w:b/>
          <w:bCs/>
          <w:i/>
          <w:iCs/>
          <w:noProof/>
          <w:lang w:val="en-IN"/>
        </w:rPr>
        <w:lastRenderedPageBreak/>
        <w:drawing>
          <wp:inline distT="0" distB="0" distL="0" distR="0" wp14:anchorId="0C2B4B9C" wp14:editId="391E7A9E">
            <wp:extent cx="1393307" cy="2049221"/>
            <wp:effectExtent l="0" t="0" r="0" b="8255"/>
            <wp:docPr id="405764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76482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396726" cy="205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B2912">
        <w:rPr>
          <w:b/>
          <w:bCs/>
          <w:i/>
          <w:iCs/>
          <w:noProof/>
          <w:lang w:val="en-IN"/>
        </w:rPr>
        <w:drawing>
          <wp:inline distT="0" distB="0" distL="0" distR="0" wp14:anchorId="60C59904" wp14:editId="1B5D3BD9">
            <wp:extent cx="1360953" cy="2049780"/>
            <wp:effectExtent l="0" t="0" r="0" b="7620"/>
            <wp:docPr id="1981759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75989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72413" cy="2067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B2912">
        <w:rPr>
          <w:b/>
          <w:bCs/>
          <w:i/>
          <w:iCs/>
          <w:noProof/>
          <w:lang w:val="en-IN"/>
        </w:rPr>
        <w:drawing>
          <wp:inline distT="0" distB="0" distL="0" distR="0" wp14:anchorId="2A8F2A65" wp14:editId="72A90B0E">
            <wp:extent cx="1274928" cy="2044066"/>
            <wp:effectExtent l="0" t="0" r="1905" b="0"/>
            <wp:docPr id="3345831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58316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285583" cy="2061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86767" w14:textId="71EB4E34" w:rsidR="005421AF" w:rsidRPr="003B2912" w:rsidRDefault="005421AF" w:rsidP="003B2912">
      <w:pPr>
        <w:jc w:val="center"/>
        <w:rPr>
          <w:b/>
          <w:bCs/>
          <w:i/>
          <w:iCs/>
          <w:lang w:val="en-IN"/>
        </w:rPr>
      </w:pPr>
      <w:r w:rsidRPr="003B2912">
        <w:rPr>
          <w:b/>
          <w:bCs/>
          <w:i/>
          <w:iCs/>
        </w:rPr>
        <w:t xml:space="preserve">Figure </w:t>
      </w:r>
      <w:r w:rsidRPr="003B2912">
        <w:rPr>
          <w:b/>
          <w:bCs/>
          <w:i/>
          <w:iCs/>
        </w:rPr>
        <w:fldChar w:fldCharType="begin"/>
      </w:r>
      <w:r w:rsidRPr="003B2912">
        <w:rPr>
          <w:b/>
          <w:bCs/>
          <w:i/>
          <w:iCs/>
        </w:rPr>
        <w:instrText xml:space="preserve"> SEQ Figure \* ARABIC </w:instrText>
      </w:r>
      <w:r w:rsidRPr="003B2912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2</w:t>
      </w:r>
      <w:r w:rsidRPr="003B2912">
        <w:rPr>
          <w:b/>
          <w:bCs/>
          <w:i/>
          <w:iCs/>
        </w:rPr>
        <w:fldChar w:fldCharType="end"/>
      </w:r>
      <w:r w:rsidRPr="003B2912">
        <w:rPr>
          <w:b/>
          <w:bCs/>
          <w:i/>
          <w:iCs/>
        </w:rPr>
        <w:t>: Outliers in Dataset</w:t>
      </w:r>
    </w:p>
    <w:p w14:paraId="0E2D7573" w14:textId="326D9550" w:rsidR="005557CE" w:rsidRPr="005557CE" w:rsidRDefault="001F1754" w:rsidP="005557CE">
      <w:pPr>
        <w:rPr>
          <w:lang w:val="en-IN"/>
        </w:rPr>
      </w:pPr>
      <w:r>
        <w:rPr>
          <w:lang w:val="en-IN"/>
        </w:rPr>
        <w:t xml:space="preserve">However, </w:t>
      </w:r>
      <w:r w:rsidR="005557CE" w:rsidRPr="005557CE">
        <w:rPr>
          <w:lang w:val="en-IN"/>
        </w:rPr>
        <w:t xml:space="preserve">significant variability and </w:t>
      </w:r>
      <w:r>
        <w:rPr>
          <w:lang w:val="en-IN"/>
        </w:rPr>
        <w:t xml:space="preserve">outliers have been witnessed </w:t>
      </w:r>
      <w:r w:rsidR="005557CE" w:rsidRPr="005557CE">
        <w:rPr>
          <w:lang w:val="en-IN"/>
        </w:rPr>
        <w:t>in engagement variables (</w:t>
      </w:r>
      <w:proofErr w:type="spellStart"/>
      <w:r w:rsidR="005557CE" w:rsidRPr="005557CE">
        <w:rPr>
          <w:lang w:val="en-IN"/>
        </w:rPr>
        <w:t>Total_Watches</w:t>
      </w:r>
      <w:proofErr w:type="spellEnd"/>
      <w:r w:rsidR="005557CE" w:rsidRPr="005557CE">
        <w:rPr>
          <w:lang w:val="en-IN"/>
        </w:rPr>
        <w:t xml:space="preserve">, </w:t>
      </w:r>
      <w:proofErr w:type="spellStart"/>
      <w:r w:rsidR="005557CE" w:rsidRPr="005557CE">
        <w:rPr>
          <w:lang w:val="en-IN"/>
        </w:rPr>
        <w:t>Total_Likes</w:t>
      </w:r>
      <w:proofErr w:type="spellEnd"/>
      <w:r w:rsidR="005557CE" w:rsidRPr="005557CE">
        <w:rPr>
          <w:lang w:val="en-IN"/>
        </w:rPr>
        <w:t xml:space="preserve"> and </w:t>
      </w:r>
      <w:proofErr w:type="spellStart"/>
      <w:r w:rsidR="005557CE" w:rsidRPr="005557CE">
        <w:rPr>
          <w:lang w:val="en-IN"/>
        </w:rPr>
        <w:t>Total_Fans</w:t>
      </w:r>
      <w:proofErr w:type="spellEnd"/>
      <w:r w:rsidR="005557CE" w:rsidRPr="005557CE">
        <w:rPr>
          <w:lang w:val="en-IN"/>
        </w:rPr>
        <w:t xml:space="preserve">). These variables </w:t>
      </w:r>
      <w:r>
        <w:rPr>
          <w:lang w:val="en-IN"/>
        </w:rPr>
        <w:t xml:space="preserve">exhibited high skewness and kurtosis because of </w:t>
      </w:r>
      <w:r w:rsidR="005C5E0C">
        <w:rPr>
          <w:lang w:val="en-IN"/>
        </w:rPr>
        <w:t>outliers, but they were kept to maintain real-world representativeness, as they are common to digital media</w:t>
      </w:r>
      <w:r w:rsidR="005557CE" w:rsidRPr="005557CE">
        <w:rPr>
          <w:lang w:val="en-IN"/>
        </w:rPr>
        <w:t xml:space="preserve"> with "winner-takes-all" dynamics (</w:t>
      </w:r>
      <w:r w:rsidR="00345DF6">
        <w:rPr>
          <w:shd w:val="clear" w:color="auto" w:fill="FFFFFF"/>
        </w:rPr>
        <w:t>Trilling, et al., 2024</w:t>
      </w:r>
      <w:r w:rsidR="005557CE" w:rsidRPr="005557CE">
        <w:rPr>
          <w:lang w:val="en-IN"/>
        </w:rPr>
        <w:t>).</w:t>
      </w:r>
      <w:r w:rsidR="00E63D51">
        <w:rPr>
          <w:lang w:val="en-IN"/>
        </w:rPr>
        <w:t xml:space="preserve"> Other </w:t>
      </w:r>
      <w:r w:rsidR="005557CE" w:rsidRPr="005557CE">
        <w:rPr>
          <w:lang w:val="en-IN"/>
        </w:rPr>
        <w:t>variables</w:t>
      </w:r>
      <w:r w:rsidR="003A3E3E">
        <w:rPr>
          <w:lang w:val="en-IN"/>
        </w:rPr>
        <w:t>, such as “</w:t>
      </w:r>
      <w:proofErr w:type="spellStart"/>
      <w:r w:rsidR="003A3E3E">
        <w:rPr>
          <w:lang w:val="en-IN"/>
        </w:rPr>
        <w:t>Engagement_Level</w:t>
      </w:r>
      <w:proofErr w:type="spellEnd"/>
      <w:r w:rsidR="003A3E3E">
        <w:rPr>
          <w:lang w:val="en-IN"/>
        </w:rPr>
        <w:t xml:space="preserve">”, were also generated to group movies according to their engagement levels, which unlocked an </w:t>
      </w:r>
      <w:r w:rsidR="005557CE" w:rsidRPr="005557CE">
        <w:rPr>
          <w:lang w:val="en-IN"/>
        </w:rPr>
        <w:t>exploratory stud</w:t>
      </w:r>
      <w:r w:rsidR="00E63D51">
        <w:rPr>
          <w:lang w:val="en-IN"/>
        </w:rPr>
        <w:t>y</w:t>
      </w:r>
      <w:r w:rsidR="005557CE" w:rsidRPr="005557CE">
        <w:rPr>
          <w:lang w:val="en-IN"/>
        </w:rPr>
        <w:t xml:space="preserve">. </w:t>
      </w:r>
      <w:r w:rsidR="003A3E3E">
        <w:rPr>
          <w:lang w:val="en-IN"/>
        </w:rPr>
        <w:t>Non-useable and non-informative variables, such as director names and others, have</w:t>
      </w:r>
      <w:r w:rsidR="004755C2">
        <w:rPr>
          <w:lang w:val="en-IN"/>
        </w:rPr>
        <w:t xml:space="preserve"> been removed for clarity. D</w:t>
      </w:r>
      <w:r w:rsidR="005557CE" w:rsidRPr="005557CE">
        <w:rPr>
          <w:lang w:val="en-IN"/>
        </w:rPr>
        <w:t xml:space="preserve">ata preparation </w:t>
      </w:r>
      <w:r w:rsidR="004755C2">
        <w:rPr>
          <w:lang w:val="en-IN"/>
        </w:rPr>
        <w:t xml:space="preserve">has </w:t>
      </w:r>
      <w:r w:rsidR="005557CE" w:rsidRPr="005557CE">
        <w:rPr>
          <w:lang w:val="en-IN"/>
        </w:rPr>
        <w:t xml:space="preserve">improved structural integrity, analytical validity, and prepared the data for the application of both descriptive and inferential statistical methods, </w:t>
      </w:r>
      <w:r w:rsidR="004755C2">
        <w:rPr>
          <w:lang w:val="en-IN"/>
        </w:rPr>
        <w:t>which aligns with best</w:t>
      </w:r>
      <w:r w:rsidR="005557CE" w:rsidRPr="005557CE">
        <w:rPr>
          <w:lang w:val="en-IN"/>
        </w:rPr>
        <w:t xml:space="preserve"> practices in business intelligence and data analytics (</w:t>
      </w:r>
      <w:r w:rsidR="00E41705">
        <w:rPr>
          <w:shd w:val="clear" w:color="auto" w:fill="FFFFFF"/>
        </w:rPr>
        <w:t>Kahn, 2023</w:t>
      </w:r>
      <w:r w:rsidR="005557CE" w:rsidRPr="005557CE">
        <w:rPr>
          <w:lang w:val="en-IN"/>
        </w:rPr>
        <w:t>).</w:t>
      </w:r>
      <w:r w:rsidR="004755C2">
        <w:rPr>
          <w:lang w:val="en-IN"/>
        </w:rPr>
        <w:t xml:space="preserve"> </w:t>
      </w:r>
    </w:p>
    <w:p w14:paraId="63DB2FC4" w14:textId="36BE0410" w:rsidR="005557CE" w:rsidRPr="005557CE" w:rsidRDefault="005E1A9B" w:rsidP="005557CE">
      <w:pPr>
        <w:rPr>
          <w:lang w:val="en-IN"/>
        </w:rPr>
      </w:pPr>
      <w:r>
        <w:rPr>
          <w:lang w:val="en-IN"/>
        </w:rPr>
        <w:br w:type="page"/>
      </w:r>
    </w:p>
    <w:p w14:paraId="6AC44FCA" w14:textId="4C90F639" w:rsidR="005557CE" w:rsidRPr="005557CE" w:rsidRDefault="005E1A9B" w:rsidP="005E1A9B">
      <w:pPr>
        <w:pStyle w:val="Heading1"/>
        <w:rPr>
          <w:lang w:val="en-IN"/>
        </w:rPr>
      </w:pPr>
      <w:bookmarkStart w:id="2" w:name="_Toc228385838"/>
      <w:r w:rsidRPr="005557CE">
        <w:rPr>
          <w:lang w:val="en-IN"/>
        </w:rPr>
        <w:lastRenderedPageBreak/>
        <w:t>Descriptive Statistics</w:t>
      </w:r>
      <w:bookmarkEnd w:id="2"/>
    </w:p>
    <w:p w14:paraId="14C5DB56" w14:textId="22297B0C" w:rsidR="005557CE" w:rsidRDefault="005557CE" w:rsidP="005557CE">
      <w:pPr>
        <w:rPr>
          <w:lang w:val="en-IN"/>
        </w:rPr>
      </w:pPr>
      <w:r w:rsidRPr="005557CE">
        <w:rPr>
          <w:lang w:val="en-IN"/>
        </w:rPr>
        <w:t>Descriptive statistics were analysed using SPSS</w:t>
      </w:r>
      <w:r w:rsidR="005C6EDC">
        <w:rPr>
          <w:lang w:val="en-IN"/>
        </w:rPr>
        <w:t xml:space="preserve">, as shown below, </w:t>
      </w:r>
      <w:r w:rsidRPr="005557CE">
        <w:rPr>
          <w:lang w:val="en-IN"/>
        </w:rPr>
        <w:t>to reveal the underlying distribution of the data and the structure of film performance. There are 10,000 observations in the dataset, offering a strong foundation for analysis.</w:t>
      </w:r>
    </w:p>
    <w:tbl>
      <w:tblPr>
        <w:tblStyle w:val="TableGrid"/>
        <w:tblW w:w="9160" w:type="dxa"/>
        <w:tblLayout w:type="fixed"/>
        <w:tblLook w:val="0000" w:firstRow="0" w:lastRow="0" w:firstColumn="0" w:lastColumn="0" w:noHBand="0" w:noVBand="0"/>
      </w:tblPr>
      <w:tblGrid>
        <w:gridCol w:w="2080"/>
        <w:gridCol w:w="1245"/>
        <w:gridCol w:w="1300"/>
        <w:gridCol w:w="1338"/>
        <w:gridCol w:w="1449"/>
        <w:gridCol w:w="1748"/>
      </w:tblGrid>
      <w:tr w:rsidR="005C6EDC" w:rsidRPr="005C6EDC" w14:paraId="13D44ADB" w14:textId="77777777" w:rsidTr="005C6EDC">
        <w:trPr>
          <w:trHeight w:val="300"/>
        </w:trPr>
        <w:tc>
          <w:tcPr>
            <w:tcW w:w="9160" w:type="dxa"/>
            <w:gridSpan w:val="6"/>
          </w:tcPr>
          <w:p w14:paraId="70CA16A9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r w:rsidRPr="005C6EDC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Descriptive Statistics</w:t>
            </w:r>
          </w:p>
        </w:tc>
      </w:tr>
      <w:tr w:rsidR="005C6EDC" w:rsidRPr="005C6EDC" w14:paraId="649B0B08" w14:textId="77777777" w:rsidTr="005C6EDC">
        <w:trPr>
          <w:trHeight w:val="590"/>
        </w:trPr>
        <w:tc>
          <w:tcPr>
            <w:tcW w:w="2080" w:type="dxa"/>
          </w:tcPr>
          <w:p w14:paraId="524877F8" w14:textId="77777777" w:rsidR="005C6EDC" w:rsidRPr="005C6EDC" w:rsidRDefault="005C6EDC" w:rsidP="005C6EDC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245" w:type="dxa"/>
          </w:tcPr>
          <w:p w14:paraId="412F38B7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300" w:type="dxa"/>
          </w:tcPr>
          <w:p w14:paraId="4B9F933B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Minimum</w:t>
            </w:r>
          </w:p>
        </w:tc>
        <w:tc>
          <w:tcPr>
            <w:tcW w:w="1338" w:type="dxa"/>
          </w:tcPr>
          <w:p w14:paraId="43E0149A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Maximum</w:t>
            </w:r>
          </w:p>
        </w:tc>
        <w:tc>
          <w:tcPr>
            <w:tcW w:w="1449" w:type="dxa"/>
          </w:tcPr>
          <w:p w14:paraId="06832D71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Mean</w:t>
            </w:r>
          </w:p>
        </w:tc>
        <w:tc>
          <w:tcPr>
            <w:tcW w:w="1746" w:type="dxa"/>
          </w:tcPr>
          <w:p w14:paraId="71730531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Std. Deviation</w:t>
            </w:r>
          </w:p>
        </w:tc>
      </w:tr>
      <w:tr w:rsidR="005C6EDC" w:rsidRPr="005C6EDC" w14:paraId="5868688D" w14:textId="77777777" w:rsidTr="005C6EDC">
        <w:trPr>
          <w:trHeight w:val="289"/>
        </w:trPr>
        <w:tc>
          <w:tcPr>
            <w:tcW w:w="2080" w:type="dxa"/>
          </w:tcPr>
          <w:p w14:paraId="2B0310D8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Runtime Minutes</w:t>
            </w:r>
          </w:p>
        </w:tc>
        <w:tc>
          <w:tcPr>
            <w:tcW w:w="1245" w:type="dxa"/>
          </w:tcPr>
          <w:p w14:paraId="2FA9E744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300" w:type="dxa"/>
          </w:tcPr>
          <w:p w14:paraId="2419E968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</w:t>
            </w:r>
          </w:p>
        </w:tc>
        <w:tc>
          <w:tcPr>
            <w:tcW w:w="1338" w:type="dxa"/>
          </w:tcPr>
          <w:p w14:paraId="111BFC1F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907</w:t>
            </w:r>
          </w:p>
        </w:tc>
        <w:tc>
          <w:tcPr>
            <w:tcW w:w="1449" w:type="dxa"/>
          </w:tcPr>
          <w:p w14:paraId="79A3F3B8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103.17</w:t>
            </w:r>
          </w:p>
        </w:tc>
        <w:tc>
          <w:tcPr>
            <w:tcW w:w="1746" w:type="dxa"/>
          </w:tcPr>
          <w:p w14:paraId="21C9DE78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38.071</w:t>
            </w:r>
          </w:p>
        </w:tc>
      </w:tr>
      <w:tr w:rsidR="005C6EDC" w:rsidRPr="005C6EDC" w14:paraId="73AB55E3" w14:textId="77777777" w:rsidTr="005C6EDC">
        <w:trPr>
          <w:trHeight w:val="300"/>
        </w:trPr>
        <w:tc>
          <w:tcPr>
            <w:tcW w:w="2080" w:type="dxa"/>
          </w:tcPr>
          <w:p w14:paraId="387FC39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  <w:tc>
          <w:tcPr>
            <w:tcW w:w="1245" w:type="dxa"/>
          </w:tcPr>
          <w:p w14:paraId="187F2D95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300" w:type="dxa"/>
          </w:tcPr>
          <w:p w14:paraId="620469AB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1.08</w:t>
            </w:r>
          </w:p>
        </w:tc>
        <w:tc>
          <w:tcPr>
            <w:tcW w:w="1338" w:type="dxa"/>
          </w:tcPr>
          <w:p w14:paraId="5E56BC55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4.71</w:t>
            </w:r>
          </w:p>
        </w:tc>
        <w:tc>
          <w:tcPr>
            <w:tcW w:w="1449" w:type="dxa"/>
          </w:tcPr>
          <w:p w14:paraId="4083E258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3.2686</w:t>
            </w:r>
          </w:p>
        </w:tc>
        <w:tc>
          <w:tcPr>
            <w:tcW w:w="1746" w:type="dxa"/>
          </w:tcPr>
          <w:p w14:paraId="1E8F1F2A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.52574</w:t>
            </w:r>
          </w:p>
        </w:tc>
      </w:tr>
      <w:tr w:rsidR="005C6EDC" w:rsidRPr="005C6EDC" w14:paraId="52248D0C" w14:textId="77777777" w:rsidTr="005C6EDC">
        <w:trPr>
          <w:trHeight w:val="289"/>
        </w:trPr>
        <w:tc>
          <w:tcPr>
            <w:tcW w:w="2080" w:type="dxa"/>
          </w:tcPr>
          <w:p w14:paraId="0F0AD82F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</w:p>
        </w:tc>
        <w:tc>
          <w:tcPr>
            <w:tcW w:w="1245" w:type="dxa"/>
          </w:tcPr>
          <w:p w14:paraId="2E143A2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300" w:type="dxa"/>
          </w:tcPr>
          <w:p w14:paraId="59078AB0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</w:t>
            </w:r>
          </w:p>
        </w:tc>
        <w:tc>
          <w:tcPr>
            <w:tcW w:w="1338" w:type="dxa"/>
          </w:tcPr>
          <w:p w14:paraId="1160555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5195503</w:t>
            </w:r>
          </w:p>
        </w:tc>
        <w:tc>
          <w:tcPr>
            <w:tcW w:w="1449" w:type="dxa"/>
          </w:tcPr>
          <w:p w14:paraId="37B67E1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170314.82</w:t>
            </w:r>
          </w:p>
        </w:tc>
        <w:tc>
          <w:tcPr>
            <w:tcW w:w="1746" w:type="dxa"/>
          </w:tcPr>
          <w:p w14:paraId="6F0FF485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458532.917</w:t>
            </w:r>
          </w:p>
        </w:tc>
      </w:tr>
      <w:tr w:rsidR="005C6EDC" w:rsidRPr="005C6EDC" w14:paraId="7E586E3C" w14:textId="77777777" w:rsidTr="005C6EDC">
        <w:trPr>
          <w:trHeight w:val="300"/>
        </w:trPr>
        <w:tc>
          <w:tcPr>
            <w:tcW w:w="2080" w:type="dxa"/>
          </w:tcPr>
          <w:p w14:paraId="5F43F394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Total_Likes</w:t>
            </w:r>
            <w:proofErr w:type="spellEnd"/>
          </w:p>
        </w:tc>
        <w:tc>
          <w:tcPr>
            <w:tcW w:w="1245" w:type="dxa"/>
          </w:tcPr>
          <w:p w14:paraId="4CE4560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300" w:type="dxa"/>
          </w:tcPr>
          <w:p w14:paraId="6EC4F52D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0</w:t>
            </w:r>
          </w:p>
        </w:tc>
        <w:tc>
          <w:tcPr>
            <w:tcW w:w="1338" w:type="dxa"/>
          </w:tcPr>
          <w:p w14:paraId="14FEA6C0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2730813</w:t>
            </w:r>
          </w:p>
        </w:tc>
        <w:tc>
          <w:tcPr>
            <w:tcW w:w="1449" w:type="dxa"/>
          </w:tcPr>
          <w:p w14:paraId="084FE0B5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43734.79</w:t>
            </w:r>
          </w:p>
        </w:tc>
        <w:tc>
          <w:tcPr>
            <w:tcW w:w="1746" w:type="dxa"/>
          </w:tcPr>
          <w:p w14:paraId="7B6C21C5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151531.431</w:t>
            </w:r>
          </w:p>
        </w:tc>
      </w:tr>
      <w:tr w:rsidR="005C6EDC" w:rsidRPr="005C6EDC" w14:paraId="63C76070" w14:textId="77777777" w:rsidTr="005C6EDC">
        <w:trPr>
          <w:trHeight w:val="289"/>
        </w:trPr>
        <w:tc>
          <w:tcPr>
            <w:tcW w:w="2080" w:type="dxa"/>
          </w:tcPr>
          <w:p w14:paraId="2189F4C0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</w:p>
        </w:tc>
        <w:tc>
          <w:tcPr>
            <w:tcW w:w="1245" w:type="dxa"/>
          </w:tcPr>
          <w:p w14:paraId="447F3474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300" w:type="dxa"/>
          </w:tcPr>
          <w:p w14:paraId="5F0C23A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0</w:t>
            </w:r>
          </w:p>
        </w:tc>
        <w:tc>
          <w:tcPr>
            <w:tcW w:w="1338" w:type="dxa"/>
          </w:tcPr>
          <w:p w14:paraId="6FC08B84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326000</w:t>
            </w:r>
          </w:p>
        </w:tc>
        <w:tc>
          <w:tcPr>
            <w:tcW w:w="1449" w:type="dxa"/>
          </w:tcPr>
          <w:p w14:paraId="48B53C97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1652.55</w:t>
            </w:r>
          </w:p>
        </w:tc>
        <w:tc>
          <w:tcPr>
            <w:tcW w:w="1746" w:type="dxa"/>
          </w:tcPr>
          <w:p w14:paraId="6BE24D96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9368.258</w:t>
            </w:r>
          </w:p>
        </w:tc>
      </w:tr>
      <w:tr w:rsidR="005C6EDC" w:rsidRPr="005C6EDC" w14:paraId="19AF2ED2" w14:textId="77777777" w:rsidTr="005C6EDC">
        <w:trPr>
          <w:trHeight w:val="300"/>
        </w:trPr>
        <w:tc>
          <w:tcPr>
            <w:tcW w:w="2080" w:type="dxa"/>
          </w:tcPr>
          <w:p w14:paraId="72CB86B8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Valid N (listwise)</w:t>
            </w:r>
          </w:p>
        </w:tc>
        <w:tc>
          <w:tcPr>
            <w:tcW w:w="1245" w:type="dxa"/>
          </w:tcPr>
          <w:p w14:paraId="04FC3F7A" w14:textId="77777777" w:rsidR="005C6EDC" w:rsidRPr="005C6EDC" w:rsidRDefault="005C6EDC" w:rsidP="005C6EDC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5C6EDC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300" w:type="dxa"/>
          </w:tcPr>
          <w:p w14:paraId="5C1BDDE5" w14:textId="77777777" w:rsidR="005C6EDC" w:rsidRPr="005C6EDC" w:rsidRDefault="005C6EDC" w:rsidP="005C6EDC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338" w:type="dxa"/>
          </w:tcPr>
          <w:p w14:paraId="341C8B56" w14:textId="77777777" w:rsidR="005C6EDC" w:rsidRPr="005C6EDC" w:rsidRDefault="005C6EDC" w:rsidP="005C6EDC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449" w:type="dxa"/>
          </w:tcPr>
          <w:p w14:paraId="461A205C" w14:textId="77777777" w:rsidR="005C6EDC" w:rsidRPr="005C6EDC" w:rsidRDefault="005C6EDC" w:rsidP="005C6EDC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746" w:type="dxa"/>
          </w:tcPr>
          <w:p w14:paraId="73583326" w14:textId="77777777" w:rsidR="005C6EDC" w:rsidRPr="005C6EDC" w:rsidRDefault="005C6EDC" w:rsidP="005C6EDC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</w:tr>
    </w:tbl>
    <w:p w14:paraId="324AC119" w14:textId="2E029DED" w:rsidR="005557CE" w:rsidRPr="005557CE" w:rsidRDefault="005557CE" w:rsidP="005557CE">
      <w:pPr>
        <w:rPr>
          <w:lang w:val="en-IN"/>
        </w:rPr>
      </w:pPr>
      <w:r w:rsidRPr="005557CE">
        <w:rPr>
          <w:lang w:val="en-IN"/>
        </w:rPr>
        <w:t xml:space="preserve">The mean film rating </w:t>
      </w:r>
      <w:r w:rsidR="005C6EDC">
        <w:rPr>
          <w:lang w:val="en-IN"/>
        </w:rPr>
        <w:t xml:space="preserve">is </w:t>
      </w:r>
      <w:r w:rsidRPr="005557CE">
        <w:rPr>
          <w:lang w:val="en-IN"/>
        </w:rPr>
        <w:t>3.2686</w:t>
      </w:r>
      <w:r w:rsidR="00A47618">
        <w:rPr>
          <w:lang w:val="en-IN"/>
        </w:rPr>
        <w:t>, which demonstrates a moderate central tendency with low variability, while its median is 3.27,</w:t>
      </w:r>
      <w:r w:rsidRPr="005557CE">
        <w:rPr>
          <w:lang w:val="en-IN"/>
        </w:rPr>
        <w:t xml:space="preserve"> </w:t>
      </w:r>
      <w:r w:rsidR="005C6EDC">
        <w:rPr>
          <w:lang w:val="en-IN"/>
        </w:rPr>
        <w:t xml:space="preserve">which implies </w:t>
      </w:r>
      <w:r w:rsidRPr="005557CE">
        <w:rPr>
          <w:lang w:val="en-IN"/>
        </w:rPr>
        <w:t xml:space="preserve">a consistent distribution of ratings with low variability across different films. </w:t>
      </w:r>
      <w:r w:rsidR="00A47618">
        <w:rPr>
          <w:lang w:val="en-IN"/>
        </w:rPr>
        <w:t>However, a</w:t>
      </w:r>
      <w:r w:rsidRPr="005557CE">
        <w:rPr>
          <w:lang w:val="en-IN"/>
        </w:rPr>
        <w:t xml:space="preserve"> slight negative skewness </w:t>
      </w:r>
      <w:r w:rsidR="00A47618">
        <w:rPr>
          <w:lang w:val="en-IN"/>
        </w:rPr>
        <w:t xml:space="preserve">of </w:t>
      </w:r>
      <w:r w:rsidRPr="005557CE">
        <w:rPr>
          <w:lang w:val="en-IN"/>
        </w:rPr>
        <w:t xml:space="preserve">-0.408 </w:t>
      </w:r>
      <w:r w:rsidR="00A47618">
        <w:rPr>
          <w:lang w:val="en-IN"/>
        </w:rPr>
        <w:t xml:space="preserve">depicts a </w:t>
      </w:r>
      <w:r w:rsidRPr="005557CE">
        <w:rPr>
          <w:lang w:val="en-IN"/>
        </w:rPr>
        <w:t>slight bias towards higher ratings</w:t>
      </w:r>
      <w:r w:rsidR="00A47618">
        <w:rPr>
          <w:lang w:val="en-IN"/>
        </w:rPr>
        <w:t xml:space="preserve">, which indicates </w:t>
      </w:r>
      <w:r w:rsidRPr="005557CE">
        <w:rPr>
          <w:lang w:val="en-IN"/>
        </w:rPr>
        <w:t xml:space="preserve">bias towards positive ratings. This </w:t>
      </w:r>
      <w:r w:rsidR="00A47618">
        <w:rPr>
          <w:lang w:val="en-IN"/>
        </w:rPr>
        <w:t xml:space="preserve">aligns </w:t>
      </w:r>
      <w:r w:rsidR="00702520">
        <w:rPr>
          <w:lang w:val="en-IN"/>
        </w:rPr>
        <w:t xml:space="preserve">with </w:t>
      </w:r>
      <w:r w:rsidRPr="005557CE">
        <w:rPr>
          <w:lang w:val="en-IN"/>
        </w:rPr>
        <w:t>the phenomenon of optimism bias in user ratings</w:t>
      </w:r>
      <w:r w:rsidR="00413793">
        <w:rPr>
          <w:lang w:val="en-IN"/>
        </w:rPr>
        <w:t xml:space="preserve">, in which </w:t>
      </w:r>
      <w:r w:rsidRPr="005557CE">
        <w:rPr>
          <w:lang w:val="en-IN"/>
        </w:rPr>
        <w:t>users rate objects positively if they perceive them as positive</w:t>
      </w:r>
      <w:r w:rsidR="00C0297C">
        <w:rPr>
          <w:lang w:val="en-IN"/>
        </w:rPr>
        <w:t xml:space="preserve"> (</w:t>
      </w:r>
      <w:r w:rsidR="00C0297C">
        <w:rPr>
          <w:shd w:val="clear" w:color="auto" w:fill="FFFFFF"/>
        </w:rPr>
        <w:t xml:space="preserve">van der Meer, et al., 2023). </w:t>
      </w:r>
      <w:r w:rsidR="00C0297C">
        <w:rPr>
          <w:lang w:val="en-IN"/>
        </w:rPr>
        <w:t xml:space="preserve">In comparison, </w:t>
      </w:r>
      <w:r w:rsidRPr="005557CE">
        <w:rPr>
          <w:lang w:val="en-IN"/>
        </w:rPr>
        <w:t>there is considerable variance and high positive skewness in engagement variables</w:t>
      </w:r>
      <w:r w:rsidR="00C0297C">
        <w:rPr>
          <w:lang w:val="en-IN"/>
        </w:rPr>
        <w:t xml:space="preserve"> as </w:t>
      </w:r>
      <w:proofErr w:type="spellStart"/>
      <w:r w:rsidRPr="005557CE">
        <w:rPr>
          <w:lang w:val="en-IN"/>
        </w:rPr>
        <w:t>Total_Watches</w:t>
      </w:r>
      <w:proofErr w:type="spellEnd"/>
      <w:r w:rsidRPr="005557CE">
        <w:rPr>
          <w:lang w:val="en-IN"/>
        </w:rPr>
        <w:t xml:space="preserve"> has a mean of 170,314.82 and a median of 18,425, while </w:t>
      </w:r>
      <w:proofErr w:type="spellStart"/>
      <w:r w:rsidRPr="005557CE">
        <w:rPr>
          <w:lang w:val="en-IN"/>
        </w:rPr>
        <w:t>Total_Likes</w:t>
      </w:r>
      <w:proofErr w:type="spellEnd"/>
      <w:r w:rsidRPr="005557CE">
        <w:rPr>
          <w:lang w:val="en-IN"/>
        </w:rPr>
        <w:t xml:space="preserve"> </w:t>
      </w:r>
      <w:r w:rsidR="00C0297C">
        <w:rPr>
          <w:lang w:val="en-IN"/>
        </w:rPr>
        <w:t xml:space="preserve">has a </w:t>
      </w:r>
      <w:r w:rsidRPr="005557CE">
        <w:rPr>
          <w:lang w:val="en-IN"/>
        </w:rPr>
        <w:t xml:space="preserve">mean </w:t>
      </w:r>
      <w:r w:rsidR="00C0297C">
        <w:rPr>
          <w:lang w:val="en-IN"/>
        </w:rPr>
        <w:t xml:space="preserve">of </w:t>
      </w:r>
      <w:r w:rsidRPr="005557CE">
        <w:rPr>
          <w:lang w:val="en-IN"/>
        </w:rPr>
        <w:t>43,734.79</w:t>
      </w:r>
      <w:r w:rsidR="00C0297C">
        <w:rPr>
          <w:lang w:val="en-IN"/>
        </w:rPr>
        <w:t xml:space="preserve"> with</w:t>
      </w:r>
      <w:r w:rsidRPr="005557CE">
        <w:rPr>
          <w:lang w:val="en-IN"/>
        </w:rPr>
        <w:t xml:space="preserve"> </w:t>
      </w:r>
      <w:r w:rsidR="00EB7070">
        <w:rPr>
          <w:lang w:val="en-IN"/>
        </w:rPr>
        <w:t xml:space="preserve">a median of 3,394 and </w:t>
      </w:r>
      <w:proofErr w:type="spellStart"/>
      <w:r w:rsidR="00EB7070">
        <w:rPr>
          <w:lang w:val="en-IN"/>
        </w:rPr>
        <w:t>Total_Fans</w:t>
      </w:r>
      <w:proofErr w:type="spellEnd"/>
      <w:r w:rsidR="00EB7070">
        <w:rPr>
          <w:lang w:val="en-IN"/>
        </w:rPr>
        <w:t xml:space="preserve"> has a mean of 1,652.55 and a median of 24, which</w:t>
      </w:r>
      <w:r w:rsidR="00C0297C">
        <w:rPr>
          <w:lang w:val="en-IN"/>
        </w:rPr>
        <w:t xml:space="preserve"> reflects </w:t>
      </w:r>
      <w:r w:rsidRPr="005557CE">
        <w:rPr>
          <w:lang w:val="en-IN"/>
        </w:rPr>
        <w:t xml:space="preserve">large disparities. This </w:t>
      </w:r>
      <w:r w:rsidR="00EB7070">
        <w:rPr>
          <w:lang w:val="en-IN"/>
        </w:rPr>
        <w:t xml:space="preserve">suggests that </w:t>
      </w:r>
      <w:r w:rsidRPr="005557CE">
        <w:rPr>
          <w:lang w:val="en-IN"/>
        </w:rPr>
        <w:t>outliers</w:t>
      </w:r>
      <w:r w:rsidR="00EB7070">
        <w:rPr>
          <w:lang w:val="en-IN"/>
        </w:rPr>
        <w:t xml:space="preserve"> are presented at </w:t>
      </w:r>
      <w:r w:rsidRPr="005557CE">
        <w:rPr>
          <w:lang w:val="en-IN"/>
        </w:rPr>
        <w:t xml:space="preserve">which a few films receive disproportionately high engagement. This </w:t>
      </w:r>
      <w:r w:rsidR="00010BE7">
        <w:rPr>
          <w:lang w:val="en-IN"/>
        </w:rPr>
        <w:t>aligns with</w:t>
      </w:r>
      <w:r w:rsidRPr="005557CE">
        <w:rPr>
          <w:lang w:val="en-IN"/>
        </w:rPr>
        <w:t xml:space="preserve"> high kurtosis scores </w:t>
      </w:r>
      <w:r w:rsidR="00010BE7">
        <w:rPr>
          <w:lang w:val="en-IN"/>
        </w:rPr>
        <w:t xml:space="preserve">as </w:t>
      </w:r>
      <w:r w:rsidRPr="005557CE">
        <w:rPr>
          <w:lang w:val="en-IN"/>
        </w:rPr>
        <w:t xml:space="preserve">Fans </w:t>
      </w:r>
      <w:r w:rsidR="00010BE7">
        <w:rPr>
          <w:lang w:val="en-IN"/>
        </w:rPr>
        <w:t xml:space="preserve">at </w:t>
      </w:r>
      <w:r w:rsidRPr="005557CE">
        <w:rPr>
          <w:lang w:val="en-IN"/>
        </w:rPr>
        <w:t>324.81</w:t>
      </w:r>
      <w:r w:rsidR="00010BE7">
        <w:rPr>
          <w:lang w:val="en-IN"/>
        </w:rPr>
        <w:t xml:space="preserve"> shows</w:t>
      </w:r>
      <w:r w:rsidRPr="005557CE">
        <w:rPr>
          <w:lang w:val="en-IN"/>
        </w:rPr>
        <w:t xml:space="preserve"> heavy-tailed distributions with high levels of kurtosis.</w:t>
      </w:r>
    </w:p>
    <w:p w14:paraId="17AF641A" w14:textId="62559926" w:rsidR="00646019" w:rsidRDefault="005557CE" w:rsidP="00957830">
      <w:pPr>
        <w:rPr>
          <w:lang w:val="en-IN"/>
        </w:rPr>
      </w:pPr>
      <w:r w:rsidRPr="005557CE">
        <w:rPr>
          <w:lang w:val="en-IN"/>
        </w:rPr>
        <w:t xml:space="preserve">This </w:t>
      </w:r>
      <w:r w:rsidR="006B1BB5">
        <w:rPr>
          <w:lang w:val="en-IN"/>
        </w:rPr>
        <w:t xml:space="preserve">is identified as common in </w:t>
      </w:r>
      <w:r w:rsidRPr="005557CE">
        <w:rPr>
          <w:lang w:val="en-IN"/>
        </w:rPr>
        <w:t xml:space="preserve">digital media companies, </w:t>
      </w:r>
      <w:r w:rsidR="006B1BB5">
        <w:rPr>
          <w:lang w:val="en-IN"/>
        </w:rPr>
        <w:t xml:space="preserve">as </w:t>
      </w:r>
      <w:r w:rsidRPr="005557CE">
        <w:rPr>
          <w:lang w:val="en-IN"/>
        </w:rPr>
        <w:t>user attention is skewed and concentrated on a small number of popular films</w:t>
      </w:r>
      <w:r w:rsidR="006B1BB5">
        <w:rPr>
          <w:lang w:val="en-IN"/>
        </w:rPr>
        <w:t xml:space="preserve">, which shows a </w:t>
      </w:r>
      <w:r w:rsidRPr="005557CE">
        <w:rPr>
          <w:lang w:val="en-IN"/>
        </w:rPr>
        <w:t>"long-tail" effect</w:t>
      </w:r>
      <w:r w:rsidR="006B1BB5">
        <w:rPr>
          <w:lang w:val="en-IN"/>
        </w:rPr>
        <w:t xml:space="preserve"> as </w:t>
      </w:r>
      <w:r w:rsidRPr="005557CE">
        <w:rPr>
          <w:lang w:val="en-IN"/>
        </w:rPr>
        <w:t>small number of products account for most of the sales (</w:t>
      </w:r>
      <w:r w:rsidR="00A62283">
        <w:rPr>
          <w:shd w:val="clear" w:color="auto" w:fill="FFFFFF"/>
        </w:rPr>
        <w:t>Kan, et al., 2022</w:t>
      </w:r>
      <w:r w:rsidRPr="005557CE">
        <w:rPr>
          <w:lang w:val="en-IN"/>
        </w:rPr>
        <w:t xml:space="preserve">). </w:t>
      </w:r>
      <w:r w:rsidR="00B24311">
        <w:rPr>
          <w:lang w:val="en-IN"/>
        </w:rPr>
        <w:t xml:space="preserve">Therefore, </w:t>
      </w:r>
      <w:r w:rsidR="00C21D14">
        <w:rPr>
          <w:lang w:val="en-IN"/>
        </w:rPr>
        <w:t xml:space="preserve">as per </w:t>
      </w:r>
      <w:r w:rsidR="00B5376B">
        <w:rPr>
          <w:lang w:val="en-IN"/>
        </w:rPr>
        <w:t xml:space="preserve">BI concepts, </w:t>
      </w:r>
      <w:r w:rsidR="00B24311">
        <w:rPr>
          <w:lang w:val="en-IN"/>
        </w:rPr>
        <w:t xml:space="preserve">these metrics may not be the most appropriate </w:t>
      </w:r>
      <w:r w:rsidRPr="005557CE">
        <w:rPr>
          <w:lang w:val="en-IN"/>
        </w:rPr>
        <w:t>to guide decision-making, as they can be affected by outliers</w:t>
      </w:r>
      <w:r w:rsidR="00C21D14">
        <w:rPr>
          <w:lang w:val="en-IN"/>
        </w:rPr>
        <w:t xml:space="preserve">. </w:t>
      </w:r>
      <w:r w:rsidRPr="005557CE">
        <w:rPr>
          <w:lang w:val="en-IN"/>
        </w:rPr>
        <w:t xml:space="preserve">The distribution of Runtime </w:t>
      </w:r>
      <w:r w:rsidR="000C00DB">
        <w:rPr>
          <w:lang w:val="en-IN"/>
        </w:rPr>
        <w:t xml:space="preserve">shows </w:t>
      </w:r>
      <w:r w:rsidR="009F6932">
        <w:rPr>
          <w:lang w:val="en-IN"/>
        </w:rPr>
        <w:t>a mean of 103.17 minutes with SD at 38.07, which is moderately variable despite the range including</w:t>
      </w:r>
      <w:r w:rsidRPr="005557CE">
        <w:rPr>
          <w:lang w:val="en-IN"/>
        </w:rPr>
        <w:t xml:space="preserve"> some extreme values, such as short films or long films. These observations add to the variability of the dataset, but reflect the true nature of the data and </w:t>
      </w:r>
      <w:r w:rsidR="00646019">
        <w:rPr>
          <w:lang w:val="en-IN"/>
        </w:rPr>
        <w:t>are therefore</w:t>
      </w:r>
      <w:r w:rsidRPr="005557CE">
        <w:rPr>
          <w:lang w:val="en-IN"/>
        </w:rPr>
        <w:t xml:space="preserve"> </w:t>
      </w:r>
      <w:r w:rsidR="00011B1F">
        <w:t>retained to preserve real-world variability</w:t>
      </w:r>
      <w:r w:rsidRPr="005557CE">
        <w:rPr>
          <w:lang w:val="en-IN"/>
        </w:rPr>
        <w:t>.</w:t>
      </w:r>
    </w:p>
    <w:p w14:paraId="0AD9E30F" w14:textId="4255B6AA" w:rsidR="00957830" w:rsidRPr="00957830" w:rsidRDefault="00646019" w:rsidP="0086184C">
      <w:pPr>
        <w:pStyle w:val="Heading1"/>
        <w:rPr>
          <w:lang w:val="en-IN"/>
        </w:rPr>
      </w:pPr>
      <w:r>
        <w:rPr>
          <w:lang w:val="en-IN"/>
        </w:rPr>
        <w:br w:type="page"/>
      </w:r>
      <w:bookmarkStart w:id="3" w:name="_Toc228385839"/>
      <w:r w:rsidR="0086184C" w:rsidRPr="00957830">
        <w:rPr>
          <w:lang w:val="en-IN"/>
        </w:rPr>
        <w:lastRenderedPageBreak/>
        <w:t xml:space="preserve">Trend Analysis </w:t>
      </w:r>
      <w:r w:rsidR="0086184C">
        <w:rPr>
          <w:lang w:val="en-IN"/>
        </w:rPr>
        <w:t>a</w:t>
      </w:r>
      <w:r w:rsidR="0086184C" w:rsidRPr="00957830">
        <w:rPr>
          <w:lang w:val="en-IN"/>
        </w:rPr>
        <w:t>nd Visualisation</w:t>
      </w:r>
      <w:bookmarkEnd w:id="3"/>
      <w:r w:rsidR="0086184C" w:rsidRPr="00957830">
        <w:rPr>
          <w:lang w:val="en-IN"/>
        </w:rPr>
        <w:t xml:space="preserve"> </w:t>
      </w:r>
    </w:p>
    <w:p w14:paraId="66F7F1F9" w14:textId="06C3290E" w:rsidR="00957830" w:rsidRDefault="00AE38F2" w:rsidP="00957830">
      <w:pPr>
        <w:rPr>
          <w:lang w:val="en-IN"/>
        </w:rPr>
      </w:pPr>
      <w:r>
        <w:rPr>
          <w:lang w:val="en-IN"/>
        </w:rPr>
        <w:t>T</w:t>
      </w:r>
      <w:r w:rsidR="00957830" w:rsidRPr="00957830">
        <w:rPr>
          <w:lang w:val="en-IN"/>
        </w:rPr>
        <w:t xml:space="preserve">rend analysis </w:t>
      </w:r>
      <w:r w:rsidR="007173AA">
        <w:rPr>
          <w:lang w:val="en-IN"/>
        </w:rPr>
        <w:t xml:space="preserve">helped </w:t>
      </w:r>
      <w:r w:rsidR="00957830" w:rsidRPr="00957830">
        <w:rPr>
          <w:lang w:val="en-IN"/>
        </w:rPr>
        <w:t>explore the relationship between film attributes and audience feedback</w:t>
      </w:r>
      <w:r w:rsidR="00D36E94">
        <w:rPr>
          <w:lang w:val="en-IN"/>
        </w:rPr>
        <w:t>,</w:t>
      </w:r>
      <w:r w:rsidR="007173AA">
        <w:rPr>
          <w:lang w:val="en-IN"/>
        </w:rPr>
        <w:t xml:space="preserve"> while vi</w:t>
      </w:r>
      <w:r w:rsidR="007173AA" w:rsidRPr="00957830">
        <w:rPr>
          <w:lang w:val="en-IN"/>
        </w:rPr>
        <w:t>sualisations</w:t>
      </w:r>
      <w:r w:rsidR="00957830" w:rsidRPr="00957830">
        <w:rPr>
          <w:lang w:val="en-IN"/>
        </w:rPr>
        <w:t xml:space="preserve"> allow</w:t>
      </w:r>
      <w:r w:rsidR="007173AA">
        <w:rPr>
          <w:lang w:val="en-IN"/>
        </w:rPr>
        <w:t xml:space="preserve">ed </w:t>
      </w:r>
      <w:r w:rsidR="00957830" w:rsidRPr="00957830">
        <w:rPr>
          <w:lang w:val="en-IN"/>
        </w:rPr>
        <w:t>for the detection of patterns</w:t>
      </w:r>
      <w:r w:rsidR="00642E7A">
        <w:rPr>
          <w:lang w:val="en-IN"/>
        </w:rPr>
        <w:t xml:space="preserve">. </w:t>
      </w:r>
    </w:p>
    <w:p w14:paraId="0DE7DCEF" w14:textId="77777777" w:rsidR="00B17F33" w:rsidRPr="00B17F33" w:rsidRDefault="00B17F33" w:rsidP="00B17F33">
      <w:pPr>
        <w:jc w:val="center"/>
        <w:rPr>
          <w:b/>
          <w:bCs/>
          <w:i/>
          <w:iCs/>
        </w:rPr>
      </w:pPr>
      <w:r w:rsidRPr="00B17F33">
        <w:rPr>
          <w:b/>
          <w:bCs/>
          <w:i/>
          <w:iCs/>
          <w:noProof/>
          <w:lang w:val="en-IN"/>
        </w:rPr>
        <w:drawing>
          <wp:inline distT="0" distB="0" distL="0" distR="0" wp14:anchorId="29822070" wp14:editId="3DEC7720">
            <wp:extent cx="4108450" cy="2256780"/>
            <wp:effectExtent l="0" t="0" r="6350" b="0"/>
            <wp:docPr id="2079799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7993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2116" cy="2258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24A41" w14:textId="14AF8CD3" w:rsidR="0025195B" w:rsidRPr="00B17F33" w:rsidRDefault="00B17F33" w:rsidP="00B17F33">
      <w:pPr>
        <w:jc w:val="center"/>
        <w:rPr>
          <w:b/>
          <w:bCs/>
          <w:i/>
          <w:iCs/>
          <w:lang w:val="en-IN"/>
        </w:rPr>
      </w:pPr>
      <w:r w:rsidRPr="00B17F33">
        <w:rPr>
          <w:b/>
          <w:bCs/>
          <w:i/>
          <w:iCs/>
        </w:rPr>
        <w:t xml:space="preserve">Figure </w:t>
      </w:r>
      <w:r w:rsidRPr="00B17F33">
        <w:rPr>
          <w:b/>
          <w:bCs/>
          <w:i/>
          <w:iCs/>
        </w:rPr>
        <w:fldChar w:fldCharType="begin"/>
      </w:r>
      <w:r w:rsidRPr="00B17F33">
        <w:rPr>
          <w:b/>
          <w:bCs/>
          <w:i/>
          <w:iCs/>
        </w:rPr>
        <w:instrText xml:space="preserve"> SEQ Figure \* ARABIC </w:instrText>
      </w:r>
      <w:r w:rsidRPr="00B17F33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3</w:t>
      </w:r>
      <w:r w:rsidRPr="00B17F33">
        <w:rPr>
          <w:b/>
          <w:bCs/>
          <w:i/>
          <w:iCs/>
        </w:rPr>
        <w:fldChar w:fldCharType="end"/>
      </w:r>
      <w:r w:rsidRPr="00B17F33">
        <w:rPr>
          <w:b/>
          <w:bCs/>
          <w:i/>
          <w:iCs/>
        </w:rPr>
        <w:t>: Average Rating by Film Genres</w:t>
      </w:r>
    </w:p>
    <w:p w14:paraId="2714C305" w14:textId="1D1F96B1" w:rsidR="00957830" w:rsidRDefault="00957830" w:rsidP="00957830">
      <w:pPr>
        <w:rPr>
          <w:lang w:val="en-IN"/>
        </w:rPr>
      </w:pPr>
      <w:r w:rsidRPr="00957830">
        <w:rPr>
          <w:lang w:val="en-IN"/>
        </w:rPr>
        <w:t>Average ratings by genre</w:t>
      </w:r>
      <w:r w:rsidR="00F44EFC">
        <w:rPr>
          <w:lang w:val="en-IN"/>
        </w:rPr>
        <w:t>, as above, show significant differences, as Genres like Documentary, History and Music have higher average ratings between 3.45-3.65, while genres like Horror and Action have lower ratings between 2.9-3.1, which reflects</w:t>
      </w:r>
      <w:r w:rsidRPr="00957830">
        <w:rPr>
          <w:lang w:val="en-IN"/>
        </w:rPr>
        <w:t xml:space="preserve"> the possibility that audiences perceive greater quality informational or evaluative</w:t>
      </w:r>
      <w:r w:rsidR="00F44EFC">
        <w:rPr>
          <w:lang w:val="en-IN"/>
        </w:rPr>
        <w:t xml:space="preserve"> content. This aligns with claims that </w:t>
      </w:r>
      <w:r w:rsidRPr="00957830">
        <w:rPr>
          <w:lang w:val="en-IN"/>
        </w:rPr>
        <w:t xml:space="preserve">audience ratings are often higher for </w:t>
      </w:r>
      <w:r w:rsidR="00F44EFC">
        <w:rPr>
          <w:lang w:val="en-IN"/>
        </w:rPr>
        <w:t>niche genres or those that</w:t>
      </w:r>
      <w:r w:rsidRPr="00957830">
        <w:rPr>
          <w:lang w:val="en-IN"/>
        </w:rPr>
        <w:t xml:space="preserve"> provide intellectual stimulation</w:t>
      </w:r>
      <w:r w:rsidR="005E2A9B">
        <w:rPr>
          <w:lang w:val="en-IN"/>
        </w:rPr>
        <w:t xml:space="preserve"> (</w:t>
      </w:r>
      <w:r w:rsidR="005E2A9B">
        <w:rPr>
          <w:shd w:val="clear" w:color="auto" w:fill="FFFFFF"/>
        </w:rPr>
        <w:t xml:space="preserve">Jeffres, et al., 2022). </w:t>
      </w:r>
      <w:r w:rsidR="005D545A">
        <w:rPr>
          <w:shd w:val="clear" w:color="auto" w:fill="FFFFFF"/>
        </w:rPr>
        <w:t xml:space="preserve">Therefore, </w:t>
      </w:r>
      <w:r w:rsidRPr="00957830">
        <w:rPr>
          <w:lang w:val="en-IN"/>
        </w:rPr>
        <w:t xml:space="preserve">investing in such genres </w:t>
      </w:r>
      <w:r w:rsidR="005D545A" w:rsidRPr="00957830">
        <w:rPr>
          <w:lang w:val="en-IN"/>
        </w:rPr>
        <w:t>for commercial purposes</w:t>
      </w:r>
      <w:r w:rsidR="005D545A">
        <w:rPr>
          <w:lang w:val="en-IN"/>
        </w:rPr>
        <w:t xml:space="preserve"> </w:t>
      </w:r>
      <w:r w:rsidRPr="00957830">
        <w:rPr>
          <w:lang w:val="en-IN"/>
        </w:rPr>
        <w:t>may contribute to improved perception of quality and brand awareness.</w:t>
      </w:r>
    </w:p>
    <w:p w14:paraId="280C3D20" w14:textId="77777777" w:rsidR="00A753C4" w:rsidRPr="00A753C4" w:rsidRDefault="00A753C4" w:rsidP="00A753C4">
      <w:pPr>
        <w:jc w:val="center"/>
        <w:rPr>
          <w:b/>
          <w:bCs/>
          <w:i/>
          <w:iCs/>
        </w:rPr>
      </w:pPr>
      <w:r w:rsidRPr="00A753C4">
        <w:rPr>
          <w:b/>
          <w:bCs/>
          <w:i/>
          <w:iCs/>
          <w:noProof/>
          <w:lang w:val="en-IN"/>
        </w:rPr>
        <w:drawing>
          <wp:inline distT="0" distB="0" distL="0" distR="0" wp14:anchorId="35ED602B" wp14:editId="4D90A841">
            <wp:extent cx="3879850" cy="2322924"/>
            <wp:effectExtent l="0" t="0" r="6350" b="1270"/>
            <wp:docPr id="3578723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87233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85870" cy="2326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A266A" w14:textId="0C8856D2" w:rsidR="00A753C4" w:rsidRPr="00A753C4" w:rsidRDefault="00A753C4" w:rsidP="00A753C4">
      <w:pPr>
        <w:jc w:val="center"/>
        <w:rPr>
          <w:b/>
          <w:bCs/>
          <w:i/>
          <w:iCs/>
        </w:rPr>
      </w:pPr>
      <w:r w:rsidRPr="00A753C4">
        <w:rPr>
          <w:b/>
          <w:bCs/>
          <w:i/>
          <w:iCs/>
        </w:rPr>
        <w:t xml:space="preserve">Figure </w:t>
      </w:r>
      <w:r w:rsidRPr="00A753C4">
        <w:rPr>
          <w:b/>
          <w:bCs/>
          <w:i/>
          <w:iCs/>
        </w:rPr>
        <w:fldChar w:fldCharType="begin"/>
      </w:r>
      <w:r w:rsidRPr="00A753C4">
        <w:rPr>
          <w:b/>
          <w:bCs/>
          <w:i/>
          <w:iCs/>
        </w:rPr>
        <w:instrText xml:space="preserve"> SEQ Figure \* ARABIC </w:instrText>
      </w:r>
      <w:r w:rsidRPr="00A753C4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4</w:t>
      </w:r>
      <w:r w:rsidRPr="00A753C4">
        <w:rPr>
          <w:b/>
          <w:bCs/>
          <w:i/>
          <w:iCs/>
        </w:rPr>
        <w:fldChar w:fldCharType="end"/>
      </w:r>
      <w:r w:rsidRPr="00A753C4">
        <w:rPr>
          <w:b/>
          <w:bCs/>
          <w:i/>
          <w:iCs/>
        </w:rPr>
        <w:t>: Ratings as per Language</w:t>
      </w:r>
    </w:p>
    <w:p w14:paraId="5939FAE4" w14:textId="0D098D37" w:rsidR="00957830" w:rsidRDefault="00957830" w:rsidP="00957830">
      <w:pPr>
        <w:rPr>
          <w:lang w:val="en-IN"/>
        </w:rPr>
      </w:pPr>
      <w:r w:rsidRPr="00957830">
        <w:rPr>
          <w:lang w:val="en-IN"/>
        </w:rPr>
        <w:lastRenderedPageBreak/>
        <w:t xml:space="preserve">Language-specific </w:t>
      </w:r>
      <w:r w:rsidR="005D545A">
        <w:rPr>
          <w:lang w:val="en-IN"/>
        </w:rPr>
        <w:t xml:space="preserve">visualisation above </w:t>
      </w:r>
      <w:r w:rsidRPr="00957830">
        <w:rPr>
          <w:lang w:val="en-IN"/>
        </w:rPr>
        <w:t xml:space="preserve">reveals that the average rating for </w:t>
      </w:r>
      <w:proofErr w:type="gramStart"/>
      <w:r w:rsidRPr="00957830">
        <w:rPr>
          <w:lang w:val="en-IN"/>
        </w:rPr>
        <w:t>Non-English</w:t>
      </w:r>
      <w:proofErr w:type="gramEnd"/>
      <w:r w:rsidRPr="00957830">
        <w:rPr>
          <w:lang w:val="en-IN"/>
        </w:rPr>
        <w:t xml:space="preserve"> films </w:t>
      </w:r>
      <w:r w:rsidR="005D545A">
        <w:rPr>
          <w:lang w:val="en-IN"/>
        </w:rPr>
        <w:t xml:space="preserve">at </w:t>
      </w:r>
      <w:r w:rsidRPr="00957830">
        <w:rPr>
          <w:lang w:val="en-IN"/>
        </w:rPr>
        <w:t>3.51</w:t>
      </w:r>
      <w:r w:rsidR="005D545A">
        <w:rPr>
          <w:lang w:val="en-IN"/>
        </w:rPr>
        <w:t xml:space="preserve"> </w:t>
      </w:r>
      <w:r w:rsidRPr="00957830">
        <w:rPr>
          <w:lang w:val="en-IN"/>
        </w:rPr>
        <w:t xml:space="preserve">is higher than that for English films </w:t>
      </w:r>
      <w:r w:rsidR="005D545A">
        <w:rPr>
          <w:lang w:val="en-IN"/>
        </w:rPr>
        <w:t xml:space="preserve">at </w:t>
      </w:r>
      <w:r w:rsidRPr="00957830">
        <w:rPr>
          <w:lang w:val="en-IN"/>
        </w:rPr>
        <w:t>3.21</w:t>
      </w:r>
      <w:r w:rsidR="00632558">
        <w:rPr>
          <w:lang w:val="en-IN"/>
        </w:rPr>
        <w:t xml:space="preserve">, as foreign or niche genres are </w:t>
      </w:r>
      <w:r w:rsidRPr="00957830">
        <w:rPr>
          <w:lang w:val="en-IN"/>
        </w:rPr>
        <w:t xml:space="preserve">rated higher because of the nature of selective audiences with higher interest or cultural fit. </w:t>
      </w:r>
      <w:r w:rsidR="00230E7B">
        <w:rPr>
          <w:lang w:val="en-IN"/>
        </w:rPr>
        <w:t xml:space="preserve">This shows the </w:t>
      </w:r>
      <w:r w:rsidRPr="00957830">
        <w:rPr>
          <w:lang w:val="en-IN"/>
        </w:rPr>
        <w:t>value of international content expansion and localisation</w:t>
      </w:r>
      <w:r w:rsidR="00230E7B">
        <w:rPr>
          <w:lang w:val="en-IN"/>
        </w:rPr>
        <w:t xml:space="preserve"> </w:t>
      </w:r>
      <w:r w:rsidR="00230E7B" w:rsidRPr="00957830">
        <w:rPr>
          <w:lang w:val="en-IN"/>
        </w:rPr>
        <w:t>for streaming services</w:t>
      </w:r>
      <w:r w:rsidRPr="00957830">
        <w:rPr>
          <w:lang w:val="en-IN"/>
        </w:rPr>
        <w:t xml:space="preserve"> to optimise viewer satisfaction.</w:t>
      </w:r>
      <w:r w:rsidR="008205F6">
        <w:rPr>
          <w:lang w:val="en-IN"/>
        </w:rPr>
        <w:t xml:space="preserve"> </w:t>
      </w:r>
      <w:r w:rsidR="00062BC6">
        <w:rPr>
          <w:lang w:val="en-IN"/>
        </w:rPr>
        <w:t xml:space="preserve">Moreover, </w:t>
      </w:r>
      <w:r w:rsidR="00493F60">
        <w:rPr>
          <w:lang w:val="en-IN"/>
        </w:rPr>
        <w:t xml:space="preserve">the </w:t>
      </w:r>
      <w:r w:rsidRPr="00957830">
        <w:rPr>
          <w:lang w:val="en-IN"/>
        </w:rPr>
        <w:t>correlation between runtime and average rating is very weak</w:t>
      </w:r>
      <w:r w:rsidR="001A4E91">
        <w:rPr>
          <w:lang w:val="en-IN"/>
        </w:rPr>
        <w:t xml:space="preserve">, with </w:t>
      </w:r>
      <w:r w:rsidR="003C6C55">
        <w:rPr>
          <w:lang w:val="en-IN"/>
        </w:rPr>
        <w:t xml:space="preserve">an </w:t>
      </w:r>
      <w:r w:rsidR="001A4E91">
        <w:rPr>
          <w:lang w:val="en-IN"/>
        </w:rPr>
        <w:t xml:space="preserve">R² of 0.0035 </w:t>
      </w:r>
      <w:r w:rsidR="000F36A9">
        <w:rPr>
          <w:lang w:val="en-IN"/>
        </w:rPr>
        <w:t xml:space="preserve">presented </w:t>
      </w:r>
      <w:r w:rsidR="001A4E91">
        <w:rPr>
          <w:lang w:val="en-IN"/>
        </w:rPr>
        <w:t>below</w:t>
      </w:r>
      <w:r w:rsidR="000F36A9">
        <w:rPr>
          <w:lang w:val="en-IN"/>
        </w:rPr>
        <w:t>,</w:t>
      </w:r>
      <w:r w:rsidR="001A4E91">
        <w:rPr>
          <w:lang w:val="en-IN"/>
        </w:rPr>
        <w:t xml:space="preserve"> and therefore, the </w:t>
      </w:r>
      <w:r w:rsidRPr="00957830">
        <w:rPr>
          <w:lang w:val="en-IN"/>
        </w:rPr>
        <w:t xml:space="preserve">length of a film has little bearing on viewer ratings. </w:t>
      </w:r>
      <w:r w:rsidR="001A4E91">
        <w:rPr>
          <w:lang w:val="en-IN"/>
        </w:rPr>
        <w:t xml:space="preserve">This is similar in </w:t>
      </w:r>
      <w:r w:rsidRPr="00957830">
        <w:rPr>
          <w:lang w:val="en-IN"/>
        </w:rPr>
        <w:t xml:space="preserve">total fans and average rating </w:t>
      </w:r>
      <w:r w:rsidR="001A4E91">
        <w:rPr>
          <w:lang w:val="en-IN"/>
        </w:rPr>
        <w:t xml:space="preserve">relationship with </w:t>
      </w:r>
      <w:r w:rsidRPr="00957830">
        <w:rPr>
          <w:lang w:val="en-IN"/>
        </w:rPr>
        <w:t xml:space="preserve">R² </w:t>
      </w:r>
      <w:r w:rsidR="001A4E91">
        <w:rPr>
          <w:lang w:val="en-IN"/>
        </w:rPr>
        <w:t xml:space="preserve">at </w:t>
      </w:r>
      <w:r w:rsidRPr="00957830">
        <w:rPr>
          <w:lang w:val="en-IN"/>
        </w:rPr>
        <w:t>0.0178</w:t>
      </w:r>
      <w:r w:rsidR="003C6C55">
        <w:rPr>
          <w:lang w:val="en-IN"/>
        </w:rPr>
        <w:t>,</w:t>
      </w:r>
      <w:r w:rsidR="001A4E91">
        <w:rPr>
          <w:lang w:val="en-IN"/>
        </w:rPr>
        <w:t xml:space="preserve"> which </w:t>
      </w:r>
      <w:r w:rsidRPr="00957830">
        <w:rPr>
          <w:lang w:val="en-IN"/>
        </w:rPr>
        <w:t>indicates that user popularity does not correlate with user evaluation.</w:t>
      </w:r>
    </w:p>
    <w:p w14:paraId="257C7949" w14:textId="77777777" w:rsidR="001D2C4D" w:rsidRPr="001D2C4D" w:rsidRDefault="001D2C4D" w:rsidP="001D2C4D">
      <w:pPr>
        <w:jc w:val="center"/>
        <w:rPr>
          <w:b/>
          <w:bCs/>
          <w:i/>
          <w:iCs/>
        </w:rPr>
      </w:pPr>
      <w:r w:rsidRPr="001D2C4D">
        <w:rPr>
          <w:b/>
          <w:bCs/>
          <w:i/>
          <w:iCs/>
          <w:noProof/>
          <w:lang w:val="en-IN"/>
        </w:rPr>
        <w:drawing>
          <wp:inline distT="0" distB="0" distL="0" distR="0" wp14:anchorId="2097E78F" wp14:editId="11C390EE">
            <wp:extent cx="2843213" cy="1676400"/>
            <wp:effectExtent l="0" t="0" r="0" b="0"/>
            <wp:docPr id="889906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90665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48344" cy="167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D2C4D">
        <w:rPr>
          <w:b/>
          <w:bCs/>
          <w:i/>
          <w:iCs/>
          <w:noProof/>
          <w:lang w:val="en-IN"/>
        </w:rPr>
        <w:drawing>
          <wp:inline distT="0" distB="0" distL="0" distR="0" wp14:anchorId="588F4B09" wp14:editId="52329DA2">
            <wp:extent cx="2682240" cy="1621084"/>
            <wp:effectExtent l="0" t="0" r="3810" b="0"/>
            <wp:docPr id="13489296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92964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03042" cy="1633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7DFF5" w14:textId="1C56A6C1" w:rsidR="001D2C4D" w:rsidRPr="001D2C4D" w:rsidRDefault="001D2C4D" w:rsidP="001D2C4D">
      <w:pPr>
        <w:jc w:val="center"/>
        <w:rPr>
          <w:b/>
          <w:bCs/>
          <w:i/>
          <w:iCs/>
          <w:lang w:val="en-IN"/>
        </w:rPr>
      </w:pPr>
      <w:r w:rsidRPr="001D2C4D">
        <w:rPr>
          <w:b/>
          <w:bCs/>
          <w:i/>
          <w:iCs/>
        </w:rPr>
        <w:t xml:space="preserve">Figure </w:t>
      </w:r>
      <w:r w:rsidRPr="001D2C4D">
        <w:rPr>
          <w:b/>
          <w:bCs/>
          <w:i/>
          <w:iCs/>
        </w:rPr>
        <w:fldChar w:fldCharType="begin"/>
      </w:r>
      <w:r w:rsidRPr="001D2C4D">
        <w:rPr>
          <w:b/>
          <w:bCs/>
          <w:i/>
          <w:iCs/>
        </w:rPr>
        <w:instrText xml:space="preserve"> SEQ Figure \* ARABIC </w:instrText>
      </w:r>
      <w:r w:rsidRPr="001D2C4D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5</w:t>
      </w:r>
      <w:r w:rsidRPr="001D2C4D">
        <w:rPr>
          <w:b/>
          <w:bCs/>
          <w:i/>
          <w:iCs/>
        </w:rPr>
        <w:fldChar w:fldCharType="end"/>
      </w:r>
      <w:r w:rsidRPr="001D2C4D">
        <w:rPr>
          <w:b/>
          <w:bCs/>
          <w:i/>
          <w:iCs/>
        </w:rPr>
        <w:t>: Average rating by Runtime and Film Fans</w:t>
      </w:r>
    </w:p>
    <w:p w14:paraId="5BAA4499" w14:textId="5F848A9F" w:rsidR="00957830" w:rsidRDefault="001D2C4D" w:rsidP="00957830">
      <w:pPr>
        <w:rPr>
          <w:lang w:val="en-IN"/>
        </w:rPr>
      </w:pPr>
      <w:r>
        <w:rPr>
          <w:lang w:val="en-IN"/>
        </w:rPr>
        <w:t>In contrast</w:t>
      </w:r>
      <w:r w:rsidR="00957830" w:rsidRPr="00957830">
        <w:rPr>
          <w:lang w:val="en-IN"/>
        </w:rPr>
        <w:t xml:space="preserve">, the relationship between watches and likes shows a </w:t>
      </w:r>
      <w:r w:rsidR="009D4D79">
        <w:rPr>
          <w:lang w:val="en-IN"/>
        </w:rPr>
        <w:t xml:space="preserve">strong </w:t>
      </w:r>
      <w:r w:rsidR="00957830" w:rsidRPr="00957830">
        <w:rPr>
          <w:lang w:val="en-IN"/>
        </w:rPr>
        <w:t>positive correlation</w:t>
      </w:r>
      <w:r w:rsidR="009D4D79">
        <w:rPr>
          <w:lang w:val="en-IN"/>
        </w:rPr>
        <w:t xml:space="preserve"> with R²</w:t>
      </w:r>
      <w:r w:rsidR="006402A0">
        <w:rPr>
          <w:lang w:val="en-IN"/>
        </w:rPr>
        <w:t xml:space="preserve"> of </w:t>
      </w:r>
      <w:r w:rsidR="0063580F">
        <w:rPr>
          <w:lang w:val="en-IN"/>
        </w:rPr>
        <w:t>0.90</w:t>
      </w:r>
      <w:r w:rsidR="00E36C0D">
        <w:rPr>
          <w:lang w:val="en-IN"/>
        </w:rPr>
        <w:t>, which showcases</w:t>
      </w:r>
      <w:r w:rsidR="0063580F">
        <w:rPr>
          <w:lang w:val="en-IN"/>
        </w:rPr>
        <w:t xml:space="preserve"> </w:t>
      </w:r>
      <w:r w:rsidR="00957830" w:rsidRPr="00957830">
        <w:rPr>
          <w:lang w:val="en-IN"/>
        </w:rPr>
        <w:t>the impact of visibility on user engagement</w:t>
      </w:r>
      <w:r w:rsidR="0063580F">
        <w:rPr>
          <w:lang w:val="en-IN"/>
        </w:rPr>
        <w:t xml:space="preserve"> (figure below). </w:t>
      </w:r>
      <w:r w:rsidR="00E751C9">
        <w:rPr>
          <w:lang w:val="en-IN"/>
        </w:rPr>
        <w:t>However,</w:t>
      </w:r>
      <w:r w:rsidR="00957830" w:rsidRPr="00957830">
        <w:rPr>
          <w:lang w:val="en-IN"/>
        </w:rPr>
        <w:t xml:space="preserve"> the lack of correlation between these measures of engagement and rating suggests that popularity is not the only driver of audience approval. </w:t>
      </w:r>
    </w:p>
    <w:p w14:paraId="74D6FC19" w14:textId="77777777" w:rsidR="008A6C28" w:rsidRPr="008A6C28" w:rsidRDefault="006402A0" w:rsidP="008A6C28">
      <w:pPr>
        <w:jc w:val="center"/>
        <w:rPr>
          <w:b/>
          <w:bCs/>
          <w:i/>
          <w:iCs/>
        </w:rPr>
      </w:pPr>
      <w:r w:rsidRPr="008A6C28">
        <w:rPr>
          <w:b/>
          <w:bCs/>
          <w:i/>
          <w:iCs/>
          <w:noProof/>
          <w:lang w:val="en-IN"/>
        </w:rPr>
        <w:drawing>
          <wp:inline distT="0" distB="0" distL="0" distR="0" wp14:anchorId="2331DA54" wp14:editId="7BFB652A">
            <wp:extent cx="3390265" cy="2047812"/>
            <wp:effectExtent l="0" t="0" r="635" b="0"/>
            <wp:docPr id="8518367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83678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404985" cy="2056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CC663" w14:textId="16A86CA4" w:rsidR="006402A0" w:rsidRPr="008A6C28" w:rsidRDefault="008A6C28" w:rsidP="008A6C28">
      <w:pPr>
        <w:jc w:val="center"/>
        <w:rPr>
          <w:b/>
          <w:bCs/>
          <w:i/>
          <w:iCs/>
          <w:lang w:val="en-IN"/>
        </w:rPr>
      </w:pPr>
      <w:r w:rsidRPr="008A6C28">
        <w:rPr>
          <w:b/>
          <w:bCs/>
          <w:i/>
          <w:iCs/>
        </w:rPr>
        <w:t xml:space="preserve">Figure </w:t>
      </w:r>
      <w:r w:rsidRPr="008A6C28">
        <w:rPr>
          <w:b/>
          <w:bCs/>
          <w:i/>
          <w:iCs/>
        </w:rPr>
        <w:fldChar w:fldCharType="begin"/>
      </w:r>
      <w:r w:rsidRPr="008A6C28">
        <w:rPr>
          <w:b/>
          <w:bCs/>
          <w:i/>
          <w:iCs/>
        </w:rPr>
        <w:instrText xml:space="preserve"> SEQ Figure \* ARABIC </w:instrText>
      </w:r>
      <w:r w:rsidRPr="008A6C28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6</w:t>
      </w:r>
      <w:r w:rsidRPr="008A6C28">
        <w:rPr>
          <w:b/>
          <w:bCs/>
          <w:i/>
          <w:iCs/>
        </w:rPr>
        <w:fldChar w:fldCharType="end"/>
      </w:r>
      <w:r w:rsidRPr="008A6C28">
        <w:rPr>
          <w:b/>
          <w:bCs/>
          <w:i/>
          <w:iCs/>
        </w:rPr>
        <w:t>: Relationship Watches and Likes</w:t>
      </w:r>
    </w:p>
    <w:p w14:paraId="2E167F9E" w14:textId="77777777" w:rsidR="00957830" w:rsidRPr="00957830" w:rsidRDefault="00957830" w:rsidP="00957830">
      <w:pPr>
        <w:rPr>
          <w:lang w:val="en-IN"/>
        </w:rPr>
      </w:pPr>
    </w:p>
    <w:p w14:paraId="302AA8AA" w14:textId="2DDE2E00" w:rsidR="00957830" w:rsidRDefault="00957830" w:rsidP="00957830">
      <w:pPr>
        <w:rPr>
          <w:lang w:val="en-IN"/>
        </w:rPr>
      </w:pPr>
      <w:r w:rsidRPr="00957830">
        <w:rPr>
          <w:lang w:val="en-IN"/>
        </w:rPr>
        <w:lastRenderedPageBreak/>
        <w:t>Moreover, the correlation between list appearances and ratings is weak</w:t>
      </w:r>
      <w:r w:rsidR="00433572">
        <w:rPr>
          <w:lang w:val="en-IN"/>
        </w:rPr>
        <w:t xml:space="preserve">, as R² amounts to 0.1365, claiming that list inclusion does not heavily impact audience ratings in the </w:t>
      </w:r>
      <w:r w:rsidR="0040140A">
        <w:rPr>
          <w:lang w:val="en-IN"/>
        </w:rPr>
        <w:t xml:space="preserve">figure below. </w:t>
      </w:r>
    </w:p>
    <w:p w14:paraId="0B1F7F2C" w14:textId="77777777" w:rsidR="00713D02" w:rsidRPr="00444262" w:rsidRDefault="0040140A" w:rsidP="00444262">
      <w:pPr>
        <w:jc w:val="center"/>
        <w:rPr>
          <w:b/>
          <w:bCs/>
          <w:i/>
          <w:iCs/>
        </w:rPr>
      </w:pPr>
      <w:r w:rsidRPr="00444262">
        <w:rPr>
          <w:b/>
          <w:bCs/>
          <w:i/>
          <w:iCs/>
          <w:noProof/>
          <w:lang w:val="en-IN"/>
        </w:rPr>
        <w:drawing>
          <wp:inline distT="0" distB="0" distL="0" distR="0" wp14:anchorId="41230296" wp14:editId="772714EC">
            <wp:extent cx="5687219" cy="3400900"/>
            <wp:effectExtent l="0" t="0" r="8890" b="9525"/>
            <wp:docPr id="420727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72760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687219" cy="340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781E2" w14:textId="0A0683CD" w:rsidR="0040140A" w:rsidRPr="00444262" w:rsidRDefault="00713D02" w:rsidP="00444262">
      <w:pPr>
        <w:jc w:val="center"/>
        <w:rPr>
          <w:b/>
          <w:bCs/>
          <w:i/>
          <w:iCs/>
          <w:lang w:val="en-IN"/>
        </w:rPr>
      </w:pPr>
      <w:r w:rsidRPr="00444262">
        <w:rPr>
          <w:b/>
          <w:bCs/>
          <w:i/>
          <w:iCs/>
        </w:rPr>
        <w:t xml:space="preserve">Figure </w:t>
      </w:r>
      <w:r w:rsidRPr="00444262">
        <w:rPr>
          <w:b/>
          <w:bCs/>
          <w:i/>
          <w:iCs/>
        </w:rPr>
        <w:fldChar w:fldCharType="begin"/>
      </w:r>
      <w:r w:rsidRPr="00444262">
        <w:rPr>
          <w:b/>
          <w:bCs/>
          <w:i/>
          <w:iCs/>
        </w:rPr>
        <w:instrText xml:space="preserve"> SEQ Figure \* ARABIC </w:instrText>
      </w:r>
      <w:r w:rsidRPr="00444262">
        <w:rPr>
          <w:b/>
          <w:bCs/>
          <w:i/>
          <w:iCs/>
        </w:rPr>
        <w:fldChar w:fldCharType="separate"/>
      </w:r>
      <w:r w:rsidR="009B2DC5">
        <w:rPr>
          <w:b/>
          <w:bCs/>
          <w:i/>
          <w:iCs/>
          <w:noProof/>
        </w:rPr>
        <w:t>7</w:t>
      </w:r>
      <w:r w:rsidRPr="00444262">
        <w:rPr>
          <w:b/>
          <w:bCs/>
          <w:i/>
          <w:iCs/>
        </w:rPr>
        <w:fldChar w:fldCharType="end"/>
      </w:r>
      <w:r w:rsidRPr="00444262">
        <w:rPr>
          <w:b/>
          <w:bCs/>
          <w:i/>
          <w:iCs/>
        </w:rPr>
        <w:t xml:space="preserve">: Average Rating by List </w:t>
      </w:r>
      <w:r w:rsidR="00444262" w:rsidRPr="00444262">
        <w:rPr>
          <w:b/>
          <w:bCs/>
          <w:i/>
          <w:iCs/>
        </w:rPr>
        <w:t>Appearances</w:t>
      </w:r>
    </w:p>
    <w:p w14:paraId="16FE6C2E" w14:textId="288D1BFF" w:rsidR="00646019" w:rsidRDefault="00646019" w:rsidP="00646019">
      <w:pPr>
        <w:rPr>
          <w:lang w:val="en-IN"/>
        </w:rPr>
      </w:pPr>
      <w:r w:rsidRPr="005557CE">
        <w:rPr>
          <w:lang w:val="en-IN"/>
        </w:rPr>
        <w:t>Categorical analysis</w:t>
      </w:r>
      <w:r w:rsidR="002B19CD">
        <w:rPr>
          <w:lang w:val="en-IN"/>
        </w:rPr>
        <w:t xml:space="preserve"> presented below</w:t>
      </w:r>
      <w:r w:rsidRPr="005557CE">
        <w:rPr>
          <w:lang w:val="en-IN"/>
        </w:rPr>
        <w:t xml:space="preserve"> shows that most films are in the "Low" rating category</w:t>
      </w:r>
      <w:r w:rsidR="00FD5A69">
        <w:rPr>
          <w:lang w:val="en-IN"/>
        </w:rPr>
        <w:t>, followed by Medium and High,</w:t>
      </w:r>
      <w:r w:rsidR="002B19CD">
        <w:rPr>
          <w:lang w:val="en-IN"/>
        </w:rPr>
        <w:t xml:space="preserve"> which reveals </w:t>
      </w:r>
      <w:r w:rsidRPr="005557CE">
        <w:rPr>
          <w:lang w:val="en-IN"/>
        </w:rPr>
        <w:t xml:space="preserve">that high ratings are the exception, further emphasising competition for audience support. Similarly, engagement is dominated by films with low engagement, </w:t>
      </w:r>
      <w:r w:rsidR="00E65CB7">
        <w:rPr>
          <w:lang w:val="en-IN"/>
        </w:rPr>
        <w:t xml:space="preserve">defining </w:t>
      </w:r>
      <w:r w:rsidRPr="005557CE">
        <w:rPr>
          <w:lang w:val="en-IN"/>
        </w:rPr>
        <w:t>that only a few films are engaging a large audience.</w:t>
      </w:r>
    </w:p>
    <w:p w14:paraId="0859FD9C" w14:textId="77777777" w:rsidR="009B2DC5" w:rsidRPr="001F3D02" w:rsidRDefault="009B2DC5" w:rsidP="001F3D02">
      <w:pPr>
        <w:jc w:val="center"/>
        <w:rPr>
          <w:b/>
          <w:bCs/>
          <w:i/>
          <w:iCs/>
        </w:rPr>
      </w:pPr>
      <w:r w:rsidRPr="001F3D02">
        <w:rPr>
          <w:b/>
          <w:bCs/>
          <w:i/>
          <w:iCs/>
          <w:noProof/>
          <w:lang w:val="en-IN"/>
        </w:rPr>
        <w:drawing>
          <wp:inline distT="0" distB="0" distL="0" distR="0" wp14:anchorId="17090C64" wp14:editId="1949D0A2">
            <wp:extent cx="5731510" cy="1720850"/>
            <wp:effectExtent l="0" t="0" r="2540" b="0"/>
            <wp:docPr id="2094979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97906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52102" w14:textId="49AEF8D1" w:rsidR="009B2DC5" w:rsidRPr="001F3D02" w:rsidRDefault="009B2DC5" w:rsidP="001F3D02">
      <w:pPr>
        <w:jc w:val="center"/>
        <w:rPr>
          <w:b/>
          <w:bCs/>
          <w:i/>
          <w:iCs/>
          <w:lang w:val="en-IN"/>
        </w:rPr>
      </w:pPr>
      <w:r w:rsidRPr="001F3D02">
        <w:rPr>
          <w:b/>
          <w:bCs/>
          <w:i/>
          <w:iCs/>
        </w:rPr>
        <w:t xml:space="preserve">Figure </w:t>
      </w:r>
      <w:r w:rsidRPr="001F3D02">
        <w:rPr>
          <w:b/>
          <w:bCs/>
          <w:i/>
          <w:iCs/>
        </w:rPr>
        <w:fldChar w:fldCharType="begin"/>
      </w:r>
      <w:r w:rsidRPr="001F3D02">
        <w:rPr>
          <w:b/>
          <w:bCs/>
          <w:i/>
          <w:iCs/>
        </w:rPr>
        <w:instrText xml:space="preserve"> SEQ Figure \* ARABIC </w:instrText>
      </w:r>
      <w:r w:rsidRPr="001F3D02">
        <w:rPr>
          <w:b/>
          <w:bCs/>
          <w:i/>
          <w:iCs/>
        </w:rPr>
        <w:fldChar w:fldCharType="separate"/>
      </w:r>
      <w:r w:rsidRPr="001F3D02">
        <w:rPr>
          <w:b/>
          <w:bCs/>
          <w:i/>
          <w:iCs/>
          <w:noProof/>
        </w:rPr>
        <w:t>8</w:t>
      </w:r>
      <w:r w:rsidRPr="001F3D02">
        <w:rPr>
          <w:b/>
          <w:bCs/>
          <w:i/>
          <w:iCs/>
        </w:rPr>
        <w:fldChar w:fldCharType="end"/>
      </w:r>
      <w:r w:rsidRPr="001F3D02">
        <w:rPr>
          <w:b/>
          <w:bCs/>
          <w:i/>
          <w:iCs/>
        </w:rPr>
        <w:t>: Rating Category</w:t>
      </w:r>
      <w:r w:rsidR="00B045E7">
        <w:rPr>
          <w:b/>
          <w:bCs/>
          <w:i/>
          <w:iCs/>
        </w:rPr>
        <w:t xml:space="preserve"> Distribution</w:t>
      </w:r>
      <w:r w:rsidR="00717094" w:rsidRPr="001F3D02">
        <w:rPr>
          <w:b/>
          <w:bCs/>
          <w:i/>
          <w:iCs/>
        </w:rPr>
        <w:t xml:space="preserve"> </w:t>
      </w:r>
      <w:r w:rsidRPr="001F3D02">
        <w:rPr>
          <w:b/>
          <w:bCs/>
          <w:i/>
          <w:iCs/>
        </w:rPr>
        <w:t>and Engagement</w:t>
      </w:r>
      <w:r w:rsidR="00F53090">
        <w:rPr>
          <w:b/>
          <w:bCs/>
          <w:i/>
          <w:iCs/>
        </w:rPr>
        <w:t xml:space="preserve"> by Rating</w:t>
      </w:r>
    </w:p>
    <w:p w14:paraId="0306A28A" w14:textId="77777777" w:rsidR="00957830" w:rsidRPr="00957830" w:rsidRDefault="00957830" w:rsidP="00957830">
      <w:pPr>
        <w:rPr>
          <w:lang w:val="en-IN"/>
        </w:rPr>
      </w:pPr>
    </w:p>
    <w:p w14:paraId="30962AC0" w14:textId="473F487E" w:rsidR="00957830" w:rsidRPr="00957830" w:rsidRDefault="00BB4655" w:rsidP="00BB4655">
      <w:pPr>
        <w:pStyle w:val="Heading1"/>
        <w:rPr>
          <w:lang w:val="en-IN"/>
        </w:rPr>
      </w:pPr>
      <w:bookmarkStart w:id="4" w:name="_Toc228385840"/>
      <w:r w:rsidRPr="00957830">
        <w:rPr>
          <w:lang w:val="en-IN"/>
        </w:rPr>
        <w:lastRenderedPageBreak/>
        <w:t>Statistical Analysis</w:t>
      </w:r>
      <w:bookmarkEnd w:id="4"/>
    </w:p>
    <w:p w14:paraId="0BF2DE73" w14:textId="40D04987" w:rsidR="00957830" w:rsidRPr="00957830" w:rsidRDefault="00957830" w:rsidP="00957830">
      <w:pPr>
        <w:rPr>
          <w:lang w:val="en-IN"/>
        </w:rPr>
      </w:pPr>
      <w:r w:rsidRPr="00957830">
        <w:rPr>
          <w:lang w:val="en-IN"/>
        </w:rPr>
        <w:t xml:space="preserve">The statistical analysis </w:t>
      </w:r>
      <w:r w:rsidR="00DA70DE">
        <w:rPr>
          <w:lang w:val="en-IN"/>
        </w:rPr>
        <w:t xml:space="preserve">helps analyse </w:t>
      </w:r>
      <w:r w:rsidRPr="00957830">
        <w:rPr>
          <w:lang w:val="en-IN"/>
        </w:rPr>
        <w:t>relationships between variables and to determine which variables significantly predict film rating</w:t>
      </w:r>
      <w:r w:rsidR="008B69BF">
        <w:rPr>
          <w:lang w:val="en-IN"/>
        </w:rPr>
        <w:t xml:space="preserve"> (</w:t>
      </w:r>
      <w:r w:rsidR="002246A8">
        <w:rPr>
          <w:shd w:val="clear" w:color="auto" w:fill="FFFFFF"/>
        </w:rPr>
        <w:t xml:space="preserve">Abidi, et al., 2020). </w:t>
      </w:r>
    </w:p>
    <w:tbl>
      <w:tblPr>
        <w:tblW w:w="900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78"/>
        <w:gridCol w:w="2200"/>
        <w:gridCol w:w="1059"/>
        <w:gridCol w:w="1059"/>
        <w:gridCol w:w="1488"/>
        <w:gridCol w:w="1523"/>
      </w:tblGrid>
      <w:tr w:rsidR="004837B2" w:rsidRPr="004837B2" w14:paraId="69EC65F7" w14:textId="77777777" w:rsidTr="000A05A8">
        <w:trPr>
          <w:cantSplit/>
          <w:trHeight w:val="319"/>
        </w:trPr>
        <w:tc>
          <w:tcPr>
            <w:tcW w:w="9007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957D752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r w:rsidRPr="004837B2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Group Statistics</w:t>
            </w:r>
          </w:p>
        </w:tc>
      </w:tr>
      <w:tr w:rsidR="004837B2" w:rsidRPr="004837B2" w14:paraId="7D96F071" w14:textId="77777777" w:rsidTr="000A05A8">
        <w:trPr>
          <w:cantSplit/>
          <w:trHeight w:val="330"/>
        </w:trPr>
        <w:tc>
          <w:tcPr>
            <w:tcW w:w="1678" w:type="dxa"/>
          </w:tcPr>
          <w:p w14:paraId="2D109444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</w:p>
        </w:tc>
        <w:tc>
          <w:tcPr>
            <w:tcW w:w="2200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014BEE1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Language_Numerical</w:t>
            </w:r>
            <w:proofErr w:type="spellEnd"/>
          </w:p>
        </w:tc>
        <w:tc>
          <w:tcPr>
            <w:tcW w:w="105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6EBB732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05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BDFE3EF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Mean</w:t>
            </w:r>
          </w:p>
        </w:tc>
        <w:tc>
          <w:tcPr>
            <w:tcW w:w="148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73841CE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Std. Deviation</w:t>
            </w:r>
          </w:p>
        </w:tc>
        <w:tc>
          <w:tcPr>
            <w:tcW w:w="1520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44170F3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Std. Error Mean</w:t>
            </w:r>
          </w:p>
        </w:tc>
      </w:tr>
      <w:tr w:rsidR="004837B2" w:rsidRPr="004837B2" w14:paraId="23478DB2" w14:textId="77777777" w:rsidTr="000A05A8">
        <w:trPr>
          <w:cantSplit/>
          <w:trHeight w:val="319"/>
        </w:trPr>
        <w:tc>
          <w:tcPr>
            <w:tcW w:w="167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931AE9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  <w:tc>
          <w:tcPr>
            <w:tcW w:w="220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07C19DD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1.00</w:t>
            </w:r>
          </w:p>
        </w:tc>
        <w:tc>
          <w:tcPr>
            <w:tcW w:w="105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F8F61F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8074</w:t>
            </w:r>
          </w:p>
        </w:tc>
        <w:tc>
          <w:tcPr>
            <w:tcW w:w="105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06DE00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3.2110</w:t>
            </w:r>
          </w:p>
        </w:tc>
        <w:tc>
          <w:tcPr>
            <w:tcW w:w="148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F7F8A11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.52386</w:t>
            </w:r>
          </w:p>
        </w:tc>
        <w:tc>
          <w:tcPr>
            <w:tcW w:w="152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E08B29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.00583</w:t>
            </w:r>
          </w:p>
        </w:tc>
      </w:tr>
      <w:tr w:rsidR="004837B2" w:rsidRPr="004837B2" w14:paraId="3CA56299" w14:textId="77777777" w:rsidTr="000A05A8">
        <w:trPr>
          <w:cantSplit/>
          <w:trHeight w:val="145"/>
        </w:trPr>
        <w:tc>
          <w:tcPr>
            <w:tcW w:w="167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13AB6D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2200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A42C33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2.00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1404B77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1926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A9BCAC7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3.5100</w:t>
            </w:r>
          </w:p>
        </w:tc>
        <w:tc>
          <w:tcPr>
            <w:tcW w:w="148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5BF171F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.46112</w:t>
            </w:r>
          </w:p>
        </w:tc>
        <w:tc>
          <w:tcPr>
            <w:tcW w:w="152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EE6F081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.01051</w:t>
            </w:r>
          </w:p>
        </w:tc>
      </w:tr>
    </w:tbl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411"/>
        <w:gridCol w:w="936"/>
        <w:gridCol w:w="681"/>
        <w:gridCol w:w="491"/>
        <w:gridCol w:w="691"/>
        <w:gridCol w:w="891"/>
        <w:gridCol w:w="631"/>
        <w:gridCol w:w="961"/>
        <w:gridCol w:w="961"/>
        <w:gridCol w:w="691"/>
        <w:gridCol w:w="681"/>
      </w:tblGrid>
      <w:tr w:rsidR="004837B2" w:rsidRPr="004837B2" w14:paraId="1ACE6EEE" w14:textId="77777777" w:rsidTr="004837B2">
        <w:trPr>
          <w:cantSplit/>
        </w:trPr>
        <w:tc>
          <w:tcPr>
            <w:tcW w:w="5000" w:type="pct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EA7149B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r w:rsidRPr="004837B2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Independent Samples Test</w:t>
            </w:r>
          </w:p>
        </w:tc>
      </w:tr>
      <w:tr w:rsidR="004837B2" w:rsidRPr="004837B2" w14:paraId="12535FD8" w14:textId="77777777" w:rsidTr="000D3D35">
        <w:trPr>
          <w:cantSplit/>
        </w:trPr>
        <w:tc>
          <w:tcPr>
            <w:tcW w:w="1300" w:type="pct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C82543C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649" w:type="pct"/>
            <w:gridSpan w:val="2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EE66F58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Levene's Test for Equality of Variances</w:t>
            </w:r>
          </w:p>
        </w:tc>
        <w:tc>
          <w:tcPr>
            <w:tcW w:w="3051" w:type="pct"/>
            <w:gridSpan w:val="7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94A4C06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t-test for Equality of Means</w:t>
            </w:r>
          </w:p>
        </w:tc>
      </w:tr>
      <w:tr w:rsidR="004837B2" w:rsidRPr="004837B2" w14:paraId="6B42C5DF" w14:textId="77777777" w:rsidTr="000D3D35">
        <w:trPr>
          <w:cantSplit/>
        </w:trPr>
        <w:tc>
          <w:tcPr>
            <w:tcW w:w="1300" w:type="pct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39096E5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377" w:type="pct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CF99638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F</w:t>
            </w:r>
          </w:p>
        </w:tc>
        <w:tc>
          <w:tcPr>
            <w:tcW w:w="272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E04EA0B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</w:t>
            </w:r>
          </w:p>
        </w:tc>
        <w:tc>
          <w:tcPr>
            <w:tcW w:w="383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D9359AC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</w:t>
            </w:r>
          </w:p>
        </w:tc>
        <w:tc>
          <w:tcPr>
            <w:tcW w:w="494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8E405BC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df</w:t>
            </w:r>
            <w:proofErr w:type="spellEnd"/>
          </w:p>
        </w:tc>
        <w:tc>
          <w:tcPr>
            <w:tcW w:w="350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BCC6A6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 (2-tailed)</w:t>
            </w:r>
          </w:p>
        </w:tc>
        <w:tc>
          <w:tcPr>
            <w:tcW w:w="532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B1DC7D6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Mean Difference</w:t>
            </w:r>
          </w:p>
        </w:tc>
        <w:tc>
          <w:tcPr>
            <w:tcW w:w="532" w:type="pct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0884E8F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Std. Error Difference</w:t>
            </w:r>
          </w:p>
        </w:tc>
        <w:tc>
          <w:tcPr>
            <w:tcW w:w="760" w:type="pct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83A9A6B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95% Confidence Interval of the Difference</w:t>
            </w:r>
          </w:p>
        </w:tc>
      </w:tr>
      <w:tr w:rsidR="004837B2" w:rsidRPr="004837B2" w14:paraId="3D5CCF38" w14:textId="77777777" w:rsidTr="000D3D35">
        <w:trPr>
          <w:cantSplit/>
        </w:trPr>
        <w:tc>
          <w:tcPr>
            <w:tcW w:w="1300" w:type="pct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BADF564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377" w:type="pct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BAC076B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272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1A58B14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383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6D57E17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494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753340F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350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E011F74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532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C2096A9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532" w:type="pct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9408BFD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383" w:type="pct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C474466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Lower</w:t>
            </w:r>
          </w:p>
        </w:tc>
        <w:tc>
          <w:tcPr>
            <w:tcW w:w="377" w:type="pct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517CE94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Upper</w:t>
            </w:r>
          </w:p>
        </w:tc>
      </w:tr>
      <w:tr w:rsidR="004837B2" w:rsidRPr="004837B2" w14:paraId="1BF830DE" w14:textId="77777777" w:rsidTr="000D3D35">
        <w:trPr>
          <w:cantSplit/>
        </w:trPr>
        <w:tc>
          <w:tcPr>
            <w:tcW w:w="782" w:type="pct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866DD0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  <w:tc>
          <w:tcPr>
            <w:tcW w:w="519" w:type="pc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2F8F91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Equal variances assumed</w:t>
            </w:r>
          </w:p>
        </w:tc>
        <w:tc>
          <w:tcPr>
            <w:tcW w:w="377" w:type="pct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A380B3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27.952</w:t>
            </w:r>
          </w:p>
        </w:tc>
        <w:tc>
          <w:tcPr>
            <w:tcW w:w="272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8D1065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383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BAC378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-23.012</w:t>
            </w:r>
          </w:p>
        </w:tc>
        <w:tc>
          <w:tcPr>
            <w:tcW w:w="494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E97EB9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9998</w:t>
            </w:r>
          </w:p>
        </w:tc>
        <w:tc>
          <w:tcPr>
            <w:tcW w:w="350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AF7EE2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532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A391B8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-.29900</w:t>
            </w:r>
          </w:p>
        </w:tc>
        <w:tc>
          <w:tcPr>
            <w:tcW w:w="532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1A3615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.01299</w:t>
            </w:r>
          </w:p>
        </w:tc>
        <w:tc>
          <w:tcPr>
            <w:tcW w:w="383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998F3C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-.32447</w:t>
            </w:r>
          </w:p>
        </w:tc>
        <w:tc>
          <w:tcPr>
            <w:tcW w:w="377" w:type="pct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618AED7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-.27353</w:t>
            </w:r>
          </w:p>
        </w:tc>
      </w:tr>
      <w:tr w:rsidR="004837B2" w:rsidRPr="004837B2" w14:paraId="60AF040A" w14:textId="77777777" w:rsidTr="000D3D35">
        <w:trPr>
          <w:cantSplit/>
        </w:trPr>
        <w:tc>
          <w:tcPr>
            <w:tcW w:w="782" w:type="pct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B77886C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519" w:type="pc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B94D8E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Equal variances not assumed</w:t>
            </w:r>
          </w:p>
        </w:tc>
        <w:tc>
          <w:tcPr>
            <w:tcW w:w="377" w:type="pct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06E134E1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272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08B64B9F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383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7FC8DC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-24.883</w:t>
            </w:r>
          </w:p>
        </w:tc>
        <w:tc>
          <w:tcPr>
            <w:tcW w:w="494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5497F4E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3219.994</w:t>
            </w:r>
          </w:p>
        </w:tc>
        <w:tc>
          <w:tcPr>
            <w:tcW w:w="350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FA5B5F1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532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341B9E4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-.29900</w:t>
            </w:r>
          </w:p>
        </w:tc>
        <w:tc>
          <w:tcPr>
            <w:tcW w:w="532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B85236B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.01202</w:t>
            </w:r>
          </w:p>
        </w:tc>
        <w:tc>
          <w:tcPr>
            <w:tcW w:w="383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DAC6D35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-.32256</w:t>
            </w:r>
          </w:p>
        </w:tc>
        <w:tc>
          <w:tcPr>
            <w:tcW w:w="377" w:type="pct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AE6509B" w14:textId="77777777" w:rsidR="004837B2" w:rsidRPr="004837B2" w:rsidRDefault="004837B2" w:rsidP="004837B2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4837B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-.27544</w:t>
            </w:r>
          </w:p>
        </w:tc>
      </w:tr>
    </w:tbl>
    <w:p w14:paraId="098A6F9F" w14:textId="5EDAA52F" w:rsidR="00957830" w:rsidRDefault="00957830" w:rsidP="00957830">
      <w:pPr>
        <w:rPr>
          <w:lang w:val="en-IN"/>
        </w:rPr>
      </w:pPr>
      <w:r w:rsidRPr="00957830">
        <w:rPr>
          <w:lang w:val="en-IN"/>
        </w:rPr>
        <w:t xml:space="preserve">An independent samples t-test reveals a significant difference </w:t>
      </w:r>
      <w:r w:rsidR="005E3D52">
        <w:rPr>
          <w:lang w:val="en-IN"/>
        </w:rPr>
        <w:t xml:space="preserve">with </w:t>
      </w:r>
      <w:r w:rsidRPr="00957830">
        <w:rPr>
          <w:lang w:val="en-IN"/>
        </w:rPr>
        <w:t>p &lt; 0.00</w:t>
      </w:r>
      <w:r w:rsidR="005E3D52">
        <w:rPr>
          <w:lang w:val="en-IN"/>
        </w:rPr>
        <w:t>5</w:t>
      </w:r>
      <w:r w:rsidRPr="00957830">
        <w:rPr>
          <w:lang w:val="en-IN"/>
        </w:rPr>
        <w:t xml:space="preserve">, with </w:t>
      </w:r>
      <w:proofErr w:type="gramStart"/>
      <w:r w:rsidRPr="00957830">
        <w:rPr>
          <w:lang w:val="en-IN"/>
        </w:rPr>
        <w:t>Non-English</w:t>
      </w:r>
      <w:proofErr w:type="gramEnd"/>
      <w:r w:rsidRPr="00957830">
        <w:rPr>
          <w:lang w:val="en-IN"/>
        </w:rPr>
        <w:t xml:space="preserve"> films </w:t>
      </w:r>
      <w:r w:rsidR="00A46D55">
        <w:rPr>
          <w:lang w:val="en-IN"/>
        </w:rPr>
        <w:t>having</w:t>
      </w:r>
      <w:r w:rsidRPr="00957830">
        <w:rPr>
          <w:lang w:val="en-IN"/>
        </w:rPr>
        <w:t xml:space="preserve"> </w:t>
      </w:r>
      <w:r w:rsidR="00D02282">
        <w:rPr>
          <w:lang w:val="en-IN"/>
        </w:rPr>
        <w:t xml:space="preserve">a mean of 3.51, rated higher than English films having a mean of </w:t>
      </w:r>
      <w:r w:rsidRPr="00957830">
        <w:rPr>
          <w:lang w:val="en-IN"/>
        </w:rPr>
        <w:t>3.21.</w:t>
      </w:r>
      <w:r w:rsidR="001F2E05">
        <w:rPr>
          <w:lang w:val="en-IN"/>
        </w:rPr>
        <w:t xml:space="preserve"> </w:t>
      </w:r>
      <w:r w:rsidRPr="00957830">
        <w:rPr>
          <w:lang w:val="en-IN"/>
        </w:rPr>
        <w:t>Levene's test for equality of variances was significant (p &lt; 0.00</w:t>
      </w:r>
      <w:r w:rsidR="001F2E05">
        <w:rPr>
          <w:lang w:val="en-IN"/>
        </w:rPr>
        <w:t>5</w:t>
      </w:r>
      <w:r w:rsidRPr="00957830">
        <w:rPr>
          <w:lang w:val="en-IN"/>
        </w:rPr>
        <w:t>)</w:t>
      </w:r>
      <w:r w:rsidR="001F2E05">
        <w:rPr>
          <w:lang w:val="en-IN"/>
        </w:rPr>
        <w:t xml:space="preserve"> which reflects </w:t>
      </w:r>
      <w:r w:rsidRPr="00957830">
        <w:rPr>
          <w:lang w:val="en-IN"/>
        </w:rPr>
        <w:t>unequal variances.</w:t>
      </w:r>
      <w:r w:rsidR="00951D6B">
        <w:rPr>
          <w:lang w:val="en-IN"/>
        </w:rPr>
        <w:t xml:space="preserve"> </w:t>
      </w:r>
      <w:r w:rsidRPr="00957830">
        <w:rPr>
          <w:lang w:val="en-IN"/>
        </w:rPr>
        <w:t xml:space="preserve">This </w:t>
      </w:r>
      <w:r w:rsidR="00951D6B">
        <w:rPr>
          <w:lang w:val="en-IN"/>
        </w:rPr>
        <w:t xml:space="preserve">shows that </w:t>
      </w:r>
      <w:r w:rsidRPr="00957830">
        <w:rPr>
          <w:lang w:val="en-IN"/>
        </w:rPr>
        <w:t xml:space="preserve">language has a significant impact on viewer perceptions, which may be due to cultural differences and selective viewing behaviours. This </w:t>
      </w:r>
      <w:r w:rsidR="0087032C">
        <w:rPr>
          <w:lang w:val="en-IN"/>
        </w:rPr>
        <w:t xml:space="preserve">aligns with findings that </w:t>
      </w:r>
      <w:r w:rsidRPr="00957830">
        <w:rPr>
          <w:lang w:val="en-IN"/>
        </w:rPr>
        <w:t>independent or international films are better rated due to more attentive audiences</w:t>
      </w:r>
      <w:r w:rsidR="008B1193">
        <w:rPr>
          <w:lang w:val="en-IN"/>
        </w:rPr>
        <w:t xml:space="preserve"> (Allwyn, 2024</w:t>
      </w:r>
      <w:r w:rsidR="007940BA">
        <w:rPr>
          <w:lang w:val="en-IN"/>
        </w:rPr>
        <w:t xml:space="preserve">; </w:t>
      </w:r>
      <w:proofErr w:type="spellStart"/>
      <w:r w:rsidR="007940BA">
        <w:rPr>
          <w:shd w:val="clear" w:color="auto" w:fill="FFFFFF"/>
        </w:rPr>
        <w:t>Overduin</w:t>
      </w:r>
      <w:proofErr w:type="spellEnd"/>
      <w:r w:rsidR="007940BA">
        <w:rPr>
          <w:shd w:val="clear" w:color="auto" w:fill="FFFFFF"/>
        </w:rPr>
        <w:t>, et al., 2018</w:t>
      </w:r>
      <w:r w:rsidR="008B1193">
        <w:rPr>
          <w:lang w:val="en-IN"/>
        </w:rPr>
        <w:t xml:space="preserve">). </w:t>
      </w:r>
      <w:r w:rsidRPr="00957830">
        <w:rPr>
          <w:lang w:val="en-IN"/>
        </w:rPr>
        <w:t xml:space="preserve"> </w:t>
      </w:r>
    </w:p>
    <w:tbl>
      <w:tblPr>
        <w:tblW w:w="888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433"/>
        <w:gridCol w:w="1665"/>
        <w:gridCol w:w="1229"/>
        <w:gridCol w:w="1229"/>
        <w:gridCol w:w="1229"/>
        <w:gridCol w:w="1062"/>
        <w:gridCol w:w="1038"/>
      </w:tblGrid>
      <w:tr w:rsidR="00F77D68" w:rsidRPr="00F77D68" w14:paraId="1E4A0A84" w14:textId="77777777" w:rsidTr="00F77D68">
        <w:trPr>
          <w:cantSplit/>
          <w:trHeight w:val="342"/>
        </w:trPr>
        <w:tc>
          <w:tcPr>
            <w:tcW w:w="888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5C1FE6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r w:rsidRPr="00F77D68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Correlations</w:t>
            </w:r>
          </w:p>
        </w:tc>
      </w:tr>
      <w:tr w:rsidR="00F77D68" w:rsidRPr="00F77D68" w14:paraId="0FE87654" w14:textId="77777777" w:rsidTr="002C4D90">
        <w:trPr>
          <w:cantSplit/>
          <w:trHeight w:val="354"/>
        </w:trPr>
        <w:tc>
          <w:tcPr>
            <w:tcW w:w="309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98233E9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2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30E2FD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Runtime Minutes</w:t>
            </w:r>
          </w:p>
        </w:tc>
        <w:tc>
          <w:tcPr>
            <w:tcW w:w="12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24DF571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  <w:tc>
          <w:tcPr>
            <w:tcW w:w="12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3CDBB9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</w:p>
        </w:tc>
        <w:tc>
          <w:tcPr>
            <w:tcW w:w="106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A1FA33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Total_Likes</w:t>
            </w:r>
            <w:proofErr w:type="spellEnd"/>
          </w:p>
        </w:tc>
        <w:tc>
          <w:tcPr>
            <w:tcW w:w="103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F0863C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</w:p>
        </w:tc>
      </w:tr>
      <w:tr w:rsidR="00F77D68" w:rsidRPr="00F77D68" w14:paraId="24CF41B5" w14:textId="77777777" w:rsidTr="002C4D90">
        <w:trPr>
          <w:cantSplit/>
          <w:trHeight w:val="342"/>
        </w:trPr>
        <w:tc>
          <w:tcPr>
            <w:tcW w:w="1433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4102E5C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Runtime Minutes</w:t>
            </w:r>
          </w:p>
        </w:tc>
        <w:tc>
          <w:tcPr>
            <w:tcW w:w="166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CF61F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Pearson Correlation</w:t>
            </w:r>
          </w:p>
        </w:tc>
        <w:tc>
          <w:tcPr>
            <w:tcW w:w="12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EDA203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2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6D14C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.186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C3A96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.146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6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47BA3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.129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3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EBF1D2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.088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</w:tr>
      <w:tr w:rsidR="00F77D68" w:rsidRPr="00F77D68" w14:paraId="7F7CB7DE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E1887F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E25901C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 (2-tailed)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216598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75D50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7A5BD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62208F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2BEDEF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77D68" w:rsidRPr="00F77D68" w14:paraId="4BCF8509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EA6AF70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BA55C31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1CE8B0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BB98E53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895D1C2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69CBD8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161F5A1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</w:tr>
      <w:tr w:rsidR="00F77D68" w:rsidRPr="00F77D68" w14:paraId="1D8D21AD" w14:textId="77777777" w:rsidTr="002C4D90">
        <w:trPr>
          <w:cantSplit/>
          <w:trHeight w:val="342"/>
        </w:trPr>
        <w:tc>
          <w:tcPr>
            <w:tcW w:w="143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32F86F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5932E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Pearson Correlation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03AAB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.186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B897DA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A6710A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.249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4B8D9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.290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6837E33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.251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</w:tr>
      <w:tr w:rsidR="00F77D68" w:rsidRPr="00F77D68" w14:paraId="4C3C7725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A51B7B3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011D4D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 (2-tailed)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CDF38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25056D99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4A465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798DEA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A460BB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77D68" w:rsidRPr="00F77D68" w14:paraId="152FA420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6B3B67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76B958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7554FD0A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87C5919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57306A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8D2DDB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C91171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</w:tr>
      <w:tr w:rsidR="00F77D68" w:rsidRPr="00F77D68" w14:paraId="53B5A701" w14:textId="77777777" w:rsidTr="002C4D90">
        <w:trPr>
          <w:cantSplit/>
          <w:trHeight w:val="342"/>
        </w:trPr>
        <w:tc>
          <w:tcPr>
            <w:tcW w:w="143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FB82049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BB875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Pearson Correlation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448B0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.146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970ECC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.249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1F6DD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C6BB9D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.951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71820F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.671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</w:tr>
      <w:tr w:rsidR="00F77D68" w:rsidRPr="00F77D68" w14:paraId="2AA34326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AD4B431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11AC0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 (2-tailed)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01FFB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BC8BB0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147C83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D8A16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6B4A17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77D68" w:rsidRPr="00F77D68" w14:paraId="3BDF257A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453D861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FA0D75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871A66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B09A50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C0D78DA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BE2259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DC86532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</w:tr>
      <w:tr w:rsidR="00F77D68" w:rsidRPr="00F77D68" w14:paraId="11A36B56" w14:textId="77777777" w:rsidTr="002C4D90">
        <w:trPr>
          <w:cantSplit/>
          <w:trHeight w:val="342"/>
        </w:trPr>
        <w:tc>
          <w:tcPr>
            <w:tcW w:w="143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AAD8BF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Total_Likes</w:t>
            </w:r>
            <w:proofErr w:type="spellEnd"/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DF69F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Pearson Correlation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F1A7B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.129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BBCFC0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.290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1DE26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.951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83413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76AA75D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.799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</w:tr>
      <w:tr w:rsidR="00F77D68" w:rsidRPr="00F77D68" w14:paraId="6B6BA1E6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5597FD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89F40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 (2-tailed)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864A994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CA9390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E8C04BC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2C9E58D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C41BC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77D68" w:rsidRPr="00F77D68" w14:paraId="318DEC34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B2EDC42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FC4926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332B0F2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ABB213C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7F6D529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35C61FC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0A27BD1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</w:tr>
      <w:tr w:rsidR="00F77D68" w:rsidRPr="00F77D68" w14:paraId="400A7121" w14:textId="77777777" w:rsidTr="002C4D90">
        <w:trPr>
          <w:cantSplit/>
          <w:trHeight w:val="342"/>
        </w:trPr>
        <w:tc>
          <w:tcPr>
            <w:tcW w:w="1433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AB605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9C5841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Pearson Correlation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F27D3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.088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BBA63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.251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E54F8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.671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28879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.799</w:t>
            </w: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**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4E6A9BD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</w:t>
            </w:r>
          </w:p>
        </w:tc>
      </w:tr>
      <w:tr w:rsidR="00F77D68" w:rsidRPr="00F77D68" w14:paraId="6096C03E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A2E50A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39999B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 (2-tailed)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C6BB9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1708A9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0B42AD1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DB4B38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79E1A57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</w:tr>
      <w:tr w:rsidR="00F77D68" w:rsidRPr="00F77D68" w14:paraId="0FE17355" w14:textId="77777777" w:rsidTr="002C4D90">
        <w:trPr>
          <w:cantSplit/>
          <w:trHeight w:val="155"/>
        </w:trPr>
        <w:tc>
          <w:tcPr>
            <w:tcW w:w="1433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59F2E7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240" w:lineRule="auto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66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FC83C5F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N</w:t>
            </w:r>
          </w:p>
        </w:tc>
        <w:tc>
          <w:tcPr>
            <w:tcW w:w="12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FC0C1AE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0D320C2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2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E9C5F3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6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FFD5EF5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  <w:tc>
          <w:tcPr>
            <w:tcW w:w="103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6308EC3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10000</w:t>
            </w:r>
          </w:p>
        </w:tc>
      </w:tr>
      <w:tr w:rsidR="00F77D68" w:rsidRPr="00F77D68" w14:paraId="7385F156" w14:textId="77777777" w:rsidTr="00F77D68">
        <w:trPr>
          <w:cantSplit/>
          <w:trHeight w:val="342"/>
        </w:trPr>
        <w:tc>
          <w:tcPr>
            <w:tcW w:w="888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71248F6" w14:textId="77777777" w:rsidR="00F77D68" w:rsidRPr="00F77D68" w:rsidRDefault="00F77D68" w:rsidP="00F77D68">
            <w:pPr>
              <w:autoSpaceDE w:val="0"/>
              <w:autoSpaceDN w:val="0"/>
              <w:adjustRightInd w:val="0"/>
              <w:spacing w:before="0" w:after="0"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77D6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**. Correlation is significant at the 0.01 level (2-tailed).</w:t>
            </w:r>
          </w:p>
        </w:tc>
      </w:tr>
    </w:tbl>
    <w:p w14:paraId="652BD1CA" w14:textId="37C0DAE9" w:rsidR="00957830" w:rsidRDefault="00957830" w:rsidP="00957830">
      <w:pPr>
        <w:rPr>
          <w:lang w:val="en-IN"/>
        </w:rPr>
      </w:pPr>
      <w:r w:rsidRPr="00957830">
        <w:rPr>
          <w:lang w:val="en-IN"/>
        </w:rPr>
        <w:t xml:space="preserve">Correlation analysis </w:t>
      </w:r>
      <w:r w:rsidR="006E35D1">
        <w:rPr>
          <w:lang w:val="en-IN"/>
        </w:rPr>
        <w:t xml:space="preserve">above shows </w:t>
      </w:r>
      <w:r w:rsidRPr="00957830">
        <w:rPr>
          <w:lang w:val="en-IN"/>
        </w:rPr>
        <w:t>significant correlations</w:t>
      </w:r>
      <w:r w:rsidR="006E35D1">
        <w:rPr>
          <w:lang w:val="en-IN"/>
        </w:rPr>
        <w:t xml:space="preserve"> which are </w:t>
      </w:r>
      <w:r w:rsidRPr="00957830">
        <w:rPr>
          <w:lang w:val="en-IN"/>
        </w:rPr>
        <w:t xml:space="preserve">strong among engagement variables, such as total watches and total likes </w:t>
      </w:r>
      <w:r w:rsidR="006E35D1">
        <w:rPr>
          <w:lang w:val="en-IN"/>
        </w:rPr>
        <w:t xml:space="preserve">with </w:t>
      </w:r>
      <w:r w:rsidRPr="00957830">
        <w:rPr>
          <w:lang w:val="en-IN"/>
        </w:rPr>
        <w:t xml:space="preserve">r </w:t>
      </w:r>
      <w:r w:rsidR="006E35D1">
        <w:rPr>
          <w:lang w:val="en-IN"/>
        </w:rPr>
        <w:t>at</w:t>
      </w:r>
      <w:r w:rsidRPr="00957830">
        <w:rPr>
          <w:lang w:val="en-IN"/>
        </w:rPr>
        <w:t xml:space="preserve"> 0.95 and likes and fans </w:t>
      </w:r>
      <w:r w:rsidR="00D80D3D">
        <w:rPr>
          <w:lang w:val="en-IN"/>
        </w:rPr>
        <w:t xml:space="preserve">with </w:t>
      </w:r>
      <w:r w:rsidRPr="00957830">
        <w:rPr>
          <w:lang w:val="en-IN"/>
        </w:rPr>
        <w:t xml:space="preserve">r </w:t>
      </w:r>
      <w:r w:rsidR="00D80D3D">
        <w:rPr>
          <w:lang w:val="en-IN"/>
        </w:rPr>
        <w:t>at</w:t>
      </w:r>
      <w:r w:rsidRPr="00957830">
        <w:rPr>
          <w:lang w:val="en-IN"/>
        </w:rPr>
        <w:t xml:space="preserve"> 0.799. This </w:t>
      </w:r>
      <w:r w:rsidR="00A13632">
        <w:rPr>
          <w:lang w:val="en-IN"/>
        </w:rPr>
        <w:t xml:space="preserve">indicates that </w:t>
      </w:r>
      <w:r w:rsidRPr="00957830">
        <w:rPr>
          <w:lang w:val="en-IN"/>
        </w:rPr>
        <w:t>popularity is strongly linked to engagement, as predicted by digital engagement theory</w:t>
      </w:r>
      <w:r w:rsidR="006469BD">
        <w:rPr>
          <w:lang w:val="en-IN"/>
        </w:rPr>
        <w:t xml:space="preserve"> (</w:t>
      </w:r>
      <w:proofErr w:type="spellStart"/>
      <w:r w:rsidR="002D73AE">
        <w:rPr>
          <w:shd w:val="clear" w:color="auto" w:fill="FFFFFF"/>
        </w:rPr>
        <w:t>Tanaltay</w:t>
      </w:r>
      <w:proofErr w:type="spellEnd"/>
      <w:r w:rsidR="002D73AE">
        <w:rPr>
          <w:shd w:val="clear" w:color="auto" w:fill="FFFFFF"/>
        </w:rPr>
        <w:t xml:space="preserve">, et al., 2025). </w:t>
      </w:r>
      <w:r w:rsidRPr="00957830">
        <w:rPr>
          <w:lang w:val="en-IN"/>
        </w:rPr>
        <w:t>However, correlations between average rating and other variables were low</w:t>
      </w:r>
      <w:r w:rsidR="00835F38">
        <w:rPr>
          <w:lang w:val="en-IN"/>
        </w:rPr>
        <w:t>, as rating and likes had an r of 0.290 and rating and watches had an r of</w:t>
      </w:r>
      <w:r w:rsidR="00646569">
        <w:rPr>
          <w:lang w:val="en-IN"/>
        </w:rPr>
        <w:t xml:space="preserve"> </w:t>
      </w:r>
      <w:r w:rsidRPr="00957830">
        <w:rPr>
          <w:lang w:val="en-IN"/>
        </w:rPr>
        <w:t>0.249, indicat</w:t>
      </w:r>
      <w:r w:rsidR="00646569">
        <w:rPr>
          <w:lang w:val="en-IN"/>
        </w:rPr>
        <w:t xml:space="preserve">ing </w:t>
      </w:r>
      <w:r w:rsidRPr="00957830">
        <w:rPr>
          <w:lang w:val="en-IN"/>
        </w:rPr>
        <w:t>that popularity does not predict quality ratings.</w:t>
      </w:r>
    </w:p>
    <w:p w14:paraId="3117CEBF" w14:textId="77777777" w:rsidR="00F07A9A" w:rsidRPr="00F07A9A" w:rsidRDefault="00F07A9A" w:rsidP="00F07A9A">
      <w:pPr>
        <w:autoSpaceDE w:val="0"/>
        <w:autoSpaceDN w:val="0"/>
        <w:adjustRightInd w:val="0"/>
        <w:spacing w:before="0" w:after="0" w:line="240" w:lineRule="auto"/>
        <w:jc w:val="left"/>
        <w:rPr>
          <w:rFonts w:cs="Times New Roman"/>
          <w:kern w:val="0"/>
          <w:szCs w:val="24"/>
          <w:lang w:val="en-IN"/>
        </w:rPr>
      </w:pPr>
    </w:p>
    <w:tbl>
      <w:tblPr>
        <w:tblStyle w:val="TableGrid"/>
        <w:tblW w:w="4780" w:type="dxa"/>
        <w:tblLayout w:type="fixed"/>
        <w:tblLook w:val="0000" w:firstRow="0" w:lastRow="0" w:firstColumn="0" w:lastColumn="0" w:noHBand="0" w:noVBand="0"/>
      </w:tblPr>
      <w:tblGrid>
        <w:gridCol w:w="799"/>
        <w:gridCol w:w="1476"/>
        <w:gridCol w:w="1476"/>
        <w:gridCol w:w="1029"/>
      </w:tblGrid>
      <w:tr w:rsidR="00F07A9A" w:rsidRPr="00F07A9A" w14:paraId="702E4966" w14:textId="77777777" w:rsidTr="00AC1F78">
        <w:tc>
          <w:tcPr>
            <w:tcW w:w="4778" w:type="dxa"/>
            <w:gridSpan w:val="4"/>
          </w:tcPr>
          <w:p w14:paraId="796343D5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Variables Entered/</w:t>
            </w:r>
            <w:proofErr w:type="spellStart"/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Removed</w:t>
            </w:r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vertAlign w:val="superscript"/>
                <w:lang w:val="en-IN"/>
              </w:rPr>
              <w:t>a</w:t>
            </w:r>
            <w:proofErr w:type="spellEnd"/>
          </w:p>
        </w:tc>
      </w:tr>
      <w:tr w:rsidR="00F07A9A" w:rsidRPr="00F07A9A" w14:paraId="1442CC60" w14:textId="77777777" w:rsidTr="00AC1F78">
        <w:tc>
          <w:tcPr>
            <w:tcW w:w="799" w:type="dxa"/>
          </w:tcPr>
          <w:p w14:paraId="3AC2B42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Model</w:t>
            </w:r>
          </w:p>
        </w:tc>
        <w:tc>
          <w:tcPr>
            <w:tcW w:w="1475" w:type="dxa"/>
          </w:tcPr>
          <w:p w14:paraId="5A8738B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Variables Entered</w:t>
            </w:r>
          </w:p>
        </w:tc>
        <w:tc>
          <w:tcPr>
            <w:tcW w:w="1475" w:type="dxa"/>
          </w:tcPr>
          <w:p w14:paraId="1098269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Variables Removed</w:t>
            </w:r>
          </w:p>
        </w:tc>
        <w:tc>
          <w:tcPr>
            <w:tcW w:w="1029" w:type="dxa"/>
          </w:tcPr>
          <w:p w14:paraId="380E3638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Method</w:t>
            </w:r>
          </w:p>
        </w:tc>
      </w:tr>
      <w:tr w:rsidR="00F07A9A" w:rsidRPr="00F07A9A" w14:paraId="239D2B42" w14:textId="77777777" w:rsidTr="00AC1F78">
        <w:tc>
          <w:tcPr>
            <w:tcW w:w="799" w:type="dxa"/>
          </w:tcPr>
          <w:p w14:paraId="61A74408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475" w:type="dxa"/>
          </w:tcPr>
          <w:p w14:paraId="68E9D9D8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, Runtime Minutes,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Total_Likes</w:t>
            </w: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b</w:t>
            </w:r>
            <w:proofErr w:type="spellEnd"/>
          </w:p>
        </w:tc>
        <w:tc>
          <w:tcPr>
            <w:tcW w:w="1475" w:type="dxa"/>
          </w:tcPr>
          <w:p w14:paraId="6E5725BB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</w:t>
            </w:r>
          </w:p>
        </w:tc>
        <w:tc>
          <w:tcPr>
            <w:tcW w:w="1029" w:type="dxa"/>
          </w:tcPr>
          <w:p w14:paraId="204F7737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Enter</w:t>
            </w:r>
          </w:p>
        </w:tc>
      </w:tr>
      <w:tr w:rsidR="00F07A9A" w:rsidRPr="00F07A9A" w14:paraId="65F3377C" w14:textId="77777777" w:rsidTr="00AC1F78">
        <w:tc>
          <w:tcPr>
            <w:tcW w:w="4778" w:type="dxa"/>
            <w:gridSpan w:val="4"/>
          </w:tcPr>
          <w:p w14:paraId="5F91583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a. Dependent Variable: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</w:tr>
      <w:tr w:rsidR="00F07A9A" w:rsidRPr="00F07A9A" w14:paraId="479B3750" w14:textId="77777777" w:rsidTr="00AC1F78">
        <w:tc>
          <w:tcPr>
            <w:tcW w:w="4778" w:type="dxa"/>
            <w:gridSpan w:val="4"/>
          </w:tcPr>
          <w:p w14:paraId="3EA47EA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b. All requested variables entered.</w:t>
            </w:r>
          </w:p>
        </w:tc>
      </w:tr>
    </w:tbl>
    <w:p w14:paraId="28A5DAD2" w14:textId="77777777" w:rsidR="00F07A9A" w:rsidRPr="00F07A9A" w:rsidRDefault="00F07A9A" w:rsidP="00F07A9A">
      <w:pPr>
        <w:autoSpaceDE w:val="0"/>
        <w:autoSpaceDN w:val="0"/>
        <w:adjustRightInd w:val="0"/>
        <w:spacing w:before="0" w:after="0" w:line="400" w:lineRule="atLeast"/>
        <w:jc w:val="left"/>
        <w:rPr>
          <w:rFonts w:cs="Times New Roman"/>
          <w:kern w:val="0"/>
          <w:szCs w:val="24"/>
          <w:lang w:val="en-IN"/>
        </w:rPr>
      </w:pPr>
    </w:p>
    <w:p w14:paraId="197F22E3" w14:textId="77777777" w:rsidR="00F07A9A" w:rsidRPr="00F07A9A" w:rsidRDefault="00F07A9A" w:rsidP="00F07A9A">
      <w:pPr>
        <w:autoSpaceDE w:val="0"/>
        <w:autoSpaceDN w:val="0"/>
        <w:adjustRightInd w:val="0"/>
        <w:spacing w:before="0" w:after="0" w:line="240" w:lineRule="auto"/>
        <w:jc w:val="left"/>
        <w:rPr>
          <w:rFonts w:cs="Times New Roman"/>
          <w:kern w:val="0"/>
          <w:szCs w:val="24"/>
          <w:lang w:val="en-IN"/>
        </w:rPr>
      </w:pPr>
    </w:p>
    <w:tbl>
      <w:tblPr>
        <w:tblStyle w:val="TableGrid"/>
        <w:tblW w:w="8627" w:type="dxa"/>
        <w:tblLayout w:type="fixed"/>
        <w:tblLook w:val="0000" w:firstRow="0" w:lastRow="0" w:firstColumn="0" w:lastColumn="0" w:noHBand="0" w:noVBand="0"/>
      </w:tblPr>
      <w:tblGrid>
        <w:gridCol w:w="1172"/>
        <w:gridCol w:w="1513"/>
        <w:gridCol w:w="1604"/>
        <w:gridCol w:w="2168"/>
        <w:gridCol w:w="2170"/>
      </w:tblGrid>
      <w:tr w:rsidR="00F07A9A" w:rsidRPr="00F07A9A" w14:paraId="288A045F" w14:textId="77777777" w:rsidTr="00AC1F78">
        <w:trPr>
          <w:trHeight w:val="729"/>
        </w:trPr>
        <w:tc>
          <w:tcPr>
            <w:tcW w:w="8627" w:type="dxa"/>
            <w:gridSpan w:val="5"/>
          </w:tcPr>
          <w:p w14:paraId="3D6A0D38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lastRenderedPageBreak/>
              <w:t>Model Summary</w:t>
            </w:r>
          </w:p>
        </w:tc>
      </w:tr>
      <w:tr w:rsidR="00F07A9A" w:rsidRPr="00F07A9A" w14:paraId="37D17705" w14:textId="77777777" w:rsidTr="00AC1F78">
        <w:trPr>
          <w:trHeight w:val="1486"/>
        </w:trPr>
        <w:tc>
          <w:tcPr>
            <w:tcW w:w="1172" w:type="dxa"/>
          </w:tcPr>
          <w:p w14:paraId="51D680FC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Model</w:t>
            </w:r>
          </w:p>
        </w:tc>
        <w:tc>
          <w:tcPr>
            <w:tcW w:w="1513" w:type="dxa"/>
          </w:tcPr>
          <w:p w14:paraId="2D1F2089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</w:t>
            </w:r>
          </w:p>
        </w:tc>
        <w:tc>
          <w:tcPr>
            <w:tcW w:w="1604" w:type="dxa"/>
          </w:tcPr>
          <w:p w14:paraId="1E2FEB35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 Square</w:t>
            </w:r>
          </w:p>
        </w:tc>
        <w:tc>
          <w:tcPr>
            <w:tcW w:w="2168" w:type="dxa"/>
          </w:tcPr>
          <w:p w14:paraId="2F5F1603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Adjusted R Square</w:t>
            </w:r>
          </w:p>
        </w:tc>
        <w:tc>
          <w:tcPr>
            <w:tcW w:w="2168" w:type="dxa"/>
          </w:tcPr>
          <w:p w14:paraId="6DDC4F0C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Std. Error of the Estimate</w:t>
            </w:r>
          </w:p>
        </w:tc>
      </w:tr>
      <w:tr w:rsidR="00F07A9A" w:rsidRPr="00F07A9A" w14:paraId="55EBEE59" w14:textId="77777777" w:rsidTr="00AC1F78">
        <w:trPr>
          <w:trHeight w:val="729"/>
        </w:trPr>
        <w:tc>
          <w:tcPr>
            <w:tcW w:w="1172" w:type="dxa"/>
          </w:tcPr>
          <w:p w14:paraId="79CFD7CD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513" w:type="dxa"/>
          </w:tcPr>
          <w:p w14:paraId="3596BD4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.342</w:t>
            </w: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a</w:t>
            </w:r>
          </w:p>
        </w:tc>
        <w:tc>
          <w:tcPr>
            <w:tcW w:w="1604" w:type="dxa"/>
          </w:tcPr>
          <w:p w14:paraId="72E7EC2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.117</w:t>
            </w:r>
          </w:p>
        </w:tc>
        <w:tc>
          <w:tcPr>
            <w:tcW w:w="2168" w:type="dxa"/>
          </w:tcPr>
          <w:p w14:paraId="465CCB6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.116</w:t>
            </w:r>
          </w:p>
        </w:tc>
        <w:tc>
          <w:tcPr>
            <w:tcW w:w="2168" w:type="dxa"/>
          </w:tcPr>
          <w:p w14:paraId="70F3D980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.49423</w:t>
            </w:r>
          </w:p>
        </w:tc>
      </w:tr>
      <w:tr w:rsidR="00F07A9A" w:rsidRPr="00F07A9A" w14:paraId="0DCD361C" w14:textId="77777777" w:rsidTr="00AC1F78">
        <w:trPr>
          <w:trHeight w:val="1461"/>
        </w:trPr>
        <w:tc>
          <w:tcPr>
            <w:tcW w:w="8627" w:type="dxa"/>
            <w:gridSpan w:val="5"/>
          </w:tcPr>
          <w:p w14:paraId="5723A71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a. Predictors: (Constant),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, Runtime Minutes,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Total_Likes</w:t>
            </w:r>
            <w:proofErr w:type="spellEnd"/>
          </w:p>
        </w:tc>
      </w:tr>
    </w:tbl>
    <w:p w14:paraId="14A1781D" w14:textId="77777777" w:rsidR="00F07A9A" w:rsidRPr="00F07A9A" w:rsidRDefault="00F07A9A" w:rsidP="00F07A9A">
      <w:pPr>
        <w:autoSpaceDE w:val="0"/>
        <w:autoSpaceDN w:val="0"/>
        <w:adjustRightInd w:val="0"/>
        <w:spacing w:before="0" w:after="0" w:line="400" w:lineRule="atLeast"/>
        <w:jc w:val="left"/>
        <w:rPr>
          <w:rFonts w:cs="Times New Roman"/>
          <w:kern w:val="0"/>
          <w:szCs w:val="24"/>
          <w:lang w:val="en-IN"/>
        </w:rPr>
      </w:pPr>
    </w:p>
    <w:tbl>
      <w:tblPr>
        <w:tblStyle w:val="TableGrid"/>
        <w:tblW w:w="8533" w:type="dxa"/>
        <w:tblLayout w:type="fixed"/>
        <w:tblLook w:val="0000" w:firstRow="0" w:lastRow="0" w:firstColumn="0" w:lastColumn="0" w:noHBand="0" w:noVBand="0"/>
      </w:tblPr>
      <w:tblGrid>
        <w:gridCol w:w="784"/>
        <w:gridCol w:w="1376"/>
        <w:gridCol w:w="1572"/>
        <w:gridCol w:w="1097"/>
        <w:gridCol w:w="1507"/>
        <w:gridCol w:w="1097"/>
        <w:gridCol w:w="1100"/>
      </w:tblGrid>
      <w:tr w:rsidR="00F07A9A" w:rsidRPr="00F07A9A" w14:paraId="12722CD7" w14:textId="77777777" w:rsidTr="00AD4943">
        <w:trPr>
          <w:trHeight w:val="336"/>
        </w:trPr>
        <w:tc>
          <w:tcPr>
            <w:tcW w:w="8533" w:type="dxa"/>
            <w:gridSpan w:val="7"/>
          </w:tcPr>
          <w:p w14:paraId="6AEC9DE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ANOVA</w:t>
            </w:r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vertAlign w:val="superscript"/>
                <w:lang w:val="en-IN"/>
              </w:rPr>
              <w:t>a</w:t>
            </w:r>
            <w:proofErr w:type="spellEnd"/>
          </w:p>
        </w:tc>
      </w:tr>
      <w:tr w:rsidR="00F07A9A" w:rsidRPr="00F07A9A" w14:paraId="3C93B178" w14:textId="77777777" w:rsidTr="00AD4943">
        <w:trPr>
          <w:trHeight w:val="348"/>
        </w:trPr>
        <w:tc>
          <w:tcPr>
            <w:tcW w:w="2160" w:type="dxa"/>
            <w:gridSpan w:val="2"/>
          </w:tcPr>
          <w:p w14:paraId="412EF51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Model</w:t>
            </w:r>
          </w:p>
        </w:tc>
        <w:tc>
          <w:tcPr>
            <w:tcW w:w="1572" w:type="dxa"/>
          </w:tcPr>
          <w:p w14:paraId="417C798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Sum of Squares</w:t>
            </w:r>
          </w:p>
        </w:tc>
        <w:tc>
          <w:tcPr>
            <w:tcW w:w="1097" w:type="dxa"/>
          </w:tcPr>
          <w:p w14:paraId="5F4ED62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df</w:t>
            </w:r>
            <w:proofErr w:type="spellEnd"/>
          </w:p>
        </w:tc>
        <w:tc>
          <w:tcPr>
            <w:tcW w:w="1507" w:type="dxa"/>
          </w:tcPr>
          <w:p w14:paraId="6E7B8E01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Mean Square</w:t>
            </w:r>
          </w:p>
        </w:tc>
        <w:tc>
          <w:tcPr>
            <w:tcW w:w="1097" w:type="dxa"/>
          </w:tcPr>
          <w:p w14:paraId="1503C0C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F</w:t>
            </w:r>
          </w:p>
        </w:tc>
        <w:tc>
          <w:tcPr>
            <w:tcW w:w="1100" w:type="dxa"/>
          </w:tcPr>
          <w:p w14:paraId="4C06D12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</w:t>
            </w:r>
          </w:p>
        </w:tc>
      </w:tr>
      <w:tr w:rsidR="00F07A9A" w:rsidRPr="00F07A9A" w14:paraId="499EF405" w14:textId="77777777" w:rsidTr="00AD4943">
        <w:trPr>
          <w:trHeight w:val="336"/>
        </w:trPr>
        <w:tc>
          <w:tcPr>
            <w:tcW w:w="784" w:type="dxa"/>
            <w:vMerge w:val="restart"/>
          </w:tcPr>
          <w:p w14:paraId="090C27A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376" w:type="dxa"/>
          </w:tcPr>
          <w:p w14:paraId="325B04F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Regression</w:t>
            </w:r>
          </w:p>
        </w:tc>
        <w:tc>
          <w:tcPr>
            <w:tcW w:w="1572" w:type="dxa"/>
          </w:tcPr>
          <w:p w14:paraId="68D97D5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322.405</w:t>
            </w:r>
          </w:p>
        </w:tc>
        <w:tc>
          <w:tcPr>
            <w:tcW w:w="1097" w:type="dxa"/>
          </w:tcPr>
          <w:p w14:paraId="7AAB8DF5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4</w:t>
            </w:r>
          </w:p>
        </w:tc>
        <w:tc>
          <w:tcPr>
            <w:tcW w:w="1507" w:type="dxa"/>
          </w:tcPr>
          <w:p w14:paraId="2271F827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80.601</w:t>
            </w:r>
          </w:p>
        </w:tc>
        <w:tc>
          <w:tcPr>
            <w:tcW w:w="1097" w:type="dxa"/>
          </w:tcPr>
          <w:p w14:paraId="0949A54C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329.981</w:t>
            </w:r>
          </w:p>
        </w:tc>
        <w:tc>
          <w:tcPr>
            <w:tcW w:w="1100" w:type="dxa"/>
          </w:tcPr>
          <w:p w14:paraId="6956FFC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vertAlign w:val="superscript"/>
                <w:lang w:val="en-IN"/>
              </w:rPr>
              <w:t>b</w:t>
            </w:r>
          </w:p>
        </w:tc>
      </w:tr>
      <w:tr w:rsidR="00F07A9A" w:rsidRPr="00F07A9A" w14:paraId="443E3B51" w14:textId="77777777" w:rsidTr="00AD4943">
        <w:trPr>
          <w:trHeight w:val="153"/>
        </w:trPr>
        <w:tc>
          <w:tcPr>
            <w:tcW w:w="784" w:type="dxa"/>
            <w:vMerge/>
          </w:tcPr>
          <w:p w14:paraId="72043A48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376" w:type="dxa"/>
          </w:tcPr>
          <w:p w14:paraId="273CCD8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Residual</w:t>
            </w:r>
          </w:p>
        </w:tc>
        <w:tc>
          <w:tcPr>
            <w:tcW w:w="1572" w:type="dxa"/>
          </w:tcPr>
          <w:p w14:paraId="62A560C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2441.386</w:t>
            </w:r>
          </w:p>
        </w:tc>
        <w:tc>
          <w:tcPr>
            <w:tcW w:w="1097" w:type="dxa"/>
          </w:tcPr>
          <w:p w14:paraId="7D7E76A0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9995</w:t>
            </w:r>
          </w:p>
        </w:tc>
        <w:tc>
          <w:tcPr>
            <w:tcW w:w="1507" w:type="dxa"/>
          </w:tcPr>
          <w:p w14:paraId="7799CB23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.244</w:t>
            </w:r>
          </w:p>
        </w:tc>
        <w:tc>
          <w:tcPr>
            <w:tcW w:w="1097" w:type="dxa"/>
          </w:tcPr>
          <w:p w14:paraId="6212F706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100" w:type="dxa"/>
          </w:tcPr>
          <w:p w14:paraId="0C9B7E05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</w:tr>
      <w:tr w:rsidR="00F07A9A" w:rsidRPr="00F07A9A" w14:paraId="6B635122" w14:textId="77777777" w:rsidTr="00AD4943">
        <w:trPr>
          <w:trHeight w:val="153"/>
        </w:trPr>
        <w:tc>
          <w:tcPr>
            <w:tcW w:w="784" w:type="dxa"/>
            <w:vMerge/>
          </w:tcPr>
          <w:p w14:paraId="2276606E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376" w:type="dxa"/>
          </w:tcPr>
          <w:p w14:paraId="325E12C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</w:t>
            </w:r>
          </w:p>
        </w:tc>
        <w:tc>
          <w:tcPr>
            <w:tcW w:w="1572" w:type="dxa"/>
          </w:tcPr>
          <w:p w14:paraId="5E04678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2763.791</w:t>
            </w:r>
          </w:p>
        </w:tc>
        <w:tc>
          <w:tcPr>
            <w:tcW w:w="1097" w:type="dxa"/>
          </w:tcPr>
          <w:p w14:paraId="6A04F8E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9999</w:t>
            </w:r>
          </w:p>
        </w:tc>
        <w:tc>
          <w:tcPr>
            <w:tcW w:w="1507" w:type="dxa"/>
          </w:tcPr>
          <w:p w14:paraId="5BCD21E9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097" w:type="dxa"/>
          </w:tcPr>
          <w:p w14:paraId="679AD4BD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100" w:type="dxa"/>
          </w:tcPr>
          <w:p w14:paraId="39E0427C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</w:tr>
      <w:tr w:rsidR="00F07A9A" w:rsidRPr="00F07A9A" w14:paraId="2E7D5ED7" w14:textId="77777777" w:rsidTr="00AD4943">
        <w:trPr>
          <w:trHeight w:val="336"/>
        </w:trPr>
        <w:tc>
          <w:tcPr>
            <w:tcW w:w="8533" w:type="dxa"/>
            <w:gridSpan w:val="7"/>
          </w:tcPr>
          <w:p w14:paraId="5C2C672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a. Dependent Variable: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</w:tr>
      <w:tr w:rsidR="00F07A9A" w:rsidRPr="00F07A9A" w14:paraId="5AABFEF1" w14:textId="77777777" w:rsidTr="00AD4943">
        <w:trPr>
          <w:trHeight w:val="348"/>
        </w:trPr>
        <w:tc>
          <w:tcPr>
            <w:tcW w:w="8533" w:type="dxa"/>
            <w:gridSpan w:val="7"/>
          </w:tcPr>
          <w:p w14:paraId="1AAC2FA1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b. Predictors: (Constant),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, Runtime Minutes,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,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Total_Likes</w:t>
            </w:r>
            <w:proofErr w:type="spellEnd"/>
          </w:p>
        </w:tc>
      </w:tr>
    </w:tbl>
    <w:p w14:paraId="2A56E561" w14:textId="77777777" w:rsidR="00F07A9A" w:rsidRPr="00F07A9A" w:rsidRDefault="00F07A9A" w:rsidP="00F07A9A">
      <w:pPr>
        <w:autoSpaceDE w:val="0"/>
        <w:autoSpaceDN w:val="0"/>
        <w:adjustRightInd w:val="0"/>
        <w:spacing w:before="0" w:after="0" w:line="240" w:lineRule="auto"/>
        <w:jc w:val="left"/>
        <w:rPr>
          <w:rFonts w:cs="Times New Roman"/>
          <w:kern w:val="0"/>
          <w:szCs w:val="24"/>
          <w:lang w:val="en-IN"/>
        </w:rPr>
      </w:pPr>
    </w:p>
    <w:tbl>
      <w:tblPr>
        <w:tblStyle w:val="TableGrid"/>
        <w:tblW w:w="8670" w:type="dxa"/>
        <w:tblLayout w:type="fixed"/>
        <w:tblLook w:val="0000" w:firstRow="0" w:lastRow="0" w:firstColumn="0" w:lastColumn="0" w:noHBand="0" w:noVBand="0"/>
      </w:tblPr>
      <w:tblGrid>
        <w:gridCol w:w="736"/>
        <w:gridCol w:w="1722"/>
        <w:gridCol w:w="1338"/>
        <w:gridCol w:w="1338"/>
        <w:gridCol w:w="1476"/>
        <w:gridCol w:w="1030"/>
        <w:gridCol w:w="1030"/>
      </w:tblGrid>
      <w:tr w:rsidR="00F07A9A" w:rsidRPr="00F07A9A" w14:paraId="4513B408" w14:textId="77777777" w:rsidTr="00120679">
        <w:tc>
          <w:tcPr>
            <w:tcW w:w="8665" w:type="dxa"/>
            <w:gridSpan w:val="7"/>
          </w:tcPr>
          <w:p w14:paraId="62AA949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2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lang w:val="en-IN"/>
              </w:rPr>
              <w:t>Coefficients</w:t>
            </w:r>
            <w:r w:rsidRPr="00F07A9A">
              <w:rPr>
                <w:rFonts w:ascii="Arial" w:hAnsi="Arial" w:cs="Arial"/>
                <w:b/>
                <w:bCs/>
                <w:color w:val="010205"/>
                <w:kern w:val="0"/>
                <w:sz w:val="22"/>
                <w:vertAlign w:val="superscript"/>
                <w:lang w:val="en-IN"/>
              </w:rPr>
              <w:t>a</w:t>
            </w:r>
            <w:proofErr w:type="spellEnd"/>
          </w:p>
        </w:tc>
      </w:tr>
      <w:tr w:rsidR="00F07A9A" w:rsidRPr="00F07A9A" w14:paraId="610E3982" w14:textId="77777777" w:rsidTr="00120679">
        <w:tc>
          <w:tcPr>
            <w:tcW w:w="2458" w:type="dxa"/>
            <w:gridSpan w:val="2"/>
            <w:vMerge w:val="restart"/>
          </w:tcPr>
          <w:p w14:paraId="1FEE79D0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Model</w:t>
            </w:r>
          </w:p>
        </w:tc>
        <w:tc>
          <w:tcPr>
            <w:tcW w:w="2674" w:type="dxa"/>
            <w:gridSpan w:val="2"/>
          </w:tcPr>
          <w:p w14:paraId="1AC3F16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Unstandardized Coefficients</w:t>
            </w:r>
          </w:p>
        </w:tc>
        <w:tc>
          <w:tcPr>
            <w:tcW w:w="1475" w:type="dxa"/>
          </w:tcPr>
          <w:p w14:paraId="6A11229B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Standardized Coefficients</w:t>
            </w:r>
          </w:p>
        </w:tc>
        <w:tc>
          <w:tcPr>
            <w:tcW w:w="1029" w:type="dxa"/>
            <w:vMerge w:val="restart"/>
          </w:tcPr>
          <w:p w14:paraId="2E698FD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</w:t>
            </w:r>
          </w:p>
        </w:tc>
        <w:tc>
          <w:tcPr>
            <w:tcW w:w="1029" w:type="dxa"/>
            <w:vMerge w:val="restart"/>
          </w:tcPr>
          <w:p w14:paraId="22C0FF48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Sig.</w:t>
            </w:r>
          </w:p>
        </w:tc>
      </w:tr>
      <w:tr w:rsidR="00F07A9A" w:rsidRPr="00F07A9A" w14:paraId="516C42BC" w14:textId="77777777" w:rsidTr="00120679">
        <w:tc>
          <w:tcPr>
            <w:tcW w:w="2458" w:type="dxa"/>
            <w:gridSpan w:val="2"/>
            <w:vMerge/>
          </w:tcPr>
          <w:p w14:paraId="79C10D96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337" w:type="dxa"/>
          </w:tcPr>
          <w:p w14:paraId="7E3319C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B</w:t>
            </w:r>
          </w:p>
        </w:tc>
        <w:tc>
          <w:tcPr>
            <w:tcW w:w="1337" w:type="dxa"/>
          </w:tcPr>
          <w:p w14:paraId="09707229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Std. Error</w:t>
            </w:r>
          </w:p>
        </w:tc>
        <w:tc>
          <w:tcPr>
            <w:tcW w:w="1475" w:type="dxa"/>
          </w:tcPr>
          <w:p w14:paraId="39D84F69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Beta</w:t>
            </w:r>
          </w:p>
        </w:tc>
        <w:tc>
          <w:tcPr>
            <w:tcW w:w="1029" w:type="dxa"/>
            <w:vMerge/>
          </w:tcPr>
          <w:p w14:paraId="3A6B31AE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029" w:type="dxa"/>
            <w:vMerge/>
          </w:tcPr>
          <w:p w14:paraId="3D5DC571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</w:p>
        </w:tc>
      </w:tr>
      <w:tr w:rsidR="00F07A9A" w:rsidRPr="00F07A9A" w14:paraId="032A4D5D" w14:textId="77777777" w:rsidTr="00120679">
        <w:tc>
          <w:tcPr>
            <w:tcW w:w="737" w:type="dxa"/>
            <w:vMerge w:val="restart"/>
          </w:tcPr>
          <w:p w14:paraId="4149197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1</w:t>
            </w:r>
          </w:p>
        </w:tc>
        <w:tc>
          <w:tcPr>
            <w:tcW w:w="1721" w:type="dxa"/>
          </w:tcPr>
          <w:p w14:paraId="2C62A4AD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(Constant)</w:t>
            </w:r>
          </w:p>
        </w:tc>
        <w:tc>
          <w:tcPr>
            <w:tcW w:w="1337" w:type="dxa"/>
          </w:tcPr>
          <w:p w14:paraId="5F544E6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3.018</w:t>
            </w:r>
          </w:p>
        </w:tc>
        <w:tc>
          <w:tcPr>
            <w:tcW w:w="1337" w:type="dxa"/>
          </w:tcPr>
          <w:p w14:paraId="405078D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.014</w:t>
            </w:r>
          </w:p>
        </w:tc>
        <w:tc>
          <w:tcPr>
            <w:tcW w:w="1475" w:type="dxa"/>
          </w:tcPr>
          <w:p w14:paraId="6A37DAFE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cs="Times New Roman"/>
                <w:kern w:val="0"/>
                <w:szCs w:val="24"/>
                <w:lang w:val="en-IN"/>
              </w:rPr>
            </w:pPr>
          </w:p>
        </w:tc>
        <w:tc>
          <w:tcPr>
            <w:tcW w:w="1029" w:type="dxa"/>
          </w:tcPr>
          <w:p w14:paraId="7BD91FC8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211.152</w:t>
            </w:r>
          </w:p>
        </w:tc>
        <w:tc>
          <w:tcPr>
            <w:tcW w:w="1029" w:type="dxa"/>
          </w:tcPr>
          <w:p w14:paraId="53A52FD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07A9A" w:rsidRPr="00F07A9A" w14:paraId="0FD7FFC5" w14:textId="77777777" w:rsidTr="00120679">
        <w:tc>
          <w:tcPr>
            <w:tcW w:w="737" w:type="dxa"/>
            <w:vMerge/>
          </w:tcPr>
          <w:p w14:paraId="08E6A9FA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721" w:type="dxa"/>
          </w:tcPr>
          <w:p w14:paraId="1413905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Runtime Minutes</w:t>
            </w:r>
          </w:p>
        </w:tc>
        <w:tc>
          <w:tcPr>
            <w:tcW w:w="1337" w:type="dxa"/>
          </w:tcPr>
          <w:p w14:paraId="4D957D77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.002</w:t>
            </w:r>
          </w:p>
        </w:tc>
        <w:tc>
          <w:tcPr>
            <w:tcW w:w="1337" w:type="dxa"/>
          </w:tcPr>
          <w:p w14:paraId="7AFB1256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475" w:type="dxa"/>
          </w:tcPr>
          <w:p w14:paraId="0CFB5625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.159</w:t>
            </w:r>
          </w:p>
        </w:tc>
        <w:tc>
          <w:tcPr>
            <w:tcW w:w="1029" w:type="dxa"/>
          </w:tcPr>
          <w:p w14:paraId="2124884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16.738</w:t>
            </w:r>
          </w:p>
        </w:tc>
        <w:tc>
          <w:tcPr>
            <w:tcW w:w="1029" w:type="dxa"/>
          </w:tcPr>
          <w:p w14:paraId="118E0163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07A9A" w:rsidRPr="00F07A9A" w14:paraId="4E98B423" w14:textId="77777777" w:rsidTr="00120679">
        <w:tc>
          <w:tcPr>
            <w:tcW w:w="737" w:type="dxa"/>
            <w:vMerge/>
          </w:tcPr>
          <w:p w14:paraId="6C7BE302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721" w:type="dxa"/>
          </w:tcPr>
          <w:p w14:paraId="67C0B7A3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Total_Watches</w:t>
            </w:r>
            <w:proofErr w:type="spellEnd"/>
          </w:p>
        </w:tc>
        <w:tc>
          <w:tcPr>
            <w:tcW w:w="1337" w:type="dxa"/>
          </w:tcPr>
          <w:p w14:paraId="6751E86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-3.935E-7</w:t>
            </w:r>
          </w:p>
        </w:tc>
        <w:tc>
          <w:tcPr>
            <w:tcW w:w="1337" w:type="dxa"/>
          </w:tcPr>
          <w:p w14:paraId="4C4E228B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475" w:type="dxa"/>
          </w:tcPr>
          <w:p w14:paraId="6C9007E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-.343</w:t>
            </w:r>
          </w:p>
        </w:tc>
        <w:tc>
          <w:tcPr>
            <w:tcW w:w="1029" w:type="dxa"/>
          </w:tcPr>
          <w:p w14:paraId="6C8B5DB0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-9.935</w:t>
            </w:r>
          </w:p>
        </w:tc>
        <w:tc>
          <w:tcPr>
            <w:tcW w:w="1029" w:type="dxa"/>
          </w:tcPr>
          <w:p w14:paraId="39961B0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07A9A" w:rsidRPr="00F07A9A" w14:paraId="5B5C87AC" w14:textId="77777777" w:rsidTr="00120679">
        <w:tc>
          <w:tcPr>
            <w:tcW w:w="737" w:type="dxa"/>
            <w:vMerge/>
          </w:tcPr>
          <w:p w14:paraId="53438A91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721" w:type="dxa"/>
          </w:tcPr>
          <w:p w14:paraId="6127AD1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Total_Likes</w:t>
            </w:r>
            <w:proofErr w:type="spellEnd"/>
          </w:p>
        </w:tc>
        <w:tc>
          <w:tcPr>
            <w:tcW w:w="1337" w:type="dxa"/>
          </w:tcPr>
          <w:p w14:paraId="4A2787EB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2.139E-6</w:t>
            </w:r>
          </w:p>
        </w:tc>
        <w:tc>
          <w:tcPr>
            <w:tcW w:w="1337" w:type="dxa"/>
          </w:tcPr>
          <w:p w14:paraId="6996304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475" w:type="dxa"/>
          </w:tcPr>
          <w:p w14:paraId="41C772A1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.616</w:t>
            </w:r>
          </w:p>
        </w:tc>
        <w:tc>
          <w:tcPr>
            <w:tcW w:w="1029" w:type="dxa"/>
          </w:tcPr>
          <w:p w14:paraId="1B856BF9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14.490</w:t>
            </w:r>
          </w:p>
        </w:tc>
        <w:tc>
          <w:tcPr>
            <w:tcW w:w="1029" w:type="dxa"/>
          </w:tcPr>
          <w:p w14:paraId="688BEEFE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</w:tr>
      <w:tr w:rsidR="00F07A9A" w:rsidRPr="00F07A9A" w14:paraId="00EAA3EC" w14:textId="77777777" w:rsidTr="00120679">
        <w:tc>
          <w:tcPr>
            <w:tcW w:w="737" w:type="dxa"/>
            <w:vMerge/>
          </w:tcPr>
          <w:p w14:paraId="07CDC5ED" w14:textId="77777777" w:rsidR="00F07A9A" w:rsidRPr="00F07A9A" w:rsidRDefault="00F07A9A" w:rsidP="00F07A9A">
            <w:pPr>
              <w:autoSpaceDE w:val="0"/>
              <w:autoSpaceDN w:val="0"/>
              <w:adjustRightInd w:val="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</w:p>
        </w:tc>
        <w:tc>
          <w:tcPr>
            <w:tcW w:w="1721" w:type="dxa"/>
          </w:tcPr>
          <w:p w14:paraId="7C2ED2E9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</w:pPr>
            <w:proofErr w:type="spellStart"/>
            <w:r w:rsidRPr="00F07A9A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IN"/>
              </w:rPr>
              <w:t>Total_Fans</w:t>
            </w:r>
            <w:proofErr w:type="spellEnd"/>
          </w:p>
        </w:tc>
        <w:tc>
          <w:tcPr>
            <w:tcW w:w="1337" w:type="dxa"/>
          </w:tcPr>
          <w:p w14:paraId="2B5E2F3B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-1.447E-6</w:t>
            </w:r>
          </w:p>
        </w:tc>
        <w:tc>
          <w:tcPr>
            <w:tcW w:w="1337" w:type="dxa"/>
          </w:tcPr>
          <w:p w14:paraId="5746A43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.000</w:t>
            </w:r>
          </w:p>
        </w:tc>
        <w:tc>
          <w:tcPr>
            <w:tcW w:w="1475" w:type="dxa"/>
          </w:tcPr>
          <w:p w14:paraId="4C163A74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-.026</w:t>
            </w:r>
          </w:p>
        </w:tc>
        <w:tc>
          <w:tcPr>
            <w:tcW w:w="1029" w:type="dxa"/>
          </w:tcPr>
          <w:p w14:paraId="0BCD4CA2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-1.449</w:t>
            </w:r>
          </w:p>
        </w:tc>
        <w:tc>
          <w:tcPr>
            <w:tcW w:w="1029" w:type="dxa"/>
          </w:tcPr>
          <w:p w14:paraId="5E01AA2F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.147</w:t>
            </w:r>
          </w:p>
        </w:tc>
      </w:tr>
      <w:tr w:rsidR="00F07A9A" w:rsidRPr="00F07A9A" w14:paraId="2AE1D0FA" w14:textId="77777777" w:rsidTr="00120679">
        <w:tc>
          <w:tcPr>
            <w:tcW w:w="8665" w:type="dxa"/>
            <w:gridSpan w:val="7"/>
          </w:tcPr>
          <w:p w14:paraId="449F35DA" w14:textId="77777777" w:rsidR="00F07A9A" w:rsidRPr="00F07A9A" w:rsidRDefault="00F07A9A" w:rsidP="00F07A9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lef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</w:pPr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 xml:space="preserve">a. Dependent Variable: </w:t>
            </w:r>
            <w:proofErr w:type="spellStart"/>
            <w:r w:rsidRPr="00F07A9A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IN"/>
              </w:rPr>
              <w:t>Average_Rating</w:t>
            </w:r>
            <w:proofErr w:type="spellEnd"/>
          </w:p>
        </w:tc>
      </w:tr>
    </w:tbl>
    <w:p w14:paraId="341AD186" w14:textId="77777777" w:rsidR="00F07A9A" w:rsidRPr="00F07A9A" w:rsidRDefault="00F07A9A" w:rsidP="00F07A9A">
      <w:pPr>
        <w:autoSpaceDE w:val="0"/>
        <w:autoSpaceDN w:val="0"/>
        <w:adjustRightInd w:val="0"/>
        <w:spacing w:before="0" w:after="0" w:line="400" w:lineRule="atLeast"/>
        <w:jc w:val="left"/>
        <w:rPr>
          <w:rFonts w:cs="Times New Roman"/>
          <w:kern w:val="0"/>
          <w:szCs w:val="24"/>
          <w:lang w:val="en-IN"/>
        </w:rPr>
      </w:pPr>
    </w:p>
    <w:p w14:paraId="4258499E" w14:textId="5B3A9970" w:rsidR="00365953" w:rsidRDefault="00957830" w:rsidP="00957830">
      <w:pPr>
        <w:rPr>
          <w:lang w:val="en-IN"/>
        </w:rPr>
      </w:pPr>
      <w:r w:rsidRPr="00957830">
        <w:rPr>
          <w:lang w:val="en-IN"/>
        </w:rPr>
        <w:t xml:space="preserve">A multiple regression analysis </w:t>
      </w:r>
      <w:r w:rsidR="00420316">
        <w:rPr>
          <w:lang w:val="en-IN"/>
        </w:rPr>
        <w:t xml:space="preserve">shown above </w:t>
      </w:r>
      <w:r w:rsidRPr="00957830">
        <w:rPr>
          <w:lang w:val="en-IN"/>
        </w:rPr>
        <w:t xml:space="preserve">assess the overall impact of runtime, watches, likes and fans on average rating. This model was significant </w:t>
      </w:r>
      <w:r w:rsidR="00420316">
        <w:rPr>
          <w:lang w:val="en-IN"/>
        </w:rPr>
        <w:t xml:space="preserve">as </w:t>
      </w:r>
      <w:r w:rsidRPr="00957830">
        <w:rPr>
          <w:lang w:val="en-IN"/>
        </w:rPr>
        <w:t>F = 329.981, p &lt; 0.0</w:t>
      </w:r>
      <w:r w:rsidR="00420316">
        <w:rPr>
          <w:lang w:val="en-IN"/>
        </w:rPr>
        <w:t>05</w:t>
      </w:r>
      <w:r w:rsidRPr="00957830">
        <w:rPr>
          <w:lang w:val="en-IN"/>
        </w:rPr>
        <w:t xml:space="preserve">, but accounted for only 11.7% of the variance in rating </w:t>
      </w:r>
      <w:r w:rsidR="00420316">
        <w:rPr>
          <w:lang w:val="en-IN"/>
        </w:rPr>
        <w:t xml:space="preserve">as </w:t>
      </w:r>
      <w:r w:rsidRPr="00957830">
        <w:rPr>
          <w:lang w:val="en-IN"/>
        </w:rPr>
        <w:t xml:space="preserve">R² </w:t>
      </w:r>
      <w:r w:rsidR="00420316">
        <w:rPr>
          <w:lang w:val="en-IN"/>
        </w:rPr>
        <w:t>amounted to</w:t>
      </w:r>
      <w:r w:rsidRPr="00957830">
        <w:rPr>
          <w:lang w:val="en-IN"/>
        </w:rPr>
        <w:t xml:space="preserve"> 0.117</w:t>
      </w:r>
      <w:r w:rsidR="00420316">
        <w:rPr>
          <w:lang w:val="en-IN"/>
        </w:rPr>
        <w:t>,</w:t>
      </w:r>
      <w:r w:rsidRPr="00957830">
        <w:rPr>
          <w:lang w:val="en-IN"/>
        </w:rPr>
        <w:t xml:space="preserve"> suggesting that it is not a powerful predictor. Total likes </w:t>
      </w:r>
      <w:r w:rsidR="00420316">
        <w:rPr>
          <w:lang w:val="en-IN"/>
        </w:rPr>
        <w:t>were</w:t>
      </w:r>
      <w:r w:rsidRPr="00957830">
        <w:rPr>
          <w:lang w:val="en-IN"/>
        </w:rPr>
        <w:t xml:space="preserve"> the most significant predictor (β = 0.616, p &lt; 0.0</w:t>
      </w:r>
      <w:r w:rsidR="00420316">
        <w:rPr>
          <w:lang w:val="en-IN"/>
        </w:rPr>
        <w:t>05</w:t>
      </w:r>
      <w:r w:rsidRPr="00957830">
        <w:rPr>
          <w:lang w:val="en-IN"/>
        </w:rPr>
        <w:t xml:space="preserve">), indicating the audience's positive reception is related to quality. Duration had a slight positive </w:t>
      </w:r>
      <w:r w:rsidRPr="00957830">
        <w:rPr>
          <w:lang w:val="en-IN"/>
        </w:rPr>
        <w:lastRenderedPageBreak/>
        <w:t xml:space="preserve">impact (β = 0.159), whereas total watches had a negative impact (β = -0.343), </w:t>
      </w:r>
      <w:r w:rsidR="00420316">
        <w:rPr>
          <w:lang w:val="en-IN"/>
        </w:rPr>
        <w:t xml:space="preserve">reflecting </w:t>
      </w:r>
      <w:r w:rsidRPr="00957830">
        <w:rPr>
          <w:lang w:val="en-IN"/>
        </w:rPr>
        <w:t xml:space="preserve">that popularity </w:t>
      </w:r>
      <w:r w:rsidR="00F81DD5">
        <w:rPr>
          <w:lang w:val="en-IN"/>
        </w:rPr>
        <w:t>does</w:t>
      </w:r>
      <w:r w:rsidR="006C3220">
        <w:rPr>
          <w:lang w:val="en-IN"/>
        </w:rPr>
        <w:t xml:space="preserve"> not always </w:t>
      </w:r>
      <w:r w:rsidRPr="00957830">
        <w:rPr>
          <w:lang w:val="en-IN"/>
        </w:rPr>
        <w:t>lead to better ratings.</w:t>
      </w:r>
      <w:r w:rsidR="00562EC6">
        <w:rPr>
          <w:lang w:val="en-IN"/>
        </w:rPr>
        <w:t xml:space="preserve"> </w:t>
      </w:r>
      <w:r w:rsidRPr="00957830">
        <w:rPr>
          <w:lang w:val="en-IN"/>
        </w:rPr>
        <w:t xml:space="preserve">Total fans </w:t>
      </w:r>
      <w:r w:rsidR="00F81DD5">
        <w:rPr>
          <w:lang w:val="en-IN"/>
        </w:rPr>
        <w:t>were</w:t>
      </w:r>
      <w:r w:rsidRPr="00957830">
        <w:rPr>
          <w:lang w:val="en-IN"/>
        </w:rPr>
        <w:t xml:space="preserve"> not significant </w:t>
      </w:r>
      <w:r w:rsidR="00F81DD5">
        <w:rPr>
          <w:lang w:val="en-IN"/>
        </w:rPr>
        <w:t xml:space="preserve">as </w:t>
      </w:r>
      <w:r w:rsidRPr="00957830">
        <w:rPr>
          <w:lang w:val="en-IN"/>
        </w:rPr>
        <w:t>p = 0.147</w:t>
      </w:r>
      <w:r w:rsidR="00F81DD5">
        <w:rPr>
          <w:lang w:val="en-IN"/>
        </w:rPr>
        <w:t>, showing in</w:t>
      </w:r>
      <w:r w:rsidRPr="00957830">
        <w:rPr>
          <w:lang w:val="en-IN"/>
        </w:rPr>
        <w:t>significant impact on ratings when adjusted for other variables. Further, the very high correlation between watches and likes suggests multicollinearity</w:t>
      </w:r>
      <w:r w:rsidR="00F81DD5">
        <w:rPr>
          <w:lang w:val="en-IN"/>
        </w:rPr>
        <w:t xml:space="preserve">, which affects </w:t>
      </w:r>
      <w:r w:rsidRPr="00957830">
        <w:rPr>
          <w:lang w:val="en-IN"/>
        </w:rPr>
        <w:t>regression coefficients. This is a weakness of the model</w:t>
      </w:r>
      <w:r w:rsidR="00F81DD5">
        <w:rPr>
          <w:lang w:val="en-IN"/>
        </w:rPr>
        <w:t>,</w:t>
      </w:r>
      <w:r w:rsidRPr="00957830">
        <w:rPr>
          <w:lang w:val="en-IN"/>
        </w:rPr>
        <w:t xml:space="preserve"> and caution needs to be taken when interpreting the coefficients.</w:t>
      </w:r>
      <w:r w:rsidR="0052160B">
        <w:rPr>
          <w:lang w:val="en-IN"/>
        </w:rPr>
        <w:t xml:space="preserve"> </w:t>
      </w:r>
      <w:r w:rsidRPr="00957830">
        <w:rPr>
          <w:lang w:val="en-IN"/>
        </w:rPr>
        <w:t>The low R² indicates potential omitted variable bias, with variables like production budget, talent</w:t>
      </w:r>
      <w:r w:rsidR="00A9031E">
        <w:rPr>
          <w:lang w:val="en-IN"/>
        </w:rPr>
        <w:t>,</w:t>
      </w:r>
      <w:r w:rsidRPr="00957830">
        <w:rPr>
          <w:lang w:val="en-IN"/>
        </w:rPr>
        <w:t xml:space="preserve"> and advertising not accounted for. </w:t>
      </w:r>
      <w:r w:rsidR="00A9031E">
        <w:rPr>
          <w:lang w:val="en-IN"/>
        </w:rPr>
        <w:t>This shows evidence that</w:t>
      </w:r>
      <w:r w:rsidRPr="00957830">
        <w:rPr>
          <w:lang w:val="en-IN"/>
        </w:rPr>
        <w:t xml:space="preserve"> viewership analytics play a role in ratings</w:t>
      </w:r>
      <w:r w:rsidR="00A9031E">
        <w:rPr>
          <w:lang w:val="en-IN"/>
        </w:rPr>
        <w:t xml:space="preserve"> and </w:t>
      </w:r>
      <w:r w:rsidRPr="00957830">
        <w:rPr>
          <w:lang w:val="en-IN"/>
        </w:rPr>
        <w:t xml:space="preserve">they do not explain audience perceptions completely, highlighting the complexity of media choice </w:t>
      </w:r>
      <w:r w:rsidR="00D46FBA">
        <w:rPr>
          <w:lang w:val="en-IN"/>
        </w:rPr>
        <w:t>(</w:t>
      </w:r>
      <w:r w:rsidR="00D46FBA">
        <w:rPr>
          <w:shd w:val="clear" w:color="auto" w:fill="FFFFFF"/>
        </w:rPr>
        <w:t xml:space="preserve">Ahmed and Abdulkareem, 2023). </w:t>
      </w:r>
    </w:p>
    <w:p w14:paraId="78C2E72C" w14:textId="4F7A3130" w:rsidR="005557CE" w:rsidRDefault="00365953" w:rsidP="00957830">
      <w:pPr>
        <w:rPr>
          <w:lang w:val="en-IN"/>
        </w:rPr>
      </w:pPr>
      <w:r>
        <w:rPr>
          <w:lang w:val="en-IN"/>
        </w:rPr>
        <w:br w:type="page"/>
      </w:r>
    </w:p>
    <w:p w14:paraId="254F325C" w14:textId="0651D695" w:rsidR="00131AB2" w:rsidRPr="00131AB2" w:rsidRDefault="00DC5E60" w:rsidP="00DC5E60">
      <w:pPr>
        <w:pStyle w:val="Heading1"/>
        <w:rPr>
          <w:lang w:val="en-IN"/>
        </w:rPr>
      </w:pPr>
      <w:bookmarkStart w:id="5" w:name="_Toc228385841"/>
      <w:r w:rsidRPr="00131AB2">
        <w:rPr>
          <w:lang w:val="en-IN"/>
        </w:rPr>
        <w:lastRenderedPageBreak/>
        <w:t>Discussion And Business Implications</w:t>
      </w:r>
      <w:bookmarkEnd w:id="5"/>
    </w:p>
    <w:p w14:paraId="78423E31" w14:textId="352B5306" w:rsidR="00131AB2" w:rsidRPr="0036631E" w:rsidRDefault="008420B1" w:rsidP="0036631E">
      <w:pPr>
        <w:pStyle w:val="ListParagraph"/>
        <w:numPr>
          <w:ilvl w:val="0"/>
          <w:numId w:val="1"/>
        </w:numPr>
        <w:rPr>
          <w:lang w:val="en-IN"/>
        </w:rPr>
      </w:pPr>
      <w:r w:rsidRPr="0036631E">
        <w:rPr>
          <w:lang w:val="en-IN"/>
        </w:rPr>
        <w:t xml:space="preserve">The </w:t>
      </w:r>
      <w:r w:rsidR="00131AB2" w:rsidRPr="0036631E">
        <w:rPr>
          <w:lang w:val="en-IN"/>
        </w:rPr>
        <w:t xml:space="preserve">rating difference between English and Non-English films </w:t>
      </w:r>
      <w:r w:rsidRPr="0036631E">
        <w:rPr>
          <w:lang w:val="en-IN"/>
        </w:rPr>
        <w:t xml:space="preserve">claims </w:t>
      </w:r>
      <w:r w:rsidR="00131AB2" w:rsidRPr="0036631E">
        <w:rPr>
          <w:lang w:val="en-IN"/>
        </w:rPr>
        <w:t xml:space="preserve">that </w:t>
      </w:r>
      <w:proofErr w:type="gramStart"/>
      <w:r w:rsidR="00131AB2" w:rsidRPr="0036631E">
        <w:rPr>
          <w:lang w:val="en-IN"/>
        </w:rPr>
        <w:t>Non-English</w:t>
      </w:r>
      <w:proofErr w:type="gramEnd"/>
      <w:r w:rsidR="00131AB2" w:rsidRPr="0036631E">
        <w:rPr>
          <w:lang w:val="en-IN"/>
        </w:rPr>
        <w:t xml:space="preserve"> films may have a higher perceived quality than English films</w:t>
      </w:r>
      <w:r w:rsidRPr="0036631E">
        <w:rPr>
          <w:lang w:val="en-IN"/>
        </w:rPr>
        <w:t xml:space="preserve"> which </w:t>
      </w:r>
      <w:r w:rsidR="00131AB2" w:rsidRPr="0036631E">
        <w:rPr>
          <w:lang w:val="en-IN"/>
        </w:rPr>
        <w:t xml:space="preserve">suggests a potential for streaming services to invest in international content creation and localisation </w:t>
      </w:r>
      <w:r w:rsidRPr="0036631E">
        <w:rPr>
          <w:lang w:val="en-IN"/>
        </w:rPr>
        <w:t xml:space="preserve">with </w:t>
      </w:r>
      <w:r w:rsidR="00131AB2" w:rsidRPr="0036631E">
        <w:rPr>
          <w:lang w:val="en-IN"/>
        </w:rPr>
        <w:t>subtitles and dubbing</w:t>
      </w:r>
      <w:r w:rsidRPr="0036631E">
        <w:rPr>
          <w:lang w:val="en-IN"/>
        </w:rPr>
        <w:t xml:space="preserve"> </w:t>
      </w:r>
      <w:r w:rsidR="00131AB2" w:rsidRPr="0036631E">
        <w:rPr>
          <w:lang w:val="en-IN"/>
        </w:rPr>
        <w:t>to improve user consumption and experience.</w:t>
      </w:r>
    </w:p>
    <w:p w14:paraId="0A1357AA" w14:textId="21719B6B" w:rsidR="00131AB2" w:rsidRPr="0036631E" w:rsidRDefault="008420B1" w:rsidP="0036631E">
      <w:pPr>
        <w:pStyle w:val="ListParagraph"/>
        <w:numPr>
          <w:ilvl w:val="0"/>
          <w:numId w:val="1"/>
        </w:numPr>
        <w:rPr>
          <w:lang w:val="en-IN"/>
        </w:rPr>
      </w:pPr>
      <w:r w:rsidRPr="0036631E">
        <w:rPr>
          <w:lang w:val="en-IN"/>
        </w:rPr>
        <w:t>T</w:t>
      </w:r>
      <w:r w:rsidR="00131AB2" w:rsidRPr="0036631E">
        <w:rPr>
          <w:lang w:val="en-IN"/>
        </w:rPr>
        <w:t xml:space="preserve">he low correlation between ratings and popularity measures </w:t>
      </w:r>
      <w:r w:rsidRPr="0036631E">
        <w:rPr>
          <w:lang w:val="en-IN"/>
        </w:rPr>
        <w:t xml:space="preserve">as </w:t>
      </w:r>
      <w:r w:rsidR="00131AB2" w:rsidRPr="0036631E">
        <w:rPr>
          <w:lang w:val="en-IN"/>
        </w:rPr>
        <w:t>watches and fans suggests popularity may not always translate to quality. This is important for recommendation systems, which rel</w:t>
      </w:r>
      <w:r w:rsidRPr="0036631E">
        <w:rPr>
          <w:lang w:val="en-IN"/>
        </w:rPr>
        <w:t xml:space="preserve">ies </w:t>
      </w:r>
      <w:r w:rsidR="00131AB2" w:rsidRPr="0036631E">
        <w:rPr>
          <w:lang w:val="en-IN"/>
        </w:rPr>
        <w:t xml:space="preserve">on popularity-based indicators. Excessive use of these indicators may result in poor recommendations and dissatisfaction for users. </w:t>
      </w:r>
      <w:r w:rsidRPr="0036631E">
        <w:rPr>
          <w:lang w:val="en-IN"/>
        </w:rPr>
        <w:t>Instead</w:t>
      </w:r>
      <w:r w:rsidR="00131AB2" w:rsidRPr="0036631E">
        <w:rPr>
          <w:lang w:val="en-IN"/>
        </w:rPr>
        <w:t>, services should factor in quality-related metrics</w:t>
      </w:r>
      <w:r w:rsidR="0075747A" w:rsidRPr="0036631E">
        <w:rPr>
          <w:lang w:val="en-IN"/>
        </w:rPr>
        <w:t>, such as user ratings and sentiment,</w:t>
      </w:r>
      <w:r w:rsidRPr="0036631E">
        <w:rPr>
          <w:lang w:val="en-IN"/>
        </w:rPr>
        <w:t xml:space="preserve"> </w:t>
      </w:r>
      <w:r w:rsidR="00131AB2" w:rsidRPr="0036631E">
        <w:rPr>
          <w:lang w:val="en-IN"/>
        </w:rPr>
        <w:t>in their engagement algorithms (</w:t>
      </w:r>
      <w:r w:rsidR="00FD660D" w:rsidRPr="0036631E">
        <w:rPr>
          <w:shd w:val="clear" w:color="auto" w:fill="FFFFFF"/>
        </w:rPr>
        <w:t>Di Tecco, 2025</w:t>
      </w:r>
      <w:r w:rsidR="00131AB2" w:rsidRPr="0036631E">
        <w:rPr>
          <w:lang w:val="en-IN"/>
        </w:rPr>
        <w:t>).</w:t>
      </w:r>
    </w:p>
    <w:p w14:paraId="3F007575" w14:textId="105CFCF4" w:rsidR="00131AB2" w:rsidRPr="0036631E" w:rsidRDefault="00131AB2" w:rsidP="0036631E">
      <w:pPr>
        <w:pStyle w:val="ListParagraph"/>
        <w:numPr>
          <w:ilvl w:val="0"/>
          <w:numId w:val="1"/>
        </w:numPr>
        <w:rPr>
          <w:lang w:val="en-IN"/>
        </w:rPr>
      </w:pPr>
      <w:r w:rsidRPr="0036631E">
        <w:rPr>
          <w:lang w:val="en-IN"/>
        </w:rPr>
        <w:t xml:space="preserve">The significant positive association between watches and likes indicates engagement is driven by exposure, </w:t>
      </w:r>
      <w:r w:rsidR="006503A1" w:rsidRPr="0036631E">
        <w:rPr>
          <w:lang w:val="en-IN"/>
        </w:rPr>
        <w:t xml:space="preserve">supporting the </w:t>
      </w:r>
      <w:r w:rsidRPr="0036631E">
        <w:rPr>
          <w:lang w:val="en-IN"/>
        </w:rPr>
        <w:t xml:space="preserve">role of visibility and promotion in driving engagement. Films with higher initial exposure are more likely to engage users, validating the importance of marketing and algorithms in success. </w:t>
      </w:r>
      <w:r w:rsidR="001E6E6A" w:rsidRPr="0036631E">
        <w:rPr>
          <w:lang w:val="en-IN"/>
        </w:rPr>
        <w:t xml:space="preserve">However, </w:t>
      </w:r>
      <w:r w:rsidR="00984188" w:rsidRPr="0036631E">
        <w:rPr>
          <w:lang w:val="en-IN"/>
        </w:rPr>
        <w:t xml:space="preserve">the </w:t>
      </w:r>
      <w:r w:rsidRPr="0036631E">
        <w:rPr>
          <w:lang w:val="en-IN"/>
        </w:rPr>
        <w:t xml:space="preserve">inverse relationship between watches and ratings </w:t>
      </w:r>
      <w:r w:rsidR="00F34549">
        <w:rPr>
          <w:lang w:val="en-IN"/>
        </w:rPr>
        <w:t>observed in the regression analysis suggests that successful films may reach a wider audience with diverse tastes, potentially diluting</w:t>
      </w:r>
      <w:r w:rsidRPr="0036631E">
        <w:rPr>
          <w:lang w:val="en-IN"/>
        </w:rPr>
        <w:t xml:space="preserve"> ratings.</w:t>
      </w:r>
    </w:p>
    <w:p w14:paraId="0EE86A1A" w14:textId="57D084FA" w:rsidR="00131AB2" w:rsidRPr="0036631E" w:rsidRDefault="00984188" w:rsidP="0036631E">
      <w:pPr>
        <w:pStyle w:val="ListParagraph"/>
        <w:numPr>
          <w:ilvl w:val="0"/>
          <w:numId w:val="1"/>
        </w:numPr>
        <w:rPr>
          <w:lang w:val="en-IN"/>
        </w:rPr>
      </w:pPr>
      <w:r w:rsidRPr="0036631E">
        <w:rPr>
          <w:lang w:val="en-IN"/>
        </w:rPr>
        <w:t>T</w:t>
      </w:r>
      <w:r w:rsidR="00131AB2" w:rsidRPr="0036631E">
        <w:rPr>
          <w:lang w:val="en-IN"/>
        </w:rPr>
        <w:t>he positive but weak relationship between duration and ratings suggests that longer films may be seen as more valuable or satisfying</w:t>
      </w:r>
      <w:r w:rsidRPr="0036631E">
        <w:rPr>
          <w:lang w:val="en-IN"/>
        </w:rPr>
        <w:t>, b</w:t>
      </w:r>
      <w:r w:rsidR="00131AB2" w:rsidRPr="0036631E">
        <w:rPr>
          <w:lang w:val="en-IN"/>
        </w:rPr>
        <w:t xml:space="preserve">ut </w:t>
      </w:r>
      <w:r w:rsidRPr="0036631E">
        <w:rPr>
          <w:lang w:val="en-IN"/>
        </w:rPr>
        <w:t xml:space="preserve">it is not a key factor </w:t>
      </w:r>
      <w:r w:rsidR="00131AB2" w:rsidRPr="0036631E">
        <w:rPr>
          <w:lang w:val="en-IN"/>
        </w:rPr>
        <w:t>with a small effect size.</w:t>
      </w:r>
    </w:p>
    <w:p w14:paraId="053B2DBB" w14:textId="05E80B24" w:rsidR="00131AB2" w:rsidRPr="0036631E" w:rsidRDefault="00131AB2" w:rsidP="0036631E">
      <w:pPr>
        <w:pStyle w:val="ListParagraph"/>
        <w:numPr>
          <w:ilvl w:val="0"/>
          <w:numId w:val="1"/>
        </w:numPr>
        <w:rPr>
          <w:lang w:val="en-IN"/>
        </w:rPr>
      </w:pPr>
      <w:r w:rsidRPr="0036631E">
        <w:rPr>
          <w:lang w:val="en-IN"/>
        </w:rPr>
        <w:t xml:space="preserve">Films are disproportionately clustered in the </w:t>
      </w:r>
      <w:r w:rsidR="00B977A6" w:rsidRPr="0036631E">
        <w:rPr>
          <w:lang w:val="en-IN"/>
        </w:rPr>
        <w:t>low-audience-engagement and low-rating</w:t>
      </w:r>
      <w:r w:rsidRPr="0036631E">
        <w:rPr>
          <w:lang w:val="en-IN"/>
        </w:rPr>
        <w:t xml:space="preserve"> quadrants because the industry is highly competitive, with only a minority of films becoming successful. Therefore, companies should use data approaches to better identify success stories and allocate their resources accordingly.</w:t>
      </w:r>
    </w:p>
    <w:p w14:paraId="5C67B222" w14:textId="1129B2D2" w:rsidR="00131AB2" w:rsidRPr="00131AB2" w:rsidRDefault="00813704" w:rsidP="00131AB2">
      <w:pPr>
        <w:rPr>
          <w:lang w:val="en-IN"/>
        </w:rPr>
      </w:pPr>
      <w:r>
        <w:rPr>
          <w:lang w:val="en-IN"/>
        </w:rPr>
        <w:br w:type="page"/>
      </w:r>
    </w:p>
    <w:p w14:paraId="209D66FD" w14:textId="0DD2B069" w:rsidR="00131AB2" w:rsidRPr="00131AB2" w:rsidRDefault="00B67FAB" w:rsidP="00B67FAB">
      <w:pPr>
        <w:pStyle w:val="Heading1"/>
        <w:rPr>
          <w:lang w:val="en-IN"/>
        </w:rPr>
      </w:pPr>
      <w:bookmarkStart w:id="6" w:name="_Toc228385842"/>
      <w:r w:rsidRPr="00131AB2">
        <w:rPr>
          <w:lang w:val="en-IN"/>
        </w:rPr>
        <w:lastRenderedPageBreak/>
        <w:t>Conclusion</w:t>
      </w:r>
      <w:bookmarkEnd w:id="6"/>
    </w:p>
    <w:p w14:paraId="0953DD26" w14:textId="4DA8F9BE" w:rsidR="00487883" w:rsidRDefault="00F61570" w:rsidP="00131AB2">
      <w:pPr>
        <w:rPr>
          <w:lang w:val="en-IN"/>
        </w:rPr>
      </w:pPr>
      <w:r>
        <w:rPr>
          <w:lang w:val="en-IN"/>
        </w:rPr>
        <w:t xml:space="preserve">The use of </w:t>
      </w:r>
      <w:r w:rsidR="00131AB2" w:rsidRPr="00131AB2">
        <w:rPr>
          <w:lang w:val="en-IN"/>
        </w:rPr>
        <w:t xml:space="preserve">business intelligence methods </w:t>
      </w:r>
      <w:r>
        <w:rPr>
          <w:lang w:val="en-IN"/>
        </w:rPr>
        <w:t xml:space="preserve">identified </w:t>
      </w:r>
      <w:r w:rsidR="00131AB2" w:rsidRPr="00131AB2">
        <w:rPr>
          <w:lang w:val="en-IN"/>
        </w:rPr>
        <w:t>the factors that impact film ratings and audience engagement, based on 10,000 films.</w:t>
      </w:r>
      <w:r>
        <w:rPr>
          <w:lang w:val="en-IN"/>
        </w:rPr>
        <w:t xml:space="preserve"> It is </w:t>
      </w:r>
      <w:r w:rsidR="00131AB2" w:rsidRPr="00131AB2">
        <w:rPr>
          <w:lang w:val="en-IN"/>
        </w:rPr>
        <w:t xml:space="preserve">found that while the relationships between engagement measures like watches and likes are strong, they have only a modest impact on ratings. </w:t>
      </w:r>
      <w:r>
        <w:rPr>
          <w:lang w:val="en-IN"/>
        </w:rPr>
        <w:t xml:space="preserve">Instead, </w:t>
      </w:r>
      <w:r w:rsidR="00131AB2" w:rsidRPr="00131AB2">
        <w:rPr>
          <w:lang w:val="en-IN"/>
        </w:rPr>
        <w:t>the latter appears to depend on other</w:t>
      </w:r>
      <w:r>
        <w:rPr>
          <w:lang w:val="en-IN"/>
        </w:rPr>
        <w:t>,</w:t>
      </w:r>
      <w:r w:rsidR="00131AB2" w:rsidRPr="00131AB2">
        <w:rPr>
          <w:lang w:val="en-IN"/>
        </w:rPr>
        <w:t xml:space="preserve"> more complex factors that were not considered in the data. Films not in English were rated significantly better, </w:t>
      </w:r>
      <w:r>
        <w:rPr>
          <w:lang w:val="en-IN"/>
        </w:rPr>
        <w:t xml:space="preserve">reflecting </w:t>
      </w:r>
      <w:r w:rsidR="00131AB2" w:rsidRPr="00131AB2">
        <w:rPr>
          <w:lang w:val="en-IN"/>
        </w:rPr>
        <w:t>the value of diverse content. Also, the regression analysis showed that the model is significant, but only explains a small part of the variance</w:t>
      </w:r>
      <w:r>
        <w:rPr>
          <w:lang w:val="en-IN"/>
        </w:rPr>
        <w:t xml:space="preserve"> presenting that </w:t>
      </w:r>
      <w:r w:rsidR="00131AB2" w:rsidRPr="00131AB2">
        <w:rPr>
          <w:lang w:val="en-IN"/>
        </w:rPr>
        <w:t>more variables are needed in the analysis.</w:t>
      </w:r>
      <w:r w:rsidR="00624BD7">
        <w:rPr>
          <w:lang w:val="en-IN"/>
        </w:rPr>
        <w:t xml:space="preserve"> </w:t>
      </w:r>
      <w:r w:rsidR="00131AB2" w:rsidRPr="00131AB2">
        <w:rPr>
          <w:lang w:val="en-IN"/>
        </w:rPr>
        <w:t xml:space="preserve">The results </w:t>
      </w:r>
      <w:r w:rsidR="00487883">
        <w:rPr>
          <w:lang w:val="en-IN"/>
        </w:rPr>
        <w:t>highlighted the difference between popularity and quality and stated the need for more sophisticated</w:t>
      </w:r>
      <w:r w:rsidR="00131AB2" w:rsidRPr="00131AB2">
        <w:rPr>
          <w:lang w:val="en-IN"/>
        </w:rPr>
        <w:t xml:space="preserve"> analytical methods in content analysis and recommendation. Business implications include the value of data-based decision-making for enhancing content development, audience engagement, and overall platform efficiency.</w:t>
      </w:r>
      <w:r w:rsidR="00F7644F">
        <w:rPr>
          <w:lang w:val="en-IN"/>
        </w:rPr>
        <w:t xml:space="preserve"> </w:t>
      </w:r>
      <w:r w:rsidR="00487883">
        <w:rPr>
          <w:lang w:val="en-IN"/>
        </w:rPr>
        <w:t>F</w:t>
      </w:r>
      <w:r w:rsidR="00131AB2" w:rsidRPr="00131AB2">
        <w:rPr>
          <w:lang w:val="en-IN"/>
        </w:rPr>
        <w:t>uture studies should include more variables, including production cost, genre-specific factors and audience demographics</w:t>
      </w:r>
      <w:r w:rsidR="00EC3855">
        <w:rPr>
          <w:lang w:val="en-IN"/>
        </w:rPr>
        <w:t>,</w:t>
      </w:r>
      <w:r w:rsidR="00487883">
        <w:rPr>
          <w:lang w:val="en-IN"/>
        </w:rPr>
        <w:t xml:space="preserve"> </w:t>
      </w:r>
      <w:r w:rsidR="00FC1F36">
        <w:rPr>
          <w:lang w:val="en-IN"/>
        </w:rPr>
        <w:t xml:space="preserve">to </w:t>
      </w:r>
      <w:r w:rsidR="00FC1F36" w:rsidRPr="00131AB2">
        <w:rPr>
          <w:lang w:val="en-IN"/>
        </w:rPr>
        <w:t>improve predictive power</w:t>
      </w:r>
      <w:r w:rsidR="00FC1F36">
        <w:rPr>
          <w:lang w:val="en-IN"/>
        </w:rPr>
        <w:t>.</w:t>
      </w:r>
    </w:p>
    <w:p w14:paraId="2EF3D2DF" w14:textId="77777777" w:rsidR="00EB74E2" w:rsidRDefault="00EB74E2">
      <w:pPr>
        <w:rPr>
          <w:rFonts w:eastAsiaTheme="majorEastAsia" w:cstheme="majorBidi"/>
          <w:b/>
          <w:color w:val="000000" w:themeColor="text1"/>
          <w:szCs w:val="32"/>
          <w:lang w:val="en-IN"/>
        </w:rPr>
      </w:pPr>
      <w:r>
        <w:rPr>
          <w:lang w:val="en-IN"/>
        </w:rPr>
        <w:br w:type="page"/>
      </w:r>
    </w:p>
    <w:p w14:paraId="5AED8B07" w14:textId="77777777" w:rsidR="00EB74E2" w:rsidRDefault="00EB74E2" w:rsidP="00EB74E2">
      <w:pPr>
        <w:pStyle w:val="Heading1"/>
        <w:rPr>
          <w:lang w:val="en-IN"/>
        </w:rPr>
      </w:pPr>
      <w:bookmarkStart w:id="7" w:name="_Toc228385843"/>
      <w:r>
        <w:rPr>
          <w:lang w:val="en-IN"/>
        </w:rPr>
        <w:lastRenderedPageBreak/>
        <w:t>References</w:t>
      </w:r>
      <w:bookmarkEnd w:id="7"/>
      <w:r>
        <w:rPr>
          <w:lang w:val="en-IN"/>
        </w:rPr>
        <w:t xml:space="preserve"> </w:t>
      </w:r>
    </w:p>
    <w:p w14:paraId="58205A1C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 xml:space="preserve">Abidi, S.M.R., Xu, Y., Ni, J., Wang, X. and Zhang, W. (2020) Popularity prediction of movies: from statistical </w:t>
      </w:r>
      <w:proofErr w:type="spellStart"/>
      <w:r w:rsidRPr="005876E3">
        <w:rPr>
          <w:shd w:val="clear" w:color="auto" w:fill="FFFFFF"/>
        </w:rPr>
        <w:t>modeling</w:t>
      </w:r>
      <w:proofErr w:type="spellEnd"/>
      <w:r w:rsidRPr="005876E3">
        <w:rPr>
          <w:shd w:val="clear" w:color="auto" w:fill="FFFFFF"/>
        </w:rPr>
        <w:t xml:space="preserve"> to machine learning techniques. </w:t>
      </w:r>
      <w:r w:rsidRPr="005876E3">
        <w:rPr>
          <w:i/>
          <w:iCs/>
          <w:shd w:val="clear" w:color="auto" w:fill="FFFFFF"/>
        </w:rPr>
        <w:t>Multimedia Tools and Applications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79</w:t>
      </w:r>
      <w:r w:rsidRPr="005876E3">
        <w:rPr>
          <w:shd w:val="clear" w:color="auto" w:fill="FFFFFF"/>
        </w:rPr>
        <w:t>(47), pp.35583-35617.</w:t>
      </w:r>
    </w:p>
    <w:p w14:paraId="6C2DD77C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 xml:space="preserve">Ahmed, A. and Abdulkareem, A.M. (2023) Big data analytics in the entertainment industry: audience </w:t>
      </w:r>
      <w:proofErr w:type="spellStart"/>
      <w:r w:rsidRPr="005876E3">
        <w:rPr>
          <w:shd w:val="clear" w:color="auto" w:fill="FFFFFF"/>
        </w:rPr>
        <w:t>behavior</w:t>
      </w:r>
      <w:proofErr w:type="spellEnd"/>
      <w:r w:rsidRPr="005876E3">
        <w:rPr>
          <w:shd w:val="clear" w:color="auto" w:fill="FFFFFF"/>
        </w:rPr>
        <w:t xml:space="preserve"> analysis, content recommendation, and revenue maximization. </w:t>
      </w:r>
      <w:r w:rsidRPr="005876E3">
        <w:rPr>
          <w:i/>
          <w:iCs/>
          <w:shd w:val="clear" w:color="auto" w:fill="FFFFFF"/>
        </w:rPr>
        <w:t>Reviews of Contemporary Business Analytics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6</w:t>
      </w:r>
      <w:r w:rsidRPr="005876E3">
        <w:rPr>
          <w:shd w:val="clear" w:color="auto" w:fill="FFFFFF"/>
        </w:rPr>
        <w:t>(1), pp.88-102.</w:t>
      </w:r>
    </w:p>
    <w:p w14:paraId="35B09ECB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lang w:val="en-IN"/>
        </w:rPr>
        <w:t xml:space="preserve">Allwyn. (2024) Gen-Z viewers are driving the interest in foreign-language film in the US and UK. [Online]. Available at: </w:t>
      </w:r>
      <w:hyperlink r:id="rId20" w:history="1">
        <w:r w:rsidRPr="005876E3">
          <w:rPr>
            <w:rStyle w:val="Hyperlink"/>
            <w:lang w:val="en-IN"/>
          </w:rPr>
          <w:t>https://www.allwyn.com/news/gen-z-viewers-are-driving-the-interest-in-foreign-language-film-in-the-us-and-uk</w:t>
        </w:r>
      </w:hyperlink>
      <w:r w:rsidRPr="005876E3">
        <w:rPr>
          <w:lang w:val="en-IN"/>
        </w:rPr>
        <w:t xml:space="preserve"> [Accessed on: 29.04.2026]. </w:t>
      </w:r>
    </w:p>
    <w:p w14:paraId="53C89734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>Bany Mohammad, A., Al-</w:t>
      </w:r>
      <w:proofErr w:type="spellStart"/>
      <w:r w:rsidRPr="005876E3">
        <w:rPr>
          <w:shd w:val="clear" w:color="auto" w:fill="FFFFFF"/>
        </w:rPr>
        <w:t>Okaily</w:t>
      </w:r>
      <w:proofErr w:type="spellEnd"/>
      <w:r w:rsidRPr="005876E3">
        <w:rPr>
          <w:shd w:val="clear" w:color="auto" w:fill="FFFFFF"/>
        </w:rPr>
        <w:t xml:space="preserve">, M., Al-Majali, M. and </w:t>
      </w:r>
      <w:proofErr w:type="spellStart"/>
      <w:r w:rsidRPr="005876E3">
        <w:rPr>
          <w:shd w:val="clear" w:color="auto" w:fill="FFFFFF"/>
        </w:rPr>
        <w:t>Masa’deh</w:t>
      </w:r>
      <w:proofErr w:type="spellEnd"/>
      <w:r w:rsidRPr="005876E3">
        <w:rPr>
          <w:shd w:val="clear" w:color="auto" w:fill="FFFFFF"/>
        </w:rPr>
        <w:t xml:space="preserve">, </w:t>
      </w:r>
      <w:proofErr w:type="spellStart"/>
      <w:r w:rsidRPr="005876E3">
        <w:rPr>
          <w:shd w:val="clear" w:color="auto" w:fill="FFFFFF"/>
        </w:rPr>
        <w:t>R.E</w:t>
      </w:r>
      <w:proofErr w:type="spellEnd"/>
      <w:r w:rsidRPr="005876E3">
        <w:rPr>
          <w:shd w:val="clear" w:color="auto" w:fill="FFFFFF"/>
        </w:rPr>
        <w:t>. (2022) Business intelligence and analytics (BIA) usage in the banking industry sector: an application of the TOE framework. </w:t>
      </w:r>
      <w:r w:rsidRPr="005876E3">
        <w:rPr>
          <w:i/>
          <w:iCs/>
          <w:shd w:val="clear" w:color="auto" w:fill="FFFFFF"/>
        </w:rPr>
        <w:t>Journal of Open Innovation: Technology, Market, and Complexity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8</w:t>
      </w:r>
      <w:r w:rsidRPr="005876E3">
        <w:rPr>
          <w:shd w:val="clear" w:color="auto" w:fill="FFFFFF"/>
        </w:rPr>
        <w:t>(4), p.189.</w:t>
      </w:r>
    </w:p>
    <w:p w14:paraId="515D8E57" w14:textId="77777777" w:rsidR="005876E3" w:rsidRPr="005876E3" w:rsidRDefault="005876E3" w:rsidP="005876E3">
      <w:pPr>
        <w:rPr>
          <w:lang w:val="en-IN"/>
        </w:rPr>
      </w:pPr>
      <w:r w:rsidRPr="005876E3">
        <w:rPr>
          <w:shd w:val="clear" w:color="auto" w:fill="FFFFFF"/>
        </w:rPr>
        <w:t>Di Tecco, A. (2025) From Facial Expressions to User Experience (UX): How User Emotions Define the Design of Intelligent Systems. </w:t>
      </w:r>
      <w:r w:rsidRPr="005876E3">
        <w:rPr>
          <w:i/>
          <w:iCs/>
          <w:shd w:val="clear" w:color="auto" w:fill="FFFFFF"/>
        </w:rPr>
        <w:t>IEEE Access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13</w:t>
      </w:r>
      <w:r w:rsidRPr="005876E3">
        <w:rPr>
          <w:shd w:val="clear" w:color="auto" w:fill="FFFFFF"/>
        </w:rPr>
        <w:t>, pp.216496-216522.</w:t>
      </w:r>
    </w:p>
    <w:p w14:paraId="0D2A8164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>Jeffres, L.W., Atkin, D.J. and Neuendorf, K.A. (2022) </w:t>
      </w:r>
      <w:r w:rsidRPr="005876E3">
        <w:rPr>
          <w:i/>
          <w:iCs/>
          <w:shd w:val="clear" w:color="auto" w:fill="FFFFFF"/>
        </w:rPr>
        <w:t>Audience genre expectations in the age of digital media</w:t>
      </w:r>
      <w:r w:rsidRPr="005876E3">
        <w:rPr>
          <w:shd w:val="clear" w:color="auto" w:fill="FFFFFF"/>
        </w:rPr>
        <w:t>. Routledge.</w:t>
      </w:r>
    </w:p>
    <w:p w14:paraId="32B28E61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>Kahn, M. (2023) </w:t>
      </w:r>
      <w:r w:rsidRPr="005876E3">
        <w:rPr>
          <w:i/>
          <w:iCs/>
          <w:shd w:val="clear" w:color="auto" w:fill="FFFFFF"/>
        </w:rPr>
        <w:t xml:space="preserve">Data Exploration and Preparation with </w:t>
      </w:r>
      <w:proofErr w:type="spellStart"/>
      <w:r w:rsidRPr="005876E3">
        <w:rPr>
          <w:i/>
          <w:iCs/>
          <w:shd w:val="clear" w:color="auto" w:fill="FFFFFF"/>
        </w:rPr>
        <w:t>BigQuery</w:t>
      </w:r>
      <w:proofErr w:type="spellEnd"/>
      <w:r w:rsidRPr="005876E3">
        <w:rPr>
          <w:i/>
          <w:iCs/>
          <w:shd w:val="clear" w:color="auto" w:fill="FFFFFF"/>
        </w:rPr>
        <w:t xml:space="preserve">: A practical guide to cleaning, transforming, and </w:t>
      </w:r>
      <w:proofErr w:type="spellStart"/>
      <w:r w:rsidRPr="005876E3">
        <w:rPr>
          <w:i/>
          <w:iCs/>
          <w:shd w:val="clear" w:color="auto" w:fill="FFFFFF"/>
        </w:rPr>
        <w:t>analyzing</w:t>
      </w:r>
      <w:proofErr w:type="spellEnd"/>
      <w:r w:rsidRPr="005876E3">
        <w:rPr>
          <w:i/>
          <w:iCs/>
          <w:shd w:val="clear" w:color="auto" w:fill="FFFFFF"/>
        </w:rPr>
        <w:t xml:space="preserve"> data for business insights</w:t>
      </w:r>
      <w:r w:rsidRPr="005876E3">
        <w:rPr>
          <w:shd w:val="clear" w:color="auto" w:fill="FFFFFF"/>
        </w:rPr>
        <w:t xml:space="preserve">. </w:t>
      </w:r>
      <w:proofErr w:type="spellStart"/>
      <w:r w:rsidRPr="005876E3">
        <w:rPr>
          <w:shd w:val="clear" w:color="auto" w:fill="FFFFFF"/>
        </w:rPr>
        <w:t>Packt</w:t>
      </w:r>
      <w:proofErr w:type="spellEnd"/>
      <w:r w:rsidRPr="005876E3">
        <w:rPr>
          <w:shd w:val="clear" w:color="auto" w:fill="FFFFFF"/>
        </w:rPr>
        <w:t xml:space="preserve"> Publishing Ltd.</w:t>
      </w:r>
    </w:p>
    <w:p w14:paraId="070CE9CC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>Kan, Y.R., Ananthakrishnan, U.M. and Tan, Y. (2022) Exploring the long tail: Taste clusters and sales diversity on subscription-based platforms. </w:t>
      </w:r>
      <w:r w:rsidRPr="005876E3">
        <w:rPr>
          <w:i/>
          <w:iCs/>
          <w:shd w:val="clear" w:color="auto" w:fill="FFFFFF"/>
        </w:rPr>
        <w:t>Available at SSRN 4033483</w:t>
      </w:r>
      <w:r w:rsidRPr="005876E3">
        <w:rPr>
          <w:shd w:val="clear" w:color="auto" w:fill="FFFFFF"/>
        </w:rPr>
        <w:t>.</w:t>
      </w:r>
    </w:p>
    <w:p w14:paraId="1571E053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>Morah, D.N. (2025) Optimising audience engagement with data-driven marketing strategies in Nigeria. </w:t>
      </w:r>
      <w:r w:rsidRPr="005876E3">
        <w:rPr>
          <w:i/>
          <w:iCs/>
          <w:shd w:val="clear" w:color="auto" w:fill="FFFFFF"/>
        </w:rPr>
        <w:t>TSU Journal of Communication and Media Studies</w:t>
      </w:r>
      <w:r w:rsidRPr="005876E3">
        <w:rPr>
          <w:shd w:val="clear" w:color="auto" w:fill="FFFFFF"/>
        </w:rPr>
        <w:t>.</w:t>
      </w:r>
    </w:p>
    <w:p w14:paraId="4CB77FE2" w14:textId="77777777" w:rsidR="005876E3" w:rsidRPr="005876E3" w:rsidRDefault="005876E3" w:rsidP="005876E3">
      <w:pPr>
        <w:rPr>
          <w:shd w:val="clear" w:color="auto" w:fill="FFFFFF"/>
        </w:rPr>
      </w:pPr>
      <w:proofErr w:type="spellStart"/>
      <w:r w:rsidRPr="005876E3">
        <w:rPr>
          <w:shd w:val="clear" w:color="auto" w:fill="FFFFFF"/>
        </w:rPr>
        <w:t>Overduin</w:t>
      </w:r>
      <w:proofErr w:type="spellEnd"/>
      <w:r w:rsidRPr="005876E3">
        <w:rPr>
          <w:shd w:val="clear" w:color="auto" w:fill="FFFFFF"/>
        </w:rPr>
        <w:t>, C., Sedgwick, J.D. and van den Vijver, L. (2018) Identifying Cinema Cultures and Audience Preferences.: A Comparative Analysis of Audience Choice and Popularity in Three Medium-Sized Northern European Cities in the Mid-1930s. </w:t>
      </w:r>
      <w:proofErr w:type="spellStart"/>
      <w:r w:rsidRPr="005876E3">
        <w:rPr>
          <w:i/>
          <w:iCs/>
          <w:shd w:val="clear" w:color="auto" w:fill="FFFFFF"/>
        </w:rPr>
        <w:t>Tijdschrift</w:t>
      </w:r>
      <w:proofErr w:type="spellEnd"/>
      <w:r w:rsidRPr="005876E3">
        <w:rPr>
          <w:i/>
          <w:iCs/>
          <w:shd w:val="clear" w:color="auto" w:fill="FFFFFF"/>
        </w:rPr>
        <w:t xml:space="preserve"> </w:t>
      </w:r>
      <w:proofErr w:type="spellStart"/>
      <w:r w:rsidRPr="005876E3">
        <w:rPr>
          <w:i/>
          <w:iCs/>
          <w:shd w:val="clear" w:color="auto" w:fill="FFFFFF"/>
        </w:rPr>
        <w:t>voor</w:t>
      </w:r>
      <w:proofErr w:type="spellEnd"/>
      <w:r w:rsidRPr="005876E3">
        <w:rPr>
          <w:i/>
          <w:iCs/>
          <w:shd w:val="clear" w:color="auto" w:fill="FFFFFF"/>
        </w:rPr>
        <w:t xml:space="preserve"> </w:t>
      </w:r>
      <w:proofErr w:type="spellStart"/>
      <w:r w:rsidRPr="005876E3">
        <w:rPr>
          <w:i/>
          <w:iCs/>
          <w:shd w:val="clear" w:color="auto" w:fill="FFFFFF"/>
        </w:rPr>
        <w:t>mediageschiedenis</w:t>
      </w:r>
      <w:proofErr w:type="spellEnd"/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21</w:t>
      </w:r>
      <w:r w:rsidRPr="005876E3">
        <w:rPr>
          <w:shd w:val="clear" w:color="auto" w:fill="FFFFFF"/>
        </w:rPr>
        <w:t xml:space="preserve">(1), </w:t>
      </w:r>
      <w:proofErr w:type="spellStart"/>
      <w:r w:rsidRPr="005876E3">
        <w:rPr>
          <w:shd w:val="clear" w:color="auto" w:fill="FFFFFF"/>
        </w:rPr>
        <w:t>pp.102</w:t>
      </w:r>
      <w:proofErr w:type="spellEnd"/>
      <w:r w:rsidRPr="005876E3">
        <w:rPr>
          <w:shd w:val="clear" w:color="auto" w:fill="FFFFFF"/>
        </w:rPr>
        <w:t>-118.</w:t>
      </w:r>
    </w:p>
    <w:p w14:paraId="36B1CFA1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lastRenderedPageBreak/>
        <w:t>Saidu, M., Shagari, S., Kabir, M. and Abubakar, A. (2023) Improving university students’ data analysis outputs through effective data collection, cleaning, screening, and normalisation. </w:t>
      </w:r>
      <w:r w:rsidRPr="005876E3">
        <w:rPr>
          <w:i/>
          <w:iCs/>
          <w:shd w:val="clear" w:color="auto" w:fill="FFFFFF"/>
        </w:rPr>
        <w:t>Applied Quantitative Analysis (AQA)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3</w:t>
      </w:r>
      <w:r w:rsidRPr="005876E3">
        <w:rPr>
          <w:shd w:val="clear" w:color="auto" w:fill="FFFFFF"/>
        </w:rPr>
        <w:t>(2), p.2023.</w:t>
      </w:r>
    </w:p>
    <w:p w14:paraId="5E7714C0" w14:textId="77777777" w:rsidR="005876E3" w:rsidRPr="005876E3" w:rsidRDefault="005876E3" w:rsidP="005876E3">
      <w:pPr>
        <w:rPr>
          <w:shd w:val="clear" w:color="auto" w:fill="FFFFFF"/>
        </w:rPr>
      </w:pPr>
      <w:proofErr w:type="spellStart"/>
      <w:r w:rsidRPr="005876E3">
        <w:rPr>
          <w:shd w:val="clear" w:color="auto" w:fill="FFFFFF"/>
        </w:rPr>
        <w:t>Tanaltay</w:t>
      </w:r>
      <w:proofErr w:type="spellEnd"/>
      <w:r w:rsidRPr="005876E3">
        <w:rPr>
          <w:shd w:val="clear" w:color="auto" w:fill="FFFFFF"/>
        </w:rPr>
        <w:t xml:space="preserve">, A., </w:t>
      </w:r>
      <w:proofErr w:type="spellStart"/>
      <w:r w:rsidRPr="005876E3">
        <w:rPr>
          <w:shd w:val="clear" w:color="auto" w:fill="FFFFFF"/>
        </w:rPr>
        <w:t>Ozturkcan</w:t>
      </w:r>
      <w:proofErr w:type="spellEnd"/>
      <w:r w:rsidRPr="005876E3">
        <w:rPr>
          <w:shd w:val="clear" w:color="auto" w:fill="FFFFFF"/>
        </w:rPr>
        <w:t>, S. and Kasap, N. (2025) Decoding digital engagement: A comparative analysis of English and Turkish brand post popularity dynamics on platform X. </w:t>
      </w:r>
      <w:r w:rsidRPr="005876E3">
        <w:rPr>
          <w:i/>
          <w:iCs/>
          <w:shd w:val="clear" w:color="auto" w:fill="FFFFFF"/>
        </w:rPr>
        <w:t>Journal of Research in Interactive Marketing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19</w:t>
      </w:r>
      <w:r w:rsidRPr="005876E3">
        <w:rPr>
          <w:shd w:val="clear" w:color="auto" w:fill="FFFFFF"/>
        </w:rPr>
        <w:t>(2), pp.221-245.</w:t>
      </w:r>
    </w:p>
    <w:p w14:paraId="1963EB9C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 xml:space="preserve">Trilling, D., </w:t>
      </w:r>
      <w:proofErr w:type="spellStart"/>
      <w:r w:rsidRPr="005876E3">
        <w:rPr>
          <w:shd w:val="clear" w:color="auto" w:fill="FFFFFF"/>
        </w:rPr>
        <w:t>Dubèl</w:t>
      </w:r>
      <w:proofErr w:type="spellEnd"/>
      <w:r w:rsidRPr="005876E3">
        <w:rPr>
          <w:shd w:val="clear" w:color="auto" w:fill="FFFFFF"/>
        </w:rPr>
        <w:t xml:space="preserve">, R., Kiddle, R., Kroon, A.C., Lin, Z., Simon, M., Vermeer, S., </w:t>
      </w:r>
      <w:proofErr w:type="spellStart"/>
      <w:r w:rsidRPr="005876E3">
        <w:rPr>
          <w:shd w:val="clear" w:color="auto" w:fill="FFFFFF"/>
        </w:rPr>
        <w:t>Welbers</w:t>
      </w:r>
      <w:proofErr w:type="spellEnd"/>
      <w:r w:rsidRPr="005876E3">
        <w:rPr>
          <w:shd w:val="clear" w:color="auto" w:fill="FFFFFF"/>
        </w:rPr>
        <w:t xml:space="preserve">, K. and </w:t>
      </w:r>
      <w:proofErr w:type="spellStart"/>
      <w:r w:rsidRPr="005876E3">
        <w:rPr>
          <w:shd w:val="clear" w:color="auto" w:fill="FFFFFF"/>
        </w:rPr>
        <w:t>Boukes</w:t>
      </w:r>
      <w:proofErr w:type="spellEnd"/>
      <w:r w:rsidRPr="005876E3">
        <w:rPr>
          <w:shd w:val="clear" w:color="auto" w:fill="FFFFFF"/>
        </w:rPr>
        <w:t>, M. (2024) What is popular gets more popular? Exploring over-time dynamics in article readership using real-world log data. </w:t>
      </w:r>
      <w:r w:rsidRPr="005876E3">
        <w:rPr>
          <w:i/>
          <w:iCs/>
          <w:shd w:val="clear" w:color="auto" w:fill="FFFFFF"/>
        </w:rPr>
        <w:t>Journalism Studies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25</w:t>
      </w:r>
      <w:r w:rsidRPr="005876E3">
        <w:rPr>
          <w:shd w:val="clear" w:color="auto" w:fill="FFFFFF"/>
        </w:rPr>
        <w:t>(16), pp.2051-2071.</w:t>
      </w:r>
    </w:p>
    <w:p w14:paraId="29527BB1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 xml:space="preserve">Valova, I., Kaneva, T., </w:t>
      </w:r>
      <w:proofErr w:type="spellStart"/>
      <w:r w:rsidRPr="005876E3">
        <w:rPr>
          <w:shd w:val="clear" w:color="auto" w:fill="FFFFFF"/>
        </w:rPr>
        <w:t>Halacheva</w:t>
      </w:r>
      <w:proofErr w:type="spellEnd"/>
      <w:r w:rsidRPr="005876E3">
        <w:rPr>
          <w:shd w:val="clear" w:color="auto" w:fill="FFFFFF"/>
        </w:rPr>
        <w:t>, T. and Kanev, G. (2025, November) Data Cleaning: Methods, Challenges, and Practices for Improving Data Quality. In </w:t>
      </w:r>
      <w:r w:rsidRPr="005876E3">
        <w:rPr>
          <w:i/>
          <w:iCs/>
          <w:shd w:val="clear" w:color="auto" w:fill="FFFFFF"/>
        </w:rPr>
        <w:t>2025 6th International Conference on Communications, Information, Electronic and Energy Systems (CIEES)</w:t>
      </w:r>
      <w:r w:rsidRPr="005876E3">
        <w:rPr>
          <w:shd w:val="clear" w:color="auto" w:fill="FFFFFF"/>
        </w:rPr>
        <w:t> (pp. 1-7). IEEE.</w:t>
      </w:r>
    </w:p>
    <w:p w14:paraId="5C5FFBBB" w14:textId="77777777" w:rsidR="005876E3" w:rsidRPr="005876E3" w:rsidRDefault="005876E3" w:rsidP="005876E3">
      <w:pPr>
        <w:rPr>
          <w:shd w:val="clear" w:color="auto" w:fill="FFFFFF"/>
        </w:rPr>
      </w:pPr>
      <w:r w:rsidRPr="005876E3">
        <w:rPr>
          <w:shd w:val="clear" w:color="auto" w:fill="FFFFFF"/>
        </w:rPr>
        <w:t xml:space="preserve">van der Meer, T.G., Brosius, A. and </w:t>
      </w:r>
      <w:proofErr w:type="spellStart"/>
      <w:r w:rsidRPr="005876E3">
        <w:rPr>
          <w:shd w:val="clear" w:color="auto" w:fill="FFFFFF"/>
        </w:rPr>
        <w:t>Hameleers</w:t>
      </w:r>
      <w:proofErr w:type="spellEnd"/>
      <w:r w:rsidRPr="005876E3">
        <w:rPr>
          <w:shd w:val="clear" w:color="auto" w:fill="FFFFFF"/>
        </w:rPr>
        <w:t>, M. (2023) The role of media use and misinformation perceptions in optimistic bias and third-person perceptions in times of high media dependency: Evidence from four countries in the first stage of the COVID-19 pandemic. </w:t>
      </w:r>
      <w:r w:rsidRPr="005876E3">
        <w:rPr>
          <w:i/>
          <w:iCs/>
          <w:shd w:val="clear" w:color="auto" w:fill="FFFFFF"/>
        </w:rPr>
        <w:t>Mass Communication and Society</w:t>
      </w:r>
      <w:r w:rsidRPr="005876E3">
        <w:rPr>
          <w:shd w:val="clear" w:color="auto" w:fill="FFFFFF"/>
        </w:rPr>
        <w:t>, </w:t>
      </w:r>
      <w:r w:rsidRPr="005876E3">
        <w:rPr>
          <w:i/>
          <w:iCs/>
          <w:shd w:val="clear" w:color="auto" w:fill="FFFFFF"/>
        </w:rPr>
        <w:t>26</w:t>
      </w:r>
      <w:r w:rsidRPr="005876E3">
        <w:rPr>
          <w:shd w:val="clear" w:color="auto" w:fill="FFFFFF"/>
        </w:rPr>
        <w:t>(3), pp.438-462.</w:t>
      </w:r>
    </w:p>
    <w:sectPr w:rsidR="005876E3" w:rsidRPr="005876E3" w:rsidSect="00EB74E2">
      <w:footerReference w:type="default" r:id="rId21"/>
      <w:pgSz w:w="11906" w:h="16838" w:code="9"/>
      <w:pgMar w:top="1440" w:right="1440" w:bottom="1440" w:left="1440" w:header="709" w:footer="709" w:gutter="0"/>
      <w:pgBorders w:offsetFrom="page">
        <w:top w:val="thinThickSmallGap" w:sz="18" w:space="24" w:color="auto"/>
        <w:left w:val="thinThickSmallGap" w:sz="18" w:space="24" w:color="auto"/>
        <w:bottom w:val="thickThinSmallGap" w:sz="18" w:space="24" w:color="auto"/>
        <w:right w:val="thickThinSmallGap" w:sz="1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C4745C" w14:textId="77777777" w:rsidR="00023D40" w:rsidRDefault="00023D40" w:rsidP="000A12EA">
      <w:pPr>
        <w:spacing w:before="0" w:after="0" w:line="240" w:lineRule="auto"/>
      </w:pPr>
      <w:r>
        <w:separator/>
      </w:r>
    </w:p>
  </w:endnote>
  <w:endnote w:type="continuationSeparator" w:id="0">
    <w:p w14:paraId="22C27F12" w14:textId="77777777" w:rsidR="00023D40" w:rsidRDefault="00023D40" w:rsidP="000A12E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904394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D81B5F" w14:textId="77777777" w:rsidR="000A12EA" w:rsidRDefault="000A12E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9EFCE1" w14:textId="77777777" w:rsidR="000A12EA" w:rsidRDefault="000A12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4EAE4A" w14:textId="77777777" w:rsidR="00023D40" w:rsidRDefault="00023D40" w:rsidP="000A12EA">
      <w:pPr>
        <w:spacing w:before="0" w:after="0" w:line="240" w:lineRule="auto"/>
      </w:pPr>
      <w:r>
        <w:separator/>
      </w:r>
    </w:p>
  </w:footnote>
  <w:footnote w:type="continuationSeparator" w:id="0">
    <w:p w14:paraId="6454984A" w14:textId="77777777" w:rsidR="00023D40" w:rsidRDefault="00023D40" w:rsidP="000A12E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6A4536"/>
    <w:multiLevelType w:val="hybridMultilevel"/>
    <w:tmpl w:val="EF40198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9F18E7"/>
    <w:multiLevelType w:val="hybridMultilevel"/>
    <w:tmpl w:val="380A1F68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04094461">
    <w:abstractNumId w:val="1"/>
  </w:num>
  <w:num w:numId="2" w16cid:durableId="72897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Y1MjUxMTeytLA0sjBX0lEKTi0uzszPAymwqAUANkN3giwAAAA="/>
  </w:docVars>
  <w:rsids>
    <w:rsidRoot w:val="00EB74E2"/>
    <w:rsid w:val="000052E9"/>
    <w:rsid w:val="00010BE7"/>
    <w:rsid w:val="00011B1F"/>
    <w:rsid w:val="0002174F"/>
    <w:rsid w:val="00023D40"/>
    <w:rsid w:val="00061350"/>
    <w:rsid w:val="000613BE"/>
    <w:rsid w:val="00062BC6"/>
    <w:rsid w:val="00064CF7"/>
    <w:rsid w:val="00067763"/>
    <w:rsid w:val="000823E2"/>
    <w:rsid w:val="00087A75"/>
    <w:rsid w:val="00092D54"/>
    <w:rsid w:val="000A05A8"/>
    <w:rsid w:val="000A12EA"/>
    <w:rsid w:val="000A2CF7"/>
    <w:rsid w:val="000B072A"/>
    <w:rsid w:val="000B2C88"/>
    <w:rsid w:val="000C00DB"/>
    <w:rsid w:val="000D034B"/>
    <w:rsid w:val="000D33A5"/>
    <w:rsid w:val="000D3D35"/>
    <w:rsid w:val="000D7FCC"/>
    <w:rsid w:val="000F36A9"/>
    <w:rsid w:val="00102A57"/>
    <w:rsid w:val="00107D9B"/>
    <w:rsid w:val="00120679"/>
    <w:rsid w:val="00126A93"/>
    <w:rsid w:val="00131AB2"/>
    <w:rsid w:val="00155C2C"/>
    <w:rsid w:val="00155F67"/>
    <w:rsid w:val="001A231E"/>
    <w:rsid w:val="001A4E91"/>
    <w:rsid w:val="001B2E70"/>
    <w:rsid w:val="001D2C4D"/>
    <w:rsid w:val="001E6E6A"/>
    <w:rsid w:val="001F1754"/>
    <w:rsid w:val="001F2E05"/>
    <w:rsid w:val="001F2E45"/>
    <w:rsid w:val="001F3D02"/>
    <w:rsid w:val="00215605"/>
    <w:rsid w:val="002246A8"/>
    <w:rsid w:val="00230E7B"/>
    <w:rsid w:val="00233406"/>
    <w:rsid w:val="00246654"/>
    <w:rsid w:val="0025195B"/>
    <w:rsid w:val="00256E88"/>
    <w:rsid w:val="002B19CD"/>
    <w:rsid w:val="002B45D8"/>
    <w:rsid w:val="002C3D74"/>
    <w:rsid w:val="002C4D90"/>
    <w:rsid w:val="002C710A"/>
    <w:rsid w:val="002D73AE"/>
    <w:rsid w:val="002D7E8E"/>
    <w:rsid w:val="002F4A47"/>
    <w:rsid w:val="00305028"/>
    <w:rsid w:val="0032275C"/>
    <w:rsid w:val="00345DF6"/>
    <w:rsid w:val="00365953"/>
    <w:rsid w:val="0036631E"/>
    <w:rsid w:val="003A3E3E"/>
    <w:rsid w:val="003A7FED"/>
    <w:rsid w:val="003B0ECC"/>
    <w:rsid w:val="003B2912"/>
    <w:rsid w:val="003C3794"/>
    <w:rsid w:val="003C6C55"/>
    <w:rsid w:val="003E3A68"/>
    <w:rsid w:val="0040140A"/>
    <w:rsid w:val="00403402"/>
    <w:rsid w:val="00413793"/>
    <w:rsid w:val="00420316"/>
    <w:rsid w:val="0042598D"/>
    <w:rsid w:val="00430800"/>
    <w:rsid w:val="00431D7A"/>
    <w:rsid w:val="00433572"/>
    <w:rsid w:val="00444262"/>
    <w:rsid w:val="004536DE"/>
    <w:rsid w:val="004755C2"/>
    <w:rsid w:val="0047628C"/>
    <w:rsid w:val="00476662"/>
    <w:rsid w:val="00477B6A"/>
    <w:rsid w:val="004837B2"/>
    <w:rsid w:val="00487883"/>
    <w:rsid w:val="00493F60"/>
    <w:rsid w:val="004964CD"/>
    <w:rsid w:val="004A28D8"/>
    <w:rsid w:val="004A3C5B"/>
    <w:rsid w:val="004C211F"/>
    <w:rsid w:val="004D3736"/>
    <w:rsid w:val="004D3D68"/>
    <w:rsid w:val="004E49BD"/>
    <w:rsid w:val="004F3A71"/>
    <w:rsid w:val="004F750D"/>
    <w:rsid w:val="0052160B"/>
    <w:rsid w:val="005421AF"/>
    <w:rsid w:val="005557CE"/>
    <w:rsid w:val="00562EC6"/>
    <w:rsid w:val="0058610D"/>
    <w:rsid w:val="005876E3"/>
    <w:rsid w:val="005B5510"/>
    <w:rsid w:val="005C0713"/>
    <w:rsid w:val="005C5E0C"/>
    <w:rsid w:val="005C6EDC"/>
    <w:rsid w:val="005D4CD4"/>
    <w:rsid w:val="005D545A"/>
    <w:rsid w:val="005E1A9B"/>
    <w:rsid w:val="005E20A9"/>
    <w:rsid w:val="005E2A9B"/>
    <w:rsid w:val="005E3D52"/>
    <w:rsid w:val="00606B31"/>
    <w:rsid w:val="00624BD7"/>
    <w:rsid w:val="00632558"/>
    <w:rsid w:val="0063580F"/>
    <w:rsid w:val="006362B5"/>
    <w:rsid w:val="006402A0"/>
    <w:rsid w:val="006410DE"/>
    <w:rsid w:val="00642E7A"/>
    <w:rsid w:val="00646019"/>
    <w:rsid w:val="00646569"/>
    <w:rsid w:val="006469BD"/>
    <w:rsid w:val="006503A1"/>
    <w:rsid w:val="00677689"/>
    <w:rsid w:val="0069117A"/>
    <w:rsid w:val="006979EF"/>
    <w:rsid w:val="006A1799"/>
    <w:rsid w:val="006B1BB5"/>
    <w:rsid w:val="006C3220"/>
    <w:rsid w:val="006E0040"/>
    <w:rsid w:val="006E079F"/>
    <w:rsid w:val="006E1FC7"/>
    <w:rsid w:val="006E35D1"/>
    <w:rsid w:val="006F2322"/>
    <w:rsid w:val="006F2923"/>
    <w:rsid w:val="006F359F"/>
    <w:rsid w:val="006F657E"/>
    <w:rsid w:val="00701399"/>
    <w:rsid w:val="007023BE"/>
    <w:rsid w:val="00702520"/>
    <w:rsid w:val="00713D02"/>
    <w:rsid w:val="00714457"/>
    <w:rsid w:val="00717094"/>
    <w:rsid w:val="007173AA"/>
    <w:rsid w:val="00717AF0"/>
    <w:rsid w:val="00720C26"/>
    <w:rsid w:val="0075747A"/>
    <w:rsid w:val="007630EA"/>
    <w:rsid w:val="00770878"/>
    <w:rsid w:val="00772C33"/>
    <w:rsid w:val="00782167"/>
    <w:rsid w:val="00790435"/>
    <w:rsid w:val="007940BA"/>
    <w:rsid w:val="007C250A"/>
    <w:rsid w:val="007C3750"/>
    <w:rsid w:val="007C3FC3"/>
    <w:rsid w:val="00806EDC"/>
    <w:rsid w:val="00813704"/>
    <w:rsid w:val="00817DB9"/>
    <w:rsid w:val="008205F6"/>
    <w:rsid w:val="00821472"/>
    <w:rsid w:val="00835F38"/>
    <w:rsid w:val="008420B1"/>
    <w:rsid w:val="008530B4"/>
    <w:rsid w:val="0086184C"/>
    <w:rsid w:val="0087032C"/>
    <w:rsid w:val="0088299C"/>
    <w:rsid w:val="008924A2"/>
    <w:rsid w:val="008A6405"/>
    <w:rsid w:val="008A6C28"/>
    <w:rsid w:val="008B1193"/>
    <w:rsid w:val="008B32D3"/>
    <w:rsid w:val="008B69BF"/>
    <w:rsid w:val="008C7E57"/>
    <w:rsid w:val="008D447E"/>
    <w:rsid w:val="0093316C"/>
    <w:rsid w:val="00940C31"/>
    <w:rsid w:val="00945136"/>
    <w:rsid w:val="00946E09"/>
    <w:rsid w:val="009500C9"/>
    <w:rsid w:val="00951D6B"/>
    <w:rsid w:val="00957830"/>
    <w:rsid w:val="00984188"/>
    <w:rsid w:val="009A4D70"/>
    <w:rsid w:val="009A5FF4"/>
    <w:rsid w:val="009B2DC5"/>
    <w:rsid w:val="009D4D79"/>
    <w:rsid w:val="009F6932"/>
    <w:rsid w:val="00A0119F"/>
    <w:rsid w:val="00A13632"/>
    <w:rsid w:val="00A46B53"/>
    <w:rsid w:val="00A46D55"/>
    <w:rsid w:val="00A47618"/>
    <w:rsid w:val="00A62283"/>
    <w:rsid w:val="00A73EE8"/>
    <w:rsid w:val="00A74A17"/>
    <w:rsid w:val="00A753C4"/>
    <w:rsid w:val="00A9031E"/>
    <w:rsid w:val="00AA269C"/>
    <w:rsid w:val="00AA7344"/>
    <w:rsid w:val="00AC1F78"/>
    <w:rsid w:val="00AD4943"/>
    <w:rsid w:val="00AE38F2"/>
    <w:rsid w:val="00AE74E4"/>
    <w:rsid w:val="00B00A8A"/>
    <w:rsid w:val="00B018B0"/>
    <w:rsid w:val="00B045E7"/>
    <w:rsid w:val="00B07914"/>
    <w:rsid w:val="00B17F33"/>
    <w:rsid w:val="00B22604"/>
    <w:rsid w:val="00B24311"/>
    <w:rsid w:val="00B328CB"/>
    <w:rsid w:val="00B5376B"/>
    <w:rsid w:val="00B67FAB"/>
    <w:rsid w:val="00B95AB6"/>
    <w:rsid w:val="00B977A6"/>
    <w:rsid w:val="00BA021E"/>
    <w:rsid w:val="00BA1EC5"/>
    <w:rsid w:val="00BB4655"/>
    <w:rsid w:val="00BB5274"/>
    <w:rsid w:val="00BE6A11"/>
    <w:rsid w:val="00BF1DCE"/>
    <w:rsid w:val="00C0297C"/>
    <w:rsid w:val="00C11853"/>
    <w:rsid w:val="00C217F3"/>
    <w:rsid w:val="00C21D14"/>
    <w:rsid w:val="00C25439"/>
    <w:rsid w:val="00C276AF"/>
    <w:rsid w:val="00C40900"/>
    <w:rsid w:val="00C47C26"/>
    <w:rsid w:val="00C611A8"/>
    <w:rsid w:val="00C71DD8"/>
    <w:rsid w:val="00C91850"/>
    <w:rsid w:val="00C91C8B"/>
    <w:rsid w:val="00CB6466"/>
    <w:rsid w:val="00CC3670"/>
    <w:rsid w:val="00CD1128"/>
    <w:rsid w:val="00D02282"/>
    <w:rsid w:val="00D05220"/>
    <w:rsid w:val="00D36A85"/>
    <w:rsid w:val="00D36E94"/>
    <w:rsid w:val="00D45D0A"/>
    <w:rsid w:val="00D46FBA"/>
    <w:rsid w:val="00D55EDE"/>
    <w:rsid w:val="00D80D3D"/>
    <w:rsid w:val="00D8229A"/>
    <w:rsid w:val="00D910D4"/>
    <w:rsid w:val="00D93A8C"/>
    <w:rsid w:val="00DA70DE"/>
    <w:rsid w:val="00DC19A9"/>
    <w:rsid w:val="00DC5E60"/>
    <w:rsid w:val="00DD2515"/>
    <w:rsid w:val="00E21DE3"/>
    <w:rsid w:val="00E32F30"/>
    <w:rsid w:val="00E36C0D"/>
    <w:rsid w:val="00E41705"/>
    <w:rsid w:val="00E5341C"/>
    <w:rsid w:val="00E551F7"/>
    <w:rsid w:val="00E56F93"/>
    <w:rsid w:val="00E63D51"/>
    <w:rsid w:val="00E65BCC"/>
    <w:rsid w:val="00E65CB7"/>
    <w:rsid w:val="00E751C9"/>
    <w:rsid w:val="00E93832"/>
    <w:rsid w:val="00E94782"/>
    <w:rsid w:val="00EB08FC"/>
    <w:rsid w:val="00EB7070"/>
    <w:rsid w:val="00EB74E2"/>
    <w:rsid w:val="00EC3855"/>
    <w:rsid w:val="00ED07BD"/>
    <w:rsid w:val="00ED2F77"/>
    <w:rsid w:val="00EE1D9C"/>
    <w:rsid w:val="00EF622B"/>
    <w:rsid w:val="00F07A9A"/>
    <w:rsid w:val="00F34549"/>
    <w:rsid w:val="00F44EFC"/>
    <w:rsid w:val="00F53090"/>
    <w:rsid w:val="00F56FC4"/>
    <w:rsid w:val="00F61570"/>
    <w:rsid w:val="00F671F7"/>
    <w:rsid w:val="00F739A7"/>
    <w:rsid w:val="00F7644F"/>
    <w:rsid w:val="00F77D68"/>
    <w:rsid w:val="00F80FB9"/>
    <w:rsid w:val="00F81DD5"/>
    <w:rsid w:val="00FA24C5"/>
    <w:rsid w:val="00FC1F36"/>
    <w:rsid w:val="00FD5A69"/>
    <w:rsid w:val="00FD660D"/>
    <w:rsid w:val="00FF7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293D3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before="240" w:after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79EF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79EF"/>
    <w:pPr>
      <w:keepNext/>
      <w:keepLines/>
      <w:spacing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EB74E2"/>
    <w:pPr>
      <w:keepNext/>
      <w:keepLines/>
      <w:spacing w:before="40" w:after="0"/>
      <w:outlineLvl w:val="1"/>
    </w:pPr>
    <w:rPr>
      <w:rFonts w:eastAsiaTheme="majorEastAsia" w:cstheme="majorBidi"/>
      <w:b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B74E2"/>
    <w:pPr>
      <w:keepNext/>
      <w:keepLines/>
      <w:spacing w:before="40" w:after="0"/>
      <w:outlineLvl w:val="2"/>
    </w:pPr>
    <w:rPr>
      <w:rFonts w:eastAsiaTheme="majorEastAsia" w:cstheme="majorBidi"/>
      <w:b/>
      <w:i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4E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4E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4E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4E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4E2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4E2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79EF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4E2"/>
    <w:rPr>
      <w:rFonts w:ascii="Times New Roman" w:eastAsiaTheme="majorEastAsia" w:hAnsi="Times New Roman" w:cstheme="majorBidi"/>
      <w:b/>
      <w:i/>
      <w:sz w:val="24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979EF"/>
    <w:pPr>
      <w:spacing w:before="0" w:after="0"/>
      <w:contextualSpacing/>
    </w:pPr>
    <w:rPr>
      <w:rFonts w:eastAsiaTheme="majorEastAsia" w:cstheme="majorBidi"/>
      <w:b/>
      <w:color w:val="000000" w:themeColor="text1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79EF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56"/>
      <w:szCs w:val="5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EB74E2"/>
    <w:rPr>
      <w:rFonts w:ascii="Times New Roman" w:eastAsiaTheme="majorEastAsia" w:hAnsi="Times New Roman" w:cstheme="majorBidi"/>
      <w:b/>
      <w:i/>
      <w:sz w:val="24"/>
      <w:szCs w:val="24"/>
      <w:u w:val="single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4E2"/>
    <w:rPr>
      <w:rFonts w:eastAsiaTheme="majorEastAsia" w:cstheme="majorBidi"/>
      <w:i/>
      <w:iCs/>
      <w:color w:val="0F4761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4E2"/>
    <w:rPr>
      <w:rFonts w:eastAsiaTheme="majorEastAsia" w:cstheme="majorBidi"/>
      <w:color w:val="0F4761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4E2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4E2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4E2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4E2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4E2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4E2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EB74E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4E2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EB74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4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4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4E2"/>
    <w:rPr>
      <w:rFonts w:ascii="Times New Roman" w:hAnsi="Times New Roman"/>
      <w:i/>
      <w:iCs/>
      <w:color w:val="0F4761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EB74E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B74E2"/>
    <w:pPr>
      <w:spacing w:line="259" w:lineRule="auto"/>
      <w:jc w:val="left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B74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74E2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A12E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12EA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A12E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12EA"/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6F2923"/>
    <w:pPr>
      <w:spacing w:before="0"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5C6EDC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B2C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2430%34%329@%73%74u%64%65%6e%74%2e%75w%74%73%64%2e%61c%2e%75%6b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hyperlink" Target="https://www.allwyn.com/news/gen-z-viewers-are-driving-the-interest-in-foreign-language-film-in-the-us-and-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A6A980-47C5-43AE-8378-6A2AE2900B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3237</Words>
  <Characters>18453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2026-04-29T14:41:00Z</dcterms:created>
  <dcterms:modified xsi:type="dcterms:W3CDTF">2026-05-02T08:52:00Z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d56d69e2-221a-4d42-9935-60ea1f1c264f</vt:lpwstr>
  </property>
</Properties>
</file>