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9C482F" w14:textId="77777777" w:rsidR="00E40DC7" w:rsidRDefault="00E40DC7" w:rsidP="00C1729D"/>
    <w:p w14:paraId="168A0799" w14:textId="77777777" w:rsidR="00E40DC7" w:rsidRDefault="00E40DC7" w:rsidP="00C1729D"/>
    <w:p w14:paraId="485227DD" w14:textId="77777777" w:rsidR="00E40DC7" w:rsidRDefault="00E40DC7" w:rsidP="00C1729D"/>
    <w:p w14:paraId="12D0145E" w14:textId="77777777" w:rsidR="00E40DC7" w:rsidRDefault="00E40DC7" w:rsidP="00C1729D"/>
    <w:p w14:paraId="53AA0DC6" w14:textId="0582DBFA" w:rsidR="00E40DC7" w:rsidRDefault="007643D5" w:rsidP="007643D5">
      <w:pPr>
        <w:jc w:val="center"/>
      </w:pPr>
      <w:r>
        <w:rPr>
          <w:noProof/>
        </w:rPr>
        <w:drawing>
          <wp:inline distT="0" distB="0" distL="0" distR="0" wp14:anchorId="083DAF42" wp14:editId="41793B9C">
            <wp:extent cx="2965450" cy="1291590"/>
            <wp:effectExtent l="0" t="0" r="6350" b="3810"/>
            <wp:docPr id="193697562" name="Picture 193697562"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3" descr="UWTSD new Logo"/>
                    <pic:cNvPicPr>
                      <a:picLocks noChangeAspect="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65450" cy="1291590"/>
                    </a:xfrm>
                    <a:prstGeom prst="rect">
                      <a:avLst/>
                    </a:prstGeom>
                    <a:noFill/>
                    <a:ln>
                      <a:noFill/>
                    </a:ln>
                  </pic:spPr>
                </pic:pic>
              </a:graphicData>
            </a:graphic>
          </wp:inline>
        </w:drawing>
      </w:r>
    </w:p>
    <w:p w14:paraId="53E3AEE1" w14:textId="77777777" w:rsidR="007643D5" w:rsidRDefault="007643D5" w:rsidP="007643D5">
      <w:pPr>
        <w:jc w:val="center"/>
      </w:pPr>
    </w:p>
    <w:p w14:paraId="2AF2D445" w14:textId="77777777" w:rsidR="007643D5" w:rsidRDefault="007643D5" w:rsidP="007643D5">
      <w:pPr>
        <w:jc w:val="center"/>
      </w:pPr>
    </w:p>
    <w:p w14:paraId="6164CC93" w14:textId="77777777" w:rsidR="007643D5" w:rsidRDefault="007643D5" w:rsidP="007643D5">
      <w:pPr>
        <w:pStyle w:val="paragraph"/>
        <w:spacing w:before="0" w:beforeAutospacing="0" w:after="0" w:afterAutospacing="0"/>
        <w:ind w:left="720" w:right="-330"/>
        <w:jc w:val="center"/>
        <w:textAlignment w:val="baseline"/>
        <w:rPr>
          <w:rStyle w:val="normaltextrun"/>
          <w:rFonts w:ascii="Arial" w:hAnsi="Arial" w:cs="Arial"/>
          <w:b/>
          <w:bCs/>
          <w:sz w:val="48"/>
          <w:szCs w:val="48"/>
        </w:rPr>
      </w:pPr>
      <w:r>
        <w:rPr>
          <w:rStyle w:val="normaltextrun"/>
          <w:rFonts w:ascii="Arial" w:hAnsi="Arial" w:cs="Arial"/>
          <w:b/>
          <w:bCs/>
          <w:sz w:val="48"/>
          <w:szCs w:val="48"/>
        </w:rPr>
        <w:t>Marketing Essentials</w:t>
      </w:r>
    </w:p>
    <w:p w14:paraId="73090C13" w14:textId="77777777" w:rsidR="007643D5" w:rsidRDefault="007643D5" w:rsidP="007643D5">
      <w:pPr>
        <w:pStyle w:val="paragraph"/>
        <w:spacing w:before="0" w:beforeAutospacing="0" w:after="0" w:afterAutospacing="0"/>
        <w:ind w:left="720" w:right="-330"/>
        <w:jc w:val="center"/>
        <w:textAlignment w:val="baseline"/>
        <w:rPr>
          <w:rFonts w:ascii="&amp;quot" w:hAnsi="&amp;quot"/>
        </w:rPr>
      </w:pPr>
      <w:r>
        <w:rPr>
          <w:rStyle w:val="normaltextrun"/>
          <w:rFonts w:ascii="Arial" w:hAnsi="Arial" w:cs="Arial"/>
          <w:b/>
          <w:bCs/>
          <w:sz w:val="48"/>
          <w:szCs w:val="48"/>
        </w:rPr>
        <w:t>BMIH4005</w:t>
      </w:r>
    </w:p>
    <w:p w14:paraId="3D212B97" w14:textId="77777777" w:rsidR="007643D5" w:rsidRDefault="007643D5" w:rsidP="007643D5">
      <w:pPr>
        <w:pStyle w:val="paragraph"/>
        <w:spacing w:before="0" w:beforeAutospacing="0" w:after="0" w:afterAutospacing="0"/>
        <w:ind w:left="720" w:right="-330"/>
        <w:jc w:val="center"/>
        <w:textAlignment w:val="baseline"/>
        <w:rPr>
          <w:rFonts w:ascii="&amp;quot" w:hAnsi="&amp;quot"/>
          <w:sz w:val="48"/>
          <w:szCs w:val="48"/>
        </w:rPr>
      </w:pPr>
      <w:r>
        <w:rPr>
          <w:rStyle w:val="normaltextrun"/>
          <w:rFonts w:ascii="Arial" w:hAnsi="Arial" w:cs="Arial"/>
          <w:b/>
          <w:bCs/>
          <w:sz w:val="48"/>
          <w:szCs w:val="48"/>
        </w:rPr>
        <w:t>LEVEL 4</w:t>
      </w:r>
    </w:p>
    <w:p w14:paraId="2AB54AE7" w14:textId="77777777" w:rsidR="007643D5" w:rsidRDefault="007643D5" w:rsidP="00C1729D"/>
    <w:p w14:paraId="3DDF448A" w14:textId="77777777" w:rsidR="00E40DC7" w:rsidRPr="00E40DC7" w:rsidRDefault="00E40DC7" w:rsidP="00C1729D">
      <w:pPr>
        <w:jc w:val="center"/>
        <w:rPr>
          <w:b/>
        </w:rPr>
      </w:pPr>
    </w:p>
    <w:p w14:paraId="35D594C1" w14:textId="77777777" w:rsidR="00E40DC7" w:rsidRDefault="00E40DC7" w:rsidP="00C1729D">
      <w:pPr>
        <w:rPr>
          <w:b/>
        </w:rPr>
      </w:pPr>
    </w:p>
    <w:p w14:paraId="0A08F216" w14:textId="77777777" w:rsidR="007643D5" w:rsidRDefault="007643D5" w:rsidP="00C1729D"/>
    <w:p w14:paraId="5DB87379" w14:textId="77777777" w:rsidR="00E40DC7" w:rsidRDefault="00E40DC7" w:rsidP="00C1729D"/>
    <w:p w14:paraId="0832CE1D" w14:textId="77777777" w:rsidR="00E40DC7" w:rsidRDefault="00E40DC7" w:rsidP="00C1729D"/>
    <w:p w14:paraId="2019EA41" w14:textId="77777777" w:rsidR="00E40DC7" w:rsidRDefault="00E40DC7" w:rsidP="00C1729D"/>
    <w:p w14:paraId="1D3C908A" w14:textId="77777777" w:rsidR="00E40DC7" w:rsidRDefault="00E40DC7" w:rsidP="00C1729D"/>
    <w:p w14:paraId="3781B834" w14:textId="77777777" w:rsidR="00E40DC7" w:rsidRDefault="00E40DC7" w:rsidP="00C1729D"/>
    <w:p w14:paraId="068473F8" w14:textId="77777777" w:rsidR="00E40DC7" w:rsidRDefault="00E40DC7" w:rsidP="00C1729D"/>
    <w:sdt>
      <w:sdtPr>
        <w:rPr>
          <w:rFonts w:ascii="Times New Roman" w:eastAsiaTheme="minorHAnsi" w:hAnsi="Times New Roman" w:cstheme="minorBidi"/>
          <w:color w:val="auto"/>
          <w:sz w:val="24"/>
          <w:szCs w:val="22"/>
        </w:rPr>
        <w:id w:val="-529257862"/>
        <w:docPartObj>
          <w:docPartGallery w:val="Table of Contents"/>
          <w:docPartUnique/>
        </w:docPartObj>
      </w:sdtPr>
      <w:sdtEndPr>
        <w:rPr>
          <w:b/>
          <w:bCs/>
          <w:noProof/>
        </w:rPr>
      </w:sdtEndPr>
      <w:sdtContent>
        <w:p w14:paraId="360AF232" w14:textId="77777777" w:rsidR="00C1729D" w:rsidRPr="00C1729D" w:rsidRDefault="00C1729D" w:rsidP="00C1729D">
          <w:pPr>
            <w:pStyle w:val="TOCHeading"/>
            <w:spacing w:line="360" w:lineRule="auto"/>
            <w:rPr>
              <w:rFonts w:ascii="Times New Roman" w:hAnsi="Times New Roman" w:cs="Times New Roman"/>
              <w:b/>
              <w:color w:val="auto"/>
              <w:sz w:val="24"/>
            </w:rPr>
          </w:pPr>
          <w:r w:rsidRPr="00C1729D">
            <w:rPr>
              <w:rFonts w:ascii="Times New Roman" w:hAnsi="Times New Roman" w:cs="Times New Roman"/>
              <w:b/>
              <w:color w:val="auto"/>
              <w:sz w:val="24"/>
            </w:rPr>
            <w:t>Table of Contents</w:t>
          </w:r>
        </w:p>
        <w:p w14:paraId="0D728F65" w14:textId="7187FDAE" w:rsidR="007643D5" w:rsidRDefault="00C1729D">
          <w:pPr>
            <w:pStyle w:val="TOC1"/>
            <w:tabs>
              <w:tab w:val="right" w:leader="dot" w:pos="9350"/>
            </w:tabs>
            <w:rPr>
              <w:rFonts w:asciiTheme="minorHAnsi" w:eastAsiaTheme="minorEastAsia" w:hAnsiTheme="minorHAnsi"/>
              <w:noProof/>
              <w:kern w:val="2"/>
              <w:sz w:val="22"/>
              <w:lang w:val="en-PK" w:eastAsia="en-PK"/>
              <w14:ligatures w14:val="standardContextual"/>
            </w:rPr>
          </w:pPr>
          <w:r>
            <w:fldChar w:fldCharType="begin"/>
          </w:r>
          <w:r>
            <w:instrText xml:space="preserve"> TOC \o "1-3" \h \z \u </w:instrText>
          </w:r>
          <w:r>
            <w:fldChar w:fldCharType="separate"/>
          </w:r>
          <w:hyperlink w:anchor="_Toc137681182" w:history="1">
            <w:r w:rsidR="007643D5" w:rsidRPr="00076A30">
              <w:rPr>
                <w:rStyle w:val="Hyperlink"/>
                <w:noProof/>
              </w:rPr>
              <w:t>Introduction</w:t>
            </w:r>
            <w:r w:rsidR="007643D5">
              <w:rPr>
                <w:noProof/>
                <w:webHidden/>
              </w:rPr>
              <w:tab/>
            </w:r>
            <w:r w:rsidR="007643D5">
              <w:rPr>
                <w:noProof/>
                <w:webHidden/>
              </w:rPr>
              <w:fldChar w:fldCharType="begin"/>
            </w:r>
            <w:r w:rsidR="007643D5">
              <w:rPr>
                <w:noProof/>
                <w:webHidden/>
              </w:rPr>
              <w:instrText xml:space="preserve"> PAGEREF _Toc137681182 \h </w:instrText>
            </w:r>
            <w:r w:rsidR="007643D5">
              <w:rPr>
                <w:noProof/>
                <w:webHidden/>
              </w:rPr>
            </w:r>
            <w:r w:rsidR="007643D5">
              <w:rPr>
                <w:noProof/>
                <w:webHidden/>
              </w:rPr>
              <w:fldChar w:fldCharType="separate"/>
            </w:r>
            <w:r w:rsidR="007643D5">
              <w:rPr>
                <w:noProof/>
                <w:webHidden/>
              </w:rPr>
              <w:t>3</w:t>
            </w:r>
            <w:r w:rsidR="007643D5">
              <w:rPr>
                <w:noProof/>
                <w:webHidden/>
              </w:rPr>
              <w:fldChar w:fldCharType="end"/>
            </w:r>
          </w:hyperlink>
        </w:p>
        <w:p w14:paraId="7EF3CE42" w14:textId="40AEBA62" w:rsidR="007643D5" w:rsidRDefault="007643D5">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37681183" w:history="1">
            <w:r w:rsidRPr="00076A30">
              <w:rPr>
                <w:rStyle w:val="Hyperlink"/>
                <w:noProof/>
              </w:rPr>
              <w:t>Situation Analysis</w:t>
            </w:r>
            <w:r>
              <w:rPr>
                <w:noProof/>
                <w:webHidden/>
              </w:rPr>
              <w:tab/>
            </w:r>
            <w:r>
              <w:rPr>
                <w:noProof/>
                <w:webHidden/>
              </w:rPr>
              <w:fldChar w:fldCharType="begin"/>
            </w:r>
            <w:r>
              <w:rPr>
                <w:noProof/>
                <w:webHidden/>
              </w:rPr>
              <w:instrText xml:space="preserve"> PAGEREF _Toc137681183 \h </w:instrText>
            </w:r>
            <w:r>
              <w:rPr>
                <w:noProof/>
                <w:webHidden/>
              </w:rPr>
            </w:r>
            <w:r>
              <w:rPr>
                <w:noProof/>
                <w:webHidden/>
              </w:rPr>
              <w:fldChar w:fldCharType="separate"/>
            </w:r>
            <w:r>
              <w:rPr>
                <w:noProof/>
                <w:webHidden/>
              </w:rPr>
              <w:t>3</w:t>
            </w:r>
            <w:r>
              <w:rPr>
                <w:noProof/>
                <w:webHidden/>
              </w:rPr>
              <w:fldChar w:fldCharType="end"/>
            </w:r>
          </w:hyperlink>
        </w:p>
        <w:p w14:paraId="6A3CBF7F" w14:textId="43CF6752" w:rsidR="007643D5" w:rsidRDefault="007643D5">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37681184" w:history="1">
            <w:r w:rsidRPr="00076A30">
              <w:rPr>
                <w:rStyle w:val="Hyperlink"/>
                <w:noProof/>
              </w:rPr>
              <w:t>Company: SWOT analysis (Micro analysis)</w:t>
            </w:r>
            <w:r>
              <w:rPr>
                <w:noProof/>
                <w:webHidden/>
              </w:rPr>
              <w:tab/>
            </w:r>
            <w:r>
              <w:rPr>
                <w:noProof/>
                <w:webHidden/>
              </w:rPr>
              <w:fldChar w:fldCharType="begin"/>
            </w:r>
            <w:r>
              <w:rPr>
                <w:noProof/>
                <w:webHidden/>
              </w:rPr>
              <w:instrText xml:space="preserve"> PAGEREF _Toc137681184 \h </w:instrText>
            </w:r>
            <w:r>
              <w:rPr>
                <w:noProof/>
                <w:webHidden/>
              </w:rPr>
            </w:r>
            <w:r>
              <w:rPr>
                <w:noProof/>
                <w:webHidden/>
              </w:rPr>
              <w:fldChar w:fldCharType="separate"/>
            </w:r>
            <w:r>
              <w:rPr>
                <w:noProof/>
                <w:webHidden/>
              </w:rPr>
              <w:t>3</w:t>
            </w:r>
            <w:r>
              <w:rPr>
                <w:noProof/>
                <w:webHidden/>
              </w:rPr>
              <w:fldChar w:fldCharType="end"/>
            </w:r>
          </w:hyperlink>
        </w:p>
        <w:p w14:paraId="378B5F5A" w14:textId="4A53E9D3" w:rsidR="007643D5" w:rsidRDefault="007643D5">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37681185" w:history="1">
            <w:r w:rsidRPr="00076A30">
              <w:rPr>
                <w:rStyle w:val="Hyperlink"/>
                <w:noProof/>
              </w:rPr>
              <w:t>Customers</w:t>
            </w:r>
            <w:r>
              <w:rPr>
                <w:noProof/>
                <w:webHidden/>
              </w:rPr>
              <w:tab/>
            </w:r>
            <w:r>
              <w:rPr>
                <w:noProof/>
                <w:webHidden/>
              </w:rPr>
              <w:fldChar w:fldCharType="begin"/>
            </w:r>
            <w:r>
              <w:rPr>
                <w:noProof/>
                <w:webHidden/>
              </w:rPr>
              <w:instrText xml:space="preserve"> PAGEREF _Toc137681185 \h </w:instrText>
            </w:r>
            <w:r>
              <w:rPr>
                <w:noProof/>
                <w:webHidden/>
              </w:rPr>
            </w:r>
            <w:r>
              <w:rPr>
                <w:noProof/>
                <w:webHidden/>
              </w:rPr>
              <w:fldChar w:fldCharType="separate"/>
            </w:r>
            <w:r>
              <w:rPr>
                <w:noProof/>
                <w:webHidden/>
              </w:rPr>
              <w:t>3</w:t>
            </w:r>
            <w:r>
              <w:rPr>
                <w:noProof/>
                <w:webHidden/>
              </w:rPr>
              <w:fldChar w:fldCharType="end"/>
            </w:r>
          </w:hyperlink>
        </w:p>
        <w:p w14:paraId="78D5CEF7" w14:textId="7179BF7C" w:rsidR="007643D5" w:rsidRDefault="007643D5">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37681186" w:history="1">
            <w:r w:rsidRPr="00076A30">
              <w:rPr>
                <w:rStyle w:val="Hyperlink"/>
                <w:noProof/>
              </w:rPr>
              <w:t>Competitors</w:t>
            </w:r>
            <w:r>
              <w:rPr>
                <w:noProof/>
                <w:webHidden/>
              </w:rPr>
              <w:tab/>
            </w:r>
            <w:r>
              <w:rPr>
                <w:noProof/>
                <w:webHidden/>
              </w:rPr>
              <w:fldChar w:fldCharType="begin"/>
            </w:r>
            <w:r>
              <w:rPr>
                <w:noProof/>
                <w:webHidden/>
              </w:rPr>
              <w:instrText xml:space="preserve"> PAGEREF _Toc137681186 \h </w:instrText>
            </w:r>
            <w:r>
              <w:rPr>
                <w:noProof/>
                <w:webHidden/>
              </w:rPr>
            </w:r>
            <w:r>
              <w:rPr>
                <w:noProof/>
                <w:webHidden/>
              </w:rPr>
              <w:fldChar w:fldCharType="separate"/>
            </w:r>
            <w:r>
              <w:rPr>
                <w:noProof/>
                <w:webHidden/>
              </w:rPr>
              <w:t>3</w:t>
            </w:r>
            <w:r>
              <w:rPr>
                <w:noProof/>
                <w:webHidden/>
              </w:rPr>
              <w:fldChar w:fldCharType="end"/>
            </w:r>
          </w:hyperlink>
        </w:p>
        <w:p w14:paraId="3D71E0AD" w14:textId="3FD37982" w:rsidR="007643D5" w:rsidRDefault="007643D5">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37681187" w:history="1">
            <w:r w:rsidRPr="00076A30">
              <w:rPr>
                <w:rStyle w:val="Hyperlink"/>
                <w:noProof/>
              </w:rPr>
              <w:t>Collaborators</w:t>
            </w:r>
            <w:r>
              <w:rPr>
                <w:noProof/>
                <w:webHidden/>
              </w:rPr>
              <w:tab/>
            </w:r>
            <w:r>
              <w:rPr>
                <w:noProof/>
                <w:webHidden/>
              </w:rPr>
              <w:fldChar w:fldCharType="begin"/>
            </w:r>
            <w:r>
              <w:rPr>
                <w:noProof/>
                <w:webHidden/>
              </w:rPr>
              <w:instrText xml:space="preserve"> PAGEREF _Toc137681187 \h </w:instrText>
            </w:r>
            <w:r>
              <w:rPr>
                <w:noProof/>
                <w:webHidden/>
              </w:rPr>
            </w:r>
            <w:r>
              <w:rPr>
                <w:noProof/>
                <w:webHidden/>
              </w:rPr>
              <w:fldChar w:fldCharType="separate"/>
            </w:r>
            <w:r>
              <w:rPr>
                <w:noProof/>
                <w:webHidden/>
              </w:rPr>
              <w:t>4</w:t>
            </w:r>
            <w:r>
              <w:rPr>
                <w:noProof/>
                <w:webHidden/>
              </w:rPr>
              <w:fldChar w:fldCharType="end"/>
            </w:r>
          </w:hyperlink>
        </w:p>
        <w:p w14:paraId="54C52BEE" w14:textId="06B3801F" w:rsidR="007643D5" w:rsidRDefault="007643D5">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37681188" w:history="1">
            <w:r w:rsidRPr="00076A30">
              <w:rPr>
                <w:rStyle w:val="Hyperlink"/>
                <w:noProof/>
              </w:rPr>
              <w:t>Climate</w:t>
            </w:r>
            <w:r>
              <w:rPr>
                <w:noProof/>
                <w:webHidden/>
              </w:rPr>
              <w:tab/>
            </w:r>
            <w:r>
              <w:rPr>
                <w:noProof/>
                <w:webHidden/>
              </w:rPr>
              <w:fldChar w:fldCharType="begin"/>
            </w:r>
            <w:r>
              <w:rPr>
                <w:noProof/>
                <w:webHidden/>
              </w:rPr>
              <w:instrText xml:space="preserve"> PAGEREF _Toc137681188 \h </w:instrText>
            </w:r>
            <w:r>
              <w:rPr>
                <w:noProof/>
                <w:webHidden/>
              </w:rPr>
            </w:r>
            <w:r>
              <w:rPr>
                <w:noProof/>
                <w:webHidden/>
              </w:rPr>
              <w:fldChar w:fldCharType="separate"/>
            </w:r>
            <w:r>
              <w:rPr>
                <w:noProof/>
                <w:webHidden/>
              </w:rPr>
              <w:t>4</w:t>
            </w:r>
            <w:r>
              <w:rPr>
                <w:noProof/>
                <w:webHidden/>
              </w:rPr>
              <w:fldChar w:fldCharType="end"/>
            </w:r>
          </w:hyperlink>
        </w:p>
        <w:p w14:paraId="2B33368F" w14:textId="3403B7C2" w:rsidR="007643D5" w:rsidRDefault="007643D5">
          <w:pPr>
            <w:pStyle w:val="TOC2"/>
            <w:tabs>
              <w:tab w:val="right" w:leader="dot" w:pos="9350"/>
            </w:tabs>
            <w:rPr>
              <w:rFonts w:asciiTheme="minorHAnsi" w:eastAsiaTheme="minorEastAsia" w:hAnsiTheme="minorHAnsi"/>
              <w:noProof/>
              <w:kern w:val="2"/>
              <w:sz w:val="22"/>
              <w:lang w:val="en-PK" w:eastAsia="en-PK"/>
              <w14:ligatures w14:val="standardContextual"/>
            </w:rPr>
          </w:pPr>
          <w:hyperlink w:anchor="_Toc137681189" w:history="1">
            <w:r w:rsidRPr="00076A30">
              <w:rPr>
                <w:rStyle w:val="Hyperlink"/>
                <w:noProof/>
              </w:rPr>
              <w:t>Marketing Mix</w:t>
            </w:r>
            <w:r>
              <w:rPr>
                <w:noProof/>
                <w:webHidden/>
              </w:rPr>
              <w:tab/>
            </w:r>
            <w:r>
              <w:rPr>
                <w:noProof/>
                <w:webHidden/>
              </w:rPr>
              <w:fldChar w:fldCharType="begin"/>
            </w:r>
            <w:r>
              <w:rPr>
                <w:noProof/>
                <w:webHidden/>
              </w:rPr>
              <w:instrText xml:space="preserve"> PAGEREF _Toc137681189 \h </w:instrText>
            </w:r>
            <w:r>
              <w:rPr>
                <w:noProof/>
                <w:webHidden/>
              </w:rPr>
            </w:r>
            <w:r>
              <w:rPr>
                <w:noProof/>
                <w:webHidden/>
              </w:rPr>
              <w:fldChar w:fldCharType="separate"/>
            </w:r>
            <w:r>
              <w:rPr>
                <w:noProof/>
                <w:webHidden/>
              </w:rPr>
              <w:t>4</w:t>
            </w:r>
            <w:r>
              <w:rPr>
                <w:noProof/>
                <w:webHidden/>
              </w:rPr>
              <w:fldChar w:fldCharType="end"/>
            </w:r>
          </w:hyperlink>
        </w:p>
        <w:p w14:paraId="66C0D168" w14:textId="2AE4DEDA" w:rsidR="007643D5" w:rsidRDefault="007643D5">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37681190" w:history="1">
            <w:r w:rsidRPr="00076A30">
              <w:rPr>
                <w:rStyle w:val="Hyperlink"/>
                <w:noProof/>
              </w:rPr>
              <w:t>Objectives</w:t>
            </w:r>
            <w:r>
              <w:rPr>
                <w:noProof/>
                <w:webHidden/>
              </w:rPr>
              <w:tab/>
            </w:r>
            <w:r>
              <w:rPr>
                <w:noProof/>
                <w:webHidden/>
              </w:rPr>
              <w:fldChar w:fldCharType="begin"/>
            </w:r>
            <w:r>
              <w:rPr>
                <w:noProof/>
                <w:webHidden/>
              </w:rPr>
              <w:instrText xml:space="preserve"> PAGEREF _Toc137681190 \h </w:instrText>
            </w:r>
            <w:r>
              <w:rPr>
                <w:noProof/>
                <w:webHidden/>
              </w:rPr>
            </w:r>
            <w:r>
              <w:rPr>
                <w:noProof/>
                <w:webHidden/>
              </w:rPr>
              <w:fldChar w:fldCharType="separate"/>
            </w:r>
            <w:r>
              <w:rPr>
                <w:noProof/>
                <w:webHidden/>
              </w:rPr>
              <w:t>5</w:t>
            </w:r>
            <w:r>
              <w:rPr>
                <w:noProof/>
                <w:webHidden/>
              </w:rPr>
              <w:fldChar w:fldCharType="end"/>
            </w:r>
          </w:hyperlink>
        </w:p>
        <w:p w14:paraId="0E2E6B3C" w14:textId="0BF916C3" w:rsidR="007643D5" w:rsidRDefault="007643D5">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37681191" w:history="1">
            <w:r w:rsidRPr="00076A30">
              <w:rPr>
                <w:rStyle w:val="Hyperlink"/>
                <w:noProof/>
              </w:rPr>
              <w:t>Strategy</w:t>
            </w:r>
            <w:r>
              <w:rPr>
                <w:noProof/>
                <w:webHidden/>
              </w:rPr>
              <w:tab/>
            </w:r>
            <w:r>
              <w:rPr>
                <w:noProof/>
                <w:webHidden/>
              </w:rPr>
              <w:fldChar w:fldCharType="begin"/>
            </w:r>
            <w:r>
              <w:rPr>
                <w:noProof/>
                <w:webHidden/>
              </w:rPr>
              <w:instrText xml:space="preserve"> PAGEREF _Toc137681191 \h </w:instrText>
            </w:r>
            <w:r>
              <w:rPr>
                <w:noProof/>
                <w:webHidden/>
              </w:rPr>
            </w:r>
            <w:r>
              <w:rPr>
                <w:noProof/>
                <w:webHidden/>
              </w:rPr>
              <w:fldChar w:fldCharType="separate"/>
            </w:r>
            <w:r>
              <w:rPr>
                <w:noProof/>
                <w:webHidden/>
              </w:rPr>
              <w:t>5</w:t>
            </w:r>
            <w:r>
              <w:rPr>
                <w:noProof/>
                <w:webHidden/>
              </w:rPr>
              <w:fldChar w:fldCharType="end"/>
            </w:r>
          </w:hyperlink>
        </w:p>
        <w:p w14:paraId="25D49838" w14:textId="731650C2" w:rsidR="007643D5" w:rsidRDefault="007643D5">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37681192" w:history="1">
            <w:r w:rsidRPr="00076A30">
              <w:rPr>
                <w:rStyle w:val="Hyperlink"/>
                <w:noProof/>
              </w:rPr>
              <w:t>Tactics</w:t>
            </w:r>
            <w:r>
              <w:rPr>
                <w:noProof/>
                <w:webHidden/>
              </w:rPr>
              <w:tab/>
            </w:r>
            <w:r>
              <w:rPr>
                <w:noProof/>
                <w:webHidden/>
              </w:rPr>
              <w:fldChar w:fldCharType="begin"/>
            </w:r>
            <w:r>
              <w:rPr>
                <w:noProof/>
                <w:webHidden/>
              </w:rPr>
              <w:instrText xml:space="preserve"> PAGEREF _Toc137681192 \h </w:instrText>
            </w:r>
            <w:r>
              <w:rPr>
                <w:noProof/>
                <w:webHidden/>
              </w:rPr>
            </w:r>
            <w:r>
              <w:rPr>
                <w:noProof/>
                <w:webHidden/>
              </w:rPr>
              <w:fldChar w:fldCharType="separate"/>
            </w:r>
            <w:r>
              <w:rPr>
                <w:noProof/>
                <w:webHidden/>
              </w:rPr>
              <w:t>5</w:t>
            </w:r>
            <w:r>
              <w:rPr>
                <w:noProof/>
                <w:webHidden/>
              </w:rPr>
              <w:fldChar w:fldCharType="end"/>
            </w:r>
          </w:hyperlink>
        </w:p>
        <w:p w14:paraId="67E05164" w14:textId="339D3DFB" w:rsidR="007643D5" w:rsidRDefault="007643D5">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37681193" w:history="1">
            <w:r w:rsidRPr="00076A30">
              <w:rPr>
                <w:rStyle w:val="Hyperlink"/>
                <w:noProof/>
              </w:rPr>
              <w:t>Gantt chart</w:t>
            </w:r>
            <w:r>
              <w:rPr>
                <w:noProof/>
                <w:webHidden/>
              </w:rPr>
              <w:tab/>
            </w:r>
            <w:r>
              <w:rPr>
                <w:noProof/>
                <w:webHidden/>
              </w:rPr>
              <w:fldChar w:fldCharType="begin"/>
            </w:r>
            <w:r>
              <w:rPr>
                <w:noProof/>
                <w:webHidden/>
              </w:rPr>
              <w:instrText xml:space="preserve"> PAGEREF _Toc137681193 \h </w:instrText>
            </w:r>
            <w:r>
              <w:rPr>
                <w:noProof/>
                <w:webHidden/>
              </w:rPr>
            </w:r>
            <w:r>
              <w:rPr>
                <w:noProof/>
                <w:webHidden/>
              </w:rPr>
              <w:fldChar w:fldCharType="separate"/>
            </w:r>
            <w:r>
              <w:rPr>
                <w:noProof/>
                <w:webHidden/>
              </w:rPr>
              <w:t>7</w:t>
            </w:r>
            <w:r>
              <w:rPr>
                <w:noProof/>
                <w:webHidden/>
              </w:rPr>
              <w:fldChar w:fldCharType="end"/>
            </w:r>
          </w:hyperlink>
        </w:p>
        <w:p w14:paraId="239F5A3F" w14:textId="4161F5AE" w:rsidR="007643D5" w:rsidRDefault="007643D5">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37681194" w:history="1">
            <w:r w:rsidRPr="00076A30">
              <w:rPr>
                <w:rStyle w:val="Hyperlink"/>
                <w:noProof/>
              </w:rPr>
              <w:t>Control</w:t>
            </w:r>
            <w:r>
              <w:rPr>
                <w:noProof/>
                <w:webHidden/>
              </w:rPr>
              <w:tab/>
            </w:r>
            <w:r>
              <w:rPr>
                <w:noProof/>
                <w:webHidden/>
              </w:rPr>
              <w:fldChar w:fldCharType="begin"/>
            </w:r>
            <w:r>
              <w:rPr>
                <w:noProof/>
                <w:webHidden/>
              </w:rPr>
              <w:instrText xml:space="preserve"> PAGEREF _Toc137681194 \h </w:instrText>
            </w:r>
            <w:r>
              <w:rPr>
                <w:noProof/>
                <w:webHidden/>
              </w:rPr>
            </w:r>
            <w:r>
              <w:rPr>
                <w:noProof/>
                <w:webHidden/>
              </w:rPr>
              <w:fldChar w:fldCharType="separate"/>
            </w:r>
            <w:r>
              <w:rPr>
                <w:noProof/>
                <w:webHidden/>
              </w:rPr>
              <w:t>7</w:t>
            </w:r>
            <w:r>
              <w:rPr>
                <w:noProof/>
                <w:webHidden/>
              </w:rPr>
              <w:fldChar w:fldCharType="end"/>
            </w:r>
          </w:hyperlink>
        </w:p>
        <w:p w14:paraId="3355F276" w14:textId="490D9F82" w:rsidR="007643D5" w:rsidRDefault="007643D5">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37681195" w:history="1">
            <w:r w:rsidRPr="00076A30">
              <w:rPr>
                <w:rStyle w:val="Hyperlink"/>
                <w:noProof/>
              </w:rPr>
              <w:t>Conclusion</w:t>
            </w:r>
            <w:r>
              <w:rPr>
                <w:noProof/>
                <w:webHidden/>
              </w:rPr>
              <w:tab/>
            </w:r>
            <w:r>
              <w:rPr>
                <w:noProof/>
                <w:webHidden/>
              </w:rPr>
              <w:fldChar w:fldCharType="begin"/>
            </w:r>
            <w:r>
              <w:rPr>
                <w:noProof/>
                <w:webHidden/>
              </w:rPr>
              <w:instrText xml:space="preserve"> PAGEREF _Toc137681195 \h </w:instrText>
            </w:r>
            <w:r>
              <w:rPr>
                <w:noProof/>
                <w:webHidden/>
              </w:rPr>
            </w:r>
            <w:r>
              <w:rPr>
                <w:noProof/>
                <w:webHidden/>
              </w:rPr>
              <w:fldChar w:fldCharType="separate"/>
            </w:r>
            <w:r>
              <w:rPr>
                <w:noProof/>
                <w:webHidden/>
              </w:rPr>
              <w:t>8</w:t>
            </w:r>
            <w:r>
              <w:rPr>
                <w:noProof/>
                <w:webHidden/>
              </w:rPr>
              <w:fldChar w:fldCharType="end"/>
            </w:r>
          </w:hyperlink>
        </w:p>
        <w:p w14:paraId="03436EF7" w14:textId="4AE1F148" w:rsidR="007643D5" w:rsidRDefault="007643D5">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37681196" w:history="1">
            <w:r w:rsidRPr="00076A30">
              <w:rPr>
                <w:rStyle w:val="Hyperlink"/>
                <w:noProof/>
              </w:rPr>
              <w:t>References</w:t>
            </w:r>
            <w:r>
              <w:rPr>
                <w:noProof/>
                <w:webHidden/>
              </w:rPr>
              <w:tab/>
            </w:r>
            <w:r>
              <w:rPr>
                <w:noProof/>
                <w:webHidden/>
              </w:rPr>
              <w:fldChar w:fldCharType="begin"/>
            </w:r>
            <w:r>
              <w:rPr>
                <w:noProof/>
                <w:webHidden/>
              </w:rPr>
              <w:instrText xml:space="preserve"> PAGEREF _Toc137681196 \h </w:instrText>
            </w:r>
            <w:r>
              <w:rPr>
                <w:noProof/>
                <w:webHidden/>
              </w:rPr>
            </w:r>
            <w:r>
              <w:rPr>
                <w:noProof/>
                <w:webHidden/>
              </w:rPr>
              <w:fldChar w:fldCharType="separate"/>
            </w:r>
            <w:r>
              <w:rPr>
                <w:noProof/>
                <w:webHidden/>
              </w:rPr>
              <w:t>9</w:t>
            </w:r>
            <w:r>
              <w:rPr>
                <w:noProof/>
                <w:webHidden/>
              </w:rPr>
              <w:fldChar w:fldCharType="end"/>
            </w:r>
          </w:hyperlink>
        </w:p>
        <w:p w14:paraId="4D04A1E4" w14:textId="2515AD5A" w:rsidR="007643D5" w:rsidRDefault="007643D5">
          <w:pPr>
            <w:pStyle w:val="TOC1"/>
            <w:tabs>
              <w:tab w:val="right" w:leader="dot" w:pos="9350"/>
            </w:tabs>
            <w:rPr>
              <w:rFonts w:asciiTheme="minorHAnsi" w:eastAsiaTheme="minorEastAsia" w:hAnsiTheme="minorHAnsi"/>
              <w:noProof/>
              <w:kern w:val="2"/>
              <w:sz w:val="22"/>
              <w:lang w:val="en-PK" w:eastAsia="en-PK"/>
              <w14:ligatures w14:val="standardContextual"/>
            </w:rPr>
          </w:pPr>
          <w:hyperlink w:anchor="_Toc137681197" w:history="1">
            <w:r w:rsidRPr="00076A30">
              <w:rPr>
                <w:rStyle w:val="Hyperlink"/>
                <w:noProof/>
              </w:rPr>
              <w:t>Presentation</w:t>
            </w:r>
            <w:r>
              <w:rPr>
                <w:noProof/>
                <w:webHidden/>
              </w:rPr>
              <w:tab/>
            </w:r>
            <w:r>
              <w:rPr>
                <w:noProof/>
                <w:webHidden/>
              </w:rPr>
              <w:fldChar w:fldCharType="begin"/>
            </w:r>
            <w:r>
              <w:rPr>
                <w:noProof/>
                <w:webHidden/>
              </w:rPr>
              <w:instrText xml:space="preserve"> PAGEREF _Toc137681197 \h </w:instrText>
            </w:r>
            <w:r>
              <w:rPr>
                <w:noProof/>
                <w:webHidden/>
              </w:rPr>
            </w:r>
            <w:r>
              <w:rPr>
                <w:noProof/>
                <w:webHidden/>
              </w:rPr>
              <w:fldChar w:fldCharType="separate"/>
            </w:r>
            <w:r>
              <w:rPr>
                <w:noProof/>
                <w:webHidden/>
              </w:rPr>
              <w:t>12</w:t>
            </w:r>
            <w:r>
              <w:rPr>
                <w:noProof/>
                <w:webHidden/>
              </w:rPr>
              <w:fldChar w:fldCharType="end"/>
            </w:r>
          </w:hyperlink>
        </w:p>
        <w:p w14:paraId="4BAD7B40" w14:textId="45C38F75" w:rsidR="00C1729D" w:rsidRDefault="00C1729D" w:rsidP="00C1729D">
          <w:r>
            <w:rPr>
              <w:b/>
              <w:bCs/>
              <w:noProof/>
            </w:rPr>
            <w:fldChar w:fldCharType="end"/>
          </w:r>
        </w:p>
      </w:sdtContent>
    </w:sdt>
    <w:p w14:paraId="595E18B5" w14:textId="77777777" w:rsidR="00C1729D" w:rsidRDefault="00C1729D" w:rsidP="00C1729D"/>
    <w:p w14:paraId="09E6C0CF" w14:textId="77777777" w:rsidR="00C1729D" w:rsidRDefault="00C1729D" w:rsidP="00C1729D"/>
    <w:p w14:paraId="747F6BA2" w14:textId="77777777" w:rsidR="00EA0708" w:rsidRDefault="00EA0708" w:rsidP="00C1729D"/>
    <w:p w14:paraId="57512D05" w14:textId="77777777" w:rsidR="00EA0708" w:rsidRDefault="00EA0708" w:rsidP="00C1729D"/>
    <w:p w14:paraId="60390CBB" w14:textId="77777777" w:rsidR="00C1729D" w:rsidRDefault="00C1729D" w:rsidP="00C1729D"/>
    <w:p w14:paraId="07AA3BB4" w14:textId="77777777" w:rsidR="00C1729D" w:rsidRDefault="00C1729D" w:rsidP="00C1729D"/>
    <w:p w14:paraId="28C10CBC" w14:textId="77777777" w:rsidR="00A572B5" w:rsidRDefault="00A572B5" w:rsidP="00C1729D">
      <w:pPr>
        <w:pStyle w:val="Heading1"/>
      </w:pPr>
      <w:bookmarkStart w:id="0" w:name="_Toc137681182"/>
      <w:r w:rsidRPr="00A572B5">
        <w:lastRenderedPageBreak/>
        <w:t>Introduction</w:t>
      </w:r>
      <w:bookmarkEnd w:id="0"/>
      <w:r w:rsidRPr="00A572B5">
        <w:t xml:space="preserve"> </w:t>
      </w:r>
    </w:p>
    <w:p w14:paraId="11123F73" w14:textId="77777777" w:rsidR="007A391E" w:rsidRPr="007A391E" w:rsidRDefault="007A391E" w:rsidP="00C1729D">
      <w:r w:rsidRPr="007A391E">
        <w:t xml:space="preserve">Six Senses is a premium hotel business, and right now they're working on a marketing strategy to attract a wider audience and more actively involve existing customers. This strategy will make use of many different ideas and methods to direct its execution. The SOSTAC framework will be </w:t>
      </w:r>
      <w:proofErr w:type="spellStart"/>
      <w:r w:rsidRPr="007A391E">
        <w:t>utilised</w:t>
      </w:r>
      <w:proofErr w:type="spellEnd"/>
      <w:r w:rsidRPr="007A391E">
        <w:t xml:space="preserve"> to </w:t>
      </w:r>
      <w:proofErr w:type="spellStart"/>
      <w:r w:rsidRPr="007A391E">
        <w:t>organise</w:t>
      </w:r>
      <w:proofErr w:type="spellEnd"/>
      <w:r w:rsidRPr="007A391E">
        <w:t xml:space="preserve"> the plan and guarantee a methodical process of situational analysis, goal formulation, strategy creation, tactic deployment, and outcome assessment. We will use the 4Ps (Product, Price, Place, and Promotion) to guide the development of our marketing strategy, while Ansoff's Matrix will help us locate promising expansion areas and devise effective methods of breaking into new markets. The marketing strategy will have a thorough and strategic structure thanks to these frameworks</w:t>
      </w:r>
      <w:r w:rsidR="002D372F">
        <w:t xml:space="preserve"> </w:t>
      </w:r>
      <w:r w:rsidR="00BF2699" w:rsidRPr="00BF2699">
        <w:t>(Liu et al., 2020)</w:t>
      </w:r>
      <w:r w:rsidRPr="007A391E">
        <w:t>.</w:t>
      </w:r>
    </w:p>
    <w:p w14:paraId="0418C645" w14:textId="77777777" w:rsidR="00A572B5" w:rsidRDefault="00A572B5" w:rsidP="00C1729D">
      <w:pPr>
        <w:pStyle w:val="Heading1"/>
      </w:pPr>
      <w:bookmarkStart w:id="1" w:name="_Toc137681183"/>
      <w:r w:rsidRPr="00A572B5">
        <w:t>Situation Analysis</w:t>
      </w:r>
      <w:bookmarkEnd w:id="1"/>
      <w:r w:rsidRPr="00A572B5">
        <w:t xml:space="preserve"> </w:t>
      </w:r>
    </w:p>
    <w:p w14:paraId="457AEDFA" w14:textId="77777777" w:rsidR="00A572B5" w:rsidRPr="00A572B5" w:rsidRDefault="00A572B5" w:rsidP="00C1729D">
      <w:pPr>
        <w:pStyle w:val="Heading2"/>
      </w:pPr>
      <w:bookmarkStart w:id="2" w:name="_Toc137681184"/>
      <w:r w:rsidRPr="00A572B5">
        <w:t>Company: SWOT analysis (Micro analysis)</w:t>
      </w:r>
      <w:bookmarkEnd w:id="2"/>
      <w:r w:rsidRPr="00A572B5">
        <w:t> </w:t>
      </w:r>
    </w:p>
    <w:tbl>
      <w:tblPr>
        <w:tblStyle w:val="PlainTable4"/>
        <w:tblW w:w="9795" w:type="dxa"/>
        <w:tblLook w:val="04A0" w:firstRow="1" w:lastRow="0" w:firstColumn="1" w:lastColumn="0" w:noHBand="0" w:noVBand="1"/>
      </w:tblPr>
      <w:tblGrid>
        <w:gridCol w:w="1657"/>
        <w:gridCol w:w="8138"/>
      </w:tblGrid>
      <w:tr w:rsidR="00A572B5" w:rsidRPr="00A572B5" w14:paraId="514981B9" w14:textId="77777777" w:rsidTr="00A572B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087068" w14:textId="77777777" w:rsidR="00A572B5" w:rsidRPr="00A572B5" w:rsidRDefault="00A572B5" w:rsidP="00C1729D">
            <w:r w:rsidRPr="00A572B5">
              <w:t>Strengths</w:t>
            </w:r>
          </w:p>
        </w:tc>
        <w:tc>
          <w:tcPr>
            <w:tcW w:w="0" w:type="auto"/>
            <w:hideMark/>
          </w:tcPr>
          <w:p w14:paraId="16CCFE6E" w14:textId="77777777" w:rsidR="00A572B5" w:rsidRPr="00A572B5" w:rsidRDefault="00A572B5" w:rsidP="00C1729D">
            <w:pPr>
              <w:cnfStyle w:val="100000000000" w:firstRow="1" w:lastRow="0" w:firstColumn="0" w:lastColumn="0" w:oddVBand="0" w:evenVBand="0" w:oddHBand="0" w:evenHBand="0" w:firstRowFirstColumn="0" w:firstRowLastColumn="0" w:lastRowFirstColumn="0" w:lastRowLastColumn="0"/>
              <w:rPr>
                <w:b w:val="0"/>
              </w:rPr>
            </w:pPr>
            <w:r w:rsidRPr="00A572B5">
              <w:rPr>
                <w:b w:val="0"/>
              </w:rPr>
              <w:t>Strong brand reputation, focus on well-being and wellness, commitment to sustainability, global presence</w:t>
            </w:r>
          </w:p>
        </w:tc>
      </w:tr>
      <w:tr w:rsidR="00A572B5" w:rsidRPr="00A572B5" w14:paraId="788F680A" w14:textId="77777777" w:rsidTr="00A57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C028627" w14:textId="77777777" w:rsidR="00A572B5" w:rsidRPr="00A572B5" w:rsidRDefault="00A572B5" w:rsidP="00C1729D">
            <w:r w:rsidRPr="00A572B5">
              <w:t>Weaknesses</w:t>
            </w:r>
          </w:p>
        </w:tc>
        <w:tc>
          <w:tcPr>
            <w:tcW w:w="0" w:type="auto"/>
            <w:hideMark/>
          </w:tcPr>
          <w:p w14:paraId="57E147E1" w14:textId="77777777" w:rsidR="00A572B5" w:rsidRPr="00A572B5" w:rsidRDefault="00A572B5" w:rsidP="00C1729D">
            <w:pPr>
              <w:cnfStyle w:val="000000100000" w:firstRow="0" w:lastRow="0" w:firstColumn="0" w:lastColumn="0" w:oddVBand="0" w:evenVBand="0" w:oddHBand="1" w:evenHBand="0" w:firstRowFirstColumn="0" w:firstRowLastColumn="0" w:lastRowFirstColumn="0" w:lastRowLastColumn="0"/>
            </w:pPr>
            <w:r w:rsidRPr="00A572B5">
              <w:t>Limited market share, considered a luxury brand, premium pricing</w:t>
            </w:r>
          </w:p>
        </w:tc>
      </w:tr>
      <w:tr w:rsidR="00A572B5" w:rsidRPr="00A572B5" w14:paraId="67E87962" w14:textId="77777777" w:rsidTr="00A572B5">
        <w:tc>
          <w:tcPr>
            <w:cnfStyle w:val="001000000000" w:firstRow="0" w:lastRow="0" w:firstColumn="1" w:lastColumn="0" w:oddVBand="0" w:evenVBand="0" w:oddHBand="0" w:evenHBand="0" w:firstRowFirstColumn="0" w:firstRowLastColumn="0" w:lastRowFirstColumn="0" w:lastRowLastColumn="0"/>
            <w:tcW w:w="0" w:type="auto"/>
            <w:hideMark/>
          </w:tcPr>
          <w:p w14:paraId="309737A7" w14:textId="77777777" w:rsidR="00A572B5" w:rsidRPr="00A572B5" w:rsidRDefault="00A572B5" w:rsidP="00C1729D">
            <w:r w:rsidRPr="00A572B5">
              <w:t>Opportunities</w:t>
            </w:r>
          </w:p>
        </w:tc>
        <w:tc>
          <w:tcPr>
            <w:tcW w:w="0" w:type="auto"/>
            <w:hideMark/>
          </w:tcPr>
          <w:p w14:paraId="343ECA6D" w14:textId="77777777" w:rsidR="00A572B5" w:rsidRPr="00A572B5" w:rsidRDefault="00A572B5" w:rsidP="00C1729D">
            <w:pPr>
              <w:cnfStyle w:val="000000000000" w:firstRow="0" w:lastRow="0" w:firstColumn="0" w:lastColumn="0" w:oddVBand="0" w:evenVBand="0" w:oddHBand="0" w:evenHBand="0" w:firstRowFirstColumn="0" w:firstRowLastColumn="0" w:lastRowFirstColumn="0" w:lastRowLastColumn="0"/>
            </w:pPr>
            <w:r w:rsidRPr="00A572B5">
              <w:t>Expanding into new markets, increasing partnerships and collaborations, targeting a new customer base, adoption of new technologies</w:t>
            </w:r>
          </w:p>
        </w:tc>
      </w:tr>
      <w:tr w:rsidR="00A572B5" w:rsidRPr="00A572B5" w14:paraId="0BF701B4" w14:textId="77777777" w:rsidTr="00A572B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8590DF" w14:textId="77777777" w:rsidR="00A572B5" w:rsidRPr="00A572B5" w:rsidRDefault="00A572B5" w:rsidP="00C1729D">
            <w:r w:rsidRPr="00A572B5">
              <w:t>Threats</w:t>
            </w:r>
          </w:p>
        </w:tc>
        <w:tc>
          <w:tcPr>
            <w:tcW w:w="0" w:type="auto"/>
            <w:hideMark/>
          </w:tcPr>
          <w:p w14:paraId="0B13A6E9" w14:textId="77777777" w:rsidR="00A572B5" w:rsidRPr="00A572B5" w:rsidRDefault="00A572B5" w:rsidP="00C1729D">
            <w:pPr>
              <w:cnfStyle w:val="000000100000" w:firstRow="0" w:lastRow="0" w:firstColumn="0" w:lastColumn="0" w:oddVBand="0" w:evenVBand="0" w:oddHBand="1" w:evenHBand="0" w:firstRowFirstColumn="0" w:firstRowLastColumn="0" w:lastRowFirstColumn="0" w:lastRowLastColumn="0"/>
            </w:pPr>
            <w:r w:rsidRPr="00A572B5">
              <w:t>Increase in competition, threats of new entrants</w:t>
            </w:r>
            <w:r w:rsidR="00BF2699">
              <w:t xml:space="preserve"> </w:t>
            </w:r>
            <w:r w:rsidR="00BF2699" w:rsidRPr="00BF2699">
              <w:t>(</w:t>
            </w:r>
            <w:proofErr w:type="spellStart"/>
            <w:r w:rsidR="00BF2699" w:rsidRPr="00BF2699">
              <w:t>Menuh</w:t>
            </w:r>
            <w:proofErr w:type="spellEnd"/>
            <w:r w:rsidR="00BF2699" w:rsidRPr="00BF2699">
              <w:t xml:space="preserve"> and </w:t>
            </w:r>
            <w:proofErr w:type="spellStart"/>
            <w:r w:rsidR="00BF2699" w:rsidRPr="00BF2699">
              <w:t>Widiantari</w:t>
            </w:r>
            <w:proofErr w:type="spellEnd"/>
            <w:r w:rsidR="00BF2699" w:rsidRPr="00BF2699">
              <w:t>, 2021)</w:t>
            </w:r>
          </w:p>
        </w:tc>
      </w:tr>
    </w:tbl>
    <w:p w14:paraId="1E090DB1" w14:textId="77777777" w:rsidR="00A572B5" w:rsidRDefault="00A572B5" w:rsidP="00C1729D">
      <w:pPr>
        <w:pStyle w:val="Heading2"/>
      </w:pPr>
      <w:bookmarkStart w:id="3" w:name="_Toc137681185"/>
      <w:r w:rsidRPr="00A572B5">
        <w:t>Customers</w:t>
      </w:r>
      <w:bookmarkEnd w:id="3"/>
    </w:p>
    <w:p w14:paraId="5C5EF4B9" w14:textId="77777777" w:rsidR="00CE5CFE" w:rsidRPr="00CE5CFE" w:rsidRDefault="00CE5CFE" w:rsidP="00C1729D">
      <w:r w:rsidRPr="00CE5CFE">
        <w:t>Six Senses caters mostly to well-heeled vacationers who place a premium on health and a more holistic approach to living. They also target groups of millennials as well as those who are concerned about the environment and place a premium on green lifestyle choices. Its primary markets include the United Kingdom, China, Germany, Austria, France, and the United States</w:t>
      </w:r>
      <w:r w:rsidR="00BF2699" w:rsidRPr="00BF2699">
        <w:t xml:space="preserve"> (Gino, </w:t>
      </w:r>
      <w:proofErr w:type="spellStart"/>
      <w:r w:rsidR="00BF2699" w:rsidRPr="00BF2699">
        <w:t>Sezer</w:t>
      </w:r>
      <w:proofErr w:type="spellEnd"/>
      <w:r w:rsidR="00BF2699" w:rsidRPr="00BF2699">
        <w:t xml:space="preserve"> and Huang, 2020)</w:t>
      </w:r>
      <w:r w:rsidRPr="00CE5CFE">
        <w:t>.</w:t>
      </w:r>
    </w:p>
    <w:p w14:paraId="41DF4A9A" w14:textId="77777777" w:rsidR="00A572B5" w:rsidRDefault="00A572B5" w:rsidP="00C1729D">
      <w:pPr>
        <w:pStyle w:val="Heading2"/>
      </w:pPr>
      <w:bookmarkStart w:id="4" w:name="_Toc137681186"/>
      <w:r w:rsidRPr="00A572B5">
        <w:t>Competitors</w:t>
      </w:r>
      <w:bookmarkEnd w:id="4"/>
    </w:p>
    <w:p w14:paraId="2E3DD747" w14:textId="77777777" w:rsidR="00CE5CFE" w:rsidRPr="00CE5CFE" w:rsidRDefault="00CE5CFE" w:rsidP="00C1729D">
      <w:r w:rsidRPr="00CE5CFE">
        <w:t>Anantara Hotels, Resorts &amp; Spas, Ritz-Carlton, and Four Seasons are some of Six Senses' main rivals. Six Senses differentiates itself from the competition by adopting novel tactics, placing it in the "differentiation" quadrant of the Bowman's Strategy Clock</w:t>
      </w:r>
      <w:r w:rsidR="00BF2699" w:rsidRPr="00BF2699">
        <w:t xml:space="preserve"> (</w:t>
      </w:r>
      <w:proofErr w:type="spellStart"/>
      <w:r w:rsidR="00BF2699" w:rsidRPr="00BF2699">
        <w:t>Villagrasa</w:t>
      </w:r>
      <w:proofErr w:type="spellEnd"/>
      <w:r w:rsidR="00BF2699" w:rsidRPr="00BF2699">
        <w:t>, Sánchez and Donaldson, 2023)</w:t>
      </w:r>
      <w:r w:rsidRPr="00CE5CFE">
        <w:t>.</w:t>
      </w:r>
    </w:p>
    <w:p w14:paraId="157896C3" w14:textId="77777777" w:rsidR="00A572B5" w:rsidRDefault="00A572B5" w:rsidP="00C1729D">
      <w:pPr>
        <w:pStyle w:val="Heading2"/>
      </w:pPr>
      <w:bookmarkStart w:id="5" w:name="_Toc137681187"/>
      <w:r w:rsidRPr="00A572B5">
        <w:lastRenderedPageBreak/>
        <w:t>Collaborators</w:t>
      </w:r>
      <w:bookmarkEnd w:id="5"/>
    </w:p>
    <w:p w14:paraId="4E3C73C2" w14:textId="77777777" w:rsidR="00CE5CFE" w:rsidRPr="00CE5CFE" w:rsidRDefault="00CE5CFE" w:rsidP="00C1729D">
      <w:r w:rsidRPr="00CE5CFE">
        <w:t>Six Senses partners with a wide range of businesses, mostly in the health and sustainability industries, to provide unparalleled service and expand its product line. To further the brand's dedication to sustainability and well-being, they collaborate with organisations all around the world</w:t>
      </w:r>
      <w:r w:rsidR="00BF2699" w:rsidRPr="00BF2699">
        <w:t xml:space="preserve"> (Zhang, Xiong and Lee, 2020)</w:t>
      </w:r>
      <w:r w:rsidRPr="00CE5CFE">
        <w:t>.</w:t>
      </w:r>
    </w:p>
    <w:p w14:paraId="0031A6CF" w14:textId="77777777" w:rsidR="00A572B5" w:rsidRDefault="00A572B5" w:rsidP="00C1729D">
      <w:pPr>
        <w:pStyle w:val="Heading2"/>
      </w:pPr>
      <w:bookmarkStart w:id="6" w:name="_Toc137681188"/>
      <w:r w:rsidRPr="00A572B5">
        <w:t>Climate</w:t>
      </w:r>
      <w:bookmarkEnd w:id="6"/>
      <w:r w:rsidRPr="00A572B5">
        <w:t xml:space="preserve"> </w:t>
      </w:r>
    </w:p>
    <w:p w14:paraId="0BD8F1B3" w14:textId="77777777" w:rsidR="00CE5CFE" w:rsidRDefault="00CE5CFE" w:rsidP="00C1729D">
      <w:r w:rsidRPr="00CE5CFE">
        <w:rPr>
          <w:b/>
        </w:rPr>
        <w:t>Political:</w:t>
      </w:r>
      <w:r>
        <w:t xml:space="preserve">  Six Senses only works in countries where the government is stable, and only then to comply with local laws.</w:t>
      </w:r>
    </w:p>
    <w:p w14:paraId="1CBD10BC" w14:textId="77777777" w:rsidR="00CE5CFE" w:rsidRDefault="00CE5CFE" w:rsidP="00C1729D">
      <w:r w:rsidRPr="00CE5CFE">
        <w:rPr>
          <w:b/>
        </w:rPr>
        <w:t>Economic:</w:t>
      </w:r>
      <w:r>
        <w:t xml:space="preserve"> Changes in the value of the currency, the growth of disposable income, and the stability of the economy all have an effect on their business.</w:t>
      </w:r>
    </w:p>
    <w:p w14:paraId="1C37C0B3" w14:textId="77777777" w:rsidR="00CE5CFE" w:rsidRDefault="00CE5CFE" w:rsidP="00C1729D">
      <w:r w:rsidRPr="00CE5CFE">
        <w:rPr>
          <w:b/>
        </w:rPr>
        <w:t>Social:</w:t>
      </w:r>
      <w:r>
        <w:t xml:space="preserve"> Changing societal attitudes towards travel, lifestyle and consumer preferences, and a greater emphasis on sustainability are all factors that benefit Six Senses.</w:t>
      </w:r>
    </w:p>
    <w:p w14:paraId="21E85767" w14:textId="77777777" w:rsidR="00CE5CFE" w:rsidRDefault="00CE5CFE" w:rsidP="00C1729D">
      <w:r w:rsidRPr="00CE5CFE">
        <w:rPr>
          <w:b/>
        </w:rPr>
        <w:t>Technological:</w:t>
      </w:r>
      <w:r>
        <w:t xml:space="preserve"> Innovations in technology and the proliferation of social media are useful to the company's marketing efforts.</w:t>
      </w:r>
    </w:p>
    <w:p w14:paraId="696DC75F" w14:textId="77777777" w:rsidR="00CE5CFE" w:rsidRDefault="00CE5CFE" w:rsidP="00C1729D">
      <w:r w:rsidRPr="00CE5CFE">
        <w:rPr>
          <w:b/>
        </w:rPr>
        <w:t>Legal</w:t>
      </w:r>
      <w:r>
        <w:t>: Health and safety rules as well as environmental legislation inform their business practises</w:t>
      </w:r>
      <w:r w:rsidR="006751E9" w:rsidRPr="006751E9">
        <w:t xml:space="preserve"> (Wang et al., 2020)</w:t>
      </w:r>
      <w:r>
        <w:t>.</w:t>
      </w:r>
    </w:p>
    <w:p w14:paraId="33866B81" w14:textId="77777777" w:rsidR="00CE5CFE" w:rsidRPr="00CE5CFE" w:rsidRDefault="00CE5CFE" w:rsidP="00C1729D">
      <w:r>
        <w:t>Environment: They are changing the way they do business because of the public's growing concern about global warming and related legislation</w:t>
      </w:r>
      <w:r w:rsidR="00D05981">
        <w:t xml:space="preserve"> and regulations.</w:t>
      </w:r>
    </w:p>
    <w:p w14:paraId="46D709E2" w14:textId="77777777" w:rsidR="00A572B5" w:rsidRPr="00A572B5" w:rsidRDefault="00A572B5" w:rsidP="00C1729D">
      <w:pPr>
        <w:pStyle w:val="Heading2"/>
      </w:pPr>
      <w:bookmarkStart w:id="7" w:name="_Toc137681189"/>
      <w:r w:rsidRPr="00A572B5">
        <w:t>Marketing Mix</w:t>
      </w:r>
      <w:bookmarkEnd w:id="7"/>
    </w:p>
    <w:tbl>
      <w:tblPr>
        <w:tblStyle w:val="PlainTable4"/>
        <w:tblW w:w="9795" w:type="dxa"/>
        <w:tblLook w:val="04A0" w:firstRow="1" w:lastRow="0" w:firstColumn="1" w:lastColumn="0" w:noHBand="0" w:noVBand="1"/>
      </w:tblPr>
      <w:tblGrid>
        <w:gridCol w:w="2269"/>
        <w:gridCol w:w="7526"/>
      </w:tblGrid>
      <w:tr w:rsidR="00D05981" w:rsidRPr="00D05981" w14:paraId="4E3D25C6" w14:textId="77777777" w:rsidTr="00D0598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2A2EAA9" w14:textId="77777777" w:rsidR="00D05981" w:rsidRPr="00D05981" w:rsidRDefault="00D05981" w:rsidP="00C1729D">
            <w:r w:rsidRPr="00D05981">
              <w:t>Product</w:t>
            </w:r>
          </w:p>
        </w:tc>
        <w:tc>
          <w:tcPr>
            <w:tcW w:w="0" w:type="auto"/>
            <w:hideMark/>
          </w:tcPr>
          <w:p w14:paraId="7F111AC6" w14:textId="77777777" w:rsidR="00D05981" w:rsidRPr="00D05981" w:rsidRDefault="00D05981" w:rsidP="00C1729D">
            <w:pPr>
              <w:cnfStyle w:val="100000000000" w:firstRow="1" w:lastRow="0" w:firstColumn="0" w:lastColumn="0" w:oddVBand="0" w:evenVBand="0" w:oddHBand="0" w:evenHBand="0" w:firstRowFirstColumn="0" w:firstRowLastColumn="0" w:lastRowFirstColumn="0" w:lastRowLastColumn="0"/>
              <w:rPr>
                <w:b w:val="0"/>
              </w:rPr>
            </w:pPr>
            <w:r w:rsidRPr="00D05981">
              <w:rPr>
                <w:b w:val="0"/>
              </w:rPr>
              <w:t>High-end resort and spa services focused on wellness.</w:t>
            </w:r>
          </w:p>
        </w:tc>
      </w:tr>
      <w:tr w:rsidR="00D05981" w:rsidRPr="00D05981" w14:paraId="499DC0D6" w14:textId="77777777" w:rsidTr="00D059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DF02E9" w14:textId="77777777" w:rsidR="00D05981" w:rsidRPr="00D05981" w:rsidRDefault="00D05981" w:rsidP="00C1729D">
            <w:r w:rsidRPr="00D05981">
              <w:t>Price</w:t>
            </w:r>
          </w:p>
        </w:tc>
        <w:tc>
          <w:tcPr>
            <w:tcW w:w="0" w:type="auto"/>
            <w:hideMark/>
          </w:tcPr>
          <w:p w14:paraId="787F6049" w14:textId="77777777" w:rsidR="00D05981" w:rsidRPr="00D05981" w:rsidRDefault="00D05981" w:rsidP="00C1729D">
            <w:pPr>
              <w:cnfStyle w:val="000000100000" w:firstRow="0" w:lastRow="0" w:firstColumn="0" w:lastColumn="0" w:oddVBand="0" w:evenVBand="0" w:oddHBand="1" w:evenHBand="0" w:firstRowFirstColumn="0" w:firstRowLastColumn="0" w:lastRowFirstColumn="0" w:lastRowLastColumn="0"/>
            </w:pPr>
            <w:r w:rsidRPr="00D05981">
              <w:t>Premium pricing, catering to the luxury market.</w:t>
            </w:r>
          </w:p>
        </w:tc>
      </w:tr>
      <w:tr w:rsidR="00D05981" w:rsidRPr="00D05981" w14:paraId="78E1D61D" w14:textId="77777777" w:rsidTr="00D05981">
        <w:tc>
          <w:tcPr>
            <w:cnfStyle w:val="001000000000" w:firstRow="0" w:lastRow="0" w:firstColumn="1" w:lastColumn="0" w:oddVBand="0" w:evenVBand="0" w:oddHBand="0" w:evenHBand="0" w:firstRowFirstColumn="0" w:firstRowLastColumn="0" w:lastRowFirstColumn="0" w:lastRowLastColumn="0"/>
            <w:tcW w:w="0" w:type="auto"/>
            <w:hideMark/>
          </w:tcPr>
          <w:p w14:paraId="43FBB65F" w14:textId="77777777" w:rsidR="00D05981" w:rsidRPr="00D05981" w:rsidRDefault="00D05981" w:rsidP="00C1729D">
            <w:r w:rsidRPr="00D05981">
              <w:t>Place</w:t>
            </w:r>
          </w:p>
        </w:tc>
        <w:tc>
          <w:tcPr>
            <w:tcW w:w="0" w:type="auto"/>
            <w:hideMark/>
          </w:tcPr>
          <w:p w14:paraId="2A90322E" w14:textId="77777777" w:rsidR="00D05981" w:rsidRPr="00D05981" w:rsidRDefault="00D05981" w:rsidP="00C1729D">
            <w:pPr>
              <w:cnfStyle w:val="000000000000" w:firstRow="0" w:lastRow="0" w:firstColumn="0" w:lastColumn="0" w:oddVBand="0" w:evenVBand="0" w:oddHBand="0" w:evenHBand="0" w:firstRowFirstColumn="0" w:firstRowLastColumn="0" w:lastRowFirstColumn="0" w:lastRowLastColumn="0"/>
            </w:pPr>
            <w:r w:rsidRPr="00D05981">
              <w:t>Globally present with key markets in several countries.</w:t>
            </w:r>
          </w:p>
        </w:tc>
      </w:tr>
      <w:tr w:rsidR="00D05981" w:rsidRPr="00D05981" w14:paraId="4D26DC79" w14:textId="77777777" w:rsidTr="00D059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AE01AB6" w14:textId="77777777" w:rsidR="00D05981" w:rsidRPr="00D05981" w:rsidRDefault="00D05981" w:rsidP="00C1729D">
            <w:r w:rsidRPr="00D05981">
              <w:t>Promotion</w:t>
            </w:r>
          </w:p>
        </w:tc>
        <w:tc>
          <w:tcPr>
            <w:tcW w:w="0" w:type="auto"/>
            <w:hideMark/>
          </w:tcPr>
          <w:p w14:paraId="526D7B7A" w14:textId="77777777" w:rsidR="00D05981" w:rsidRPr="00D05981" w:rsidRDefault="00D05981" w:rsidP="00C1729D">
            <w:pPr>
              <w:cnfStyle w:val="000000100000" w:firstRow="0" w:lastRow="0" w:firstColumn="0" w:lastColumn="0" w:oddVBand="0" w:evenVBand="0" w:oddHBand="1" w:evenHBand="0" w:firstRowFirstColumn="0" w:firstRowLastColumn="0" w:lastRowFirstColumn="0" w:lastRowLastColumn="0"/>
            </w:pPr>
            <w:r w:rsidRPr="00D05981">
              <w:t>Utilizes digital marketing, PR, and partnerships.</w:t>
            </w:r>
          </w:p>
        </w:tc>
      </w:tr>
      <w:tr w:rsidR="00D05981" w:rsidRPr="00D05981" w14:paraId="6E25A804" w14:textId="77777777" w:rsidTr="00D05981">
        <w:tc>
          <w:tcPr>
            <w:cnfStyle w:val="001000000000" w:firstRow="0" w:lastRow="0" w:firstColumn="1" w:lastColumn="0" w:oddVBand="0" w:evenVBand="0" w:oddHBand="0" w:evenHBand="0" w:firstRowFirstColumn="0" w:firstRowLastColumn="0" w:lastRowFirstColumn="0" w:lastRowLastColumn="0"/>
            <w:tcW w:w="0" w:type="auto"/>
            <w:hideMark/>
          </w:tcPr>
          <w:p w14:paraId="66E4F009" w14:textId="77777777" w:rsidR="00D05981" w:rsidRPr="00D05981" w:rsidRDefault="00D05981" w:rsidP="00C1729D">
            <w:r w:rsidRPr="00D05981">
              <w:t>People</w:t>
            </w:r>
          </w:p>
        </w:tc>
        <w:tc>
          <w:tcPr>
            <w:tcW w:w="0" w:type="auto"/>
            <w:hideMark/>
          </w:tcPr>
          <w:p w14:paraId="77D9808D" w14:textId="77777777" w:rsidR="00D05981" w:rsidRPr="00D05981" w:rsidRDefault="00D05981" w:rsidP="00C1729D">
            <w:pPr>
              <w:cnfStyle w:val="000000000000" w:firstRow="0" w:lastRow="0" w:firstColumn="0" w:lastColumn="0" w:oddVBand="0" w:evenVBand="0" w:oddHBand="0" w:evenHBand="0" w:firstRowFirstColumn="0" w:firstRowLastColumn="0" w:lastRowFirstColumn="0" w:lastRowLastColumn="0"/>
            </w:pPr>
            <w:r w:rsidRPr="00D05981">
              <w:t>Targets affluent, environmentally-conscious travelers.</w:t>
            </w:r>
          </w:p>
        </w:tc>
      </w:tr>
      <w:tr w:rsidR="00D05981" w:rsidRPr="00D05981" w14:paraId="1C626656" w14:textId="77777777" w:rsidTr="00D0598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AB98F7" w14:textId="77777777" w:rsidR="00D05981" w:rsidRPr="00D05981" w:rsidRDefault="00D05981" w:rsidP="00C1729D">
            <w:r w:rsidRPr="00D05981">
              <w:t>Process</w:t>
            </w:r>
          </w:p>
        </w:tc>
        <w:tc>
          <w:tcPr>
            <w:tcW w:w="0" w:type="auto"/>
            <w:hideMark/>
          </w:tcPr>
          <w:p w14:paraId="13180AC8" w14:textId="77777777" w:rsidR="00D05981" w:rsidRPr="00D05981" w:rsidRDefault="00D05981" w:rsidP="00C1729D">
            <w:pPr>
              <w:cnfStyle w:val="000000100000" w:firstRow="0" w:lastRow="0" w:firstColumn="0" w:lastColumn="0" w:oddVBand="0" w:evenVBand="0" w:oddHBand="1" w:evenHBand="0" w:firstRowFirstColumn="0" w:firstRowLastColumn="0" w:lastRowFirstColumn="0" w:lastRowLastColumn="0"/>
            </w:pPr>
            <w:r w:rsidRPr="00D05981">
              <w:t>Customer-centric, focusing on unique experiences.</w:t>
            </w:r>
          </w:p>
        </w:tc>
      </w:tr>
      <w:tr w:rsidR="00D05981" w:rsidRPr="00D05981" w14:paraId="587283C2" w14:textId="77777777" w:rsidTr="00D05981">
        <w:tc>
          <w:tcPr>
            <w:cnfStyle w:val="001000000000" w:firstRow="0" w:lastRow="0" w:firstColumn="1" w:lastColumn="0" w:oddVBand="0" w:evenVBand="0" w:oddHBand="0" w:evenHBand="0" w:firstRowFirstColumn="0" w:firstRowLastColumn="0" w:lastRowFirstColumn="0" w:lastRowLastColumn="0"/>
            <w:tcW w:w="0" w:type="auto"/>
            <w:hideMark/>
          </w:tcPr>
          <w:p w14:paraId="05FCB641" w14:textId="77777777" w:rsidR="00D05981" w:rsidRPr="00D05981" w:rsidRDefault="00D05981" w:rsidP="00C1729D">
            <w:r w:rsidRPr="00D05981">
              <w:t>Physical Evidence</w:t>
            </w:r>
          </w:p>
        </w:tc>
        <w:tc>
          <w:tcPr>
            <w:tcW w:w="0" w:type="auto"/>
            <w:hideMark/>
          </w:tcPr>
          <w:p w14:paraId="4AE89A41" w14:textId="77777777" w:rsidR="00D05981" w:rsidRPr="00D05981" w:rsidRDefault="00D05981" w:rsidP="00C1729D">
            <w:pPr>
              <w:cnfStyle w:val="000000000000" w:firstRow="0" w:lastRow="0" w:firstColumn="0" w:lastColumn="0" w:oddVBand="0" w:evenVBand="0" w:oddHBand="0" w:evenHBand="0" w:firstRowFirstColumn="0" w:firstRowLastColumn="0" w:lastRowFirstColumn="0" w:lastRowLastColumn="0"/>
            </w:pPr>
            <w:r w:rsidRPr="00D05981">
              <w:t>Luxury facilities, sustainable practices</w:t>
            </w:r>
            <w:r w:rsidR="006751E9">
              <w:t xml:space="preserve"> </w:t>
            </w:r>
            <w:r w:rsidR="006751E9" w:rsidRPr="006751E9">
              <w:t>(</w:t>
            </w:r>
            <w:proofErr w:type="spellStart"/>
            <w:r w:rsidR="006751E9" w:rsidRPr="006751E9">
              <w:t>Pelet</w:t>
            </w:r>
            <w:proofErr w:type="spellEnd"/>
            <w:r w:rsidR="006751E9" w:rsidRPr="006751E9">
              <w:t xml:space="preserve">, Lick and </w:t>
            </w:r>
            <w:proofErr w:type="spellStart"/>
            <w:r w:rsidR="006751E9" w:rsidRPr="006751E9">
              <w:t>Taieb</w:t>
            </w:r>
            <w:proofErr w:type="spellEnd"/>
            <w:r w:rsidR="006751E9" w:rsidRPr="006751E9">
              <w:t>, 2019)</w:t>
            </w:r>
            <w:r w:rsidRPr="00D05981">
              <w:t>.</w:t>
            </w:r>
          </w:p>
        </w:tc>
      </w:tr>
    </w:tbl>
    <w:p w14:paraId="3C3582A4" w14:textId="77777777" w:rsidR="00A572B5" w:rsidRDefault="00A572B5" w:rsidP="00C1729D">
      <w:pPr>
        <w:pStyle w:val="Heading1"/>
      </w:pPr>
      <w:bookmarkStart w:id="8" w:name="_Toc137681190"/>
      <w:r w:rsidRPr="00A572B5">
        <w:lastRenderedPageBreak/>
        <w:t>Objectives</w:t>
      </w:r>
      <w:bookmarkEnd w:id="8"/>
      <w:r w:rsidR="00D05981">
        <w:t xml:space="preserve"> </w:t>
      </w:r>
    </w:p>
    <w:p w14:paraId="6BE1AD42" w14:textId="77777777" w:rsidR="00035078" w:rsidRPr="00035078" w:rsidRDefault="00035078" w:rsidP="00035078">
      <w:r w:rsidRPr="00035078">
        <w:t>Six Senses' primary objectives are to increase client engagement and subscriptions. In the next year, we want to increase our clientele by five percent. New markets, collaborations, and catering to eco- and health-conscious vacationers are anticipated to fuel this expansion. Over the following 8-10 weeks, Six Senses hopes to boost client participation by 12%. To achieve this goal, the firm will use innovative marketing strategies including digital marketing and public relations while also strengthening its sustainable programs to appeal to the growing population of environmentally conscious consumers.</w:t>
      </w:r>
    </w:p>
    <w:p w14:paraId="4BC0BB75" w14:textId="77777777" w:rsidR="00D05981" w:rsidRDefault="00A572B5" w:rsidP="00C1729D">
      <w:pPr>
        <w:pStyle w:val="Heading1"/>
      </w:pPr>
      <w:bookmarkStart w:id="9" w:name="_Toc137681191"/>
      <w:r w:rsidRPr="00A572B5">
        <w:t>Strategy</w:t>
      </w:r>
      <w:bookmarkEnd w:id="9"/>
      <w:r w:rsidRPr="00A572B5">
        <w:t xml:space="preserve"> </w:t>
      </w:r>
    </w:p>
    <w:p w14:paraId="3BE4425C" w14:textId="77777777" w:rsidR="00D05981" w:rsidRDefault="00C56E79" w:rsidP="00C1729D">
      <w:r w:rsidRPr="00C56E79">
        <w:t xml:space="preserve">Six Senses' marketing strategy employs a broad variety of online and offline methods to facilitate customer involvement. In order to increase the company's online visibility and attract new customers, the marketing team will focus heavily on search engine optimisation (SEO), content marketing, and social media marketing. </w:t>
      </w:r>
      <w:r w:rsidR="00D05981">
        <w:t>To further increase brand recognition and appeal to the intended audience, we will also work with bloggers, notable individuals in the health and sustainability industries, and other influencers</w:t>
      </w:r>
      <w:r w:rsidR="006751E9" w:rsidRPr="006751E9">
        <w:t xml:space="preserve"> (Kumar, Shankar and </w:t>
      </w:r>
      <w:proofErr w:type="spellStart"/>
      <w:r w:rsidR="006751E9" w:rsidRPr="006751E9">
        <w:t>Aljohani</w:t>
      </w:r>
      <w:proofErr w:type="spellEnd"/>
      <w:r w:rsidR="006751E9" w:rsidRPr="006751E9">
        <w:t>, 2019)</w:t>
      </w:r>
      <w:r w:rsidR="00D05981">
        <w:t>. Reputation management and media outreach to highlight the company's dedication to environmental responsibility and health are two areas where public relations will play a crucial role. Customers will feel more connected and loyal thanks to loyalty programs, events, and feedback systems. To broaden the company's reach, it will look for and enter new areas where its ideal customers congregate. By using cutting-edge booking systems, virtual tours, and mobile applications, we will use technology to el</w:t>
      </w:r>
      <w:r w:rsidR="00E579E8">
        <w:t>evate our clients' experiences</w:t>
      </w:r>
      <w:r w:rsidR="006751E9" w:rsidRPr="006751E9">
        <w:t xml:space="preserve"> (Shin et al., 2021)</w:t>
      </w:r>
      <w:r w:rsidR="00E579E8">
        <w:t>.</w:t>
      </w:r>
    </w:p>
    <w:p w14:paraId="3ED28882" w14:textId="77777777" w:rsidR="00E579E8" w:rsidRDefault="00A572B5" w:rsidP="00C1729D">
      <w:pPr>
        <w:pStyle w:val="Heading1"/>
      </w:pPr>
      <w:bookmarkStart w:id="10" w:name="_Toc137681192"/>
      <w:r w:rsidRPr="00A572B5">
        <w:t>Tactics</w:t>
      </w:r>
      <w:bookmarkEnd w:id="10"/>
      <w:r w:rsidRPr="00A572B5">
        <w:t xml:space="preserve"> </w:t>
      </w:r>
    </w:p>
    <w:p w14:paraId="2DCBA8D6" w14:textId="77777777" w:rsidR="00E579E8" w:rsidRDefault="00E579E8" w:rsidP="00C1729D">
      <w:r>
        <w:t>The hotel may enhance its communications by using a holistic strategy based on the RACE framework (Reach, Act, Convert, Engage) to deal with the problems shown by the situational analysis</w:t>
      </w:r>
      <w:r w:rsidR="006751E9" w:rsidRPr="006751E9">
        <w:t xml:space="preserve"> (Lee et al., 2021)</w:t>
      </w:r>
      <w:r>
        <w:t>.</w:t>
      </w:r>
    </w:p>
    <w:p w14:paraId="7918E9C3" w14:textId="77777777" w:rsidR="00E579E8" w:rsidRDefault="00E579E8" w:rsidP="00C1729D">
      <w:r w:rsidRPr="00E579E8">
        <w:rPr>
          <w:b/>
        </w:rPr>
        <w:t>Reach:</w:t>
      </w:r>
      <w:r>
        <w:t xml:space="preserve">  In order to attract a wider audience, the hotel might use a mix of conventional and online promotional strategies. Print ads, web banners, and social media marketing all fall under this category. Connecting with influential people may help spread the word about your company to more people and increase sales</w:t>
      </w:r>
      <w:r w:rsidR="006751E9" w:rsidRPr="006751E9">
        <w:t xml:space="preserve"> (Lo and Cheng, 2020)</w:t>
      </w:r>
      <w:r>
        <w:t>.</w:t>
      </w:r>
    </w:p>
    <w:p w14:paraId="4BCCDDBE" w14:textId="77777777" w:rsidR="00E579E8" w:rsidRDefault="00E579E8" w:rsidP="00C1729D">
      <w:r w:rsidRPr="00E579E8">
        <w:rPr>
          <w:b/>
        </w:rPr>
        <w:lastRenderedPageBreak/>
        <w:t>Act:</w:t>
      </w:r>
      <w:r>
        <w:t xml:space="preserve"> The hotel may take action by enhancing its web presence and user experience in order to entice prospective guests to book a room. This entails doing things like making the site mobile-friendly, streamlining the booking process, and providing bonuses like special deals or points for making direct reservations.</w:t>
      </w:r>
    </w:p>
    <w:p w14:paraId="0D639E43" w14:textId="77777777" w:rsidR="00EB720C" w:rsidRDefault="00E579E8" w:rsidP="00C1729D">
      <w:r>
        <w:t>Convert: Implementing targeted email marketing campaigns will increase the hotel's conversion rate. The hotel can efficiently nurture leads and boost conversions by segmenting the customer database and providing material that is specific to each customer's interests and actions. The addition of real-time chat support to a website may help visitors immediately and increase sales</w:t>
      </w:r>
      <w:r w:rsidR="006751E9" w:rsidRPr="006751E9">
        <w:t xml:space="preserve"> (</w:t>
      </w:r>
      <w:proofErr w:type="spellStart"/>
      <w:r w:rsidR="006751E9" w:rsidRPr="006751E9">
        <w:t>Krizanova</w:t>
      </w:r>
      <w:proofErr w:type="spellEnd"/>
      <w:r w:rsidR="006751E9" w:rsidRPr="006751E9">
        <w:t xml:space="preserve"> et al., 2019)</w:t>
      </w:r>
      <w:r>
        <w:t>.</w:t>
      </w:r>
    </w:p>
    <w:p w14:paraId="41BB3AD2" w14:textId="77777777" w:rsidR="00E579E8" w:rsidRDefault="00E579E8" w:rsidP="00C1729D">
      <w:r w:rsidRPr="00E579E8">
        <w:rPr>
          <w:b/>
        </w:rPr>
        <w:t>Engage:</w:t>
      </w:r>
      <w:r>
        <w:t xml:space="preserve"> The hotel may use social media to increase client interaction by publishing engaging information about its special features, eco-friendly efforts, and spa services. Improve consumer engagement and brand loyalty by actively engaging with followers, swiftly replying to comments and messages, and hosting interactive campaigns or competitions. Using social media challenges and hashtags to inspire user-generated content is another way to increase participation</w:t>
      </w:r>
      <w:r w:rsidR="005358F0" w:rsidRPr="005358F0">
        <w:t xml:space="preserve"> (</w:t>
      </w:r>
      <w:proofErr w:type="spellStart"/>
      <w:r w:rsidR="005358F0" w:rsidRPr="005358F0">
        <w:t>Pharino</w:t>
      </w:r>
      <w:proofErr w:type="spellEnd"/>
      <w:r w:rsidR="005358F0" w:rsidRPr="005358F0">
        <w:t>, Pearce and Pryce, 2018)</w:t>
      </w:r>
      <w:r>
        <w:t>.</w:t>
      </w:r>
    </w:p>
    <w:p w14:paraId="46CC52E5" w14:textId="77777777" w:rsidR="00181C86" w:rsidRDefault="00E579E8" w:rsidP="00C1729D">
      <w:r>
        <w:t xml:space="preserve">A thorough examination of the hotel's web presence, social media analytics, email campaign efficacy, and </w:t>
      </w:r>
      <w:proofErr w:type="spellStart"/>
      <w:r>
        <w:t>SimilarWeb</w:t>
      </w:r>
      <w:proofErr w:type="spellEnd"/>
      <w:r>
        <w:t xml:space="preserve"> findings is required to evaluate its present communications and social media performance. With this study, we can see where their approach for communicating wit</w:t>
      </w:r>
      <w:r w:rsidR="00181C86">
        <w:t xml:space="preserve">h customers may need some work. </w:t>
      </w:r>
      <w:r>
        <w:t xml:space="preserve">The hotel may improve its social media visibility by posting more often, using social media advertising, and producing material that is both interesting and aesthetically attractive. Using </w:t>
      </w:r>
      <w:proofErr w:type="spellStart"/>
      <w:r>
        <w:t>personalisation</w:t>
      </w:r>
      <w:proofErr w:type="spellEnd"/>
      <w:r>
        <w:t>, segmentation, and automation, email marketers may better serve their subscribers with timely and relevant messages</w:t>
      </w:r>
      <w:r w:rsidR="005358F0" w:rsidRPr="005358F0">
        <w:t xml:space="preserve"> (He, Morrison and Zhang, 2020)</w:t>
      </w:r>
      <w:r>
        <w:t xml:space="preserve">. </w:t>
      </w:r>
    </w:p>
    <w:p w14:paraId="35BAA218" w14:textId="77777777" w:rsidR="007643D5" w:rsidRDefault="007643D5">
      <w:pPr>
        <w:spacing w:line="259" w:lineRule="auto"/>
        <w:jc w:val="left"/>
        <w:rPr>
          <w:rFonts w:eastAsiaTheme="majorEastAsia" w:cstheme="majorBidi"/>
          <w:b/>
          <w:szCs w:val="32"/>
        </w:rPr>
      </w:pPr>
      <w:r>
        <w:br w:type="page"/>
      </w:r>
    </w:p>
    <w:p w14:paraId="2794F568" w14:textId="2D872C48" w:rsidR="002D372F" w:rsidRDefault="002D372F" w:rsidP="00C1729D">
      <w:pPr>
        <w:pStyle w:val="Heading1"/>
      </w:pPr>
      <w:bookmarkStart w:id="11" w:name="_Toc137681193"/>
      <w:r>
        <w:lastRenderedPageBreak/>
        <w:t>Gantt chart</w:t>
      </w:r>
      <w:bookmarkEnd w:id="11"/>
      <w:r>
        <w:t xml:space="preserve"> </w:t>
      </w:r>
    </w:p>
    <w:p w14:paraId="189764EF" w14:textId="77777777" w:rsidR="00CF29C2" w:rsidRDefault="00CF29C2" w:rsidP="00CF29C2"/>
    <w:p w14:paraId="0307E99D" w14:textId="77777777" w:rsidR="00CF29C2" w:rsidRDefault="00CF29C2" w:rsidP="00CF29C2">
      <w:r w:rsidRPr="00CF29C2">
        <w:rPr>
          <w:noProof/>
        </w:rPr>
        <w:drawing>
          <wp:inline distT="0" distB="0" distL="0" distR="0" wp14:anchorId="0A6711F2" wp14:editId="2F2815C8">
            <wp:extent cx="6569710" cy="226695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577709" cy="2269710"/>
                    </a:xfrm>
                    <a:prstGeom prst="rect">
                      <a:avLst/>
                    </a:prstGeom>
                  </pic:spPr>
                </pic:pic>
              </a:graphicData>
            </a:graphic>
          </wp:inline>
        </w:drawing>
      </w:r>
    </w:p>
    <w:p w14:paraId="6199D5C5" w14:textId="77777777" w:rsidR="00181C86" w:rsidRDefault="00CF29C2" w:rsidP="00C1729D">
      <w:r w:rsidRPr="00CF29C2">
        <w:t xml:space="preserve">Six </w:t>
      </w:r>
      <w:proofErr w:type="spellStart"/>
      <w:r w:rsidRPr="00CF29C2">
        <w:t>Senses's</w:t>
      </w:r>
      <w:proofErr w:type="spellEnd"/>
      <w:r w:rsidRPr="00CF29C2">
        <w:t xml:space="preserve"> marketing strategy uses several channels and activities to accomplish its goals. The company tracks the amount of views of its television commercials in an effort to improve their advertising strategy. To measure the success of radio advertising campaigns, advertisers use promo codes and call volume indicators. Pay-per-click (PPC) advertising strategies use click-through rates as a primary metric of success. In order to gauge success in one-on-one sales, we track metrics like number of meetings and percentage of leads converted. Demonstrating a product's value to potential customers helps bring in new business. Increased sales and more brand recognition result from sales promotion activities like coupon redemption and social media interaction. Using these KPIs, we can evaluate the campaign's performance and make any required improvements to the strategy.</w:t>
      </w:r>
    </w:p>
    <w:p w14:paraId="65AAC713" w14:textId="77777777" w:rsidR="00181C86" w:rsidRDefault="00181C86" w:rsidP="00C1729D">
      <w:pPr>
        <w:pStyle w:val="Heading1"/>
      </w:pPr>
      <w:bookmarkStart w:id="12" w:name="_Toc137681194"/>
      <w:r>
        <w:t>Control</w:t>
      </w:r>
      <w:bookmarkEnd w:id="12"/>
      <w:r>
        <w:t xml:space="preserve"> </w:t>
      </w:r>
    </w:p>
    <w:p w14:paraId="63A412F2" w14:textId="77777777" w:rsidR="00181C86" w:rsidRDefault="00181C86" w:rsidP="00C1729D">
      <w:r>
        <w:t xml:space="preserve">There will be a number of metrics and Key Performance Indicators (KPIs) monitored to assess the efficacy of the marketing activities and the viability of the techniques used. The number of new consumers signed up for a service, the percentage of leads converted into paying customers, and the total cost of customer acquisition are all quantifiable indicators of success. Surveying customers and doing sentiment analysis are two other methods for monitoring brand awareness and consumer mood. Metrics like revenue growth, profit margins, and marketing return on investment (ROI) are good indicators of financial health. Average order value, customer lifetime </w:t>
      </w:r>
      <w:r>
        <w:lastRenderedPageBreak/>
        <w:t>value, and percentage of returning customers are some more KPIs to consider</w:t>
      </w:r>
      <w:r w:rsidR="005358F0" w:rsidRPr="005358F0">
        <w:t xml:space="preserve"> (Chee and Lian, 2019)</w:t>
      </w:r>
      <w:r>
        <w:t>.</w:t>
      </w:r>
    </w:p>
    <w:p w14:paraId="2877AF19" w14:textId="77777777" w:rsidR="00181C86" w:rsidRDefault="00181C86" w:rsidP="00C1729D">
      <w:pPr>
        <w:pStyle w:val="Heading1"/>
      </w:pPr>
      <w:bookmarkStart w:id="13" w:name="_Toc137681195"/>
      <w:r>
        <w:t>Conclusion</w:t>
      </w:r>
      <w:bookmarkEnd w:id="13"/>
      <w:r>
        <w:t xml:space="preserve"> </w:t>
      </w:r>
    </w:p>
    <w:p w14:paraId="12851C1D" w14:textId="77777777" w:rsidR="00181C86" w:rsidRDefault="00181C86" w:rsidP="00C1729D">
      <w:r w:rsidRPr="00181C86">
        <w:t xml:space="preserve">In conclusion, Six Senses' marketing strategy confronts obstacles including low market penetration, high prices, and stiff competition. New markets, new consumer bases, and new potential for partnerships and collaborations exist, nevertheless. Improving digital marketing to raise brand awareness, providing more </w:t>
      </w:r>
      <w:proofErr w:type="spellStart"/>
      <w:r w:rsidRPr="00181C86">
        <w:t>personalised</w:t>
      </w:r>
      <w:proofErr w:type="spellEnd"/>
      <w:r w:rsidRPr="00181C86">
        <w:t xml:space="preserve"> experiences for customers, and reiterating the company's dedication to sustainability are all suggestions for overcoming these obstacles. Measuring and analysing important indicators and KPIs better would provide useful insights for continuous optimisation. The ability to adapt and innovate marketing methods is key to Six Senses' success in the premium hospitality sector, where the company faces stiff competition.</w:t>
      </w:r>
    </w:p>
    <w:p w14:paraId="179449B2" w14:textId="77777777" w:rsidR="002D372F" w:rsidRDefault="002D372F" w:rsidP="00C1729D"/>
    <w:p w14:paraId="2EDBFE3E" w14:textId="77777777" w:rsidR="002D372F" w:rsidRDefault="002D372F" w:rsidP="00C1729D"/>
    <w:p w14:paraId="48B55C6D" w14:textId="77777777" w:rsidR="002D372F" w:rsidRDefault="002D372F" w:rsidP="00C1729D"/>
    <w:p w14:paraId="70A79B82" w14:textId="77777777" w:rsidR="002D372F" w:rsidRDefault="002D372F" w:rsidP="00C1729D"/>
    <w:p w14:paraId="6905C93A" w14:textId="77777777" w:rsidR="002D372F" w:rsidRDefault="002D372F" w:rsidP="00C1729D"/>
    <w:p w14:paraId="1E05B1C8" w14:textId="77777777" w:rsidR="002D372F" w:rsidRDefault="002D372F" w:rsidP="00C1729D"/>
    <w:p w14:paraId="5B81F4DC" w14:textId="77777777" w:rsidR="002D372F" w:rsidRDefault="002D372F" w:rsidP="00C1729D"/>
    <w:p w14:paraId="239B8666" w14:textId="77777777" w:rsidR="002D372F" w:rsidRPr="00181C86" w:rsidRDefault="002D372F" w:rsidP="00C1729D"/>
    <w:p w14:paraId="37700407" w14:textId="77777777" w:rsidR="007643D5" w:rsidRDefault="007643D5">
      <w:pPr>
        <w:spacing w:line="259" w:lineRule="auto"/>
        <w:jc w:val="left"/>
        <w:rPr>
          <w:rFonts w:eastAsiaTheme="majorEastAsia" w:cstheme="majorBidi"/>
          <w:b/>
          <w:szCs w:val="32"/>
        </w:rPr>
      </w:pPr>
      <w:r>
        <w:br w:type="page"/>
      </w:r>
    </w:p>
    <w:p w14:paraId="207FAECE" w14:textId="53E947B0" w:rsidR="00181C86" w:rsidRPr="005358F0" w:rsidRDefault="005358F0" w:rsidP="00C1729D">
      <w:pPr>
        <w:pStyle w:val="Heading1"/>
      </w:pPr>
      <w:bookmarkStart w:id="14" w:name="_Toc137681196"/>
      <w:r w:rsidRPr="005358F0">
        <w:lastRenderedPageBreak/>
        <w:t>References</w:t>
      </w:r>
      <w:bookmarkEnd w:id="14"/>
    </w:p>
    <w:p w14:paraId="5D61CDB4" w14:textId="77777777" w:rsidR="005358F0" w:rsidRPr="005358F0" w:rsidRDefault="005358F0" w:rsidP="007643D5">
      <w:pPr>
        <w:spacing w:after="240"/>
        <w:ind w:left="567" w:hanging="567"/>
        <w:jc w:val="left"/>
        <w:rPr>
          <w:rFonts w:eastAsia="Times New Roman" w:cs="Times New Roman"/>
          <w:szCs w:val="24"/>
        </w:rPr>
      </w:pPr>
      <w:r w:rsidRPr="005358F0">
        <w:rPr>
          <w:rFonts w:eastAsia="Times New Roman" w:cs="Times New Roman"/>
          <w:szCs w:val="24"/>
        </w:rPr>
        <w:t xml:space="preserve">Chee, L. and Lian, S. (2019). Customer Engagement in Social Media and Purchase Intentions in the Hotel Industry. </w:t>
      </w:r>
      <w:r w:rsidRPr="005358F0">
        <w:rPr>
          <w:rFonts w:eastAsia="Times New Roman" w:cs="Times New Roman"/>
          <w:i/>
          <w:iCs/>
          <w:szCs w:val="24"/>
        </w:rPr>
        <w:t>International Journal of Academic Research in Business and Social Sciences</w:t>
      </w:r>
      <w:r w:rsidRPr="005358F0">
        <w:rPr>
          <w:rFonts w:eastAsia="Times New Roman" w:cs="Times New Roman"/>
          <w:szCs w:val="24"/>
        </w:rPr>
        <w:t xml:space="preserve">, 9(1), pp.54–68. </w:t>
      </w:r>
      <w:proofErr w:type="spellStart"/>
      <w:proofErr w:type="gramStart"/>
      <w:r w:rsidRPr="005358F0">
        <w:rPr>
          <w:rFonts w:eastAsia="Times New Roman" w:cs="Times New Roman"/>
          <w:szCs w:val="24"/>
        </w:rPr>
        <w:t>doi:https</w:t>
      </w:r>
      <w:proofErr w:type="spellEnd"/>
      <w:r w:rsidRPr="005358F0">
        <w:rPr>
          <w:rFonts w:eastAsia="Times New Roman" w:cs="Times New Roman"/>
          <w:szCs w:val="24"/>
        </w:rPr>
        <w:t>://doi.org/10.6007/IJARBSS/v9-i1/5363</w:t>
      </w:r>
      <w:proofErr w:type="gramEnd"/>
      <w:r w:rsidRPr="005358F0">
        <w:rPr>
          <w:rFonts w:eastAsia="Times New Roman" w:cs="Times New Roman"/>
          <w:szCs w:val="24"/>
        </w:rPr>
        <w:t>.</w:t>
      </w:r>
    </w:p>
    <w:p w14:paraId="0C1D6D6D" w14:textId="77777777" w:rsidR="005358F0" w:rsidRPr="005358F0" w:rsidRDefault="005358F0" w:rsidP="007643D5">
      <w:pPr>
        <w:spacing w:after="240"/>
        <w:ind w:left="567" w:hanging="567"/>
        <w:jc w:val="left"/>
        <w:rPr>
          <w:rFonts w:eastAsia="Times New Roman" w:cs="Times New Roman"/>
          <w:szCs w:val="24"/>
        </w:rPr>
      </w:pPr>
      <w:r w:rsidRPr="005358F0">
        <w:rPr>
          <w:rFonts w:eastAsia="Times New Roman" w:cs="Times New Roman"/>
          <w:szCs w:val="24"/>
        </w:rPr>
        <w:t xml:space="preserve">Gino, F., </w:t>
      </w:r>
      <w:proofErr w:type="spellStart"/>
      <w:r w:rsidRPr="005358F0">
        <w:rPr>
          <w:rFonts w:eastAsia="Times New Roman" w:cs="Times New Roman"/>
          <w:szCs w:val="24"/>
        </w:rPr>
        <w:t>Sezer</w:t>
      </w:r>
      <w:proofErr w:type="spellEnd"/>
      <w:r w:rsidRPr="005358F0">
        <w:rPr>
          <w:rFonts w:eastAsia="Times New Roman" w:cs="Times New Roman"/>
          <w:szCs w:val="24"/>
        </w:rPr>
        <w:t xml:space="preserve">, O. and Huang, L. (2020). To be or not to be your authentic self? Catering to others’ preferences hinders performance. </w:t>
      </w:r>
      <w:r w:rsidRPr="005358F0">
        <w:rPr>
          <w:rFonts w:eastAsia="Times New Roman" w:cs="Times New Roman"/>
          <w:i/>
          <w:iCs/>
          <w:szCs w:val="24"/>
        </w:rPr>
        <w:t>Organizational Behavior and Human Decision Processes</w:t>
      </w:r>
      <w:r w:rsidRPr="005358F0">
        <w:rPr>
          <w:rFonts w:eastAsia="Times New Roman" w:cs="Times New Roman"/>
          <w:szCs w:val="24"/>
        </w:rPr>
        <w:t xml:space="preserve">. </w:t>
      </w:r>
      <w:proofErr w:type="spellStart"/>
      <w:r w:rsidRPr="005358F0">
        <w:rPr>
          <w:rFonts w:eastAsia="Times New Roman" w:cs="Times New Roman"/>
          <w:szCs w:val="24"/>
        </w:rPr>
        <w:t>doi:https</w:t>
      </w:r>
      <w:proofErr w:type="spellEnd"/>
      <w:r w:rsidRPr="005358F0">
        <w:rPr>
          <w:rFonts w:eastAsia="Times New Roman" w:cs="Times New Roman"/>
          <w:szCs w:val="24"/>
        </w:rPr>
        <w:t>://doi.org/10.1016/j.obhdp.2020.01.003.</w:t>
      </w:r>
    </w:p>
    <w:p w14:paraId="5FFBABD0" w14:textId="77777777" w:rsidR="005358F0" w:rsidRPr="005358F0" w:rsidRDefault="005358F0" w:rsidP="007643D5">
      <w:pPr>
        <w:spacing w:after="240"/>
        <w:ind w:left="567" w:hanging="567"/>
        <w:jc w:val="left"/>
        <w:rPr>
          <w:rFonts w:eastAsia="Times New Roman" w:cs="Times New Roman"/>
          <w:szCs w:val="24"/>
        </w:rPr>
      </w:pPr>
      <w:r w:rsidRPr="005358F0">
        <w:rPr>
          <w:rFonts w:eastAsia="Times New Roman" w:cs="Times New Roman"/>
          <w:szCs w:val="24"/>
        </w:rPr>
        <w:t xml:space="preserve">He, J., Morrison, A.M. and Zhang, H. (2020). Being sustainable: The three‐way interactive effects of </w:t>
      </w:r>
      <w:proofErr w:type="gramStart"/>
      <w:r w:rsidRPr="005358F0">
        <w:rPr>
          <w:rFonts w:eastAsia="Times New Roman" w:cs="Times New Roman"/>
          <w:szCs w:val="24"/>
        </w:rPr>
        <w:t>CSR ,</w:t>
      </w:r>
      <w:proofErr w:type="gramEnd"/>
      <w:r w:rsidRPr="005358F0">
        <w:rPr>
          <w:rFonts w:eastAsia="Times New Roman" w:cs="Times New Roman"/>
          <w:szCs w:val="24"/>
        </w:rPr>
        <w:t xml:space="preserve"> green human resource management, and responsible leadership on employee green behavior and task performance. </w:t>
      </w:r>
      <w:r w:rsidRPr="005358F0">
        <w:rPr>
          <w:rFonts w:eastAsia="Times New Roman" w:cs="Times New Roman"/>
          <w:i/>
          <w:iCs/>
          <w:szCs w:val="24"/>
        </w:rPr>
        <w:t>Corporate Social Responsibility and Environmental Management</w:t>
      </w:r>
      <w:r w:rsidRPr="005358F0">
        <w:rPr>
          <w:rFonts w:eastAsia="Times New Roman" w:cs="Times New Roman"/>
          <w:szCs w:val="24"/>
        </w:rPr>
        <w:t xml:space="preserve">. </w:t>
      </w:r>
      <w:proofErr w:type="spellStart"/>
      <w:r w:rsidRPr="005358F0">
        <w:rPr>
          <w:rFonts w:eastAsia="Times New Roman" w:cs="Times New Roman"/>
          <w:szCs w:val="24"/>
        </w:rPr>
        <w:t>doi:https</w:t>
      </w:r>
      <w:proofErr w:type="spellEnd"/>
      <w:r w:rsidRPr="005358F0">
        <w:rPr>
          <w:rFonts w:eastAsia="Times New Roman" w:cs="Times New Roman"/>
          <w:szCs w:val="24"/>
        </w:rPr>
        <w:t>://doi.org/10.1002/csr.2104.</w:t>
      </w:r>
    </w:p>
    <w:p w14:paraId="54FB33C3" w14:textId="77777777" w:rsidR="005358F0" w:rsidRPr="005358F0" w:rsidRDefault="005358F0" w:rsidP="007643D5">
      <w:pPr>
        <w:spacing w:after="240"/>
        <w:ind w:left="567" w:hanging="567"/>
        <w:jc w:val="left"/>
        <w:rPr>
          <w:rFonts w:eastAsia="Times New Roman" w:cs="Times New Roman"/>
          <w:szCs w:val="24"/>
        </w:rPr>
      </w:pPr>
      <w:proofErr w:type="spellStart"/>
      <w:r w:rsidRPr="005358F0">
        <w:rPr>
          <w:rFonts w:eastAsia="Times New Roman" w:cs="Times New Roman"/>
          <w:szCs w:val="24"/>
        </w:rPr>
        <w:t>Krizanova</w:t>
      </w:r>
      <w:proofErr w:type="spellEnd"/>
      <w:r w:rsidRPr="005358F0">
        <w:rPr>
          <w:rFonts w:eastAsia="Times New Roman" w:cs="Times New Roman"/>
          <w:szCs w:val="24"/>
        </w:rPr>
        <w:t xml:space="preserve">, A., </w:t>
      </w:r>
      <w:proofErr w:type="spellStart"/>
      <w:r w:rsidRPr="005358F0">
        <w:rPr>
          <w:rFonts w:eastAsia="Times New Roman" w:cs="Times New Roman"/>
          <w:szCs w:val="24"/>
        </w:rPr>
        <w:t>Lăzăroiu</w:t>
      </w:r>
      <w:proofErr w:type="spellEnd"/>
      <w:r w:rsidRPr="005358F0">
        <w:rPr>
          <w:rFonts w:eastAsia="Times New Roman" w:cs="Times New Roman"/>
          <w:szCs w:val="24"/>
        </w:rPr>
        <w:t xml:space="preserve">, G., </w:t>
      </w:r>
      <w:proofErr w:type="spellStart"/>
      <w:r w:rsidRPr="005358F0">
        <w:rPr>
          <w:rFonts w:eastAsia="Times New Roman" w:cs="Times New Roman"/>
          <w:szCs w:val="24"/>
        </w:rPr>
        <w:t>Gajanova</w:t>
      </w:r>
      <w:proofErr w:type="spellEnd"/>
      <w:r w:rsidRPr="005358F0">
        <w:rPr>
          <w:rFonts w:eastAsia="Times New Roman" w:cs="Times New Roman"/>
          <w:szCs w:val="24"/>
        </w:rPr>
        <w:t xml:space="preserve">, L., </w:t>
      </w:r>
      <w:proofErr w:type="spellStart"/>
      <w:r w:rsidRPr="005358F0">
        <w:rPr>
          <w:rFonts w:eastAsia="Times New Roman" w:cs="Times New Roman"/>
          <w:szCs w:val="24"/>
        </w:rPr>
        <w:t>Kliestikova</w:t>
      </w:r>
      <w:proofErr w:type="spellEnd"/>
      <w:r w:rsidRPr="005358F0">
        <w:rPr>
          <w:rFonts w:eastAsia="Times New Roman" w:cs="Times New Roman"/>
          <w:szCs w:val="24"/>
        </w:rPr>
        <w:t xml:space="preserve">, J., </w:t>
      </w:r>
      <w:proofErr w:type="spellStart"/>
      <w:r w:rsidRPr="005358F0">
        <w:rPr>
          <w:rFonts w:eastAsia="Times New Roman" w:cs="Times New Roman"/>
          <w:szCs w:val="24"/>
        </w:rPr>
        <w:t>Nadanyiova</w:t>
      </w:r>
      <w:proofErr w:type="spellEnd"/>
      <w:r w:rsidRPr="005358F0">
        <w:rPr>
          <w:rFonts w:eastAsia="Times New Roman" w:cs="Times New Roman"/>
          <w:szCs w:val="24"/>
        </w:rPr>
        <w:t xml:space="preserve">, M. and </w:t>
      </w:r>
      <w:proofErr w:type="spellStart"/>
      <w:r w:rsidRPr="005358F0">
        <w:rPr>
          <w:rFonts w:eastAsia="Times New Roman" w:cs="Times New Roman"/>
          <w:szCs w:val="24"/>
        </w:rPr>
        <w:t>Moravcikova</w:t>
      </w:r>
      <w:proofErr w:type="spellEnd"/>
      <w:r w:rsidRPr="005358F0">
        <w:rPr>
          <w:rFonts w:eastAsia="Times New Roman" w:cs="Times New Roman"/>
          <w:szCs w:val="24"/>
        </w:rPr>
        <w:t xml:space="preserve">, D. (2019). The Effectiveness of Marketing Communication and Importance of Its Evaluation in an Online Environment. </w:t>
      </w:r>
      <w:r w:rsidRPr="005358F0">
        <w:rPr>
          <w:rFonts w:eastAsia="Times New Roman" w:cs="Times New Roman"/>
          <w:i/>
          <w:iCs/>
          <w:szCs w:val="24"/>
        </w:rPr>
        <w:t>Sustainability</w:t>
      </w:r>
      <w:r w:rsidRPr="005358F0">
        <w:rPr>
          <w:rFonts w:eastAsia="Times New Roman" w:cs="Times New Roman"/>
          <w:szCs w:val="24"/>
        </w:rPr>
        <w:t>, [online] 11(24), p.7016. Available at: https://www.mdpi.com/2071-1050/11/24/7016.</w:t>
      </w:r>
    </w:p>
    <w:p w14:paraId="43FD9A94" w14:textId="77777777" w:rsidR="005358F0" w:rsidRPr="005358F0" w:rsidRDefault="005358F0" w:rsidP="007643D5">
      <w:pPr>
        <w:spacing w:after="240"/>
        <w:ind w:left="567" w:hanging="567"/>
        <w:jc w:val="left"/>
        <w:rPr>
          <w:rFonts w:eastAsia="Times New Roman" w:cs="Times New Roman"/>
          <w:szCs w:val="24"/>
        </w:rPr>
      </w:pPr>
      <w:r w:rsidRPr="005358F0">
        <w:rPr>
          <w:rFonts w:eastAsia="Times New Roman" w:cs="Times New Roman"/>
          <w:szCs w:val="24"/>
        </w:rPr>
        <w:t xml:space="preserve">Kumar, A., Shankar, R. and </w:t>
      </w:r>
      <w:proofErr w:type="spellStart"/>
      <w:r w:rsidRPr="005358F0">
        <w:rPr>
          <w:rFonts w:eastAsia="Times New Roman" w:cs="Times New Roman"/>
          <w:szCs w:val="24"/>
        </w:rPr>
        <w:t>Aljohani</w:t>
      </w:r>
      <w:proofErr w:type="spellEnd"/>
      <w:r w:rsidRPr="005358F0">
        <w:rPr>
          <w:rFonts w:eastAsia="Times New Roman" w:cs="Times New Roman"/>
          <w:szCs w:val="24"/>
        </w:rPr>
        <w:t xml:space="preserve">, N.R. (2019). A big data driven framework for demand-driven forecasting with effects of marketing-mix variables. </w:t>
      </w:r>
      <w:r w:rsidRPr="005358F0">
        <w:rPr>
          <w:rFonts w:eastAsia="Times New Roman" w:cs="Times New Roman"/>
          <w:i/>
          <w:iCs/>
          <w:szCs w:val="24"/>
        </w:rPr>
        <w:t>Industrial Marketing Management</w:t>
      </w:r>
      <w:r w:rsidRPr="005358F0">
        <w:rPr>
          <w:rFonts w:eastAsia="Times New Roman" w:cs="Times New Roman"/>
          <w:szCs w:val="24"/>
        </w:rPr>
        <w:t xml:space="preserve">, 90. </w:t>
      </w:r>
      <w:proofErr w:type="spellStart"/>
      <w:r w:rsidRPr="005358F0">
        <w:rPr>
          <w:rFonts w:eastAsia="Times New Roman" w:cs="Times New Roman"/>
          <w:szCs w:val="24"/>
        </w:rPr>
        <w:t>doi:https</w:t>
      </w:r>
      <w:proofErr w:type="spellEnd"/>
      <w:r w:rsidRPr="005358F0">
        <w:rPr>
          <w:rFonts w:eastAsia="Times New Roman" w:cs="Times New Roman"/>
          <w:szCs w:val="24"/>
        </w:rPr>
        <w:t>://doi.org/10.1016/j.indmarman.2019.05.003.</w:t>
      </w:r>
    </w:p>
    <w:p w14:paraId="731FF854" w14:textId="77777777" w:rsidR="005358F0" w:rsidRPr="005358F0" w:rsidRDefault="005358F0" w:rsidP="007643D5">
      <w:pPr>
        <w:spacing w:after="240"/>
        <w:ind w:left="567" w:hanging="567"/>
        <w:jc w:val="left"/>
        <w:rPr>
          <w:rFonts w:eastAsia="Times New Roman" w:cs="Times New Roman"/>
          <w:szCs w:val="24"/>
        </w:rPr>
      </w:pPr>
      <w:r w:rsidRPr="005358F0">
        <w:rPr>
          <w:rFonts w:eastAsia="Times New Roman" w:cs="Times New Roman"/>
          <w:szCs w:val="24"/>
        </w:rPr>
        <w:t xml:space="preserve">Lee, J.-S., Kim, J., Hwang, J. and Cui, Y. (Gina) (2021). Does love become hate or forgiveness after a double deviation? The case of hotel loyalty program members. </w:t>
      </w:r>
      <w:r w:rsidRPr="005358F0">
        <w:rPr>
          <w:rFonts w:eastAsia="Times New Roman" w:cs="Times New Roman"/>
          <w:i/>
          <w:iCs/>
          <w:szCs w:val="24"/>
        </w:rPr>
        <w:t>Tourism Management</w:t>
      </w:r>
      <w:r w:rsidRPr="005358F0">
        <w:rPr>
          <w:rFonts w:eastAsia="Times New Roman" w:cs="Times New Roman"/>
          <w:szCs w:val="24"/>
        </w:rPr>
        <w:t xml:space="preserve">, 84, p.104279. </w:t>
      </w:r>
      <w:proofErr w:type="spellStart"/>
      <w:r w:rsidRPr="005358F0">
        <w:rPr>
          <w:rFonts w:eastAsia="Times New Roman" w:cs="Times New Roman"/>
          <w:szCs w:val="24"/>
        </w:rPr>
        <w:t>doi:https</w:t>
      </w:r>
      <w:proofErr w:type="spellEnd"/>
      <w:r w:rsidRPr="005358F0">
        <w:rPr>
          <w:rFonts w:eastAsia="Times New Roman" w:cs="Times New Roman"/>
          <w:szCs w:val="24"/>
        </w:rPr>
        <w:t>://doi.org/10.1016/j.tourman.2020.104279.</w:t>
      </w:r>
    </w:p>
    <w:p w14:paraId="2C86A32E" w14:textId="77777777" w:rsidR="005358F0" w:rsidRPr="005358F0" w:rsidRDefault="005358F0" w:rsidP="007643D5">
      <w:pPr>
        <w:spacing w:after="240"/>
        <w:ind w:left="567" w:hanging="567"/>
        <w:jc w:val="left"/>
        <w:rPr>
          <w:rFonts w:eastAsia="Times New Roman" w:cs="Times New Roman"/>
          <w:szCs w:val="24"/>
        </w:rPr>
      </w:pPr>
      <w:r w:rsidRPr="005358F0">
        <w:rPr>
          <w:rFonts w:eastAsia="Times New Roman" w:cs="Times New Roman"/>
          <w:szCs w:val="24"/>
        </w:rPr>
        <w:t xml:space="preserve">Liu, Y., Kou, Y., Guan, Z., Hu, J. and Pu, B. (2020). Exploring hotel brand attachment: The mediating role of sentimental value. </w:t>
      </w:r>
      <w:r w:rsidRPr="005358F0">
        <w:rPr>
          <w:rFonts w:eastAsia="Times New Roman" w:cs="Times New Roman"/>
          <w:i/>
          <w:iCs/>
          <w:szCs w:val="24"/>
        </w:rPr>
        <w:t>Journal of Retailing and Consumer Services</w:t>
      </w:r>
      <w:r w:rsidRPr="005358F0">
        <w:rPr>
          <w:rFonts w:eastAsia="Times New Roman" w:cs="Times New Roman"/>
          <w:szCs w:val="24"/>
        </w:rPr>
        <w:t xml:space="preserve">, [online] 55, p.102143. </w:t>
      </w:r>
      <w:proofErr w:type="spellStart"/>
      <w:r w:rsidRPr="005358F0">
        <w:rPr>
          <w:rFonts w:eastAsia="Times New Roman" w:cs="Times New Roman"/>
          <w:szCs w:val="24"/>
        </w:rPr>
        <w:t>doi:https</w:t>
      </w:r>
      <w:proofErr w:type="spellEnd"/>
      <w:r w:rsidRPr="005358F0">
        <w:rPr>
          <w:rFonts w:eastAsia="Times New Roman" w:cs="Times New Roman"/>
          <w:szCs w:val="24"/>
        </w:rPr>
        <w:t>://doi.org/10.1016/j.jretconser.2020.102143.</w:t>
      </w:r>
    </w:p>
    <w:p w14:paraId="442EEE82" w14:textId="77777777" w:rsidR="005358F0" w:rsidRPr="005358F0" w:rsidRDefault="005358F0" w:rsidP="007643D5">
      <w:pPr>
        <w:spacing w:after="240"/>
        <w:ind w:left="567" w:hanging="567"/>
        <w:jc w:val="left"/>
        <w:rPr>
          <w:rFonts w:eastAsia="Times New Roman" w:cs="Times New Roman"/>
          <w:szCs w:val="24"/>
        </w:rPr>
      </w:pPr>
      <w:r w:rsidRPr="005358F0">
        <w:rPr>
          <w:rFonts w:eastAsia="Times New Roman" w:cs="Times New Roman"/>
          <w:szCs w:val="24"/>
        </w:rPr>
        <w:t xml:space="preserve">Lo, W.H. and Cheng, K.L.B. (2020). Does virtual reality attract visitors? The mediating effect of presence on consumer response in virtual reality tourism advertising. </w:t>
      </w:r>
      <w:r w:rsidRPr="005358F0">
        <w:rPr>
          <w:rFonts w:eastAsia="Times New Roman" w:cs="Times New Roman"/>
          <w:i/>
          <w:iCs/>
          <w:szCs w:val="24"/>
        </w:rPr>
        <w:t xml:space="preserve">Information </w:t>
      </w:r>
      <w:r w:rsidRPr="005358F0">
        <w:rPr>
          <w:rFonts w:eastAsia="Times New Roman" w:cs="Times New Roman"/>
          <w:i/>
          <w:iCs/>
          <w:szCs w:val="24"/>
        </w:rPr>
        <w:lastRenderedPageBreak/>
        <w:t>Technology &amp; Tourism</w:t>
      </w:r>
      <w:r w:rsidRPr="005358F0">
        <w:rPr>
          <w:rFonts w:eastAsia="Times New Roman" w:cs="Times New Roman"/>
          <w:szCs w:val="24"/>
        </w:rPr>
        <w:t xml:space="preserve">, 22(4), pp.537–562. </w:t>
      </w:r>
      <w:proofErr w:type="spellStart"/>
      <w:r w:rsidRPr="005358F0">
        <w:rPr>
          <w:rFonts w:eastAsia="Times New Roman" w:cs="Times New Roman"/>
          <w:szCs w:val="24"/>
        </w:rPr>
        <w:t>doi:https</w:t>
      </w:r>
      <w:proofErr w:type="spellEnd"/>
      <w:r w:rsidRPr="005358F0">
        <w:rPr>
          <w:rFonts w:eastAsia="Times New Roman" w:cs="Times New Roman"/>
          <w:szCs w:val="24"/>
        </w:rPr>
        <w:t>://doi.org/10.1007/s40558-020-00190-2.</w:t>
      </w:r>
    </w:p>
    <w:p w14:paraId="5780C00D" w14:textId="77777777" w:rsidR="005358F0" w:rsidRPr="005358F0" w:rsidRDefault="005358F0" w:rsidP="007643D5">
      <w:pPr>
        <w:spacing w:after="240"/>
        <w:ind w:left="567" w:hanging="567"/>
        <w:jc w:val="left"/>
        <w:rPr>
          <w:rFonts w:eastAsia="Times New Roman" w:cs="Times New Roman"/>
          <w:szCs w:val="24"/>
        </w:rPr>
      </w:pPr>
      <w:proofErr w:type="spellStart"/>
      <w:r w:rsidRPr="005358F0">
        <w:rPr>
          <w:rFonts w:eastAsia="Times New Roman" w:cs="Times New Roman"/>
          <w:szCs w:val="24"/>
        </w:rPr>
        <w:t>Menuh</w:t>
      </w:r>
      <w:proofErr w:type="spellEnd"/>
      <w:r w:rsidRPr="005358F0">
        <w:rPr>
          <w:rFonts w:eastAsia="Times New Roman" w:cs="Times New Roman"/>
          <w:szCs w:val="24"/>
        </w:rPr>
        <w:t xml:space="preserve">, N.N. and </w:t>
      </w:r>
      <w:proofErr w:type="spellStart"/>
      <w:r w:rsidRPr="005358F0">
        <w:rPr>
          <w:rFonts w:eastAsia="Times New Roman" w:cs="Times New Roman"/>
          <w:szCs w:val="24"/>
        </w:rPr>
        <w:t>Widiantari</w:t>
      </w:r>
      <w:proofErr w:type="spellEnd"/>
      <w:r w:rsidRPr="005358F0">
        <w:rPr>
          <w:rFonts w:eastAsia="Times New Roman" w:cs="Times New Roman"/>
          <w:szCs w:val="24"/>
        </w:rPr>
        <w:t xml:space="preserve">, N.W. (2021). STRATEGI PEMASARAN DALAM UPAYA PENINGKATAN HUNIAN KAMAR PADA SENSE SUNSET SEMINYAK HOTEL. </w:t>
      </w:r>
      <w:proofErr w:type="spellStart"/>
      <w:r w:rsidRPr="005358F0">
        <w:rPr>
          <w:rFonts w:eastAsia="Times New Roman" w:cs="Times New Roman"/>
          <w:i/>
          <w:iCs/>
          <w:szCs w:val="24"/>
        </w:rPr>
        <w:t>Warmadewa</w:t>
      </w:r>
      <w:proofErr w:type="spellEnd"/>
      <w:r w:rsidRPr="005358F0">
        <w:rPr>
          <w:rFonts w:eastAsia="Times New Roman" w:cs="Times New Roman"/>
          <w:i/>
          <w:iCs/>
          <w:szCs w:val="24"/>
        </w:rPr>
        <w:t xml:space="preserve"> Management and Business Journal (WMBJ)</w:t>
      </w:r>
      <w:r w:rsidRPr="005358F0">
        <w:rPr>
          <w:rFonts w:eastAsia="Times New Roman" w:cs="Times New Roman"/>
          <w:szCs w:val="24"/>
        </w:rPr>
        <w:t xml:space="preserve">, 3(2), pp.69–73. </w:t>
      </w:r>
      <w:proofErr w:type="spellStart"/>
      <w:r w:rsidRPr="005358F0">
        <w:rPr>
          <w:rFonts w:eastAsia="Times New Roman" w:cs="Times New Roman"/>
          <w:szCs w:val="24"/>
        </w:rPr>
        <w:t>doi:https</w:t>
      </w:r>
      <w:proofErr w:type="spellEnd"/>
      <w:r w:rsidRPr="005358F0">
        <w:rPr>
          <w:rFonts w:eastAsia="Times New Roman" w:cs="Times New Roman"/>
          <w:szCs w:val="24"/>
        </w:rPr>
        <w:t>://doi.org/10.22225/wmbj.3.2.2021.69-73.</w:t>
      </w:r>
    </w:p>
    <w:p w14:paraId="01548FDD" w14:textId="77777777" w:rsidR="005358F0" w:rsidRPr="005358F0" w:rsidRDefault="005358F0" w:rsidP="007643D5">
      <w:pPr>
        <w:spacing w:after="240"/>
        <w:ind w:left="567" w:hanging="567"/>
        <w:jc w:val="left"/>
        <w:rPr>
          <w:rFonts w:eastAsia="Times New Roman" w:cs="Times New Roman"/>
          <w:szCs w:val="24"/>
        </w:rPr>
      </w:pPr>
      <w:proofErr w:type="spellStart"/>
      <w:r w:rsidRPr="005358F0">
        <w:rPr>
          <w:rFonts w:eastAsia="Times New Roman" w:cs="Times New Roman"/>
          <w:szCs w:val="24"/>
        </w:rPr>
        <w:t>Pelet</w:t>
      </w:r>
      <w:proofErr w:type="spellEnd"/>
      <w:r w:rsidRPr="005358F0">
        <w:rPr>
          <w:rFonts w:eastAsia="Times New Roman" w:cs="Times New Roman"/>
          <w:szCs w:val="24"/>
        </w:rPr>
        <w:t xml:space="preserve">, J.-E., Lick, E. and </w:t>
      </w:r>
      <w:proofErr w:type="spellStart"/>
      <w:r w:rsidRPr="005358F0">
        <w:rPr>
          <w:rFonts w:eastAsia="Times New Roman" w:cs="Times New Roman"/>
          <w:szCs w:val="24"/>
        </w:rPr>
        <w:t>Taieb</w:t>
      </w:r>
      <w:proofErr w:type="spellEnd"/>
      <w:r w:rsidRPr="005358F0">
        <w:rPr>
          <w:rFonts w:eastAsia="Times New Roman" w:cs="Times New Roman"/>
          <w:szCs w:val="24"/>
        </w:rPr>
        <w:t xml:space="preserve">, B. (2019). Internet of Things and Artificial Intelligence in the Hotel Industry: Which Opportunities and Threats for Sensory Marketing? </w:t>
      </w:r>
      <w:r w:rsidRPr="005358F0">
        <w:rPr>
          <w:rFonts w:eastAsia="Times New Roman" w:cs="Times New Roman"/>
          <w:i/>
          <w:iCs/>
          <w:szCs w:val="24"/>
        </w:rPr>
        <w:t>Advances in National Brand and Private Label Marketing</w:t>
      </w:r>
      <w:r w:rsidRPr="005358F0">
        <w:rPr>
          <w:rFonts w:eastAsia="Times New Roman" w:cs="Times New Roman"/>
          <w:szCs w:val="24"/>
        </w:rPr>
        <w:t xml:space="preserve">, pp.154–164. </w:t>
      </w:r>
      <w:proofErr w:type="spellStart"/>
      <w:r w:rsidRPr="005358F0">
        <w:rPr>
          <w:rFonts w:eastAsia="Times New Roman" w:cs="Times New Roman"/>
          <w:szCs w:val="24"/>
        </w:rPr>
        <w:t>doi:https</w:t>
      </w:r>
      <w:proofErr w:type="spellEnd"/>
      <w:r w:rsidRPr="005358F0">
        <w:rPr>
          <w:rFonts w:eastAsia="Times New Roman" w:cs="Times New Roman"/>
          <w:szCs w:val="24"/>
        </w:rPr>
        <w:t>://doi.org/10.1007/978-3-030-18911-2_20.</w:t>
      </w:r>
    </w:p>
    <w:p w14:paraId="241FBC4C" w14:textId="77777777" w:rsidR="005358F0" w:rsidRPr="005358F0" w:rsidRDefault="005358F0" w:rsidP="007643D5">
      <w:pPr>
        <w:spacing w:after="240"/>
        <w:ind w:left="567" w:hanging="567"/>
        <w:jc w:val="left"/>
        <w:rPr>
          <w:rFonts w:eastAsia="Times New Roman" w:cs="Times New Roman"/>
          <w:szCs w:val="24"/>
        </w:rPr>
      </w:pPr>
      <w:proofErr w:type="spellStart"/>
      <w:r w:rsidRPr="005358F0">
        <w:rPr>
          <w:rFonts w:eastAsia="Times New Roman" w:cs="Times New Roman"/>
          <w:szCs w:val="24"/>
        </w:rPr>
        <w:t>Pharino</w:t>
      </w:r>
      <w:proofErr w:type="spellEnd"/>
      <w:r w:rsidRPr="005358F0">
        <w:rPr>
          <w:rFonts w:eastAsia="Times New Roman" w:cs="Times New Roman"/>
          <w:szCs w:val="24"/>
        </w:rPr>
        <w:t xml:space="preserve">, C., Pearce, P. and Pryce, J. (2018). Paranormal tourism: Assessing tourists’ onsite experiences. </w:t>
      </w:r>
      <w:r w:rsidRPr="005358F0">
        <w:rPr>
          <w:rFonts w:eastAsia="Times New Roman" w:cs="Times New Roman"/>
          <w:i/>
          <w:iCs/>
          <w:szCs w:val="24"/>
        </w:rPr>
        <w:t>Tourism Management Perspectives</w:t>
      </w:r>
      <w:r w:rsidRPr="005358F0">
        <w:rPr>
          <w:rFonts w:eastAsia="Times New Roman" w:cs="Times New Roman"/>
          <w:szCs w:val="24"/>
        </w:rPr>
        <w:t xml:space="preserve">, 28, pp.20–28. </w:t>
      </w:r>
      <w:proofErr w:type="spellStart"/>
      <w:r w:rsidRPr="005358F0">
        <w:rPr>
          <w:rFonts w:eastAsia="Times New Roman" w:cs="Times New Roman"/>
          <w:szCs w:val="24"/>
        </w:rPr>
        <w:t>doi:https</w:t>
      </w:r>
      <w:proofErr w:type="spellEnd"/>
      <w:r w:rsidRPr="005358F0">
        <w:rPr>
          <w:rFonts w:eastAsia="Times New Roman" w:cs="Times New Roman"/>
          <w:szCs w:val="24"/>
        </w:rPr>
        <w:t>://doi.org/10.1016/j.tmp.2018.06.003.</w:t>
      </w:r>
    </w:p>
    <w:p w14:paraId="70876D20" w14:textId="77777777" w:rsidR="005358F0" w:rsidRPr="005358F0" w:rsidRDefault="005358F0" w:rsidP="007643D5">
      <w:pPr>
        <w:spacing w:after="240"/>
        <w:ind w:left="567" w:hanging="567"/>
        <w:jc w:val="left"/>
        <w:rPr>
          <w:rFonts w:eastAsia="Times New Roman" w:cs="Times New Roman"/>
          <w:szCs w:val="24"/>
        </w:rPr>
      </w:pPr>
      <w:r w:rsidRPr="005358F0">
        <w:rPr>
          <w:rFonts w:eastAsia="Times New Roman" w:cs="Times New Roman"/>
          <w:szCs w:val="24"/>
        </w:rPr>
        <w:t xml:space="preserve">Shin, H., Sharma, A., </w:t>
      </w:r>
      <w:proofErr w:type="spellStart"/>
      <w:r w:rsidRPr="005358F0">
        <w:rPr>
          <w:rFonts w:eastAsia="Times New Roman" w:cs="Times New Roman"/>
          <w:szCs w:val="24"/>
        </w:rPr>
        <w:t>Nicolau</w:t>
      </w:r>
      <w:proofErr w:type="spellEnd"/>
      <w:r w:rsidRPr="005358F0">
        <w:rPr>
          <w:rFonts w:eastAsia="Times New Roman" w:cs="Times New Roman"/>
          <w:szCs w:val="24"/>
        </w:rPr>
        <w:t xml:space="preserve">, J.L. and Kang, J. (2021). The impact of hotel CSR for strategic philanthropy on booking behavior and hotel performance during the COVID-19 pandemic. </w:t>
      </w:r>
      <w:r w:rsidRPr="005358F0">
        <w:rPr>
          <w:rFonts w:eastAsia="Times New Roman" w:cs="Times New Roman"/>
          <w:i/>
          <w:iCs/>
          <w:szCs w:val="24"/>
        </w:rPr>
        <w:t>Tourism Management</w:t>
      </w:r>
      <w:r w:rsidRPr="005358F0">
        <w:rPr>
          <w:rFonts w:eastAsia="Times New Roman" w:cs="Times New Roman"/>
          <w:szCs w:val="24"/>
        </w:rPr>
        <w:t xml:space="preserve">, [online] 85, p.104322. </w:t>
      </w:r>
      <w:proofErr w:type="spellStart"/>
      <w:r w:rsidRPr="005358F0">
        <w:rPr>
          <w:rFonts w:eastAsia="Times New Roman" w:cs="Times New Roman"/>
          <w:szCs w:val="24"/>
        </w:rPr>
        <w:t>doi:https</w:t>
      </w:r>
      <w:proofErr w:type="spellEnd"/>
      <w:r w:rsidRPr="005358F0">
        <w:rPr>
          <w:rFonts w:eastAsia="Times New Roman" w:cs="Times New Roman"/>
          <w:szCs w:val="24"/>
        </w:rPr>
        <w:t>://doi.org/10.1016/j.tourman.2021.104322.</w:t>
      </w:r>
    </w:p>
    <w:p w14:paraId="16724ED7" w14:textId="77777777" w:rsidR="005358F0" w:rsidRPr="005358F0" w:rsidRDefault="005358F0" w:rsidP="007643D5">
      <w:pPr>
        <w:spacing w:after="240"/>
        <w:ind w:left="567" w:hanging="567"/>
        <w:jc w:val="left"/>
        <w:rPr>
          <w:rFonts w:eastAsia="Times New Roman" w:cs="Times New Roman"/>
          <w:szCs w:val="24"/>
        </w:rPr>
      </w:pPr>
      <w:proofErr w:type="spellStart"/>
      <w:r w:rsidRPr="005358F0">
        <w:rPr>
          <w:rFonts w:eastAsia="Times New Roman" w:cs="Times New Roman"/>
          <w:szCs w:val="24"/>
        </w:rPr>
        <w:t>Villagrasa</w:t>
      </w:r>
      <w:proofErr w:type="spellEnd"/>
      <w:r w:rsidRPr="005358F0">
        <w:rPr>
          <w:rFonts w:eastAsia="Times New Roman" w:cs="Times New Roman"/>
          <w:szCs w:val="24"/>
        </w:rPr>
        <w:t xml:space="preserve">, J., Sánchez, F. and Donaldson, C. (2023). HOW TO WIND THE STRATEGIC CLOCK: A BEST PRACTICE EXAMPLE SHOWING THE DYNAMIC PROCESS THAT UNDERLIES. </w:t>
      </w:r>
      <w:r w:rsidRPr="005358F0">
        <w:rPr>
          <w:rFonts w:eastAsia="Times New Roman" w:cs="Times New Roman"/>
          <w:i/>
          <w:iCs/>
          <w:szCs w:val="24"/>
        </w:rPr>
        <w:t>INTED2023 Proceedings</w:t>
      </w:r>
      <w:r w:rsidRPr="005358F0">
        <w:rPr>
          <w:rFonts w:eastAsia="Times New Roman" w:cs="Times New Roman"/>
          <w:szCs w:val="24"/>
        </w:rPr>
        <w:t xml:space="preserve">. </w:t>
      </w:r>
      <w:proofErr w:type="spellStart"/>
      <w:r w:rsidRPr="005358F0">
        <w:rPr>
          <w:rFonts w:eastAsia="Times New Roman" w:cs="Times New Roman"/>
          <w:szCs w:val="24"/>
        </w:rPr>
        <w:t>doi:https</w:t>
      </w:r>
      <w:proofErr w:type="spellEnd"/>
      <w:r w:rsidRPr="005358F0">
        <w:rPr>
          <w:rFonts w:eastAsia="Times New Roman" w:cs="Times New Roman"/>
          <w:szCs w:val="24"/>
        </w:rPr>
        <w:t>://doi.org/10.21125/inted.2023.0291.</w:t>
      </w:r>
    </w:p>
    <w:p w14:paraId="3A4740AF" w14:textId="77777777" w:rsidR="005358F0" w:rsidRPr="005358F0" w:rsidRDefault="005358F0" w:rsidP="007643D5">
      <w:pPr>
        <w:spacing w:after="240"/>
        <w:ind w:left="567" w:hanging="567"/>
        <w:jc w:val="left"/>
        <w:rPr>
          <w:rFonts w:eastAsia="Times New Roman" w:cs="Times New Roman"/>
          <w:szCs w:val="24"/>
        </w:rPr>
      </w:pPr>
      <w:r w:rsidRPr="005358F0">
        <w:rPr>
          <w:rFonts w:eastAsia="Times New Roman" w:cs="Times New Roman"/>
          <w:szCs w:val="24"/>
        </w:rPr>
        <w:t xml:space="preserve">Wang, W., Ying, S., Mejia, C., Wang, Y., Qi, X. and Chan, J.H. (2020). Independent travelers’ niche hotel booking motivations: the emergence of a hybrid cultural society. </w:t>
      </w:r>
      <w:r w:rsidRPr="005358F0">
        <w:rPr>
          <w:rFonts w:eastAsia="Times New Roman" w:cs="Times New Roman"/>
          <w:i/>
          <w:iCs/>
          <w:szCs w:val="24"/>
        </w:rPr>
        <w:t>International Journal of Hospitality Management</w:t>
      </w:r>
      <w:r w:rsidRPr="005358F0">
        <w:rPr>
          <w:rFonts w:eastAsia="Times New Roman" w:cs="Times New Roman"/>
          <w:szCs w:val="24"/>
        </w:rPr>
        <w:t xml:space="preserve">, 89, p.102573. </w:t>
      </w:r>
      <w:proofErr w:type="spellStart"/>
      <w:r w:rsidRPr="005358F0">
        <w:rPr>
          <w:rFonts w:eastAsia="Times New Roman" w:cs="Times New Roman"/>
          <w:szCs w:val="24"/>
        </w:rPr>
        <w:t>doi:https</w:t>
      </w:r>
      <w:proofErr w:type="spellEnd"/>
      <w:r w:rsidRPr="005358F0">
        <w:rPr>
          <w:rFonts w:eastAsia="Times New Roman" w:cs="Times New Roman"/>
          <w:szCs w:val="24"/>
        </w:rPr>
        <w:t>://doi.org/10.1016/j.ijhm.2020.102573.</w:t>
      </w:r>
    </w:p>
    <w:p w14:paraId="5A89445A" w14:textId="77777777" w:rsidR="005358F0" w:rsidRPr="005358F0" w:rsidRDefault="005358F0" w:rsidP="007643D5">
      <w:pPr>
        <w:spacing w:after="240"/>
        <w:ind w:left="567" w:hanging="567"/>
        <w:jc w:val="left"/>
        <w:rPr>
          <w:rFonts w:eastAsia="Times New Roman" w:cs="Times New Roman"/>
          <w:szCs w:val="24"/>
        </w:rPr>
      </w:pPr>
      <w:r w:rsidRPr="005358F0">
        <w:rPr>
          <w:rFonts w:eastAsia="Times New Roman" w:cs="Times New Roman"/>
          <w:szCs w:val="24"/>
        </w:rPr>
        <w:lastRenderedPageBreak/>
        <w:t xml:space="preserve">Zhang, Y., Xiong, Y. and Lee, T.J. (2020). A culture-oriented model of consumers’ hedonic experiences in luxury hotels. </w:t>
      </w:r>
      <w:r w:rsidRPr="005358F0">
        <w:rPr>
          <w:rFonts w:eastAsia="Times New Roman" w:cs="Times New Roman"/>
          <w:i/>
          <w:iCs/>
          <w:szCs w:val="24"/>
        </w:rPr>
        <w:t>Journal of Hospitality and Tourism Management</w:t>
      </w:r>
      <w:r w:rsidRPr="005358F0">
        <w:rPr>
          <w:rFonts w:eastAsia="Times New Roman" w:cs="Times New Roman"/>
          <w:szCs w:val="24"/>
        </w:rPr>
        <w:t xml:space="preserve">, 45, pp.399–409. </w:t>
      </w:r>
      <w:proofErr w:type="spellStart"/>
      <w:r w:rsidRPr="005358F0">
        <w:rPr>
          <w:rFonts w:eastAsia="Times New Roman" w:cs="Times New Roman"/>
          <w:szCs w:val="24"/>
        </w:rPr>
        <w:t>doi:https</w:t>
      </w:r>
      <w:proofErr w:type="spellEnd"/>
      <w:r w:rsidRPr="005358F0">
        <w:rPr>
          <w:rFonts w:eastAsia="Times New Roman" w:cs="Times New Roman"/>
          <w:szCs w:val="24"/>
        </w:rPr>
        <w:t>://doi.org/10.1016/j.jhtm.2020.07.009.</w:t>
      </w:r>
    </w:p>
    <w:p w14:paraId="5F10152C" w14:textId="77777777" w:rsidR="00181C86" w:rsidRDefault="00181C86" w:rsidP="00C1729D"/>
    <w:p w14:paraId="07092915" w14:textId="77777777" w:rsidR="00181C86" w:rsidRDefault="00181C86" w:rsidP="00C1729D"/>
    <w:p w14:paraId="0579B3EB" w14:textId="77777777" w:rsidR="00181C86" w:rsidRDefault="00181C86" w:rsidP="00C1729D">
      <w:pPr>
        <w:pStyle w:val="Heading1"/>
      </w:pPr>
    </w:p>
    <w:p w14:paraId="48D35BC1" w14:textId="77777777" w:rsidR="007643D5" w:rsidRDefault="007643D5">
      <w:pPr>
        <w:spacing w:line="259" w:lineRule="auto"/>
        <w:jc w:val="left"/>
        <w:rPr>
          <w:rFonts w:eastAsiaTheme="majorEastAsia" w:cstheme="majorBidi"/>
          <w:b/>
          <w:szCs w:val="32"/>
        </w:rPr>
      </w:pPr>
      <w:r>
        <w:br w:type="page"/>
      </w:r>
    </w:p>
    <w:p w14:paraId="28F7F512" w14:textId="272B7279" w:rsidR="00181C86" w:rsidRPr="00181C86" w:rsidRDefault="00181C86" w:rsidP="00C1729D">
      <w:pPr>
        <w:pStyle w:val="Heading1"/>
      </w:pPr>
      <w:bookmarkStart w:id="15" w:name="_Toc137681197"/>
      <w:r>
        <w:lastRenderedPageBreak/>
        <w:t>Presentation</w:t>
      </w:r>
      <w:bookmarkEnd w:id="15"/>
      <w:r>
        <w:t xml:space="preserve"> </w:t>
      </w:r>
    </w:p>
    <w:p w14:paraId="4B817DF1" w14:textId="77777777" w:rsidR="008D5DFB" w:rsidRDefault="000814FC" w:rsidP="00C1729D">
      <w:r w:rsidRPr="000814FC">
        <w:rPr>
          <w:noProof/>
        </w:rPr>
        <w:drawing>
          <wp:inline distT="0" distB="0" distL="0" distR="0" wp14:anchorId="2FD85B38" wp14:editId="1A304AB6">
            <wp:extent cx="5943600" cy="334264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3342640"/>
                    </a:xfrm>
                    <a:prstGeom prst="rect">
                      <a:avLst/>
                    </a:prstGeom>
                  </pic:spPr>
                </pic:pic>
              </a:graphicData>
            </a:graphic>
          </wp:inline>
        </w:drawing>
      </w:r>
    </w:p>
    <w:p w14:paraId="41C96E8D" w14:textId="77777777" w:rsidR="000814FC" w:rsidRDefault="000814FC" w:rsidP="00C1729D">
      <w:r w:rsidRPr="000814FC">
        <w:rPr>
          <w:noProof/>
        </w:rPr>
        <w:drawing>
          <wp:inline distT="0" distB="0" distL="0" distR="0" wp14:anchorId="49AEFA03" wp14:editId="58BA3362">
            <wp:extent cx="5943600" cy="334264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342640"/>
                    </a:xfrm>
                    <a:prstGeom prst="rect">
                      <a:avLst/>
                    </a:prstGeom>
                  </pic:spPr>
                </pic:pic>
              </a:graphicData>
            </a:graphic>
          </wp:inline>
        </w:drawing>
      </w:r>
    </w:p>
    <w:p w14:paraId="67A2F58E" w14:textId="77777777" w:rsidR="000814FC" w:rsidRDefault="000814FC" w:rsidP="00C1729D">
      <w:r w:rsidRPr="000814FC">
        <w:rPr>
          <w:noProof/>
        </w:rPr>
        <w:lastRenderedPageBreak/>
        <w:drawing>
          <wp:inline distT="0" distB="0" distL="0" distR="0" wp14:anchorId="7A521ED3" wp14:editId="3B7577E5">
            <wp:extent cx="5943600" cy="33426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3342640"/>
                    </a:xfrm>
                    <a:prstGeom prst="rect">
                      <a:avLst/>
                    </a:prstGeom>
                  </pic:spPr>
                </pic:pic>
              </a:graphicData>
            </a:graphic>
          </wp:inline>
        </w:drawing>
      </w:r>
    </w:p>
    <w:p w14:paraId="71B33CB9" w14:textId="77777777" w:rsidR="000814FC" w:rsidRDefault="000814FC" w:rsidP="00C1729D">
      <w:r w:rsidRPr="000814FC">
        <w:rPr>
          <w:noProof/>
        </w:rPr>
        <w:drawing>
          <wp:inline distT="0" distB="0" distL="0" distR="0" wp14:anchorId="24854DC1" wp14:editId="2904BC7B">
            <wp:extent cx="5943600" cy="33426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3342640"/>
                    </a:xfrm>
                    <a:prstGeom prst="rect">
                      <a:avLst/>
                    </a:prstGeom>
                  </pic:spPr>
                </pic:pic>
              </a:graphicData>
            </a:graphic>
          </wp:inline>
        </w:drawing>
      </w:r>
    </w:p>
    <w:p w14:paraId="042D73E1" w14:textId="77777777" w:rsidR="000814FC" w:rsidRDefault="000814FC" w:rsidP="00C1729D">
      <w:r w:rsidRPr="000814FC">
        <w:rPr>
          <w:noProof/>
        </w:rPr>
        <w:lastRenderedPageBreak/>
        <w:drawing>
          <wp:inline distT="0" distB="0" distL="0" distR="0" wp14:anchorId="35BF8C95" wp14:editId="1080F810">
            <wp:extent cx="5943600" cy="334264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342640"/>
                    </a:xfrm>
                    <a:prstGeom prst="rect">
                      <a:avLst/>
                    </a:prstGeom>
                  </pic:spPr>
                </pic:pic>
              </a:graphicData>
            </a:graphic>
          </wp:inline>
        </w:drawing>
      </w:r>
    </w:p>
    <w:p w14:paraId="5EC33D27" w14:textId="77777777" w:rsidR="000814FC" w:rsidRDefault="000814FC" w:rsidP="00C1729D">
      <w:r w:rsidRPr="000814FC">
        <w:rPr>
          <w:noProof/>
        </w:rPr>
        <w:drawing>
          <wp:inline distT="0" distB="0" distL="0" distR="0" wp14:anchorId="3EB93FAD" wp14:editId="63CC9CB9">
            <wp:extent cx="5943600" cy="334264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3342640"/>
                    </a:xfrm>
                    <a:prstGeom prst="rect">
                      <a:avLst/>
                    </a:prstGeom>
                  </pic:spPr>
                </pic:pic>
              </a:graphicData>
            </a:graphic>
          </wp:inline>
        </w:drawing>
      </w:r>
    </w:p>
    <w:p w14:paraId="030DE6C6" w14:textId="77777777" w:rsidR="000814FC" w:rsidRDefault="000814FC" w:rsidP="00C1729D">
      <w:r w:rsidRPr="000814FC">
        <w:rPr>
          <w:noProof/>
        </w:rPr>
        <w:lastRenderedPageBreak/>
        <w:drawing>
          <wp:inline distT="0" distB="0" distL="0" distR="0" wp14:anchorId="3BA54CFC" wp14:editId="4F8728FA">
            <wp:extent cx="5943600" cy="334264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3342640"/>
                    </a:xfrm>
                    <a:prstGeom prst="rect">
                      <a:avLst/>
                    </a:prstGeom>
                  </pic:spPr>
                </pic:pic>
              </a:graphicData>
            </a:graphic>
          </wp:inline>
        </w:drawing>
      </w:r>
    </w:p>
    <w:p w14:paraId="475AF918" w14:textId="77777777" w:rsidR="000814FC" w:rsidRDefault="000814FC" w:rsidP="00C1729D">
      <w:r w:rsidRPr="000814FC">
        <w:rPr>
          <w:noProof/>
        </w:rPr>
        <w:drawing>
          <wp:inline distT="0" distB="0" distL="0" distR="0" wp14:anchorId="0F3BD8F6" wp14:editId="05FF1C8E">
            <wp:extent cx="5943600" cy="334264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3342640"/>
                    </a:xfrm>
                    <a:prstGeom prst="rect">
                      <a:avLst/>
                    </a:prstGeom>
                  </pic:spPr>
                </pic:pic>
              </a:graphicData>
            </a:graphic>
          </wp:inline>
        </w:drawing>
      </w:r>
    </w:p>
    <w:p w14:paraId="0812EC49" w14:textId="77777777" w:rsidR="000814FC" w:rsidRDefault="000814FC" w:rsidP="00C1729D">
      <w:r w:rsidRPr="000814FC">
        <w:rPr>
          <w:noProof/>
        </w:rPr>
        <w:lastRenderedPageBreak/>
        <w:drawing>
          <wp:inline distT="0" distB="0" distL="0" distR="0" wp14:anchorId="26F71621" wp14:editId="7018BFB6">
            <wp:extent cx="5943600" cy="334264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3342640"/>
                    </a:xfrm>
                    <a:prstGeom prst="rect">
                      <a:avLst/>
                    </a:prstGeom>
                  </pic:spPr>
                </pic:pic>
              </a:graphicData>
            </a:graphic>
          </wp:inline>
        </w:drawing>
      </w:r>
    </w:p>
    <w:p w14:paraId="58FF597A" w14:textId="77777777" w:rsidR="000814FC" w:rsidRDefault="000814FC" w:rsidP="00C1729D">
      <w:r w:rsidRPr="000814FC">
        <w:rPr>
          <w:noProof/>
        </w:rPr>
        <w:drawing>
          <wp:inline distT="0" distB="0" distL="0" distR="0" wp14:anchorId="007F8D27" wp14:editId="3856B12A">
            <wp:extent cx="5943600" cy="334264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3342640"/>
                    </a:xfrm>
                    <a:prstGeom prst="rect">
                      <a:avLst/>
                    </a:prstGeom>
                  </pic:spPr>
                </pic:pic>
              </a:graphicData>
            </a:graphic>
          </wp:inline>
        </w:drawing>
      </w:r>
    </w:p>
    <w:p w14:paraId="5718768F" w14:textId="77777777" w:rsidR="000814FC" w:rsidRDefault="000814FC" w:rsidP="00C1729D"/>
    <w:p w14:paraId="60893299" w14:textId="77777777" w:rsidR="000814FC" w:rsidRDefault="000814FC" w:rsidP="00C1729D">
      <w:r w:rsidRPr="000814FC">
        <w:rPr>
          <w:noProof/>
        </w:rPr>
        <w:lastRenderedPageBreak/>
        <w:drawing>
          <wp:inline distT="0" distB="0" distL="0" distR="0" wp14:anchorId="70D7613D" wp14:editId="11BA4352">
            <wp:extent cx="5943600" cy="334264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3342640"/>
                    </a:xfrm>
                    <a:prstGeom prst="rect">
                      <a:avLst/>
                    </a:prstGeom>
                  </pic:spPr>
                </pic:pic>
              </a:graphicData>
            </a:graphic>
          </wp:inline>
        </w:drawing>
      </w:r>
      <w:r>
        <w:t>\</w:t>
      </w:r>
      <w:r w:rsidRPr="000814FC">
        <w:rPr>
          <w:noProof/>
        </w:rPr>
        <w:drawing>
          <wp:inline distT="0" distB="0" distL="0" distR="0" wp14:anchorId="31B55278" wp14:editId="1429897B">
            <wp:extent cx="5943600" cy="334264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3342640"/>
                    </a:xfrm>
                    <a:prstGeom prst="rect">
                      <a:avLst/>
                    </a:prstGeom>
                  </pic:spPr>
                </pic:pic>
              </a:graphicData>
            </a:graphic>
          </wp:inline>
        </w:drawing>
      </w:r>
    </w:p>
    <w:sectPr w:rsidR="000814FC">
      <w:head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367251" w14:textId="77777777" w:rsidR="00F21680" w:rsidRDefault="00F21680" w:rsidP="0075099A">
      <w:pPr>
        <w:spacing w:after="0" w:line="240" w:lineRule="auto"/>
      </w:pPr>
      <w:r>
        <w:separator/>
      </w:r>
    </w:p>
  </w:endnote>
  <w:endnote w:type="continuationSeparator" w:id="0">
    <w:p w14:paraId="0A9159AA" w14:textId="77777777" w:rsidR="00F21680" w:rsidRDefault="00F21680" w:rsidP="007509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p;quot">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A743A1" w14:textId="77777777" w:rsidR="00F21680" w:rsidRDefault="00F21680" w:rsidP="0075099A">
      <w:pPr>
        <w:spacing w:after="0" w:line="240" w:lineRule="auto"/>
      </w:pPr>
      <w:r>
        <w:separator/>
      </w:r>
    </w:p>
  </w:footnote>
  <w:footnote w:type="continuationSeparator" w:id="0">
    <w:p w14:paraId="786ED52F" w14:textId="77777777" w:rsidR="00F21680" w:rsidRDefault="00F21680" w:rsidP="0075099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31349064"/>
      <w:docPartObj>
        <w:docPartGallery w:val="Page Numbers (Top of Page)"/>
        <w:docPartUnique/>
      </w:docPartObj>
    </w:sdtPr>
    <w:sdtEndPr>
      <w:rPr>
        <w:noProof/>
      </w:rPr>
    </w:sdtEndPr>
    <w:sdtContent>
      <w:p w14:paraId="568F0EBB" w14:textId="77777777" w:rsidR="0075099A" w:rsidRDefault="0075099A">
        <w:pPr>
          <w:pStyle w:val="Header"/>
          <w:jc w:val="right"/>
        </w:pPr>
        <w:r>
          <w:fldChar w:fldCharType="begin"/>
        </w:r>
        <w:r>
          <w:instrText xml:space="preserve"> PAGE   \* MERGEFORMAT </w:instrText>
        </w:r>
        <w:r>
          <w:fldChar w:fldCharType="separate"/>
        </w:r>
        <w:r w:rsidR="00C56E79">
          <w:rPr>
            <w:noProof/>
          </w:rPr>
          <w:t>16</w:t>
        </w:r>
        <w:r>
          <w:rPr>
            <w:noProof/>
          </w:rPr>
          <w:fldChar w:fldCharType="end"/>
        </w:r>
      </w:p>
    </w:sdtContent>
  </w:sdt>
  <w:p w14:paraId="4934ED4E" w14:textId="77777777" w:rsidR="0075099A" w:rsidRDefault="0075099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5099A"/>
    <w:rsid w:val="00035078"/>
    <w:rsid w:val="000406A8"/>
    <w:rsid w:val="000814FC"/>
    <w:rsid w:val="0016219C"/>
    <w:rsid w:val="00181C86"/>
    <w:rsid w:val="002D372F"/>
    <w:rsid w:val="004D3CE0"/>
    <w:rsid w:val="004E6AC4"/>
    <w:rsid w:val="005358F0"/>
    <w:rsid w:val="006751E9"/>
    <w:rsid w:val="007425DA"/>
    <w:rsid w:val="0075099A"/>
    <w:rsid w:val="007643D5"/>
    <w:rsid w:val="007A391E"/>
    <w:rsid w:val="008D5DFB"/>
    <w:rsid w:val="00A572B5"/>
    <w:rsid w:val="00BF2436"/>
    <w:rsid w:val="00BF2699"/>
    <w:rsid w:val="00C1729D"/>
    <w:rsid w:val="00C56E79"/>
    <w:rsid w:val="00CE5CFE"/>
    <w:rsid w:val="00CF29C2"/>
    <w:rsid w:val="00D05981"/>
    <w:rsid w:val="00E40DC7"/>
    <w:rsid w:val="00E579E8"/>
    <w:rsid w:val="00EA0708"/>
    <w:rsid w:val="00EB720C"/>
    <w:rsid w:val="00F2168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348EB9"/>
  <w15:chartTrackingRefBased/>
  <w15:docId w15:val="{CC0C0D16-13B6-469E-818F-E70DA92B64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5099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5099A"/>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572B5"/>
    <w:pPr>
      <w:keepNext/>
      <w:keepLines/>
      <w:spacing w:before="40" w:after="0"/>
      <w:outlineLvl w:val="1"/>
    </w:pPr>
    <w:rPr>
      <w:rFonts w:eastAsiaTheme="majorEastAsia" w:cstheme="majorBidi"/>
      <w:b/>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099A"/>
    <w:rPr>
      <w:rFonts w:ascii="Times New Roman" w:eastAsiaTheme="majorEastAsia" w:hAnsi="Times New Roman" w:cstheme="majorBidi"/>
      <w:b/>
      <w:sz w:val="24"/>
      <w:szCs w:val="32"/>
    </w:rPr>
  </w:style>
  <w:style w:type="paragraph" w:styleId="Header">
    <w:name w:val="header"/>
    <w:basedOn w:val="Normal"/>
    <w:link w:val="HeaderChar"/>
    <w:uiPriority w:val="99"/>
    <w:unhideWhenUsed/>
    <w:rsid w:val="007509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75099A"/>
    <w:rPr>
      <w:rFonts w:ascii="Times New Roman" w:hAnsi="Times New Roman"/>
      <w:sz w:val="24"/>
    </w:rPr>
  </w:style>
  <w:style w:type="paragraph" w:styleId="Footer">
    <w:name w:val="footer"/>
    <w:basedOn w:val="Normal"/>
    <w:link w:val="FooterChar"/>
    <w:uiPriority w:val="99"/>
    <w:unhideWhenUsed/>
    <w:rsid w:val="0075099A"/>
    <w:pPr>
      <w:tabs>
        <w:tab w:val="center" w:pos="4680"/>
        <w:tab w:val="right" w:pos="9360"/>
      </w:tabs>
      <w:spacing w:after="0" w:line="240" w:lineRule="auto"/>
    </w:pPr>
  </w:style>
  <w:style w:type="character" w:customStyle="1" w:styleId="FooterChar">
    <w:name w:val="Footer Char"/>
    <w:basedOn w:val="DefaultParagraphFont"/>
    <w:link w:val="Footer"/>
    <w:uiPriority w:val="99"/>
    <w:rsid w:val="0075099A"/>
    <w:rPr>
      <w:rFonts w:ascii="Times New Roman" w:hAnsi="Times New Roman"/>
      <w:sz w:val="24"/>
    </w:rPr>
  </w:style>
  <w:style w:type="character" w:styleId="Strong">
    <w:name w:val="Strong"/>
    <w:basedOn w:val="DefaultParagraphFont"/>
    <w:uiPriority w:val="22"/>
    <w:qFormat/>
    <w:rsid w:val="00A572B5"/>
    <w:rPr>
      <w:b/>
      <w:bCs/>
    </w:rPr>
  </w:style>
  <w:style w:type="table" w:styleId="PlainTable5">
    <w:name w:val="Plain Table 5"/>
    <w:basedOn w:val="TableNormal"/>
    <w:uiPriority w:val="45"/>
    <w:rsid w:val="00A572B5"/>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A572B5"/>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rsid w:val="00A572B5"/>
    <w:rPr>
      <w:rFonts w:ascii="Times New Roman" w:eastAsiaTheme="majorEastAsia" w:hAnsi="Times New Roman" w:cstheme="majorBidi"/>
      <w:b/>
      <w:i/>
      <w:sz w:val="24"/>
      <w:szCs w:val="26"/>
    </w:rPr>
  </w:style>
  <w:style w:type="paragraph" w:styleId="NormalWeb">
    <w:name w:val="Normal (Web)"/>
    <w:basedOn w:val="Normal"/>
    <w:uiPriority w:val="99"/>
    <w:semiHidden/>
    <w:unhideWhenUsed/>
    <w:rsid w:val="00181C86"/>
    <w:pPr>
      <w:spacing w:before="100" w:beforeAutospacing="1" w:after="100" w:afterAutospacing="1" w:line="240" w:lineRule="auto"/>
      <w:jc w:val="left"/>
    </w:pPr>
    <w:rPr>
      <w:rFonts w:eastAsia="Times New Roman" w:cs="Times New Roman"/>
      <w:szCs w:val="24"/>
    </w:rPr>
  </w:style>
  <w:style w:type="table" w:styleId="TableGrid">
    <w:name w:val="Table Grid"/>
    <w:basedOn w:val="TableNormal"/>
    <w:uiPriority w:val="39"/>
    <w:rsid w:val="00181C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1729D"/>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C1729D"/>
    <w:pPr>
      <w:spacing w:after="100"/>
    </w:pPr>
  </w:style>
  <w:style w:type="paragraph" w:styleId="TOC2">
    <w:name w:val="toc 2"/>
    <w:basedOn w:val="Normal"/>
    <w:next w:val="Normal"/>
    <w:autoRedefine/>
    <w:uiPriority w:val="39"/>
    <w:unhideWhenUsed/>
    <w:rsid w:val="00C1729D"/>
    <w:pPr>
      <w:spacing w:after="100"/>
      <w:ind w:left="240"/>
    </w:pPr>
  </w:style>
  <w:style w:type="character" w:styleId="Hyperlink">
    <w:name w:val="Hyperlink"/>
    <w:basedOn w:val="DefaultParagraphFont"/>
    <w:uiPriority w:val="99"/>
    <w:unhideWhenUsed/>
    <w:rsid w:val="00C1729D"/>
    <w:rPr>
      <w:color w:val="0563C1" w:themeColor="hyperlink"/>
      <w:u w:val="single"/>
    </w:rPr>
  </w:style>
  <w:style w:type="paragraph" w:customStyle="1" w:styleId="paragraph">
    <w:name w:val="paragraph"/>
    <w:basedOn w:val="Normal"/>
    <w:rsid w:val="007643D5"/>
    <w:pPr>
      <w:spacing w:before="100" w:beforeAutospacing="1" w:after="100" w:afterAutospacing="1" w:line="240" w:lineRule="auto"/>
      <w:jc w:val="left"/>
    </w:pPr>
    <w:rPr>
      <w:rFonts w:eastAsia="Times New Roman" w:cs="Times New Roman"/>
      <w:szCs w:val="24"/>
      <w:lang w:val="en-GB" w:eastAsia="en-GB"/>
    </w:rPr>
  </w:style>
  <w:style w:type="character" w:customStyle="1" w:styleId="normaltextrun">
    <w:name w:val="normaltextrun"/>
    <w:basedOn w:val="DefaultParagraphFont"/>
    <w:rsid w:val="007643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8464254">
      <w:bodyDiv w:val="1"/>
      <w:marLeft w:val="0"/>
      <w:marRight w:val="0"/>
      <w:marTop w:val="0"/>
      <w:marBottom w:val="0"/>
      <w:divBdr>
        <w:top w:val="none" w:sz="0" w:space="0" w:color="auto"/>
        <w:left w:val="none" w:sz="0" w:space="0" w:color="auto"/>
        <w:bottom w:val="none" w:sz="0" w:space="0" w:color="auto"/>
        <w:right w:val="none" w:sz="0" w:space="0" w:color="auto"/>
      </w:divBdr>
    </w:div>
    <w:div w:id="501702074">
      <w:bodyDiv w:val="1"/>
      <w:marLeft w:val="0"/>
      <w:marRight w:val="0"/>
      <w:marTop w:val="0"/>
      <w:marBottom w:val="0"/>
      <w:divBdr>
        <w:top w:val="none" w:sz="0" w:space="0" w:color="auto"/>
        <w:left w:val="none" w:sz="0" w:space="0" w:color="auto"/>
        <w:bottom w:val="none" w:sz="0" w:space="0" w:color="auto"/>
        <w:right w:val="none" w:sz="0" w:space="0" w:color="auto"/>
      </w:divBdr>
      <w:divsChild>
        <w:div w:id="441925614">
          <w:marLeft w:val="0"/>
          <w:marRight w:val="0"/>
          <w:marTop w:val="0"/>
          <w:marBottom w:val="0"/>
          <w:divBdr>
            <w:top w:val="none" w:sz="0" w:space="0" w:color="auto"/>
            <w:left w:val="none" w:sz="0" w:space="0" w:color="auto"/>
            <w:bottom w:val="none" w:sz="0" w:space="0" w:color="auto"/>
            <w:right w:val="none" w:sz="0" w:space="0" w:color="auto"/>
          </w:divBdr>
        </w:div>
      </w:divsChild>
    </w:div>
    <w:div w:id="830174158">
      <w:bodyDiv w:val="1"/>
      <w:marLeft w:val="0"/>
      <w:marRight w:val="0"/>
      <w:marTop w:val="0"/>
      <w:marBottom w:val="0"/>
      <w:divBdr>
        <w:top w:val="none" w:sz="0" w:space="0" w:color="auto"/>
        <w:left w:val="none" w:sz="0" w:space="0" w:color="auto"/>
        <w:bottom w:val="none" w:sz="0" w:space="0" w:color="auto"/>
        <w:right w:val="none" w:sz="0" w:space="0" w:color="auto"/>
      </w:divBdr>
    </w:div>
    <w:div w:id="1057390051">
      <w:bodyDiv w:val="1"/>
      <w:marLeft w:val="0"/>
      <w:marRight w:val="0"/>
      <w:marTop w:val="0"/>
      <w:marBottom w:val="0"/>
      <w:divBdr>
        <w:top w:val="none" w:sz="0" w:space="0" w:color="auto"/>
        <w:left w:val="none" w:sz="0" w:space="0" w:color="auto"/>
        <w:bottom w:val="none" w:sz="0" w:space="0" w:color="auto"/>
        <w:right w:val="none" w:sz="0" w:space="0" w:color="auto"/>
      </w:divBdr>
    </w:div>
    <w:div w:id="1764102723">
      <w:bodyDiv w:val="1"/>
      <w:marLeft w:val="0"/>
      <w:marRight w:val="0"/>
      <w:marTop w:val="0"/>
      <w:marBottom w:val="0"/>
      <w:divBdr>
        <w:top w:val="none" w:sz="0" w:space="0" w:color="auto"/>
        <w:left w:val="none" w:sz="0" w:space="0" w:color="auto"/>
        <w:bottom w:val="none" w:sz="0" w:space="0" w:color="auto"/>
        <w:right w:val="none" w:sz="0" w:space="0" w:color="auto"/>
      </w:divBdr>
    </w:div>
    <w:div w:id="19601392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header" Target="header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C44041-B435-42BA-8252-B6D84C7C24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2329</Words>
  <Characters>13279</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User007</cp:lastModifiedBy>
  <cp:revision>2</cp:revision>
  <dcterms:created xsi:type="dcterms:W3CDTF">2023-06-14T19:28:00Z</dcterms:created>
  <dcterms:modified xsi:type="dcterms:W3CDTF">2023-06-14T19:28:00Z</dcterms:modified>
</cp:coreProperties>
</file>