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A0AB4C0"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8686D65" w:rsidR="7908378C" w:rsidRDefault="7908378C" w:rsidP="33572C6E">
            <w:pPr>
              <w:ind w:right="237"/>
              <w:rPr>
                <w:b/>
                <w:bCs/>
                <w:color w:val="auto"/>
                <w:sz w:val="32"/>
                <w:szCs w:val="32"/>
              </w:rPr>
            </w:pPr>
            <w:r w:rsidRPr="33572C6E">
              <w:rPr>
                <w:b/>
                <w:bCs/>
                <w:color w:val="auto"/>
                <w:sz w:val="32"/>
                <w:szCs w:val="32"/>
              </w:rPr>
              <w:t xml:space="preserve">Learner name: </w:t>
            </w:r>
            <w:r w:rsidR="000936D2">
              <w:rPr>
                <w:b/>
                <w:bCs/>
                <w:color w:val="auto"/>
                <w:sz w:val="32"/>
                <w:szCs w:val="32"/>
              </w:rPr>
              <w:t xml:space="preserve">Nia Ward </w:t>
            </w:r>
          </w:p>
          <w:p w14:paraId="3A3A802D" w14:textId="77777777" w:rsidR="33572C6E" w:rsidRDefault="33572C6E" w:rsidP="33572C6E">
            <w:pPr>
              <w:ind w:right="237"/>
              <w:rPr>
                <w:b/>
                <w:bCs/>
                <w:color w:val="auto"/>
                <w:sz w:val="32"/>
                <w:szCs w:val="32"/>
              </w:rPr>
            </w:pPr>
          </w:p>
          <w:p w14:paraId="5DC3CFD6" w14:textId="7432CB3D" w:rsidR="7908378C" w:rsidRDefault="7908378C" w:rsidP="33572C6E">
            <w:pPr>
              <w:ind w:right="237"/>
              <w:rPr>
                <w:b/>
                <w:bCs/>
                <w:color w:val="auto"/>
                <w:sz w:val="32"/>
                <w:szCs w:val="32"/>
              </w:rPr>
            </w:pPr>
            <w:r w:rsidRPr="33572C6E">
              <w:rPr>
                <w:b/>
                <w:bCs/>
                <w:color w:val="auto"/>
                <w:sz w:val="32"/>
                <w:szCs w:val="32"/>
              </w:rPr>
              <w:t>Learner’s University Registration Number:</w:t>
            </w:r>
            <w:r w:rsidR="000936D2">
              <w:rPr>
                <w:b/>
                <w:bCs/>
                <w:color w:val="auto"/>
                <w:sz w:val="32"/>
                <w:szCs w:val="32"/>
              </w:rPr>
              <w:t xml:space="preserve"> 22</w:t>
            </w:r>
            <w:r w:rsidR="00143C53">
              <w:rPr>
                <w:b/>
                <w:bCs/>
                <w:color w:val="auto"/>
                <w:sz w:val="32"/>
                <w:szCs w:val="32"/>
              </w:rPr>
              <w:t>36523</w:t>
            </w:r>
          </w:p>
          <w:p w14:paraId="7883A53E" w14:textId="09399FCD"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32A1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32A1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32A1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32A1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32A1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32A1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32A1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32A1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32A1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32A1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32A1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32A1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32A1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32A18">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32A18">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32A18">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32A18">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A14BEB8" w14:textId="69952D76" w:rsidR="5B843AF0" w:rsidRPr="00E676F7" w:rsidRDefault="5B843AF0" w:rsidP="00465612">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7C06DF35" w14:textId="651D2860" w:rsidR="00B40AA4" w:rsidRDefault="00B40AA4" w:rsidP="003733BF">
      <w:pPr>
        <w:pStyle w:val="paragraph"/>
        <w:spacing w:before="0" w:beforeAutospacing="0" w:after="0" w:afterAutospacing="0" w:line="360" w:lineRule="auto"/>
        <w:textAlignment w:val="baseline"/>
        <w:rPr>
          <w:rStyle w:val="eop"/>
          <w:rFonts w:ascii="Arial" w:hAnsi="Arial" w:cs="Arial"/>
          <w:color w:val="000000" w:themeColor="text1"/>
        </w:rPr>
      </w:pPr>
      <w:r>
        <w:rPr>
          <w:rStyle w:val="eop"/>
          <w:rFonts w:ascii="Arial" w:hAnsi="Arial" w:cs="Arial"/>
          <w:color w:val="000000" w:themeColor="text1"/>
        </w:rPr>
        <w:lastRenderedPageBreak/>
        <w:t xml:space="preserve">In this assignment, I will </w:t>
      </w:r>
      <w:r w:rsidR="00E56848">
        <w:rPr>
          <w:rStyle w:val="eop"/>
          <w:rFonts w:ascii="Arial" w:hAnsi="Arial" w:cs="Arial"/>
          <w:color w:val="000000" w:themeColor="text1"/>
        </w:rPr>
        <w:t xml:space="preserve">reflect upon </w:t>
      </w:r>
      <w:r w:rsidR="000E04F8">
        <w:rPr>
          <w:rStyle w:val="eop"/>
          <w:rFonts w:ascii="Arial" w:hAnsi="Arial" w:cs="Arial"/>
          <w:color w:val="000000" w:themeColor="text1"/>
        </w:rPr>
        <w:t>an incident</w:t>
      </w:r>
      <w:r>
        <w:rPr>
          <w:rStyle w:val="eop"/>
          <w:rFonts w:ascii="Arial" w:hAnsi="Arial" w:cs="Arial"/>
          <w:color w:val="000000" w:themeColor="text1"/>
        </w:rPr>
        <w:t xml:space="preserve"> </w:t>
      </w:r>
      <w:r w:rsidR="00DA2185">
        <w:rPr>
          <w:rStyle w:val="eop"/>
          <w:rFonts w:ascii="Arial" w:hAnsi="Arial" w:cs="Arial"/>
          <w:color w:val="000000" w:themeColor="text1"/>
        </w:rPr>
        <w:t>involving</w:t>
      </w:r>
      <w:r>
        <w:rPr>
          <w:rStyle w:val="eop"/>
          <w:rFonts w:ascii="Arial" w:hAnsi="Arial" w:cs="Arial"/>
          <w:color w:val="000000" w:themeColor="text1"/>
        </w:rPr>
        <w:t xml:space="preserve"> a vulnerable victim of sexual assault</w:t>
      </w:r>
      <w:r w:rsidR="00C609C1">
        <w:rPr>
          <w:rStyle w:val="eop"/>
          <w:rFonts w:ascii="Arial" w:hAnsi="Arial" w:cs="Arial"/>
          <w:color w:val="000000" w:themeColor="text1"/>
        </w:rPr>
        <w:t xml:space="preserve">. </w:t>
      </w:r>
      <w:r w:rsidR="00175EBF">
        <w:rPr>
          <w:rStyle w:val="eop"/>
          <w:rFonts w:ascii="Arial" w:hAnsi="Arial" w:cs="Arial"/>
          <w:color w:val="000000" w:themeColor="text1"/>
        </w:rPr>
        <w:t>I will emphasise my first responder role and how the pri</w:t>
      </w:r>
      <w:r w:rsidR="00DF048E">
        <w:rPr>
          <w:rStyle w:val="eop"/>
          <w:rFonts w:ascii="Arial" w:hAnsi="Arial" w:cs="Arial"/>
          <w:color w:val="000000" w:themeColor="text1"/>
        </w:rPr>
        <w:t>nciples</w:t>
      </w:r>
      <w:r w:rsidR="00175EBF">
        <w:rPr>
          <w:rStyle w:val="eop"/>
          <w:rFonts w:ascii="Arial" w:hAnsi="Arial" w:cs="Arial"/>
          <w:color w:val="000000" w:themeColor="text1"/>
        </w:rPr>
        <w:t xml:space="preserve"> of evidence-based policing informed my decisions. </w:t>
      </w:r>
      <w:r w:rsidR="008B03CB">
        <w:rPr>
          <w:rStyle w:val="eop"/>
          <w:rFonts w:ascii="Arial" w:hAnsi="Arial" w:cs="Arial"/>
          <w:color w:val="000000" w:themeColor="text1"/>
        </w:rPr>
        <w:t>I will critically analyse the event by using Gibbs’ Reflective Cycle (1988) as a systematic framework</w:t>
      </w:r>
      <w:r w:rsidR="00A97B36">
        <w:rPr>
          <w:rStyle w:val="eop"/>
          <w:rFonts w:ascii="Arial" w:hAnsi="Arial" w:cs="Arial"/>
          <w:color w:val="000000" w:themeColor="text1"/>
        </w:rPr>
        <w:t>, paying</w:t>
      </w:r>
      <w:r w:rsidR="004B1977">
        <w:rPr>
          <w:rStyle w:val="eop"/>
          <w:rFonts w:ascii="Arial" w:hAnsi="Arial" w:cs="Arial"/>
          <w:color w:val="000000" w:themeColor="text1"/>
        </w:rPr>
        <w:t xml:space="preserve"> particular attention to the incidents cultural and communication </w:t>
      </w:r>
      <w:r w:rsidR="00A97B36">
        <w:rPr>
          <w:rStyle w:val="eop"/>
          <w:rFonts w:ascii="Arial" w:hAnsi="Arial" w:cs="Arial"/>
          <w:color w:val="000000" w:themeColor="text1"/>
        </w:rPr>
        <w:t xml:space="preserve">challenges encountered </w:t>
      </w:r>
      <w:r w:rsidR="0088057F">
        <w:rPr>
          <w:rStyle w:val="eop"/>
          <w:rFonts w:ascii="Arial" w:hAnsi="Arial" w:cs="Arial"/>
          <w:color w:val="000000" w:themeColor="text1"/>
        </w:rPr>
        <w:t xml:space="preserve">during this incident. This reflection will also explore what could be improved in future situations, focusing on how the </w:t>
      </w:r>
      <w:r w:rsidR="001A6A6D">
        <w:rPr>
          <w:rStyle w:val="eop"/>
          <w:rFonts w:ascii="Arial" w:hAnsi="Arial" w:cs="Arial"/>
          <w:color w:val="000000" w:themeColor="text1"/>
        </w:rPr>
        <w:t xml:space="preserve">National Policing Curriculum was adhered to in supporting vulnerable individuals and promoting their well-being. </w:t>
      </w:r>
      <w:r w:rsidR="00886729">
        <w:rPr>
          <w:rStyle w:val="eop"/>
          <w:rFonts w:ascii="Arial" w:hAnsi="Arial" w:cs="Arial"/>
          <w:color w:val="000000" w:themeColor="text1"/>
        </w:rPr>
        <w:t xml:space="preserve">The reflection will also address how my approach was modified to consider both external and </w:t>
      </w:r>
      <w:r w:rsidR="00130987">
        <w:rPr>
          <w:rStyle w:val="eop"/>
          <w:rFonts w:ascii="Arial" w:hAnsi="Arial" w:cs="Arial"/>
          <w:color w:val="000000" w:themeColor="text1"/>
        </w:rPr>
        <w:t>internal</w:t>
      </w:r>
      <w:r w:rsidR="00886729">
        <w:rPr>
          <w:rStyle w:val="eop"/>
          <w:rFonts w:ascii="Arial" w:hAnsi="Arial" w:cs="Arial"/>
          <w:color w:val="000000" w:themeColor="text1"/>
        </w:rPr>
        <w:t xml:space="preserve"> diversity factors, as effective policing must be account </w:t>
      </w:r>
      <w:r w:rsidR="00130987">
        <w:rPr>
          <w:rStyle w:val="eop"/>
          <w:rFonts w:ascii="Arial" w:hAnsi="Arial" w:cs="Arial"/>
          <w:color w:val="000000" w:themeColor="text1"/>
        </w:rPr>
        <w:t>for the specific cultural backgrounds of those involved.</w:t>
      </w:r>
    </w:p>
    <w:p w14:paraId="6CDD53FD" w14:textId="77777777" w:rsidR="000F4EBF" w:rsidRDefault="000F4EBF" w:rsidP="00465612">
      <w:pPr>
        <w:pStyle w:val="paragraph"/>
        <w:spacing w:before="0" w:beforeAutospacing="0" w:after="0" w:afterAutospacing="0" w:line="360" w:lineRule="auto"/>
        <w:rPr>
          <w:rStyle w:val="eop"/>
          <w:rFonts w:ascii="Arial" w:hAnsi="Arial" w:cs="Arial"/>
          <w:color w:val="000000" w:themeColor="text1"/>
        </w:rPr>
      </w:pPr>
    </w:p>
    <w:p w14:paraId="5667BAFA" w14:textId="25CD9457" w:rsidR="00BC6550" w:rsidRDefault="00130987"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This incident involved a young woman who reported being raped by an unknown male. Rape, as defined by the Sexual Offences Act (2003) “</w:t>
      </w:r>
      <w:r w:rsidR="00E541B6">
        <w:rPr>
          <w:rStyle w:val="eop"/>
          <w:rFonts w:ascii="Arial" w:hAnsi="Arial" w:cs="Arial"/>
          <w:color w:val="000000" w:themeColor="text1"/>
        </w:rPr>
        <w:t xml:space="preserve">Rape is defined </w:t>
      </w:r>
      <w:r w:rsidR="00E77028">
        <w:rPr>
          <w:rStyle w:val="eop"/>
          <w:rFonts w:ascii="Arial" w:hAnsi="Arial" w:cs="Arial"/>
          <w:color w:val="000000" w:themeColor="text1"/>
        </w:rPr>
        <w:t xml:space="preserve">as “A person (A) commits an offence if-(a) he intentionally penetrates the vagina, anus or mouth of another person (B) with his penis, (b) B does not consent to the penetration, and (c) A does not reasonably believe that B consents”. </w:t>
      </w:r>
      <w:r>
        <w:rPr>
          <w:rStyle w:val="eop"/>
          <w:rFonts w:ascii="Arial" w:hAnsi="Arial" w:cs="Arial"/>
          <w:color w:val="000000" w:themeColor="text1"/>
        </w:rPr>
        <w:t>This case occurred during the early hours of the morning, and</w:t>
      </w:r>
      <w:r w:rsidR="005E441C">
        <w:rPr>
          <w:rStyle w:val="eop"/>
          <w:rFonts w:ascii="Arial" w:hAnsi="Arial" w:cs="Arial"/>
          <w:color w:val="000000" w:themeColor="text1"/>
        </w:rPr>
        <w:t xml:space="preserve"> I responded alongside a male colleague. </w:t>
      </w:r>
    </w:p>
    <w:p w14:paraId="24F0CC00" w14:textId="77777777" w:rsidR="00BC6550" w:rsidRDefault="00BC6550" w:rsidP="00465612">
      <w:pPr>
        <w:pStyle w:val="paragraph"/>
        <w:spacing w:before="0" w:beforeAutospacing="0" w:after="0" w:afterAutospacing="0" w:line="360" w:lineRule="auto"/>
        <w:rPr>
          <w:rStyle w:val="eop"/>
          <w:rFonts w:ascii="Arial" w:hAnsi="Arial" w:cs="Arial"/>
          <w:color w:val="000000" w:themeColor="text1"/>
        </w:rPr>
      </w:pPr>
    </w:p>
    <w:p w14:paraId="05483ED6" w14:textId="21E8283C" w:rsidR="007C5035" w:rsidRDefault="007C5035"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Upon arrival, </w:t>
      </w:r>
      <w:r w:rsidR="005808D0">
        <w:rPr>
          <w:rStyle w:val="eop"/>
          <w:rFonts w:ascii="Arial" w:hAnsi="Arial" w:cs="Arial"/>
          <w:color w:val="000000" w:themeColor="text1"/>
        </w:rPr>
        <w:t xml:space="preserve">my colleague </w:t>
      </w:r>
      <w:r w:rsidR="0085624B">
        <w:rPr>
          <w:rStyle w:val="eop"/>
          <w:rFonts w:ascii="Arial" w:hAnsi="Arial" w:cs="Arial"/>
          <w:color w:val="000000" w:themeColor="text1"/>
        </w:rPr>
        <w:t xml:space="preserve">and I </w:t>
      </w:r>
      <w:r w:rsidR="005808D0">
        <w:rPr>
          <w:rStyle w:val="eop"/>
          <w:rFonts w:ascii="Arial" w:hAnsi="Arial" w:cs="Arial"/>
          <w:color w:val="000000" w:themeColor="text1"/>
        </w:rPr>
        <w:t>were</w:t>
      </w:r>
      <w:r w:rsidR="0085624B">
        <w:rPr>
          <w:rStyle w:val="eop"/>
          <w:rFonts w:ascii="Arial" w:hAnsi="Arial" w:cs="Arial"/>
          <w:color w:val="000000" w:themeColor="text1"/>
        </w:rPr>
        <w:t xml:space="preserve"> met</w:t>
      </w:r>
      <w:r>
        <w:rPr>
          <w:rStyle w:val="eop"/>
          <w:rFonts w:ascii="Arial" w:hAnsi="Arial" w:cs="Arial"/>
          <w:color w:val="000000" w:themeColor="text1"/>
        </w:rPr>
        <w:t xml:space="preserve"> by the victim and her mother who appeared visibly upset.</w:t>
      </w:r>
      <w:r w:rsidR="003B42DB">
        <w:rPr>
          <w:rStyle w:val="eop"/>
          <w:rFonts w:ascii="Arial" w:hAnsi="Arial" w:cs="Arial"/>
          <w:color w:val="000000" w:themeColor="text1"/>
        </w:rPr>
        <w:t xml:space="preserve"> The mother, dressed in traditional Islamic attire, seemed hesitant to engage with us initially. </w:t>
      </w:r>
      <w:r w:rsidR="00113F88">
        <w:rPr>
          <w:rStyle w:val="eop"/>
          <w:rFonts w:ascii="Arial" w:hAnsi="Arial" w:cs="Arial"/>
          <w:color w:val="000000" w:themeColor="text1"/>
        </w:rPr>
        <w:t xml:space="preserve">Her reluctance become more pronounced when </w:t>
      </w:r>
      <w:r w:rsidR="00006865">
        <w:rPr>
          <w:rStyle w:val="eop"/>
          <w:rFonts w:ascii="Arial" w:hAnsi="Arial" w:cs="Arial"/>
          <w:color w:val="000000" w:themeColor="text1"/>
        </w:rPr>
        <w:t>my male colleague entered the scene, which led me to suspect that cultural and gender norms could be influencing her wi</w:t>
      </w:r>
      <w:r w:rsidR="003C0805">
        <w:rPr>
          <w:rStyle w:val="eop"/>
          <w:rFonts w:ascii="Arial" w:hAnsi="Arial" w:cs="Arial"/>
          <w:color w:val="000000" w:themeColor="text1"/>
        </w:rPr>
        <w:t>llingness</w:t>
      </w:r>
      <w:r w:rsidR="00006865">
        <w:rPr>
          <w:rStyle w:val="eop"/>
          <w:rFonts w:ascii="Arial" w:hAnsi="Arial" w:cs="Arial"/>
          <w:color w:val="000000" w:themeColor="text1"/>
        </w:rPr>
        <w:t xml:space="preserve"> to communicate. </w:t>
      </w:r>
    </w:p>
    <w:p w14:paraId="5BE7A298" w14:textId="3CA463C2" w:rsidR="007C5035" w:rsidRDefault="007C5035" w:rsidP="00465612">
      <w:pPr>
        <w:pStyle w:val="paragraph"/>
        <w:spacing w:before="0" w:beforeAutospacing="0" w:after="0" w:afterAutospacing="0" w:line="360" w:lineRule="auto"/>
        <w:rPr>
          <w:rStyle w:val="eop"/>
          <w:rFonts w:ascii="Arial" w:hAnsi="Arial" w:cs="Arial"/>
          <w:color w:val="000000" w:themeColor="text1"/>
        </w:rPr>
      </w:pPr>
    </w:p>
    <w:p w14:paraId="074E2594" w14:textId="26F58E7F" w:rsidR="00552473" w:rsidRDefault="00552473"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At this stage, I </w:t>
      </w:r>
      <w:r w:rsidR="00013D19">
        <w:rPr>
          <w:rStyle w:val="eop"/>
          <w:rFonts w:ascii="Arial" w:hAnsi="Arial" w:cs="Arial"/>
          <w:color w:val="000000" w:themeColor="text1"/>
        </w:rPr>
        <w:t>recognized the complexities that arise when cultural sen</w:t>
      </w:r>
      <w:r w:rsidR="00510CC1">
        <w:rPr>
          <w:rStyle w:val="eop"/>
          <w:rFonts w:ascii="Arial" w:hAnsi="Arial" w:cs="Arial"/>
          <w:color w:val="000000" w:themeColor="text1"/>
        </w:rPr>
        <w:t xml:space="preserve">sitivities </w:t>
      </w:r>
      <w:r w:rsidR="00013D19">
        <w:rPr>
          <w:rStyle w:val="eop"/>
          <w:rFonts w:ascii="Arial" w:hAnsi="Arial" w:cs="Arial"/>
          <w:color w:val="000000" w:themeColor="text1"/>
        </w:rPr>
        <w:t xml:space="preserve">are involved. </w:t>
      </w:r>
      <w:r w:rsidR="009A2A32">
        <w:rPr>
          <w:rStyle w:val="eop"/>
          <w:rFonts w:ascii="Arial" w:hAnsi="Arial" w:cs="Arial"/>
          <w:color w:val="000000" w:themeColor="text1"/>
        </w:rPr>
        <w:t xml:space="preserve">It became clear that our </w:t>
      </w:r>
      <w:r w:rsidR="00402DE8">
        <w:rPr>
          <w:rStyle w:val="eop"/>
          <w:rFonts w:ascii="Arial" w:hAnsi="Arial" w:cs="Arial"/>
          <w:color w:val="000000" w:themeColor="text1"/>
        </w:rPr>
        <w:t>priority</w:t>
      </w:r>
      <w:r w:rsidR="009A2A32">
        <w:rPr>
          <w:rStyle w:val="eop"/>
          <w:rFonts w:ascii="Arial" w:hAnsi="Arial" w:cs="Arial"/>
          <w:color w:val="000000" w:themeColor="text1"/>
        </w:rPr>
        <w:t xml:space="preserve"> was to ensure the victim felt safe and supported while adhering to legal proc</w:t>
      </w:r>
      <w:r w:rsidR="00833B3F">
        <w:rPr>
          <w:rStyle w:val="eop"/>
          <w:rFonts w:ascii="Arial" w:hAnsi="Arial" w:cs="Arial"/>
          <w:color w:val="000000" w:themeColor="text1"/>
        </w:rPr>
        <w:t>edural obligations, such as gathering forensic evidence using the Early Evidence Kit (EEK) and completing a Public Protection Notice (PPN). However, the communication barriers with the victim’s mother and the presence of a male officer complicated the situation</w:t>
      </w:r>
      <w:r w:rsidR="006F67A8">
        <w:rPr>
          <w:rStyle w:val="eop"/>
          <w:rFonts w:ascii="Arial" w:hAnsi="Arial" w:cs="Arial"/>
          <w:color w:val="000000" w:themeColor="text1"/>
        </w:rPr>
        <w:t xml:space="preserve">, forcing us to make a rapid decision about how to proceed without compromising the victim’s comfort of the </w:t>
      </w:r>
      <w:r w:rsidR="00D102E9">
        <w:rPr>
          <w:rStyle w:val="eop"/>
          <w:rFonts w:ascii="Arial" w:hAnsi="Arial" w:cs="Arial"/>
          <w:color w:val="000000" w:themeColor="text1"/>
        </w:rPr>
        <w:t xml:space="preserve">investigation. </w:t>
      </w:r>
    </w:p>
    <w:p w14:paraId="157C5130" w14:textId="77777777" w:rsidR="00826C02" w:rsidRDefault="00826C02" w:rsidP="00465612">
      <w:pPr>
        <w:pStyle w:val="paragraph"/>
        <w:spacing w:before="0" w:beforeAutospacing="0" w:after="0" w:afterAutospacing="0" w:line="360" w:lineRule="auto"/>
        <w:rPr>
          <w:rStyle w:val="eop"/>
          <w:rFonts w:ascii="Arial" w:hAnsi="Arial" w:cs="Arial"/>
          <w:color w:val="000000" w:themeColor="text1"/>
        </w:rPr>
      </w:pPr>
    </w:p>
    <w:p w14:paraId="3A4F0DAB" w14:textId="6D78D6C3" w:rsidR="00D102E9" w:rsidRDefault="00D102E9"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Recognizing the victim’s distress and the potential for cultural misunderstanding. I asked my male colleague to step outside to create a more comfortable environment for the victim and her mother. This decision helped reduce the visible tension and allowed me to start building rapport with both the victim and her mother. </w:t>
      </w:r>
    </w:p>
    <w:p w14:paraId="5B1E6A1E" w14:textId="77777777" w:rsidR="001A2C9B" w:rsidRDefault="001A2C9B" w:rsidP="00465612">
      <w:pPr>
        <w:pStyle w:val="paragraph"/>
        <w:spacing w:before="0" w:beforeAutospacing="0" w:after="0" w:afterAutospacing="0" w:line="360" w:lineRule="auto"/>
        <w:rPr>
          <w:rStyle w:val="eop"/>
          <w:rFonts w:ascii="Arial" w:hAnsi="Arial" w:cs="Arial"/>
          <w:color w:val="000000" w:themeColor="text1"/>
        </w:rPr>
      </w:pPr>
    </w:p>
    <w:p w14:paraId="1AEB1C57" w14:textId="499C148A" w:rsidR="001A2C9B" w:rsidRDefault="00E47B79"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Initially, I experienced a mixture of urgency and concern as I approached the situation. </w:t>
      </w:r>
      <w:r w:rsidR="00DC2B65">
        <w:rPr>
          <w:rStyle w:val="eop"/>
          <w:rFonts w:ascii="Arial" w:hAnsi="Arial" w:cs="Arial"/>
          <w:color w:val="000000" w:themeColor="text1"/>
        </w:rPr>
        <w:t xml:space="preserve">I felt a strong obligation to ensure the </w:t>
      </w:r>
      <w:r w:rsidR="00890B2B">
        <w:rPr>
          <w:rStyle w:val="eop"/>
          <w:rFonts w:ascii="Arial" w:hAnsi="Arial" w:cs="Arial"/>
          <w:color w:val="000000" w:themeColor="text1"/>
        </w:rPr>
        <w:t>victim,</w:t>
      </w:r>
      <w:r w:rsidR="00DC2B65">
        <w:rPr>
          <w:rStyle w:val="eop"/>
          <w:rFonts w:ascii="Arial" w:hAnsi="Arial" w:cs="Arial"/>
          <w:color w:val="000000" w:themeColor="text1"/>
        </w:rPr>
        <w:t xml:space="preserve"> and her mother received emotional support they needed during this traumatic event. At the same time, I was </w:t>
      </w:r>
      <w:r w:rsidR="008D4E52">
        <w:rPr>
          <w:rStyle w:val="eop"/>
          <w:rFonts w:ascii="Arial" w:hAnsi="Arial" w:cs="Arial"/>
          <w:color w:val="000000" w:themeColor="text1"/>
        </w:rPr>
        <w:t>aware of the procedural requirements that needed to be followed, especially the collection of crucial evidence. Balancing these two prioritie</w:t>
      </w:r>
      <w:r w:rsidR="00702B44">
        <w:rPr>
          <w:rStyle w:val="eop"/>
          <w:rFonts w:ascii="Arial" w:hAnsi="Arial" w:cs="Arial"/>
          <w:color w:val="000000" w:themeColor="text1"/>
        </w:rPr>
        <w:t xml:space="preserve">s, empathy and the procedural rigour was </w:t>
      </w:r>
      <w:r w:rsidR="00890B2B">
        <w:rPr>
          <w:rStyle w:val="eop"/>
          <w:rFonts w:ascii="Arial" w:hAnsi="Arial" w:cs="Arial"/>
          <w:color w:val="000000" w:themeColor="text1"/>
        </w:rPr>
        <w:t>significant challeng</w:t>
      </w:r>
      <w:r w:rsidR="00482E39">
        <w:rPr>
          <w:rStyle w:val="eop"/>
          <w:rFonts w:ascii="Arial" w:hAnsi="Arial" w:cs="Arial"/>
          <w:color w:val="000000" w:themeColor="text1"/>
        </w:rPr>
        <w:t>ing</w:t>
      </w:r>
      <w:r w:rsidR="00890B2B">
        <w:rPr>
          <w:rStyle w:val="eop"/>
          <w:rFonts w:ascii="Arial" w:hAnsi="Arial" w:cs="Arial"/>
          <w:color w:val="000000" w:themeColor="text1"/>
        </w:rPr>
        <w:t xml:space="preserve">. </w:t>
      </w:r>
    </w:p>
    <w:p w14:paraId="6A5E19DC" w14:textId="77777777" w:rsidR="00890B2B" w:rsidRDefault="00890B2B" w:rsidP="00465612">
      <w:pPr>
        <w:pStyle w:val="paragraph"/>
        <w:spacing w:before="0" w:beforeAutospacing="0" w:after="0" w:afterAutospacing="0" w:line="360" w:lineRule="auto"/>
        <w:rPr>
          <w:rStyle w:val="eop"/>
          <w:rFonts w:ascii="Arial" w:hAnsi="Arial" w:cs="Arial"/>
          <w:color w:val="000000" w:themeColor="text1"/>
        </w:rPr>
      </w:pPr>
    </w:p>
    <w:p w14:paraId="6D1162A7" w14:textId="405484FE" w:rsidR="00890B2B" w:rsidRDefault="00890B2B"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The mother</w:t>
      </w:r>
      <w:r w:rsidR="004A66BB">
        <w:rPr>
          <w:rStyle w:val="eop"/>
          <w:rFonts w:ascii="Arial" w:hAnsi="Arial" w:cs="Arial"/>
          <w:color w:val="000000" w:themeColor="text1"/>
        </w:rPr>
        <w:t>’s reluctance to engage with me raised concerns about the impact that cultural barriers might have on the investigation.</w:t>
      </w:r>
      <w:r w:rsidR="00A72781">
        <w:rPr>
          <w:rStyle w:val="eop"/>
          <w:rFonts w:ascii="Arial" w:hAnsi="Arial" w:cs="Arial"/>
          <w:color w:val="000000" w:themeColor="text1"/>
        </w:rPr>
        <w:t xml:space="preserve"> I was uncertain about how my presence as a female officer, and my </w:t>
      </w:r>
      <w:r w:rsidR="0010380E">
        <w:rPr>
          <w:rStyle w:val="eop"/>
          <w:rFonts w:ascii="Arial" w:hAnsi="Arial" w:cs="Arial"/>
          <w:color w:val="000000" w:themeColor="text1"/>
        </w:rPr>
        <w:t>colleague’s</w:t>
      </w:r>
      <w:r w:rsidR="00A72781">
        <w:rPr>
          <w:rStyle w:val="eop"/>
          <w:rFonts w:ascii="Arial" w:hAnsi="Arial" w:cs="Arial"/>
          <w:color w:val="000000" w:themeColor="text1"/>
        </w:rPr>
        <w:t xml:space="preserve"> presence, as a male officer would </w:t>
      </w:r>
      <w:r w:rsidR="0010380E">
        <w:rPr>
          <w:rStyle w:val="eop"/>
          <w:rFonts w:ascii="Arial" w:hAnsi="Arial" w:cs="Arial"/>
          <w:color w:val="000000" w:themeColor="text1"/>
        </w:rPr>
        <w:t xml:space="preserve">be interpreted by the family. This </w:t>
      </w:r>
      <w:r w:rsidR="00397ADC">
        <w:rPr>
          <w:rStyle w:val="eop"/>
          <w:rFonts w:ascii="Arial" w:hAnsi="Arial" w:cs="Arial"/>
          <w:color w:val="000000" w:themeColor="text1"/>
        </w:rPr>
        <w:t xml:space="preserve">made me feel more anxious </w:t>
      </w:r>
      <w:r w:rsidR="0010380E">
        <w:rPr>
          <w:rStyle w:val="eop"/>
          <w:rFonts w:ascii="Arial" w:hAnsi="Arial" w:cs="Arial"/>
          <w:color w:val="000000" w:themeColor="text1"/>
        </w:rPr>
        <w:t xml:space="preserve">about whether the victim and her mother would fully </w:t>
      </w:r>
      <w:r w:rsidR="006A2FAE">
        <w:rPr>
          <w:rStyle w:val="eop"/>
          <w:rFonts w:ascii="Arial" w:hAnsi="Arial" w:cs="Arial"/>
          <w:color w:val="000000" w:themeColor="text1"/>
        </w:rPr>
        <w:t>cooperate</w:t>
      </w:r>
      <w:r w:rsidR="0010380E">
        <w:rPr>
          <w:rStyle w:val="eop"/>
          <w:rFonts w:ascii="Arial" w:hAnsi="Arial" w:cs="Arial"/>
          <w:color w:val="000000" w:themeColor="text1"/>
        </w:rPr>
        <w:t xml:space="preserve"> and whether the situation could </w:t>
      </w:r>
      <w:r w:rsidR="006A2FAE">
        <w:rPr>
          <w:rStyle w:val="eop"/>
          <w:rFonts w:ascii="Arial" w:hAnsi="Arial" w:cs="Arial"/>
          <w:color w:val="000000" w:themeColor="text1"/>
        </w:rPr>
        <w:t>escalate into one where communication completely broke down.</w:t>
      </w:r>
      <w:r w:rsidR="00053060">
        <w:rPr>
          <w:rStyle w:val="eop"/>
          <w:rFonts w:ascii="Arial" w:hAnsi="Arial" w:cs="Arial"/>
          <w:color w:val="000000" w:themeColor="text1"/>
        </w:rPr>
        <w:t xml:space="preserve"> </w:t>
      </w:r>
    </w:p>
    <w:p w14:paraId="4F469503" w14:textId="77777777" w:rsidR="00053060" w:rsidRDefault="00053060" w:rsidP="00465612">
      <w:pPr>
        <w:pStyle w:val="paragraph"/>
        <w:spacing w:before="0" w:beforeAutospacing="0" w:after="0" w:afterAutospacing="0" w:line="360" w:lineRule="auto"/>
        <w:rPr>
          <w:rStyle w:val="eop"/>
          <w:rFonts w:ascii="Arial" w:hAnsi="Arial" w:cs="Arial"/>
          <w:color w:val="000000" w:themeColor="text1"/>
        </w:rPr>
      </w:pPr>
    </w:p>
    <w:p w14:paraId="708D748A" w14:textId="56AE9CCB" w:rsidR="00053060" w:rsidRDefault="00053060"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I also felt an awareness of the emotional and mental state of the victim, knowing that her ability to provide an accurate account of the incident would be heavily influenced </w:t>
      </w:r>
      <w:r w:rsidR="00E914A4">
        <w:rPr>
          <w:rStyle w:val="eop"/>
          <w:rFonts w:ascii="Arial" w:hAnsi="Arial" w:cs="Arial"/>
          <w:color w:val="000000" w:themeColor="text1"/>
        </w:rPr>
        <w:t xml:space="preserve">by how supported she felt. Although my immediate reaction was to comfort and </w:t>
      </w:r>
      <w:r w:rsidR="002256C2">
        <w:rPr>
          <w:rStyle w:val="eop"/>
          <w:rFonts w:ascii="Arial" w:hAnsi="Arial" w:cs="Arial"/>
          <w:color w:val="000000" w:themeColor="text1"/>
        </w:rPr>
        <w:t>reassure</w:t>
      </w:r>
      <w:r w:rsidR="00E914A4">
        <w:rPr>
          <w:rStyle w:val="eop"/>
          <w:rFonts w:ascii="Arial" w:hAnsi="Arial" w:cs="Arial"/>
          <w:color w:val="000000" w:themeColor="text1"/>
        </w:rPr>
        <w:t xml:space="preserve"> her, I also needed to gather the necessary evidence, which created an internal conflict between emp</w:t>
      </w:r>
      <w:r w:rsidR="002256C2">
        <w:rPr>
          <w:rStyle w:val="eop"/>
          <w:rFonts w:ascii="Arial" w:hAnsi="Arial" w:cs="Arial"/>
          <w:color w:val="000000" w:themeColor="text1"/>
        </w:rPr>
        <w:t xml:space="preserve">athy and the need for investigation efficiency. </w:t>
      </w:r>
      <w:r w:rsidR="001E35DB">
        <w:rPr>
          <w:rStyle w:val="eop"/>
          <w:rFonts w:ascii="Arial" w:hAnsi="Arial" w:cs="Arial"/>
          <w:color w:val="000000" w:themeColor="text1"/>
        </w:rPr>
        <w:t>I chose to prioritize calming the victim knowing that this would help maintain her cooperation throughout the process.</w:t>
      </w:r>
    </w:p>
    <w:p w14:paraId="0C8344E2" w14:textId="77777777" w:rsidR="00844EDB" w:rsidRDefault="00844EDB" w:rsidP="00465612">
      <w:pPr>
        <w:pStyle w:val="paragraph"/>
        <w:spacing w:before="0" w:beforeAutospacing="0" w:after="0" w:afterAutospacing="0" w:line="360" w:lineRule="auto"/>
        <w:rPr>
          <w:rStyle w:val="eop"/>
          <w:rFonts w:ascii="Arial" w:hAnsi="Arial" w:cs="Arial"/>
          <w:color w:val="000000" w:themeColor="text1"/>
        </w:rPr>
      </w:pPr>
    </w:p>
    <w:p w14:paraId="6F8F572F" w14:textId="30595DB7" w:rsidR="00622BEA" w:rsidRDefault="00622BEA"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Upon reflection, I can confidently say that asking my male colleague to leave the home and conducting the interview myself improved the dynamic of the situation. </w:t>
      </w:r>
      <w:r w:rsidR="00197108">
        <w:rPr>
          <w:rStyle w:val="eop"/>
          <w:rFonts w:ascii="Arial" w:hAnsi="Arial" w:cs="Arial"/>
          <w:color w:val="000000" w:themeColor="text1"/>
        </w:rPr>
        <w:t xml:space="preserve">The victim and her mother appeared more at ease once the male officer was no longer present, allowing for a more comfortable interaction. </w:t>
      </w:r>
      <w:r w:rsidR="006D3BF2">
        <w:rPr>
          <w:rStyle w:val="eop"/>
          <w:rFonts w:ascii="Arial" w:hAnsi="Arial" w:cs="Arial"/>
          <w:color w:val="000000" w:themeColor="text1"/>
        </w:rPr>
        <w:t xml:space="preserve">This choice honoured any potential </w:t>
      </w:r>
      <w:r w:rsidR="00681493">
        <w:rPr>
          <w:rStyle w:val="eop"/>
          <w:rFonts w:ascii="Arial" w:hAnsi="Arial" w:cs="Arial"/>
          <w:color w:val="000000" w:themeColor="text1"/>
        </w:rPr>
        <w:t xml:space="preserve">conventions </w:t>
      </w:r>
      <w:r w:rsidR="000623C3">
        <w:rPr>
          <w:rStyle w:val="eop"/>
          <w:rFonts w:ascii="Arial" w:hAnsi="Arial" w:cs="Arial"/>
          <w:color w:val="000000" w:themeColor="text1"/>
        </w:rPr>
        <w:t xml:space="preserve">that might have influenced the mother’s initial </w:t>
      </w:r>
      <w:r w:rsidR="00B82731">
        <w:rPr>
          <w:rStyle w:val="eop"/>
          <w:rFonts w:ascii="Arial" w:hAnsi="Arial" w:cs="Arial"/>
          <w:color w:val="000000" w:themeColor="text1"/>
        </w:rPr>
        <w:t>reluctance and</w:t>
      </w:r>
      <w:r w:rsidR="000623C3">
        <w:rPr>
          <w:rStyle w:val="eop"/>
          <w:rFonts w:ascii="Arial" w:hAnsi="Arial" w:cs="Arial"/>
          <w:color w:val="000000" w:themeColor="text1"/>
        </w:rPr>
        <w:t xml:space="preserve"> helped to create an environment in which the victim felt safer discussing the </w:t>
      </w:r>
      <w:r w:rsidR="000623C3">
        <w:rPr>
          <w:rStyle w:val="eop"/>
          <w:rFonts w:ascii="Arial" w:hAnsi="Arial" w:cs="Arial"/>
          <w:color w:val="000000" w:themeColor="text1"/>
        </w:rPr>
        <w:lastRenderedPageBreak/>
        <w:t xml:space="preserve">incident. </w:t>
      </w:r>
      <w:r w:rsidR="006474FD">
        <w:rPr>
          <w:rStyle w:val="eop"/>
          <w:rFonts w:ascii="Arial" w:hAnsi="Arial" w:cs="Arial"/>
          <w:color w:val="000000" w:themeColor="text1"/>
        </w:rPr>
        <w:t xml:space="preserve">However, looking back, I </w:t>
      </w:r>
      <w:r w:rsidR="00AD1238">
        <w:rPr>
          <w:rStyle w:val="eop"/>
          <w:rFonts w:ascii="Arial" w:hAnsi="Arial" w:cs="Arial"/>
          <w:color w:val="000000" w:themeColor="text1"/>
        </w:rPr>
        <w:t>realize</w:t>
      </w:r>
      <w:r w:rsidR="006474FD">
        <w:rPr>
          <w:rStyle w:val="eop"/>
          <w:rFonts w:ascii="Arial" w:hAnsi="Arial" w:cs="Arial"/>
          <w:color w:val="000000" w:themeColor="text1"/>
        </w:rPr>
        <w:t xml:space="preserve"> this adjustment could have been made earlier in the encounter, which would hav</w:t>
      </w:r>
      <w:r w:rsidR="00AD1238">
        <w:rPr>
          <w:rStyle w:val="eop"/>
          <w:rFonts w:ascii="Arial" w:hAnsi="Arial" w:cs="Arial"/>
          <w:color w:val="000000" w:themeColor="text1"/>
        </w:rPr>
        <w:t>e reduced the discomfort felt by both the victim and her mother.</w:t>
      </w:r>
    </w:p>
    <w:p w14:paraId="5AE9A6AE" w14:textId="77777777" w:rsidR="00844EDB" w:rsidRDefault="00844EDB" w:rsidP="00465612">
      <w:pPr>
        <w:pStyle w:val="paragraph"/>
        <w:spacing w:before="0" w:beforeAutospacing="0" w:after="0" w:afterAutospacing="0" w:line="360" w:lineRule="auto"/>
        <w:rPr>
          <w:rStyle w:val="eop"/>
          <w:rFonts w:ascii="Arial" w:hAnsi="Arial" w:cs="Arial"/>
          <w:color w:val="000000" w:themeColor="text1"/>
        </w:rPr>
      </w:pPr>
    </w:p>
    <w:p w14:paraId="101157E7" w14:textId="51232290" w:rsidR="001C2A34" w:rsidRDefault="001C2A34"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One aspect that could have been improved was the early identification of the language barrier between the victim’s mother and officers.</w:t>
      </w:r>
      <w:r w:rsidR="00A706E9">
        <w:rPr>
          <w:rStyle w:val="eop"/>
          <w:rFonts w:ascii="Arial" w:hAnsi="Arial" w:cs="Arial"/>
          <w:color w:val="000000" w:themeColor="text1"/>
        </w:rPr>
        <w:t xml:space="preserve"> Although I was able to establish rapport using non-verbal </w:t>
      </w:r>
      <w:r w:rsidR="0086374A">
        <w:rPr>
          <w:rStyle w:val="eop"/>
          <w:rFonts w:ascii="Arial" w:hAnsi="Arial" w:cs="Arial"/>
          <w:color w:val="000000" w:themeColor="text1"/>
        </w:rPr>
        <w:t xml:space="preserve">communication </w:t>
      </w:r>
      <w:r w:rsidR="00A706E9">
        <w:rPr>
          <w:rStyle w:val="eop"/>
          <w:rFonts w:ascii="Arial" w:hAnsi="Arial" w:cs="Arial"/>
          <w:color w:val="000000" w:themeColor="text1"/>
        </w:rPr>
        <w:t>such as maintain eye-contact</w:t>
      </w:r>
      <w:r w:rsidR="004A5FAA">
        <w:rPr>
          <w:rStyle w:val="eop"/>
          <w:rFonts w:ascii="Arial" w:hAnsi="Arial" w:cs="Arial"/>
          <w:color w:val="000000" w:themeColor="text1"/>
        </w:rPr>
        <w:t xml:space="preserve"> and an open body posture, I relied too heavily on the victim to translate for her mother. This could have been avoided by arranging for a professional </w:t>
      </w:r>
      <w:r w:rsidR="00EC7DFE">
        <w:rPr>
          <w:rStyle w:val="eop"/>
          <w:rFonts w:ascii="Arial" w:hAnsi="Arial" w:cs="Arial"/>
          <w:color w:val="000000" w:themeColor="text1"/>
        </w:rPr>
        <w:t xml:space="preserve">interpreter sooner, which would have been reduced the stress placed on the victim. As Davis, et al (2003) suggest, cultural and linguistic misunderstandings can exacerbate tensions in sensitive </w:t>
      </w:r>
      <w:r w:rsidR="00F82C90">
        <w:rPr>
          <w:rStyle w:val="eop"/>
          <w:rFonts w:ascii="Arial" w:hAnsi="Arial" w:cs="Arial"/>
          <w:color w:val="000000" w:themeColor="text1"/>
        </w:rPr>
        <w:t xml:space="preserve">situations. By failing to secure an interpreter early on, I unintentionally placed strain on the victim, who was already distressed by the incident. </w:t>
      </w:r>
    </w:p>
    <w:p w14:paraId="0E5455C3" w14:textId="77777777" w:rsidR="00F82C90" w:rsidRDefault="00F82C90" w:rsidP="00465612">
      <w:pPr>
        <w:pStyle w:val="paragraph"/>
        <w:spacing w:before="0" w:beforeAutospacing="0" w:after="0" w:afterAutospacing="0" w:line="360" w:lineRule="auto"/>
        <w:rPr>
          <w:rStyle w:val="eop"/>
          <w:rFonts w:ascii="Arial" w:hAnsi="Arial" w:cs="Arial"/>
          <w:color w:val="000000" w:themeColor="text1"/>
        </w:rPr>
      </w:pPr>
    </w:p>
    <w:p w14:paraId="06991067" w14:textId="2F03C9E6" w:rsidR="00DF1CCE" w:rsidRDefault="00C70927"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Furthermore</w:t>
      </w:r>
      <w:r w:rsidR="00F82C90">
        <w:rPr>
          <w:rStyle w:val="eop"/>
          <w:rFonts w:ascii="Arial" w:hAnsi="Arial" w:cs="Arial"/>
          <w:color w:val="000000" w:themeColor="text1"/>
        </w:rPr>
        <w:t xml:space="preserve">, while I followed the principles of </w:t>
      </w:r>
      <w:r w:rsidR="001D113F">
        <w:rPr>
          <w:rStyle w:val="eop"/>
          <w:rFonts w:ascii="Arial" w:hAnsi="Arial" w:cs="Arial"/>
          <w:color w:val="000000" w:themeColor="text1"/>
        </w:rPr>
        <w:t>evidence-based policing as described by Sherman (1998), making decisions based on prior experience and empirical research</w:t>
      </w:r>
      <w:r w:rsidR="00DF6737">
        <w:rPr>
          <w:rStyle w:val="eop"/>
          <w:rFonts w:ascii="Arial" w:hAnsi="Arial" w:cs="Arial"/>
          <w:color w:val="000000" w:themeColor="text1"/>
        </w:rPr>
        <w:t xml:space="preserve">, I could have improved the situation by involving specialist teams earlier. </w:t>
      </w:r>
      <w:r w:rsidR="007A5F73">
        <w:rPr>
          <w:rStyle w:val="eop"/>
          <w:rFonts w:ascii="Arial" w:hAnsi="Arial" w:cs="Arial"/>
          <w:color w:val="000000" w:themeColor="text1"/>
        </w:rPr>
        <w:t>An example of this would be to</w:t>
      </w:r>
      <w:r w:rsidR="00DF6737">
        <w:rPr>
          <w:rStyle w:val="eop"/>
          <w:rFonts w:ascii="Arial" w:hAnsi="Arial" w:cs="Arial"/>
          <w:color w:val="000000" w:themeColor="text1"/>
        </w:rPr>
        <w:t xml:space="preserve"> </w:t>
      </w:r>
      <w:r w:rsidR="007A5F73">
        <w:rPr>
          <w:rStyle w:val="eop"/>
          <w:rFonts w:ascii="Arial" w:hAnsi="Arial" w:cs="Arial"/>
          <w:color w:val="000000" w:themeColor="text1"/>
        </w:rPr>
        <w:t>engage with</w:t>
      </w:r>
      <w:r w:rsidR="00DF6737">
        <w:rPr>
          <w:rStyle w:val="eop"/>
          <w:rFonts w:ascii="Arial" w:hAnsi="Arial" w:cs="Arial"/>
          <w:color w:val="000000" w:themeColor="text1"/>
        </w:rPr>
        <w:t xml:space="preserve"> </w:t>
      </w:r>
      <w:r w:rsidR="00E262C2">
        <w:rPr>
          <w:rStyle w:val="eop"/>
          <w:rFonts w:ascii="Arial" w:hAnsi="Arial" w:cs="Arial"/>
          <w:color w:val="000000" w:themeColor="text1"/>
        </w:rPr>
        <w:t>the Sexual Assault Referral Centre (SARC) and Rape Investigation Team (RIT)</w:t>
      </w:r>
      <w:r w:rsidR="00B3362F">
        <w:rPr>
          <w:rStyle w:val="eop"/>
          <w:rFonts w:ascii="Arial" w:hAnsi="Arial" w:cs="Arial"/>
          <w:color w:val="000000" w:themeColor="text1"/>
        </w:rPr>
        <w:t xml:space="preserve"> at an earlier stage</w:t>
      </w:r>
      <w:r w:rsidR="007A5F73">
        <w:rPr>
          <w:rStyle w:val="eop"/>
          <w:rFonts w:ascii="Arial" w:hAnsi="Arial" w:cs="Arial"/>
          <w:color w:val="000000" w:themeColor="text1"/>
        </w:rPr>
        <w:t xml:space="preserve">. This would have </w:t>
      </w:r>
      <w:r w:rsidR="00B3362F">
        <w:rPr>
          <w:rStyle w:val="eop"/>
          <w:rFonts w:ascii="Arial" w:hAnsi="Arial" w:cs="Arial"/>
          <w:color w:val="000000" w:themeColor="text1"/>
        </w:rPr>
        <w:t xml:space="preserve">ensured that the </w:t>
      </w:r>
      <w:r w:rsidR="00DF1CCE">
        <w:rPr>
          <w:rStyle w:val="eop"/>
          <w:rFonts w:ascii="Arial" w:hAnsi="Arial" w:cs="Arial"/>
          <w:color w:val="000000" w:themeColor="text1"/>
        </w:rPr>
        <w:t>investigation</w:t>
      </w:r>
      <w:r w:rsidR="00B3362F">
        <w:rPr>
          <w:rStyle w:val="eop"/>
          <w:rFonts w:ascii="Arial" w:hAnsi="Arial" w:cs="Arial"/>
          <w:color w:val="000000" w:themeColor="text1"/>
        </w:rPr>
        <w:t xml:space="preserve"> process and victim support were handled more comprehensively</w:t>
      </w:r>
      <w:r w:rsidR="00DF1CCE">
        <w:rPr>
          <w:rStyle w:val="eop"/>
          <w:rFonts w:ascii="Arial" w:hAnsi="Arial" w:cs="Arial"/>
          <w:color w:val="000000" w:themeColor="text1"/>
        </w:rPr>
        <w:t xml:space="preserve"> from the outset. </w:t>
      </w:r>
      <w:r w:rsidR="00512829">
        <w:rPr>
          <w:rStyle w:val="eop"/>
          <w:rFonts w:ascii="Arial" w:hAnsi="Arial" w:cs="Arial"/>
          <w:color w:val="000000" w:themeColor="text1"/>
        </w:rPr>
        <w:t xml:space="preserve">The College of Policing, (2021) </w:t>
      </w:r>
      <w:r w:rsidR="00DF1CCE">
        <w:rPr>
          <w:rStyle w:val="eop"/>
          <w:rFonts w:ascii="Arial" w:hAnsi="Arial" w:cs="Arial"/>
          <w:color w:val="000000" w:themeColor="text1"/>
        </w:rPr>
        <w:t xml:space="preserve">recommends </w:t>
      </w:r>
      <w:r w:rsidR="00903B27">
        <w:rPr>
          <w:rStyle w:val="eop"/>
          <w:rFonts w:ascii="Arial" w:hAnsi="Arial" w:cs="Arial"/>
          <w:color w:val="000000" w:themeColor="text1"/>
        </w:rPr>
        <w:t>early collaboration with specialist units in cases involving sexual offence to enhance both the investigation process and victim care.</w:t>
      </w:r>
    </w:p>
    <w:p w14:paraId="3D3635C8" w14:textId="77777777" w:rsidR="00776CFB" w:rsidRDefault="00776CFB" w:rsidP="00465612">
      <w:pPr>
        <w:pStyle w:val="paragraph"/>
        <w:spacing w:before="0" w:beforeAutospacing="0" w:after="0" w:afterAutospacing="0" w:line="360" w:lineRule="auto"/>
        <w:rPr>
          <w:rStyle w:val="eop"/>
          <w:rFonts w:ascii="Arial" w:hAnsi="Arial" w:cs="Arial"/>
          <w:color w:val="000000" w:themeColor="text1"/>
        </w:rPr>
      </w:pPr>
    </w:p>
    <w:p w14:paraId="6BA1D7F9" w14:textId="48A66726" w:rsidR="00776CFB" w:rsidRDefault="00776CFB"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Upon reflection, it is evident that effective communication was key to </w:t>
      </w:r>
      <w:r w:rsidR="005D41AB">
        <w:rPr>
          <w:rStyle w:val="eop"/>
          <w:rFonts w:ascii="Arial" w:hAnsi="Arial" w:cs="Arial"/>
          <w:color w:val="000000" w:themeColor="text1"/>
        </w:rPr>
        <w:t>managing this incident, particularly in relation to cultural and ling</w:t>
      </w:r>
      <w:r w:rsidR="00A81AB3">
        <w:rPr>
          <w:rStyle w:val="eop"/>
          <w:rFonts w:ascii="Arial" w:hAnsi="Arial" w:cs="Arial"/>
          <w:color w:val="000000" w:themeColor="text1"/>
        </w:rPr>
        <w:t xml:space="preserve">uistic barriers. The mother’s reluctance to communicate, </w:t>
      </w:r>
      <w:r w:rsidR="002873DA">
        <w:rPr>
          <w:rStyle w:val="eop"/>
          <w:rFonts w:ascii="Arial" w:hAnsi="Arial" w:cs="Arial"/>
          <w:color w:val="000000" w:themeColor="text1"/>
        </w:rPr>
        <w:t xml:space="preserve">influenced by both her limited English and the presence of a male officer, highlighted </w:t>
      </w:r>
      <w:r w:rsidR="002A6D64">
        <w:rPr>
          <w:rStyle w:val="eop"/>
          <w:rFonts w:ascii="Arial" w:hAnsi="Arial" w:cs="Arial"/>
          <w:color w:val="000000" w:themeColor="text1"/>
        </w:rPr>
        <w:t>the importance of understanding and responding to cultural sensitivities.</w:t>
      </w:r>
      <w:r w:rsidR="00A62247">
        <w:rPr>
          <w:rStyle w:val="eop"/>
          <w:rFonts w:ascii="Arial" w:hAnsi="Arial" w:cs="Arial"/>
          <w:color w:val="000000" w:themeColor="text1"/>
        </w:rPr>
        <w:t xml:space="preserve"> This situation underscores the findings of Davis etc al. (2003)</w:t>
      </w:r>
      <w:r w:rsidR="0019347B">
        <w:rPr>
          <w:rStyle w:val="eop"/>
          <w:rFonts w:ascii="Arial" w:hAnsi="Arial" w:cs="Arial"/>
          <w:color w:val="000000" w:themeColor="text1"/>
        </w:rPr>
        <w:t>, who emphasizes that officers working in diverse communities must be trained in cultural competence to prevent misunderstanding and tension. While I adapted my non-verbal communication, such as by open body language and maintaining eye contact, these efforts were insufficient without the support of a professional interpreter.</w:t>
      </w:r>
      <w:r w:rsidR="0082091F">
        <w:rPr>
          <w:rStyle w:val="eop"/>
          <w:rFonts w:ascii="Arial" w:hAnsi="Arial" w:cs="Arial"/>
          <w:color w:val="000000" w:themeColor="text1"/>
        </w:rPr>
        <w:t xml:space="preserve"> This had a massive impact upon the situation. </w:t>
      </w:r>
    </w:p>
    <w:p w14:paraId="76484CC3" w14:textId="77777777" w:rsidR="00776CFB" w:rsidRDefault="00776CFB" w:rsidP="00465612">
      <w:pPr>
        <w:pStyle w:val="paragraph"/>
        <w:spacing w:before="0" w:beforeAutospacing="0" w:after="0" w:afterAutospacing="0" w:line="360" w:lineRule="auto"/>
        <w:rPr>
          <w:rStyle w:val="eop"/>
          <w:rFonts w:ascii="Arial" w:hAnsi="Arial" w:cs="Arial"/>
          <w:color w:val="000000" w:themeColor="text1"/>
        </w:rPr>
      </w:pPr>
    </w:p>
    <w:p w14:paraId="1BDE8DBE" w14:textId="17FF00EB" w:rsidR="00A056E7" w:rsidRDefault="0019347B"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This raises an important learning point in similar future incidents. I will ensure that interpreters are involved at the earliest opportunity. </w:t>
      </w:r>
      <w:r w:rsidR="002509E3">
        <w:rPr>
          <w:rStyle w:val="eop"/>
          <w:rFonts w:ascii="Arial" w:hAnsi="Arial" w:cs="Arial"/>
          <w:color w:val="000000" w:themeColor="text1"/>
        </w:rPr>
        <w:t xml:space="preserve">By relying on the victim to translate for her mother, </w:t>
      </w:r>
      <w:r w:rsidR="002303ED">
        <w:rPr>
          <w:rStyle w:val="eop"/>
          <w:rFonts w:ascii="Arial" w:hAnsi="Arial" w:cs="Arial"/>
          <w:color w:val="000000" w:themeColor="text1"/>
        </w:rPr>
        <w:t xml:space="preserve">I </w:t>
      </w:r>
      <w:r w:rsidR="0014562D">
        <w:rPr>
          <w:rStyle w:val="eop"/>
          <w:rFonts w:ascii="Arial" w:hAnsi="Arial" w:cs="Arial"/>
          <w:color w:val="000000" w:themeColor="text1"/>
        </w:rPr>
        <w:t>unintentionally</w:t>
      </w:r>
      <w:r w:rsidR="002303ED">
        <w:rPr>
          <w:rStyle w:val="eop"/>
          <w:rFonts w:ascii="Arial" w:hAnsi="Arial" w:cs="Arial"/>
          <w:color w:val="000000" w:themeColor="text1"/>
        </w:rPr>
        <w:t xml:space="preserve"> placed additional </w:t>
      </w:r>
      <w:r w:rsidR="0014562D">
        <w:rPr>
          <w:rStyle w:val="eop"/>
          <w:rFonts w:ascii="Arial" w:hAnsi="Arial" w:cs="Arial"/>
          <w:color w:val="000000" w:themeColor="text1"/>
        </w:rPr>
        <w:t xml:space="preserve">emotional stress on her, potentially affecting the quality of her account. The College of Policing (2020) state that the value of clear, compassionate communication in such </w:t>
      </w:r>
      <w:r w:rsidR="00D434CC">
        <w:rPr>
          <w:rStyle w:val="eop"/>
          <w:rFonts w:ascii="Arial" w:hAnsi="Arial" w:cs="Arial"/>
          <w:color w:val="000000" w:themeColor="text1"/>
        </w:rPr>
        <w:t>situations, nothing that language barriers must be addressed proactively to avoid miscommunication and ensure victims receive the support they need.</w:t>
      </w:r>
      <w:r w:rsidR="007D3DA8">
        <w:rPr>
          <w:rStyle w:val="eop"/>
          <w:rFonts w:ascii="Arial" w:hAnsi="Arial" w:cs="Arial"/>
          <w:color w:val="000000" w:themeColor="text1"/>
        </w:rPr>
        <w:t xml:space="preserve"> In future cases, </w:t>
      </w:r>
      <w:r w:rsidR="001F3F55">
        <w:rPr>
          <w:rStyle w:val="eop"/>
          <w:rFonts w:ascii="Arial" w:hAnsi="Arial" w:cs="Arial"/>
          <w:color w:val="000000" w:themeColor="text1"/>
        </w:rPr>
        <w:t xml:space="preserve">I will proactively seek cultural competence training, ensuring that I can anticipate and manage </w:t>
      </w:r>
      <w:r w:rsidR="00A54D4F">
        <w:rPr>
          <w:rStyle w:val="eop"/>
          <w:rFonts w:ascii="Arial" w:hAnsi="Arial" w:cs="Arial"/>
          <w:color w:val="000000" w:themeColor="text1"/>
        </w:rPr>
        <w:t>potential barriers</w:t>
      </w:r>
      <w:r w:rsidR="00780C91">
        <w:rPr>
          <w:rStyle w:val="eop"/>
          <w:rFonts w:ascii="Arial" w:hAnsi="Arial" w:cs="Arial"/>
          <w:color w:val="000000" w:themeColor="text1"/>
        </w:rPr>
        <w:t xml:space="preserve">, such as language or religious sensitivities, before they impact the victim’s comfort. The proactive approach will help to avoid miscommunication, reduce delays in building </w:t>
      </w:r>
      <w:r w:rsidR="009800EB">
        <w:rPr>
          <w:rStyle w:val="eop"/>
          <w:rFonts w:ascii="Arial" w:hAnsi="Arial" w:cs="Arial"/>
          <w:color w:val="000000" w:themeColor="text1"/>
        </w:rPr>
        <w:t xml:space="preserve">rapport, and ensure a faster, more supportive response that makes the victim feel at ease from the outset. </w:t>
      </w:r>
    </w:p>
    <w:p w14:paraId="26C04A6D" w14:textId="77777777" w:rsidR="00B653EE" w:rsidRDefault="00B653EE" w:rsidP="00465612">
      <w:pPr>
        <w:pStyle w:val="paragraph"/>
        <w:spacing w:before="0" w:beforeAutospacing="0" w:after="0" w:afterAutospacing="0" w:line="360" w:lineRule="auto"/>
        <w:rPr>
          <w:rStyle w:val="eop"/>
          <w:rFonts w:ascii="Arial" w:hAnsi="Arial" w:cs="Arial"/>
          <w:color w:val="000000" w:themeColor="text1"/>
        </w:rPr>
      </w:pPr>
    </w:p>
    <w:p w14:paraId="5FE6CE8B" w14:textId="33A71163" w:rsidR="00B653EE" w:rsidRDefault="00B653EE"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In applying evidence-based policing (EBP) principles, I have followed </w:t>
      </w:r>
      <w:r w:rsidR="00643251">
        <w:rPr>
          <w:rStyle w:val="eop"/>
          <w:rFonts w:ascii="Arial" w:hAnsi="Arial" w:cs="Arial"/>
          <w:color w:val="000000" w:themeColor="text1"/>
        </w:rPr>
        <w:t>established protocols such as using the Early Evidence Kit (EEK) to collect forensic evidence and completing a Public Protection Notice (PPN)</w:t>
      </w:r>
      <w:r w:rsidR="0050101A">
        <w:rPr>
          <w:rStyle w:val="eop"/>
          <w:rFonts w:ascii="Arial" w:hAnsi="Arial" w:cs="Arial"/>
          <w:color w:val="000000" w:themeColor="text1"/>
        </w:rPr>
        <w:t xml:space="preserve"> to initiate safeguarding measures. These procedural actions </w:t>
      </w:r>
      <w:r w:rsidR="00526C41">
        <w:rPr>
          <w:rStyle w:val="eop"/>
          <w:rFonts w:ascii="Arial" w:hAnsi="Arial" w:cs="Arial"/>
          <w:color w:val="000000" w:themeColor="text1"/>
        </w:rPr>
        <w:t xml:space="preserve">align with the guidance outlined by Sherman (1998), which </w:t>
      </w:r>
      <w:r w:rsidR="00A535E1">
        <w:rPr>
          <w:rStyle w:val="eop"/>
          <w:rFonts w:ascii="Arial" w:hAnsi="Arial" w:cs="Arial"/>
          <w:color w:val="000000" w:themeColor="text1"/>
        </w:rPr>
        <w:t>“</w:t>
      </w:r>
      <w:r w:rsidR="00526C41">
        <w:rPr>
          <w:rStyle w:val="eop"/>
          <w:rFonts w:ascii="Arial" w:hAnsi="Arial" w:cs="Arial"/>
          <w:color w:val="000000" w:themeColor="text1"/>
        </w:rPr>
        <w:t xml:space="preserve">advocates for making informed decisions based on empirical research and previous </w:t>
      </w:r>
      <w:r w:rsidR="000C0300">
        <w:rPr>
          <w:rStyle w:val="eop"/>
          <w:rFonts w:ascii="Arial" w:hAnsi="Arial" w:cs="Arial"/>
          <w:color w:val="000000" w:themeColor="text1"/>
        </w:rPr>
        <w:t>experiences</w:t>
      </w:r>
      <w:r w:rsidR="00A535E1">
        <w:rPr>
          <w:rStyle w:val="eop"/>
          <w:rFonts w:ascii="Arial" w:hAnsi="Arial" w:cs="Arial"/>
          <w:color w:val="000000" w:themeColor="text1"/>
        </w:rPr>
        <w:t>”</w:t>
      </w:r>
      <w:r w:rsidR="000C0300">
        <w:rPr>
          <w:rStyle w:val="eop"/>
          <w:rFonts w:ascii="Arial" w:hAnsi="Arial" w:cs="Arial"/>
          <w:color w:val="000000" w:themeColor="text1"/>
        </w:rPr>
        <w:t xml:space="preserve">. </w:t>
      </w:r>
    </w:p>
    <w:p w14:paraId="2CEC6483" w14:textId="77777777" w:rsidR="00776CFB" w:rsidRDefault="00776CFB" w:rsidP="00465612">
      <w:pPr>
        <w:pStyle w:val="paragraph"/>
        <w:spacing w:before="0" w:beforeAutospacing="0" w:after="0" w:afterAutospacing="0" w:line="360" w:lineRule="auto"/>
        <w:rPr>
          <w:rStyle w:val="eop"/>
          <w:rFonts w:ascii="Arial" w:hAnsi="Arial" w:cs="Arial"/>
          <w:color w:val="000000" w:themeColor="text1"/>
        </w:rPr>
      </w:pPr>
    </w:p>
    <w:p w14:paraId="2C2DC814" w14:textId="356F2E5D" w:rsidR="00776CFB" w:rsidRDefault="00DE6E9A"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The College of Policing (2021) advocates for early collaboration with specialist teams in cases involving serious sexual offences</w:t>
      </w:r>
      <w:r w:rsidR="00FC5511">
        <w:rPr>
          <w:rStyle w:val="eop"/>
          <w:rFonts w:ascii="Arial" w:hAnsi="Arial" w:cs="Arial"/>
          <w:color w:val="000000" w:themeColor="text1"/>
        </w:rPr>
        <w:t xml:space="preserve">. This </w:t>
      </w:r>
      <w:r w:rsidR="008B0593">
        <w:rPr>
          <w:rStyle w:val="eop"/>
          <w:rFonts w:ascii="Arial" w:hAnsi="Arial" w:cs="Arial"/>
          <w:color w:val="000000" w:themeColor="text1"/>
        </w:rPr>
        <w:t xml:space="preserve">ensures that both the victim’s needs and the investigate requirements are met in a timely and comprehensive manner. Had I engaged these </w:t>
      </w:r>
      <w:r w:rsidR="00B667FE">
        <w:rPr>
          <w:rStyle w:val="eop"/>
          <w:rFonts w:ascii="Arial" w:hAnsi="Arial" w:cs="Arial"/>
          <w:color w:val="000000" w:themeColor="text1"/>
        </w:rPr>
        <w:t xml:space="preserve">specialist teams sooner, the victims would have received more focused support, and the forensic investigation may have progressed more efficiently. Furthermore, this would have reduced the potential </w:t>
      </w:r>
      <w:r w:rsidR="005740BE">
        <w:rPr>
          <w:rStyle w:val="eop"/>
          <w:rFonts w:ascii="Arial" w:hAnsi="Arial" w:cs="Arial"/>
          <w:color w:val="000000" w:themeColor="text1"/>
        </w:rPr>
        <w:t xml:space="preserve">for traumatization’s by streamlining the </w:t>
      </w:r>
      <w:r w:rsidR="001D127E">
        <w:rPr>
          <w:rStyle w:val="eop"/>
          <w:rFonts w:ascii="Arial" w:hAnsi="Arial" w:cs="Arial"/>
          <w:color w:val="000000" w:themeColor="text1"/>
        </w:rPr>
        <w:t>victim’s</w:t>
      </w:r>
      <w:r w:rsidR="005740BE">
        <w:rPr>
          <w:rStyle w:val="eop"/>
          <w:rFonts w:ascii="Arial" w:hAnsi="Arial" w:cs="Arial"/>
          <w:color w:val="000000" w:themeColor="text1"/>
        </w:rPr>
        <w:t xml:space="preserve"> </w:t>
      </w:r>
      <w:r w:rsidR="001D127E">
        <w:rPr>
          <w:rStyle w:val="eop"/>
          <w:rFonts w:ascii="Arial" w:hAnsi="Arial" w:cs="Arial"/>
          <w:color w:val="000000" w:themeColor="text1"/>
        </w:rPr>
        <w:t>interactions</w:t>
      </w:r>
      <w:r w:rsidR="005740BE">
        <w:rPr>
          <w:rStyle w:val="eop"/>
          <w:rFonts w:ascii="Arial" w:hAnsi="Arial" w:cs="Arial"/>
          <w:color w:val="000000" w:themeColor="text1"/>
        </w:rPr>
        <w:t xml:space="preserve"> with law enforcement </w:t>
      </w:r>
      <w:r w:rsidR="001D127E">
        <w:rPr>
          <w:rStyle w:val="eop"/>
          <w:rFonts w:ascii="Arial" w:hAnsi="Arial" w:cs="Arial"/>
          <w:color w:val="000000" w:themeColor="text1"/>
        </w:rPr>
        <w:t xml:space="preserve">and support services. </w:t>
      </w:r>
    </w:p>
    <w:p w14:paraId="63A19DEE" w14:textId="77777777" w:rsidR="001D127E" w:rsidRDefault="001D127E" w:rsidP="00465612">
      <w:pPr>
        <w:pStyle w:val="paragraph"/>
        <w:spacing w:before="0" w:beforeAutospacing="0" w:after="0" w:afterAutospacing="0" w:line="360" w:lineRule="auto"/>
        <w:rPr>
          <w:rStyle w:val="eop"/>
          <w:rFonts w:ascii="Arial" w:hAnsi="Arial" w:cs="Arial"/>
          <w:color w:val="000000" w:themeColor="text1"/>
        </w:rPr>
      </w:pPr>
    </w:p>
    <w:p w14:paraId="4B71BE93" w14:textId="65290840" w:rsidR="00B51384" w:rsidRDefault="001D127E"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Additionally, reflecting on the cultural aspect of the incident. I recognize that I made several assumptions based on the victim’s and her mother clothing and behaviour. While these observations informed my initials decisions, they were not based on a </w:t>
      </w:r>
      <w:r w:rsidR="00F90052">
        <w:rPr>
          <w:rStyle w:val="eop"/>
          <w:rFonts w:ascii="Arial" w:hAnsi="Arial" w:cs="Arial"/>
          <w:color w:val="000000" w:themeColor="text1"/>
        </w:rPr>
        <w:t xml:space="preserve">different </w:t>
      </w:r>
      <w:r>
        <w:rPr>
          <w:rStyle w:val="eop"/>
          <w:rFonts w:ascii="Arial" w:hAnsi="Arial" w:cs="Arial"/>
          <w:color w:val="000000" w:themeColor="text1"/>
        </w:rPr>
        <w:t>understanding of the family’s spe</w:t>
      </w:r>
      <w:r w:rsidR="00A56B53">
        <w:rPr>
          <w:rStyle w:val="eop"/>
          <w:rFonts w:ascii="Arial" w:hAnsi="Arial" w:cs="Arial"/>
          <w:color w:val="000000" w:themeColor="text1"/>
        </w:rPr>
        <w:t>cific cultural needs. This highlights a critical gap in my approach</w:t>
      </w:r>
      <w:r w:rsidR="00F90052">
        <w:rPr>
          <w:rStyle w:val="eop"/>
          <w:rFonts w:ascii="Arial" w:hAnsi="Arial" w:cs="Arial"/>
          <w:color w:val="000000" w:themeColor="text1"/>
        </w:rPr>
        <w:t xml:space="preserve">. A more </w:t>
      </w:r>
      <w:r w:rsidR="00DA1BD8">
        <w:rPr>
          <w:rStyle w:val="eop"/>
          <w:rFonts w:ascii="Arial" w:hAnsi="Arial" w:cs="Arial"/>
          <w:color w:val="000000" w:themeColor="text1"/>
        </w:rPr>
        <w:t xml:space="preserve">cultural awareness in policing </w:t>
      </w:r>
      <w:r w:rsidR="0097366C">
        <w:rPr>
          <w:rStyle w:val="eop"/>
          <w:rFonts w:ascii="Arial" w:hAnsi="Arial" w:cs="Arial"/>
          <w:color w:val="000000" w:themeColor="text1"/>
        </w:rPr>
        <w:t xml:space="preserve">must go </w:t>
      </w:r>
      <w:r w:rsidR="00223162">
        <w:rPr>
          <w:rStyle w:val="eop"/>
          <w:rFonts w:ascii="Arial" w:hAnsi="Arial" w:cs="Arial"/>
          <w:color w:val="000000" w:themeColor="text1"/>
        </w:rPr>
        <w:t xml:space="preserve">beyond </w:t>
      </w:r>
      <w:r w:rsidR="00223162">
        <w:rPr>
          <w:rStyle w:val="eop"/>
          <w:rFonts w:ascii="Arial" w:hAnsi="Arial" w:cs="Arial"/>
          <w:color w:val="000000" w:themeColor="text1"/>
        </w:rPr>
        <w:lastRenderedPageBreak/>
        <w:t xml:space="preserve">generalizations to fully </w:t>
      </w:r>
      <w:r w:rsidR="0012219B">
        <w:rPr>
          <w:rStyle w:val="eop"/>
          <w:rFonts w:ascii="Arial" w:hAnsi="Arial" w:cs="Arial"/>
          <w:color w:val="000000" w:themeColor="text1"/>
        </w:rPr>
        <w:t xml:space="preserve">address the unique needs of </w:t>
      </w:r>
      <w:r w:rsidR="00914B28">
        <w:rPr>
          <w:rStyle w:val="eop"/>
          <w:rFonts w:ascii="Arial" w:hAnsi="Arial" w:cs="Arial"/>
          <w:color w:val="000000" w:themeColor="text1"/>
        </w:rPr>
        <w:t>everyone</w:t>
      </w:r>
      <w:r w:rsidR="0012219B">
        <w:rPr>
          <w:rStyle w:val="eop"/>
          <w:rFonts w:ascii="Arial" w:hAnsi="Arial" w:cs="Arial"/>
          <w:color w:val="000000" w:themeColor="text1"/>
        </w:rPr>
        <w:t xml:space="preserve">. As noted in the feedback, I could have asked more open-ended questions to gain a better </w:t>
      </w:r>
      <w:r w:rsidR="001F5472">
        <w:rPr>
          <w:rStyle w:val="eop"/>
          <w:rFonts w:ascii="Arial" w:hAnsi="Arial" w:cs="Arial"/>
          <w:color w:val="000000" w:themeColor="text1"/>
        </w:rPr>
        <w:t>understanding of the family’s preferences</w:t>
      </w:r>
      <w:r w:rsidR="00914B28">
        <w:rPr>
          <w:rStyle w:val="eop"/>
          <w:rFonts w:ascii="Arial" w:hAnsi="Arial" w:cs="Arial"/>
          <w:color w:val="000000" w:themeColor="text1"/>
        </w:rPr>
        <w:t xml:space="preserve">. </w:t>
      </w:r>
    </w:p>
    <w:p w14:paraId="19914028" w14:textId="77777777" w:rsidR="00B51384" w:rsidRDefault="00B51384" w:rsidP="00465612">
      <w:pPr>
        <w:pStyle w:val="paragraph"/>
        <w:spacing w:before="0" w:beforeAutospacing="0" w:after="0" w:afterAutospacing="0" w:line="360" w:lineRule="auto"/>
        <w:rPr>
          <w:rStyle w:val="eop"/>
          <w:rFonts w:ascii="Arial" w:hAnsi="Arial" w:cs="Arial"/>
          <w:color w:val="000000" w:themeColor="text1"/>
        </w:rPr>
      </w:pPr>
    </w:p>
    <w:p w14:paraId="5E0C29E9" w14:textId="3256C184" w:rsidR="001D127E" w:rsidRDefault="00B51384"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The importance of culturally sensitive policing is further emphasized by Smith and Parker (2019), who argue that officers must </w:t>
      </w:r>
      <w:r w:rsidR="00914B28">
        <w:rPr>
          <w:rStyle w:val="eop"/>
          <w:rFonts w:ascii="Arial" w:hAnsi="Arial" w:cs="Arial"/>
          <w:color w:val="000000" w:themeColor="text1"/>
        </w:rPr>
        <w:t>“</w:t>
      </w:r>
      <w:r>
        <w:rPr>
          <w:rStyle w:val="eop"/>
          <w:rFonts w:ascii="Arial" w:hAnsi="Arial" w:cs="Arial"/>
          <w:color w:val="000000" w:themeColor="text1"/>
        </w:rPr>
        <w:t>move beyond superficial</w:t>
      </w:r>
      <w:r w:rsidR="00D454B8">
        <w:rPr>
          <w:rStyle w:val="eop"/>
          <w:rFonts w:ascii="Arial" w:hAnsi="Arial" w:cs="Arial"/>
          <w:color w:val="000000" w:themeColor="text1"/>
        </w:rPr>
        <w:t>”</w:t>
      </w:r>
      <w:r>
        <w:rPr>
          <w:rStyle w:val="eop"/>
          <w:rFonts w:ascii="Arial" w:hAnsi="Arial" w:cs="Arial"/>
          <w:color w:val="000000" w:themeColor="text1"/>
        </w:rPr>
        <w:t xml:space="preserve"> indicators of</w:t>
      </w:r>
      <w:r w:rsidR="001F5472">
        <w:rPr>
          <w:rStyle w:val="eop"/>
          <w:rFonts w:ascii="Arial" w:hAnsi="Arial" w:cs="Arial"/>
          <w:color w:val="000000" w:themeColor="text1"/>
        </w:rPr>
        <w:t xml:space="preserve"> </w:t>
      </w:r>
      <w:r w:rsidR="00661BA5">
        <w:rPr>
          <w:rStyle w:val="eop"/>
          <w:rFonts w:ascii="Arial" w:hAnsi="Arial" w:cs="Arial"/>
          <w:color w:val="000000" w:themeColor="text1"/>
        </w:rPr>
        <w:t xml:space="preserve">cultural engage more deeply </w:t>
      </w:r>
      <w:r w:rsidR="003077B8">
        <w:rPr>
          <w:rStyle w:val="eop"/>
          <w:rFonts w:ascii="Arial" w:hAnsi="Arial" w:cs="Arial"/>
          <w:color w:val="000000" w:themeColor="text1"/>
        </w:rPr>
        <w:t>with specific values and norms of individuals</w:t>
      </w:r>
      <w:r w:rsidR="00D454B8">
        <w:rPr>
          <w:rStyle w:val="eop"/>
          <w:rFonts w:ascii="Arial" w:hAnsi="Arial" w:cs="Arial"/>
          <w:color w:val="000000" w:themeColor="text1"/>
        </w:rPr>
        <w:t>. B</w:t>
      </w:r>
      <w:r w:rsidR="003077B8">
        <w:rPr>
          <w:rStyle w:val="eop"/>
          <w:rFonts w:ascii="Arial" w:hAnsi="Arial" w:cs="Arial"/>
          <w:color w:val="000000" w:themeColor="text1"/>
        </w:rPr>
        <w:t xml:space="preserve">y </w:t>
      </w:r>
      <w:r w:rsidR="00D47146">
        <w:rPr>
          <w:rStyle w:val="eop"/>
          <w:rFonts w:ascii="Arial" w:hAnsi="Arial" w:cs="Arial"/>
          <w:color w:val="000000" w:themeColor="text1"/>
        </w:rPr>
        <w:t>modified</w:t>
      </w:r>
      <w:r w:rsidR="003077B8">
        <w:rPr>
          <w:rStyle w:val="eop"/>
          <w:rFonts w:ascii="Arial" w:hAnsi="Arial" w:cs="Arial"/>
          <w:color w:val="000000" w:themeColor="text1"/>
        </w:rPr>
        <w:t xml:space="preserve"> my approach in this way, I would have been better equipped to create an environment </w:t>
      </w:r>
      <w:r w:rsidR="005401BD">
        <w:rPr>
          <w:rStyle w:val="eop"/>
          <w:rFonts w:ascii="Arial" w:hAnsi="Arial" w:cs="Arial"/>
          <w:color w:val="000000" w:themeColor="text1"/>
        </w:rPr>
        <w:t>where the victim and her mother felt fully supported, without re</w:t>
      </w:r>
      <w:r w:rsidR="00F936A3">
        <w:rPr>
          <w:rStyle w:val="eop"/>
          <w:rFonts w:ascii="Arial" w:hAnsi="Arial" w:cs="Arial"/>
          <w:color w:val="000000" w:themeColor="text1"/>
        </w:rPr>
        <w:t xml:space="preserve">lying on </w:t>
      </w:r>
      <w:r w:rsidR="00D47146">
        <w:rPr>
          <w:rStyle w:val="eop"/>
          <w:rFonts w:ascii="Arial" w:hAnsi="Arial" w:cs="Arial"/>
          <w:color w:val="000000" w:themeColor="text1"/>
        </w:rPr>
        <w:t xml:space="preserve">any </w:t>
      </w:r>
      <w:r w:rsidR="00F936A3">
        <w:rPr>
          <w:rStyle w:val="eop"/>
          <w:rFonts w:ascii="Arial" w:hAnsi="Arial" w:cs="Arial"/>
          <w:color w:val="000000" w:themeColor="text1"/>
        </w:rPr>
        <w:t xml:space="preserve">assumptions. </w:t>
      </w:r>
    </w:p>
    <w:p w14:paraId="7D35AAE7" w14:textId="77777777" w:rsidR="00776CFB" w:rsidRDefault="00776CFB" w:rsidP="00465612">
      <w:pPr>
        <w:pStyle w:val="paragraph"/>
        <w:spacing w:before="0" w:beforeAutospacing="0" w:after="0" w:afterAutospacing="0" w:line="360" w:lineRule="auto"/>
        <w:rPr>
          <w:rStyle w:val="eop"/>
          <w:rFonts w:ascii="Arial" w:hAnsi="Arial" w:cs="Arial"/>
          <w:color w:val="000000" w:themeColor="text1"/>
        </w:rPr>
      </w:pPr>
    </w:p>
    <w:p w14:paraId="3B903894" w14:textId="449DC42C" w:rsidR="00DD392A" w:rsidRDefault="003572E0"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Reflecting on this incident has r</w:t>
      </w:r>
      <w:r w:rsidR="007F335E">
        <w:rPr>
          <w:rStyle w:val="eop"/>
          <w:rFonts w:ascii="Arial" w:hAnsi="Arial" w:cs="Arial"/>
          <w:color w:val="000000" w:themeColor="text1"/>
        </w:rPr>
        <w:t xml:space="preserve">evealed </w:t>
      </w:r>
      <w:r w:rsidR="00DD392A">
        <w:rPr>
          <w:rStyle w:val="eop"/>
          <w:rFonts w:ascii="Arial" w:hAnsi="Arial" w:cs="Arial"/>
          <w:color w:val="000000" w:themeColor="text1"/>
        </w:rPr>
        <w:t xml:space="preserve">several key areas for improvement, particularly around communication, cultural competence, and multi-agency collaboration. </w:t>
      </w:r>
      <w:r w:rsidR="00835A77">
        <w:rPr>
          <w:rStyle w:val="eop"/>
          <w:rFonts w:ascii="Arial" w:hAnsi="Arial" w:cs="Arial"/>
          <w:color w:val="000000" w:themeColor="text1"/>
        </w:rPr>
        <w:t xml:space="preserve">Firstly, I will </w:t>
      </w:r>
      <w:r w:rsidR="00DD3D6E">
        <w:rPr>
          <w:rStyle w:val="eop"/>
          <w:rFonts w:ascii="Arial" w:hAnsi="Arial" w:cs="Arial"/>
          <w:color w:val="000000" w:themeColor="text1"/>
        </w:rPr>
        <w:t>prioritize</w:t>
      </w:r>
      <w:r w:rsidR="00835A77">
        <w:rPr>
          <w:rStyle w:val="eop"/>
          <w:rFonts w:ascii="Arial" w:hAnsi="Arial" w:cs="Arial"/>
          <w:color w:val="000000" w:themeColor="text1"/>
        </w:rPr>
        <w:t xml:space="preserve"> the early </w:t>
      </w:r>
      <w:r w:rsidR="00DD3D6E">
        <w:rPr>
          <w:rStyle w:val="eop"/>
          <w:rFonts w:ascii="Arial" w:hAnsi="Arial" w:cs="Arial"/>
          <w:color w:val="000000" w:themeColor="text1"/>
        </w:rPr>
        <w:t xml:space="preserve">involvement of professional interpreters whenever language barriers are </w:t>
      </w:r>
      <w:r w:rsidR="00020703">
        <w:rPr>
          <w:rStyle w:val="eop"/>
          <w:rFonts w:ascii="Arial" w:hAnsi="Arial" w:cs="Arial"/>
          <w:color w:val="000000" w:themeColor="text1"/>
        </w:rPr>
        <w:t>apparent</w:t>
      </w:r>
      <w:r w:rsidR="00DD3D6E">
        <w:rPr>
          <w:rStyle w:val="eop"/>
          <w:rFonts w:ascii="Arial" w:hAnsi="Arial" w:cs="Arial"/>
          <w:color w:val="000000" w:themeColor="text1"/>
        </w:rPr>
        <w:t>. Relying on victims to translate for family members can place</w:t>
      </w:r>
      <w:r w:rsidR="00C90433">
        <w:rPr>
          <w:rStyle w:val="eop"/>
          <w:rFonts w:ascii="Arial" w:hAnsi="Arial" w:cs="Arial"/>
          <w:color w:val="000000" w:themeColor="text1"/>
        </w:rPr>
        <w:t xml:space="preserve"> emotional strain on them, which may negatively impact both their well-being and quality of the </w:t>
      </w:r>
      <w:r w:rsidR="005F49E6">
        <w:rPr>
          <w:rStyle w:val="eop"/>
          <w:rFonts w:ascii="Arial" w:hAnsi="Arial" w:cs="Arial"/>
          <w:color w:val="000000" w:themeColor="text1"/>
        </w:rPr>
        <w:t>investigation</w:t>
      </w:r>
      <w:r w:rsidR="00C90433">
        <w:rPr>
          <w:rStyle w:val="eop"/>
          <w:rFonts w:ascii="Arial" w:hAnsi="Arial" w:cs="Arial"/>
          <w:color w:val="000000" w:themeColor="text1"/>
        </w:rPr>
        <w:t xml:space="preserve">. In future, I will ensure that interpreters are contacted if there </w:t>
      </w:r>
      <w:r w:rsidR="005F49E6">
        <w:rPr>
          <w:rStyle w:val="eop"/>
          <w:rFonts w:ascii="Arial" w:hAnsi="Arial" w:cs="Arial"/>
          <w:color w:val="000000" w:themeColor="text1"/>
        </w:rPr>
        <w:t xml:space="preserve">are any indicators of language </w:t>
      </w:r>
      <w:r w:rsidR="00D4326E">
        <w:rPr>
          <w:rStyle w:val="eop"/>
          <w:rFonts w:ascii="Arial" w:hAnsi="Arial" w:cs="Arial"/>
          <w:color w:val="000000" w:themeColor="text1"/>
        </w:rPr>
        <w:t>difficulties</w:t>
      </w:r>
      <w:r w:rsidR="005F49E6">
        <w:rPr>
          <w:rStyle w:val="eop"/>
          <w:rFonts w:ascii="Arial" w:hAnsi="Arial" w:cs="Arial"/>
          <w:color w:val="000000" w:themeColor="text1"/>
        </w:rPr>
        <w:t xml:space="preserve">. </w:t>
      </w:r>
      <w:r w:rsidR="00D4326E">
        <w:rPr>
          <w:rStyle w:val="eop"/>
          <w:rFonts w:ascii="Arial" w:hAnsi="Arial" w:cs="Arial"/>
          <w:color w:val="000000" w:themeColor="text1"/>
        </w:rPr>
        <w:t>According</w:t>
      </w:r>
      <w:r w:rsidR="005F49E6">
        <w:rPr>
          <w:rStyle w:val="eop"/>
          <w:rFonts w:ascii="Arial" w:hAnsi="Arial" w:cs="Arial"/>
          <w:color w:val="000000" w:themeColor="text1"/>
        </w:rPr>
        <w:t xml:space="preserve"> to the College of Policing (2021), using interpreters early in the process only aids in communication but also helps build r</w:t>
      </w:r>
      <w:r w:rsidR="00D4326E">
        <w:rPr>
          <w:rStyle w:val="eop"/>
          <w:rFonts w:ascii="Arial" w:hAnsi="Arial" w:cs="Arial"/>
          <w:color w:val="000000" w:themeColor="text1"/>
        </w:rPr>
        <w:t xml:space="preserve">apport and trust, ensuring victims feel fully supported. </w:t>
      </w:r>
    </w:p>
    <w:p w14:paraId="22E45F6F" w14:textId="77777777" w:rsidR="00D4326E" w:rsidRDefault="00D4326E" w:rsidP="00465612">
      <w:pPr>
        <w:pStyle w:val="paragraph"/>
        <w:spacing w:before="0" w:beforeAutospacing="0" w:after="0" w:afterAutospacing="0" w:line="360" w:lineRule="auto"/>
        <w:rPr>
          <w:rStyle w:val="eop"/>
          <w:rFonts w:ascii="Arial" w:hAnsi="Arial" w:cs="Arial"/>
          <w:color w:val="000000" w:themeColor="text1"/>
        </w:rPr>
      </w:pPr>
    </w:p>
    <w:p w14:paraId="30E5B682" w14:textId="4E38E9F5" w:rsidR="00D4326E" w:rsidRDefault="00D4326E"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Secondly, I will pursue further training in cultural competence to better understanding the specific needs of individuals from diverse </w:t>
      </w:r>
      <w:r w:rsidR="00C97871">
        <w:rPr>
          <w:rStyle w:val="eop"/>
          <w:rFonts w:ascii="Arial" w:hAnsi="Arial" w:cs="Arial"/>
          <w:color w:val="000000" w:themeColor="text1"/>
        </w:rPr>
        <w:t>backgrounds</w:t>
      </w:r>
      <w:r w:rsidR="00B21374">
        <w:rPr>
          <w:rStyle w:val="eop"/>
          <w:rFonts w:ascii="Arial" w:hAnsi="Arial" w:cs="Arial"/>
          <w:color w:val="000000" w:themeColor="text1"/>
        </w:rPr>
        <w:t>. This</w:t>
      </w:r>
      <w:r>
        <w:rPr>
          <w:rStyle w:val="eop"/>
          <w:rFonts w:ascii="Arial" w:hAnsi="Arial" w:cs="Arial"/>
          <w:color w:val="000000" w:themeColor="text1"/>
        </w:rPr>
        <w:t xml:space="preserve"> training, as recommended by Da</w:t>
      </w:r>
      <w:r w:rsidR="00C97871">
        <w:rPr>
          <w:rStyle w:val="eop"/>
          <w:rFonts w:ascii="Arial" w:hAnsi="Arial" w:cs="Arial"/>
          <w:color w:val="000000" w:themeColor="text1"/>
        </w:rPr>
        <w:t>vis et al. (2003) will enhanc</w:t>
      </w:r>
      <w:r w:rsidR="00B21374">
        <w:rPr>
          <w:rStyle w:val="eop"/>
          <w:rFonts w:ascii="Arial" w:hAnsi="Arial" w:cs="Arial"/>
          <w:color w:val="000000" w:themeColor="text1"/>
        </w:rPr>
        <w:t xml:space="preserve">e </w:t>
      </w:r>
      <w:r w:rsidR="002A31C2">
        <w:rPr>
          <w:rStyle w:val="eop"/>
          <w:rFonts w:ascii="Arial" w:hAnsi="Arial" w:cs="Arial"/>
          <w:color w:val="000000" w:themeColor="text1"/>
        </w:rPr>
        <w:t xml:space="preserve">my ability to recognize and respond to cultural </w:t>
      </w:r>
      <w:r w:rsidR="005B2496">
        <w:rPr>
          <w:rStyle w:val="eop"/>
          <w:rFonts w:ascii="Arial" w:hAnsi="Arial" w:cs="Arial"/>
          <w:color w:val="000000" w:themeColor="text1"/>
        </w:rPr>
        <w:t xml:space="preserve">typically </w:t>
      </w:r>
      <w:r w:rsidR="002A31C2">
        <w:rPr>
          <w:rStyle w:val="eop"/>
          <w:rFonts w:ascii="Arial" w:hAnsi="Arial" w:cs="Arial"/>
          <w:color w:val="000000" w:themeColor="text1"/>
        </w:rPr>
        <w:t xml:space="preserve">that may affect interactions with victims and their families. </w:t>
      </w:r>
      <w:r w:rsidR="003D3906">
        <w:rPr>
          <w:rStyle w:val="eop"/>
          <w:rFonts w:ascii="Arial" w:hAnsi="Arial" w:cs="Arial"/>
          <w:color w:val="000000" w:themeColor="text1"/>
        </w:rPr>
        <w:t>Cultural</w:t>
      </w:r>
      <w:r w:rsidR="002A31C2">
        <w:rPr>
          <w:rStyle w:val="eop"/>
          <w:rFonts w:ascii="Arial" w:hAnsi="Arial" w:cs="Arial"/>
          <w:color w:val="000000" w:themeColor="text1"/>
        </w:rPr>
        <w:t xml:space="preserve"> competence is not just about</w:t>
      </w:r>
      <w:r w:rsidR="003D3906">
        <w:rPr>
          <w:rStyle w:val="eop"/>
          <w:rFonts w:ascii="Arial" w:hAnsi="Arial" w:cs="Arial"/>
          <w:color w:val="000000" w:themeColor="text1"/>
        </w:rPr>
        <w:t xml:space="preserve"> recognizing surface-level indicators, such as clothing, but about engaging deeply with the values and traditions of individuals. </w:t>
      </w:r>
    </w:p>
    <w:p w14:paraId="7FEBA284" w14:textId="77777777" w:rsidR="003D3906" w:rsidRDefault="003D3906" w:rsidP="00465612">
      <w:pPr>
        <w:pStyle w:val="paragraph"/>
        <w:spacing w:before="0" w:beforeAutospacing="0" w:after="0" w:afterAutospacing="0" w:line="360" w:lineRule="auto"/>
        <w:rPr>
          <w:rStyle w:val="eop"/>
          <w:rFonts w:ascii="Arial" w:hAnsi="Arial" w:cs="Arial"/>
          <w:color w:val="000000" w:themeColor="text1"/>
        </w:rPr>
      </w:pPr>
    </w:p>
    <w:p w14:paraId="18366B0F" w14:textId="67C4AFE9" w:rsidR="003D3906" w:rsidRDefault="003D3906"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Furthermore, I will improve my engagement with specialist teams, such as the </w:t>
      </w:r>
      <w:r w:rsidR="00BB1A5F">
        <w:rPr>
          <w:rStyle w:val="eop"/>
          <w:rFonts w:ascii="Arial" w:hAnsi="Arial" w:cs="Arial"/>
          <w:color w:val="000000" w:themeColor="text1"/>
        </w:rPr>
        <w:t>Sexual Assault Referral Centre (SARC) and Rape Inveisigation (RIT), earlier in the investigation process. Involving these units a</w:t>
      </w:r>
      <w:r w:rsidR="00CE4D90">
        <w:rPr>
          <w:rStyle w:val="eop"/>
          <w:rFonts w:ascii="Arial" w:hAnsi="Arial" w:cs="Arial"/>
          <w:color w:val="000000" w:themeColor="text1"/>
        </w:rPr>
        <w:t xml:space="preserve">re the outset ensures that both victim and the investigation receive comprehensive support. The College of Policing (2021) </w:t>
      </w:r>
      <w:r w:rsidR="00CE4D90">
        <w:rPr>
          <w:rStyle w:val="eop"/>
          <w:rFonts w:ascii="Arial" w:hAnsi="Arial" w:cs="Arial"/>
          <w:color w:val="000000" w:themeColor="text1"/>
        </w:rPr>
        <w:lastRenderedPageBreak/>
        <w:t xml:space="preserve">highlights the importance of multi-agency collaboration, particularly in cases involving serious sexual offences. Early engagement with specialist units can reduce the risk of </w:t>
      </w:r>
      <w:r w:rsidR="00EA1A69">
        <w:rPr>
          <w:rStyle w:val="eop"/>
          <w:rFonts w:ascii="Arial" w:hAnsi="Arial" w:cs="Arial"/>
          <w:color w:val="000000" w:themeColor="text1"/>
        </w:rPr>
        <w:t>traumatization</w:t>
      </w:r>
      <w:r w:rsidR="00CE4D90">
        <w:rPr>
          <w:rStyle w:val="eop"/>
          <w:rFonts w:ascii="Arial" w:hAnsi="Arial" w:cs="Arial"/>
          <w:color w:val="000000" w:themeColor="text1"/>
        </w:rPr>
        <w:t xml:space="preserve"> for victims and streamline the investigation process, which benefits the </w:t>
      </w:r>
      <w:r w:rsidR="00672D01">
        <w:rPr>
          <w:rStyle w:val="eop"/>
          <w:rFonts w:ascii="Arial" w:hAnsi="Arial" w:cs="Arial"/>
          <w:color w:val="000000" w:themeColor="text1"/>
        </w:rPr>
        <w:t>police,</w:t>
      </w:r>
      <w:r w:rsidR="008B46FE">
        <w:rPr>
          <w:rStyle w:val="eop"/>
          <w:rFonts w:ascii="Arial" w:hAnsi="Arial" w:cs="Arial"/>
          <w:color w:val="000000" w:themeColor="text1"/>
        </w:rPr>
        <w:t xml:space="preserve"> </w:t>
      </w:r>
      <w:r w:rsidR="00CE4D90">
        <w:rPr>
          <w:rStyle w:val="eop"/>
          <w:rFonts w:ascii="Arial" w:hAnsi="Arial" w:cs="Arial"/>
          <w:color w:val="000000" w:themeColor="text1"/>
        </w:rPr>
        <w:t xml:space="preserve">and the individual involved. </w:t>
      </w:r>
    </w:p>
    <w:p w14:paraId="311DD6D1" w14:textId="77777777" w:rsidR="00EA1A69" w:rsidRDefault="00EA1A69" w:rsidP="00465612">
      <w:pPr>
        <w:pStyle w:val="paragraph"/>
        <w:spacing w:before="0" w:beforeAutospacing="0" w:after="0" w:afterAutospacing="0" w:line="360" w:lineRule="auto"/>
        <w:rPr>
          <w:rStyle w:val="eop"/>
          <w:rFonts w:ascii="Arial" w:hAnsi="Arial" w:cs="Arial"/>
          <w:color w:val="000000" w:themeColor="text1"/>
        </w:rPr>
      </w:pPr>
    </w:p>
    <w:p w14:paraId="48483794" w14:textId="45B856B9" w:rsidR="00EA1A69" w:rsidRDefault="00EA1A69"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Additionally, I plan to </w:t>
      </w:r>
      <w:r w:rsidR="00672D01">
        <w:rPr>
          <w:rStyle w:val="eop"/>
          <w:rFonts w:ascii="Arial" w:hAnsi="Arial" w:cs="Arial"/>
          <w:color w:val="000000" w:themeColor="text1"/>
        </w:rPr>
        <w:t>combine</w:t>
      </w:r>
      <w:r w:rsidR="002D0942">
        <w:rPr>
          <w:rStyle w:val="eop"/>
          <w:rFonts w:ascii="Arial" w:hAnsi="Arial" w:cs="Arial"/>
          <w:color w:val="000000" w:themeColor="text1"/>
        </w:rPr>
        <w:t xml:space="preserve"> more structured reflective practice into my professional routine</w:t>
      </w:r>
      <w:r w:rsidR="00672D01">
        <w:rPr>
          <w:rStyle w:val="eop"/>
          <w:rFonts w:ascii="Arial" w:hAnsi="Arial" w:cs="Arial"/>
          <w:color w:val="000000" w:themeColor="text1"/>
        </w:rPr>
        <w:t xml:space="preserve"> daily</w:t>
      </w:r>
      <w:r w:rsidR="002D0942">
        <w:rPr>
          <w:rStyle w:val="eop"/>
          <w:rFonts w:ascii="Arial" w:hAnsi="Arial" w:cs="Arial"/>
          <w:color w:val="000000" w:themeColor="text1"/>
        </w:rPr>
        <w:t>. By using tools as such as Gibbs’ Reflective Cycle (1988), I can critically assess my actions following each significant incident</w:t>
      </w:r>
      <w:r w:rsidR="00F60138">
        <w:rPr>
          <w:rStyle w:val="eop"/>
          <w:rFonts w:ascii="Arial" w:hAnsi="Arial" w:cs="Arial"/>
          <w:color w:val="000000" w:themeColor="text1"/>
        </w:rPr>
        <w:t xml:space="preserve">, identifying both strengths and </w:t>
      </w:r>
      <w:r w:rsidR="00672D01">
        <w:rPr>
          <w:rStyle w:val="eop"/>
          <w:rFonts w:ascii="Arial" w:hAnsi="Arial" w:cs="Arial"/>
          <w:color w:val="000000" w:themeColor="text1"/>
        </w:rPr>
        <w:t>weaknesses</w:t>
      </w:r>
      <w:r w:rsidR="00F60138">
        <w:rPr>
          <w:rStyle w:val="eop"/>
          <w:rFonts w:ascii="Arial" w:hAnsi="Arial" w:cs="Arial"/>
          <w:color w:val="000000" w:themeColor="text1"/>
        </w:rPr>
        <w:t xml:space="preserve">. This will not only aid in my personal development but also contribute to more informed and effective decision-making in future cases. </w:t>
      </w:r>
    </w:p>
    <w:p w14:paraId="08207BDB" w14:textId="77777777" w:rsidR="00AD33CD" w:rsidRDefault="00AD33CD" w:rsidP="00465612">
      <w:pPr>
        <w:pStyle w:val="paragraph"/>
        <w:spacing w:before="0" w:beforeAutospacing="0" w:after="0" w:afterAutospacing="0" w:line="360" w:lineRule="auto"/>
        <w:rPr>
          <w:rStyle w:val="eop"/>
          <w:rFonts w:ascii="Arial" w:hAnsi="Arial" w:cs="Arial"/>
          <w:color w:val="000000" w:themeColor="text1"/>
        </w:rPr>
      </w:pPr>
    </w:p>
    <w:p w14:paraId="6020525C" w14:textId="01B26F3B" w:rsidR="00AD33CD" w:rsidRDefault="00AD33CD"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Finally, I will aim to maintain a balance between procedural </w:t>
      </w:r>
      <w:r w:rsidR="00542A7B">
        <w:rPr>
          <w:rStyle w:val="eop"/>
          <w:rFonts w:ascii="Arial" w:hAnsi="Arial" w:cs="Arial"/>
          <w:color w:val="000000" w:themeColor="text1"/>
        </w:rPr>
        <w:t xml:space="preserve">thoroughness </w:t>
      </w:r>
      <w:r>
        <w:rPr>
          <w:rStyle w:val="eop"/>
          <w:rFonts w:ascii="Arial" w:hAnsi="Arial" w:cs="Arial"/>
          <w:color w:val="000000" w:themeColor="text1"/>
        </w:rPr>
        <w:t>and empath</w:t>
      </w:r>
      <w:r w:rsidR="00542A7B">
        <w:rPr>
          <w:rStyle w:val="eop"/>
          <w:rFonts w:ascii="Arial" w:hAnsi="Arial" w:cs="Arial"/>
          <w:color w:val="000000" w:themeColor="text1"/>
        </w:rPr>
        <w:t xml:space="preserve">etic. </w:t>
      </w:r>
      <w:r>
        <w:rPr>
          <w:rStyle w:val="eop"/>
          <w:rFonts w:ascii="Arial" w:hAnsi="Arial" w:cs="Arial"/>
          <w:color w:val="000000" w:themeColor="text1"/>
        </w:rPr>
        <w:t xml:space="preserve">While the legal requirements of an investigation are important, the emotional well-being of the victim must always be the </w:t>
      </w:r>
      <w:r w:rsidR="00B41866">
        <w:rPr>
          <w:rStyle w:val="eop"/>
          <w:rFonts w:ascii="Arial" w:hAnsi="Arial" w:cs="Arial"/>
          <w:color w:val="000000" w:themeColor="text1"/>
        </w:rPr>
        <w:t>main priority</w:t>
      </w:r>
      <w:r>
        <w:rPr>
          <w:rStyle w:val="eop"/>
          <w:rFonts w:ascii="Arial" w:hAnsi="Arial" w:cs="Arial"/>
          <w:color w:val="000000" w:themeColor="text1"/>
        </w:rPr>
        <w:t>. Trauma-informed policing, as described by Brown et al. (2018), requires flexibility in approach, ensuring</w:t>
      </w:r>
      <w:r w:rsidR="00402DE8">
        <w:rPr>
          <w:rStyle w:val="eop"/>
          <w:rFonts w:ascii="Arial" w:hAnsi="Arial" w:cs="Arial"/>
          <w:color w:val="000000" w:themeColor="text1"/>
        </w:rPr>
        <w:t xml:space="preserve"> that victims are treated with compassion while maintain the integrity of the investigation. </w:t>
      </w:r>
    </w:p>
    <w:p w14:paraId="514F1EB2" w14:textId="77777777" w:rsidR="00572676" w:rsidRDefault="00572676" w:rsidP="00465612">
      <w:pPr>
        <w:pStyle w:val="paragraph"/>
        <w:spacing w:before="0" w:beforeAutospacing="0" w:after="0" w:afterAutospacing="0" w:line="360" w:lineRule="auto"/>
        <w:rPr>
          <w:rStyle w:val="eop"/>
          <w:rFonts w:ascii="Arial" w:hAnsi="Arial" w:cs="Arial"/>
          <w:color w:val="000000" w:themeColor="text1"/>
        </w:rPr>
      </w:pPr>
    </w:p>
    <w:p w14:paraId="244A7754" w14:textId="5F2A8A66" w:rsidR="009F1B7D" w:rsidRDefault="009F1B7D"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In conclusion, this reflection has provided a </w:t>
      </w:r>
      <w:r w:rsidR="00ED07FE">
        <w:rPr>
          <w:rStyle w:val="eop"/>
          <w:rFonts w:ascii="Arial" w:hAnsi="Arial" w:cs="Arial"/>
          <w:color w:val="000000" w:themeColor="text1"/>
        </w:rPr>
        <w:t>valuable insight</w:t>
      </w:r>
      <w:r>
        <w:rPr>
          <w:rStyle w:val="eop"/>
          <w:rFonts w:ascii="Arial" w:hAnsi="Arial" w:cs="Arial"/>
          <w:color w:val="000000" w:themeColor="text1"/>
        </w:rPr>
        <w:t xml:space="preserve"> into the </w:t>
      </w:r>
      <w:r w:rsidR="00A440B7">
        <w:rPr>
          <w:rStyle w:val="eop"/>
          <w:rFonts w:ascii="Arial" w:hAnsi="Arial" w:cs="Arial"/>
          <w:color w:val="000000" w:themeColor="text1"/>
        </w:rPr>
        <w:t>complexities</w:t>
      </w:r>
      <w:r>
        <w:rPr>
          <w:rStyle w:val="eop"/>
          <w:rFonts w:ascii="Arial" w:hAnsi="Arial" w:cs="Arial"/>
          <w:color w:val="000000" w:themeColor="text1"/>
        </w:rPr>
        <w:t xml:space="preserve"> of managing </w:t>
      </w:r>
      <w:r w:rsidR="00A440B7">
        <w:rPr>
          <w:rStyle w:val="eop"/>
          <w:rFonts w:ascii="Arial" w:hAnsi="Arial" w:cs="Arial"/>
          <w:color w:val="000000" w:themeColor="text1"/>
        </w:rPr>
        <w:t>vulnerability and risks in policing</w:t>
      </w:r>
      <w:r w:rsidR="00BB2C53">
        <w:rPr>
          <w:rStyle w:val="eop"/>
          <w:rFonts w:ascii="Arial" w:hAnsi="Arial" w:cs="Arial"/>
          <w:color w:val="000000" w:themeColor="text1"/>
        </w:rPr>
        <w:t xml:space="preserve">, </w:t>
      </w:r>
      <w:r w:rsidR="00ED07FE">
        <w:rPr>
          <w:rStyle w:val="eop"/>
          <w:rFonts w:ascii="Arial" w:hAnsi="Arial" w:cs="Arial"/>
          <w:color w:val="000000" w:themeColor="text1"/>
        </w:rPr>
        <w:t>particularly</w:t>
      </w:r>
      <w:r w:rsidR="00BB2C53">
        <w:rPr>
          <w:rStyle w:val="eop"/>
          <w:rFonts w:ascii="Arial" w:hAnsi="Arial" w:cs="Arial"/>
          <w:color w:val="000000" w:themeColor="text1"/>
        </w:rPr>
        <w:t xml:space="preserve"> in cases involving sexual assaults and cultural sensitives. </w:t>
      </w:r>
      <w:r w:rsidR="00ED07FE">
        <w:rPr>
          <w:rStyle w:val="eop"/>
          <w:rFonts w:ascii="Arial" w:hAnsi="Arial" w:cs="Arial"/>
          <w:color w:val="000000" w:themeColor="text1"/>
        </w:rPr>
        <w:t xml:space="preserve">While I took serval effective actions, including </w:t>
      </w:r>
      <w:r w:rsidR="009D1F6A">
        <w:rPr>
          <w:rStyle w:val="eop"/>
          <w:rFonts w:ascii="Arial" w:hAnsi="Arial" w:cs="Arial"/>
          <w:color w:val="000000" w:themeColor="text1"/>
        </w:rPr>
        <w:t xml:space="preserve">providing emotional support and applying </w:t>
      </w:r>
      <w:r w:rsidR="00174F48">
        <w:rPr>
          <w:rStyle w:val="eop"/>
          <w:rFonts w:ascii="Arial" w:hAnsi="Arial" w:cs="Arial"/>
          <w:color w:val="000000" w:themeColor="text1"/>
        </w:rPr>
        <w:t>evidence-based</w:t>
      </w:r>
      <w:r w:rsidR="009D1F6A">
        <w:rPr>
          <w:rStyle w:val="eop"/>
          <w:rFonts w:ascii="Arial" w:hAnsi="Arial" w:cs="Arial"/>
          <w:color w:val="000000" w:themeColor="text1"/>
        </w:rPr>
        <w:t xml:space="preserve"> </w:t>
      </w:r>
      <w:r w:rsidR="00174F48">
        <w:rPr>
          <w:rStyle w:val="eop"/>
          <w:rFonts w:ascii="Arial" w:hAnsi="Arial" w:cs="Arial"/>
          <w:color w:val="000000" w:themeColor="text1"/>
        </w:rPr>
        <w:t>policing</w:t>
      </w:r>
      <w:r w:rsidR="009D1F6A">
        <w:rPr>
          <w:rStyle w:val="eop"/>
          <w:rFonts w:ascii="Arial" w:hAnsi="Arial" w:cs="Arial"/>
          <w:color w:val="000000" w:themeColor="text1"/>
        </w:rPr>
        <w:t xml:space="preserve"> principles, there were clear areas for improvement. For example, involving</w:t>
      </w:r>
      <w:r w:rsidR="00174F48">
        <w:rPr>
          <w:rStyle w:val="eop"/>
          <w:rFonts w:ascii="Arial" w:hAnsi="Arial" w:cs="Arial"/>
          <w:color w:val="000000" w:themeColor="text1"/>
        </w:rPr>
        <w:t xml:space="preserve"> interpreters earlier and engaging with specialist teams sooner would have been enhanced both </w:t>
      </w:r>
      <w:r w:rsidR="007F4AA9">
        <w:rPr>
          <w:rStyle w:val="eop"/>
          <w:rFonts w:ascii="Arial" w:hAnsi="Arial" w:cs="Arial"/>
          <w:color w:val="000000" w:themeColor="text1"/>
        </w:rPr>
        <w:t>victims’</w:t>
      </w:r>
      <w:r w:rsidR="00174F48">
        <w:rPr>
          <w:rStyle w:val="eop"/>
          <w:rFonts w:ascii="Arial" w:hAnsi="Arial" w:cs="Arial"/>
          <w:color w:val="000000" w:themeColor="text1"/>
        </w:rPr>
        <w:t xml:space="preserve"> experiences and the investigation process. </w:t>
      </w:r>
    </w:p>
    <w:p w14:paraId="79C3A551" w14:textId="77777777" w:rsidR="009F1B7D" w:rsidRDefault="009F1B7D" w:rsidP="00465612">
      <w:pPr>
        <w:pStyle w:val="paragraph"/>
        <w:spacing w:before="0" w:beforeAutospacing="0" w:after="0" w:afterAutospacing="0" w:line="360" w:lineRule="auto"/>
        <w:rPr>
          <w:rStyle w:val="eop"/>
          <w:rFonts w:ascii="Arial" w:hAnsi="Arial" w:cs="Arial"/>
          <w:color w:val="000000" w:themeColor="text1"/>
        </w:rPr>
      </w:pPr>
    </w:p>
    <w:p w14:paraId="78937D63" w14:textId="0A3D5CE8" w:rsidR="007F4AA9" w:rsidRDefault="00174F48"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Using </w:t>
      </w:r>
      <w:r w:rsidR="005D0601">
        <w:rPr>
          <w:rStyle w:val="eop"/>
          <w:rFonts w:ascii="Arial" w:hAnsi="Arial" w:cs="Arial"/>
          <w:color w:val="000000" w:themeColor="text1"/>
        </w:rPr>
        <w:t xml:space="preserve">Gibb’s Reflective Cycle, (1988), </w:t>
      </w:r>
      <w:r>
        <w:rPr>
          <w:rStyle w:val="eop"/>
          <w:rFonts w:ascii="Arial" w:hAnsi="Arial" w:cs="Arial"/>
          <w:color w:val="000000" w:themeColor="text1"/>
        </w:rPr>
        <w:t>has allowed me to critically evaluate my actions and recognise the importance of continuous professional development.</w:t>
      </w:r>
      <w:r w:rsidR="000533D0">
        <w:rPr>
          <w:rStyle w:val="eop"/>
          <w:rFonts w:ascii="Arial" w:hAnsi="Arial" w:cs="Arial"/>
          <w:color w:val="000000" w:themeColor="text1"/>
        </w:rPr>
        <w:t xml:space="preserve"> By integrating structured reflection into my routine, pursuing further training in cultural comp</w:t>
      </w:r>
      <w:r w:rsidR="007F4AA9">
        <w:rPr>
          <w:rStyle w:val="eop"/>
          <w:rFonts w:ascii="Arial" w:hAnsi="Arial" w:cs="Arial"/>
          <w:color w:val="000000" w:themeColor="text1"/>
        </w:rPr>
        <w:t xml:space="preserve">etence, and prioritizing multi-agency collaboration. I am confident that I will be better equipped to handle similar </w:t>
      </w:r>
      <w:r w:rsidR="00604966">
        <w:rPr>
          <w:rStyle w:val="eop"/>
          <w:rFonts w:ascii="Arial" w:hAnsi="Arial" w:cs="Arial"/>
          <w:color w:val="000000" w:themeColor="text1"/>
        </w:rPr>
        <w:t>incidents in the future. This reflection has reinduced the need to balance empathy with procedural rigour, ensuring th</w:t>
      </w:r>
      <w:r w:rsidR="006B3112">
        <w:rPr>
          <w:rStyle w:val="eop"/>
          <w:rFonts w:ascii="Arial" w:hAnsi="Arial" w:cs="Arial"/>
          <w:color w:val="000000" w:themeColor="text1"/>
        </w:rPr>
        <w:t xml:space="preserve">at the needs of vulnerable victims are always at the forefront of policing efforts. </w:t>
      </w:r>
    </w:p>
    <w:p w14:paraId="25D9DBB3" w14:textId="73E0225F" w:rsidR="00174F48" w:rsidRDefault="00174F48"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t xml:space="preserve"> </w:t>
      </w:r>
    </w:p>
    <w:p w14:paraId="5185D65A" w14:textId="10675991" w:rsidR="00171CB1" w:rsidRDefault="000C64E3" w:rsidP="00465612">
      <w:pPr>
        <w:pStyle w:val="paragraph"/>
        <w:spacing w:before="0" w:beforeAutospacing="0" w:after="0" w:afterAutospacing="0" w:line="360" w:lineRule="auto"/>
        <w:rPr>
          <w:rStyle w:val="eop"/>
          <w:rFonts w:ascii="Arial" w:hAnsi="Arial" w:cs="Arial"/>
          <w:color w:val="000000" w:themeColor="text1"/>
        </w:rPr>
      </w:pPr>
      <w:r>
        <w:rPr>
          <w:rStyle w:val="eop"/>
          <w:rFonts w:ascii="Arial" w:hAnsi="Arial" w:cs="Arial"/>
          <w:color w:val="000000" w:themeColor="text1"/>
        </w:rPr>
        <w:lastRenderedPageBreak/>
        <w:t>2</w:t>
      </w:r>
      <w:r w:rsidR="00336278">
        <w:rPr>
          <w:rStyle w:val="eop"/>
          <w:rFonts w:ascii="Arial" w:hAnsi="Arial" w:cs="Arial"/>
          <w:color w:val="000000" w:themeColor="text1"/>
        </w:rPr>
        <w:t>0</w:t>
      </w:r>
      <w:r w:rsidR="00056C31">
        <w:rPr>
          <w:rStyle w:val="eop"/>
          <w:rFonts w:ascii="Arial" w:hAnsi="Arial" w:cs="Arial"/>
          <w:color w:val="000000" w:themeColor="text1"/>
        </w:rPr>
        <w:t>51</w:t>
      </w:r>
      <w:r w:rsidR="00F16A82">
        <w:rPr>
          <w:rStyle w:val="eop"/>
          <w:rFonts w:ascii="Arial" w:hAnsi="Arial" w:cs="Arial"/>
          <w:color w:val="000000" w:themeColor="text1"/>
        </w:rPr>
        <w:t xml:space="preserve"> </w:t>
      </w:r>
      <w:r w:rsidR="00C52345">
        <w:rPr>
          <w:rStyle w:val="eop"/>
          <w:rFonts w:ascii="Arial" w:hAnsi="Arial" w:cs="Arial"/>
          <w:color w:val="000000" w:themeColor="text1"/>
        </w:rPr>
        <w:t xml:space="preserve">words </w:t>
      </w:r>
    </w:p>
    <w:p w14:paraId="207F4F04" w14:textId="77777777" w:rsidR="00B9737E" w:rsidRDefault="00B9737E" w:rsidP="00465612">
      <w:pPr>
        <w:pStyle w:val="paragraph"/>
        <w:spacing w:before="0" w:beforeAutospacing="0" w:after="0" w:afterAutospacing="0" w:line="360" w:lineRule="auto"/>
        <w:rPr>
          <w:rStyle w:val="eop"/>
          <w:rFonts w:ascii="Arial" w:hAnsi="Arial" w:cs="Arial"/>
          <w:color w:val="000000" w:themeColor="text1"/>
        </w:rPr>
      </w:pPr>
    </w:p>
    <w:p w14:paraId="33D65441" w14:textId="77777777" w:rsidR="00B9737E" w:rsidRDefault="00B9737E" w:rsidP="00465612">
      <w:pPr>
        <w:pStyle w:val="paragraph"/>
        <w:spacing w:before="0" w:beforeAutospacing="0" w:after="0" w:afterAutospacing="0" w:line="360" w:lineRule="auto"/>
        <w:rPr>
          <w:rStyle w:val="eop"/>
          <w:rFonts w:ascii="Arial" w:hAnsi="Arial" w:cs="Arial"/>
          <w:color w:val="000000" w:themeColor="text1"/>
        </w:rPr>
      </w:pPr>
    </w:p>
    <w:p w14:paraId="60DE4ABD" w14:textId="77777777" w:rsidR="00B9737E" w:rsidRDefault="00B9737E" w:rsidP="00465612">
      <w:pPr>
        <w:pStyle w:val="paragraph"/>
        <w:spacing w:before="0" w:beforeAutospacing="0" w:after="0" w:afterAutospacing="0" w:line="360" w:lineRule="auto"/>
        <w:rPr>
          <w:rStyle w:val="eop"/>
          <w:rFonts w:ascii="Arial" w:hAnsi="Arial" w:cs="Arial"/>
          <w:color w:val="000000" w:themeColor="text1"/>
        </w:rPr>
      </w:pPr>
    </w:p>
    <w:p w14:paraId="6B0989EF" w14:textId="731982DB" w:rsidR="00025650" w:rsidRPr="00E676F7" w:rsidRDefault="5B843AF0" w:rsidP="00336278">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lastRenderedPageBreak/>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0619930B" w14:textId="77777777" w:rsidR="00441F84" w:rsidRDefault="00441F84" w:rsidP="003477EA">
      <w:pPr>
        <w:spacing w:line="360" w:lineRule="auto"/>
        <w:ind w:right="237"/>
        <w:jc w:val="both"/>
        <w:rPr>
          <w:sz w:val="24"/>
          <w:szCs w:val="24"/>
        </w:rPr>
      </w:pPr>
    </w:p>
    <w:p w14:paraId="0E1522A4" w14:textId="5A05A957" w:rsidR="00800F4B" w:rsidRDefault="00A45817" w:rsidP="003477EA">
      <w:pPr>
        <w:spacing w:line="360" w:lineRule="auto"/>
        <w:ind w:right="237"/>
        <w:jc w:val="both"/>
        <w:rPr>
          <w:sz w:val="24"/>
          <w:szCs w:val="24"/>
        </w:rPr>
      </w:pPr>
      <w:r>
        <w:rPr>
          <w:sz w:val="24"/>
          <w:szCs w:val="24"/>
        </w:rPr>
        <w:t xml:space="preserve">In this task, I will reflect </w:t>
      </w:r>
      <w:r w:rsidR="00B45B2B">
        <w:rPr>
          <w:sz w:val="24"/>
          <w:szCs w:val="24"/>
        </w:rPr>
        <w:t>upon an</w:t>
      </w:r>
      <w:r>
        <w:rPr>
          <w:sz w:val="24"/>
          <w:szCs w:val="24"/>
        </w:rPr>
        <w:t xml:space="preserve"> inciden</w:t>
      </w:r>
      <w:r w:rsidR="00707728">
        <w:rPr>
          <w:sz w:val="24"/>
          <w:szCs w:val="24"/>
        </w:rPr>
        <w:t>t</w:t>
      </w:r>
      <w:r>
        <w:rPr>
          <w:sz w:val="24"/>
          <w:szCs w:val="24"/>
        </w:rPr>
        <w:t xml:space="preserve"> involving a vulnerable victim of domestic abuse.</w:t>
      </w:r>
      <w:r w:rsidR="008F3F0C">
        <w:rPr>
          <w:sz w:val="24"/>
          <w:szCs w:val="24"/>
        </w:rPr>
        <w:t xml:space="preserve"> I </w:t>
      </w:r>
      <w:r w:rsidR="000F601D">
        <w:rPr>
          <w:sz w:val="24"/>
          <w:szCs w:val="24"/>
        </w:rPr>
        <w:t xml:space="preserve">will be </w:t>
      </w:r>
      <w:r w:rsidR="00A478A8">
        <w:rPr>
          <w:sz w:val="24"/>
          <w:szCs w:val="24"/>
        </w:rPr>
        <w:t xml:space="preserve">concentrating on </w:t>
      </w:r>
      <w:r w:rsidR="00644994">
        <w:rPr>
          <w:sz w:val="24"/>
          <w:szCs w:val="24"/>
        </w:rPr>
        <w:t xml:space="preserve">my role </w:t>
      </w:r>
      <w:r w:rsidR="00A478A8">
        <w:rPr>
          <w:sz w:val="24"/>
          <w:szCs w:val="24"/>
        </w:rPr>
        <w:t>as the initial responder on the scene</w:t>
      </w:r>
      <w:r w:rsidR="00BD2D57">
        <w:rPr>
          <w:sz w:val="24"/>
          <w:szCs w:val="24"/>
        </w:rPr>
        <w:t xml:space="preserve"> and the use of the principles of evidence-based policing (EBP) guided my decisions. Using the National Decision-Making Model (NDM) and </w:t>
      </w:r>
      <w:r w:rsidR="007C4638">
        <w:rPr>
          <w:sz w:val="24"/>
          <w:szCs w:val="24"/>
        </w:rPr>
        <w:t>Gibbs Reflective Cycle (1988)</w:t>
      </w:r>
      <w:r w:rsidR="004B6107">
        <w:rPr>
          <w:sz w:val="24"/>
          <w:szCs w:val="24"/>
        </w:rPr>
        <w:t xml:space="preserve"> as a guid</w:t>
      </w:r>
      <w:r w:rsidR="00800F4B">
        <w:rPr>
          <w:sz w:val="24"/>
          <w:szCs w:val="24"/>
        </w:rPr>
        <w:t>e</w:t>
      </w:r>
      <w:r w:rsidR="004B6107">
        <w:rPr>
          <w:sz w:val="24"/>
          <w:szCs w:val="24"/>
        </w:rPr>
        <w:t xml:space="preserve">. I will be critically </w:t>
      </w:r>
      <w:r w:rsidR="001776FE">
        <w:rPr>
          <w:sz w:val="24"/>
          <w:szCs w:val="24"/>
        </w:rPr>
        <w:t>assessing</w:t>
      </w:r>
      <w:r w:rsidR="00800F4B">
        <w:rPr>
          <w:sz w:val="24"/>
          <w:szCs w:val="24"/>
        </w:rPr>
        <w:t xml:space="preserve"> my choices and the difficulties I faced. The methods</w:t>
      </w:r>
      <w:r w:rsidR="00196690">
        <w:rPr>
          <w:sz w:val="24"/>
          <w:szCs w:val="24"/>
        </w:rPr>
        <w:t xml:space="preserve"> for assisting those in need especially in cases of domestic abuse, will also be discussed in this reflection</w:t>
      </w:r>
      <w:r w:rsidR="001776FE">
        <w:rPr>
          <w:sz w:val="24"/>
          <w:szCs w:val="24"/>
        </w:rPr>
        <w:t xml:space="preserve">, as well as how multi-agency cooperation might have enhanced the case’s results. </w:t>
      </w:r>
    </w:p>
    <w:p w14:paraId="074E2254" w14:textId="77777777" w:rsidR="00800F4B" w:rsidRDefault="00800F4B" w:rsidP="003477EA">
      <w:pPr>
        <w:spacing w:line="360" w:lineRule="auto"/>
        <w:ind w:right="237"/>
        <w:jc w:val="both"/>
        <w:rPr>
          <w:sz w:val="24"/>
          <w:szCs w:val="24"/>
        </w:rPr>
      </w:pPr>
    </w:p>
    <w:p w14:paraId="0B91554E" w14:textId="3560C836" w:rsidR="00441F84" w:rsidRDefault="00BA0070" w:rsidP="003477EA">
      <w:pPr>
        <w:spacing w:line="360" w:lineRule="auto"/>
        <w:ind w:right="237"/>
        <w:jc w:val="both"/>
        <w:rPr>
          <w:sz w:val="24"/>
          <w:szCs w:val="24"/>
        </w:rPr>
      </w:pPr>
      <w:r>
        <w:rPr>
          <w:sz w:val="24"/>
          <w:szCs w:val="24"/>
        </w:rPr>
        <w:t>The occurrence involved a female victim who had been physically abused by her partner, causing visible facial injuries</w:t>
      </w:r>
      <w:r w:rsidR="00E32630">
        <w:rPr>
          <w:sz w:val="24"/>
          <w:szCs w:val="24"/>
        </w:rPr>
        <w:t xml:space="preserve">. </w:t>
      </w:r>
      <w:r>
        <w:rPr>
          <w:sz w:val="24"/>
          <w:szCs w:val="24"/>
        </w:rPr>
        <w:t xml:space="preserve">My colleague and I were given </w:t>
      </w:r>
      <w:r w:rsidR="00844F49">
        <w:rPr>
          <w:sz w:val="24"/>
          <w:szCs w:val="24"/>
        </w:rPr>
        <w:t xml:space="preserve">little knowledge at first, and when we arrived, we discovered the </w:t>
      </w:r>
      <w:r w:rsidR="001C73BF">
        <w:rPr>
          <w:sz w:val="24"/>
          <w:szCs w:val="24"/>
        </w:rPr>
        <w:t>victim,</w:t>
      </w:r>
      <w:r w:rsidR="00844F49">
        <w:rPr>
          <w:sz w:val="24"/>
          <w:szCs w:val="24"/>
        </w:rPr>
        <w:t xml:space="preserve"> and her young daughter had run away from the </w:t>
      </w:r>
      <w:r w:rsidR="00BE4969">
        <w:rPr>
          <w:sz w:val="24"/>
          <w:szCs w:val="24"/>
        </w:rPr>
        <w:t>perpetrator to a place of safety. The situation</w:t>
      </w:r>
      <w:r w:rsidR="00B9441C">
        <w:rPr>
          <w:sz w:val="24"/>
          <w:szCs w:val="24"/>
        </w:rPr>
        <w:t>’s intense emotional content was immediately apparent. The female was holding her daughter and appeared to be in distress, making it hard to get specifi</w:t>
      </w:r>
      <w:r w:rsidR="001C73BF">
        <w:rPr>
          <w:sz w:val="24"/>
          <w:szCs w:val="24"/>
        </w:rPr>
        <w:t xml:space="preserve">c details about what had happened. </w:t>
      </w:r>
    </w:p>
    <w:p w14:paraId="774598C6" w14:textId="77777777" w:rsidR="001C73BF" w:rsidRDefault="001C73BF" w:rsidP="003477EA">
      <w:pPr>
        <w:spacing w:line="360" w:lineRule="auto"/>
        <w:ind w:right="237"/>
        <w:jc w:val="both"/>
        <w:rPr>
          <w:sz w:val="24"/>
          <w:szCs w:val="24"/>
        </w:rPr>
      </w:pPr>
    </w:p>
    <w:p w14:paraId="41EAF7D9" w14:textId="28C0F97A" w:rsidR="00486FBA" w:rsidRDefault="00486FBA" w:rsidP="003477EA">
      <w:pPr>
        <w:spacing w:line="360" w:lineRule="auto"/>
        <w:ind w:right="237"/>
        <w:jc w:val="both"/>
        <w:rPr>
          <w:sz w:val="24"/>
          <w:szCs w:val="24"/>
        </w:rPr>
      </w:pPr>
      <w:r>
        <w:rPr>
          <w:sz w:val="24"/>
          <w:szCs w:val="24"/>
        </w:rPr>
        <w:t>The female had a deep cut</w:t>
      </w:r>
      <w:r w:rsidR="00727B86">
        <w:rPr>
          <w:sz w:val="24"/>
          <w:szCs w:val="24"/>
        </w:rPr>
        <w:t xml:space="preserve"> close to her left eye, but </w:t>
      </w:r>
      <w:r w:rsidR="00FC2326">
        <w:rPr>
          <w:sz w:val="24"/>
          <w:szCs w:val="24"/>
        </w:rPr>
        <w:t>due to her</w:t>
      </w:r>
      <w:r w:rsidR="00727B86">
        <w:rPr>
          <w:sz w:val="24"/>
          <w:szCs w:val="24"/>
        </w:rPr>
        <w:t xml:space="preserve"> position</w:t>
      </w:r>
      <w:r w:rsidR="00E70EC7">
        <w:rPr>
          <w:sz w:val="24"/>
          <w:szCs w:val="24"/>
        </w:rPr>
        <w:t>, it was unknown if there were any other injuries</w:t>
      </w:r>
      <w:r w:rsidR="00881629">
        <w:rPr>
          <w:sz w:val="24"/>
          <w:szCs w:val="24"/>
        </w:rPr>
        <w:t xml:space="preserve"> at that moment in time.</w:t>
      </w:r>
      <w:r w:rsidR="00EB48C4">
        <w:rPr>
          <w:sz w:val="24"/>
          <w:szCs w:val="24"/>
        </w:rPr>
        <w:t xml:space="preserve"> The emotional </w:t>
      </w:r>
      <w:r w:rsidR="00135C48">
        <w:rPr>
          <w:sz w:val="24"/>
          <w:szCs w:val="24"/>
        </w:rPr>
        <w:t>complexity of the scenario increased with the presence of her daughter.</w:t>
      </w:r>
      <w:r w:rsidR="004260AB">
        <w:rPr>
          <w:sz w:val="24"/>
          <w:szCs w:val="24"/>
        </w:rPr>
        <w:t xml:space="preserve"> The child</w:t>
      </w:r>
      <w:r w:rsidR="005B7706">
        <w:rPr>
          <w:sz w:val="24"/>
          <w:szCs w:val="24"/>
        </w:rPr>
        <w:t xml:space="preserve">’s continuous crying intensified the urgency and made attempts to establish a relationship with the victim </w:t>
      </w:r>
      <w:r w:rsidR="008F4212">
        <w:rPr>
          <w:sz w:val="24"/>
          <w:szCs w:val="24"/>
        </w:rPr>
        <w:t xml:space="preserve">became </w:t>
      </w:r>
      <w:r w:rsidR="00DE2D6E">
        <w:rPr>
          <w:sz w:val="24"/>
          <w:szCs w:val="24"/>
        </w:rPr>
        <w:t>more difficult. Children who witness domestic abuse frequently display “sever</w:t>
      </w:r>
      <w:r w:rsidR="00E529ED">
        <w:rPr>
          <w:sz w:val="24"/>
          <w:szCs w:val="24"/>
        </w:rPr>
        <w:t>e emotional distress” as noted by Jaffe et al. (1990)</w:t>
      </w:r>
      <w:r w:rsidR="00024387">
        <w:rPr>
          <w:sz w:val="24"/>
          <w:szCs w:val="24"/>
        </w:rPr>
        <w:t xml:space="preserve">. </w:t>
      </w:r>
    </w:p>
    <w:p w14:paraId="02F0A680" w14:textId="77777777" w:rsidR="003A4F6F" w:rsidRDefault="003A4F6F" w:rsidP="003477EA">
      <w:pPr>
        <w:spacing w:line="360" w:lineRule="auto"/>
        <w:ind w:right="237"/>
        <w:jc w:val="both"/>
        <w:rPr>
          <w:sz w:val="24"/>
          <w:szCs w:val="24"/>
        </w:rPr>
      </w:pPr>
    </w:p>
    <w:p w14:paraId="04292173" w14:textId="2487C5CF" w:rsidR="003A4F6F" w:rsidRDefault="003A4F6F" w:rsidP="003477EA">
      <w:pPr>
        <w:spacing w:line="360" w:lineRule="auto"/>
        <w:ind w:right="237"/>
        <w:jc w:val="both"/>
        <w:rPr>
          <w:sz w:val="24"/>
          <w:szCs w:val="24"/>
        </w:rPr>
      </w:pPr>
      <w:r>
        <w:rPr>
          <w:sz w:val="24"/>
          <w:szCs w:val="24"/>
        </w:rPr>
        <w:t>At this point, I realised how difficult it would be to protect the victim and her child while s</w:t>
      </w:r>
      <w:r w:rsidR="000D5042">
        <w:rPr>
          <w:sz w:val="24"/>
          <w:szCs w:val="24"/>
        </w:rPr>
        <w:t xml:space="preserve">imultaneously learning vital details about the </w:t>
      </w:r>
      <w:r w:rsidR="000909E9">
        <w:rPr>
          <w:sz w:val="24"/>
          <w:szCs w:val="24"/>
        </w:rPr>
        <w:t xml:space="preserve">perpetrator, whose whereabouts were unknown. Because the victim at first refused to give personal information, including her identity, it was challenging to evaluate the circumstances. </w:t>
      </w:r>
      <w:r w:rsidR="00D47538">
        <w:rPr>
          <w:sz w:val="24"/>
          <w:szCs w:val="24"/>
        </w:rPr>
        <w:t xml:space="preserve">However, after building a rapport, she revealed that she was on holiday with her </w:t>
      </w:r>
      <w:r w:rsidR="00D47538">
        <w:rPr>
          <w:sz w:val="24"/>
          <w:szCs w:val="24"/>
        </w:rPr>
        <w:lastRenderedPageBreak/>
        <w:t>child a</w:t>
      </w:r>
      <w:r w:rsidR="00CB5ECC">
        <w:rPr>
          <w:sz w:val="24"/>
          <w:szCs w:val="24"/>
        </w:rPr>
        <w:t xml:space="preserve">nd were not from the area. This created an </w:t>
      </w:r>
      <w:r w:rsidR="00CF75B3">
        <w:rPr>
          <w:sz w:val="24"/>
          <w:szCs w:val="24"/>
        </w:rPr>
        <w:t>additional</w:t>
      </w:r>
      <w:r w:rsidR="00CB5ECC">
        <w:rPr>
          <w:sz w:val="24"/>
          <w:szCs w:val="24"/>
        </w:rPr>
        <w:t xml:space="preserve"> level of complexity by limited the victim’s access to </w:t>
      </w:r>
      <w:r w:rsidR="008F4212">
        <w:rPr>
          <w:sz w:val="24"/>
          <w:szCs w:val="24"/>
        </w:rPr>
        <w:t>any friends or family</w:t>
      </w:r>
      <w:r w:rsidR="002355BE">
        <w:rPr>
          <w:sz w:val="24"/>
          <w:szCs w:val="24"/>
        </w:rPr>
        <w:t xml:space="preserve"> </w:t>
      </w:r>
      <w:r w:rsidR="00D2629E">
        <w:rPr>
          <w:sz w:val="24"/>
          <w:szCs w:val="24"/>
        </w:rPr>
        <w:t>nearby</w:t>
      </w:r>
      <w:r w:rsidR="002355BE">
        <w:rPr>
          <w:sz w:val="24"/>
          <w:szCs w:val="24"/>
        </w:rPr>
        <w:t>.</w:t>
      </w:r>
      <w:r w:rsidR="00CF75B3">
        <w:rPr>
          <w:sz w:val="24"/>
          <w:szCs w:val="24"/>
        </w:rPr>
        <w:t xml:space="preserve"> </w:t>
      </w:r>
    </w:p>
    <w:p w14:paraId="286686A7" w14:textId="77777777" w:rsidR="00AA27A3" w:rsidRDefault="00AA27A3" w:rsidP="003477EA">
      <w:pPr>
        <w:spacing w:line="360" w:lineRule="auto"/>
        <w:ind w:right="237"/>
        <w:jc w:val="both"/>
        <w:rPr>
          <w:sz w:val="24"/>
          <w:szCs w:val="24"/>
        </w:rPr>
      </w:pPr>
    </w:p>
    <w:p w14:paraId="77A48485" w14:textId="0498A948" w:rsidR="00AA27A3" w:rsidRDefault="00AA27A3" w:rsidP="003477EA">
      <w:pPr>
        <w:spacing w:line="360" w:lineRule="auto"/>
        <w:ind w:right="237"/>
        <w:jc w:val="both"/>
        <w:rPr>
          <w:sz w:val="24"/>
          <w:szCs w:val="24"/>
        </w:rPr>
      </w:pPr>
      <w:r>
        <w:rPr>
          <w:sz w:val="24"/>
          <w:szCs w:val="24"/>
        </w:rPr>
        <w:t xml:space="preserve">These difficulties necessitated making quick decisions about how to </w:t>
      </w:r>
      <w:r w:rsidR="002275F9">
        <w:rPr>
          <w:sz w:val="24"/>
          <w:szCs w:val="24"/>
        </w:rPr>
        <w:t>obtain</w:t>
      </w:r>
      <w:r>
        <w:rPr>
          <w:sz w:val="24"/>
          <w:szCs w:val="24"/>
        </w:rPr>
        <w:t xml:space="preserve"> the victim’s </w:t>
      </w:r>
      <w:r w:rsidR="002275F9">
        <w:rPr>
          <w:sz w:val="24"/>
          <w:szCs w:val="24"/>
        </w:rPr>
        <w:t xml:space="preserve">cooperation and obtain the necessary evidence. Understanding that the victim’s emotional condition would affect the </w:t>
      </w:r>
      <w:r w:rsidR="00C92831">
        <w:rPr>
          <w:sz w:val="24"/>
          <w:szCs w:val="24"/>
        </w:rPr>
        <w:t>accuracy of the information given, I made the decision to concentrate on calming her and making sure her daughter felt protected</w:t>
      </w:r>
      <w:r w:rsidR="00345DCF">
        <w:rPr>
          <w:sz w:val="24"/>
          <w:szCs w:val="24"/>
        </w:rPr>
        <w:t xml:space="preserve">. But the victim’s unwillingness to participate </w:t>
      </w:r>
      <w:r w:rsidR="00E251F1">
        <w:rPr>
          <w:sz w:val="24"/>
          <w:szCs w:val="24"/>
        </w:rPr>
        <w:t>plus</w:t>
      </w:r>
      <w:r w:rsidR="00352226">
        <w:rPr>
          <w:sz w:val="24"/>
          <w:szCs w:val="24"/>
        </w:rPr>
        <w:t xml:space="preserve"> the presence of her distressed child made it more </w:t>
      </w:r>
      <w:r w:rsidR="00E251F1">
        <w:rPr>
          <w:sz w:val="24"/>
          <w:szCs w:val="24"/>
        </w:rPr>
        <w:t>difficult</w:t>
      </w:r>
      <w:r w:rsidR="00352226">
        <w:rPr>
          <w:sz w:val="24"/>
          <w:szCs w:val="24"/>
        </w:rPr>
        <w:t xml:space="preserve"> and </w:t>
      </w:r>
      <w:r w:rsidR="00E251F1">
        <w:rPr>
          <w:sz w:val="24"/>
          <w:szCs w:val="24"/>
        </w:rPr>
        <w:t xml:space="preserve">challenging. </w:t>
      </w:r>
    </w:p>
    <w:p w14:paraId="3CB4CC95" w14:textId="77777777" w:rsidR="001C73BF" w:rsidRDefault="001C73BF" w:rsidP="003477EA">
      <w:pPr>
        <w:spacing w:line="360" w:lineRule="auto"/>
        <w:ind w:right="237"/>
        <w:jc w:val="both"/>
        <w:rPr>
          <w:sz w:val="24"/>
          <w:szCs w:val="24"/>
        </w:rPr>
      </w:pPr>
    </w:p>
    <w:p w14:paraId="594FD654" w14:textId="658EB07E" w:rsidR="00A54397" w:rsidRDefault="00A54397" w:rsidP="003477EA">
      <w:pPr>
        <w:spacing w:line="360" w:lineRule="auto"/>
        <w:ind w:right="237"/>
        <w:jc w:val="both"/>
        <w:rPr>
          <w:sz w:val="24"/>
          <w:szCs w:val="24"/>
        </w:rPr>
      </w:pPr>
      <w:r>
        <w:rPr>
          <w:sz w:val="24"/>
          <w:szCs w:val="24"/>
        </w:rPr>
        <w:t xml:space="preserve">I responded to this situation by employing a trauma-informed approached that prioritises awareness of the victim’s psychological </w:t>
      </w:r>
      <w:r w:rsidR="002355BE">
        <w:rPr>
          <w:sz w:val="24"/>
          <w:szCs w:val="24"/>
        </w:rPr>
        <w:t>state.</w:t>
      </w:r>
      <w:r>
        <w:rPr>
          <w:sz w:val="24"/>
          <w:szCs w:val="24"/>
        </w:rPr>
        <w:t xml:space="preserve"> According to Brown et al. (2018)</w:t>
      </w:r>
      <w:r w:rsidR="00FC057A">
        <w:rPr>
          <w:sz w:val="24"/>
          <w:szCs w:val="24"/>
        </w:rPr>
        <w:t xml:space="preserve"> trauma-informed </w:t>
      </w:r>
      <w:r w:rsidR="00DC1366">
        <w:rPr>
          <w:sz w:val="24"/>
          <w:szCs w:val="24"/>
        </w:rPr>
        <w:t>policing</w:t>
      </w:r>
      <w:r w:rsidR="00FC057A">
        <w:rPr>
          <w:sz w:val="24"/>
          <w:szCs w:val="24"/>
        </w:rPr>
        <w:t xml:space="preserve"> is centred on </w:t>
      </w:r>
      <w:r w:rsidR="002355BE">
        <w:rPr>
          <w:sz w:val="24"/>
          <w:szCs w:val="24"/>
        </w:rPr>
        <w:t>“</w:t>
      </w:r>
      <w:r w:rsidR="00FC057A">
        <w:rPr>
          <w:sz w:val="24"/>
          <w:szCs w:val="24"/>
        </w:rPr>
        <w:t xml:space="preserve">fostering trust and making sure the victim felt secure and supported </w:t>
      </w:r>
      <w:r w:rsidR="00F926A1">
        <w:rPr>
          <w:sz w:val="24"/>
          <w:szCs w:val="24"/>
        </w:rPr>
        <w:t>during</w:t>
      </w:r>
      <w:r w:rsidR="00FC057A">
        <w:rPr>
          <w:sz w:val="24"/>
          <w:szCs w:val="24"/>
        </w:rPr>
        <w:t xml:space="preserve"> th</w:t>
      </w:r>
      <w:r w:rsidR="00DC1366">
        <w:rPr>
          <w:sz w:val="24"/>
          <w:szCs w:val="24"/>
        </w:rPr>
        <w:t>e investigation</w:t>
      </w:r>
      <w:r w:rsidR="002355BE">
        <w:rPr>
          <w:sz w:val="24"/>
          <w:szCs w:val="24"/>
        </w:rPr>
        <w:t>”</w:t>
      </w:r>
      <w:r w:rsidR="00DC1366">
        <w:rPr>
          <w:sz w:val="24"/>
          <w:szCs w:val="24"/>
        </w:rPr>
        <w:t xml:space="preserve">. This strategy was essential in getting the victim to eventually </w:t>
      </w:r>
      <w:r w:rsidR="001D5447">
        <w:rPr>
          <w:sz w:val="24"/>
          <w:szCs w:val="24"/>
        </w:rPr>
        <w:t xml:space="preserve">reveal </w:t>
      </w:r>
      <w:r w:rsidR="00F926A1">
        <w:rPr>
          <w:sz w:val="24"/>
          <w:szCs w:val="24"/>
        </w:rPr>
        <w:t>additional</w:t>
      </w:r>
      <w:r w:rsidR="00DC1366">
        <w:rPr>
          <w:sz w:val="24"/>
          <w:szCs w:val="24"/>
        </w:rPr>
        <w:t xml:space="preserve"> information about what happened, which allowed me to continue </w:t>
      </w:r>
      <w:r w:rsidR="00F926A1">
        <w:rPr>
          <w:sz w:val="24"/>
          <w:szCs w:val="24"/>
        </w:rPr>
        <w:t xml:space="preserve">investigation. </w:t>
      </w:r>
    </w:p>
    <w:p w14:paraId="7E8F9FBD" w14:textId="77777777" w:rsidR="00E16B31" w:rsidRDefault="00E16B31" w:rsidP="003477EA">
      <w:pPr>
        <w:spacing w:line="360" w:lineRule="auto"/>
        <w:ind w:right="237"/>
        <w:jc w:val="both"/>
        <w:rPr>
          <w:sz w:val="24"/>
          <w:szCs w:val="24"/>
        </w:rPr>
      </w:pPr>
    </w:p>
    <w:p w14:paraId="2294FBB1" w14:textId="3E46F57F" w:rsidR="00E16B31" w:rsidRDefault="00E16B31" w:rsidP="003477EA">
      <w:pPr>
        <w:spacing w:line="360" w:lineRule="auto"/>
        <w:ind w:right="237"/>
        <w:jc w:val="both"/>
        <w:rPr>
          <w:sz w:val="24"/>
          <w:szCs w:val="24"/>
        </w:rPr>
      </w:pPr>
      <w:r>
        <w:rPr>
          <w:sz w:val="24"/>
          <w:szCs w:val="24"/>
        </w:rPr>
        <w:t>As I arrived on scene, I felt a range of feelings mostly the sense of urgency and worry for the victim and her child’s safety</w:t>
      </w:r>
      <w:r w:rsidR="00D90B58">
        <w:rPr>
          <w:sz w:val="24"/>
          <w:szCs w:val="24"/>
        </w:rPr>
        <w:t xml:space="preserve">. </w:t>
      </w:r>
      <w:r w:rsidR="00BA37A5">
        <w:rPr>
          <w:sz w:val="24"/>
          <w:szCs w:val="24"/>
        </w:rPr>
        <w:t xml:space="preserve">I was under tremendous pressure to manage the procedural components </w:t>
      </w:r>
      <w:r w:rsidR="005157AC">
        <w:rPr>
          <w:sz w:val="24"/>
          <w:szCs w:val="24"/>
        </w:rPr>
        <w:t>of</w:t>
      </w:r>
      <w:r w:rsidR="00BA37A5">
        <w:rPr>
          <w:sz w:val="24"/>
          <w:szCs w:val="24"/>
        </w:rPr>
        <w:t xml:space="preserve"> the investigation, such as gathering vital evidence and tracking down the </w:t>
      </w:r>
      <w:r w:rsidR="003A4569">
        <w:rPr>
          <w:sz w:val="24"/>
          <w:szCs w:val="24"/>
        </w:rPr>
        <w:t>perpetrator while offering the victim</w:t>
      </w:r>
      <w:r w:rsidR="002A3204">
        <w:rPr>
          <w:sz w:val="24"/>
          <w:szCs w:val="24"/>
        </w:rPr>
        <w:t xml:space="preserve"> with emotional assistance. My sense of responsibility</w:t>
      </w:r>
      <w:r w:rsidR="00C90A1D">
        <w:rPr>
          <w:sz w:val="24"/>
          <w:szCs w:val="24"/>
        </w:rPr>
        <w:t xml:space="preserve"> to de</w:t>
      </w:r>
      <w:r w:rsidR="006B342B">
        <w:rPr>
          <w:sz w:val="24"/>
          <w:szCs w:val="24"/>
        </w:rPr>
        <w:t xml:space="preserve">-escalate </w:t>
      </w:r>
      <w:r w:rsidR="00C90A1D">
        <w:rPr>
          <w:sz w:val="24"/>
          <w:szCs w:val="24"/>
        </w:rPr>
        <w:t xml:space="preserve">the situation </w:t>
      </w:r>
      <w:r w:rsidR="006B342B">
        <w:rPr>
          <w:sz w:val="24"/>
          <w:szCs w:val="24"/>
        </w:rPr>
        <w:t xml:space="preserve">and make her feel safe. </w:t>
      </w:r>
    </w:p>
    <w:p w14:paraId="77EC84F7" w14:textId="77777777" w:rsidR="00A54397" w:rsidRDefault="00A54397" w:rsidP="003477EA">
      <w:pPr>
        <w:spacing w:line="360" w:lineRule="auto"/>
        <w:ind w:right="237"/>
        <w:jc w:val="both"/>
        <w:rPr>
          <w:sz w:val="24"/>
          <w:szCs w:val="24"/>
        </w:rPr>
      </w:pPr>
    </w:p>
    <w:p w14:paraId="62DC6DD2" w14:textId="604667B9" w:rsidR="00A54397" w:rsidRDefault="0020607E" w:rsidP="003477EA">
      <w:pPr>
        <w:spacing w:line="360" w:lineRule="auto"/>
        <w:ind w:right="237"/>
        <w:jc w:val="both"/>
        <w:rPr>
          <w:sz w:val="24"/>
          <w:szCs w:val="24"/>
        </w:rPr>
      </w:pPr>
      <w:r>
        <w:rPr>
          <w:sz w:val="24"/>
          <w:szCs w:val="24"/>
        </w:rPr>
        <w:t>At first, I was unsure how to find a balance between these proc</w:t>
      </w:r>
      <w:r w:rsidR="00EE47D0">
        <w:rPr>
          <w:sz w:val="24"/>
          <w:szCs w:val="24"/>
        </w:rPr>
        <w:t>edural and emotional demands</w:t>
      </w:r>
      <w:r w:rsidR="00BB4ACB">
        <w:rPr>
          <w:sz w:val="24"/>
          <w:szCs w:val="24"/>
        </w:rPr>
        <w:t xml:space="preserve">, whilst making sure the victim was comfortable enough to share information I needed. My main concern was also that others might be at risk due to the perpetrator’s whereabouts. </w:t>
      </w:r>
      <w:r w:rsidR="000D5D81">
        <w:rPr>
          <w:sz w:val="24"/>
          <w:szCs w:val="24"/>
        </w:rPr>
        <w:t xml:space="preserve">I was also aware of the possible effects the child’s presence might have on the </w:t>
      </w:r>
      <w:r w:rsidR="00E54236">
        <w:rPr>
          <w:sz w:val="24"/>
          <w:szCs w:val="24"/>
        </w:rPr>
        <w:t>victim’s</w:t>
      </w:r>
      <w:r w:rsidR="000D5D81">
        <w:rPr>
          <w:sz w:val="24"/>
          <w:szCs w:val="24"/>
        </w:rPr>
        <w:t xml:space="preserve"> emotional state and her </w:t>
      </w:r>
      <w:r w:rsidR="00E54236">
        <w:rPr>
          <w:sz w:val="24"/>
          <w:szCs w:val="24"/>
        </w:rPr>
        <w:t>ability to recall and relay information accur</w:t>
      </w:r>
      <w:r w:rsidR="003C58AA">
        <w:rPr>
          <w:sz w:val="24"/>
          <w:szCs w:val="24"/>
        </w:rPr>
        <w:t xml:space="preserve">ately. Jaffe et al. (1990) point out that </w:t>
      </w:r>
      <w:r w:rsidR="00D802A8">
        <w:rPr>
          <w:sz w:val="24"/>
          <w:szCs w:val="24"/>
        </w:rPr>
        <w:t>“</w:t>
      </w:r>
      <w:r w:rsidR="003C58AA">
        <w:rPr>
          <w:sz w:val="24"/>
          <w:szCs w:val="24"/>
        </w:rPr>
        <w:t xml:space="preserve">children who witness domestic </w:t>
      </w:r>
      <w:r w:rsidR="00236502">
        <w:rPr>
          <w:sz w:val="24"/>
          <w:szCs w:val="24"/>
        </w:rPr>
        <w:t>abuse often show significant emotional and behavioural reactions</w:t>
      </w:r>
      <w:r w:rsidR="00D802A8">
        <w:rPr>
          <w:sz w:val="24"/>
          <w:szCs w:val="24"/>
        </w:rPr>
        <w:t>”.</w:t>
      </w:r>
    </w:p>
    <w:p w14:paraId="66D5BDCB" w14:textId="77777777" w:rsidR="00DC3CE9" w:rsidRDefault="00DC3CE9" w:rsidP="003477EA">
      <w:pPr>
        <w:spacing w:line="360" w:lineRule="auto"/>
        <w:ind w:right="237"/>
        <w:jc w:val="both"/>
        <w:rPr>
          <w:sz w:val="24"/>
          <w:szCs w:val="24"/>
        </w:rPr>
      </w:pPr>
    </w:p>
    <w:p w14:paraId="73F23C79" w14:textId="15429006" w:rsidR="00DC3CE9" w:rsidRDefault="00DC3CE9" w:rsidP="003477EA">
      <w:pPr>
        <w:spacing w:line="360" w:lineRule="auto"/>
        <w:ind w:right="237"/>
        <w:jc w:val="both"/>
        <w:rPr>
          <w:sz w:val="24"/>
          <w:szCs w:val="24"/>
        </w:rPr>
      </w:pPr>
      <w:r>
        <w:rPr>
          <w:sz w:val="24"/>
          <w:szCs w:val="24"/>
        </w:rPr>
        <w:t xml:space="preserve">I was particularly concerned that the </w:t>
      </w:r>
      <w:r w:rsidR="00162429">
        <w:rPr>
          <w:sz w:val="24"/>
          <w:szCs w:val="24"/>
        </w:rPr>
        <w:t>victim’s</w:t>
      </w:r>
      <w:r>
        <w:rPr>
          <w:sz w:val="24"/>
          <w:szCs w:val="24"/>
        </w:rPr>
        <w:t xml:space="preserve"> reluctance to speak could prolong the </w:t>
      </w:r>
      <w:r w:rsidR="00162429">
        <w:rPr>
          <w:sz w:val="24"/>
          <w:szCs w:val="24"/>
        </w:rPr>
        <w:t>investigation</w:t>
      </w:r>
      <w:r>
        <w:rPr>
          <w:sz w:val="24"/>
          <w:szCs w:val="24"/>
        </w:rPr>
        <w:t xml:space="preserve">, </w:t>
      </w:r>
      <w:r w:rsidR="00162429">
        <w:rPr>
          <w:sz w:val="24"/>
          <w:szCs w:val="24"/>
        </w:rPr>
        <w:t>increasing</w:t>
      </w:r>
      <w:r>
        <w:rPr>
          <w:sz w:val="24"/>
          <w:szCs w:val="24"/>
        </w:rPr>
        <w:t xml:space="preserve"> </w:t>
      </w:r>
      <w:r w:rsidR="00CA3056">
        <w:rPr>
          <w:sz w:val="24"/>
          <w:szCs w:val="24"/>
        </w:rPr>
        <w:t>the</w:t>
      </w:r>
      <w:r>
        <w:rPr>
          <w:sz w:val="24"/>
          <w:szCs w:val="24"/>
        </w:rPr>
        <w:t xml:space="preserve"> likelihood of the </w:t>
      </w:r>
      <w:r w:rsidR="00162429">
        <w:rPr>
          <w:sz w:val="24"/>
          <w:szCs w:val="24"/>
        </w:rPr>
        <w:t>perpetrator</w:t>
      </w:r>
      <w:r>
        <w:rPr>
          <w:sz w:val="24"/>
          <w:szCs w:val="24"/>
        </w:rPr>
        <w:t xml:space="preserve"> </w:t>
      </w:r>
      <w:r w:rsidR="00162429">
        <w:rPr>
          <w:sz w:val="24"/>
          <w:szCs w:val="24"/>
        </w:rPr>
        <w:t>fleeing</w:t>
      </w:r>
      <w:r w:rsidR="00D802A8">
        <w:rPr>
          <w:sz w:val="24"/>
          <w:szCs w:val="24"/>
        </w:rPr>
        <w:t xml:space="preserve"> the scene</w:t>
      </w:r>
      <w:r w:rsidR="00162429">
        <w:rPr>
          <w:sz w:val="24"/>
          <w:szCs w:val="24"/>
        </w:rPr>
        <w:t xml:space="preserve"> or </w:t>
      </w:r>
      <w:r w:rsidR="00162429">
        <w:rPr>
          <w:sz w:val="24"/>
          <w:szCs w:val="24"/>
        </w:rPr>
        <w:lastRenderedPageBreak/>
        <w:t xml:space="preserve">reoffending. </w:t>
      </w:r>
      <w:r w:rsidR="00A44603">
        <w:rPr>
          <w:sz w:val="24"/>
          <w:szCs w:val="24"/>
        </w:rPr>
        <w:t xml:space="preserve">The tension in the room, combined with the child’s emotional distress, made me question </w:t>
      </w:r>
      <w:r w:rsidR="00363797">
        <w:rPr>
          <w:sz w:val="24"/>
          <w:szCs w:val="24"/>
        </w:rPr>
        <w:t>whether</w:t>
      </w:r>
      <w:r w:rsidR="00A44603">
        <w:rPr>
          <w:sz w:val="24"/>
          <w:szCs w:val="24"/>
        </w:rPr>
        <w:t xml:space="preserve"> my actions were effectively </w:t>
      </w:r>
      <w:r w:rsidR="00363797">
        <w:rPr>
          <w:sz w:val="24"/>
          <w:szCs w:val="24"/>
        </w:rPr>
        <w:t xml:space="preserve">calming the situation. </w:t>
      </w:r>
    </w:p>
    <w:p w14:paraId="09C4EB27" w14:textId="77777777" w:rsidR="002E083D" w:rsidRDefault="002E083D" w:rsidP="003477EA">
      <w:pPr>
        <w:spacing w:line="360" w:lineRule="auto"/>
        <w:ind w:right="237"/>
        <w:jc w:val="both"/>
        <w:rPr>
          <w:sz w:val="24"/>
          <w:szCs w:val="24"/>
        </w:rPr>
      </w:pPr>
    </w:p>
    <w:p w14:paraId="11DF21CB" w14:textId="7B8C5380" w:rsidR="002E083D" w:rsidRDefault="002E083D" w:rsidP="003477EA">
      <w:pPr>
        <w:spacing w:line="360" w:lineRule="auto"/>
        <w:ind w:right="237"/>
        <w:jc w:val="both"/>
        <w:rPr>
          <w:sz w:val="24"/>
          <w:szCs w:val="24"/>
        </w:rPr>
      </w:pPr>
      <w:r>
        <w:rPr>
          <w:sz w:val="24"/>
          <w:szCs w:val="24"/>
        </w:rPr>
        <w:t xml:space="preserve">In evaluating my actions during this incident, </w:t>
      </w:r>
      <w:r w:rsidR="00AA082D">
        <w:rPr>
          <w:sz w:val="24"/>
          <w:szCs w:val="24"/>
        </w:rPr>
        <w:t>it was clear that my decision to focus on building a rapport with the victim helped me to eventually</w:t>
      </w:r>
      <w:r w:rsidR="00D1029B">
        <w:rPr>
          <w:sz w:val="24"/>
          <w:szCs w:val="24"/>
        </w:rPr>
        <w:t xml:space="preserve"> gain her cooperation. Establishing trust was essential in </w:t>
      </w:r>
      <w:r w:rsidR="00C441B3">
        <w:rPr>
          <w:sz w:val="24"/>
          <w:szCs w:val="24"/>
        </w:rPr>
        <w:t>these difficult circumstances</w:t>
      </w:r>
      <w:r w:rsidR="003500F6">
        <w:rPr>
          <w:sz w:val="24"/>
          <w:szCs w:val="24"/>
        </w:rPr>
        <w:t xml:space="preserve">, and I was </w:t>
      </w:r>
      <w:r w:rsidR="003372C1">
        <w:rPr>
          <w:sz w:val="24"/>
          <w:szCs w:val="24"/>
        </w:rPr>
        <w:t>able</w:t>
      </w:r>
      <w:r w:rsidR="003500F6">
        <w:rPr>
          <w:sz w:val="24"/>
          <w:szCs w:val="24"/>
        </w:rPr>
        <w:t xml:space="preserve"> to foster an atmosphere where the victim felt more at ease disclosing information</w:t>
      </w:r>
      <w:r w:rsidR="00C441B3">
        <w:rPr>
          <w:sz w:val="24"/>
          <w:szCs w:val="24"/>
        </w:rPr>
        <w:t>. The College of Policing (2020) highlights the valu</w:t>
      </w:r>
      <w:r w:rsidR="00072467">
        <w:rPr>
          <w:sz w:val="24"/>
          <w:szCs w:val="24"/>
        </w:rPr>
        <w:t xml:space="preserve">e of rapport-building especially in cases involving vulnerable </w:t>
      </w:r>
      <w:r w:rsidR="00700FE0">
        <w:rPr>
          <w:sz w:val="24"/>
          <w:szCs w:val="24"/>
        </w:rPr>
        <w:t xml:space="preserve">individuals, as it improves the accuracy and amount of information obtained from victims and witnesses. </w:t>
      </w:r>
    </w:p>
    <w:p w14:paraId="786774FD" w14:textId="77777777" w:rsidR="001676F6" w:rsidRDefault="001676F6" w:rsidP="003477EA">
      <w:pPr>
        <w:spacing w:line="360" w:lineRule="auto"/>
        <w:ind w:right="237"/>
        <w:jc w:val="both"/>
        <w:rPr>
          <w:sz w:val="24"/>
          <w:szCs w:val="24"/>
        </w:rPr>
      </w:pPr>
    </w:p>
    <w:p w14:paraId="022FD498" w14:textId="7A3281C0" w:rsidR="001676F6" w:rsidRDefault="001676F6" w:rsidP="003477EA">
      <w:pPr>
        <w:spacing w:line="360" w:lineRule="auto"/>
        <w:ind w:right="237"/>
        <w:jc w:val="both"/>
        <w:rPr>
          <w:sz w:val="24"/>
          <w:szCs w:val="24"/>
        </w:rPr>
      </w:pPr>
      <w:r>
        <w:rPr>
          <w:sz w:val="24"/>
          <w:szCs w:val="24"/>
        </w:rPr>
        <w:t xml:space="preserve">However, while my initial focus on emotional support was effective in gaining the victim’s trust, the presence of her child created additional challenges. </w:t>
      </w:r>
      <w:r w:rsidR="000D7CF2">
        <w:rPr>
          <w:sz w:val="24"/>
          <w:szCs w:val="24"/>
        </w:rPr>
        <w:t>The emotional intensity of the situation made it difficult for the victim to concentrate on providing details about the assault</w:t>
      </w:r>
      <w:r w:rsidR="00DD5CE5">
        <w:rPr>
          <w:sz w:val="24"/>
          <w:szCs w:val="24"/>
        </w:rPr>
        <w:t xml:space="preserve">. Reflecting on this, I see that the </w:t>
      </w:r>
      <w:r w:rsidR="00A50592">
        <w:rPr>
          <w:sz w:val="24"/>
          <w:szCs w:val="24"/>
        </w:rPr>
        <w:t xml:space="preserve">victim’s </w:t>
      </w:r>
      <w:r w:rsidR="00DD5CE5">
        <w:rPr>
          <w:sz w:val="24"/>
          <w:szCs w:val="24"/>
        </w:rPr>
        <w:t xml:space="preserve">emotional </w:t>
      </w:r>
      <w:r w:rsidR="00A568C8">
        <w:rPr>
          <w:sz w:val="24"/>
          <w:szCs w:val="24"/>
        </w:rPr>
        <w:t>weight</w:t>
      </w:r>
      <w:r w:rsidR="00DD5CE5">
        <w:rPr>
          <w:sz w:val="24"/>
          <w:szCs w:val="24"/>
        </w:rPr>
        <w:t xml:space="preserve"> might have been </w:t>
      </w:r>
      <w:r w:rsidR="00FB2BC3">
        <w:rPr>
          <w:sz w:val="24"/>
          <w:szCs w:val="24"/>
        </w:rPr>
        <w:t xml:space="preserve">reduced if social workers or other specialised agencies had been involved earlier. Social services may have given the child further assistance </w:t>
      </w:r>
      <w:r w:rsidR="00A50592">
        <w:rPr>
          <w:sz w:val="24"/>
          <w:szCs w:val="24"/>
        </w:rPr>
        <w:t xml:space="preserve">allowing the victim to focus fully on recounting the events. </w:t>
      </w:r>
      <w:r w:rsidR="00B0321A">
        <w:rPr>
          <w:sz w:val="24"/>
          <w:szCs w:val="24"/>
        </w:rPr>
        <w:t>This is consistent with Brown et al. (2018)’s trauma-informed approach, which promotes comprehens</w:t>
      </w:r>
      <w:r w:rsidR="005C7B4D">
        <w:rPr>
          <w:sz w:val="24"/>
          <w:szCs w:val="24"/>
        </w:rPr>
        <w:t xml:space="preserve">ive treatment for the victim and any children involved in domestic abuse cases. </w:t>
      </w:r>
      <w:r w:rsidR="00F3713E">
        <w:rPr>
          <w:sz w:val="24"/>
          <w:szCs w:val="24"/>
        </w:rPr>
        <w:t xml:space="preserve">Furthermore, I could have handled that matter better if I had applied the National </w:t>
      </w:r>
      <w:r w:rsidR="0081715D">
        <w:rPr>
          <w:sz w:val="24"/>
          <w:szCs w:val="24"/>
        </w:rPr>
        <w:t>Decision-Making</w:t>
      </w:r>
      <w:r w:rsidR="00F3713E">
        <w:rPr>
          <w:sz w:val="24"/>
          <w:szCs w:val="24"/>
        </w:rPr>
        <w:t xml:space="preserve"> Model (NDM) more </w:t>
      </w:r>
      <w:r w:rsidR="0081715D">
        <w:rPr>
          <w:sz w:val="24"/>
          <w:szCs w:val="24"/>
        </w:rPr>
        <w:t xml:space="preserve">effectively. I </w:t>
      </w:r>
      <w:r w:rsidR="00400854">
        <w:rPr>
          <w:sz w:val="24"/>
          <w:szCs w:val="24"/>
        </w:rPr>
        <w:t xml:space="preserve">evaluated the dangers and ensured the child’s immediate safety in accordance with the NDM, but I did not account for the </w:t>
      </w:r>
      <w:r w:rsidR="00D415C4">
        <w:rPr>
          <w:sz w:val="24"/>
          <w:szCs w:val="24"/>
        </w:rPr>
        <w:t xml:space="preserve">potential long-term impact of the child’s trauma. </w:t>
      </w:r>
    </w:p>
    <w:p w14:paraId="173DD19D" w14:textId="77777777" w:rsidR="00194EF7" w:rsidRDefault="00194EF7" w:rsidP="003477EA">
      <w:pPr>
        <w:spacing w:line="360" w:lineRule="auto"/>
        <w:ind w:right="237"/>
        <w:jc w:val="both"/>
        <w:rPr>
          <w:sz w:val="24"/>
          <w:szCs w:val="24"/>
        </w:rPr>
      </w:pPr>
    </w:p>
    <w:p w14:paraId="3F7A24C9" w14:textId="44278DE4" w:rsidR="00A54397" w:rsidRDefault="0088362C" w:rsidP="003477EA">
      <w:pPr>
        <w:spacing w:line="360" w:lineRule="auto"/>
        <w:ind w:right="237"/>
        <w:jc w:val="both"/>
        <w:rPr>
          <w:sz w:val="24"/>
          <w:szCs w:val="24"/>
        </w:rPr>
      </w:pPr>
      <w:r>
        <w:rPr>
          <w:sz w:val="24"/>
          <w:szCs w:val="24"/>
        </w:rPr>
        <w:t xml:space="preserve">After further consideration, it is evident that handling this situation successfully required good communication and decision-making especially in the context of domestic abuse. </w:t>
      </w:r>
      <w:r w:rsidR="00AA6A63">
        <w:rPr>
          <w:sz w:val="24"/>
          <w:szCs w:val="24"/>
        </w:rPr>
        <w:t>The victim’s early resistance to participate, combined with her child</w:t>
      </w:r>
      <w:r w:rsidR="005F5A56">
        <w:rPr>
          <w:sz w:val="24"/>
          <w:szCs w:val="24"/>
        </w:rPr>
        <w:t xml:space="preserve">’s emotional distress, highlighted the </w:t>
      </w:r>
      <w:r w:rsidR="00E715DD">
        <w:rPr>
          <w:sz w:val="24"/>
          <w:szCs w:val="24"/>
        </w:rPr>
        <w:t>difficulties</w:t>
      </w:r>
      <w:r w:rsidR="005F5A56">
        <w:rPr>
          <w:sz w:val="24"/>
          <w:szCs w:val="24"/>
        </w:rPr>
        <w:t xml:space="preserve"> in guaranteeing the </w:t>
      </w:r>
      <w:r w:rsidR="00E715DD">
        <w:rPr>
          <w:sz w:val="24"/>
          <w:szCs w:val="24"/>
        </w:rPr>
        <w:t>safety and coope</w:t>
      </w:r>
      <w:r w:rsidR="00CA365B">
        <w:rPr>
          <w:sz w:val="24"/>
          <w:szCs w:val="24"/>
        </w:rPr>
        <w:t xml:space="preserve">ration of vulnerable individuals. Even though we were able to establish a rapport, the victim’s child presence made it extremely </w:t>
      </w:r>
      <w:r w:rsidR="00952D8F">
        <w:rPr>
          <w:sz w:val="24"/>
          <w:szCs w:val="24"/>
        </w:rPr>
        <w:t>difficult</w:t>
      </w:r>
      <w:r w:rsidR="00CA365B">
        <w:rPr>
          <w:sz w:val="24"/>
          <w:szCs w:val="24"/>
        </w:rPr>
        <w:t xml:space="preserve"> for me to gather information. </w:t>
      </w:r>
      <w:r w:rsidR="00952D8F">
        <w:rPr>
          <w:sz w:val="24"/>
          <w:szCs w:val="24"/>
        </w:rPr>
        <w:t xml:space="preserve">The principes of evidence-based policing require officers to make decisions </w:t>
      </w:r>
      <w:r w:rsidR="0071600D">
        <w:rPr>
          <w:sz w:val="24"/>
          <w:szCs w:val="24"/>
        </w:rPr>
        <w:t xml:space="preserve">informed by research and best practice, particularly when dealing with sensitive cases like domestic abuse. </w:t>
      </w:r>
    </w:p>
    <w:p w14:paraId="5E6FA100" w14:textId="77777777" w:rsidR="006677C7" w:rsidRDefault="006677C7" w:rsidP="003477EA">
      <w:pPr>
        <w:spacing w:line="360" w:lineRule="auto"/>
        <w:ind w:right="237"/>
        <w:jc w:val="both"/>
        <w:rPr>
          <w:sz w:val="24"/>
          <w:szCs w:val="24"/>
        </w:rPr>
      </w:pPr>
    </w:p>
    <w:p w14:paraId="0664FE36" w14:textId="5F53AE7A" w:rsidR="006677C7" w:rsidRDefault="006677C7" w:rsidP="003477EA">
      <w:pPr>
        <w:spacing w:line="360" w:lineRule="auto"/>
        <w:ind w:right="237"/>
        <w:jc w:val="both"/>
        <w:rPr>
          <w:sz w:val="24"/>
          <w:szCs w:val="24"/>
        </w:rPr>
      </w:pPr>
      <w:r>
        <w:rPr>
          <w:sz w:val="24"/>
          <w:szCs w:val="24"/>
        </w:rPr>
        <w:t>One area where my actions could have been improved is in the use of multi-</w:t>
      </w:r>
      <w:r w:rsidR="0090391F">
        <w:rPr>
          <w:sz w:val="24"/>
          <w:szCs w:val="24"/>
        </w:rPr>
        <w:t>agency</w:t>
      </w:r>
      <w:r>
        <w:rPr>
          <w:sz w:val="24"/>
          <w:szCs w:val="24"/>
        </w:rPr>
        <w:t xml:space="preserve"> c</w:t>
      </w:r>
      <w:r w:rsidR="0090391F">
        <w:rPr>
          <w:sz w:val="24"/>
          <w:szCs w:val="24"/>
        </w:rPr>
        <w:t xml:space="preserve">ollaboration. The College of Policing (2021) emphasises the value </w:t>
      </w:r>
      <w:r w:rsidR="009503DA">
        <w:rPr>
          <w:sz w:val="24"/>
          <w:szCs w:val="24"/>
        </w:rPr>
        <w:t xml:space="preserve">of involving specialised services in the investigation such as social workers or domestic abuse support teams. </w:t>
      </w:r>
      <w:r w:rsidR="00990EA0">
        <w:rPr>
          <w:sz w:val="24"/>
          <w:szCs w:val="24"/>
        </w:rPr>
        <w:t xml:space="preserve">I unintentionally increased the </w:t>
      </w:r>
      <w:r w:rsidR="004F4E0B">
        <w:rPr>
          <w:sz w:val="24"/>
          <w:szCs w:val="24"/>
        </w:rPr>
        <w:t>victim’s</w:t>
      </w:r>
      <w:r w:rsidR="00990EA0">
        <w:rPr>
          <w:sz w:val="24"/>
          <w:szCs w:val="24"/>
        </w:rPr>
        <w:t xml:space="preserve"> emotional pressure by delaying </w:t>
      </w:r>
      <w:r w:rsidR="00D62E79">
        <w:rPr>
          <w:sz w:val="24"/>
          <w:szCs w:val="24"/>
        </w:rPr>
        <w:t xml:space="preserve">seeking these services which forced her to </w:t>
      </w:r>
      <w:r w:rsidR="004F4E0B">
        <w:rPr>
          <w:sz w:val="24"/>
          <w:szCs w:val="24"/>
        </w:rPr>
        <w:t xml:space="preserve">deal with her own distress as well as her child suffering. Had social professional been there, </w:t>
      </w:r>
      <w:r w:rsidR="00195FBC">
        <w:rPr>
          <w:sz w:val="24"/>
          <w:szCs w:val="24"/>
        </w:rPr>
        <w:t xml:space="preserve">they could have given the child the necessary emotional support which then allowed the victim to concentrate on </w:t>
      </w:r>
      <w:r w:rsidR="00766891">
        <w:rPr>
          <w:sz w:val="24"/>
          <w:szCs w:val="24"/>
        </w:rPr>
        <w:t xml:space="preserve">recounting the details of the assault. </w:t>
      </w:r>
      <w:r w:rsidR="00676460">
        <w:rPr>
          <w:sz w:val="24"/>
          <w:szCs w:val="24"/>
        </w:rPr>
        <w:t xml:space="preserve">This would have been </w:t>
      </w:r>
      <w:r w:rsidR="00783D31">
        <w:rPr>
          <w:sz w:val="24"/>
          <w:szCs w:val="24"/>
        </w:rPr>
        <w:t xml:space="preserve">in line </w:t>
      </w:r>
      <w:r w:rsidR="00676460">
        <w:rPr>
          <w:sz w:val="24"/>
          <w:szCs w:val="24"/>
        </w:rPr>
        <w:t xml:space="preserve">with the principes of trauma-informed police procedures which </w:t>
      </w:r>
      <w:r w:rsidR="00783D31">
        <w:rPr>
          <w:sz w:val="24"/>
          <w:szCs w:val="24"/>
        </w:rPr>
        <w:t xml:space="preserve">emphasizes reducing stress for victims to ensure they feel safe and support throughout the investigation. This is in accordance with Brown et al., (2018). </w:t>
      </w:r>
    </w:p>
    <w:p w14:paraId="5AEFB567" w14:textId="77777777" w:rsidR="00EE3743" w:rsidRDefault="00EE3743" w:rsidP="003477EA">
      <w:pPr>
        <w:spacing w:line="360" w:lineRule="auto"/>
        <w:ind w:right="237"/>
        <w:jc w:val="both"/>
        <w:rPr>
          <w:sz w:val="24"/>
          <w:szCs w:val="24"/>
        </w:rPr>
      </w:pPr>
    </w:p>
    <w:p w14:paraId="422DB755" w14:textId="7E4303FE" w:rsidR="00BA3971" w:rsidRDefault="0080204E" w:rsidP="003477EA">
      <w:pPr>
        <w:spacing w:line="360" w:lineRule="auto"/>
        <w:ind w:right="237"/>
        <w:jc w:val="both"/>
        <w:rPr>
          <w:sz w:val="24"/>
          <w:szCs w:val="24"/>
        </w:rPr>
      </w:pPr>
      <w:r>
        <w:rPr>
          <w:sz w:val="24"/>
          <w:szCs w:val="24"/>
        </w:rPr>
        <w:t xml:space="preserve">Additionally, while I applied the National Decision-Making Model (NDM) to assess </w:t>
      </w:r>
      <w:r w:rsidR="005C738B">
        <w:rPr>
          <w:sz w:val="24"/>
          <w:szCs w:val="24"/>
        </w:rPr>
        <w:t xml:space="preserve">the immediate safety of the victim and her child, there were aspects of the model that could have been rigorously followed. </w:t>
      </w:r>
      <w:r w:rsidR="00DF0C3A">
        <w:rPr>
          <w:sz w:val="24"/>
          <w:szCs w:val="24"/>
        </w:rPr>
        <w:t xml:space="preserve">The NDM encourages officers to consider the potential long-term impacts of their decisions, especially when dealing with vulnerable individuals. </w:t>
      </w:r>
      <w:r w:rsidR="004B3DB6">
        <w:rPr>
          <w:sz w:val="24"/>
          <w:szCs w:val="24"/>
        </w:rPr>
        <w:t>In this instance, it’s possible that my emphasis on gathering immediate information about</w:t>
      </w:r>
      <w:r w:rsidR="00466393">
        <w:rPr>
          <w:sz w:val="24"/>
          <w:szCs w:val="24"/>
        </w:rPr>
        <w:t xml:space="preserve"> the assault may have overshadowed the need for long-term emotional support for both victim and </w:t>
      </w:r>
      <w:r w:rsidR="009726A7">
        <w:rPr>
          <w:sz w:val="24"/>
          <w:szCs w:val="24"/>
        </w:rPr>
        <w:t xml:space="preserve">her child. I would have contacted social services and sent the </w:t>
      </w:r>
      <w:r w:rsidR="00B82C24">
        <w:rPr>
          <w:sz w:val="24"/>
          <w:szCs w:val="24"/>
        </w:rPr>
        <w:t xml:space="preserve">case to a Multi-Agency Risk Assessment Conference (MARAC) earlier in the process if I had applied the NDM more thoroughly. According to </w:t>
      </w:r>
      <w:proofErr w:type="spellStart"/>
      <w:r w:rsidR="00B82C24">
        <w:rPr>
          <w:sz w:val="24"/>
          <w:szCs w:val="24"/>
        </w:rPr>
        <w:t>SafeLives</w:t>
      </w:r>
      <w:proofErr w:type="spellEnd"/>
      <w:r w:rsidR="00B82C24">
        <w:rPr>
          <w:sz w:val="24"/>
          <w:szCs w:val="24"/>
        </w:rPr>
        <w:t xml:space="preserve"> (2015), “MARAC’s play a crucial role in providing coordinated response</w:t>
      </w:r>
      <w:r w:rsidR="00F12CF6">
        <w:rPr>
          <w:sz w:val="24"/>
          <w:szCs w:val="24"/>
        </w:rPr>
        <w:t xml:space="preserve">s to situations of high-risk domestic abuse”. This </w:t>
      </w:r>
      <w:r w:rsidR="007D5A91">
        <w:rPr>
          <w:sz w:val="24"/>
          <w:szCs w:val="24"/>
        </w:rPr>
        <w:t>ensures that all agencies involved work together to protect victims and prevent re-victimization.</w:t>
      </w:r>
    </w:p>
    <w:p w14:paraId="7E83D3D7" w14:textId="77777777" w:rsidR="00BA3971" w:rsidRDefault="00BA3971" w:rsidP="003477EA">
      <w:pPr>
        <w:spacing w:line="360" w:lineRule="auto"/>
        <w:ind w:right="237"/>
        <w:jc w:val="both"/>
        <w:rPr>
          <w:sz w:val="24"/>
          <w:szCs w:val="24"/>
        </w:rPr>
      </w:pPr>
    </w:p>
    <w:p w14:paraId="5819FD67" w14:textId="23951BD2" w:rsidR="00E578C3" w:rsidRDefault="00A8054B" w:rsidP="003477EA">
      <w:pPr>
        <w:spacing w:line="360" w:lineRule="auto"/>
        <w:ind w:right="237"/>
        <w:jc w:val="both"/>
        <w:rPr>
          <w:sz w:val="24"/>
          <w:szCs w:val="24"/>
        </w:rPr>
      </w:pPr>
      <w:r>
        <w:rPr>
          <w:sz w:val="24"/>
          <w:szCs w:val="24"/>
        </w:rPr>
        <w:t xml:space="preserve">Another key point of reflection is </w:t>
      </w:r>
      <w:r w:rsidR="00841198">
        <w:rPr>
          <w:sz w:val="24"/>
          <w:szCs w:val="24"/>
        </w:rPr>
        <w:t xml:space="preserve">the impact of the child’s presence on the victim’s ability to provide an accurate account of the incident. </w:t>
      </w:r>
      <w:r w:rsidR="007D5A91">
        <w:rPr>
          <w:sz w:val="24"/>
          <w:szCs w:val="24"/>
        </w:rPr>
        <w:t xml:space="preserve"> </w:t>
      </w:r>
      <w:r w:rsidR="00AD0693">
        <w:rPr>
          <w:sz w:val="24"/>
          <w:szCs w:val="24"/>
        </w:rPr>
        <w:t xml:space="preserve">As noted by Jaffa et al. (1990), children who witness domestic violence frequently experience </w:t>
      </w:r>
      <w:r w:rsidR="0095393C">
        <w:rPr>
          <w:sz w:val="24"/>
          <w:szCs w:val="24"/>
        </w:rPr>
        <w:t xml:space="preserve">severe emotional distress. This potentially might impact their emotional well-being and </w:t>
      </w:r>
      <w:r w:rsidR="008F06E6">
        <w:rPr>
          <w:sz w:val="24"/>
          <w:szCs w:val="24"/>
        </w:rPr>
        <w:t>capacity of</w:t>
      </w:r>
      <w:r w:rsidR="0095393C">
        <w:rPr>
          <w:sz w:val="24"/>
          <w:szCs w:val="24"/>
        </w:rPr>
        <w:t xml:space="preserve"> their </w:t>
      </w:r>
      <w:r w:rsidR="002834F7">
        <w:rPr>
          <w:sz w:val="24"/>
          <w:szCs w:val="24"/>
        </w:rPr>
        <w:t>parents</w:t>
      </w:r>
      <w:r w:rsidR="008F06E6">
        <w:rPr>
          <w:sz w:val="24"/>
          <w:szCs w:val="24"/>
        </w:rPr>
        <w:t xml:space="preserve"> to cooperate with law enforcement</w:t>
      </w:r>
      <w:r w:rsidR="002834F7">
        <w:rPr>
          <w:sz w:val="24"/>
          <w:szCs w:val="24"/>
        </w:rPr>
        <w:t>. The child’</w:t>
      </w:r>
      <w:r w:rsidR="0081564F">
        <w:rPr>
          <w:sz w:val="24"/>
          <w:szCs w:val="24"/>
        </w:rPr>
        <w:t xml:space="preserve">s </w:t>
      </w:r>
      <w:r w:rsidR="00011FF0">
        <w:rPr>
          <w:sz w:val="24"/>
          <w:szCs w:val="24"/>
        </w:rPr>
        <w:t>continuous</w:t>
      </w:r>
      <w:r w:rsidR="0081564F">
        <w:rPr>
          <w:sz w:val="24"/>
          <w:szCs w:val="24"/>
        </w:rPr>
        <w:t xml:space="preserve"> crying not only heightened the emotional </w:t>
      </w:r>
      <w:r w:rsidR="00011FF0">
        <w:rPr>
          <w:sz w:val="24"/>
          <w:szCs w:val="24"/>
        </w:rPr>
        <w:t xml:space="preserve">intensity of the situation but also made it more difficult for the victim to concentrate on providing </w:t>
      </w:r>
      <w:r w:rsidR="00FF2BE9">
        <w:rPr>
          <w:sz w:val="24"/>
          <w:szCs w:val="24"/>
        </w:rPr>
        <w:t>details about the assault</w:t>
      </w:r>
      <w:r w:rsidR="0027732B">
        <w:rPr>
          <w:sz w:val="24"/>
          <w:szCs w:val="24"/>
        </w:rPr>
        <w:t xml:space="preserve"> due to her wanting to focus on her daughter. </w:t>
      </w:r>
      <w:r w:rsidR="00B62750">
        <w:rPr>
          <w:sz w:val="24"/>
          <w:szCs w:val="24"/>
        </w:rPr>
        <w:t xml:space="preserve"> By involving social </w:t>
      </w:r>
      <w:r w:rsidR="00B43852">
        <w:rPr>
          <w:sz w:val="24"/>
          <w:szCs w:val="24"/>
        </w:rPr>
        <w:t>services</w:t>
      </w:r>
      <w:r w:rsidR="00B62750">
        <w:rPr>
          <w:sz w:val="24"/>
          <w:szCs w:val="24"/>
        </w:rPr>
        <w:t xml:space="preserve"> </w:t>
      </w:r>
      <w:r w:rsidR="00E224BC">
        <w:rPr>
          <w:sz w:val="24"/>
          <w:szCs w:val="24"/>
        </w:rPr>
        <w:t>earlier,</w:t>
      </w:r>
      <w:r w:rsidR="00B62750">
        <w:rPr>
          <w:sz w:val="24"/>
          <w:szCs w:val="24"/>
        </w:rPr>
        <w:t xml:space="preserve"> </w:t>
      </w:r>
      <w:r w:rsidR="00780367">
        <w:rPr>
          <w:sz w:val="24"/>
          <w:szCs w:val="24"/>
        </w:rPr>
        <w:t xml:space="preserve">the emotional burden </w:t>
      </w:r>
      <w:r w:rsidR="00780367">
        <w:rPr>
          <w:sz w:val="24"/>
          <w:szCs w:val="24"/>
        </w:rPr>
        <w:lastRenderedPageBreak/>
        <w:t xml:space="preserve">on the victim could have been reduced, allowing her to </w:t>
      </w:r>
      <w:r w:rsidR="005D321D">
        <w:rPr>
          <w:sz w:val="24"/>
          <w:szCs w:val="24"/>
        </w:rPr>
        <w:t>f</w:t>
      </w:r>
      <w:r w:rsidR="00780367">
        <w:rPr>
          <w:sz w:val="24"/>
          <w:szCs w:val="24"/>
        </w:rPr>
        <w:t>ocus more fully on recounting the events. This would have acc</w:t>
      </w:r>
      <w:r w:rsidR="009A259E">
        <w:rPr>
          <w:sz w:val="24"/>
          <w:szCs w:val="24"/>
        </w:rPr>
        <w:t xml:space="preserve">elerated the </w:t>
      </w:r>
      <w:r w:rsidR="005D321D">
        <w:rPr>
          <w:sz w:val="24"/>
          <w:szCs w:val="24"/>
        </w:rPr>
        <w:t>investigation</w:t>
      </w:r>
      <w:r w:rsidR="009A259E">
        <w:rPr>
          <w:sz w:val="24"/>
          <w:szCs w:val="24"/>
        </w:rPr>
        <w:t xml:space="preserve"> process and ensured that both victim and child received </w:t>
      </w:r>
      <w:r w:rsidR="00234CDC">
        <w:rPr>
          <w:sz w:val="24"/>
          <w:szCs w:val="24"/>
        </w:rPr>
        <w:t>psychological support from the outset. Such early intervention could have mitigated long-term trauma and improved the overall investigation</w:t>
      </w:r>
      <w:r w:rsidR="005D321D">
        <w:rPr>
          <w:sz w:val="24"/>
          <w:szCs w:val="24"/>
        </w:rPr>
        <w:t xml:space="preserve">, fostering a more thorough and compassionate approach to handling domestic abuse cases. </w:t>
      </w:r>
    </w:p>
    <w:p w14:paraId="479D318D" w14:textId="77777777" w:rsidR="00E578C3" w:rsidRDefault="00E578C3" w:rsidP="003477EA">
      <w:pPr>
        <w:spacing w:line="360" w:lineRule="auto"/>
        <w:ind w:right="237"/>
        <w:jc w:val="both"/>
        <w:rPr>
          <w:sz w:val="24"/>
          <w:szCs w:val="24"/>
        </w:rPr>
      </w:pPr>
    </w:p>
    <w:p w14:paraId="3B13FA16" w14:textId="6FDDAF2F" w:rsidR="00A54397" w:rsidRDefault="00320E45" w:rsidP="003477EA">
      <w:pPr>
        <w:spacing w:line="360" w:lineRule="auto"/>
        <w:ind w:right="237"/>
        <w:jc w:val="both"/>
        <w:rPr>
          <w:sz w:val="24"/>
          <w:szCs w:val="24"/>
        </w:rPr>
      </w:pPr>
      <w:r>
        <w:rPr>
          <w:sz w:val="24"/>
          <w:szCs w:val="24"/>
        </w:rPr>
        <w:t xml:space="preserve">In hindsight, I recognized that my approach could have been more proactive in seeking multi-agency support and utilizing the resources available to provide both </w:t>
      </w:r>
      <w:r w:rsidR="00A877A4">
        <w:rPr>
          <w:sz w:val="24"/>
          <w:szCs w:val="24"/>
        </w:rPr>
        <w:t>short- and long-term</w:t>
      </w:r>
      <w:r w:rsidR="005753AB">
        <w:rPr>
          <w:sz w:val="24"/>
          <w:szCs w:val="24"/>
        </w:rPr>
        <w:t xml:space="preserve"> care for the victim and her child. </w:t>
      </w:r>
      <w:r w:rsidR="00A877A4">
        <w:rPr>
          <w:sz w:val="24"/>
          <w:szCs w:val="24"/>
        </w:rPr>
        <w:t xml:space="preserve">This experience has </w:t>
      </w:r>
      <w:r w:rsidR="00E224BC">
        <w:rPr>
          <w:sz w:val="24"/>
          <w:szCs w:val="24"/>
        </w:rPr>
        <w:t xml:space="preserve">reinforced </w:t>
      </w:r>
      <w:r w:rsidR="00A877A4">
        <w:rPr>
          <w:sz w:val="24"/>
          <w:szCs w:val="24"/>
        </w:rPr>
        <w:t xml:space="preserve">the important of using the NDM not just for immediate risk assessment but for planning more comprehensive, </w:t>
      </w:r>
      <w:r w:rsidR="009262ED">
        <w:rPr>
          <w:sz w:val="24"/>
          <w:szCs w:val="24"/>
        </w:rPr>
        <w:t xml:space="preserve">multi-faceted response to complex situations involving vulnerable individuals. </w:t>
      </w:r>
    </w:p>
    <w:p w14:paraId="2F4D7827" w14:textId="77777777" w:rsidR="00773F89" w:rsidRDefault="00773F89" w:rsidP="003477EA">
      <w:pPr>
        <w:spacing w:line="360" w:lineRule="auto"/>
        <w:ind w:right="237"/>
        <w:jc w:val="both"/>
        <w:rPr>
          <w:sz w:val="24"/>
          <w:szCs w:val="24"/>
        </w:rPr>
      </w:pPr>
    </w:p>
    <w:p w14:paraId="110BAA4E" w14:textId="28EAD39F" w:rsidR="00773F89" w:rsidRDefault="00773F89" w:rsidP="003477EA">
      <w:pPr>
        <w:spacing w:line="360" w:lineRule="auto"/>
        <w:ind w:right="237"/>
        <w:jc w:val="both"/>
        <w:rPr>
          <w:sz w:val="24"/>
          <w:szCs w:val="24"/>
        </w:rPr>
      </w:pPr>
      <w:r>
        <w:rPr>
          <w:sz w:val="24"/>
          <w:szCs w:val="24"/>
        </w:rPr>
        <w:t>There are several key areas where I plan to improve my practice based on the lessons learnt from this incident. Firstly, I will ensure that mult</w:t>
      </w:r>
      <w:r w:rsidR="00AA10C9">
        <w:rPr>
          <w:sz w:val="24"/>
          <w:szCs w:val="24"/>
        </w:rPr>
        <w:t>i-agency collaboration is initiated at the earliest stage possible</w:t>
      </w:r>
      <w:r w:rsidR="00217B60">
        <w:rPr>
          <w:sz w:val="24"/>
          <w:szCs w:val="24"/>
        </w:rPr>
        <w:t>, especially in cases involving domestic abuse and vulnerable individuals.</w:t>
      </w:r>
      <w:r w:rsidR="00CA5D6F">
        <w:rPr>
          <w:sz w:val="24"/>
          <w:szCs w:val="24"/>
        </w:rPr>
        <w:t xml:space="preserve"> Engagin</w:t>
      </w:r>
      <w:r w:rsidR="003972D4">
        <w:rPr>
          <w:sz w:val="24"/>
          <w:szCs w:val="24"/>
        </w:rPr>
        <w:t xml:space="preserve">g with specialist services such as social workers or domestic abuse support teams. From the outset this will help reduce the emotional burden on victims and ensure they receive the comprehensive support needed. </w:t>
      </w:r>
      <w:r w:rsidR="004147D7">
        <w:rPr>
          <w:sz w:val="24"/>
          <w:szCs w:val="24"/>
        </w:rPr>
        <w:t>By referring cases like this to a Multi-Agency Risk Assessment Conference (MARAC) early on</w:t>
      </w:r>
      <w:r w:rsidR="00764E01">
        <w:rPr>
          <w:sz w:val="24"/>
          <w:szCs w:val="24"/>
        </w:rPr>
        <w:t xml:space="preserve">. </w:t>
      </w:r>
      <w:r w:rsidR="00D10728">
        <w:rPr>
          <w:sz w:val="24"/>
          <w:szCs w:val="24"/>
        </w:rPr>
        <w:t>This could had</w:t>
      </w:r>
      <w:r w:rsidR="00764E01">
        <w:rPr>
          <w:sz w:val="24"/>
          <w:szCs w:val="24"/>
        </w:rPr>
        <w:t xml:space="preserve"> also indicated other options like a DVPO and a DVPN</w:t>
      </w:r>
      <w:r w:rsidR="00F24DBD">
        <w:rPr>
          <w:sz w:val="24"/>
          <w:szCs w:val="24"/>
        </w:rPr>
        <w:t xml:space="preserve">. </w:t>
      </w:r>
      <w:r w:rsidR="00443421">
        <w:rPr>
          <w:sz w:val="24"/>
          <w:szCs w:val="24"/>
        </w:rPr>
        <w:t xml:space="preserve">As mentioned by Safe Lives, (2015). This will also allow for a more coordinated and effective response to the immediate and long-term risks faced by victims of domestic abuse. </w:t>
      </w:r>
    </w:p>
    <w:p w14:paraId="28B30D89" w14:textId="77777777" w:rsidR="0048259B" w:rsidRDefault="0048259B" w:rsidP="003477EA">
      <w:pPr>
        <w:spacing w:line="360" w:lineRule="auto"/>
        <w:ind w:right="237"/>
        <w:jc w:val="both"/>
        <w:rPr>
          <w:sz w:val="24"/>
          <w:szCs w:val="24"/>
        </w:rPr>
      </w:pPr>
    </w:p>
    <w:p w14:paraId="3E3859A0" w14:textId="53F80D5E" w:rsidR="0048259B" w:rsidRDefault="0048259B" w:rsidP="003477EA">
      <w:pPr>
        <w:spacing w:line="360" w:lineRule="auto"/>
        <w:ind w:right="237"/>
        <w:jc w:val="both"/>
        <w:rPr>
          <w:sz w:val="24"/>
          <w:szCs w:val="24"/>
        </w:rPr>
      </w:pPr>
      <w:r>
        <w:rPr>
          <w:sz w:val="24"/>
          <w:szCs w:val="24"/>
        </w:rPr>
        <w:t>Second, I will focus on improving my use of the National Decision-Making Model (NDM). While I followed the NDM in terms of ensuring immediate safety and assessing risk, I</w:t>
      </w:r>
      <w:r w:rsidR="00F24DBD">
        <w:rPr>
          <w:sz w:val="24"/>
          <w:szCs w:val="24"/>
        </w:rPr>
        <w:t xml:space="preserve"> </w:t>
      </w:r>
      <w:r>
        <w:rPr>
          <w:sz w:val="24"/>
          <w:szCs w:val="24"/>
        </w:rPr>
        <w:t>rec</w:t>
      </w:r>
      <w:r w:rsidR="00EA5BB5">
        <w:rPr>
          <w:sz w:val="24"/>
          <w:szCs w:val="24"/>
        </w:rPr>
        <w:t xml:space="preserve">ognize that I could have applied the model more comprehensively. In future cases, I will ensure that I not only consider the immediate needs of the victim but also </w:t>
      </w:r>
      <w:r w:rsidR="0070727F">
        <w:rPr>
          <w:sz w:val="24"/>
          <w:szCs w:val="24"/>
        </w:rPr>
        <w:t>consider</w:t>
      </w:r>
      <w:r w:rsidR="00EA5BB5">
        <w:rPr>
          <w:sz w:val="24"/>
          <w:szCs w:val="24"/>
        </w:rPr>
        <w:t xml:space="preserve"> the long-term impact of the incident on both victims and any children involved. </w:t>
      </w:r>
      <w:r w:rsidR="0070727F">
        <w:rPr>
          <w:sz w:val="24"/>
          <w:szCs w:val="24"/>
        </w:rPr>
        <w:t>As recommended by the College of Policing</w:t>
      </w:r>
      <w:r w:rsidR="00D166E4">
        <w:rPr>
          <w:sz w:val="24"/>
          <w:szCs w:val="24"/>
        </w:rPr>
        <w:t xml:space="preserve"> (2021), this involves </w:t>
      </w:r>
      <w:r w:rsidR="00EF78B9">
        <w:rPr>
          <w:sz w:val="24"/>
          <w:szCs w:val="24"/>
        </w:rPr>
        <w:t>making decisions</w:t>
      </w:r>
      <w:r w:rsidR="00D166E4">
        <w:rPr>
          <w:sz w:val="24"/>
          <w:szCs w:val="24"/>
        </w:rPr>
        <w:t xml:space="preserve"> for the provision of emotional and </w:t>
      </w:r>
      <w:r w:rsidR="00D166E4">
        <w:rPr>
          <w:sz w:val="24"/>
          <w:szCs w:val="24"/>
        </w:rPr>
        <w:lastRenderedPageBreak/>
        <w:t>psy</w:t>
      </w:r>
      <w:r w:rsidR="00610E86">
        <w:rPr>
          <w:sz w:val="24"/>
          <w:szCs w:val="24"/>
        </w:rPr>
        <w:t xml:space="preserve">chological support by recruiting the help of social services and other specialised teams. </w:t>
      </w:r>
    </w:p>
    <w:p w14:paraId="39CBF1E7" w14:textId="77777777" w:rsidR="00B92363" w:rsidRDefault="00B92363" w:rsidP="003477EA">
      <w:pPr>
        <w:spacing w:line="360" w:lineRule="auto"/>
        <w:ind w:right="237"/>
        <w:jc w:val="both"/>
        <w:rPr>
          <w:sz w:val="24"/>
          <w:szCs w:val="24"/>
        </w:rPr>
      </w:pPr>
    </w:p>
    <w:p w14:paraId="4692A9FF" w14:textId="269E0F4A" w:rsidR="00B92363" w:rsidRDefault="00B92363" w:rsidP="003477EA">
      <w:pPr>
        <w:spacing w:line="360" w:lineRule="auto"/>
        <w:ind w:right="237"/>
        <w:jc w:val="both"/>
        <w:rPr>
          <w:sz w:val="24"/>
          <w:szCs w:val="24"/>
        </w:rPr>
      </w:pPr>
      <w:r>
        <w:rPr>
          <w:sz w:val="24"/>
          <w:szCs w:val="24"/>
        </w:rPr>
        <w:t xml:space="preserve">Thirdly, I will seek further training in trauma-informed policing </w:t>
      </w:r>
      <w:r w:rsidR="00EF78B9">
        <w:rPr>
          <w:sz w:val="24"/>
          <w:szCs w:val="24"/>
        </w:rPr>
        <w:t>practices</w:t>
      </w:r>
      <w:r>
        <w:rPr>
          <w:sz w:val="24"/>
          <w:szCs w:val="24"/>
        </w:rPr>
        <w:t xml:space="preserve">. Trauma- informed policing emphasizes the need to minimize </w:t>
      </w:r>
      <w:r w:rsidR="00A143DD">
        <w:rPr>
          <w:sz w:val="24"/>
          <w:szCs w:val="24"/>
        </w:rPr>
        <w:t xml:space="preserve">traumatization and prioritize the emotional well-being of victims throughout the </w:t>
      </w:r>
      <w:r w:rsidR="00767406">
        <w:rPr>
          <w:sz w:val="24"/>
          <w:szCs w:val="24"/>
        </w:rPr>
        <w:t xml:space="preserve">investigation process. I can better support victims like the one in this instance by taking a more trauma-informed approach </w:t>
      </w:r>
      <w:r w:rsidR="004E0D29">
        <w:rPr>
          <w:sz w:val="24"/>
          <w:szCs w:val="24"/>
        </w:rPr>
        <w:t>by ensuring they feel comfortable and empowered to talk about their experiences without putting further emotional pressure on them.</w:t>
      </w:r>
      <w:r w:rsidR="00804972">
        <w:rPr>
          <w:sz w:val="24"/>
          <w:szCs w:val="24"/>
        </w:rPr>
        <w:t xml:space="preserve"> (Brown et al., 2018). My ability to handle situations with children who has witnesses </w:t>
      </w:r>
      <w:r w:rsidR="00C35005">
        <w:rPr>
          <w:sz w:val="24"/>
          <w:szCs w:val="24"/>
        </w:rPr>
        <w:t xml:space="preserve">domestic abuse will also improve as a result of this training, as I will be able to make sure that their needs are met as part of the </w:t>
      </w:r>
      <w:r w:rsidR="00E868F8">
        <w:rPr>
          <w:sz w:val="24"/>
          <w:szCs w:val="24"/>
        </w:rPr>
        <w:t xml:space="preserve">overall response. </w:t>
      </w:r>
    </w:p>
    <w:p w14:paraId="03604350" w14:textId="77777777" w:rsidR="001A5CA6" w:rsidRDefault="001A5CA6" w:rsidP="003477EA">
      <w:pPr>
        <w:spacing w:line="360" w:lineRule="auto"/>
        <w:ind w:right="237"/>
        <w:jc w:val="both"/>
        <w:rPr>
          <w:sz w:val="24"/>
          <w:szCs w:val="24"/>
        </w:rPr>
      </w:pPr>
    </w:p>
    <w:p w14:paraId="53CBF937" w14:textId="7F1E848F" w:rsidR="001A5CA6" w:rsidRDefault="005136F7" w:rsidP="003477EA">
      <w:pPr>
        <w:spacing w:line="360" w:lineRule="auto"/>
        <w:ind w:right="237"/>
        <w:jc w:val="both"/>
        <w:rPr>
          <w:sz w:val="24"/>
          <w:szCs w:val="24"/>
        </w:rPr>
      </w:pPr>
      <w:r>
        <w:rPr>
          <w:sz w:val="24"/>
          <w:szCs w:val="24"/>
        </w:rPr>
        <w:t xml:space="preserve">To conclude, on reflection, this incident has provided valuable insights into the complexities of managing domestic abuse cases, particularly when children are involved. Even though I was able to establish a connection with the victim and use evidence-based police </w:t>
      </w:r>
      <w:r w:rsidR="003722B9">
        <w:rPr>
          <w:sz w:val="24"/>
          <w:szCs w:val="24"/>
        </w:rPr>
        <w:t>techniques</w:t>
      </w:r>
      <w:r>
        <w:rPr>
          <w:sz w:val="24"/>
          <w:szCs w:val="24"/>
        </w:rPr>
        <w:t xml:space="preserve">, there were certain aspects of my </w:t>
      </w:r>
      <w:r w:rsidR="003722B9">
        <w:rPr>
          <w:sz w:val="24"/>
          <w:szCs w:val="24"/>
        </w:rPr>
        <w:t xml:space="preserve">actions that may have been </w:t>
      </w:r>
      <w:r w:rsidR="0050494E">
        <w:rPr>
          <w:sz w:val="24"/>
          <w:szCs w:val="24"/>
        </w:rPr>
        <w:t xml:space="preserve">accomplished differently. In particular, a more thorough implementation of the NDM and </w:t>
      </w:r>
      <w:r w:rsidR="00447B35">
        <w:rPr>
          <w:sz w:val="24"/>
          <w:szCs w:val="24"/>
        </w:rPr>
        <w:t>early multi-</w:t>
      </w:r>
      <w:r w:rsidR="0050494E">
        <w:rPr>
          <w:sz w:val="24"/>
          <w:szCs w:val="24"/>
        </w:rPr>
        <w:t xml:space="preserve">agency assistance engagement would have aided in providing the victim and her child with both short-term and long-term care. </w:t>
      </w:r>
    </w:p>
    <w:p w14:paraId="5B9A87DB" w14:textId="77777777" w:rsidR="00447B35" w:rsidRDefault="00447B35" w:rsidP="003477EA">
      <w:pPr>
        <w:spacing w:line="360" w:lineRule="auto"/>
        <w:ind w:right="237"/>
        <w:jc w:val="both"/>
        <w:rPr>
          <w:sz w:val="24"/>
          <w:szCs w:val="24"/>
        </w:rPr>
      </w:pPr>
    </w:p>
    <w:p w14:paraId="51616B13" w14:textId="77777777" w:rsidR="00B5676E" w:rsidRDefault="00447B35" w:rsidP="003477EA">
      <w:pPr>
        <w:spacing w:line="360" w:lineRule="auto"/>
        <w:ind w:right="237"/>
        <w:jc w:val="both"/>
        <w:rPr>
          <w:sz w:val="24"/>
          <w:szCs w:val="24"/>
        </w:rPr>
      </w:pPr>
      <w:r>
        <w:rPr>
          <w:sz w:val="24"/>
          <w:szCs w:val="24"/>
        </w:rPr>
        <w:t>By applying Gibbs Reflective Cycle (1988)</w:t>
      </w:r>
      <w:r w:rsidR="00263611">
        <w:rPr>
          <w:sz w:val="24"/>
          <w:szCs w:val="24"/>
        </w:rPr>
        <w:t xml:space="preserve"> this has allowed me to evaluate my actions critically and identify areas for future growth.</w:t>
      </w:r>
      <w:r w:rsidR="00700AFB">
        <w:rPr>
          <w:sz w:val="24"/>
          <w:szCs w:val="24"/>
        </w:rPr>
        <w:t xml:space="preserve"> Through the integration of trauma-informed techniques</w:t>
      </w:r>
      <w:r w:rsidR="00C51A12">
        <w:rPr>
          <w:sz w:val="24"/>
          <w:szCs w:val="24"/>
        </w:rPr>
        <w:t xml:space="preserve">, improvement of my NDM application and </w:t>
      </w:r>
      <w:r w:rsidR="00AE104B">
        <w:rPr>
          <w:sz w:val="24"/>
          <w:szCs w:val="24"/>
        </w:rPr>
        <w:t xml:space="preserve">enhancing my communication skills, I am </w:t>
      </w:r>
      <w:r w:rsidR="00AF6D42">
        <w:rPr>
          <w:sz w:val="24"/>
          <w:szCs w:val="24"/>
        </w:rPr>
        <w:t>confident that I will be better prepared to handle similar situations in the future. This reflection had highlighted the importance of a coordinated and empathetic approach in managing domestic abuse cases, ensuring that the well-being of vulnerable individuals remains the top priority.</w:t>
      </w:r>
    </w:p>
    <w:p w14:paraId="6A9CB981" w14:textId="77777777" w:rsidR="00B5676E" w:rsidRDefault="00B5676E" w:rsidP="003477EA">
      <w:pPr>
        <w:spacing w:line="360" w:lineRule="auto"/>
        <w:ind w:right="237"/>
        <w:jc w:val="both"/>
        <w:rPr>
          <w:sz w:val="24"/>
          <w:szCs w:val="24"/>
        </w:rPr>
      </w:pPr>
    </w:p>
    <w:p w14:paraId="016F868D" w14:textId="3CC59896" w:rsidR="00447B35" w:rsidRDefault="00632961" w:rsidP="003477EA">
      <w:pPr>
        <w:spacing w:line="360" w:lineRule="auto"/>
        <w:ind w:right="237"/>
        <w:jc w:val="both"/>
        <w:rPr>
          <w:sz w:val="24"/>
          <w:szCs w:val="24"/>
        </w:rPr>
      </w:pPr>
      <w:r>
        <w:rPr>
          <w:sz w:val="24"/>
          <w:szCs w:val="24"/>
        </w:rPr>
        <w:t>Ultimately</w:t>
      </w:r>
      <w:r w:rsidR="00B5676E">
        <w:rPr>
          <w:sz w:val="24"/>
          <w:szCs w:val="24"/>
        </w:rPr>
        <w:t xml:space="preserve">, this experience has reinforced the importance of balancing procedural </w:t>
      </w:r>
      <w:r>
        <w:rPr>
          <w:sz w:val="24"/>
          <w:szCs w:val="24"/>
        </w:rPr>
        <w:t>efficiency</w:t>
      </w:r>
      <w:r w:rsidR="00B5676E">
        <w:rPr>
          <w:sz w:val="24"/>
          <w:szCs w:val="24"/>
        </w:rPr>
        <w:t xml:space="preserve"> with compassionate care, </w:t>
      </w:r>
      <w:r>
        <w:rPr>
          <w:sz w:val="24"/>
          <w:szCs w:val="24"/>
        </w:rPr>
        <w:t>particularly</w:t>
      </w:r>
      <w:r w:rsidR="00B5676E">
        <w:rPr>
          <w:sz w:val="24"/>
          <w:szCs w:val="24"/>
        </w:rPr>
        <w:t xml:space="preserve"> in cases </w:t>
      </w:r>
      <w:r w:rsidR="006D2EC0">
        <w:rPr>
          <w:sz w:val="24"/>
          <w:szCs w:val="24"/>
        </w:rPr>
        <w:t xml:space="preserve">involving vulnerable victims and their children. </w:t>
      </w:r>
      <w:r>
        <w:rPr>
          <w:sz w:val="24"/>
          <w:szCs w:val="24"/>
        </w:rPr>
        <w:t xml:space="preserve">I will use the knowledge </w:t>
      </w:r>
      <w:r w:rsidR="00062F93">
        <w:rPr>
          <w:sz w:val="24"/>
          <w:szCs w:val="24"/>
        </w:rPr>
        <w:t>I’ve</w:t>
      </w:r>
      <w:r>
        <w:rPr>
          <w:sz w:val="24"/>
          <w:szCs w:val="24"/>
        </w:rPr>
        <w:t xml:space="preserve"> gained from this experience to </w:t>
      </w:r>
      <w:r w:rsidR="0078765C">
        <w:rPr>
          <w:sz w:val="24"/>
          <w:szCs w:val="24"/>
        </w:rPr>
        <w:lastRenderedPageBreak/>
        <w:t>improve my</w:t>
      </w:r>
      <w:r w:rsidR="00062F93">
        <w:rPr>
          <w:sz w:val="24"/>
          <w:szCs w:val="24"/>
        </w:rPr>
        <w:t xml:space="preserve"> first response </w:t>
      </w:r>
      <w:r w:rsidR="00EF4A67">
        <w:rPr>
          <w:sz w:val="24"/>
          <w:szCs w:val="24"/>
        </w:rPr>
        <w:t>abilities and</w:t>
      </w:r>
      <w:r w:rsidR="00062F93">
        <w:rPr>
          <w:sz w:val="24"/>
          <w:szCs w:val="24"/>
        </w:rPr>
        <w:t xml:space="preserve"> raise the standards of care I give to domestic abuse victims. </w:t>
      </w:r>
    </w:p>
    <w:p w14:paraId="7A7F3DF1" w14:textId="77777777" w:rsidR="00A54397" w:rsidRDefault="00A54397" w:rsidP="003477EA">
      <w:pPr>
        <w:spacing w:line="360" w:lineRule="auto"/>
        <w:ind w:right="237"/>
        <w:jc w:val="both"/>
        <w:rPr>
          <w:sz w:val="24"/>
          <w:szCs w:val="24"/>
        </w:rPr>
      </w:pPr>
    </w:p>
    <w:p w14:paraId="6428AF59" w14:textId="208E70DA" w:rsidR="00A54397" w:rsidRDefault="0078765C" w:rsidP="003477EA">
      <w:pPr>
        <w:spacing w:line="360" w:lineRule="auto"/>
        <w:ind w:right="237"/>
        <w:jc w:val="both"/>
        <w:rPr>
          <w:sz w:val="24"/>
          <w:szCs w:val="24"/>
        </w:rPr>
      </w:pPr>
      <w:r>
        <w:rPr>
          <w:sz w:val="24"/>
          <w:szCs w:val="24"/>
        </w:rPr>
        <w:t>2</w:t>
      </w:r>
      <w:r w:rsidR="006711B2">
        <w:rPr>
          <w:sz w:val="24"/>
          <w:szCs w:val="24"/>
        </w:rPr>
        <w:t>0</w:t>
      </w:r>
      <w:r w:rsidR="008A79BF">
        <w:rPr>
          <w:sz w:val="24"/>
          <w:szCs w:val="24"/>
        </w:rPr>
        <w:t xml:space="preserve">94 </w:t>
      </w:r>
      <w:r>
        <w:rPr>
          <w:sz w:val="24"/>
          <w:szCs w:val="24"/>
        </w:rPr>
        <w:t>Words</w:t>
      </w:r>
    </w:p>
    <w:p w14:paraId="17E91D7B" w14:textId="77777777" w:rsidR="00A54397" w:rsidRDefault="00A54397" w:rsidP="003477EA">
      <w:pPr>
        <w:spacing w:line="360" w:lineRule="auto"/>
        <w:ind w:right="237"/>
        <w:jc w:val="both"/>
        <w:rPr>
          <w:sz w:val="24"/>
          <w:szCs w:val="24"/>
        </w:rPr>
      </w:pPr>
    </w:p>
    <w:p w14:paraId="1C4BA29D" w14:textId="77777777" w:rsidR="00A54397" w:rsidRDefault="00A54397" w:rsidP="003477EA">
      <w:pPr>
        <w:spacing w:line="360" w:lineRule="auto"/>
        <w:ind w:right="237"/>
        <w:jc w:val="both"/>
        <w:rPr>
          <w:sz w:val="24"/>
          <w:szCs w:val="24"/>
        </w:rPr>
      </w:pPr>
    </w:p>
    <w:p w14:paraId="47B30B4A" w14:textId="77777777" w:rsidR="00A54397" w:rsidRDefault="00A54397" w:rsidP="003477EA">
      <w:pPr>
        <w:spacing w:line="360" w:lineRule="auto"/>
        <w:ind w:right="237"/>
        <w:jc w:val="both"/>
        <w:rPr>
          <w:sz w:val="24"/>
          <w:szCs w:val="24"/>
        </w:rPr>
      </w:pPr>
    </w:p>
    <w:p w14:paraId="01F8BBA5" w14:textId="417271A2" w:rsidR="0077194E" w:rsidRDefault="0077194E" w:rsidP="005C76DE">
      <w:pPr>
        <w:ind w:right="237"/>
        <w:jc w:val="both"/>
        <w:rPr>
          <w:rFonts w:ascii="Calibri" w:hAnsi="Calibri" w:cs="Calibri"/>
          <w:color w:val="2C3E50"/>
          <w:sz w:val="27"/>
          <w:szCs w:val="27"/>
          <w:shd w:val="clear" w:color="auto" w:fill="FEF1C4"/>
        </w:rPr>
      </w:pPr>
    </w:p>
    <w:p w14:paraId="7A5DA5B8" w14:textId="77777777" w:rsidR="00DC69F1" w:rsidRDefault="00DC69F1" w:rsidP="005C76DE">
      <w:pPr>
        <w:ind w:right="237"/>
        <w:jc w:val="both"/>
        <w:rPr>
          <w:rFonts w:ascii="Calibri" w:hAnsi="Calibri" w:cs="Calibri"/>
          <w:color w:val="2C3E50"/>
          <w:sz w:val="27"/>
          <w:szCs w:val="27"/>
          <w:shd w:val="clear" w:color="auto" w:fill="FEF1C4"/>
        </w:rPr>
      </w:pPr>
    </w:p>
    <w:p w14:paraId="5117E4F8" w14:textId="77777777" w:rsidR="00DC69F1" w:rsidRDefault="00DC69F1" w:rsidP="005C76DE">
      <w:pPr>
        <w:ind w:right="237"/>
        <w:jc w:val="both"/>
        <w:rPr>
          <w:rFonts w:ascii="Calibri" w:hAnsi="Calibri" w:cs="Calibri"/>
          <w:color w:val="2C3E50"/>
          <w:sz w:val="27"/>
          <w:szCs w:val="27"/>
          <w:shd w:val="clear" w:color="auto" w:fill="FEF1C4"/>
        </w:rPr>
      </w:pPr>
    </w:p>
    <w:p w14:paraId="3935DD71" w14:textId="77777777" w:rsidR="0077194E" w:rsidRDefault="0077194E" w:rsidP="005C76DE">
      <w:pPr>
        <w:ind w:right="237"/>
        <w:jc w:val="both"/>
        <w:rPr>
          <w:rFonts w:ascii="Calibri" w:hAnsi="Calibri" w:cs="Calibri"/>
          <w:color w:val="2C3E50"/>
          <w:sz w:val="27"/>
          <w:szCs w:val="27"/>
          <w:shd w:val="clear" w:color="auto" w:fill="FEF1C4"/>
        </w:rPr>
      </w:pPr>
    </w:p>
    <w:p w14:paraId="2384124E" w14:textId="77777777" w:rsidR="000E0B16" w:rsidRDefault="000E0B16" w:rsidP="005C76DE">
      <w:pPr>
        <w:ind w:right="237"/>
        <w:jc w:val="both"/>
        <w:rPr>
          <w:rFonts w:ascii="Calibri" w:hAnsi="Calibri" w:cs="Calibri"/>
          <w:color w:val="2C3E50"/>
          <w:sz w:val="27"/>
          <w:szCs w:val="27"/>
          <w:shd w:val="clear" w:color="auto" w:fill="FEF1C4"/>
        </w:rPr>
      </w:pPr>
    </w:p>
    <w:p w14:paraId="2F250CFC" w14:textId="77777777" w:rsidR="00373942" w:rsidRDefault="00373942" w:rsidP="005C76DE">
      <w:pPr>
        <w:ind w:right="237"/>
        <w:jc w:val="both"/>
        <w:rPr>
          <w:sz w:val="24"/>
          <w:szCs w:val="24"/>
        </w:rPr>
      </w:pPr>
    </w:p>
    <w:p w14:paraId="1D1CA6E3" w14:textId="58C5CDBC" w:rsidR="00FE4EDA" w:rsidRDefault="00FE4EDA" w:rsidP="000A0065">
      <w:pPr>
        <w:ind w:right="237"/>
        <w:jc w:val="center"/>
        <w:rPr>
          <w:b/>
          <w:bCs/>
          <w:color w:val="000000" w:themeColor="text1"/>
          <w:sz w:val="28"/>
          <w:szCs w:val="28"/>
          <w:u w:val="single"/>
        </w:rPr>
      </w:pPr>
    </w:p>
    <w:p w14:paraId="48E68320" w14:textId="77777777" w:rsidR="00FE4EDA" w:rsidRDefault="00FE4EDA" w:rsidP="000A0065">
      <w:pPr>
        <w:ind w:right="237"/>
        <w:jc w:val="center"/>
        <w:rPr>
          <w:b/>
          <w:bCs/>
          <w:color w:val="000000" w:themeColor="text1"/>
          <w:sz w:val="28"/>
          <w:szCs w:val="28"/>
          <w:u w:val="single"/>
        </w:rPr>
      </w:pPr>
    </w:p>
    <w:p w14:paraId="36B0FECD" w14:textId="77777777" w:rsidR="00FE4EDA" w:rsidRDefault="00FE4EDA" w:rsidP="000A0065">
      <w:pPr>
        <w:ind w:right="237"/>
        <w:jc w:val="center"/>
        <w:rPr>
          <w:b/>
          <w:bCs/>
          <w:color w:val="000000" w:themeColor="text1"/>
          <w:sz w:val="28"/>
          <w:szCs w:val="28"/>
          <w:u w:val="single"/>
        </w:rPr>
      </w:pPr>
    </w:p>
    <w:p w14:paraId="0F588F46" w14:textId="77777777" w:rsidR="00FE4EDA" w:rsidRDefault="00FE4EDA" w:rsidP="000A0065">
      <w:pPr>
        <w:ind w:right="237"/>
        <w:jc w:val="center"/>
        <w:rPr>
          <w:b/>
          <w:bCs/>
          <w:color w:val="000000" w:themeColor="text1"/>
          <w:sz w:val="28"/>
          <w:szCs w:val="28"/>
          <w:u w:val="single"/>
        </w:rPr>
      </w:pPr>
    </w:p>
    <w:p w14:paraId="034A47C9" w14:textId="77777777" w:rsidR="00FE4EDA" w:rsidRDefault="00FE4EDA" w:rsidP="000A0065">
      <w:pPr>
        <w:ind w:right="237"/>
        <w:jc w:val="center"/>
        <w:rPr>
          <w:b/>
          <w:bCs/>
          <w:color w:val="000000" w:themeColor="text1"/>
          <w:sz w:val="28"/>
          <w:szCs w:val="28"/>
          <w:u w:val="single"/>
        </w:rPr>
      </w:pPr>
    </w:p>
    <w:p w14:paraId="440C1242" w14:textId="537D26E7" w:rsidR="00025650" w:rsidRPr="00E676F7" w:rsidRDefault="16967356" w:rsidP="000A0065">
      <w:pPr>
        <w:ind w:right="237"/>
        <w:jc w:val="center"/>
        <w:rPr>
          <w:b/>
          <w:bCs/>
          <w:color w:val="000000" w:themeColor="text1"/>
          <w:sz w:val="28"/>
          <w:szCs w:val="28"/>
          <w:u w:val="single"/>
        </w:rPr>
      </w:pPr>
      <w:r w:rsidRPr="5CE196A1">
        <w:rPr>
          <w:b/>
          <w:bCs/>
          <w:color w:val="000000" w:themeColor="text1"/>
          <w:sz w:val="28"/>
          <w:szCs w:val="28"/>
          <w:u w:val="single"/>
        </w:rPr>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7DE2D19" w:rsidR="0FF883D4" w:rsidRDefault="5CE196A1" w:rsidP="5CE196A1">
      <w:r w:rsidRPr="5CE196A1">
        <w:rPr>
          <w:rFonts w:eastAsia="Arial"/>
          <w:b/>
          <w:bCs/>
          <w:color w:val="000000" w:themeColor="text1"/>
          <w:sz w:val="24"/>
          <w:szCs w:val="24"/>
        </w:rPr>
        <w:t xml:space="preserve">Signed: </w:t>
      </w:r>
      <w:proofErr w:type="spellStart"/>
      <w:proofErr w:type="gramStart"/>
      <w:r w:rsidR="00506623">
        <w:rPr>
          <w:rFonts w:eastAsia="Arial"/>
          <w:b/>
          <w:bCs/>
          <w:color w:val="000000" w:themeColor="text1"/>
          <w:sz w:val="24"/>
          <w:szCs w:val="24"/>
        </w:rPr>
        <w:t>N.Ward</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3FB3F72E" w:rsidR="0FF883D4" w:rsidRPr="00506623" w:rsidRDefault="5CE196A1" w:rsidP="00506623">
      <w:pPr>
        <w:sectPr w:rsidR="0FF883D4" w:rsidRPr="00506623" w:rsidSect="00212DCC">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574CBC">
        <w:rPr>
          <w:b/>
          <w:bCs/>
          <w:sz w:val="24"/>
          <w:szCs w:val="24"/>
          <w:lang w:eastAsia="zh-TW"/>
        </w:rPr>
        <w:t>29</w:t>
      </w:r>
      <w:r w:rsidR="00506623">
        <w:rPr>
          <w:b/>
          <w:bCs/>
          <w:sz w:val="24"/>
          <w:szCs w:val="24"/>
          <w:lang w:eastAsia="zh-TW"/>
        </w:rPr>
        <w:t>.0</w:t>
      </w:r>
      <w:r w:rsidR="00574CBC">
        <w:rPr>
          <w:b/>
          <w:bCs/>
          <w:sz w:val="24"/>
          <w:szCs w:val="24"/>
          <w:lang w:eastAsia="zh-TW"/>
        </w:rPr>
        <w:t>9</w:t>
      </w:r>
      <w:r w:rsidR="00506623">
        <w:rPr>
          <w:b/>
          <w:bCs/>
          <w:sz w:val="24"/>
          <w:szCs w:val="24"/>
          <w:lang w:eastAsia="zh-TW"/>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CEB94CB" w14:textId="3F3D9A87" w:rsidR="00A25110"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699E503" w14:textId="77777777" w:rsidR="007B76E5" w:rsidRDefault="007B76E5" w:rsidP="00EA28F1">
      <w:pPr>
        <w:keepNext/>
        <w:spacing w:before="240" w:after="60"/>
        <w:ind w:right="237"/>
        <w:jc w:val="both"/>
        <w:rPr>
          <w:sz w:val="24"/>
          <w:szCs w:val="24"/>
        </w:rPr>
      </w:pPr>
    </w:p>
    <w:p w14:paraId="7E6F3864" w14:textId="77777777" w:rsidR="002B7702" w:rsidRPr="002B7702" w:rsidRDefault="002B7702" w:rsidP="00B9737E">
      <w:pPr>
        <w:pStyle w:val="ListParagraph"/>
        <w:keepNext/>
        <w:spacing w:before="240" w:after="60"/>
        <w:ind w:right="237"/>
        <w:jc w:val="both"/>
        <w:rPr>
          <w:rStyle w:val="eop"/>
          <w:rFonts w:ascii="Calibri" w:hAnsi="Calibri" w:cs="Calibri"/>
          <w:color w:val="2C3E50"/>
          <w:sz w:val="27"/>
          <w:szCs w:val="27"/>
          <w:shd w:val="clear" w:color="auto" w:fill="FEF1C4"/>
        </w:rPr>
      </w:pPr>
    </w:p>
    <w:p w14:paraId="18E38DF2" w14:textId="77777777" w:rsidR="00B9737E" w:rsidRDefault="00B9737E" w:rsidP="00B9737E">
      <w:pPr>
        <w:pStyle w:val="paragraph"/>
        <w:spacing w:before="0" w:beforeAutospacing="0" w:after="0" w:afterAutospacing="0" w:line="360" w:lineRule="auto"/>
        <w:rPr>
          <w:rStyle w:val="eop"/>
          <w:rFonts w:ascii="Arial" w:hAnsi="Arial" w:cs="Arial"/>
          <w:color w:val="000000" w:themeColor="text1"/>
        </w:rPr>
      </w:pPr>
    </w:p>
    <w:p w14:paraId="6CC93303" w14:textId="77777777" w:rsidR="00B9737E"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D07B33">
        <w:rPr>
          <w:rStyle w:val="eop"/>
          <w:rFonts w:ascii="Arial" w:hAnsi="Arial" w:cs="Arial"/>
          <w:color w:val="000000" w:themeColor="text1"/>
          <w:sz w:val="20"/>
          <w:szCs w:val="20"/>
        </w:rPr>
        <w:t xml:space="preserve">Brown, J.,2020. </w:t>
      </w:r>
      <w:r w:rsidRPr="000728FC">
        <w:rPr>
          <w:rStyle w:val="eop"/>
          <w:rFonts w:ascii="Arial" w:hAnsi="Arial" w:cs="Arial"/>
          <w:b/>
          <w:bCs/>
          <w:color w:val="000000" w:themeColor="text1"/>
          <w:sz w:val="20"/>
          <w:szCs w:val="20"/>
        </w:rPr>
        <w:t>Trauma-Informed policing:</w:t>
      </w:r>
      <w:r w:rsidRPr="00D07B33">
        <w:rPr>
          <w:rStyle w:val="eop"/>
          <w:rFonts w:ascii="Arial" w:hAnsi="Arial" w:cs="Arial"/>
          <w:color w:val="000000" w:themeColor="text1"/>
          <w:sz w:val="20"/>
          <w:szCs w:val="20"/>
        </w:rPr>
        <w:t xml:space="preserve"> From research to practice.</w:t>
      </w:r>
      <w:r w:rsidRPr="00D07B33">
        <w:rPr>
          <w:rStyle w:val="eop"/>
          <w:rFonts w:ascii="Arial" w:hAnsi="Arial" w:cs="Arial"/>
          <w:i/>
          <w:iCs/>
          <w:color w:val="000000" w:themeColor="text1"/>
          <w:sz w:val="20"/>
          <w:szCs w:val="20"/>
        </w:rPr>
        <w:t xml:space="preserve"> Policing: A Journal of Policy and Practice. </w:t>
      </w:r>
      <w:r w:rsidRPr="00D07B33">
        <w:rPr>
          <w:rStyle w:val="eop"/>
          <w:rFonts w:ascii="Arial" w:hAnsi="Arial" w:cs="Arial"/>
          <w:color w:val="000000" w:themeColor="text1"/>
          <w:sz w:val="20"/>
          <w:szCs w:val="20"/>
        </w:rPr>
        <w:t>14(2</w:t>
      </w:r>
      <w:proofErr w:type="gramStart"/>
      <w:r w:rsidRPr="00D07B33">
        <w:rPr>
          <w:rStyle w:val="eop"/>
          <w:rFonts w:ascii="Arial" w:hAnsi="Arial" w:cs="Arial"/>
          <w:color w:val="000000" w:themeColor="text1"/>
          <w:sz w:val="20"/>
          <w:szCs w:val="20"/>
        </w:rPr>
        <w:t>),pp</w:t>
      </w:r>
      <w:proofErr w:type="gramEnd"/>
      <w:r w:rsidRPr="00D07B33">
        <w:rPr>
          <w:rStyle w:val="eop"/>
          <w:rFonts w:ascii="Arial" w:hAnsi="Arial" w:cs="Arial"/>
          <w:color w:val="000000" w:themeColor="text1"/>
          <w:sz w:val="20"/>
          <w:szCs w:val="20"/>
        </w:rPr>
        <w:t xml:space="preserve"> 123-140.</w:t>
      </w:r>
      <w:r>
        <w:rPr>
          <w:rStyle w:val="eop"/>
          <w:rFonts w:ascii="Arial" w:hAnsi="Arial" w:cs="Arial"/>
          <w:color w:val="000000" w:themeColor="text1"/>
          <w:sz w:val="20"/>
          <w:szCs w:val="20"/>
        </w:rPr>
        <w:t xml:space="preserve"> </w:t>
      </w:r>
    </w:p>
    <w:p w14:paraId="7DB6D978" w14:textId="77777777" w:rsidR="00B9737E" w:rsidRPr="00B9737E"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D07B33">
        <w:rPr>
          <w:rStyle w:val="eop"/>
          <w:rFonts w:ascii="Arial" w:hAnsi="Arial" w:cs="Arial"/>
          <w:color w:val="000000" w:themeColor="text1"/>
          <w:sz w:val="20"/>
          <w:szCs w:val="20"/>
        </w:rPr>
        <w:t xml:space="preserve">Brown, J.,2020. </w:t>
      </w:r>
      <w:r w:rsidRPr="000728FC">
        <w:rPr>
          <w:rStyle w:val="eop"/>
          <w:rFonts w:ascii="Arial" w:hAnsi="Arial" w:cs="Arial"/>
          <w:b/>
          <w:bCs/>
          <w:color w:val="000000" w:themeColor="text1"/>
          <w:sz w:val="20"/>
          <w:szCs w:val="20"/>
        </w:rPr>
        <w:t>Trauma-Informed policing:</w:t>
      </w:r>
      <w:r w:rsidRPr="00D07B33">
        <w:rPr>
          <w:rStyle w:val="eop"/>
          <w:rFonts w:ascii="Arial" w:hAnsi="Arial" w:cs="Arial"/>
          <w:color w:val="000000" w:themeColor="text1"/>
          <w:sz w:val="20"/>
          <w:szCs w:val="20"/>
        </w:rPr>
        <w:t xml:space="preserve"> From research to practice.</w:t>
      </w:r>
      <w:r w:rsidRPr="00D07B33">
        <w:rPr>
          <w:rStyle w:val="eop"/>
          <w:rFonts w:ascii="Arial" w:hAnsi="Arial" w:cs="Arial"/>
          <w:i/>
          <w:iCs/>
          <w:color w:val="000000" w:themeColor="text1"/>
          <w:sz w:val="20"/>
          <w:szCs w:val="20"/>
        </w:rPr>
        <w:t xml:space="preserve"> Policing: A Journal of Policy and Practice. </w:t>
      </w:r>
      <w:r w:rsidRPr="00D07B33">
        <w:rPr>
          <w:rStyle w:val="eop"/>
          <w:rFonts w:ascii="Arial" w:hAnsi="Arial" w:cs="Arial"/>
          <w:color w:val="000000" w:themeColor="text1"/>
          <w:sz w:val="20"/>
          <w:szCs w:val="20"/>
        </w:rPr>
        <w:t>14(2</w:t>
      </w:r>
      <w:proofErr w:type="gramStart"/>
      <w:r w:rsidRPr="00D07B33">
        <w:rPr>
          <w:rStyle w:val="eop"/>
          <w:rFonts w:ascii="Arial" w:hAnsi="Arial" w:cs="Arial"/>
          <w:color w:val="000000" w:themeColor="text1"/>
          <w:sz w:val="20"/>
          <w:szCs w:val="20"/>
        </w:rPr>
        <w:t>),pp</w:t>
      </w:r>
      <w:proofErr w:type="gramEnd"/>
      <w:r w:rsidRPr="00D07B33">
        <w:rPr>
          <w:rStyle w:val="eop"/>
          <w:rFonts w:ascii="Arial" w:hAnsi="Arial" w:cs="Arial"/>
          <w:color w:val="000000" w:themeColor="text1"/>
          <w:sz w:val="20"/>
          <w:szCs w:val="20"/>
        </w:rPr>
        <w:t xml:space="preserve"> 123-140.</w:t>
      </w:r>
      <w:r>
        <w:rPr>
          <w:rStyle w:val="eop"/>
          <w:rFonts w:ascii="Arial" w:hAnsi="Arial" w:cs="Arial"/>
          <w:color w:val="000000" w:themeColor="text1"/>
          <w:sz w:val="20"/>
          <w:szCs w:val="20"/>
        </w:rPr>
        <w:t xml:space="preserve"> Jaffe, P.G., Wolfe, D.A and Wilson, S.K., 1990. </w:t>
      </w:r>
      <w:r w:rsidRPr="009D6D7C">
        <w:rPr>
          <w:rStyle w:val="eop"/>
          <w:rFonts w:ascii="Arial" w:hAnsi="Arial" w:cs="Arial"/>
          <w:b/>
          <w:bCs/>
          <w:color w:val="000000" w:themeColor="text1"/>
          <w:sz w:val="20"/>
          <w:szCs w:val="20"/>
        </w:rPr>
        <w:t>Children Battered Women.</w:t>
      </w:r>
      <w:r>
        <w:rPr>
          <w:rStyle w:val="eop"/>
          <w:rFonts w:ascii="Arial" w:hAnsi="Arial" w:cs="Arial"/>
          <w:color w:val="000000" w:themeColor="text1"/>
          <w:sz w:val="20"/>
          <w:szCs w:val="20"/>
        </w:rPr>
        <w:t xml:space="preserve"> Sage Publications </w:t>
      </w:r>
    </w:p>
    <w:p w14:paraId="6AC1D9A3" w14:textId="77777777" w:rsidR="00B9737E" w:rsidRDefault="00B9737E" w:rsidP="00B9737E">
      <w:pPr>
        <w:pStyle w:val="paragraph"/>
        <w:numPr>
          <w:ilvl w:val="0"/>
          <w:numId w:val="14"/>
        </w:numPr>
        <w:spacing w:before="0" w:beforeAutospacing="0" w:after="0" w:afterAutospacing="0"/>
        <w:rPr>
          <w:rStyle w:val="eop"/>
          <w:rFonts w:ascii="Arial" w:hAnsi="Arial" w:cs="Arial"/>
          <w:color w:val="000000" w:themeColor="text1"/>
          <w:sz w:val="20"/>
          <w:szCs w:val="20"/>
        </w:rPr>
      </w:pPr>
      <w:r w:rsidRPr="00FC7C41">
        <w:rPr>
          <w:rStyle w:val="eop"/>
          <w:rFonts w:ascii="Arial" w:hAnsi="Arial" w:cs="Arial"/>
          <w:color w:val="000000" w:themeColor="text1"/>
          <w:sz w:val="20"/>
          <w:szCs w:val="20"/>
        </w:rPr>
        <w:t xml:space="preserve">College of Policing (2020). </w:t>
      </w:r>
      <w:r w:rsidRPr="000728FC">
        <w:rPr>
          <w:rStyle w:val="eop"/>
          <w:rFonts w:ascii="Arial" w:hAnsi="Arial" w:cs="Arial"/>
          <w:b/>
          <w:bCs/>
          <w:i/>
          <w:iCs/>
          <w:color w:val="000000" w:themeColor="text1"/>
          <w:sz w:val="20"/>
          <w:szCs w:val="20"/>
        </w:rPr>
        <w:t>Rapport building.</w:t>
      </w:r>
      <w:r w:rsidRPr="00FC7C41">
        <w:rPr>
          <w:rStyle w:val="eop"/>
          <w:rFonts w:ascii="Arial" w:hAnsi="Arial" w:cs="Arial"/>
          <w:color w:val="000000" w:themeColor="text1"/>
          <w:sz w:val="20"/>
          <w:szCs w:val="20"/>
        </w:rPr>
        <w:t xml:space="preserve"> [online] College of Policing. Available at: </w:t>
      </w:r>
      <w:hyperlink r:id="rId16" w:history="1">
        <w:r w:rsidRPr="00FC7C41">
          <w:rPr>
            <w:rStyle w:val="Hyperlink"/>
            <w:rFonts w:ascii="Arial" w:hAnsi="Arial" w:cs="Arial"/>
            <w:sz w:val="20"/>
            <w:szCs w:val="20"/>
          </w:rPr>
          <w:t>https://www.college.police.uk/guidence/obtaining-inital-accounts/rapport-building</w:t>
        </w:r>
      </w:hyperlink>
      <w:r w:rsidRPr="00FC7C41">
        <w:rPr>
          <w:rStyle w:val="eop"/>
          <w:rFonts w:ascii="Arial" w:hAnsi="Arial" w:cs="Arial"/>
          <w:color w:val="000000" w:themeColor="text1"/>
          <w:sz w:val="20"/>
          <w:szCs w:val="20"/>
        </w:rPr>
        <w:t>.</w:t>
      </w:r>
    </w:p>
    <w:p w14:paraId="29C72499" w14:textId="77777777" w:rsidR="00B9737E" w:rsidRPr="00D052FF" w:rsidRDefault="00B9737E" w:rsidP="00B9737E">
      <w:pPr>
        <w:pStyle w:val="paragraph"/>
        <w:numPr>
          <w:ilvl w:val="0"/>
          <w:numId w:val="14"/>
        </w:numPr>
        <w:spacing w:before="0" w:beforeAutospacing="0" w:after="0" w:afterAutospacing="0"/>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College of Policing, 2021. </w:t>
      </w:r>
      <w:r w:rsidRPr="0031466D">
        <w:rPr>
          <w:rStyle w:val="eop"/>
          <w:rFonts w:ascii="Arial" w:hAnsi="Arial" w:cs="Arial"/>
          <w:b/>
          <w:bCs/>
          <w:color w:val="000000" w:themeColor="text1"/>
          <w:sz w:val="20"/>
          <w:szCs w:val="20"/>
        </w:rPr>
        <w:t>Multi-agency Collaboration in Policing.</w:t>
      </w:r>
      <w:r>
        <w:rPr>
          <w:rStyle w:val="eop"/>
          <w:rFonts w:ascii="Arial" w:hAnsi="Arial" w:cs="Arial"/>
          <w:color w:val="000000" w:themeColor="text1"/>
          <w:sz w:val="20"/>
          <w:szCs w:val="20"/>
        </w:rPr>
        <w:t xml:space="preserve"> </w:t>
      </w:r>
      <w:r w:rsidRPr="00FC7C41">
        <w:rPr>
          <w:rStyle w:val="eop"/>
          <w:rFonts w:ascii="Arial" w:hAnsi="Arial" w:cs="Arial"/>
          <w:color w:val="000000" w:themeColor="text1"/>
          <w:sz w:val="20"/>
          <w:szCs w:val="20"/>
        </w:rPr>
        <w:t xml:space="preserve"> </w:t>
      </w:r>
      <w:r>
        <w:rPr>
          <w:rStyle w:val="eop"/>
          <w:rFonts w:ascii="Arial" w:hAnsi="Arial" w:cs="Arial"/>
          <w:color w:val="000000" w:themeColor="text1"/>
          <w:sz w:val="20"/>
          <w:szCs w:val="20"/>
        </w:rPr>
        <w:t xml:space="preserve">[online] Available at: </w:t>
      </w:r>
      <w:hyperlink r:id="rId17" w:history="1">
        <w:r w:rsidRPr="00AC0753">
          <w:rPr>
            <w:rStyle w:val="Hyperlink"/>
            <w:rFonts w:ascii="Arial" w:hAnsi="Arial" w:cs="Arial"/>
            <w:sz w:val="20"/>
            <w:szCs w:val="20"/>
          </w:rPr>
          <w:t>https://www.college.police.uk/guidence/multi-agency-working</w:t>
        </w:r>
      </w:hyperlink>
      <w:r>
        <w:rPr>
          <w:rStyle w:val="eop"/>
          <w:rFonts w:ascii="Arial" w:hAnsi="Arial" w:cs="Arial"/>
          <w:color w:val="000000" w:themeColor="text1"/>
          <w:sz w:val="20"/>
          <w:szCs w:val="20"/>
        </w:rPr>
        <w:t xml:space="preserve"> [Accessed 24 Sep. 2024]. </w:t>
      </w:r>
    </w:p>
    <w:p w14:paraId="57D3C803" w14:textId="77777777" w:rsidR="00B9737E" w:rsidRPr="00D052FF"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FC7C41">
        <w:rPr>
          <w:rStyle w:val="eop"/>
          <w:rFonts w:ascii="Arial" w:hAnsi="Arial" w:cs="Arial"/>
          <w:color w:val="000000" w:themeColor="text1"/>
          <w:sz w:val="20"/>
          <w:szCs w:val="20"/>
        </w:rPr>
        <w:t xml:space="preserve">College of Policing, 2021. </w:t>
      </w:r>
      <w:r w:rsidRPr="000728FC">
        <w:rPr>
          <w:rStyle w:val="eop"/>
          <w:rFonts w:ascii="Arial" w:hAnsi="Arial" w:cs="Arial"/>
          <w:b/>
          <w:bCs/>
          <w:i/>
          <w:iCs/>
          <w:color w:val="000000" w:themeColor="text1"/>
          <w:sz w:val="20"/>
          <w:szCs w:val="20"/>
        </w:rPr>
        <w:t>Public Protection Notices</w:t>
      </w:r>
      <w:r w:rsidRPr="00FC7C41">
        <w:rPr>
          <w:rStyle w:val="eop"/>
          <w:rFonts w:ascii="Arial" w:hAnsi="Arial" w:cs="Arial"/>
          <w:i/>
          <w:iCs/>
          <w:color w:val="000000" w:themeColor="text1"/>
          <w:sz w:val="20"/>
          <w:szCs w:val="20"/>
        </w:rPr>
        <w:t xml:space="preserve"> (PPNs) and Safeguarding. </w:t>
      </w:r>
      <w:r w:rsidRPr="00FC7C41">
        <w:rPr>
          <w:rStyle w:val="eop"/>
          <w:rFonts w:ascii="Arial" w:hAnsi="Arial" w:cs="Arial"/>
          <w:color w:val="000000" w:themeColor="text1"/>
          <w:sz w:val="20"/>
          <w:szCs w:val="20"/>
        </w:rPr>
        <w:t xml:space="preserve">Available at: </w:t>
      </w:r>
      <w:hyperlink r:id="rId18" w:history="1">
        <w:r w:rsidRPr="00FC7C41">
          <w:rPr>
            <w:rStyle w:val="Hyperlink"/>
            <w:rFonts w:ascii="Arial" w:hAnsi="Arial" w:cs="Arial"/>
            <w:sz w:val="20"/>
            <w:szCs w:val="20"/>
          </w:rPr>
          <w:t>https://www.college.police.uk</w:t>
        </w:r>
      </w:hyperlink>
    </w:p>
    <w:p w14:paraId="72AD1166" w14:textId="77777777" w:rsidR="00B9737E" w:rsidRPr="00D052FF"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F82517">
        <w:rPr>
          <w:rStyle w:val="eop"/>
          <w:rFonts w:ascii="Arial" w:hAnsi="Arial" w:cs="Arial"/>
          <w:color w:val="000000" w:themeColor="text1"/>
          <w:sz w:val="20"/>
          <w:szCs w:val="20"/>
        </w:rPr>
        <w:t xml:space="preserve">Davis, R, C Henderson, N. J &amp; Merrick, C., (2003). </w:t>
      </w:r>
      <w:r w:rsidRPr="00F82517">
        <w:rPr>
          <w:rStyle w:val="eop"/>
          <w:rFonts w:ascii="Arial" w:hAnsi="Arial" w:cs="Arial"/>
          <w:b/>
          <w:bCs/>
          <w:i/>
          <w:iCs/>
          <w:sz w:val="20"/>
          <w:szCs w:val="20"/>
        </w:rPr>
        <w:t>Community Policing: Variations on the Western Model in the Development World</w:t>
      </w:r>
      <w:r w:rsidRPr="00F82517">
        <w:rPr>
          <w:rStyle w:val="eop"/>
          <w:rFonts w:ascii="Arial" w:hAnsi="Arial" w:cs="Arial"/>
          <w:i/>
          <w:iCs/>
          <w:color w:val="000000" w:themeColor="text1"/>
          <w:sz w:val="20"/>
          <w:szCs w:val="20"/>
        </w:rPr>
        <w:t>. Police Practice and Research,</w:t>
      </w:r>
      <w:r w:rsidRPr="00F82517">
        <w:rPr>
          <w:rStyle w:val="eop"/>
          <w:rFonts w:ascii="Arial" w:hAnsi="Arial" w:cs="Arial"/>
          <w:color w:val="000000" w:themeColor="text1"/>
          <w:sz w:val="20"/>
          <w:szCs w:val="20"/>
        </w:rPr>
        <w:t xml:space="preserve"> 4(3), pp285-300. </w:t>
      </w:r>
    </w:p>
    <w:p w14:paraId="74816EFC" w14:textId="77777777" w:rsidR="00B9737E"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F82517">
        <w:rPr>
          <w:rStyle w:val="eop"/>
          <w:rFonts w:ascii="Arial" w:hAnsi="Arial" w:cs="Arial"/>
          <w:color w:val="000000" w:themeColor="text1"/>
          <w:sz w:val="20"/>
          <w:szCs w:val="20"/>
        </w:rPr>
        <w:t xml:space="preserve">Gibbs, G., 1988. </w:t>
      </w:r>
      <w:r w:rsidRPr="00474C92">
        <w:rPr>
          <w:rStyle w:val="eop"/>
          <w:rFonts w:ascii="Arial" w:hAnsi="Arial" w:cs="Arial"/>
          <w:b/>
          <w:bCs/>
          <w:color w:val="000000" w:themeColor="text1"/>
          <w:sz w:val="20"/>
          <w:szCs w:val="20"/>
        </w:rPr>
        <w:t>Learning by Doing: A guide to Teaching and Learning Methods.</w:t>
      </w:r>
      <w:r w:rsidRPr="00F82517">
        <w:rPr>
          <w:rStyle w:val="eop"/>
          <w:rFonts w:ascii="Arial" w:hAnsi="Arial" w:cs="Arial"/>
          <w:color w:val="000000" w:themeColor="text1"/>
          <w:sz w:val="20"/>
          <w:szCs w:val="20"/>
        </w:rPr>
        <w:t xml:space="preserve"> Oxford: Oxford Polytechnic. </w:t>
      </w:r>
    </w:p>
    <w:p w14:paraId="248BC058" w14:textId="77777777" w:rsidR="00B9737E" w:rsidRPr="00DA6637"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3F75AB">
        <w:rPr>
          <w:rFonts w:ascii="Arial" w:hAnsi="Arial" w:cs="Arial"/>
          <w:sz w:val="20"/>
          <w:szCs w:val="20"/>
        </w:rPr>
        <w:t>Lumsden</w:t>
      </w:r>
      <w:r>
        <w:rPr>
          <w:rFonts w:ascii="Arial" w:hAnsi="Arial" w:cs="Arial"/>
          <w:sz w:val="20"/>
          <w:szCs w:val="20"/>
        </w:rPr>
        <w:t xml:space="preserve">, K </w:t>
      </w:r>
      <w:r w:rsidRPr="003F75AB">
        <w:rPr>
          <w:rFonts w:ascii="Arial" w:hAnsi="Arial" w:cs="Arial"/>
          <w:sz w:val="20"/>
          <w:szCs w:val="20"/>
        </w:rPr>
        <w:t>and Goode</w:t>
      </w:r>
      <w:r>
        <w:rPr>
          <w:rFonts w:ascii="Arial" w:hAnsi="Arial" w:cs="Arial"/>
          <w:sz w:val="20"/>
          <w:szCs w:val="20"/>
        </w:rPr>
        <w:t>, J.</w:t>
      </w:r>
      <w:r w:rsidRPr="003F75AB">
        <w:rPr>
          <w:rFonts w:ascii="Arial" w:hAnsi="Arial" w:cs="Arial"/>
          <w:sz w:val="20"/>
          <w:szCs w:val="20"/>
        </w:rPr>
        <w:t>, (2018)</w:t>
      </w:r>
      <w:r>
        <w:rPr>
          <w:rFonts w:ascii="Arial" w:hAnsi="Arial" w:cs="Arial"/>
          <w:sz w:val="20"/>
          <w:szCs w:val="20"/>
        </w:rPr>
        <w:t xml:space="preserve"> </w:t>
      </w:r>
      <w:r w:rsidRPr="008A3983">
        <w:rPr>
          <w:rFonts w:ascii="Arial" w:hAnsi="Arial" w:cs="Arial"/>
          <w:b/>
          <w:bCs/>
          <w:sz w:val="20"/>
          <w:szCs w:val="20"/>
        </w:rPr>
        <w:t xml:space="preserve">Policing </w:t>
      </w:r>
      <w:r w:rsidRPr="008A3983">
        <w:rPr>
          <w:rFonts w:ascii="Arial" w:hAnsi="Arial" w:cs="Arial"/>
          <w:b/>
          <w:bCs/>
          <w:color w:val="000000" w:themeColor="text1"/>
          <w:sz w:val="20"/>
          <w:szCs w:val="20"/>
        </w:rPr>
        <w:t xml:space="preserve">Research and Evidence-Based Policing; A clash of Cultures? </w:t>
      </w:r>
      <w:r w:rsidRPr="008A3983">
        <w:rPr>
          <w:rFonts w:ascii="Arial" w:hAnsi="Arial" w:cs="Arial"/>
          <w:i/>
          <w:iCs/>
          <w:color w:val="000000" w:themeColor="text1"/>
          <w:sz w:val="20"/>
          <w:szCs w:val="20"/>
        </w:rPr>
        <w:t>Policing and Society</w:t>
      </w:r>
      <w:r>
        <w:rPr>
          <w:rFonts w:ascii="Arial" w:hAnsi="Arial" w:cs="Arial"/>
          <w:color w:val="000000" w:themeColor="text1"/>
          <w:sz w:val="20"/>
          <w:szCs w:val="20"/>
        </w:rPr>
        <w:t>, 28 (3), pp282-296</w:t>
      </w:r>
    </w:p>
    <w:p w14:paraId="205EC11E" w14:textId="77777777" w:rsidR="00B9737E"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Pr>
          <w:rStyle w:val="eop"/>
          <w:rFonts w:ascii="Arial" w:hAnsi="Arial" w:cs="Arial"/>
          <w:color w:val="000000" w:themeColor="text1"/>
          <w:sz w:val="20"/>
          <w:szCs w:val="20"/>
        </w:rPr>
        <w:t xml:space="preserve">Robinson, A.L., Myhill, A and Wire, J., 2016. </w:t>
      </w:r>
      <w:r w:rsidRPr="00797AB1">
        <w:rPr>
          <w:rStyle w:val="eop"/>
          <w:rFonts w:ascii="Arial" w:hAnsi="Arial" w:cs="Arial"/>
          <w:b/>
          <w:bCs/>
          <w:color w:val="000000" w:themeColor="text1"/>
          <w:sz w:val="20"/>
          <w:szCs w:val="20"/>
        </w:rPr>
        <w:t xml:space="preserve">Domestic Violence MARACs) Multi-Agency Risk Assessment Conferences) For Very </w:t>
      </w:r>
      <w:proofErr w:type="gramStart"/>
      <w:r w:rsidRPr="00797AB1">
        <w:rPr>
          <w:rStyle w:val="eop"/>
          <w:rFonts w:ascii="Arial" w:hAnsi="Arial" w:cs="Arial"/>
          <w:b/>
          <w:bCs/>
          <w:color w:val="000000" w:themeColor="text1"/>
          <w:sz w:val="20"/>
          <w:szCs w:val="20"/>
        </w:rPr>
        <w:t>High Risk</w:t>
      </w:r>
      <w:proofErr w:type="gramEnd"/>
      <w:r w:rsidRPr="00797AB1">
        <w:rPr>
          <w:rStyle w:val="eop"/>
          <w:rFonts w:ascii="Arial" w:hAnsi="Arial" w:cs="Arial"/>
          <w:b/>
          <w:bCs/>
          <w:color w:val="000000" w:themeColor="text1"/>
          <w:sz w:val="20"/>
          <w:szCs w:val="20"/>
        </w:rPr>
        <w:t xml:space="preserve"> Victims in Cardiff, Wales; A Process and Outcome Evaluation.</w:t>
      </w:r>
      <w:r>
        <w:rPr>
          <w:rStyle w:val="eop"/>
          <w:rFonts w:ascii="Arial" w:hAnsi="Arial" w:cs="Arial"/>
          <w:color w:val="000000" w:themeColor="text1"/>
          <w:sz w:val="20"/>
          <w:szCs w:val="20"/>
        </w:rPr>
        <w:t xml:space="preserve"> </w:t>
      </w:r>
      <w:r w:rsidRPr="00797AB1">
        <w:rPr>
          <w:rStyle w:val="eop"/>
          <w:rFonts w:ascii="Arial" w:hAnsi="Arial" w:cs="Arial"/>
          <w:i/>
          <w:iCs/>
          <w:color w:val="000000" w:themeColor="text1"/>
          <w:sz w:val="20"/>
          <w:szCs w:val="20"/>
        </w:rPr>
        <w:t>Journal of Interpersonal Violence,</w:t>
      </w:r>
      <w:r>
        <w:rPr>
          <w:rStyle w:val="eop"/>
          <w:rFonts w:ascii="Arial" w:hAnsi="Arial" w:cs="Arial"/>
          <w:color w:val="000000" w:themeColor="text1"/>
          <w:sz w:val="20"/>
          <w:szCs w:val="20"/>
        </w:rPr>
        <w:t xml:space="preserve"> 31(5), pp. 964-989</w:t>
      </w:r>
    </w:p>
    <w:p w14:paraId="6E236ADF" w14:textId="77777777" w:rsidR="00B9737E" w:rsidRPr="00F82517"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proofErr w:type="spellStart"/>
      <w:r>
        <w:rPr>
          <w:rStyle w:val="eop"/>
          <w:rFonts w:ascii="Arial" w:hAnsi="Arial" w:cs="Arial"/>
          <w:color w:val="000000" w:themeColor="text1"/>
          <w:sz w:val="20"/>
          <w:szCs w:val="20"/>
        </w:rPr>
        <w:t>SafeLives</w:t>
      </w:r>
      <w:proofErr w:type="spellEnd"/>
      <w:r>
        <w:rPr>
          <w:rStyle w:val="eop"/>
          <w:rFonts w:ascii="Arial" w:hAnsi="Arial" w:cs="Arial"/>
          <w:color w:val="000000" w:themeColor="text1"/>
          <w:sz w:val="20"/>
          <w:szCs w:val="20"/>
        </w:rPr>
        <w:t xml:space="preserve">, 2015. </w:t>
      </w:r>
      <w:r w:rsidRPr="000B064C">
        <w:rPr>
          <w:rStyle w:val="eop"/>
          <w:rFonts w:ascii="Arial" w:hAnsi="Arial" w:cs="Arial"/>
          <w:b/>
          <w:bCs/>
          <w:color w:val="000000" w:themeColor="text1"/>
          <w:sz w:val="20"/>
          <w:szCs w:val="20"/>
        </w:rPr>
        <w:t>Insight into Domestic Violence. Safe Lives.</w:t>
      </w:r>
      <w:r>
        <w:rPr>
          <w:rStyle w:val="eop"/>
          <w:rFonts w:ascii="Arial" w:hAnsi="Arial" w:cs="Arial"/>
          <w:color w:val="000000" w:themeColor="text1"/>
          <w:sz w:val="20"/>
          <w:szCs w:val="20"/>
        </w:rPr>
        <w:t xml:space="preserve"> [online] Available at: </w:t>
      </w:r>
      <w:hyperlink r:id="rId19" w:history="1">
        <w:r w:rsidRPr="00AC0753">
          <w:rPr>
            <w:rStyle w:val="Hyperlink"/>
            <w:rFonts w:ascii="Arial" w:hAnsi="Arial" w:cs="Arial"/>
            <w:sz w:val="20"/>
            <w:szCs w:val="20"/>
          </w:rPr>
          <w:t>https://safelives.org.uk/practice-support/resources-domestic-abuse-and-idvas</w:t>
        </w:r>
      </w:hyperlink>
      <w:r>
        <w:rPr>
          <w:rStyle w:val="eop"/>
          <w:rFonts w:ascii="Arial" w:hAnsi="Arial" w:cs="Arial"/>
          <w:color w:val="000000" w:themeColor="text1"/>
          <w:sz w:val="20"/>
          <w:szCs w:val="20"/>
        </w:rPr>
        <w:t xml:space="preserve"> [Accessed 24 Sep. 2024] </w:t>
      </w:r>
    </w:p>
    <w:p w14:paraId="5FC7D815" w14:textId="77777777" w:rsidR="00B9737E" w:rsidRPr="00F82517" w:rsidRDefault="00B9737E" w:rsidP="00B9737E">
      <w:pPr>
        <w:pStyle w:val="paragraph"/>
        <w:numPr>
          <w:ilvl w:val="0"/>
          <w:numId w:val="14"/>
        </w:numPr>
        <w:spacing w:before="0" w:beforeAutospacing="0" w:after="0" w:afterAutospacing="0" w:line="360" w:lineRule="auto"/>
        <w:rPr>
          <w:rStyle w:val="eop"/>
          <w:rFonts w:ascii="Arial" w:hAnsi="Arial" w:cs="Arial"/>
          <w:color w:val="000000" w:themeColor="text1"/>
          <w:sz w:val="20"/>
          <w:szCs w:val="20"/>
        </w:rPr>
      </w:pPr>
      <w:r w:rsidRPr="00F82517">
        <w:rPr>
          <w:rStyle w:val="eop"/>
          <w:rFonts w:ascii="Arial" w:hAnsi="Arial" w:cs="Arial"/>
          <w:color w:val="000000" w:themeColor="text1"/>
          <w:sz w:val="20"/>
          <w:szCs w:val="20"/>
        </w:rPr>
        <w:t xml:space="preserve">Sherman, L. W., 1998. </w:t>
      </w:r>
      <w:r w:rsidRPr="00F82517">
        <w:rPr>
          <w:rStyle w:val="eop"/>
          <w:rFonts w:ascii="Arial" w:hAnsi="Arial" w:cs="Arial"/>
          <w:b/>
          <w:bCs/>
          <w:color w:val="000000" w:themeColor="text1"/>
          <w:sz w:val="20"/>
          <w:szCs w:val="20"/>
        </w:rPr>
        <w:t>Evidence-Based Policing</w:t>
      </w:r>
      <w:r w:rsidRPr="00F82517">
        <w:rPr>
          <w:rStyle w:val="eop"/>
          <w:rFonts w:ascii="Arial" w:hAnsi="Arial" w:cs="Arial"/>
          <w:b/>
          <w:bCs/>
          <w:i/>
          <w:iCs/>
          <w:color w:val="000000" w:themeColor="text1"/>
          <w:sz w:val="20"/>
          <w:szCs w:val="20"/>
        </w:rPr>
        <w:t>.</w:t>
      </w:r>
      <w:r w:rsidRPr="00F82517">
        <w:rPr>
          <w:rStyle w:val="eop"/>
          <w:rFonts w:ascii="Arial" w:hAnsi="Arial" w:cs="Arial"/>
          <w:i/>
          <w:iCs/>
          <w:color w:val="000000" w:themeColor="text1"/>
          <w:sz w:val="20"/>
          <w:szCs w:val="20"/>
        </w:rPr>
        <w:t xml:space="preserve"> Ideas in American Policing</w:t>
      </w:r>
      <w:r w:rsidRPr="00F82517">
        <w:rPr>
          <w:rStyle w:val="eop"/>
          <w:rFonts w:ascii="Arial" w:hAnsi="Arial" w:cs="Arial"/>
          <w:color w:val="000000" w:themeColor="text1"/>
          <w:sz w:val="20"/>
          <w:szCs w:val="20"/>
        </w:rPr>
        <w:t xml:space="preserve">. 4, pp1-15. </w:t>
      </w:r>
    </w:p>
    <w:p w14:paraId="41400747" w14:textId="77777777" w:rsidR="00DC69F1" w:rsidRDefault="00DC69F1" w:rsidP="00A25110">
      <w:pPr>
        <w:ind w:right="237"/>
        <w:jc w:val="both"/>
      </w:pPr>
    </w:p>
    <w:p w14:paraId="5797523D" w14:textId="77777777" w:rsidR="00710822" w:rsidRDefault="00710822" w:rsidP="00EA28F1">
      <w:pPr>
        <w:keepNext/>
        <w:spacing w:before="240" w:after="60"/>
        <w:ind w:right="237"/>
        <w:jc w:val="both"/>
        <w:rPr>
          <w:rFonts w:ascii="Calibri" w:hAnsi="Calibri" w:cs="Calibri"/>
          <w:color w:val="2C3E50"/>
          <w:sz w:val="27"/>
          <w:szCs w:val="27"/>
          <w:shd w:val="clear" w:color="auto" w:fill="FEF1C4"/>
        </w:rPr>
      </w:pPr>
    </w:p>
    <w:p w14:paraId="0421B820" w14:textId="77777777" w:rsidR="002B7702" w:rsidRPr="0000713B" w:rsidRDefault="002B7702" w:rsidP="002B7702"/>
    <w:p w14:paraId="466D4CD7" w14:textId="77777777" w:rsidR="002B7702" w:rsidRDefault="002B7702" w:rsidP="002B7702"/>
    <w:p w14:paraId="5F5F2D41" w14:textId="5CDA84E3" w:rsidR="00EB7813" w:rsidRDefault="00EB7813" w:rsidP="00EA28F1">
      <w:pPr>
        <w:keepNext/>
        <w:spacing w:before="240" w:after="60"/>
        <w:ind w:right="237"/>
        <w:jc w:val="both"/>
      </w:pPr>
    </w:p>
    <w:sectPr w:rsidR="00EB7813" w:rsidSect="00212DC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F71981" w14:textId="77777777" w:rsidR="006820C5" w:rsidRDefault="006820C5">
      <w:r>
        <w:separator/>
      </w:r>
    </w:p>
  </w:endnote>
  <w:endnote w:type="continuationSeparator" w:id="0">
    <w:p w14:paraId="512A8FD8" w14:textId="77777777" w:rsidR="006820C5" w:rsidRDefault="006820C5">
      <w:r>
        <w:continuationSeparator/>
      </w:r>
    </w:p>
  </w:endnote>
  <w:endnote w:type="continuationNotice" w:id="1">
    <w:p w14:paraId="07EA4657" w14:textId="77777777" w:rsidR="006820C5" w:rsidRDefault="006820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844670" w14:textId="77777777" w:rsidR="006820C5" w:rsidRDefault="006820C5">
      <w:r>
        <w:separator/>
      </w:r>
    </w:p>
  </w:footnote>
  <w:footnote w:type="continuationSeparator" w:id="0">
    <w:p w14:paraId="0884D9AC" w14:textId="77777777" w:rsidR="006820C5" w:rsidRDefault="006820C5">
      <w:r>
        <w:continuationSeparator/>
      </w:r>
    </w:p>
  </w:footnote>
  <w:footnote w:type="continuationNotice" w:id="1">
    <w:p w14:paraId="58EFED2F" w14:textId="77777777" w:rsidR="006820C5" w:rsidRDefault="006820C5"/>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5E66959"/>
    <w:multiLevelType w:val="hybridMultilevel"/>
    <w:tmpl w:val="A2B46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05A00"/>
    <w:multiLevelType w:val="hybridMultilevel"/>
    <w:tmpl w:val="D24EA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8242FB"/>
    <w:multiLevelType w:val="multilevel"/>
    <w:tmpl w:val="BA48D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A635B"/>
    <w:multiLevelType w:val="hybridMultilevel"/>
    <w:tmpl w:val="DE5E6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93A62"/>
    <w:multiLevelType w:val="hybridMultilevel"/>
    <w:tmpl w:val="E41A7BE2"/>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56F4DB1"/>
    <w:multiLevelType w:val="hybridMultilevel"/>
    <w:tmpl w:val="C630A53A"/>
    <w:lvl w:ilvl="0" w:tplc="7E1A46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8D1F9A"/>
    <w:multiLevelType w:val="multilevel"/>
    <w:tmpl w:val="38F0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F714DF"/>
    <w:multiLevelType w:val="hybridMultilevel"/>
    <w:tmpl w:val="A6E04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12"/>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4"/>
  </w:num>
  <w:num w:numId="4" w16cid:durableId="797259064">
    <w:abstractNumId w:val="11"/>
  </w:num>
  <w:num w:numId="5" w16cid:durableId="1722634903">
    <w:abstractNumId w:val="8"/>
  </w:num>
  <w:num w:numId="6" w16cid:durableId="339695764">
    <w:abstractNumId w:val="13"/>
  </w:num>
  <w:num w:numId="7" w16cid:durableId="622619712">
    <w:abstractNumId w:val="9"/>
  </w:num>
  <w:num w:numId="8" w16cid:durableId="1587112484">
    <w:abstractNumId w:val="5"/>
  </w:num>
  <w:num w:numId="9" w16cid:durableId="144201331">
    <w:abstractNumId w:val="7"/>
  </w:num>
  <w:num w:numId="10" w16cid:durableId="2043243139">
    <w:abstractNumId w:val="6"/>
  </w:num>
  <w:num w:numId="11" w16cid:durableId="791049350">
    <w:abstractNumId w:val="3"/>
  </w:num>
  <w:num w:numId="12" w16cid:durableId="1220750004">
    <w:abstractNumId w:val="10"/>
  </w:num>
  <w:num w:numId="13" w16cid:durableId="1452742701">
    <w:abstractNumId w:val="2"/>
  </w:num>
  <w:num w:numId="14" w16cid:durableId="1575316613">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823"/>
    <w:rsid w:val="00002BFB"/>
    <w:rsid w:val="00003990"/>
    <w:rsid w:val="000045B8"/>
    <w:rsid w:val="00004D46"/>
    <w:rsid w:val="00006865"/>
    <w:rsid w:val="0001014F"/>
    <w:rsid w:val="00010991"/>
    <w:rsid w:val="00010F54"/>
    <w:rsid w:val="00011FF0"/>
    <w:rsid w:val="00013D19"/>
    <w:rsid w:val="000158D9"/>
    <w:rsid w:val="00020502"/>
    <w:rsid w:val="00020703"/>
    <w:rsid w:val="00020EEC"/>
    <w:rsid w:val="00023324"/>
    <w:rsid w:val="00024387"/>
    <w:rsid w:val="00025650"/>
    <w:rsid w:val="000258C3"/>
    <w:rsid w:val="0002670B"/>
    <w:rsid w:val="00026FAB"/>
    <w:rsid w:val="00027B1F"/>
    <w:rsid w:val="0003088B"/>
    <w:rsid w:val="000312BF"/>
    <w:rsid w:val="000321EB"/>
    <w:rsid w:val="000325D9"/>
    <w:rsid w:val="00034FF8"/>
    <w:rsid w:val="000372B2"/>
    <w:rsid w:val="0004079F"/>
    <w:rsid w:val="00043ED5"/>
    <w:rsid w:val="00045B87"/>
    <w:rsid w:val="00045C07"/>
    <w:rsid w:val="000462E7"/>
    <w:rsid w:val="00050851"/>
    <w:rsid w:val="00050BE3"/>
    <w:rsid w:val="00053060"/>
    <w:rsid w:val="000533D0"/>
    <w:rsid w:val="00055D43"/>
    <w:rsid w:val="00055F63"/>
    <w:rsid w:val="00056027"/>
    <w:rsid w:val="00056C31"/>
    <w:rsid w:val="00056FAC"/>
    <w:rsid w:val="00057751"/>
    <w:rsid w:val="00060837"/>
    <w:rsid w:val="000623C3"/>
    <w:rsid w:val="00062E39"/>
    <w:rsid w:val="00062F00"/>
    <w:rsid w:val="00062F93"/>
    <w:rsid w:val="00063D76"/>
    <w:rsid w:val="0006510F"/>
    <w:rsid w:val="0006580E"/>
    <w:rsid w:val="00070BC2"/>
    <w:rsid w:val="00070E93"/>
    <w:rsid w:val="00072467"/>
    <w:rsid w:val="000728FC"/>
    <w:rsid w:val="00073C83"/>
    <w:rsid w:val="000776DE"/>
    <w:rsid w:val="00080E58"/>
    <w:rsid w:val="00082FF3"/>
    <w:rsid w:val="00083D99"/>
    <w:rsid w:val="00084577"/>
    <w:rsid w:val="00084A94"/>
    <w:rsid w:val="00084EA6"/>
    <w:rsid w:val="00085302"/>
    <w:rsid w:val="00085699"/>
    <w:rsid w:val="00087891"/>
    <w:rsid w:val="000909E9"/>
    <w:rsid w:val="00091F52"/>
    <w:rsid w:val="000927A6"/>
    <w:rsid w:val="00092970"/>
    <w:rsid w:val="00092BC7"/>
    <w:rsid w:val="000936D2"/>
    <w:rsid w:val="00093720"/>
    <w:rsid w:val="000938E6"/>
    <w:rsid w:val="00093B3C"/>
    <w:rsid w:val="0009488C"/>
    <w:rsid w:val="00095C1B"/>
    <w:rsid w:val="00096DEA"/>
    <w:rsid w:val="00097D8C"/>
    <w:rsid w:val="000A0065"/>
    <w:rsid w:val="000A4240"/>
    <w:rsid w:val="000A469A"/>
    <w:rsid w:val="000B064C"/>
    <w:rsid w:val="000B1E96"/>
    <w:rsid w:val="000C0300"/>
    <w:rsid w:val="000C04FA"/>
    <w:rsid w:val="000C378F"/>
    <w:rsid w:val="000C38B8"/>
    <w:rsid w:val="000C59E7"/>
    <w:rsid w:val="000C5D4C"/>
    <w:rsid w:val="000C64E3"/>
    <w:rsid w:val="000C6892"/>
    <w:rsid w:val="000C6FFE"/>
    <w:rsid w:val="000D0BB6"/>
    <w:rsid w:val="000D354E"/>
    <w:rsid w:val="000D4045"/>
    <w:rsid w:val="000D4CEA"/>
    <w:rsid w:val="000D5042"/>
    <w:rsid w:val="000D5D81"/>
    <w:rsid w:val="000D7CF2"/>
    <w:rsid w:val="000E04F8"/>
    <w:rsid w:val="000E0B16"/>
    <w:rsid w:val="000E0E62"/>
    <w:rsid w:val="000E26B0"/>
    <w:rsid w:val="000E29E5"/>
    <w:rsid w:val="000E3E9E"/>
    <w:rsid w:val="000E7536"/>
    <w:rsid w:val="000F0072"/>
    <w:rsid w:val="000F0FC5"/>
    <w:rsid w:val="000F1599"/>
    <w:rsid w:val="000F1769"/>
    <w:rsid w:val="000F4EBF"/>
    <w:rsid w:val="000F601D"/>
    <w:rsid w:val="000F6196"/>
    <w:rsid w:val="000F6BAE"/>
    <w:rsid w:val="000F6D26"/>
    <w:rsid w:val="000F7ECD"/>
    <w:rsid w:val="00102E64"/>
    <w:rsid w:val="0010312C"/>
    <w:rsid w:val="0010380E"/>
    <w:rsid w:val="00104001"/>
    <w:rsid w:val="00104D1F"/>
    <w:rsid w:val="00106355"/>
    <w:rsid w:val="00106DC7"/>
    <w:rsid w:val="00112391"/>
    <w:rsid w:val="001139DE"/>
    <w:rsid w:val="00113F88"/>
    <w:rsid w:val="00114CAA"/>
    <w:rsid w:val="00114F52"/>
    <w:rsid w:val="00115F84"/>
    <w:rsid w:val="00116C1D"/>
    <w:rsid w:val="00116CEB"/>
    <w:rsid w:val="0012135C"/>
    <w:rsid w:val="0012219B"/>
    <w:rsid w:val="0012370A"/>
    <w:rsid w:val="0012656D"/>
    <w:rsid w:val="001279A3"/>
    <w:rsid w:val="00130987"/>
    <w:rsid w:val="00130E83"/>
    <w:rsid w:val="00131FC5"/>
    <w:rsid w:val="001347F8"/>
    <w:rsid w:val="001353A2"/>
    <w:rsid w:val="00135C48"/>
    <w:rsid w:val="00137BB5"/>
    <w:rsid w:val="00137E05"/>
    <w:rsid w:val="00142B99"/>
    <w:rsid w:val="00143C53"/>
    <w:rsid w:val="00143E13"/>
    <w:rsid w:val="00144160"/>
    <w:rsid w:val="001447F6"/>
    <w:rsid w:val="0014562D"/>
    <w:rsid w:val="00147773"/>
    <w:rsid w:val="00147DE3"/>
    <w:rsid w:val="00150794"/>
    <w:rsid w:val="00151047"/>
    <w:rsid w:val="001537FE"/>
    <w:rsid w:val="00160643"/>
    <w:rsid w:val="001608C4"/>
    <w:rsid w:val="0016132F"/>
    <w:rsid w:val="00162429"/>
    <w:rsid w:val="00162DA8"/>
    <w:rsid w:val="00165FB6"/>
    <w:rsid w:val="001663BE"/>
    <w:rsid w:val="001676F6"/>
    <w:rsid w:val="00171418"/>
    <w:rsid w:val="001719C1"/>
    <w:rsid w:val="00171C1B"/>
    <w:rsid w:val="00171CB1"/>
    <w:rsid w:val="001730EB"/>
    <w:rsid w:val="00174F48"/>
    <w:rsid w:val="001751FB"/>
    <w:rsid w:val="00175EBF"/>
    <w:rsid w:val="00176E68"/>
    <w:rsid w:val="001776FE"/>
    <w:rsid w:val="00182AF9"/>
    <w:rsid w:val="00185E7B"/>
    <w:rsid w:val="001908AD"/>
    <w:rsid w:val="00190913"/>
    <w:rsid w:val="00191292"/>
    <w:rsid w:val="0019347B"/>
    <w:rsid w:val="00193BEB"/>
    <w:rsid w:val="00194EF7"/>
    <w:rsid w:val="00195FBC"/>
    <w:rsid w:val="001961CF"/>
    <w:rsid w:val="00196690"/>
    <w:rsid w:val="00197108"/>
    <w:rsid w:val="001978B2"/>
    <w:rsid w:val="001A2C9B"/>
    <w:rsid w:val="001A2F73"/>
    <w:rsid w:val="001A4E6A"/>
    <w:rsid w:val="001A59BB"/>
    <w:rsid w:val="001A5CA6"/>
    <w:rsid w:val="001A6A51"/>
    <w:rsid w:val="001A6A6D"/>
    <w:rsid w:val="001A71F7"/>
    <w:rsid w:val="001A77E9"/>
    <w:rsid w:val="001A79C4"/>
    <w:rsid w:val="001B1EFD"/>
    <w:rsid w:val="001B331A"/>
    <w:rsid w:val="001B5AE3"/>
    <w:rsid w:val="001C00A1"/>
    <w:rsid w:val="001C086E"/>
    <w:rsid w:val="001C0E74"/>
    <w:rsid w:val="001C2A34"/>
    <w:rsid w:val="001C6714"/>
    <w:rsid w:val="001C6CEC"/>
    <w:rsid w:val="001C73BF"/>
    <w:rsid w:val="001D05B5"/>
    <w:rsid w:val="001D113F"/>
    <w:rsid w:val="001D127E"/>
    <w:rsid w:val="001D229F"/>
    <w:rsid w:val="001D5447"/>
    <w:rsid w:val="001D6162"/>
    <w:rsid w:val="001E0A36"/>
    <w:rsid w:val="001E35DB"/>
    <w:rsid w:val="001E6FAD"/>
    <w:rsid w:val="001E7592"/>
    <w:rsid w:val="001E7D08"/>
    <w:rsid w:val="001F3878"/>
    <w:rsid w:val="001F3F55"/>
    <w:rsid w:val="001F4552"/>
    <w:rsid w:val="001F5472"/>
    <w:rsid w:val="001F582D"/>
    <w:rsid w:val="001F5977"/>
    <w:rsid w:val="001F5BF6"/>
    <w:rsid w:val="001F74BA"/>
    <w:rsid w:val="002019EB"/>
    <w:rsid w:val="002030F2"/>
    <w:rsid w:val="00205051"/>
    <w:rsid w:val="00205E63"/>
    <w:rsid w:val="0020607E"/>
    <w:rsid w:val="00206439"/>
    <w:rsid w:val="002069E4"/>
    <w:rsid w:val="00211F65"/>
    <w:rsid w:val="00212DCC"/>
    <w:rsid w:val="00213A97"/>
    <w:rsid w:val="00216079"/>
    <w:rsid w:val="00217B60"/>
    <w:rsid w:val="00217C52"/>
    <w:rsid w:val="0022001B"/>
    <w:rsid w:val="00220D06"/>
    <w:rsid w:val="002219BA"/>
    <w:rsid w:val="00222184"/>
    <w:rsid w:val="00223162"/>
    <w:rsid w:val="002246A0"/>
    <w:rsid w:val="00224AF9"/>
    <w:rsid w:val="00224C5C"/>
    <w:rsid w:val="00224D3E"/>
    <w:rsid w:val="002256C2"/>
    <w:rsid w:val="002275F9"/>
    <w:rsid w:val="002303ED"/>
    <w:rsid w:val="00230439"/>
    <w:rsid w:val="00234CDC"/>
    <w:rsid w:val="00235176"/>
    <w:rsid w:val="002355BE"/>
    <w:rsid w:val="00236061"/>
    <w:rsid w:val="00236502"/>
    <w:rsid w:val="0024100E"/>
    <w:rsid w:val="00241C1B"/>
    <w:rsid w:val="002423B2"/>
    <w:rsid w:val="00242699"/>
    <w:rsid w:val="0024288B"/>
    <w:rsid w:val="00244AA4"/>
    <w:rsid w:val="002509E3"/>
    <w:rsid w:val="0025166F"/>
    <w:rsid w:val="00252B1A"/>
    <w:rsid w:val="00255D8E"/>
    <w:rsid w:val="00263611"/>
    <w:rsid w:val="002657E9"/>
    <w:rsid w:val="0026665E"/>
    <w:rsid w:val="00270EEB"/>
    <w:rsid w:val="0027147E"/>
    <w:rsid w:val="00274DE8"/>
    <w:rsid w:val="002761F4"/>
    <w:rsid w:val="0027732B"/>
    <w:rsid w:val="002775E1"/>
    <w:rsid w:val="00277979"/>
    <w:rsid w:val="002808EB"/>
    <w:rsid w:val="0028095D"/>
    <w:rsid w:val="00280B29"/>
    <w:rsid w:val="002818F4"/>
    <w:rsid w:val="002834F7"/>
    <w:rsid w:val="0028539E"/>
    <w:rsid w:val="002862A2"/>
    <w:rsid w:val="002873DA"/>
    <w:rsid w:val="00291ADD"/>
    <w:rsid w:val="00293B0F"/>
    <w:rsid w:val="00294868"/>
    <w:rsid w:val="00294E4F"/>
    <w:rsid w:val="00295CA1"/>
    <w:rsid w:val="00297D02"/>
    <w:rsid w:val="002A291A"/>
    <w:rsid w:val="002A2B84"/>
    <w:rsid w:val="002A31C2"/>
    <w:rsid w:val="002A3204"/>
    <w:rsid w:val="002A5604"/>
    <w:rsid w:val="002A6D64"/>
    <w:rsid w:val="002B022D"/>
    <w:rsid w:val="002B1701"/>
    <w:rsid w:val="002B23C3"/>
    <w:rsid w:val="002B38F8"/>
    <w:rsid w:val="002B443A"/>
    <w:rsid w:val="002B5B35"/>
    <w:rsid w:val="002B6FFD"/>
    <w:rsid w:val="002B7702"/>
    <w:rsid w:val="002C256A"/>
    <w:rsid w:val="002C496D"/>
    <w:rsid w:val="002D05EB"/>
    <w:rsid w:val="002D0942"/>
    <w:rsid w:val="002D2F29"/>
    <w:rsid w:val="002D2FD3"/>
    <w:rsid w:val="002D398E"/>
    <w:rsid w:val="002D5965"/>
    <w:rsid w:val="002D66A1"/>
    <w:rsid w:val="002D7EB1"/>
    <w:rsid w:val="002E083D"/>
    <w:rsid w:val="002E0FA4"/>
    <w:rsid w:val="002E2952"/>
    <w:rsid w:val="002E3BB1"/>
    <w:rsid w:val="002E3BCD"/>
    <w:rsid w:val="002E586A"/>
    <w:rsid w:val="002E656A"/>
    <w:rsid w:val="002E7017"/>
    <w:rsid w:val="002F0202"/>
    <w:rsid w:val="002F4F6E"/>
    <w:rsid w:val="003015C3"/>
    <w:rsid w:val="00303189"/>
    <w:rsid w:val="00305038"/>
    <w:rsid w:val="003052CB"/>
    <w:rsid w:val="0030698D"/>
    <w:rsid w:val="00306A27"/>
    <w:rsid w:val="003077B8"/>
    <w:rsid w:val="00311851"/>
    <w:rsid w:val="003126F0"/>
    <w:rsid w:val="0031350A"/>
    <w:rsid w:val="00313EF0"/>
    <w:rsid w:val="003143A2"/>
    <w:rsid w:val="0031466D"/>
    <w:rsid w:val="0031668E"/>
    <w:rsid w:val="00316815"/>
    <w:rsid w:val="003168CA"/>
    <w:rsid w:val="00316E5F"/>
    <w:rsid w:val="0031779B"/>
    <w:rsid w:val="00320E45"/>
    <w:rsid w:val="00321255"/>
    <w:rsid w:val="0032230D"/>
    <w:rsid w:val="00322A0B"/>
    <w:rsid w:val="00323869"/>
    <w:rsid w:val="003258A1"/>
    <w:rsid w:val="003306AF"/>
    <w:rsid w:val="00332F54"/>
    <w:rsid w:val="003333DF"/>
    <w:rsid w:val="0033349F"/>
    <w:rsid w:val="0033502F"/>
    <w:rsid w:val="00335FC5"/>
    <w:rsid w:val="00336278"/>
    <w:rsid w:val="003372C1"/>
    <w:rsid w:val="0033742C"/>
    <w:rsid w:val="00337607"/>
    <w:rsid w:val="00340E9A"/>
    <w:rsid w:val="003413F9"/>
    <w:rsid w:val="00343211"/>
    <w:rsid w:val="003444A2"/>
    <w:rsid w:val="00345DCF"/>
    <w:rsid w:val="003477EA"/>
    <w:rsid w:val="003500F6"/>
    <w:rsid w:val="0035166B"/>
    <w:rsid w:val="003516C0"/>
    <w:rsid w:val="00352226"/>
    <w:rsid w:val="00352C11"/>
    <w:rsid w:val="00352E59"/>
    <w:rsid w:val="00354DBE"/>
    <w:rsid w:val="00355210"/>
    <w:rsid w:val="003555D5"/>
    <w:rsid w:val="003572E0"/>
    <w:rsid w:val="0035787D"/>
    <w:rsid w:val="00357AE7"/>
    <w:rsid w:val="003614F0"/>
    <w:rsid w:val="0036265C"/>
    <w:rsid w:val="00362BEF"/>
    <w:rsid w:val="00363797"/>
    <w:rsid w:val="003645F4"/>
    <w:rsid w:val="0036557F"/>
    <w:rsid w:val="00365DF9"/>
    <w:rsid w:val="0036668D"/>
    <w:rsid w:val="003722B9"/>
    <w:rsid w:val="00372DB4"/>
    <w:rsid w:val="003733BF"/>
    <w:rsid w:val="00373942"/>
    <w:rsid w:val="00374842"/>
    <w:rsid w:val="0037490C"/>
    <w:rsid w:val="00375AF5"/>
    <w:rsid w:val="003761BD"/>
    <w:rsid w:val="003769F6"/>
    <w:rsid w:val="003808FE"/>
    <w:rsid w:val="00385414"/>
    <w:rsid w:val="00386DF3"/>
    <w:rsid w:val="00390074"/>
    <w:rsid w:val="00391BC7"/>
    <w:rsid w:val="00394EC2"/>
    <w:rsid w:val="003957E1"/>
    <w:rsid w:val="003972D4"/>
    <w:rsid w:val="0039762B"/>
    <w:rsid w:val="00397ADC"/>
    <w:rsid w:val="003A0C37"/>
    <w:rsid w:val="003A14F8"/>
    <w:rsid w:val="003A18C7"/>
    <w:rsid w:val="003A1B6B"/>
    <w:rsid w:val="003A2F82"/>
    <w:rsid w:val="003A3347"/>
    <w:rsid w:val="003A4569"/>
    <w:rsid w:val="003A46C0"/>
    <w:rsid w:val="003A4E7C"/>
    <w:rsid w:val="003A4F6F"/>
    <w:rsid w:val="003A600E"/>
    <w:rsid w:val="003A6513"/>
    <w:rsid w:val="003B16C7"/>
    <w:rsid w:val="003B42DB"/>
    <w:rsid w:val="003B508E"/>
    <w:rsid w:val="003B665B"/>
    <w:rsid w:val="003B6664"/>
    <w:rsid w:val="003B7586"/>
    <w:rsid w:val="003C0805"/>
    <w:rsid w:val="003C19F1"/>
    <w:rsid w:val="003C2A6D"/>
    <w:rsid w:val="003C4186"/>
    <w:rsid w:val="003C458C"/>
    <w:rsid w:val="003C58AA"/>
    <w:rsid w:val="003C5933"/>
    <w:rsid w:val="003C6185"/>
    <w:rsid w:val="003C6A25"/>
    <w:rsid w:val="003C7EFD"/>
    <w:rsid w:val="003D0D2D"/>
    <w:rsid w:val="003D3906"/>
    <w:rsid w:val="003D40BA"/>
    <w:rsid w:val="003D4710"/>
    <w:rsid w:val="003D4B3B"/>
    <w:rsid w:val="003D59A6"/>
    <w:rsid w:val="003E16D7"/>
    <w:rsid w:val="003E197E"/>
    <w:rsid w:val="003E2CB2"/>
    <w:rsid w:val="003E3329"/>
    <w:rsid w:val="003E765E"/>
    <w:rsid w:val="003E7C9F"/>
    <w:rsid w:val="003F3796"/>
    <w:rsid w:val="003F74DB"/>
    <w:rsid w:val="003F75AB"/>
    <w:rsid w:val="00400854"/>
    <w:rsid w:val="00402DE8"/>
    <w:rsid w:val="004046F0"/>
    <w:rsid w:val="00404955"/>
    <w:rsid w:val="00405CA5"/>
    <w:rsid w:val="0040612B"/>
    <w:rsid w:val="00406335"/>
    <w:rsid w:val="0040668F"/>
    <w:rsid w:val="00410722"/>
    <w:rsid w:val="00412677"/>
    <w:rsid w:val="004147D7"/>
    <w:rsid w:val="00417925"/>
    <w:rsid w:val="00423971"/>
    <w:rsid w:val="004260AB"/>
    <w:rsid w:val="004320AE"/>
    <w:rsid w:val="00433640"/>
    <w:rsid w:val="0043470F"/>
    <w:rsid w:val="004348AE"/>
    <w:rsid w:val="00435832"/>
    <w:rsid w:val="00435E9A"/>
    <w:rsid w:val="004376C0"/>
    <w:rsid w:val="00437C1E"/>
    <w:rsid w:val="0044115F"/>
    <w:rsid w:val="00441B4B"/>
    <w:rsid w:val="00441F84"/>
    <w:rsid w:val="0044223A"/>
    <w:rsid w:val="00443421"/>
    <w:rsid w:val="00446792"/>
    <w:rsid w:val="00446F80"/>
    <w:rsid w:val="00447B35"/>
    <w:rsid w:val="00450C83"/>
    <w:rsid w:val="00451851"/>
    <w:rsid w:val="00452646"/>
    <w:rsid w:val="00453343"/>
    <w:rsid w:val="0045350F"/>
    <w:rsid w:val="00453987"/>
    <w:rsid w:val="0045636F"/>
    <w:rsid w:val="0045744D"/>
    <w:rsid w:val="004578E4"/>
    <w:rsid w:val="004608B9"/>
    <w:rsid w:val="00460A71"/>
    <w:rsid w:val="00460ADB"/>
    <w:rsid w:val="00465612"/>
    <w:rsid w:val="00465947"/>
    <w:rsid w:val="00466393"/>
    <w:rsid w:val="004672C1"/>
    <w:rsid w:val="00470BB1"/>
    <w:rsid w:val="00470F33"/>
    <w:rsid w:val="004718F7"/>
    <w:rsid w:val="00473153"/>
    <w:rsid w:val="004743AF"/>
    <w:rsid w:val="00474820"/>
    <w:rsid w:val="00474C92"/>
    <w:rsid w:val="0048259B"/>
    <w:rsid w:val="00482C17"/>
    <w:rsid w:val="00482E39"/>
    <w:rsid w:val="00486FBA"/>
    <w:rsid w:val="00487F2E"/>
    <w:rsid w:val="00490F06"/>
    <w:rsid w:val="004911B4"/>
    <w:rsid w:val="0049196A"/>
    <w:rsid w:val="00491A20"/>
    <w:rsid w:val="0049236E"/>
    <w:rsid w:val="004923DA"/>
    <w:rsid w:val="00493434"/>
    <w:rsid w:val="0049562B"/>
    <w:rsid w:val="004962F9"/>
    <w:rsid w:val="004968E2"/>
    <w:rsid w:val="004A07F1"/>
    <w:rsid w:val="004A14C4"/>
    <w:rsid w:val="004A2A49"/>
    <w:rsid w:val="004A50CD"/>
    <w:rsid w:val="004A5FAA"/>
    <w:rsid w:val="004A62F2"/>
    <w:rsid w:val="004A66BB"/>
    <w:rsid w:val="004B1977"/>
    <w:rsid w:val="004B1D05"/>
    <w:rsid w:val="004B3DB6"/>
    <w:rsid w:val="004B600B"/>
    <w:rsid w:val="004B6107"/>
    <w:rsid w:val="004B6822"/>
    <w:rsid w:val="004B69F6"/>
    <w:rsid w:val="004C2D3A"/>
    <w:rsid w:val="004C75A2"/>
    <w:rsid w:val="004D011F"/>
    <w:rsid w:val="004D03C4"/>
    <w:rsid w:val="004D0BF1"/>
    <w:rsid w:val="004D1B31"/>
    <w:rsid w:val="004D24D2"/>
    <w:rsid w:val="004D35A4"/>
    <w:rsid w:val="004D445F"/>
    <w:rsid w:val="004E0403"/>
    <w:rsid w:val="004E087B"/>
    <w:rsid w:val="004E0D29"/>
    <w:rsid w:val="004E1E00"/>
    <w:rsid w:val="004E2D12"/>
    <w:rsid w:val="004E3C00"/>
    <w:rsid w:val="004E44A4"/>
    <w:rsid w:val="004E4CE3"/>
    <w:rsid w:val="004E72F0"/>
    <w:rsid w:val="004E7B8B"/>
    <w:rsid w:val="004E7BDD"/>
    <w:rsid w:val="004F1E21"/>
    <w:rsid w:val="004F401E"/>
    <w:rsid w:val="004F4E0B"/>
    <w:rsid w:val="004F634E"/>
    <w:rsid w:val="004F67F6"/>
    <w:rsid w:val="004F6822"/>
    <w:rsid w:val="004F69A3"/>
    <w:rsid w:val="004F6F46"/>
    <w:rsid w:val="004F740D"/>
    <w:rsid w:val="004F7B8F"/>
    <w:rsid w:val="00500748"/>
    <w:rsid w:val="00500B0A"/>
    <w:rsid w:val="0050101A"/>
    <w:rsid w:val="005011D6"/>
    <w:rsid w:val="0050167A"/>
    <w:rsid w:val="00501695"/>
    <w:rsid w:val="0050374F"/>
    <w:rsid w:val="005042F1"/>
    <w:rsid w:val="0050494E"/>
    <w:rsid w:val="00506623"/>
    <w:rsid w:val="00510CC1"/>
    <w:rsid w:val="00510D6A"/>
    <w:rsid w:val="00512829"/>
    <w:rsid w:val="00512C8E"/>
    <w:rsid w:val="005136F7"/>
    <w:rsid w:val="00513C7D"/>
    <w:rsid w:val="005157AC"/>
    <w:rsid w:val="005169D1"/>
    <w:rsid w:val="005169ED"/>
    <w:rsid w:val="00516FBA"/>
    <w:rsid w:val="005200E2"/>
    <w:rsid w:val="00521123"/>
    <w:rsid w:val="00521221"/>
    <w:rsid w:val="00523117"/>
    <w:rsid w:val="00523410"/>
    <w:rsid w:val="00523A13"/>
    <w:rsid w:val="005246F0"/>
    <w:rsid w:val="005258C7"/>
    <w:rsid w:val="00526C41"/>
    <w:rsid w:val="00526E94"/>
    <w:rsid w:val="005303B4"/>
    <w:rsid w:val="00531CB0"/>
    <w:rsid w:val="00533A1C"/>
    <w:rsid w:val="00536FA9"/>
    <w:rsid w:val="00537AD0"/>
    <w:rsid w:val="005401BD"/>
    <w:rsid w:val="005414F4"/>
    <w:rsid w:val="00542A7B"/>
    <w:rsid w:val="00546187"/>
    <w:rsid w:val="005463F1"/>
    <w:rsid w:val="00550B5B"/>
    <w:rsid w:val="00552473"/>
    <w:rsid w:val="005524B5"/>
    <w:rsid w:val="00557D77"/>
    <w:rsid w:val="00562EAA"/>
    <w:rsid w:val="00563B58"/>
    <w:rsid w:val="005640C4"/>
    <w:rsid w:val="00564C53"/>
    <w:rsid w:val="0056684C"/>
    <w:rsid w:val="00567017"/>
    <w:rsid w:val="00572676"/>
    <w:rsid w:val="005740BE"/>
    <w:rsid w:val="00574A0C"/>
    <w:rsid w:val="00574CBC"/>
    <w:rsid w:val="005753AB"/>
    <w:rsid w:val="00575EC3"/>
    <w:rsid w:val="00576E4C"/>
    <w:rsid w:val="0057780F"/>
    <w:rsid w:val="005807F0"/>
    <w:rsid w:val="005808D0"/>
    <w:rsid w:val="00581E0A"/>
    <w:rsid w:val="00582870"/>
    <w:rsid w:val="00584A18"/>
    <w:rsid w:val="00585D3C"/>
    <w:rsid w:val="00586D89"/>
    <w:rsid w:val="00590FAE"/>
    <w:rsid w:val="005916B8"/>
    <w:rsid w:val="00593D00"/>
    <w:rsid w:val="005A1B4C"/>
    <w:rsid w:val="005A1BA3"/>
    <w:rsid w:val="005A34E2"/>
    <w:rsid w:val="005A381E"/>
    <w:rsid w:val="005A484A"/>
    <w:rsid w:val="005A49AF"/>
    <w:rsid w:val="005A545C"/>
    <w:rsid w:val="005A7B4E"/>
    <w:rsid w:val="005B2496"/>
    <w:rsid w:val="005B3161"/>
    <w:rsid w:val="005B422A"/>
    <w:rsid w:val="005B4823"/>
    <w:rsid w:val="005B7706"/>
    <w:rsid w:val="005C1567"/>
    <w:rsid w:val="005C44AF"/>
    <w:rsid w:val="005C5DEE"/>
    <w:rsid w:val="005C64F9"/>
    <w:rsid w:val="005C6CE5"/>
    <w:rsid w:val="005C738B"/>
    <w:rsid w:val="005C76DE"/>
    <w:rsid w:val="005C7B4D"/>
    <w:rsid w:val="005D0601"/>
    <w:rsid w:val="005D068C"/>
    <w:rsid w:val="005D321D"/>
    <w:rsid w:val="005D3F07"/>
    <w:rsid w:val="005D41AB"/>
    <w:rsid w:val="005D583E"/>
    <w:rsid w:val="005E13EA"/>
    <w:rsid w:val="005E1729"/>
    <w:rsid w:val="005E372F"/>
    <w:rsid w:val="005E441C"/>
    <w:rsid w:val="005E53BD"/>
    <w:rsid w:val="005F1FC5"/>
    <w:rsid w:val="005F2772"/>
    <w:rsid w:val="005F2DD0"/>
    <w:rsid w:val="005F3959"/>
    <w:rsid w:val="005F49E6"/>
    <w:rsid w:val="005F5A56"/>
    <w:rsid w:val="005F7593"/>
    <w:rsid w:val="0060166C"/>
    <w:rsid w:val="00602B8F"/>
    <w:rsid w:val="0060326A"/>
    <w:rsid w:val="00604966"/>
    <w:rsid w:val="00606640"/>
    <w:rsid w:val="00606D5B"/>
    <w:rsid w:val="00606E27"/>
    <w:rsid w:val="006108C9"/>
    <w:rsid w:val="00610E86"/>
    <w:rsid w:val="0061223F"/>
    <w:rsid w:val="006151A5"/>
    <w:rsid w:val="00615C7E"/>
    <w:rsid w:val="00616638"/>
    <w:rsid w:val="00616800"/>
    <w:rsid w:val="0062158D"/>
    <w:rsid w:val="00622BEA"/>
    <w:rsid w:val="00627FA9"/>
    <w:rsid w:val="00630F39"/>
    <w:rsid w:val="00631485"/>
    <w:rsid w:val="00631B92"/>
    <w:rsid w:val="00632543"/>
    <w:rsid w:val="006326D1"/>
    <w:rsid w:val="00632961"/>
    <w:rsid w:val="00632E0A"/>
    <w:rsid w:val="00633165"/>
    <w:rsid w:val="0063568D"/>
    <w:rsid w:val="00636B6C"/>
    <w:rsid w:val="00641BA4"/>
    <w:rsid w:val="00643251"/>
    <w:rsid w:val="00643A90"/>
    <w:rsid w:val="00644712"/>
    <w:rsid w:val="006447DE"/>
    <w:rsid w:val="00644994"/>
    <w:rsid w:val="00644D8D"/>
    <w:rsid w:val="006474FD"/>
    <w:rsid w:val="0065227B"/>
    <w:rsid w:val="0065276E"/>
    <w:rsid w:val="00654329"/>
    <w:rsid w:val="00654CEC"/>
    <w:rsid w:val="0065509C"/>
    <w:rsid w:val="00655507"/>
    <w:rsid w:val="00661BA5"/>
    <w:rsid w:val="006677C7"/>
    <w:rsid w:val="00667D3F"/>
    <w:rsid w:val="006711B2"/>
    <w:rsid w:val="006712A7"/>
    <w:rsid w:val="00672D01"/>
    <w:rsid w:val="006733CC"/>
    <w:rsid w:val="00674FC2"/>
    <w:rsid w:val="00676460"/>
    <w:rsid w:val="00677E42"/>
    <w:rsid w:val="00680745"/>
    <w:rsid w:val="00681493"/>
    <w:rsid w:val="006820C5"/>
    <w:rsid w:val="00682334"/>
    <w:rsid w:val="006831F0"/>
    <w:rsid w:val="00684B16"/>
    <w:rsid w:val="00684EB4"/>
    <w:rsid w:val="00685B8F"/>
    <w:rsid w:val="006865E5"/>
    <w:rsid w:val="00693FBF"/>
    <w:rsid w:val="00694C00"/>
    <w:rsid w:val="00696789"/>
    <w:rsid w:val="00696F65"/>
    <w:rsid w:val="006A1C73"/>
    <w:rsid w:val="006A2AFB"/>
    <w:rsid w:val="006A2FAE"/>
    <w:rsid w:val="006A41A3"/>
    <w:rsid w:val="006A4BB5"/>
    <w:rsid w:val="006A7A6D"/>
    <w:rsid w:val="006B0AB8"/>
    <w:rsid w:val="006B3112"/>
    <w:rsid w:val="006B342B"/>
    <w:rsid w:val="006B39B4"/>
    <w:rsid w:val="006B414E"/>
    <w:rsid w:val="006B5E67"/>
    <w:rsid w:val="006B6C9F"/>
    <w:rsid w:val="006B6D10"/>
    <w:rsid w:val="006C01C9"/>
    <w:rsid w:val="006C2EB5"/>
    <w:rsid w:val="006C7656"/>
    <w:rsid w:val="006D18A3"/>
    <w:rsid w:val="006D2EC0"/>
    <w:rsid w:val="006D3BF2"/>
    <w:rsid w:val="006D446D"/>
    <w:rsid w:val="006D5970"/>
    <w:rsid w:val="006D5D26"/>
    <w:rsid w:val="006D7C11"/>
    <w:rsid w:val="006E019D"/>
    <w:rsid w:val="006E35C0"/>
    <w:rsid w:val="006E481E"/>
    <w:rsid w:val="006E52A4"/>
    <w:rsid w:val="006E75C4"/>
    <w:rsid w:val="006E795F"/>
    <w:rsid w:val="006F1F47"/>
    <w:rsid w:val="006F3BE4"/>
    <w:rsid w:val="006F67A8"/>
    <w:rsid w:val="006F6E4F"/>
    <w:rsid w:val="006F7DA4"/>
    <w:rsid w:val="00700249"/>
    <w:rsid w:val="00700291"/>
    <w:rsid w:val="00700AFB"/>
    <w:rsid w:val="00700FE0"/>
    <w:rsid w:val="0070166E"/>
    <w:rsid w:val="00702B44"/>
    <w:rsid w:val="00704C25"/>
    <w:rsid w:val="007056A0"/>
    <w:rsid w:val="00705FEB"/>
    <w:rsid w:val="0070604C"/>
    <w:rsid w:val="00706225"/>
    <w:rsid w:val="007069CD"/>
    <w:rsid w:val="00706AD6"/>
    <w:rsid w:val="0070727F"/>
    <w:rsid w:val="00707728"/>
    <w:rsid w:val="00710822"/>
    <w:rsid w:val="00710D69"/>
    <w:rsid w:val="007110E6"/>
    <w:rsid w:val="00711A70"/>
    <w:rsid w:val="00712E6F"/>
    <w:rsid w:val="00712E90"/>
    <w:rsid w:val="00713286"/>
    <w:rsid w:val="00713A64"/>
    <w:rsid w:val="00713AF4"/>
    <w:rsid w:val="00713B7E"/>
    <w:rsid w:val="00714544"/>
    <w:rsid w:val="0071499F"/>
    <w:rsid w:val="007149A3"/>
    <w:rsid w:val="00714C32"/>
    <w:rsid w:val="0071600D"/>
    <w:rsid w:val="007203DA"/>
    <w:rsid w:val="007204AE"/>
    <w:rsid w:val="0072109B"/>
    <w:rsid w:val="00724FA7"/>
    <w:rsid w:val="0072678F"/>
    <w:rsid w:val="00727B86"/>
    <w:rsid w:val="00727C4C"/>
    <w:rsid w:val="00731C9A"/>
    <w:rsid w:val="007338DC"/>
    <w:rsid w:val="00734809"/>
    <w:rsid w:val="00734F69"/>
    <w:rsid w:val="00735764"/>
    <w:rsid w:val="0073644B"/>
    <w:rsid w:val="0073756E"/>
    <w:rsid w:val="007376AA"/>
    <w:rsid w:val="007406E1"/>
    <w:rsid w:val="00741BCD"/>
    <w:rsid w:val="00741E97"/>
    <w:rsid w:val="00743851"/>
    <w:rsid w:val="00743E40"/>
    <w:rsid w:val="00744429"/>
    <w:rsid w:val="0074691E"/>
    <w:rsid w:val="00751263"/>
    <w:rsid w:val="00753B40"/>
    <w:rsid w:val="00755D47"/>
    <w:rsid w:val="0075704F"/>
    <w:rsid w:val="00757BE0"/>
    <w:rsid w:val="00761BF2"/>
    <w:rsid w:val="007631BE"/>
    <w:rsid w:val="00763B2D"/>
    <w:rsid w:val="0076453A"/>
    <w:rsid w:val="00764E01"/>
    <w:rsid w:val="00766891"/>
    <w:rsid w:val="00767406"/>
    <w:rsid w:val="00770771"/>
    <w:rsid w:val="0077194E"/>
    <w:rsid w:val="00772924"/>
    <w:rsid w:val="00773F89"/>
    <w:rsid w:val="00774E2C"/>
    <w:rsid w:val="00776CFB"/>
    <w:rsid w:val="00780367"/>
    <w:rsid w:val="0078067D"/>
    <w:rsid w:val="00780C91"/>
    <w:rsid w:val="0078128E"/>
    <w:rsid w:val="00783D31"/>
    <w:rsid w:val="007846B7"/>
    <w:rsid w:val="00784EC4"/>
    <w:rsid w:val="007856FB"/>
    <w:rsid w:val="007872F2"/>
    <w:rsid w:val="007874BC"/>
    <w:rsid w:val="0078765C"/>
    <w:rsid w:val="007908E0"/>
    <w:rsid w:val="00793EB3"/>
    <w:rsid w:val="00794205"/>
    <w:rsid w:val="00794EAD"/>
    <w:rsid w:val="00797012"/>
    <w:rsid w:val="00797AB1"/>
    <w:rsid w:val="007A148B"/>
    <w:rsid w:val="007A17AF"/>
    <w:rsid w:val="007A1F6A"/>
    <w:rsid w:val="007A1FAF"/>
    <w:rsid w:val="007A2172"/>
    <w:rsid w:val="007A498F"/>
    <w:rsid w:val="007A5F73"/>
    <w:rsid w:val="007B0DE3"/>
    <w:rsid w:val="007B491F"/>
    <w:rsid w:val="007B5CB2"/>
    <w:rsid w:val="007B706B"/>
    <w:rsid w:val="007B7191"/>
    <w:rsid w:val="007B76E5"/>
    <w:rsid w:val="007C1634"/>
    <w:rsid w:val="007C1D94"/>
    <w:rsid w:val="007C26AB"/>
    <w:rsid w:val="007C2879"/>
    <w:rsid w:val="007C4638"/>
    <w:rsid w:val="007C5035"/>
    <w:rsid w:val="007C6A87"/>
    <w:rsid w:val="007C705D"/>
    <w:rsid w:val="007D0A07"/>
    <w:rsid w:val="007D0C96"/>
    <w:rsid w:val="007D133D"/>
    <w:rsid w:val="007D1A6E"/>
    <w:rsid w:val="007D2ED9"/>
    <w:rsid w:val="007D3DA8"/>
    <w:rsid w:val="007D3EB4"/>
    <w:rsid w:val="007D3F16"/>
    <w:rsid w:val="007D472B"/>
    <w:rsid w:val="007D54C6"/>
    <w:rsid w:val="007D5A91"/>
    <w:rsid w:val="007D65CE"/>
    <w:rsid w:val="007D6E9C"/>
    <w:rsid w:val="007D78CC"/>
    <w:rsid w:val="007D7E9B"/>
    <w:rsid w:val="007E1F1F"/>
    <w:rsid w:val="007E7F64"/>
    <w:rsid w:val="007F1C79"/>
    <w:rsid w:val="007F335E"/>
    <w:rsid w:val="007F3842"/>
    <w:rsid w:val="007F3F2C"/>
    <w:rsid w:val="007F3F7E"/>
    <w:rsid w:val="007F4AA9"/>
    <w:rsid w:val="007F5497"/>
    <w:rsid w:val="0080039A"/>
    <w:rsid w:val="00800F4B"/>
    <w:rsid w:val="0080204E"/>
    <w:rsid w:val="00803569"/>
    <w:rsid w:val="00804972"/>
    <w:rsid w:val="008058B9"/>
    <w:rsid w:val="00806C7A"/>
    <w:rsid w:val="008109A9"/>
    <w:rsid w:val="008121F9"/>
    <w:rsid w:val="00812AC0"/>
    <w:rsid w:val="00813CEC"/>
    <w:rsid w:val="00813E3D"/>
    <w:rsid w:val="00814FAA"/>
    <w:rsid w:val="0081534C"/>
    <w:rsid w:val="0081564F"/>
    <w:rsid w:val="0081715D"/>
    <w:rsid w:val="008171E4"/>
    <w:rsid w:val="008208EA"/>
    <w:rsid w:val="0082091F"/>
    <w:rsid w:val="00821C38"/>
    <w:rsid w:val="0082263E"/>
    <w:rsid w:val="00824E67"/>
    <w:rsid w:val="00825A64"/>
    <w:rsid w:val="00826C02"/>
    <w:rsid w:val="00826F48"/>
    <w:rsid w:val="00830499"/>
    <w:rsid w:val="008308AE"/>
    <w:rsid w:val="0083166E"/>
    <w:rsid w:val="00831DC3"/>
    <w:rsid w:val="008322C7"/>
    <w:rsid w:val="00833B3F"/>
    <w:rsid w:val="00834F1D"/>
    <w:rsid w:val="00835A77"/>
    <w:rsid w:val="00836FEC"/>
    <w:rsid w:val="008401C8"/>
    <w:rsid w:val="00841198"/>
    <w:rsid w:val="00841F9D"/>
    <w:rsid w:val="008420E1"/>
    <w:rsid w:val="00843ABA"/>
    <w:rsid w:val="00843D58"/>
    <w:rsid w:val="00843EBA"/>
    <w:rsid w:val="008441B1"/>
    <w:rsid w:val="00844D98"/>
    <w:rsid w:val="00844EDB"/>
    <w:rsid w:val="00844F49"/>
    <w:rsid w:val="00846D84"/>
    <w:rsid w:val="008516AD"/>
    <w:rsid w:val="008519E3"/>
    <w:rsid w:val="0085230E"/>
    <w:rsid w:val="0085355E"/>
    <w:rsid w:val="00853DDE"/>
    <w:rsid w:val="00853F28"/>
    <w:rsid w:val="008550A1"/>
    <w:rsid w:val="00856115"/>
    <w:rsid w:val="0085624B"/>
    <w:rsid w:val="00857BAA"/>
    <w:rsid w:val="00861035"/>
    <w:rsid w:val="00861038"/>
    <w:rsid w:val="00861107"/>
    <w:rsid w:val="00863137"/>
    <w:rsid w:val="0086347A"/>
    <w:rsid w:val="0086374A"/>
    <w:rsid w:val="00863B94"/>
    <w:rsid w:val="00865008"/>
    <w:rsid w:val="00866308"/>
    <w:rsid w:val="00866B50"/>
    <w:rsid w:val="00866D22"/>
    <w:rsid w:val="008676E0"/>
    <w:rsid w:val="008708F1"/>
    <w:rsid w:val="00872B0E"/>
    <w:rsid w:val="00880539"/>
    <w:rsid w:val="0088057F"/>
    <w:rsid w:val="00881629"/>
    <w:rsid w:val="008825A7"/>
    <w:rsid w:val="0088362C"/>
    <w:rsid w:val="00883FB1"/>
    <w:rsid w:val="008859E8"/>
    <w:rsid w:val="00886729"/>
    <w:rsid w:val="0088737B"/>
    <w:rsid w:val="00890B2B"/>
    <w:rsid w:val="00892716"/>
    <w:rsid w:val="00893067"/>
    <w:rsid w:val="008933DE"/>
    <w:rsid w:val="00894A51"/>
    <w:rsid w:val="00895FCE"/>
    <w:rsid w:val="0089730D"/>
    <w:rsid w:val="00897F3E"/>
    <w:rsid w:val="008A1BA8"/>
    <w:rsid w:val="008A1D36"/>
    <w:rsid w:val="008A20B1"/>
    <w:rsid w:val="008A21B4"/>
    <w:rsid w:val="008A3983"/>
    <w:rsid w:val="008A4576"/>
    <w:rsid w:val="008A77C6"/>
    <w:rsid w:val="008A79BF"/>
    <w:rsid w:val="008B026D"/>
    <w:rsid w:val="008B03CB"/>
    <w:rsid w:val="008B0593"/>
    <w:rsid w:val="008B07DE"/>
    <w:rsid w:val="008B28E7"/>
    <w:rsid w:val="008B46FE"/>
    <w:rsid w:val="008B4D5F"/>
    <w:rsid w:val="008B6CDF"/>
    <w:rsid w:val="008C14C7"/>
    <w:rsid w:val="008C1C54"/>
    <w:rsid w:val="008C2405"/>
    <w:rsid w:val="008C2FFB"/>
    <w:rsid w:val="008C3D97"/>
    <w:rsid w:val="008C546A"/>
    <w:rsid w:val="008C6EEA"/>
    <w:rsid w:val="008D02EF"/>
    <w:rsid w:val="008D06F0"/>
    <w:rsid w:val="008D1B1B"/>
    <w:rsid w:val="008D2353"/>
    <w:rsid w:val="008D4E52"/>
    <w:rsid w:val="008D571A"/>
    <w:rsid w:val="008D5813"/>
    <w:rsid w:val="008D634E"/>
    <w:rsid w:val="008D6BA5"/>
    <w:rsid w:val="008D778A"/>
    <w:rsid w:val="008E3861"/>
    <w:rsid w:val="008E3C1F"/>
    <w:rsid w:val="008E4005"/>
    <w:rsid w:val="008E57E9"/>
    <w:rsid w:val="008E77D8"/>
    <w:rsid w:val="008F06E6"/>
    <w:rsid w:val="008F22BD"/>
    <w:rsid w:val="008F2F2D"/>
    <w:rsid w:val="008F3F0C"/>
    <w:rsid w:val="008F4212"/>
    <w:rsid w:val="008F4445"/>
    <w:rsid w:val="00900549"/>
    <w:rsid w:val="0090100D"/>
    <w:rsid w:val="00901E78"/>
    <w:rsid w:val="0090211D"/>
    <w:rsid w:val="0090391F"/>
    <w:rsid w:val="00903B27"/>
    <w:rsid w:val="00905D76"/>
    <w:rsid w:val="0090648D"/>
    <w:rsid w:val="009079BD"/>
    <w:rsid w:val="00912933"/>
    <w:rsid w:val="00912BD9"/>
    <w:rsid w:val="00914B28"/>
    <w:rsid w:val="00915580"/>
    <w:rsid w:val="009162A4"/>
    <w:rsid w:val="00916CFB"/>
    <w:rsid w:val="00917CC9"/>
    <w:rsid w:val="00920E5B"/>
    <w:rsid w:val="009249F8"/>
    <w:rsid w:val="00924F7C"/>
    <w:rsid w:val="009262ED"/>
    <w:rsid w:val="00926436"/>
    <w:rsid w:val="00930028"/>
    <w:rsid w:val="0093018C"/>
    <w:rsid w:val="0093221F"/>
    <w:rsid w:val="00932A18"/>
    <w:rsid w:val="00932CCA"/>
    <w:rsid w:val="00934917"/>
    <w:rsid w:val="00935F54"/>
    <w:rsid w:val="0093719D"/>
    <w:rsid w:val="00944012"/>
    <w:rsid w:val="009457B1"/>
    <w:rsid w:val="009457E7"/>
    <w:rsid w:val="009503DA"/>
    <w:rsid w:val="0095040A"/>
    <w:rsid w:val="00950735"/>
    <w:rsid w:val="00952D8F"/>
    <w:rsid w:val="0095393C"/>
    <w:rsid w:val="009544C0"/>
    <w:rsid w:val="00954FA4"/>
    <w:rsid w:val="00955E40"/>
    <w:rsid w:val="00956AE9"/>
    <w:rsid w:val="0095751F"/>
    <w:rsid w:val="00960393"/>
    <w:rsid w:val="009634D2"/>
    <w:rsid w:val="00964CC6"/>
    <w:rsid w:val="00964E05"/>
    <w:rsid w:val="00966626"/>
    <w:rsid w:val="00967F38"/>
    <w:rsid w:val="009715EE"/>
    <w:rsid w:val="009726A7"/>
    <w:rsid w:val="0097366C"/>
    <w:rsid w:val="009800EB"/>
    <w:rsid w:val="00980594"/>
    <w:rsid w:val="009805C6"/>
    <w:rsid w:val="0098664B"/>
    <w:rsid w:val="00990EA0"/>
    <w:rsid w:val="00991FDA"/>
    <w:rsid w:val="009927A1"/>
    <w:rsid w:val="0099698F"/>
    <w:rsid w:val="0099774D"/>
    <w:rsid w:val="009A09DC"/>
    <w:rsid w:val="009A259E"/>
    <w:rsid w:val="009A2A32"/>
    <w:rsid w:val="009A310E"/>
    <w:rsid w:val="009A4523"/>
    <w:rsid w:val="009A5F3B"/>
    <w:rsid w:val="009B0274"/>
    <w:rsid w:val="009B0B61"/>
    <w:rsid w:val="009B28C0"/>
    <w:rsid w:val="009B395A"/>
    <w:rsid w:val="009B7136"/>
    <w:rsid w:val="009B7806"/>
    <w:rsid w:val="009B78EC"/>
    <w:rsid w:val="009C2CF4"/>
    <w:rsid w:val="009C3AC2"/>
    <w:rsid w:val="009C5554"/>
    <w:rsid w:val="009C5570"/>
    <w:rsid w:val="009D1F6A"/>
    <w:rsid w:val="009D4365"/>
    <w:rsid w:val="009D4A92"/>
    <w:rsid w:val="009D4E3B"/>
    <w:rsid w:val="009D6D7C"/>
    <w:rsid w:val="009D7BC9"/>
    <w:rsid w:val="009E0815"/>
    <w:rsid w:val="009E0C5A"/>
    <w:rsid w:val="009E1982"/>
    <w:rsid w:val="009E224F"/>
    <w:rsid w:val="009E4D2C"/>
    <w:rsid w:val="009F0978"/>
    <w:rsid w:val="009F1B7D"/>
    <w:rsid w:val="009F1EFE"/>
    <w:rsid w:val="009F2F27"/>
    <w:rsid w:val="009F3AEC"/>
    <w:rsid w:val="009F43C2"/>
    <w:rsid w:val="009F5749"/>
    <w:rsid w:val="009F64DC"/>
    <w:rsid w:val="00A00081"/>
    <w:rsid w:val="00A007A9"/>
    <w:rsid w:val="00A015F7"/>
    <w:rsid w:val="00A01ED7"/>
    <w:rsid w:val="00A056E7"/>
    <w:rsid w:val="00A070FC"/>
    <w:rsid w:val="00A10D56"/>
    <w:rsid w:val="00A12753"/>
    <w:rsid w:val="00A12AAE"/>
    <w:rsid w:val="00A143DD"/>
    <w:rsid w:val="00A16B39"/>
    <w:rsid w:val="00A16DD1"/>
    <w:rsid w:val="00A221AB"/>
    <w:rsid w:val="00A22441"/>
    <w:rsid w:val="00A23F3B"/>
    <w:rsid w:val="00A24406"/>
    <w:rsid w:val="00A25110"/>
    <w:rsid w:val="00A25F64"/>
    <w:rsid w:val="00A265E0"/>
    <w:rsid w:val="00A26708"/>
    <w:rsid w:val="00A27CC2"/>
    <w:rsid w:val="00A30D2A"/>
    <w:rsid w:val="00A31311"/>
    <w:rsid w:val="00A31FFE"/>
    <w:rsid w:val="00A3273B"/>
    <w:rsid w:val="00A33D9B"/>
    <w:rsid w:val="00A347A4"/>
    <w:rsid w:val="00A360D1"/>
    <w:rsid w:val="00A40ED6"/>
    <w:rsid w:val="00A440B7"/>
    <w:rsid w:val="00A44603"/>
    <w:rsid w:val="00A45817"/>
    <w:rsid w:val="00A470EE"/>
    <w:rsid w:val="00A47621"/>
    <w:rsid w:val="00A478A8"/>
    <w:rsid w:val="00A479CD"/>
    <w:rsid w:val="00A50592"/>
    <w:rsid w:val="00A508DE"/>
    <w:rsid w:val="00A50CFC"/>
    <w:rsid w:val="00A535E1"/>
    <w:rsid w:val="00A54397"/>
    <w:rsid w:val="00A54566"/>
    <w:rsid w:val="00A54873"/>
    <w:rsid w:val="00A54D4F"/>
    <w:rsid w:val="00A54D67"/>
    <w:rsid w:val="00A55A3F"/>
    <w:rsid w:val="00A56175"/>
    <w:rsid w:val="00A568C8"/>
    <w:rsid w:val="00A56B53"/>
    <w:rsid w:val="00A56BC4"/>
    <w:rsid w:val="00A60256"/>
    <w:rsid w:val="00A60308"/>
    <w:rsid w:val="00A62247"/>
    <w:rsid w:val="00A6272C"/>
    <w:rsid w:val="00A63242"/>
    <w:rsid w:val="00A652F6"/>
    <w:rsid w:val="00A706E9"/>
    <w:rsid w:val="00A72781"/>
    <w:rsid w:val="00A732EA"/>
    <w:rsid w:val="00A73FB1"/>
    <w:rsid w:val="00A7489E"/>
    <w:rsid w:val="00A8015F"/>
    <w:rsid w:val="00A8054B"/>
    <w:rsid w:val="00A80BD2"/>
    <w:rsid w:val="00A81AB3"/>
    <w:rsid w:val="00A81B28"/>
    <w:rsid w:val="00A84B08"/>
    <w:rsid w:val="00A85039"/>
    <w:rsid w:val="00A851F7"/>
    <w:rsid w:val="00A85C06"/>
    <w:rsid w:val="00A862A9"/>
    <w:rsid w:val="00A8667F"/>
    <w:rsid w:val="00A877A4"/>
    <w:rsid w:val="00A906AA"/>
    <w:rsid w:val="00A91A02"/>
    <w:rsid w:val="00A91ADC"/>
    <w:rsid w:val="00A922C1"/>
    <w:rsid w:val="00A94C5E"/>
    <w:rsid w:val="00A963DF"/>
    <w:rsid w:val="00A97B36"/>
    <w:rsid w:val="00AA082D"/>
    <w:rsid w:val="00AA0BBF"/>
    <w:rsid w:val="00AA10C9"/>
    <w:rsid w:val="00AA241A"/>
    <w:rsid w:val="00AA252C"/>
    <w:rsid w:val="00AA27A3"/>
    <w:rsid w:val="00AA326F"/>
    <w:rsid w:val="00AA5BAC"/>
    <w:rsid w:val="00AA5D6E"/>
    <w:rsid w:val="00AA666E"/>
    <w:rsid w:val="00AA6A63"/>
    <w:rsid w:val="00AA6D68"/>
    <w:rsid w:val="00AA7D40"/>
    <w:rsid w:val="00AB1FF8"/>
    <w:rsid w:val="00AB2E89"/>
    <w:rsid w:val="00AB5518"/>
    <w:rsid w:val="00AC01D4"/>
    <w:rsid w:val="00AC4436"/>
    <w:rsid w:val="00AC4A04"/>
    <w:rsid w:val="00AC65D5"/>
    <w:rsid w:val="00AC7106"/>
    <w:rsid w:val="00AC7C31"/>
    <w:rsid w:val="00AC7F11"/>
    <w:rsid w:val="00AD0693"/>
    <w:rsid w:val="00AD1238"/>
    <w:rsid w:val="00AD2AC4"/>
    <w:rsid w:val="00AD336F"/>
    <w:rsid w:val="00AD33CD"/>
    <w:rsid w:val="00AD3550"/>
    <w:rsid w:val="00AD3AC9"/>
    <w:rsid w:val="00AD3BDC"/>
    <w:rsid w:val="00AD687A"/>
    <w:rsid w:val="00AD6FAF"/>
    <w:rsid w:val="00AE0F11"/>
    <w:rsid w:val="00AE104B"/>
    <w:rsid w:val="00AE2564"/>
    <w:rsid w:val="00AE26C0"/>
    <w:rsid w:val="00AE301F"/>
    <w:rsid w:val="00AE3302"/>
    <w:rsid w:val="00AE4BED"/>
    <w:rsid w:val="00AE7077"/>
    <w:rsid w:val="00AE708F"/>
    <w:rsid w:val="00AE75EC"/>
    <w:rsid w:val="00AF3219"/>
    <w:rsid w:val="00AF5F22"/>
    <w:rsid w:val="00AF61C2"/>
    <w:rsid w:val="00AF6CC6"/>
    <w:rsid w:val="00AF6D42"/>
    <w:rsid w:val="00B011CD"/>
    <w:rsid w:val="00B0296A"/>
    <w:rsid w:val="00B0321A"/>
    <w:rsid w:val="00B10B68"/>
    <w:rsid w:val="00B12295"/>
    <w:rsid w:val="00B137BE"/>
    <w:rsid w:val="00B13EED"/>
    <w:rsid w:val="00B16046"/>
    <w:rsid w:val="00B17FA0"/>
    <w:rsid w:val="00B21374"/>
    <w:rsid w:val="00B221E5"/>
    <w:rsid w:val="00B22423"/>
    <w:rsid w:val="00B24344"/>
    <w:rsid w:val="00B24457"/>
    <w:rsid w:val="00B2630D"/>
    <w:rsid w:val="00B26769"/>
    <w:rsid w:val="00B27E61"/>
    <w:rsid w:val="00B31C91"/>
    <w:rsid w:val="00B3362F"/>
    <w:rsid w:val="00B3747F"/>
    <w:rsid w:val="00B40AA4"/>
    <w:rsid w:val="00B41866"/>
    <w:rsid w:val="00B43194"/>
    <w:rsid w:val="00B43852"/>
    <w:rsid w:val="00B444D3"/>
    <w:rsid w:val="00B45B2B"/>
    <w:rsid w:val="00B47734"/>
    <w:rsid w:val="00B50FBA"/>
    <w:rsid w:val="00B51384"/>
    <w:rsid w:val="00B55807"/>
    <w:rsid w:val="00B558EB"/>
    <w:rsid w:val="00B565FB"/>
    <w:rsid w:val="00B5676E"/>
    <w:rsid w:val="00B5713F"/>
    <w:rsid w:val="00B577D3"/>
    <w:rsid w:val="00B60466"/>
    <w:rsid w:val="00B60D18"/>
    <w:rsid w:val="00B62255"/>
    <w:rsid w:val="00B62750"/>
    <w:rsid w:val="00B653EE"/>
    <w:rsid w:val="00B6548F"/>
    <w:rsid w:val="00B65A36"/>
    <w:rsid w:val="00B667FE"/>
    <w:rsid w:val="00B6773F"/>
    <w:rsid w:val="00B71E34"/>
    <w:rsid w:val="00B735D0"/>
    <w:rsid w:val="00B7470E"/>
    <w:rsid w:val="00B7502A"/>
    <w:rsid w:val="00B77305"/>
    <w:rsid w:val="00B82731"/>
    <w:rsid w:val="00B82C24"/>
    <w:rsid w:val="00B82CC2"/>
    <w:rsid w:val="00B84A89"/>
    <w:rsid w:val="00B919E4"/>
    <w:rsid w:val="00B92363"/>
    <w:rsid w:val="00B92BEF"/>
    <w:rsid w:val="00B943D9"/>
    <w:rsid w:val="00B9441C"/>
    <w:rsid w:val="00B95B53"/>
    <w:rsid w:val="00B9689A"/>
    <w:rsid w:val="00B9737E"/>
    <w:rsid w:val="00BA0070"/>
    <w:rsid w:val="00BA074B"/>
    <w:rsid w:val="00BA1FFA"/>
    <w:rsid w:val="00BA2666"/>
    <w:rsid w:val="00BA37A5"/>
    <w:rsid w:val="00BA3971"/>
    <w:rsid w:val="00BA4EF6"/>
    <w:rsid w:val="00BA5AF7"/>
    <w:rsid w:val="00BA7FF1"/>
    <w:rsid w:val="00BB06CB"/>
    <w:rsid w:val="00BB0FF0"/>
    <w:rsid w:val="00BB1A5F"/>
    <w:rsid w:val="00BB261F"/>
    <w:rsid w:val="00BB2887"/>
    <w:rsid w:val="00BB2C53"/>
    <w:rsid w:val="00BB4ACB"/>
    <w:rsid w:val="00BB53A6"/>
    <w:rsid w:val="00BB5EAA"/>
    <w:rsid w:val="00BB5F11"/>
    <w:rsid w:val="00BC0401"/>
    <w:rsid w:val="00BC04FA"/>
    <w:rsid w:val="00BC1C22"/>
    <w:rsid w:val="00BC3D39"/>
    <w:rsid w:val="00BC3F8C"/>
    <w:rsid w:val="00BC460B"/>
    <w:rsid w:val="00BC5725"/>
    <w:rsid w:val="00BC6550"/>
    <w:rsid w:val="00BC76B1"/>
    <w:rsid w:val="00BD2D57"/>
    <w:rsid w:val="00BD30B1"/>
    <w:rsid w:val="00BD4FD3"/>
    <w:rsid w:val="00BD5C4B"/>
    <w:rsid w:val="00BE0F7B"/>
    <w:rsid w:val="00BE10C2"/>
    <w:rsid w:val="00BE263D"/>
    <w:rsid w:val="00BE27C4"/>
    <w:rsid w:val="00BE3473"/>
    <w:rsid w:val="00BE4884"/>
    <w:rsid w:val="00BE4969"/>
    <w:rsid w:val="00BE504B"/>
    <w:rsid w:val="00BE6CBF"/>
    <w:rsid w:val="00BE76C9"/>
    <w:rsid w:val="00BF12AE"/>
    <w:rsid w:val="00BF2F64"/>
    <w:rsid w:val="00BF461A"/>
    <w:rsid w:val="00BF4994"/>
    <w:rsid w:val="00C01D14"/>
    <w:rsid w:val="00C025B4"/>
    <w:rsid w:val="00C0275F"/>
    <w:rsid w:val="00C06A38"/>
    <w:rsid w:val="00C07461"/>
    <w:rsid w:val="00C11AFD"/>
    <w:rsid w:val="00C11F61"/>
    <w:rsid w:val="00C12725"/>
    <w:rsid w:val="00C151E9"/>
    <w:rsid w:val="00C161FD"/>
    <w:rsid w:val="00C23F17"/>
    <w:rsid w:val="00C26A95"/>
    <w:rsid w:val="00C26D0D"/>
    <w:rsid w:val="00C27C95"/>
    <w:rsid w:val="00C300D2"/>
    <w:rsid w:val="00C3270F"/>
    <w:rsid w:val="00C3278B"/>
    <w:rsid w:val="00C33375"/>
    <w:rsid w:val="00C34C23"/>
    <w:rsid w:val="00C35005"/>
    <w:rsid w:val="00C35CE6"/>
    <w:rsid w:val="00C36663"/>
    <w:rsid w:val="00C40C14"/>
    <w:rsid w:val="00C40DAF"/>
    <w:rsid w:val="00C41E5A"/>
    <w:rsid w:val="00C42005"/>
    <w:rsid w:val="00C43A31"/>
    <w:rsid w:val="00C43E24"/>
    <w:rsid w:val="00C441B3"/>
    <w:rsid w:val="00C44446"/>
    <w:rsid w:val="00C459CA"/>
    <w:rsid w:val="00C46462"/>
    <w:rsid w:val="00C4664D"/>
    <w:rsid w:val="00C472AA"/>
    <w:rsid w:val="00C47EFF"/>
    <w:rsid w:val="00C50A05"/>
    <w:rsid w:val="00C513BE"/>
    <w:rsid w:val="00C51A12"/>
    <w:rsid w:val="00C51C69"/>
    <w:rsid w:val="00C52345"/>
    <w:rsid w:val="00C54655"/>
    <w:rsid w:val="00C54AED"/>
    <w:rsid w:val="00C54D8E"/>
    <w:rsid w:val="00C55B2F"/>
    <w:rsid w:val="00C609C1"/>
    <w:rsid w:val="00C62FC2"/>
    <w:rsid w:val="00C63D00"/>
    <w:rsid w:val="00C6441B"/>
    <w:rsid w:val="00C6692F"/>
    <w:rsid w:val="00C700D5"/>
    <w:rsid w:val="00C70927"/>
    <w:rsid w:val="00C7108B"/>
    <w:rsid w:val="00C8089F"/>
    <w:rsid w:val="00C836CC"/>
    <w:rsid w:val="00C83BBB"/>
    <w:rsid w:val="00C84284"/>
    <w:rsid w:val="00C86957"/>
    <w:rsid w:val="00C87676"/>
    <w:rsid w:val="00C87A74"/>
    <w:rsid w:val="00C90433"/>
    <w:rsid w:val="00C90A1D"/>
    <w:rsid w:val="00C90A71"/>
    <w:rsid w:val="00C91574"/>
    <w:rsid w:val="00C91BC2"/>
    <w:rsid w:val="00C92831"/>
    <w:rsid w:val="00C92C71"/>
    <w:rsid w:val="00C93567"/>
    <w:rsid w:val="00C939C7"/>
    <w:rsid w:val="00C93F8F"/>
    <w:rsid w:val="00C94BF2"/>
    <w:rsid w:val="00C9538F"/>
    <w:rsid w:val="00C96F59"/>
    <w:rsid w:val="00C97871"/>
    <w:rsid w:val="00C97D79"/>
    <w:rsid w:val="00CA08AA"/>
    <w:rsid w:val="00CA0A43"/>
    <w:rsid w:val="00CA149F"/>
    <w:rsid w:val="00CA2287"/>
    <w:rsid w:val="00CA2745"/>
    <w:rsid w:val="00CA3056"/>
    <w:rsid w:val="00CA3593"/>
    <w:rsid w:val="00CA365B"/>
    <w:rsid w:val="00CA5D6F"/>
    <w:rsid w:val="00CA7F4F"/>
    <w:rsid w:val="00CB1767"/>
    <w:rsid w:val="00CB258E"/>
    <w:rsid w:val="00CB2ECC"/>
    <w:rsid w:val="00CB3C73"/>
    <w:rsid w:val="00CB3C8F"/>
    <w:rsid w:val="00CB4A9C"/>
    <w:rsid w:val="00CB5ECC"/>
    <w:rsid w:val="00CB75CE"/>
    <w:rsid w:val="00CB7F88"/>
    <w:rsid w:val="00CC02F1"/>
    <w:rsid w:val="00CC09B7"/>
    <w:rsid w:val="00CC09BC"/>
    <w:rsid w:val="00CC11A6"/>
    <w:rsid w:val="00CC135E"/>
    <w:rsid w:val="00CC1832"/>
    <w:rsid w:val="00CC24C3"/>
    <w:rsid w:val="00CC25E8"/>
    <w:rsid w:val="00CD19D7"/>
    <w:rsid w:val="00CD1E6E"/>
    <w:rsid w:val="00CD2FA4"/>
    <w:rsid w:val="00CD5D3F"/>
    <w:rsid w:val="00CD6FDF"/>
    <w:rsid w:val="00CD7923"/>
    <w:rsid w:val="00CE0238"/>
    <w:rsid w:val="00CE1F57"/>
    <w:rsid w:val="00CE31E8"/>
    <w:rsid w:val="00CE44D2"/>
    <w:rsid w:val="00CE488D"/>
    <w:rsid w:val="00CE4D90"/>
    <w:rsid w:val="00CE59C1"/>
    <w:rsid w:val="00CF06B1"/>
    <w:rsid w:val="00CF12B0"/>
    <w:rsid w:val="00CF1E90"/>
    <w:rsid w:val="00CF398F"/>
    <w:rsid w:val="00CF3DB3"/>
    <w:rsid w:val="00CF701D"/>
    <w:rsid w:val="00CF75B3"/>
    <w:rsid w:val="00CF7CFC"/>
    <w:rsid w:val="00CF7D7D"/>
    <w:rsid w:val="00D052BC"/>
    <w:rsid w:val="00D052FF"/>
    <w:rsid w:val="00D07026"/>
    <w:rsid w:val="00D07B33"/>
    <w:rsid w:val="00D07BAB"/>
    <w:rsid w:val="00D1029B"/>
    <w:rsid w:val="00D102E9"/>
    <w:rsid w:val="00D10728"/>
    <w:rsid w:val="00D11C62"/>
    <w:rsid w:val="00D166E4"/>
    <w:rsid w:val="00D1793A"/>
    <w:rsid w:val="00D21BB7"/>
    <w:rsid w:val="00D22C8F"/>
    <w:rsid w:val="00D244F1"/>
    <w:rsid w:val="00D26170"/>
    <w:rsid w:val="00D2629E"/>
    <w:rsid w:val="00D26B25"/>
    <w:rsid w:val="00D323A3"/>
    <w:rsid w:val="00D33491"/>
    <w:rsid w:val="00D3517C"/>
    <w:rsid w:val="00D368E4"/>
    <w:rsid w:val="00D415C4"/>
    <w:rsid w:val="00D422BC"/>
    <w:rsid w:val="00D4326E"/>
    <w:rsid w:val="00D434CC"/>
    <w:rsid w:val="00D435F1"/>
    <w:rsid w:val="00D44F8E"/>
    <w:rsid w:val="00D44FD0"/>
    <w:rsid w:val="00D454B8"/>
    <w:rsid w:val="00D47146"/>
    <w:rsid w:val="00D47373"/>
    <w:rsid w:val="00D47538"/>
    <w:rsid w:val="00D5074E"/>
    <w:rsid w:val="00D536E1"/>
    <w:rsid w:val="00D5564C"/>
    <w:rsid w:val="00D55B10"/>
    <w:rsid w:val="00D5645D"/>
    <w:rsid w:val="00D5733C"/>
    <w:rsid w:val="00D607EF"/>
    <w:rsid w:val="00D60B35"/>
    <w:rsid w:val="00D60F88"/>
    <w:rsid w:val="00D61DEA"/>
    <w:rsid w:val="00D625E7"/>
    <w:rsid w:val="00D62E79"/>
    <w:rsid w:val="00D646BD"/>
    <w:rsid w:val="00D70239"/>
    <w:rsid w:val="00D70EF9"/>
    <w:rsid w:val="00D71201"/>
    <w:rsid w:val="00D720C7"/>
    <w:rsid w:val="00D74E12"/>
    <w:rsid w:val="00D74F1A"/>
    <w:rsid w:val="00D77A04"/>
    <w:rsid w:val="00D77E1A"/>
    <w:rsid w:val="00D802A8"/>
    <w:rsid w:val="00D81553"/>
    <w:rsid w:val="00D81D06"/>
    <w:rsid w:val="00D83844"/>
    <w:rsid w:val="00D8652C"/>
    <w:rsid w:val="00D876E6"/>
    <w:rsid w:val="00D878A7"/>
    <w:rsid w:val="00D90B58"/>
    <w:rsid w:val="00D93A2B"/>
    <w:rsid w:val="00DA1025"/>
    <w:rsid w:val="00DA1BD8"/>
    <w:rsid w:val="00DA2185"/>
    <w:rsid w:val="00DA22EC"/>
    <w:rsid w:val="00DA5860"/>
    <w:rsid w:val="00DA6637"/>
    <w:rsid w:val="00DB091F"/>
    <w:rsid w:val="00DB0BB3"/>
    <w:rsid w:val="00DB1B9A"/>
    <w:rsid w:val="00DB2767"/>
    <w:rsid w:val="00DB4C59"/>
    <w:rsid w:val="00DB6FA1"/>
    <w:rsid w:val="00DC0018"/>
    <w:rsid w:val="00DC04B3"/>
    <w:rsid w:val="00DC1366"/>
    <w:rsid w:val="00DC2B65"/>
    <w:rsid w:val="00DC3CE9"/>
    <w:rsid w:val="00DC3EF1"/>
    <w:rsid w:val="00DC4729"/>
    <w:rsid w:val="00DC5CBC"/>
    <w:rsid w:val="00DC69F1"/>
    <w:rsid w:val="00DC79B6"/>
    <w:rsid w:val="00DD1795"/>
    <w:rsid w:val="00DD1CE7"/>
    <w:rsid w:val="00DD392A"/>
    <w:rsid w:val="00DD3D6E"/>
    <w:rsid w:val="00DD5CE5"/>
    <w:rsid w:val="00DD78DE"/>
    <w:rsid w:val="00DD7E51"/>
    <w:rsid w:val="00DE0D0E"/>
    <w:rsid w:val="00DE1568"/>
    <w:rsid w:val="00DE2867"/>
    <w:rsid w:val="00DE2D6E"/>
    <w:rsid w:val="00DE47FB"/>
    <w:rsid w:val="00DE556F"/>
    <w:rsid w:val="00DE6201"/>
    <w:rsid w:val="00DE6E9A"/>
    <w:rsid w:val="00DE7EFC"/>
    <w:rsid w:val="00DF048E"/>
    <w:rsid w:val="00DF0808"/>
    <w:rsid w:val="00DF0C3A"/>
    <w:rsid w:val="00DF1CCE"/>
    <w:rsid w:val="00DF2357"/>
    <w:rsid w:val="00DF25C3"/>
    <w:rsid w:val="00DF3B3D"/>
    <w:rsid w:val="00DF6214"/>
    <w:rsid w:val="00DF6737"/>
    <w:rsid w:val="00E01A62"/>
    <w:rsid w:val="00E025FF"/>
    <w:rsid w:val="00E03B6D"/>
    <w:rsid w:val="00E042AA"/>
    <w:rsid w:val="00E0649E"/>
    <w:rsid w:val="00E16AA5"/>
    <w:rsid w:val="00E16B31"/>
    <w:rsid w:val="00E16F76"/>
    <w:rsid w:val="00E17160"/>
    <w:rsid w:val="00E176F7"/>
    <w:rsid w:val="00E17EA2"/>
    <w:rsid w:val="00E21B38"/>
    <w:rsid w:val="00E224BC"/>
    <w:rsid w:val="00E251F1"/>
    <w:rsid w:val="00E25EE9"/>
    <w:rsid w:val="00E262C2"/>
    <w:rsid w:val="00E26C9F"/>
    <w:rsid w:val="00E2785E"/>
    <w:rsid w:val="00E302AB"/>
    <w:rsid w:val="00E32630"/>
    <w:rsid w:val="00E35BEC"/>
    <w:rsid w:val="00E37833"/>
    <w:rsid w:val="00E41EBB"/>
    <w:rsid w:val="00E43787"/>
    <w:rsid w:val="00E4401B"/>
    <w:rsid w:val="00E44A45"/>
    <w:rsid w:val="00E47B79"/>
    <w:rsid w:val="00E506EE"/>
    <w:rsid w:val="00E50821"/>
    <w:rsid w:val="00E50EF8"/>
    <w:rsid w:val="00E5186A"/>
    <w:rsid w:val="00E51F91"/>
    <w:rsid w:val="00E529ED"/>
    <w:rsid w:val="00E541B6"/>
    <w:rsid w:val="00E54236"/>
    <w:rsid w:val="00E5535D"/>
    <w:rsid w:val="00E56848"/>
    <w:rsid w:val="00E578C3"/>
    <w:rsid w:val="00E646D8"/>
    <w:rsid w:val="00E662B3"/>
    <w:rsid w:val="00E676F7"/>
    <w:rsid w:val="00E7086E"/>
    <w:rsid w:val="00E70EC7"/>
    <w:rsid w:val="00E715DD"/>
    <w:rsid w:val="00E7374A"/>
    <w:rsid w:val="00E73C41"/>
    <w:rsid w:val="00E7598F"/>
    <w:rsid w:val="00E76F60"/>
    <w:rsid w:val="00E77028"/>
    <w:rsid w:val="00E77B5B"/>
    <w:rsid w:val="00E83D90"/>
    <w:rsid w:val="00E83F28"/>
    <w:rsid w:val="00E83F91"/>
    <w:rsid w:val="00E85116"/>
    <w:rsid w:val="00E868F8"/>
    <w:rsid w:val="00E86BD7"/>
    <w:rsid w:val="00E90329"/>
    <w:rsid w:val="00E90CF1"/>
    <w:rsid w:val="00E9107A"/>
    <w:rsid w:val="00E914A4"/>
    <w:rsid w:val="00E91F62"/>
    <w:rsid w:val="00E9206A"/>
    <w:rsid w:val="00E920A0"/>
    <w:rsid w:val="00E929FD"/>
    <w:rsid w:val="00E93240"/>
    <w:rsid w:val="00E9479B"/>
    <w:rsid w:val="00E96CEC"/>
    <w:rsid w:val="00EA1A69"/>
    <w:rsid w:val="00EA28F1"/>
    <w:rsid w:val="00EA3577"/>
    <w:rsid w:val="00EA4D48"/>
    <w:rsid w:val="00EA5BB5"/>
    <w:rsid w:val="00EB1094"/>
    <w:rsid w:val="00EB2173"/>
    <w:rsid w:val="00EB48C4"/>
    <w:rsid w:val="00EB62E6"/>
    <w:rsid w:val="00EB7813"/>
    <w:rsid w:val="00EC7DFE"/>
    <w:rsid w:val="00ED07FE"/>
    <w:rsid w:val="00ED1B30"/>
    <w:rsid w:val="00ED250E"/>
    <w:rsid w:val="00ED2D6D"/>
    <w:rsid w:val="00ED4325"/>
    <w:rsid w:val="00ED6535"/>
    <w:rsid w:val="00EE1AC1"/>
    <w:rsid w:val="00EE3743"/>
    <w:rsid w:val="00EE39D6"/>
    <w:rsid w:val="00EE413C"/>
    <w:rsid w:val="00EE47D0"/>
    <w:rsid w:val="00EE52AD"/>
    <w:rsid w:val="00EE5D48"/>
    <w:rsid w:val="00EF4A67"/>
    <w:rsid w:val="00EF59B3"/>
    <w:rsid w:val="00EF78B9"/>
    <w:rsid w:val="00F01F92"/>
    <w:rsid w:val="00F04767"/>
    <w:rsid w:val="00F07AD8"/>
    <w:rsid w:val="00F10A08"/>
    <w:rsid w:val="00F12CF6"/>
    <w:rsid w:val="00F139CF"/>
    <w:rsid w:val="00F144B1"/>
    <w:rsid w:val="00F16A82"/>
    <w:rsid w:val="00F17AF0"/>
    <w:rsid w:val="00F20733"/>
    <w:rsid w:val="00F22AC5"/>
    <w:rsid w:val="00F24DBD"/>
    <w:rsid w:val="00F254D1"/>
    <w:rsid w:val="00F268C8"/>
    <w:rsid w:val="00F321A2"/>
    <w:rsid w:val="00F32B82"/>
    <w:rsid w:val="00F351C9"/>
    <w:rsid w:val="00F360AC"/>
    <w:rsid w:val="00F3713E"/>
    <w:rsid w:val="00F37421"/>
    <w:rsid w:val="00F37D7B"/>
    <w:rsid w:val="00F4043E"/>
    <w:rsid w:val="00F40CB5"/>
    <w:rsid w:val="00F41BBC"/>
    <w:rsid w:val="00F42DC4"/>
    <w:rsid w:val="00F43306"/>
    <w:rsid w:val="00F43B9D"/>
    <w:rsid w:val="00F444F0"/>
    <w:rsid w:val="00F45F50"/>
    <w:rsid w:val="00F50847"/>
    <w:rsid w:val="00F53F27"/>
    <w:rsid w:val="00F546D1"/>
    <w:rsid w:val="00F60138"/>
    <w:rsid w:val="00F60775"/>
    <w:rsid w:val="00F63DFF"/>
    <w:rsid w:val="00F6513F"/>
    <w:rsid w:val="00F66272"/>
    <w:rsid w:val="00F6633D"/>
    <w:rsid w:val="00F6ACA0"/>
    <w:rsid w:val="00F709C0"/>
    <w:rsid w:val="00F7279C"/>
    <w:rsid w:val="00F742A0"/>
    <w:rsid w:val="00F774D3"/>
    <w:rsid w:val="00F82517"/>
    <w:rsid w:val="00F82C90"/>
    <w:rsid w:val="00F8610A"/>
    <w:rsid w:val="00F86C56"/>
    <w:rsid w:val="00F90052"/>
    <w:rsid w:val="00F925EA"/>
    <w:rsid w:val="00F926A1"/>
    <w:rsid w:val="00F927A1"/>
    <w:rsid w:val="00F92E4D"/>
    <w:rsid w:val="00F936A3"/>
    <w:rsid w:val="00F93D34"/>
    <w:rsid w:val="00F94392"/>
    <w:rsid w:val="00FA1337"/>
    <w:rsid w:val="00FA3764"/>
    <w:rsid w:val="00FA4E06"/>
    <w:rsid w:val="00FA4FB7"/>
    <w:rsid w:val="00FA5433"/>
    <w:rsid w:val="00FA56ED"/>
    <w:rsid w:val="00FB07DA"/>
    <w:rsid w:val="00FB2BC3"/>
    <w:rsid w:val="00FB3EC7"/>
    <w:rsid w:val="00FB5FA6"/>
    <w:rsid w:val="00FB7C3A"/>
    <w:rsid w:val="00FC057A"/>
    <w:rsid w:val="00FC1310"/>
    <w:rsid w:val="00FC1328"/>
    <w:rsid w:val="00FC140F"/>
    <w:rsid w:val="00FC1C7F"/>
    <w:rsid w:val="00FC2326"/>
    <w:rsid w:val="00FC26E0"/>
    <w:rsid w:val="00FC2FF3"/>
    <w:rsid w:val="00FC3263"/>
    <w:rsid w:val="00FC51F9"/>
    <w:rsid w:val="00FC5511"/>
    <w:rsid w:val="00FC55AF"/>
    <w:rsid w:val="00FC5B40"/>
    <w:rsid w:val="00FC5FF8"/>
    <w:rsid w:val="00FC6D46"/>
    <w:rsid w:val="00FC702B"/>
    <w:rsid w:val="00FC7C41"/>
    <w:rsid w:val="00FD3D7C"/>
    <w:rsid w:val="00FD4F8F"/>
    <w:rsid w:val="00FD4FF1"/>
    <w:rsid w:val="00FD691D"/>
    <w:rsid w:val="00FE0C16"/>
    <w:rsid w:val="00FE14AD"/>
    <w:rsid w:val="00FE14B1"/>
    <w:rsid w:val="00FE1F6A"/>
    <w:rsid w:val="00FE4EDA"/>
    <w:rsid w:val="00FF0070"/>
    <w:rsid w:val="00FF2BE9"/>
    <w:rsid w:val="00FF31EC"/>
    <w:rsid w:val="00FF32E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350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B7F88"/>
    <w:rPr>
      <w:color w:val="605E5C"/>
      <w:shd w:val="clear" w:color="auto" w:fill="E1DFDD"/>
    </w:rPr>
  </w:style>
  <w:style w:type="character" w:styleId="Strong">
    <w:name w:val="Strong"/>
    <w:basedOn w:val="DefaultParagraphFont"/>
    <w:uiPriority w:val="22"/>
    <w:qFormat/>
    <w:rsid w:val="003B7586"/>
    <w:rPr>
      <w:b/>
      <w:bCs/>
    </w:rPr>
  </w:style>
  <w:style w:type="character" w:styleId="FollowedHyperlink">
    <w:name w:val="FollowedHyperlink"/>
    <w:basedOn w:val="DefaultParagraphFont"/>
    <w:uiPriority w:val="99"/>
    <w:semiHidden/>
    <w:unhideWhenUsed/>
    <w:rsid w:val="009634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24191">
      <w:bodyDiv w:val="1"/>
      <w:marLeft w:val="0"/>
      <w:marRight w:val="0"/>
      <w:marTop w:val="0"/>
      <w:marBottom w:val="0"/>
      <w:divBdr>
        <w:top w:val="none" w:sz="0" w:space="0" w:color="auto"/>
        <w:left w:val="none" w:sz="0" w:space="0" w:color="auto"/>
        <w:bottom w:val="none" w:sz="0" w:space="0" w:color="auto"/>
        <w:right w:val="none" w:sz="0" w:space="0" w:color="auto"/>
      </w:divBdr>
    </w:div>
    <w:div w:id="2923239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0637007">
      <w:bodyDiv w:val="1"/>
      <w:marLeft w:val="0"/>
      <w:marRight w:val="0"/>
      <w:marTop w:val="0"/>
      <w:marBottom w:val="0"/>
      <w:divBdr>
        <w:top w:val="none" w:sz="0" w:space="0" w:color="auto"/>
        <w:left w:val="none" w:sz="0" w:space="0" w:color="auto"/>
        <w:bottom w:val="none" w:sz="0" w:space="0" w:color="auto"/>
        <w:right w:val="none" w:sz="0" w:space="0" w:color="auto"/>
      </w:divBdr>
    </w:div>
    <w:div w:id="191380106">
      <w:bodyDiv w:val="1"/>
      <w:marLeft w:val="0"/>
      <w:marRight w:val="0"/>
      <w:marTop w:val="0"/>
      <w:marBottom w:val="0"/>
      <w:divBdr>
        <w:top w:val="none" w:sz="0" w:space="0" w:color="auto"/>
        <w:left w:val="none" w:sz="0" w:space="0" w:color="auto"/>
        <w:bottom w:val="none" w:sz="0" w:space="0" w:color="auto"/>
        <w:right w:val="none" w:sz="0" w:space="0" w:color="auto"/>
      </w:divBdr>
    </w:div>
    <w:div w:id="237831820">
      <w:bodyDiv w:val="1"/>
      <w:marLeft w:val="0"/>
      <w:marRight w:val="0"/>
      <w:marTop w:val="0"/>
      <w:marBottom w:val="0"/>
      <w:divBdr>
        <w:top w:val="none" w:sz="0" w:space="0" w:color="auto"/>
        <w:left w:val="none" w:sz="0" w:space="0" w:color="auto"/>
        <w:bottom w:val="none" w:sz="0" w:space="0" w:color="auto"/>
        <w:right w:val="none" w:sz="0" w:space="0" w:color="auto"/>
      </w:divBdr>
    </w:div>
    <w:div w:id="331417369">
      <w:bodyDiv w:val="1"/>
      <w:marLeft w:val="0"/>
      <w:marRight w:val="0"/>
      <w:marTop w:val="0"/>
      <w:marBottom w:val="0"/>
      <w:divBdr>
        <w:top w:val="none" w:sz="0" w:space="0" w:color="auto"/>
        <w:left w:val="none" w:sz="0" w:space="0" w:color="auto"/>
        <w:bottom w:val="none" w:sz="0" w:space="0" w:color="auto"/>
        <w:right w:val="none" w:sz="0" w:space="0" w:color="auto"/>
      </w:divBdr>
    </w:div>
    <w:div w:id="368723658">
      <w:bodyDiv w:val="1"/>
      <w:marLeft w:val="0"/>
      <w:marRight w:val="0"/>
      <w:marTop w:val="0"/>
      <w:marBottom w:val="0"/>
      <w:divBdr>
        <w:top w:val="none" w:sz="0" w:space="0" w:color="auto"/>
        <w:left w:val="none" w:sz="0" w:space="0" w:color="auto"/>
        <w:bottom w:val="none" w:sz="0" w:space="0" w:color="auto"/>
        <w:right w:val="none" w:sz="0" w:space="0" w:color="auto"/>
      </w:divBdr>
    </w:div>
    <w:div w:id="414395793">
      <w:bodyDiv w:val="1"/>
      <w:marLeft w:val="0"/>
      <w:marRight w:val="0"/>
      <w:marTop w:val="0"/>
      <w:marBottom w:val="0"/>
      <w:divBdr>
        <w:top w:val="none" w:sz="0" w:space="0" w:color="auto"/>
        <w:left w:val="none" w:sz="0" w:space="0" w:color="auto"/>
        <w:bottom w:val="none" w:sz="0" w:space="0" w:color="auto"/>
        <w:right w:val="none" w:sz="0" w:space="0" w:color="auto"/>
      </w:divBdr>
    </w:div>
    <w:div w:id="430123594">
      <w:bodyDiv w:val="1"/>
      <w:marLeft w:val="0"/>
      <w:marRight w:val="0"/>
      <w:marTop w:val="0"/>
      <w:marBottom w:val="0"/>
      <w:divBdr>
        <w:top w:val="none" w:sz="0" w:space="0" w:color="auto"/>
        <w:left w:val="none" w:sz="0" w:space="0" w:color="auto"/>
        <w:bottom w:val="none" w:sz="0" w:space="0" w:color="auto"/>
        <w:right w:val="none" w:sz="0" w:space="0" w:color="auto"/>
      </w:divBdr>
    </w:div>
    <w:div w:id="838692540">
      <w:bodyDiv w:val="1"/>
      <w:marLeft w:val="0"/>
      <w:marRight w:val="0"/>
      <w:marTop w:val="0"/>
      <w:marBottom w:val="0"/>
      <w:divBdr>
        <w:top w:val="none" w:sz="0" w:space="0" w:color="auto"/>
        <w:left w:val="none" w:sz="0" w:space="0" w:color="auto"/>
        <w:bottom w:val="none" w:sz="0" w:space="0" w:color="auto"/>
        <w:right w:val="none" w:sz="0" w:space="0" w:color="auto"/>
      </w:divBdr>
    </w:div>
    <w:div w:id="919949558">
      <w:bodyDiv w:val="1"/>
      <w:marLeft w:val="0"/>
      <w:marRight w:val="0"/>
      <w:marTop w:val="0"/>
      <w:marBottom w:val="0"/>
      <w:divBdr>
        <w:top w:val="none" w:sz="0" w:space="0" w:color="auto"/>
        <w:left w:val="none" w:sz="0" w:space="0" w:color="auto"/>
        <w:bottom w:val="none" w:sz="0" w:space="0" w:color="auto"/>
        <w:right w:val="none" w:sz="0" w:space="0" w:color="auto"/>
      </w:divBdr>
    </w:div>
    <w:div w:id="9292369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719237">
      <w:bodyDiv w:val="1"/>
      <w:marLeft w:val="0"/>
      <w:marRight w:val="0"/>
      <w:marTop w:val="0"/>
      <w:marBottom w:val="0"/>
      <w:divBdr>
        <w:top w:val="none" w:sz="0" w:space="0" w:color="auto"/>
        <w:left w:val="none" w:sz="0" w:space="0" w:color="auto"/>
        <w:bottom w:val="none" w:sz="0" w:space="0" w:color="auto"/>
        <w:right w:val="none" w:sz="0" w:space="0" w:color="auto"/>
      </w:divBdr>
    </w:div>
    <w:div w:id="1232041482">
      <w:bodyDiv w:val="1"/>
      <w:marLeft w:val="0"/>
      <w:marRight w:val="0"/>
      <w:marTop w:val="0"/>
      <w:marBottom w:val="0"/>
      <w:divBdr>
        <w:top w:val="none" w:sz="0" w:space="0" w:color="auto"/>
        <w:left w:val="none" w:sz="0" w:space="0" w:color="auto"/>
        <w:bottom w:val="none" w:sz="0" w:space="0" w:color="auto"/>
        <w:right w:val="none" w:sz="0" w:space="0" w:color="auto"/>
      </w:divBdr>
      <w:divsChild>
        <w:div w:id="1285697560">
          <w:marLeft w:val="0"/>
          <w:marRight w:val="0"/>
          <w:marTop w:val="0"/>
          <w:marBottom w:val="150"/>
          <w:divBdr>
            <w:top w:val="none" w:sz="0" w:space="0" w:color="auto"/>
            <w:left w:val="none" w:sz="0" w:space="0" w:color="auto"/>
            <w:bottom w:val="none" w:sz="0" w:space="0" w:color="auto"/>
            <w:right w:val="none" w:sz="0" w:space="0" w:color="auto"/>
          </w:divBdr>
        </w:div>
        <w:div w:id="714933584">
          <w:marLeft w:val="300"/>
          <w:marRight w:val="0"/>
          <w:marTop w:val="0"/>
          <w:marBottom w:val="300"/>
          <w:divBdr>
            <w:top w:val="none" w:sz="0" w:space="0" w:color="auto"/>
            <w:left w:val="none" w:sz="0" w:space="0" w:color="auto"/>
            <w:bottom w:val="none" w:sz="0" w:space="0" w:color="auto"/>
            <w:right w:val="none" w:sz="0" w:space="0" w:color="auto"/>
          </w:divBdr>
        </w:div>
      </w:divsChild>
    </w:div>
    <w:div w:id="1255817834">
      <w:bodyDiv w:val="1"/>
      <w:marLeft w:val="0"/>
      <w:marRight w:val="0"/>
      <w:marTop w:val="0"/>
      <w:marBottom w:val="0"/>
      <w:divBdr>
        <w:top w:val="none" w:sz="0" w:space="0" w:color="auto"/>
        <w:left w:val="none" w:sz="0" w:space="0" w:color="auto"/>
        <w:bottom w:val="none" w:sz="0" w:space="0" w:color="auto"/>
        <w:right w:val="none" w:sz="0" w:space="0" w:color="auto"/>
      </w:divBdr>
    </w:div>
    <w:div w:id="1379551332">
      <w:bodyDiv w:val="1"/>
      <w:marLeft w:val="0"/>
      <w:marRight w:val="0"/>
      <w:marTop w:val="0"/>
      <w:marBottom w:val="0"/>
      <w:divBdr>
        <w:top w:val="none" w:sz="0" w:space="0" w:color="auto"/>
        <w:left w:val="none" w:sz="0" w:space="0" w:color="auto"/>
        <w:bottom w:val="none" w:sz="0" w:space="0" w:color="auto"/>
        <w:right w:val="none" w:sz="0" w:space="0" w:color="auto"/>
      </w:divBdr>
    </w:div>
    <w:div w:id="17093758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7648130">
      <w:bodyDiv w:val="1"/>
      <w:marLeft w:val="0"/>
      <w:marRight w:val="0"/>
      <w:marTop w:val="0"/>
      <w:marBottom w:val="0"/>
      <w:divBdr>
        <w:top w:val="none" w:sz="0" w:space="0" w:color="auto"/>
        <w:left w:val="none" w:sz="0" w:space="0" w:color="auto"/>
        <w:bottom w:val="none" w:sz="0" w:space="0" w:color="auto"/>
        <w:right w:val="none" w:sz="0" w:space="0" w:color="auto"/>
      </w:divBdr>
      <w:divsChild>
        <w:div w:id="147131554">
          <w:marLeft w:val="0"/>
          <w:marRight w:val="0"/>
          <w:marTop w:val="0"/>
          <w:marBottom w:val="150"/>
          <w:divBdr>
            <w:top w:val="none" w:sz="0" w:space="0" w:color="auto"/>
            <w:left w:val="none" w:sz="0" w:space="0" w:color="auto"/>
            <w:bottom w:val="none" w:sz="0" w:space="0" w:color="auto"/>
            <w:right w:val="none" w:sz="0" w:space="0" w:color="auto"/>
          </w:divBdr>
        </w:div>
        <w:div w:id="851339988">
          <w:marLeft w:val="300"/>
          <w:marRight w:val="0"/>
          <w:marTop w:val="0"/>
          <w:marBottom w:val="300"/>
          <w:divBdr>
            <w:top w:val="none" w:sz="0" w:space="0" w:color="auto"/>
            <w:left w:val="none" w:sz="0" w:space="0" w:color="auto"/>
            <w:bottom w:val="none" w:sz="0" w:space="0" w:color="auto"/>
            <w:right w:val="none" w:sz="0" w:space="0" w:color="auto"/>
          </w:divBdr>
        </w:div>
      </w:divsChild>
    </w:div>
    <w:div w:id="1872448007">
      <w:bodyDiv w:val="1"/>
      <w:marLeft w:val="0"/>
      <w:marRight w:val="0"/>
      <w:marTop w:val="0"/>
      <w:marBottom w:val="0"/>
      <w:divBdr>
        <w:top w:val="none" w:sz="0" w:space="0" w:color="auto"/>
        <w:left w:val="none" w:sz="0" w:space="0" w:color="auto"/>
        <w:bottom w:val="none" w:sz="0" w:space="0" w:color="auto"/>
        <w:right w:val="none" w:sz="0" w:space="0" w:color="auto"/>
      </w:divBdr>
    </w:div>
    <w:div w:id="1880127317">
      <w:bodyDiv w:val="1"/>
      <w:marLeft w:val="0"/>
      <w:marRight w:val="0"/>
      <w:marTop w:val="0"/>
      <w:marBottom w:val="0"/>
      <w:divBdr>
        <w:top w:val="none" w:sz="0" w:space="0" w:color="auto"/>
        <w:left w:val="none" w:sz="0" w:space="0" w:color="auto"/>
        <w:bottom w:val="none" w:sz="0" w:space="0" w:color="auto"/>
        <w:right w:val="none" w:sz="0" w:space="0" w:color="auto"/>
      </w:divBdr>
    </w:div>
    <w:div w:id="189126534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3074618">
      <w:bodyDiv w:val="1"/>
      <w:marLeft w:val="0"/>
      <w:marRight w:val="0"/>
      <w:marTop w:val="0"/>
      <w:marBottom w:val="0"/>
      <w:divBdr>
        <w:top w:val="none" w:sz="0" w:space="0" w:color="auto"/>
        <w:left w:val="none" w:sz="0" w:space="0" w:color="auto"/>
        <w:bottom w:val="none" w:sz="0" w:space="0" w:color="auto"/>
        <w:right w:val="none" w:sz="0" w:space="0" w:color="auto"/>
      </w:divBdr>
    </w:div>
    <w:div w:id="1998874632">
      <w:bodyDiv w:val="1"/>
      <w:marLeft w:val="0"/>
      <w:marRight w:val="0"/>
      <w:marTop w:val="0"/>
      <w:marBottom w:val="0"/>
      <w:divBdr>
        <w:top w:val="none" w:sz="0" w:space="0" w:color="auto"/>
        <w:left w:val="none" w:sz="0" w:space="0" w:color="auto"/>
        <w:bottom w:val="none" w:sz="0" w:space="0" w:color="auto"/>
        <w:right w:val="none" w:sz="0" w:space="0" w:color="auto"/>
      </w:divBdr>
    </w:div>
    <w:div w:id="20125635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273823">
      <w:bodyDiv w:val="1"/>
      <w:marLeft w:val="0"/>
      <w:marRight w:val="0"/>
      <w:marTop w:val="0"/>
      <w:marBottom w:val="0"/>
      <w:divBdr>
        <w:top w:val="none" w:sz="0" w:space="0" w:color="auto"/>
        <w:left w:val="none" w:sz="0" w:space="0" w:color="auto"/>
        <w:bottom w:val="none" w:sz="0" w:space="0" w:color="auto"/>
        <w:right w:val="none" w:sz="0" w:space="0" w:color="auto"/>
      </w:divBdr>
    </w:div>
    <w:div w:id="212287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ence/multi-agency-working" TargetMode="External"/><Relationship Id="rId2" Type="http://schemas.openxmlformats.org/officeDocument/2006/relationships/customXml" Target="../customXml/item2.xml"/><Relationship Id="rId16" Type="http://schemas.openxmlformats.org/officeDocument/2006/relationships/hyperlink" Target="https://www.college.police.uk/guidence/obtaining-inital-accounts/rapport-build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safelives.org.uk/practice-support/resources-domestic-abuse-and-idv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31251</TotalTime>
  <Pages>26</Pages>
  <Words>6180</Words>
  <Characters>35230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Ward,Nia swp8523</cp:lastModifiedBy>
  <cp:revision>1062</cp:revision>
  <cp:lastPrinted>2014-08-26T08:55:00Z</cp:lastPrinted>
  <dcterms:created xsi:type="dcterms:W3CDTF">2024-01-10T10:12:00Z</dcterms:created>
  <dcterms:modified xsi:type="dcterms:W3CDTF">2024-09-30T08:17:00Z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2024-01-10T10:12:53Z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d1a48fd7-38cd-494d-a127-ab90e5f2484b</vt:lpwstr>
  </property>
  <property fmtid="{D5CDD505-2E9C-101B-9397-08002B2CF9AE}" pid="9" name="MSIP_Label_66cf8fe5-b7b7-4df7-b38d-1c61ac2f6639_ContentBits">
    <vt:lpwstr>0</vt:lpwstr>
  </property>
</Properties>
</file>