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665A2754"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4665C1" w:rsidRPr="001D4457">
              <w:rPr>
                <w:rFonts w:ascii="Trebuchet MS" w:hAnsi="Trebuchet MS" w:cstheme="minorHAnsi"/>
                <w:b/>
                <w:color w:val="595959" w:themeColor="text1" w:themeTint="A6"/>
                <w:sz w:val="28"/>
                <w:szCs w:val="28"/>
              </w:rPr>
              <w:t>4</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77777777" w:rsidR="007A600B" w:rsidRPr="001D4457" w:rsidRDefault="007A600B" w:rsidP="007A600B">
            <w:pPr>
              <w:jc w:val="left"/>
              <w:rPr>
                <w:rFonts w:ascii="Trebuchet MS" w:hAnsi="Trebuchet MS"/>
                <w:i/>
                <w:color w:val="595959" w:themeColor="text1" w:themeTint="A6"/>
                <w:sz w:val="72"/>
                <w:szCs w:val="72"/>
              </w:rPr>
            </w:pPr>
            <w:r w:rsidRPr="001D4457">
              <w:rPr>
                <w:rFonts w:ascii="Trebuchet MS" w:hAnsi="Trebuchet MS"/>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tbl>
    <w:bookmarkEnd w:id="0"/>
    <w:p w14:paraId="72E142DC" w14:textId="02C477FA" w:rsidR="008057E6" w:rsidRPr="001D4457" w:rsidRDefault="0059347A" w:rsidP="009D7BB8">
      <w:pPr>
        <w:pStyle w:val="BodyText"/>
        <w:jc w:val="left"/>
        <w:rPr>
          <w:rFonts w:ascii="Trebuchet MS" w:hAnsi="Trebuchet MS"/>
        </w:rPr>
      </w:pPr>
      <w:r w:rsidRPr="001D4457">
        <w:rPr>
          <w:rFonts w:ascii="Trebuchet MS" w:hAnsi="Trebuchet MS"/>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C3797A8">
              <v:rect id="Rectangle 47"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6" fillcolor="#520d5d" stroked="f" w14:anchorId="5A2700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v:fill opacity="3341f"/>
                <w10:wrap anchorx="page"/>
              </v:rect>
            </w:pict>
          </mc:Fallback>
        </mc:AlternateContent>
      </w:r>
      <w:r w:rsidR="00D070E5" w:rsidRPr="001D4457">
        <w:rPr>
          <w:rFonts w:ascii="Trebuchet MS" w:hAnsi="Trebuchet MS"/>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Please write clearly in block capitals.</w:t>
            </w:r>
            <w:r w:rsidRPr="001D4457">
              <w:rPr>
                <w:rFonts w:ascii="Trebuchet MS" w:hAnsi="Trebuchet MS"/>
              </w:rP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694D649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A9237F">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5919508B"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3B33D437"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4A1BC4B3"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45AF2CB2"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31EFDCDC"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59F8AB2D"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33CBD396"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2D80ED19"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4614961F"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1ED00C63"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8</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5F630633"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A9237F">
              <w:rPr>
                <w:rFonts w:ascii="Trebuchet MS" w:hAnsi="Trebuchet MS"/>
              </w:rPr>
              <w:t>KIDD</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048F160E"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REBECCA ANN</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3F9157F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4665C1" w:rsidRPr="001D4457">
              <w:rPr>
                <w:rFonts w:ascii="Trebuchet MS" w:hAnsi="Trebuchet MS"/>
                <w:sz w:val="22"/>
                <w:szCs w:val="22"/>
              </w:rPr>
              <w:t>4</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451D6973"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30/11/2024</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522233EF" w:rsidR="00231003" w:rsidRPr="001D4457" w:rsidRDefault="00A9237F" w:rsidP="009608F0">
            <w:pPr>
              <w:spacing w:after="0" w:line="259" w:lineRule="auto"/>
              <w:jc w:val="left"/>
              <w:rPr>
                <w:rFonts w:ascii="Trebuchet MS" w:hAnsi="Trebuchet MS"/>
                <w:sz w:val="22"/>
                <w:szCs w:val="22"/>
              </w:rPr>
            </w:pPr>
            <w:r>
              <w:rPr>
                <w:rFonts w:ascii="Trebuchet MS" w:hAnsi="Trebuchet MS"/>
                <w:sz w:val="22"/>
                <w:szCs w:val="22"/>
              </w:rPr>
              <w:t>16/12/2024</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41CD2026" w:rsidR="00231003" w:rsidRPr="001D4457" w:rsidRDefault="00366196" w:rsidP="009608F0">
            <w:pPr>
              <w:spacing w:after="0" w:line="259" w:lineRule="auto"/>
              <w:jc w:val="left"/>
              <w:rPr>
                <w:rFonts w:ascii="Trebuchet MS" w:hAnsi="Trebuchet MS"/>
                <w:sz w:val="22"/>
                <w:szCs w:val="22"/>
              </w:rPr>
            </w:pPr>
            <w:r>
              <w:rPr>
                <w:rFonts w:ascii="Trebuchet MS" w:hAnsi="Trebuchet MS"/>
                <w:sz w:val="22"/>
                <w:szCs w:val="22"/>
              </w:rPr>
              <w:t>2,051</w:t>
            </w: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61426CE1"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4" behindDoc="1" locked="0" layoutInCell="1" allowOverlap="1" wp14:anchorId="71E2B3A1" wp14:editId="2C944350">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2"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73C3E79F"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3D99B72C"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8" behindDoc="1" locked="0" layoutInCell="1" allowOverlap="1" wp14:anchorId="4FA9C21E" wp14:editId="6676C511">
                <wp:simplePos x="0" y="0"/>
                <wp:positionH relativeFrom="margin">
                  <wp:align>left</wp:align>
                </wp:positionH>
                <wp:positionV relativeFrom="page">
                  <wp:posOffset>3009900</wp:posOffset>
                </wp:positionV>
                <wp:extent cx="6117590" cy="61341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1341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483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2E6BBCB1" w14:textId="4CE57400" w:rsidR="00F06FE7" w:rsidRPr="001D4457" w:rsidDel="007A3F4C" w:rsidRDefault="00F06FE7" w:rsidP="007905E3">
      <w:pPr>
        <w:pStyle w:val="Heading3"/>
        <w:spacing w:before="0" w:after="0" w:line="240" w:lineRule="auto"/>
        <w:jc w:val="left"/>
        <w:rPr>
          <w:rFonts w:ascii="Trebuchet MS" w:hAnsi="Trebuchet MS"/>
        </w:rPr>
      </w:pPr>
    </w:p>
    <w:p w14:paraId="680B0708" w14:textId="4A8764AD"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proofErr w:type="gramStart"/>
      <w:r w:rsidRPr="004440CF">
        <w:rPr>
          <w:rFonts w:ascii="Trebuchet MS" w:hAnsi="Trebuchet MS"/>
          <w:b/>
          <w:color w:val="4A0C54"/>
          <w:sz w:val="24"/>
          <w:szCs w:val="24"/>
        </w:rPr>
        <w:t xml:space="preserve">analytics  </w:t>
      </w:r>
      <w:r w:rsidR="004440CF">
        <w:rPr>
          <w:rFonts w:ascii="Trebuchet MS" w:hAnsi="Trebuchet MS"/>
          <w:b/>
          <w:color w:val="4A0C54"/>
          <w:sz w:val="24"/>
          <w:szCs w:val="24"/>
        </w:rPr>
        <w:t>(</w:t>
      </w:r>
      <w:proofErr w:type="gramEnd"/>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2024</w:t>
      </w:r>
      <w:r w:rsidR="004440CF">
        <w:rPr>
          <w:rFonts w:ascii="Trebuchet MS" w:hAnsi="Trebuchet MS"/>
          <w:b/>
          <w:color w:val="4A0C54"/>
          <w:sz w:val="24"/>
          <w:szCs w:val="24"/>
        </w:rPr>
        <w:t>)</w:t>
      </w:r>
    </w:p>
    <w:p w14:paraId="0A19AF0D" w14:textId="77777777" w:rsidR="005F0285" w:rsidRPr="00BB1223" w:rsidRDefault="005F0285" w:rsidP="000D2D9B">
      <w:pPr>
        <w:pStyle w:val="large"/>
        <w:spacing w:before="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77777777" w:rsidR="005F0285" w:rsidRPr="00BB1223" w:rsidRDefault="005F0285" w:rsidP="000D2D9B">
      <w:pPr>
        <w:pStyle w:val="NormalWeb"/>
        <w:spacing w:before="15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w:t>
      </w:r>
    </w:p>
    <w:p w14:paraId="130058D7" w14:textId="4A4AFC17" w:rsidR="005F0285" w:rsidRPr="000D2D9B" w:rsidRDefault="004440CF"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25CBFDFC" w14:textId="472E154B" w:rsidR="00DA56ED" w:rsidRPr="000D2D9B" w:rsidRDefault="00DA56ED" w:rsidP="00DA56ED">
      <w:pPr>
        <w:rPr>
          <w:rFonts w:ascii="Trebuchet MS" w:hAnsi="Trebuchet MS"/>
          <w:b/>
          <w:color w:val="4A0C54"/>
          <w:sz w:val="24"/>
          <w:szCs w:val="24"/>
        </w:rPr>
      </w:pPr>
      <w:r w:rsidRPr="000D2D9B">
        <w:rPr>
          <w:rFonts w:ascii="Trebuchet MS" w:hAnsi="Trebuchet MS"/>
          <w:b/>
          <w:color w:val="4A0C54"/>
          <w:sz w:val="24"/>
          <w:szCs w:val="24"/>
        </w:rPr>
        <w:t xml:space="preserve">Evidence-based practice for effective decision-making </w:t>
      </w:r>
      <w:r w:rsidR="000D2D9B">
        <w:rPr>
          <w:rFonts w:ascii="Trebuchet MS" w:hAnsi="Trebuchet MS"/>
          <w:b/>
          <w:color w:val="4A0C54"/>
          <w:sz w:val="24"/>
          <w:szCs w:val="24"/>
        </w:rPr>
        <w:t>(</w:t>
      </w:r>
      <w:r w:rsidRPr="000D2D9B">
        <w:rPr>
          <w:rFonts w:ascii="Trebuchet MS" w:hAnsi="Trebuchet MS"/>
          <w:b/>
          <w:color w:val="4A0C54"/>
          <w:sz w:val="24"/>
          <w:szCs w:val="24"/>
        </w:rPr>
        <w:t>Jul</w:t>
      </w:r>
      <w:r w:rsidR="00A7107F">
        <w:rPr>
          <w:rFonts w:ascii="Trebuchet MS" w:hAnsi="Trebuchet MS"/>
          <w:b/>
          <w:color w:val="4A0C54"/>
          <w:sz w:val="24"/>
          <w:szCs w:val="24"/>
        </w:rPr>
        <w:t>y</w:t>
      </w:r>
      <w:r w:rsidRPr="000D2D9B">
        <w:rPr>
          <w:rFonts w:ascii="Trebuchet MS" w:hAnsi="Trebuchet MS"/>
          <w:b/>
          <w:color w:val="4A0C54"/>
          <w:sz w:val="24"/>
          <w:szCs w:val="24"/>
        </w:rPr>
        <w:t xml:space="preserve"> 2023</w:t>
      </w:r>
      <w:r w:rsidR="000D2D9B">
        <w:rPr>
          <w:rFonts w:ascii="Trebuchet MS" w:hAnsi="Trebuchet MS"/>
          <w:b/>
          <w:color w:val="4A0C54"/>
          <w:sz w:val="24"/>
          <w:szCs w:val="24"/>
        </w:rPr>
        <w:t>)</w:t>
      </w:r>
    </w:p>
    <w:p w14:paraId="1DDB68CB" w14:textId="77777777" w:rsidR="00DA56ED" w:rsidRPr="000D2D9B" w:rsidRDefault="00DA56ED" w:rsidP="000D2D9B">
      <w:pPr>
        <w:pStyle w:val="NormalWeb"/>
        <w:spacing w:before="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 xml:space="preserve">People professionals are faced with complex workplace decisions and need to understand ‘what works’ </w:t>
      </w:r>
      <w:proofErr w:type="gramStart"/>
      <w:r w:rsidRPr="000D2D9B">
        <w:rPr>
          <w:rFonts w:ascii="Trebuchet MS" w:eastAsia="Arial" w:hAnsi="Trebuchet MS" w:cstheme="minorHAnsi"/>
          <w:color w:val="4A0C54"/>
          <w:sz w:val="22"/>
          <w:szCs w:val="22"/>
          <w:lang w:eastAsia="en-US"/>
        </w:rPr>
        <w:t>in order to</w:t>
      </w:r>
      <w:proofErr w:type="gramEnd"/>
      <w:r w:rsidRPr="000D2D9B">
        <w:rPr>
          <w:rFonts w:ascii="Trebuchet MS" w:eastAsia="Arial" w:hAnsi="Trebuchet MS" w:cstheme="minorHAnsi"/>
          <w:color w:val="4A0C54"/>
          <w:sz w:val="22"/>
          <w:szCs w:val="22"/>
          <w:lang w:eastAsia="en-US"/>
        </w:rPr>
        <w:t xml:space="preserve"> influence organisational outcomes for the better. </w:t>
      </w:r>
    </w:p>
    <w:p w14:paraId="054FE8B9"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Evidence-based practice helps them make better, more effective decisions by choosing reliable, trustworthy solutions and being less reliant on outdated received wisdom, fads or superficial quick fixes. </w:t>
      </w:r>
    </w:p>
    <w:p w14:paraId="659FC4CA"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At the CIPD, we believe this is an important step for the people profession to take: our </w:t>
      </w:r>
      <w:hyperlink r:id="rId17" w:tooltip="The CIPD profession map" w:history="1">
        <w:r w:rsidRPr="000D2D9B">
          <w:rPr>
            <w:rFonts w:ascii="Trebuchet MS" w:eastAsia="Arial" w:hAnsi="Trebuchet MS" w:cstheme="minorHAnsi"/>
            <w:color w:val="4A0C54"/>
            <w:sz w:val="22"/>
            <w:szCs w:val="22"/>
            <w:lang w:eastAsia="en-US"/>
          </w:rPr>
          <w:t>Profession Map</w:t>
        </w:r>
      </w:hyperlink>
      <w:r w:rsidRPr="000D2D9B">
        <w:rPr>
          <w:rFonts w:ascii="Trebuchet MS" w:eastAsia="Arial" w:hAnsi="Trebuchet MS" w:cstheme="minorHAnsi"/>
          <w:color w:val="4A0C54"/>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3D4D7371" w14:textId="77777777" w:rsidR="00DA56ED"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8"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28C59E3" w14:textId="77777777" w:rsidR="00DD2256" w:rsidRDefault="00DD2256" w:rsidP="000D2D9B">
      <w:pPr>
        <w:pStyle w:val="NormalWeb"/>
        <w:spacing w:before="150" w:after="0"/>
        <w:rPr>
          <w:rStyle w:val="Hyperlink"/>
          <w:rFonts w:ascii="Trebuchet MS" w:eastAsia="Arial" w:hAnsi="Trebuchet MS" w:cstheme="minorBidi"/>
          <w:b/>
          <w:color w:val="520D5D" w:themeColor="accent1"/>
          <w:sz w:val="22"/>
          <w:szCs w:val="22"/>
          <w:lang w:eastAsia="en-US"/>
        </w:rPr>
      </w:pPr>
    </w:p>
    <w:p w14:paraId="23AC9803" w14:textId="77777777" w:rsidR="00DD2256" w:rsidRPr="002E7B07" w:rsidRDefault="00DD2256" w:rsidP="000D2D9B">
      <w:pPr>
        <w:pStyle w:val="NormalWeb"/>
        <w:spacing w:before="150" w:after="0"/>
        <w:rPr>
          <w:rStyle w:val="Hyperlink"/>
          <w:rFonts w:eastAsia="Arial" w:cstheme="minorBidi"/>
          <w:b/>
          <w:color w:val="520D5D" w:themeColor="accent1"/>
        </w:rPr>
      </w:pPr>
    </w:p>
    <w:p w14:paraId="73CF4CC1" w14:textId="6C04E2D5" w:rsidR="00D90093" w:rsidRPr="00D90093" w:rsidRDefault="0024270F" w:rsidP="00D90093">
      <w:pPr>
        <w:rPr>
          <w:rFonts w:ascii="Trebuchet MS" w:hAnsi="Trebuchet MS"/>
          <w:b/>
          <w:color w:val="4A0C54"/>
          <w:sz w:val="24"/>
          <w:szCs w:val="24"/>
        </w:rPr>
      </w:pPr>
      <w:r w:rsidRPr="001D4457">
        <w:rPr>
          <w:rFonts w:ascii="Trebuchet MS" w:hAnsi="Trebuchet MS"/>
          <w:noProof/>
        </w:rPr>
        <w:lastRenderedPageBreak/>
        <mc:AlternateContent>
          <mc:Choice Requires="wps">
            <w:drawing>
              <wp:anchor distT="0" distB="0" distL="114300" distR="114300" simplePos="0" relativeHeight="251658247" behindDoc="1" locked="0" layoutInCell="1" allowOverlap="1" wp14:anchorId="7700CD24" wp14:editId="1BE3A094">
                <wp:simplePos x="0" y="0"/>
                <wp:positionH relativeFrom="margin">
                  <wp:align>right</wp:align>
                </wp:positionH>
                <wp:positionV relativeFrom="page">
                  <wp:posOffset>920750</wp:posOffset>
                </wp:positionV>
                <wp:extent cx="6121400" cy="52641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52641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left:0;text-align:left;margin-left:430.8pt;margin-top:72.5pt;width:482pt;height:41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D90093" w:rsidRPr="00D90093">
        <w:rPr>
          <w:rFonts w:ascii="Trebuchet MS" w:hAnsi="Trebuchet MS"/>
          <w:b/>
          <w:color w:val="4A0C54"/>
          <w:sz w:val="24"/>
          <w:szCs w:val="24"/>
        </w:rPr>
        <w:t>People analytics: Guide for people professionals (Dec</w:t>
      </w:r>
      <w:r w:rsidR="00A7107F">
        <w:rPr>
          <w:rFonts w:ascii="Trebuchet MS" w:hAnsi="Trebuchet MS"/>
          <w:b/>
          <w:color w:val="4A0C54"/>
          <w:sz w:val="24"/>
          <w:szCs w:val="24"/>
        </w:rPr>
        <w:t>ember</w:t>
      </w:r>
      <w:r w:rsidR="00D90093" w:rsidRPr="00D90093">
        <w:rPr>
          <w:rFonts w:ascii="Trebuchet MS" w:hAnsi="Trebuchet MS"/>
          <w:b/>
          <w:color w:val="4A0C54"/>
          <w:sz w:val="24"/>
          <w:szCs w:val="24"/>
        </w:rPr>
        <w:t xml:space="preserve"> 2023)</w:t>
      </w:r>
    </w:p>
    <w:p w14:paraId="72C07907" w14:textId="77777777" w:rsidR="00D90093" w:rsidRPr="00D90093" w:rsidRDefault="00D90093" w:rsidP="00D90093">
      <w:pPr>
        <w:pStyle w:val="NormalWeb"/>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 xml:space="preserve">Knowing how to use people data to make sound business decisions is a core knowledge of a CIPD-accredited people professional. Data is one of four types of evidence that people professionals need to be comfortable with </w:t>
      </w:r>
      <w:proofErr w:type="gramStart"/>
      <w:r w:rsidRPr="00D90093">
        <w:rPr>
          <w:rFonts w:ascii="Trebuchet MS" w:eastAsia="Arial" w:hAnsi="Trebuchet MS" w:cstheme="minorHAnsi"/>
          <w:color w:val="4A0C54"/>
          <w:sz w:val="22"/>
          <w:szCs w:val="22"/>
          <w:lang w:eastAsia="en-US"/>
        </w:rPr>
        <w:t>using, and</w:t>
      </w:r>
      <w:proofErr w:type="gramEnd"/>
      <w:r w:rsidRPr="00D90093">
        <w:rPr>
          <w:rFonts w:ascii="Trebuchet MS" w:eastAsia="Arial" w:hAnsi="Trebuchet MS" w:cstheme="minorHAnsi"/>
          <w:color w:val="4A0C54"/>
          <w:sz w:val="22"/>
          <w:szCs w:val="22"/>
          <w:lang w:eastAsia="en-US"/>
        </w:rPr>
        <w:t xml:space="preserve"> is part of the evidence-based practice core knowledge in the CIPD Profession Map.</w:t>
      </w:r>
    </w:p>
    <w:p w14:paraId="5CEFF78E" w14:textId="14CBDDB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This guide defines what we mean by ‘people analytics’, advises on how you can find focus and how best to approach an investigation. It also looks at how to build a people analytics strategy.</w:t>
      </w:r>
    </w:p>
    <w:p w14:paraId="7CF8DFB8" w14:textId="18EFA38E" w:rsidR="00D90093" w:rsidRPr="00D90093" w:rsidRDefault="00D90093" w:rsidP="00D90093">
      <w:pPr>
        <w:spacing w:before="150"/>
        <w:rPr>
          <w:rFonts w:ascii="Trebuchet MS" w:hAnsi="Trebuchet MS" w:cstheme="minorHAnsi"/>
          <w:color w:val="4A0C54"/>
        </w:rPr>
      </w:pPr>
      <w:r w:rsidRPr="00D90093">
        <w:rPr>
          <w:rFonts w:ascii="Trebuchet MS" w:hAnsi="Trebuchet MS" w:cstheme="minorHAnsi"/>
          <w:color w:val="4A0C54"/>
        </w:rPr>
        <w:t>Please note, 'people data' in many instances will contain personal information that is protected by law. Practitioners should ensure that any processing of personal data is done in accordance with the legal requirements applicable in their jurisdiction. </w:t>
      </w:r>
    </w:p>
    <w:p w14:paraId="72AB8D94" w14:textId="77777777" w:rsidR="00D90093" w:rsidRPr="00D90093" w:rsidRDefault="00D90093" w:rsidP="00D90093">
      <w:pPr>
        <w:pStyle w:val="NormalWeb"/>
        <w:spacing w:before="150" w:after="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For more information, refer to the CIPD's topic page on </w:t>
      </w:r>
      <w:hyperlink r:id="rId19" w:history="1">
        <w:r w:rsidRPr="00D90093">
          <w:rPr>
            <w:rFonts w:ascii="Trebuchet MS" w:eastAsia="Arial" w:hAnsi="Trebuchet MS" w:cstheme="minorHAnsi"/>
            <w:color w:val="4A0C54"/>
            <w:sz w:val="22"/>
            <w:szCs w:val="22"/>
            <w:lang w:eastAsia="en-US"/>
          </w:rPr>
          <w:t>data protection</w:t>
        </w:r>
      </w:hyperlink>
      <w:r w:rsidRPr="00D90093">
        <w:rPr>
          <w:rFonts w:ascii="Trebuchet MS" w:eastAsia="Arial" w:hAnsi="Trebuchet MS" w:cstheme="minorHAnsi"/>
          <w:color w:val="4A0C54"/>
          <w:sz w:val="22"/>
          <w:szCs w:val="22"/>
          <w:lang w:eastAsia="en-US"/>
        </w:rPr>
        <w:t>. If in doubt, CIPD members can contact the </w:t>
      </w:r>
      <w:hyperlink r:id="rId20" w:history="1">
        <w:r w:rsidRPr="00D90093">
          <w:rPr>
            <w:rFonts w:ascii="Trebuchet MS" w:eastAsia="Arial" w:hAnsi="Trebuchet MS" w:cstheme="minorHAnsi"/>
            <w:color w:val="4A0C54"/>
            <w:sz w:val="22"/>
            <w:szCs w:val="22"/>
            <w:lang w:eastAsia="en-US"/>
          </w:rPr>
          <w:t>Employment Law Helpline</w:t>
        </w:r>
      </w:hyperlink>
      <w:r w:rsidRPr="00D90093">
        <w:rPr>
          <w:rFonts w:ascii="Trebuchet MS" w:eastAsia="Arial" w:hAnsi="Trebuchet MS" w:cstheme="minorHAnsi"/>
          <w:color w:val="4A0C54"/>
          <w:sz w:val="22"/>
          <w:szCs w:val="22"/>
          <w:lang w:eastAsia="en-US"/>
        </w:rPr>
        <w:t> or consult your legal adviser.</w:t>
      </w:r>
    </w:p>
    <w:p w14:paraId="3A634ACC" w14:textId="76DFA09B" w:rsidR="00D90093" w:rsidRPr="00D90093" w:rsidRDefault="00D90093" w:rsidP="00D90093">
      <w:pPr>
        <w:pStyle w:val="NormalWeb"/>
        <w:spacing w:before="150" w:after="0"/>
        <w:rPr>
          <w:rStyle w:val="Hyperlink"/>
          <w:rFonts w:eastAsia="Arial" w:cstheme="minorBidi"/>
          <w:b/>
          <w:color w:val="520D5D" w:themeColor="accent1"/>
          <w:sz w:val="22"/>
          <w:szCs w:val="22"/>
        </w:rPr>
      </w:pPr>
      <w:hyperlink r:id="rId21" w:history="1">
        <w:r>
          <w:rPr>
            <w:rStyle w:val="Hyperlink"/>
            <w:rFonts w:ascii="Trebuchet MS" w:eastAsia="Arial" w:hAnsi="Trebuchet MS" w:cstheme="minorBidi"/>
            <w:b/>
            <w:color w:val="520D5D" w:themeColor="accent1"/>
            <w:sz w:val="22"/>
            <w:szCs w:val="22"/>
            <w:lang w:eastAsia="en-US"/>
          </w:rPr>
          <w:t>https://www.cipd.org/uk/knowledge/guides/analytics-practitioner-guide/</w:t>
        </w:r>
      </w:hyperlink>
    </w:p>
    <w:p w14:paraId="4484D693" w14:textId="73F04494" w:rsidR="00D90093" w:rsidRPr="00D90093" w:rsidRDefault="00D90093" w:rsidP="00D90093">
      <w:pPr>
        <w:rPr>
          <w:rFonts w:ascii="Trebuchet MS" w:hAnsi="Trebuchet MS"/>
          <w:b/>
          <w:color w:val="4A0C54"/>
          <w:sz w:val="24"/>
          <w:szCs w:val="24"/>
        </w:rPr>
      </w:pPr>
      <w:r w:rsidRPr="00D90093">
        <w:rPr>
          <w:rFonts w:ascii="Trebuchet MS" w:hAnsi="Trebuchet MS"/>
          <w:b/>
          <w:color w:val="4A0C54"/>
          <w:sz w:val="24"/>
          <w:szCs w:val="24"/>
        </w:rPr>
        <w:t>Workforce reporting (Feb</w:t>
      </w:r>
      <w:r w:rsidR="00A7107F">
        <w:rPr>
          <w:rFonts w:ascii="Trebuchet MS" w:hAnsi="Trebuchet MS"/>
          <w:b/>
          <w:color w:val="4A0C54"/>
          <w:sz w:val="24"/>
          <w:szCs w:val="24"/>
        </w:rPr>
        <w:t>ruary</w:t>
      </w:r>
      <w:r w:rsidRPr="00D90093">
        <w:rPr>
          <w:rFonts w:ascii="Trebuchet MS" w:hAnsi="Trebuchet MS"/>
          <w:b/>
          <w:color w:val="4A0C54"/>
          <w:sz w:val="24"/>
          <w:szCs w:val="24"/>
        </w:rPr>
        <w:t xml:space="preserve"> 2024)</w:t>
      </w:r>
    </w:p>
    <w:p w14:paraId="37289C18" w14:textId="77777777" w:rsidR="00D90093" w:rsidRPr="00D90093" w:rsidRDefault="00D90093" w:rsidP="00D90093">
      <w:pPr>
        <w:pStyle w:val="large"/>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Workforce reporting is about communicating the value and impact of an organisation’s workforce. It is an important part of stakeholder engagement. This factsheet outlines what workforce reporting is, why it’s important and what should be included in a workforce report.</w:t>
      </w:r>
    </w:p>
    <w:p w14:paraId="2BF924A1" w14:textId="40C772D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Explore </w:t>
      </w:r>
      <w:hyperlink r:id="rId22" w:tooltip="People analytics - CIPD view" w:history="1">
        <w:r w:rsidRPr="00D90093">
          <w:rPr>
            <w:rFonts w:ascii="Trebuchet MS" w:eastAsia="Arial" w:hAnsi="Trebuchet MS" w:cstheme="minorHAnsi"/>
            <w:color w:val="4A0C54"/>
            <w:sz w:val="22"/>
            <w:szCs w:val="22"/>
            <w:lang w:eastAsia="en-US"/>
          </w:rPr>
          <w:t>our viewpoint on people analytics</w:t>
        </w:r>
      </w:hyperlink>
      <w:r w:rsidRPr="00D90093">
        <w:rPr>
          <w:rFonts w:ascii="Trebuchet MS" w:eastAsia="Arial" w:hAnsi="Trebuchet MS" w:cstheme="minorHAnsi"/>
          <w:color w:val="4A0C54"/>
          <w:sz w:val="22"/>
          <w:szCs w:val="22"/>
          <w:lang w:eastAsia="en-US"/>
        </w:rPr>
        <w:t>, along with actions for government and recommendations for employers.</w:t>
      </w:r>
    </w:p>
    <w:p w14:paraId="0FFEFB26" w14:textId="5B418981" w:rsidR="00D90093" w:rsidRPr="00D90093" w:rsidRDefault="00D90093" w:rsidP="00D90093">
      <w:pPr>
        <w:pStyle w:val="NormalWeb"/>
        <w:spacing w:before="150" w:after="0"/>
        <w:rPr>
          <w:rStyle w:val="Hyperlink"/>
          <w:rFonts w:eastAsia="Arial" w:cstheme="minorBidi"/>
          <w:b/>
          <w:color w:val="520D5D" w:themeColor="accent1"/>
          <w:sz w:val="22"/>
          <w:szCs w:val="22"/>
          <w:lang w:eastAsia="en-US"/>
        </w:rPr>
      </w:pPr>
      <w:hyperlink r:id="rId23" w:history="1">
        <w:r>
          <w:rPr>
            <w:rStyle w:val="Hyperlink"/>
            <w:rFonts w:ascii="Trebuchet MS" w:eastAsia="Arial" w:hAnsi="Trebuchet MS" w:cstheme="minorBidi"/>
            <w:b/>
            <w:color w:val="520D5D" w:themeColor="accent1"/>
            <w:sz w:val="22"/>
            <w:szCs w:val="22"/>
            <w:lang w:eastAsia="en-US"/>
          </w:rPr>
          <w:t>https://www.cipd.org/uk/knowledge/factsheets/workforce-reporting-factsheet/</w:t>
        </w:r>
      </w:hyperlink>
    </w:p>
    <w:p w14:paraId="058013FE" w14:textId="0D0EE130" w:rsidR="004F1736" w:rsidRDefault="00412E2B" w:rsidP="00CA7B2E">
      <w:pPr>
        <w:jc w:val="left"/>
        <w:rPr>
          <w:rFonts w:ascii="Trebuchet MS" w:hAnsi="Trebuchet MS" w:cstheme="minorBidi"/>
          <w:color w:val="4A0C54"/>
          <w:sz w:val="20"/>
          <w:szCs w:val="20"/>
        </w:rPr>
      </w:pPr>
      <w:r w:rsidRPr="001D4457">
        <w:rPr>
          <w:rFonts w:ascii="Trebuchet MS" w:hAnsi="Trebuchet MS"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3A3BD383" w14:textId="77777777" w:rsidR="0024270F" w:rsidRDefault="0024270F" w:rsidP="00CA7B2E">
      <w:pPr>
        <w:jc w:val="left"/>
        <w:rPr>
          <w:rFonts w:ascii="Trebuchet MS" w:hAnsi="Trebuchet MS" w:cstheme="minorBidi"/>
          <w:color w:val="4A0C54"/>
          <w:sz w:val="20"/>
          <w:szCs w:val="20"/>
        </w:rPr>
      </w:pPr>
    </w:p>
    <w:p w14:paraId="18DA6869" w14:textId="77777777" w:rsidR="0024270F" w:rsidRDefault="0024270F" w:rsidP="00CA7B2E">
      <w:pPr>
        <w:jc w:val="left"/>
        <w:rPr>
          <w:rFonts w:ascii="Trebuchet MS" w:hAnsi="Trebuchet MS" w:cstheme="minorBidi"/>
          <w:color w:val="4A0C54"/>
          <w:sz w:val="20"/>
          <w:szCs w:val="20"/>
        </w:rPr>
      </w:pPr>
    </w:p>
    <w:p w14:paraId="0AD9F689" w14:textId="77777777" w:rsidR="0024270F" w:rsidRPr="001D4457" w:rsidRDefault="0024270F" w:rsidP="00CA7B2E">
      <w:pPr>
        <w:jc w:val="left"/>
        <w:rPr>
          <w:rFonts w:ascii="Trebuchet MS" w:hAnsi="Trebuchet MS"/>
        </w:rPr>
      </w:pPr>
    </w:p>
    <w:p w14:paraId="7CDAAE40" w14:textId="77777777" w:rsidR="00F34AEE" w:rsidRDefault="0024270F" w:rsidP="009D7BB8">
      <w:pPr>
        <w:pStyle w:val="Heading4"/>
        <w:jc w:val="left"/>
        <w:rPr>
          <w:rFonts w:ascii="Trebuchet MS" w:hAnsi="Trebuchet MS"/>
        </w:rPr>
      </w:pPr>
      <w:r w:rsidRPr="001D4457">
        <w:rPr>
          <w:rFonts w:ascii="Trebuchet MS" w:hAnsi="Trebuchet MS"/>
          <w:noProof/>
        </w:rPr>
        <w:lastRenderedPageBreak/>
        <mc:AlternateContent>
          <mc:Choice Requires="wps">
            <w:drawing>
              <wp:anchor distT="0" distB="0" distL="114300" distR="114300" simplePos="0" relativeHeight="251658251" behindDoc="1" locked="0" layoutInCell="1" allowOverlap="1" wp14:anchorId="3746F2EA" wp14:editId="579847C4">
                <wp:simplePos x="0" y="0"/>
                <wp:positionH relativeFrom="margin">
                  <wp:align>right</wp:align>
                </wp:positionH>
                <wp:positionV relativeFrom="page">
                  <wp:posOffset>927100</wp:posOffset>
                </wp:positionV>
                <wp:extent cx="6121400" cy="3111500"/>
                <wp:effectExtent l="0" t="0" r="0" b="0"/>
                <wp:wrapNone/>
                <wp:docPr id="500519610" name="Rectangle 500519610"/>
                <wp:cNvGraphicFramePr/>
                <a:graphic xmlns:a="http://schemas.openxmlformats.org/drawingml/2006/main">
                  <a:graphicData uri="http://schemas.microsoft.com/office/word/2010/wordprocessingShape">
                    <wps:wsp>
                      <wps:cNvSpPr/>
                      <wps:spPr>
                        <a:xfrm>
                          <a:off x="0" y="0"/>
                          <a:ext cx="6121400" cy="3111500"/>
                        </a:xfrm>
                        <a:prstGeom prst="rect">
                          <a:avLst/>
                        </a:prstGeom>
                        <a:solidFill>
                          <a:srgbClr val="520D5D">
                            <a:alpha val="4706"/>
                          </a:srgbClr>
                        </a:solidFill>
                        <a:ln w="12700" cap="flat" cmpd="sng" algn="ctr">
                          <a:noFill/>
                          <a:prstDash val="solid"/>
                          <a:miter lim="800000"/>
                        </a:ln>
                        <a:effectLst/>
                      </wps:spPr>
                      <wps:txbx>
                        <w:txbxContent>
                          <w:p w14:paraId="5D0ED83C" w14:textId="77777777" w:rsidR="00D90093" w:rsidRDefault="00D90093" w:rsidP="00D900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6F2EA" id="Rectangle 500519610" o:spid="_x0000_s1029" style="position:absolute;margin-left:430.8pt;margin-top:73pt;width:482pt;height:24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" fillcolor="#520d5d" stroked="f" strokeweight="1pt">
                <v:fill opacity="3084f"/>
                <v:textbox>
                  <w:txbxContent>
                    <w:p w14:paraId="5D0ED83C" w14:textId="77777777" w:rsidR="00D90093" w:rsidRDefault="00D90093" w:rsidP="00D90093">
                      <w:pPr>
                        <w:jc w:val="center"/>
                      </w:pPr>
                    </w:p>
                  </w:txbxContent>
                </v:textbox>
                <w10:wrap anchorx="margin" anchory="page"/>
              </v:rect>
            </w:pict>
          </mc:Fallback>
        </mc:AlternateContent>
      </w:r>
      <w:r w:rsidR="00CA41F9" w:rsidRPr="001D4457">
        <w:rPr>
          <w:rFonts w:ascii="Trebuchet MS" w:hAnsi="Trebuchet MS"/>
        </w:rPr>
        <w:t>Preparation for the Tasks:</w:t>
      </w:r>
    </w:p>
    <w:p w14:paraId="6C5BC210" w14:textId="77777777" w:rsidR="00F34AEE" w:rsidRPr="007101D3" w:rsidRDefault="00F34AEE" w:rsidP="00F34AEE">
      <w:pPr>
        <w:pStyle w:val="ListParagraph"/>
        <w:numPr>
          <w:ilvl w:val="0"/>
          <w:numId w:val="28"/>
        </w:numPr>
        <w:rPr>
          <w:rFonts w:ascii="Trebuchet MS" w:eastAsiaTheme="minorHAnsi" w:hAnsi="Trebuchet MS" w:cstheme="minorBidi"/>
          <w:color w:val="auto"/>
        </w:rPr>
      </w:pPr>
      <w:r w:rsidRPr="007101D3">
        <w:rPr>
          <w:rStyle w:val="ui-provider"/>
          <w:rFonts w:ascii="Trebuchet MS" w:hAnsi="Trebuchet MS"/>
        </w:rPr>
        <w:t xml:space="preserve">Watch the supporting video for this unit: </w:t>
      </w:r>
      <w:hyperlink r:id="rId24" w:history="1">
        <w:r w:rsidRPr="007101D3">
          <w:rPr>
            <w:rStyle w:val="Hyperlink"/>
            <w:rFonts w:ascii="Trebuchet MS" w:hAnsi="Trebuchet MS"/>
          </w:rPr>
          <w:t>https://youtu.be/svfTSfNAblo</w:t>
        </w:r>
      </w:hyperlink>
      <w:r w:rsidRPr="007101D3">
        <w:rPr>
          <w:rFonts w:ascii="Trebuchet MS" w:hAnsi="Trebuchet MS"/>
        </w:rPr>
        <w:t>.</w:t>
      </w:r>
    </w:p>
    <w:p w14:paraId="6D875EF6" w14:textId="5974E9E2" w:rsidR="00757501" w:rsidRPr="001D4457" w:rsidRDefault="00757501" w:rsidP="00757501">
      <w:pPr>
        <w:pStyle w:val="Listparag"/>
        <w:numPr>
          <w:ilvl w:val="0"/>
          <w:numId w:val="28"/>
        </w:numPr>
        <w:adjustRightInd/>
        <w:jc w:val="left"/>
        <w:rPr>
          <w:rFonts w:ascii="Trebuchet MS" w:hAnsi="Trebuchet MS"/>
        </w:rPr>
      </w:pPr>
      <w:r w:rsidRPr="007101D3">
        <w:rPr>
          <w:rFonts w:ascii="Trebuchet MS" w:hAnsi="Trebuchet MS"/>
        </w:rPr>
        <w:t>At the start of your ass</w:t>
      </w:r>
      <w:r w:rsidR="00203C36" w:rsidRPr="007101D3">
        <w:rPr>
          <w:rFonts w:ascii="Trebuchet MS" w:hAnsi="Trebuchet MS"/>
        </w:rPr>
        <w:t>essment</w:t>
      </w:r>
      <w:r w:rsidRPr="007101D3">
        <w:rPr>
          <w:rFonts w:ascii="Trebuchet MS" w:hAnsi="Trebuchet MS"/>
        </w:rPr>
        <w:t>, you are encouraged t</w:t>
      </w:r>
      <w:r w:rsidRPr="001D4457">
        <w:rPr>
          <w:rFonts w:ascii="Trebuchet MS" w:hAnsi="Trebuchet MS"/>
        </w:rPr>
        <w:t xml:space="preserve">o plan your work with your </w:t>
      </w:r>
      <w:r w:rsidR="00203C36">
        <w:rPr>
          <w:rFonts w:ascii="Trebuchet MS" w:hAnsi="Trebuchet MS"/>
        </w:rPr>
        <w:t>a</w:t>
      </w:r>
      <w:r w:rsidRPr="001D4457">
        <w:rPr>
          <w:rFonts w:ascii="Trebuchet MS" w:hAnsi="Trebuchet MS"/>
        </w:rPr>
        <w:t>ssessor and where appropriate agree milestones so that they can help you monitor your progress.</w:t>
      </w:r>
    </w:p>
    <w:p w14:paraId="7D530630" w14:textId="01CC8B7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Refer to the indicative content in the unit to guide and support your evidence.</w:t>
      </w:r>
    </w:p>
    <w:p w14:paraId="75216555" w14:textId="61ED2FE5"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Pay attention to how your evidence is presented.</w:t>
      </w:r>
    </w:p>
    <w:p w14:paraId="1D395E80" w14:textId="2E175463" w:rsidR="00757501" w:rsidRDefault="00757501" w:rsidP="00757501">
      <w:pPr>
        <w:pStyle w:val="Listparag"/>
        <w:numPr>
          <w:ilvl w:val="0"/>
          <w:numId w:val="28"/>
        </w:numPr>
        <w:adjustRightInd/>
        <w:jc w:val="left"/>
        <w:rPr>
          <w:rFonts w:ascii="Trebuchet MS" w:hAnsi="Trebuchet MS"/>
        </w:rPr>
      </w:pPr>
      <w:r w:rsidRPr="001D4457">
        <w:rPr>
          <w:rFonts w:ascii="Trebuchet MS" w:hAnsi="Trebuchet MS"/>
        </w:rPr>
        <w:t>Ensure that the evidence generated for this assessment remains your own work.</w:t>
      </w:r>
    </w:p>
    <w:p w14:paraId="0F44CCCF" w14:textId="5F50A244" w:rsidR="00CA41F9" w:rsidRPr="001D4457" w:rsidRDefault="00CA41F9" w:rsidP="009D7BB8">
      <w:pPr>
        <w:pStyle w:val="Heading4"/>
        <w:jc w:val="left"/>
        <w:rPr>
          <w:rFonts w:ascii="Trebuchet MS" w:hAnsi="Trebuchet MS"/>
          <w:color w:val="E4E3E2" w:themeColor="background2"/>
          <w14:textFill>
            <w14:solidFill>
              <w14:schemeClr w14:val="bg2">
                <w14:lumMod w14:val="75000"/>
                <w14:lumMod w14:val="50000"/>
                <w14:lumOff w14:val="50000"/>
              </w14:schemeClr>
            </w14:solidFill>
          </w14:textFill>
        </w:rPr>
      </w:pPr>
      <w:r w:rsidRPr="001D4457">
        <w:rPr>
          <w:rFonts w:ascii="Trebuchet MS" w:hAnsi="Trebuchet MS"/>
        </w:rPr>
        <w:t>You will also benefit from:</w:t>
      </w:r>
    </w:p>
    <w:p w14:paraId="0387C4FC" w14:textId="722F8019"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 xml:space="preserve">Completing and acting on formative feedback from your </w:t>
      </w:r>
      <w:r w:rsidR="00203C36">
        <w:rPr>
          <w:rFonts w:ascii="Trebuchet MS" w:hAnsi="Trebuchet MS"/>
        </w:rPr>
        <w:t>a</w:t>
      </w:r>
      <w:r w:rsidRPr="001D4457">
        <w:rPr>
          <w:rFonts w:ascii="Trebuchet MS" w:hAnsi="Trebuchet MS"/>
        </w:rPr>
        <w:t>ssessor.</w:t>
      </w:r>
    </w:p>
    <w:p w14:paraId="0A9CA256" w14:textId="0087B6F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Reflecting on your own experiences of learning opportunities and continuous professional development.</w:t>
      </w:r>
    </w:p>
    <w:p w14:paraId="0C182150" w14:textId="3A5D657A" w:rsidR="008057E6" w:rsidRPr="001D4457" w:rsidRDefault="008057E6" w:rsidP="009D7BB8">
      <w:pPr>
        <w:pStyle w:val="BodyText"/>
        <w:jc w:val="left"/>
        <w:rPr>
          <w:rFonts w:ascii="Trebuchet MS" w:eastAsia="Times New Roman" w:hAnsi="Trebuchet MS" w:cstheme="minorHAnsi"/>
          <w:lang w:eastAsia="en-GB"/>
        </w:rPr>
      </w:pPr>
    </w:p>
    <w:p w14:paraId="1830D3B8" w14:textId="2B6E02AC" w:rsidR="00757501" w:rsidRPr="001D4457" w:rsidRDefault="0024270F" w:rsidP="009D7BB8">
      <w:pPr>
        <w:pStyle w:val="BodyText"/>
        <w:jc w:val="left"/>
        <w:rPr>
          <w:rFonts w:ascii="Trebuchet MS" w:eastAsia="Times New Roman" w:hAnsi="Trebuchet MS" w:cstheme="minorHAnsi"/>
          <w:lang w:eastAsia="en-GB"/>
        </w:rPr>
      </w:pPr>
      <w:r w:rsidRPr="001D4457">
        <w:rPr>
          <w:rFonts w:ascii="Trebuchet MS" w:hAnsi="Trebuchet MS"/>
          <w:noProof/>
          <w:lang w:eastAsia="en-GB"/>
        </w:rPr>
        <w:drawing>
          <wp:anchor distT="0" distB="0" distL="114300" distR="114300" simplePos="0" relativeHeight="251658240" behindDoc="0" locked="0" layoutInCell="1" allowOverlap="1" wp14:anchorId="4021A788" wp14:editId="19AEAFF3">
            <wp:simplePos x="0" y="0"/>
            <wp:positionH relativeFrom="margin">
              <wp:posOffset>4427220</wp:posOffset>
            </wp:positionH>
            <wp:positionV relativeFrom="paragraph">
              <wp:posOffset>222885</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5">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140BBBE6" w14:textId="77777777" w:rsidR="009D5F3E" w:rsidRPr="001D4457" w:rsidRDefault="009D5F3E" w:rsidP="009D5F3E">
      <w:pPr>
        <w:pStyle w:val="Heading1"/>
        <w:rPr>
          <w:rFonts w:ascii="Trebuchet MS" w:hAnsi="Trebuchet MS"/>
        </w:rPr>
      </w:pPr>
      <w:bookmarkStart w:id="1" w:name="_Hlk58911938"/>
      <w:r w:rsidRPr="001D4457">
        <w:rPr>
          <w:rFonts w:ascii="Trebuchet MS" w:hAnsi="Trebuchet MS"/>
        </w:rPr>
        <w:lastRenderedPageBreak/>
        <w:t>Task – Information sheet</w:t>
      </w:r>
    </w:p>
    <w:p w14:paraId="213426C5" w14:textId="2CACAD96" w:rsidR="009D5F3E" w:rsidRPr="001D4457" w:rsidRDefault="009D5F3E" w:rsidP="009D5F3E">
      <w:pPr>
        <w:rPr>
          <w:rFonts w:ascii="Trebuchet MS" w:hAnsi="Trebuchet MS"/>
        </w:rPr>
      </w:pPr>
      <w:r w:rsidRPr="001D4457">
        <w:rPr>
          <w:rFonts w:ascii="Trebuchet MS" w:hAnsi="Trebuchet MS"/>
        </w:rPr>
        <w:t xml:space="preserve">Your manager has asked you to prepare an information sheet </w:t>
      </w:r>
      <w:r w:rsidR="002633D0">
        <w:rPr>
          <w:rFonts w:ascii="Trebuchet MS" w:hAnsi="Trebuchet MS"/>
        </w:rPr>
        <w:t xml:space="preserve">to give </w:t>
      </w:r>
      <w:r w:rsidRPr="001D4457">
        <w:rPr>
          <w:rFonts w:ascii="Trebuchet MS" w:hAnsi="Trebuchet MS"/>
        </w:rPr>
        <w:t>to an intake of new practitioners to the people practice team as part of their induction. The</w:t>
      </w:r>
      <w:r w:rsidR="00073FA5">
        <w:rPr>
          <w:rFonts w:ascii="Trebuchet MS" w:hAnsi="Trebuchet MS"/>
        </w:rPr>
        <w:t xml:space="preserve"> aim</w:t>
      </w:r>
      <w:r w:rsidRPr="001D4457">
        <w:rPr>
          <w:rFonts w:ascii="Trebuchet MS" w:hAnsi="Trebuchet MS"/>
        </w:rPr>
        <w:t xml:space="preserve"> is to showcase how evidence-based practice and analytics are used by the people function to inform and assure sound decision-making.</w:t>
      </w:r>
    </w:p>
    <w:p w14:paraId="68C02097" w14:textId="77777777" w:rsidR="009D5F3E" w:rsidRPr="001D4457" w:rsidRDefault="009D5F3E" w:rsidP="009D5F3E">
      <w:pPr>
        <w:rPr>
          <w:rFonts w:ascii="Trebuchet MS" w:hAnsi="Trebuchet MS"/>
        </w:rPr>
      </w:pPr>
    </w:p>
    <w:p w14:paraId="2DAF3692" w14:textId="1C6D30F9" w:rsidR="009D5F3E" w:rsidRPr="001D4457" w:rsidRDefault="00754E61" w:rsidP="009D5F3E">
      <w:pPr>
        <w:rPr>
          <w:rFonts w:ascii="Trebuchet MS" w:hAnsi="Trebuchet MS"/>
        </w:rPr>
      </w:pPr>
      <w:r>
        <w:rPr>
          <w:rFonts w:ascii="Trebuchet MS" w:hAnsi="Trebuchet MS"/>
        </w:rPr>
        <w:t>S</w:t>
      </w:r>
      <w:r w:rsidR="009D5F3E" w:rsidRPr="001D4457">
        <w:rPr>
          <w:rFonts w:ascii="Trebuchet MS" w:hAnsi="Trebuchet MS"/>
        </w:rPr>
        <w:t xml:space="preserve">he </w:t>
      </w:r>
      <w:r>
        <w:rPr>
          <w:rFonts w:ascii="Trebuchet MS" w:hAnsi="Trebuchet MS"/>
        </w:rPr>
        <w:t xml:space="preserve">has asked for the </w:t>
      </w:r>
      <w:r w:rsidR="009D5F3E" w:rsidRPr="001D4457">
        <w:rPr>
          <w:rFonts w:ascii="Trebuchet MS" w:hAnsi="Trebuchet MS"/>
        </w:rPr>
        <w:t xml:space="preserve">information sheet </w:t>
      </w:r>
      <w:r>
        <w:rPr>
          <w:rFonts w:ascii="Trebuchet MS" w:hAnsi="Trebuchet MS"/>
        </w:rPr>
        <w:t xml:space="preserve">to </w:t>
      </w:r>
      <w:r w:rsidR="00004873">
        <w:rPr>
          <w:rFonts w:ascii="Trebuchet MS" w:hAnsi="Trebuchet MS"/>
        </w:rPr>
        <w:t xml:space="preserve">have </w:t>
      </w:r>
      <w:r w:rsidR="009D5F3E" w:rsidRPr="001D4457">
        <w:rPr>
          <w:rFonts w:ascii="Trebuchet MS" w:hAnsi="Trebuchet MS"/>
        </w:rPr>
        <w:t>two sections</w:t>
      </w:r>
      <w:r w:rsidR="005846E8">
        <w:rPr>
          <w:rFonts w:ascii="Trebuchet MS" w:hAnsi="Trebuchet MS"/>
        </w:rPr>
        <w:t>.</w:t>
      </w:r>
    </w:p>
    <w:p w14:paraId="35CD403A" w14:textId="77777777" w:rsidR="009D5F3E" w:rsidRPr="001D4457" w:rsidRDefault="009D5F3E" w:rsidP="009D5F3E">
      <w:pPr>
        <w:rPr>
          <w:rFonts w:ascii="Trebuchet MS" w:hAnsi="Trebuchet MS"/>
        </w:rPr>
      </w:pPr>
    </w:p>
    <w:p w14:paraId="1E25CBF6" w14:textId="77777777" w:rsidR="009D5F3E" w:rsidRPr="001D4457" w:rsidRDefault="009D5F3E" w:rsidP="009D5F3E">
      <w:pPr>
        <w:pStyle w:val="Heading1"/>
        <w:rPr>
          <w:rFonts w:ascii="Trebuchet MS" w:hAnsi="Trebuchet MS"/>
        </w:rPr>
      </w:pPr>
      <w:r w:rsidRPr="001D4457">
        <w:rPr>
          <w:rFonts w:ascii="Trebuchet MS" w:hAnsi="Trebuchet MS"/>
        </w:rPr>
        <w:t>Section One</w:t>
      </w:r>
    </w:p>
    <w:p w14:paraId="2B0E5C82" w14:textId="1226DB9F" w:rsidR="009D5F3E" w:rsidRPr="001D4457" w:rsidRDefault="00F73361" w:rsidP="009D5F3E">
      <w:pPr>
        <w:rPr>
          <w:rFonts w:ascii="Trebuchet MS" w:hAnsi="Trebuchet MS"/>
        </w:rPr>
      </w:pPr>
      <w:r>
        <w:rPr>
          <w:rFonts w:ascii="Trebuchet MS" w:hAnsi="Trebuchet MS"/>
        </w:rPr>
        <w:t>In s</w:t>
      </w:r>
      <w:r w:rsidR="009D5F3E" w:rsidRPr="001D4457">
        <w:rPr>
          <w:rFonts w:ascii="Trebuchet MS" w:hAnsi="Trebuchet MS"/>
        </w:rPr>
        <w:t xml:space="preserve">ection </w:t>
      </w:r>
      <w:r w:rsidR="006E04BC">
        <w:rPr>
          <w:rFonts w:ascii="Trebuchet MS" w:hAnsi="Trebuchet MS"/>
        </w:rPr>
        <w:t>one</w:t>
      </w:r>
      <w:r>
        <w:rPr>
          <w:rFonts w:ascii="Trebuchet MS" w:hAnsi="Trebuchet MS"/>
        </w:rPr>
        <w:t xml:space="preserve"> she has asked you to:</w:t>
      </w:r>
    </w:p>
    <w:p w14:paraId="60FFAD48" w14:textId="77777777" w:rsidR="009D5F3E" w:rsidRPr="001D4457" w:rsidRDefault="009D5F3E" w:rsidP="009D5F3E">
      <w:pPr>
        <w:rPr>
          <w:rFonts w:ascii="Trebuchet MS" w:hAnsi="Trebuchet MS"/>
        </w:rPr>
      </w:pPr>
    </w:p>
    <w:p w14:paraId="4BA79CFD"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bookmarkStart w:id="2" w:name="_Hlk184923310"/>
      <w:r w:rsidRPr="001D4457">
        <w:rPr>
          <w:rFonts w:ascii="Trebuchet MS" w:hAnsi="Trebuchet MS"/>
        </w:rPr>
        <w:t xml:space="preserve">Explain what evidence-based practice is and how it might be applied within an organisation. </w:t>
      </w:r>
      <w:bookmarkEnd w:id="2"/>
      <w:r w:rsidRPr="001D4457">
        <w:rPr>
          <w:rFonts w:ascii="Trebuchet MS" w:hAnsi="Trebuchet MS"/>
        </w:rPr>
        <w:t xml:space="preserve">(AC 1.1) </w:t>
      </w:r>
    </w:p>
    <w:p w14:paraId="783E7D15" w14:textId="77777777" w:rsidR="009D5F3E" w:rsidRPr="001D4457" w:rsidRDefault="009D5F3E" w:rsidP="009D5F3E">
      <w:pPr>
        <w:pStyle w:val="ListParagraph"/>
        <w:autoSpaceDE/>
        <w:autoSpaceDN/>
        <w:adjustRightInd/>
        <w:spacing w:before="0" w:after="0" w:line="240" w:lineRule="auto"/>
        <w:ind w:left="720" w:firstLine="0"/>
        <w:contextualSpacing/>
        <w:jc w:val="left"/>
        <w:rPr>
          <w:rFonts w:ascii="Trebuchet MS" w:hAnsi="Trebuchet MS"/>
        </w:rPr>
      </w:pPr>
    </w:p>
    <w:p w14:paraId="10519368"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the importance of using data in organisations and why it is necessary to ensure that data is accurate when determining problems and issues. (AC 1.2)</w:t>
      </w:r>
    </w:p>
    <w:p w14:paraId="2490AB2A" w14:textId="77777777" w:rsidR="009D5F3E" w:rsidRPr="001D4457" w:rsidRDefault="009D5F3E" w:rsidP="009D5F3E">
      <w:pPr>
        <w:spacing w:line="240" w:lineRule="auto"/>
        <w:rPr>
          <w:rFonts w:ascii="Trebuchet MS" w:hAnsi="Trebuchet MS"/>
        </w:rPr>
      </w:pPr>
    </w:p>
    <w:p w14:paraId="5E198A21" w14:textId="23B450A8" w:rsidR="009D5F3E"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54E61">
        <w:rPr>
          <w:rFonts w:ascii="Trebuchet MS" w:hAnsi="Trebuchet MS"/>
        </w:rPr>
        <w:t xml:space="preserve">Explain the different types of data measurements used by people professionals. (AC 1.3) </w:t>
      </w:r>
    </w:p>
    <w:p w14:paraId="2822CD64"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14D4EF1B"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how the application of agreed policies and procedures informs decisions. (AC 1.6)</w:t>
      </w:r>
    </w:p>
    <w:p w14:paraId="45F0D430" w14:textId="77777777" w:rsidR="009D5F3E" w:rsidRPr="001D4457" w:rsidRDefault="009D5F3E" w:rsidP="009D5F3E">
      <w:pPr>
        <w:spacing w:after="0" w:line="240" w:lineRule="auto"/>
        <w:rPr>
          <w:rFonts w:ascii="Trebuchet MS" w:hAnsi="Trebuchet MS"/>
          <w:color w:val="FF0000"/>
        </w:rPr>
      </w:pPr>
    </w:p>
    <w:p w14:paraId="4E0643AE" w14:textId="1F8133D6" w:rsidR="009D5F3E" w:rsidRPr="00791641"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91641">
        <w:rPr>
          <w:rFonts w:ascii="Trebuchet MS" w:hAnsi="Trebuchet MS"/>
        </w:rPr>
        <w:t>Explain how people professionals create value for people, organisations and wider stakeholders. (AC 2.1)</w:t>
      </w:r>
      <w:r w:rsidRPr="00791641">
        <w:rPr>
          <w:rFonts w:ascii="Trebuchet MS" w:hAnsi="Trebuchet MS"/>
          <w:color w:val="FF0000"/>
        </w:rPr>
        <w:t xml:space="preserve"> </w:t>
      </w:r>
    </w:p>
    <w:p w14:paraId="3215CD20"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615F4493" w14:textId="77777777" w:rsidR="009D5F3E" w:rsidRPr="00C3388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C33887">
        <w:rPr>
          <w:rFonts w:ascii="Trebuchet MS" w:hAnsi="Trebuchet MS"/>
        </w:rPr>
        <w:t>Summarise the ways in which you can be customer-focused, and standards-driven in your own context. (AC 2.2)</w:t>
      </w:r>
    </w:p>
    <w:p w14:paraId="3C2C2C12" w14:textId="77777777" w:rsidR="00D716BB" w:rsidRPr="001D4457" w:rsidRDefault="00D716BB" w:rsidP="00D716BB">
      <w:pPr>
        <w:spacing w:line="240" w:lineRule="auto"/>
        <w:rPr>
          <w:rFonts w:ascii="Trebuchet MS" w:hAnsi="Trebuchet MS"/>
        </w:rPr>
      </w:pPr>
    </w:p>
    <w:p w14:paraId="05A37ECB" w14:textId="77777777" w:rsidR="00D716BB" w:rsidRPr="001D4457" w:rsidRDefault="00D716BB" w:rsidP="00D716BB">
      <w:pPr>
        <w:widowControl w:val="0"/>
        <w:adjustRightInd/>
        <w:spacing w:after="0" w:line="240" w:lineRule="auto"/>
        <w:jc w:val="left"/>
        <w:rPr>
          <w:rFonts w:ascii="Trebuchet MS" w:hAnsi="Trebuchet MS"/>
        </w:rPr>
      </w:pPr>
      <w:r w:rsidRPr="001D4457">
        <w:rPr>
          <w:rFonts w:ascii="Trebuchet MS" w:hAnsi="Trebuchet MS"/>
        </w:rPr>
        <w:br w:type="page"/>
      </w:r>
    </w:p>
    <w:p w14:paraId="42283952" w14:textId="77777777" w:rsidR="00BF1502" w:rsidRPr="001D4457" w:rsidRDefault="00BF1502" w:rsidP="00BF1502">
      <w:pPr>
        <w:pStyle w:val="Heading1"/>
        <w:rPr>
          <w:rFonts w:ascii="Trebuchet MS" w:hAnsi="Trebuchet MS"/>
        </w:rPr>
      </w:pPr>
      <w:r w:rsidRPr="001D4457">
        <w:rPr>
          <w:rFonts w:ascii="Trebuchet MS" w:hAnsi="Trebuchet MS"/>
        </w:rPr>
        <w:lastRenderedPageBreak/>
        <w:t>Section Two</w:t>
      </w:r>
    </w:p>
    <w:p w14:paraId="1C2BDF99" w14:textId="06358C02" w:rsidR="00BF1502" w:rsidRPr="001D4457" w:rsidRDefault="00F73361" w:rsidP="00BF1502">
      <w:pPr>
        <w:rPr>
          <w:rFonts w:ascii="Trebuchet MS" w:hAnsi="Trebuchet MS"/>
        </w:rPr>
      </w:pPr>
      <w:r>
        <w:rPr>
          <w:rFonts w:ascii="Trebuchet MS" w:hAnsi="Trebuchet MS"/>
        </w:rPr>
        <w:t xml:space="preserve">In </w:t>
      </w:r>
      <w:r w:rsidR="00BF1502" w:rsidRPr="001D4457">
        <w:rPr>
          <w:rFonts w:ascii="Trebuchet MS" w:hAnsi="Trebuchet MS"/>
        </w:rPr>
        <w:t>section two</w:t>
      </w:r>
      <w:r w:rsidR="00957ACB">
        <w:rPr>
          <w:rFonts w:ascii="Trebuchet MS" w:hAnsi="Trebuchet MS"/>
        </w:rPr>
        <w:t xml:space="preserve">, your manager has asked you </w:t>
      </w:r>
      <w:r w:rsidR="00BF1502" w:rsidRPr="001D4457">
        <w:rPr>
          <w:rFonts w:ascii="Trebuchet MS" w:hAnsi="Trebuchet MS"/>
        </w:rPr>
        <w:t xml:space="preserve">to provide practical working examples of how the </w:t>
      </w:r>
      <w:r w:rsidR="006A22DE">
        <w:rPr>
          <w:rFonts w:ascii="Trebuchet MS" w:hAnsi="Trebuchet MS"/>
        </w:rPr>
        <w:t>p</w:t>
      </w:r>
      <w:r w:rsidR="00BF1502" w:rsidRPr="001D4457">
        <w:rPr>
          <w:rFonts w:ascii="Trebuchet MS" w:hAnsi="Trebuchet MS"/>
        </w:rPr>
        <w:t xml:space="preserve">eople </w:t>
      </w:r>
      <w:r w:rsidR="006A22DE">
        <w:rPr>
          <w:rFonts w:ascii="Trebuchet MS" w:hAnsi="Trebuchet MS"/>
        </w:rPr>
        <w:t>p</w:t>
      </w:r>
      <w:r w:rsidR="00BF1502" w:rsidRPr="001D4457">
        <w:rPr>
          <w:rFonts w:ascii="Trebuchet MS" w:hAnsi="Trebuchet MS"/>
        </w:rPr>
        <w:t>ractice team examines, interprets and presents the findings of data in</w:t>
      </w:r>
      <w:r w:rsidR="00BF1502" w:rsidRPr="001D4457">
        <w:rPr>
          <w:rFonts w:ascii="Trebuchet MS" w:hAnsi="Trebuchet MS"/>
          <w:b/>
        </w:rPr>
        <w:t xml:space="preserve"> </w:t>
      </w:r>
      <w:r w:rsidR="00BF1502" w:rsidRPr="001D4457">
        <w:rPr>
          <w:rFonts w:ascii="Trebuchet MS" w:hAnsi="Trebuchet MS"/>
        </w:rPr>
        <w:t xml:space="preserve">different diagrammatical formats so it can be easily understood. </w:t>
      </w:r>
      <w:r w:rsidR="00E01829">
        <w:rPr>
          <w:rFonts w:ascii="Trebuchet MS" w:hAnsi="Trebuchet MS"/>
        </w:rPr>
        <w:t xml:space="preserve"> She has asked you to use the information in Table 1 below</w:t>
      </w:r>
      <w:r w:rsidR="00226238">
        <w:rPr>
          <w:rFonts w:ascii="Trebuchet MS" w:hAnsi="Trebuchet MS"/>
        </w:rPr>
        <w:t>, about turnover rates</w:t>
      </w:r>
      <w:r w:rsidR="00DA26FA">
        <w:rPr>
          <w:rFonts w:ascii="Trebuchet MS" w:hAnsi="Trebuchet MS"/>
        </w:rPr>
        <w:t>,</w:t>
      </w:r>
      <w:r w:rsidR="00226238">
        <w:rPr>
          <w:rFonts w:ascii="Trebuchet MS" w:hAnsi="Trebuchet MS"/>
        </w:rPr>
        <w:t xml:space="preserve"> as an example.</w:t>
      </w:r>
      <w:r w:rsidR="00EE55D1">
        <w:rPr>
          <w:rFonts w:ascii="Trebuchet MS" w:hAnsi="Trebuchet MS"/>
        </w:rPr>
        <w:t xml:space="preserve"> The table shows the number of employees leaving different departments over a three</w:t>
      </w:r>
      <w:r w:rsidR="001426E5">
        <w:rPr>
          <w:rFonts w:ascii="Trebuchet MS" w:hAnsi="Trebuchet MS"/>
        </w:rPr>
        <w:t>-year period.</w:t>
      </w:r>
    </w:p>
    <w:p w14:paraId="5A2DBE22" w14:textId="77777777" w:rsidR="00BF1502" w:rsidRPr="001D4457" w:rsidRDefault="00BF1502" w:rsidP="00BF1502">
      <w:pPr>
        <w:rPr>
          <w:rFonts w:ascii="Trebuchet MS" w:hAnsi="Trebuchet MS"/>
        </w:rPr>
      </w:pPr>
    </w:p>
    <w:p w14:paraId="27E3F81E" w14:textId="61FA1F6A" w:rsidR="00BF1502" w:rsidRPr="001D4457" w:rsidRDefault="00BF1502" w:rsidP="00BF1502">
      <w:pPr>
        <w:rPr>
          <w:rFonts w:ascii="Trebuchet MS" w:hAnsi="Trebuchet MS"/>
        </w:rPr>
      </w:pPr>
      <w:r w:rsidRPr="001D4457">
        <w:rPr>
          <w:rFonts w:ascii="Trebuchet MS" w:hAnsi="Trebuchet MS"/>
          <w:b/>
        </w:rPr>
        <w:t>Table 1 –</w:t>
      </w:r>
      <w:r w:rsidRPr="001D4457">
        <w:rPr>
          <w:rFonts w:ascii="Trebuchet MS" w:hAnsi="Trebuchet MS"/>
        </w:rPr>
        <w:t xml:space="preserve"> </w:t>
      </w:r>
      <w:r w:rsidRPr="001D4457">
        <w:rPr>
          <w:rFonts w:ascii="Trebuchet MS" w:hAnsi="Trebuchet MS"/>
          <w:b/>
          <w:u w:val="single"/>
        </w:rPr>
        <w:t>Review of turnover rates 2020 - 23</w:t>
      </w:r>
      <w:r w:rsidRPr="001D4457">
        <w:rPr>
          <w:rFonts w:ascii="Trebuchet MS" w:hAnsi="Trebuchet MS"/>
        </w:rPr>
        <w:t xml:space="preserve"> – (please </w:t>
      </w:r>
      <w:r w:rsidR="007C0B84" w:rsidRPr="001D4457">
        <w:rPr>
          <w:rFonts w:ascii="Trebuchet MS" w:hAnsi="Trebuchet MS"/>
        </w:rPr>
        <w:t xml:space="preserve">double </w:t>
      </w:r>
      <w:r w:rsidRPr="001D4457">
        <w:rPr>
          <w:rFonts w:ascii="Trebuchet MS" w:hAnsi="Trebuchet MS"/>
        </w:rPr>
        <w:t>click on the icon to open the table)</w:t>
      </w:r>
    </w:p>
    <w:bookmarkStart w:id="3" w:name="_MON_1795541724"/>
    <w:bookmarkEnd w:id="3"/>
    <w:p w14:paraId="6FB26199" w14:textId="01081195" w:rsidR="00BF1502" w:rsidRPr="001D4457" w:rsidRDefault="00502CB4" w:rsidP="00BF1502">
      <w:pPr>
        <w:keepNext/>
        <w:rPr>
          <w:rFonts w:ascii="Trebuchet MS" w:hAnsi="Trebuchet MS"/>
        </w:rPr>
      </w:pPr>
      <w:r>
        <w:rPr>
          <w:rFonts w:ascii="Trebuchet MS" w:hAnsi="Trebuchet MS"/>
        </w:rPr>
        <w:object w:dxaOrig="1376" w:dyaOrig="899" w14:anchorId="7D7C4B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69pt;height:45pt" o:ole="">
            <v:imagedata r:id="rId26" o:title=""/>
          </v:shape>
          <o:OLEObject Type="Embed" ProgID="Excel.Sheet.12" ShapeID="_x0000_i1027" DrawAspect="Icon" ObjectID="_1795869735" r:id="rId27"/>
        </w:object>
      </w:r>
    </w:p>
    <w:p w14:paraId="0F947377"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4D1E54E0"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r w:rsidRPr="001D4457">
        <w:rPr>
          <w:rFonts w:ascii="Trebuchet MS" w:hAnsi="Trebuchet MS"/>
        </w:rPr>
        <w:t>To make the data more easily understood:</w:t>
      </w:r>
    </w:p>
    <w:p w14:paraId="1FAAFB81"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7D7F4D70" w14:textId="0CB4256B" w:rsidR="00BF1502" w:rsidRPr="001D4457" w:rsidRDefault="00D92459" w:rsidP="00BF1502">
      <w:pPr>
        <w:pStyle w:val="ListParagraph"/>
        <w:numPr>
          <w:ilvl w:val="0"/>
          <w:numId w:val="35"/>
        </w:numPr>
        <w:autoSpaceDE/>
        <w:autoSpaceDN/>
        <w:adjustRightInd/>
        <w:spacing w:after="0" w:line="240" w:lineRule="auto"/>
        <w:contextualSpacing/>
        <w:jc w:val="left"/>
        <w:rPr>
          <w:rFonts w:ascii="Trebuchet MS" w:hAnsi="Trebuchet MS"/>
        </w:rPr>
      </w:pPr>
      <w:r>
        <w:rPr>
          <w:rFonts w:ascii="Trebuchet MS" w:hAnsi="Trebuchet MS"/>
        </w:rPr>
        <w:t>s</w:t>
      </w:r>
      <w:r w:rsidR="00BF1502" w:rsidRPr="001D4457">
        <w:rPr>
          <w:rFonts w:ascii="Trebuchet MS" w:hAnsi="Trebuchet MS"/>
        </w:rPr>
        <w:t>how as a percentage the number of employees leaving each department</w:t>
      </w:r>
      <w:r w:rsidR="00FB202F">
        <w:rPr>
          <w:rFonts w:ascii="Trebuchet MS" w:hAnsi="Trebuchet MS"/>
        </w:rPr>
        <w:t>,</w:t>
      </w:r>
      <w:r w:rsidR="00BF1502" w:rsidRPr="001D4457">
        <w:rPr>
          <w:rFonts w:ascii="Trebuchet MS" w:hAnsi="Trebuchet MS"/>
        </w:rPr>
        <w:t xml:space="preserve"> each </w:t>
      </w:r>
      <w:r w:rsidR="009F1B7E" w:rsidRPr="001D4457">
        <w:rPr>
          <w:rFonts w:ascii="Trebuchet MS" w:hAnsi="Trebuchet MS"/>
        </w:rPr>
        <w:t>year</w:t>
      </w:r>
    </w:p>
    <w:p w14:paraId="17CAD021" w14:textId="60423796" w:rsidR="00BF1502" w:rsidRPr="001D4457" w:rsidRDefault="00BF1502" w:rsidP="00BF1502">
      <w:pPr>
        <w:pStyle w:val="ListParagraph"/>
        <w:numPr>
          <w:ilvl w:val="0"/>
          <w:numId w:val="35"/>
        </w:numPr>
        <w:autoSpaceDE/>
        <w:autoSpaceDN/>
        <w:adjustRightInd/>
        <w:spacing w:after="0" w:line="240" w:lineRule="auto"/>
        <w:contextualSpacing/>
        <w:jc w:val="left"/>
        <w:rPr>
          <w:rFonts w:ascii="Trebuchet MS" w:hAnsi="Trebuchet MS"/>
        </w:rPr>
      </w:pPr>
      <w:r w:rsidRPr="031AB1C6">
        <w:rPr>
          <w:rFonts w:ascii="Trebuchet MS" w:hAnsi="Trebuchet MS"/>
        </w:rPr>
        <w:t>present the overall total leaving rate</w:t>
      </w:r>
      <w:r w:rsidR="005036FE">
        <w:rPr>
          <w:rFonts w:ascii="Trebuchet MS" w:hAnsi="Trebuchet MS"/>
        </w:rPr>
        <w:t xml:space="preserve"> </w:t>
      </w:r>
      <w:r w:rsidR="00A7450A" w:rsidRPr="031AB1C6">
        <w:rPr>
          <w:rFonts w:ascii="Trebuchet MS" w:hAnsi="Trebuchet MS"/>
        </w:rPr>
        <w:t>for the whole organisation</w:t>
      </w:r>
      <w:r w:rsidRPr="031AB1C6">
        <w:rPr>
          <w:rFonts w:ascii="Trebuchet MS" w:hAnsi="Trebuchet MS"/>
        </w:rPr>
        <w:t xml:space="preserve"> as a percentage</w:t>
      </w:r>
      <w:r w:rsidR="007170BC">
        <w:rPr>
          <w:rFonts w:ascii="Trebuchet MS" w:hAnsi="Trebuchet MS"/>
        </w:rPr>
        <w:t>,</w:t>
      </w:r>
      <w:r w:rsidR="00D92459">
        <w:rPr>
          <w:rFonts w:ascii="Trebuchet MS" w:hAnsi="Trebuchet MS"/>
        </w:rPr>
        <w:t xml:space="preserve"> for each year</w:t>
      </w:r>
      <w:r w:rsidR="009F1B7E">
        <w:rPr>
          <w:rFonts w:ascii="Trebuchet MS" w:hAnsi="Trebuchet MS"/>
        </w:rPr>
        <w:t>.</w:t>
      </w:r>
      <w:r w:rsidRPr="031AB1C6">
        <w:rPr>
          <w:rFonts w:ascii="Trebuchet MS" w:hAnsi="Trebuchet MS"/>
        </w:rPr>
        <w:t xml:space="preserve">  </w:t>
      </w:r>
      <w:r w:rsidR="00A7450A" w:rsidRPr="031AB1C6">
        <w:rPr>
          <w:rFonts w:ascii="Trebuchet MS" w:hAnsi="Trebuchet MS"/>
        </w:rPr>
        <w:t>(AC</w:t>
      </w:r>
      <w:r w:rsidR="003B3CE3">
        <w:rPr>
          <w:rFonts w:ascii="Trebuchet MS" w:hAnsi="Trebuchet MS"/>
        </w:rPr>
        <w:t xml:space="preserve"> </w:t>
      </w:r>
      <w:r w:rsidR="00A7450A" w:rsidRPr="031AB1C6">
        <w:rPr>
          <w:rFonts w:ascii="Trebuchet MS" w:hAnsi="Trebuchet MS"/>
        </w:rPr>
        <w:t>1.4)</w:t>
      </w:r>
    </w:p>
    <w:p w14:paraId="5A9F4100" w14:textId="77777777" w:rsidR="00BF1502" w:rsidRPr="001D4457" w:rsidRDefault="00BF1502" w:rsidP="00BF1502">
      <w:pPr>
        <w:autoSpaceDE/>
        <w:autoSpaceDN/>
        <w:adjustRightInd/>
        <w:spacing w:after="0" w:line="240" w:lineRule="auto"/>
        <w:contextualSpacing/>
        <w:jc w:val="left"/>
        <w:rPr>
          <w:rFonts w:ascii="Trebuchet MS" w:hAnsi="Trebuchet MS"/>
          <w:color w:val="FF0000"/>
        </w:rPr>
      </w:pPr>
    </w:p>
    <w:p w14:paraId="7E455BA7" w14:textId="77777777" w:rsidR="00003266" w:rsidRDefault="00BF1502" w:rsidP="00BF1502">
      <w:pPr>
        <w:autoSpaceDE/>
        <w:autoSpaceDN/>
        <w:adjustRightInd/>
        <w:spacing w:after="0" w:line="240" w:lineRule="auto"/>
        <w:contextualSpacing/>
        <w:jc w:val="left"/>
        <w:rPr>
          <w:rFonts w:ascii="Trebuchet MS" w:hAnsi="Trebuchet MS"/>
        </w:rPr>
      </w:pPr>
      <w:r w:rsidRPr="001D4457">
        <w:rPr>
          <w:rFonts w:ascii="Trebuchet MS" w:hAnsi="Trebuchet MS"/>
        </w:rPr>
        <w:t xml:space="preserve">Present your findings using at least </w:t>
      </w:r>
      <w:r w:rsidRPr="001D4457">
        <w:rPr>
          <w:rFonts w:ascii="Trebuchet MS" w:hAnsi="Trebuchet MS"/>
          <w:b/>
        </w:rPr>
        <w:t>two</w:t>
      </w:r>
      <w:r w:rsidRPr="001D4457">
        <w:rPr>
          <w:rFonts w:ascii="Trebuchet MS" w:hAnsi="Trebuchet MS"/>
        </w:rPr>
        <w:t xml:space="preserve"> appropriate diagrammatic forms so it can be easily understood by end users.  </w:t>
      </w:r>
    </w:p>
    <w:p w14:paraId="167B6975" w14:textId="77777777" w:rsidR="00003266" w:rsidRDefault="00003266" w:rsidP="00BF1502">
      <w:pPr>
        <w:autoSpaceDE/>
        <w:autoSpaceDN/>
        <w:adjustRightInd/>
        <w:spacing w:after="0" w:line="240" w:lineRule="auto"/>
        <w:contextualSpacing/>
        <w:jc w:val="left"/>
        <w:rPr>
          <w:rFonts w:ascii="Trebuchet MS" w:hAnsi="Trebuchet MS"/>
        </w:rPr>
      </w:pPr>
    </w:p>
    <w:p w14:paraId="159C92D4" w14:textId="0F12F3DF" w:rsidR="00BF1502" w:rsidRDefault="00E56C03" w:rsidP="00BF1502">
      <w:pPr>
        <w:autoSpaceDE/>
        <w:autoSpaceDN/>
        <w:adjustRightInd/>
        <w:spacing w:after="0" w:line="240" w:lineRule="auto"/>
        <w:contextualSpacing/>
        <w:jc w:val="left"/>
        <w:rPr>
          <w:rFonts w:ascii="Trebuchet MS" w:hAnsi="Trebuchet MS"/>
        </w:rPr>
      </w:pPr>
      <w:r>
        <w:rPr>
          <w:rFonts w:ascii="Trebuchet MS" w:hAnsi="Trebuchet MS"/>
        </w:rPr>
        <w:t>Having analysed your fi</w:t>
      </w:r>
      <w:r w:rsidR="006B5A9E">
        <w:rPr>
          <w:rFonts w:ascii="Trebuchet MS" w:hAnsi="Trebuchet MS"/>
        </w:rPr>
        <w:t xml:space="preserve">ndings, </w:t>
      </w:r>
      <w:r w:rsidR="00BF1502" w:rsidRPr="001D4457">
        <w:rPr>
          <w:rFonts w:ascii="Trebuchet MS" w:hAnsi="Trebuchet MS"/>
        </w:rPr>
        <w:t xml:space="preserve">comment on any issues </w:t>
      </w:r>
      <w:r w:rsidR="007B770C">
        <w:rPr>
          <w:rFonts w:ascii="Trebuchet MS" w:hAnsi="Trebuchet MS"/>
        </w:rPr>
        <w:t xml:space="preserve">that </w:t>
      </w:r>
      <w:r w:rsidR="00BF1502" w:rsidRPr="001D4457">
        <w:rPr>
          <w:rFonts w:ascii="Trebuchet MS" w:hAnsi="Trebuchet MS"/>
        </w:rPr>
        <w:t xml:space="preserve">the data </w:t>
      </w:r>
      <w:r w:rsidR="007B770C">
        <w:rPr>
          <w:rFonts w:ascii="Trebuchet MS" w:hAnsi="Trebuchet MS"/>
        </w:rPr>
        <w:t xml:space="preserve">has </w:t>
      </w:r>
      <w:r w:rsidR="00003266">
        <w:rPr>
          <w:rFonts w:ascii="Trebuchet MS" w:hAnsi="Trebuchet MS"/>
        </w:rPr>
        <w:t>revealed and</w:t>
      </w:r>
      <w:r w:rsidR="00BF1502" w:rsidRPr="001D4457">
        <w:rPr>
          <w:rFonts w:ascii="Trebuchet MS" w:hAnsi="Trebuchet MS"/>
        </w:rPr>
        <w:t xml:space="preserve"> propose potential solutions. (AC 1.5)</w:t>
      </w:r>
    </w:p>
    <w:p w14:paraId="0B0D8645" w14:textId="77777777" w:rsidR="00AD1973" w:rsidRDefault="00AD1973" w:rsidP="00BF1502">
      <w:pPr>
        <w:autoSpaceDE/>
        <w:autoSpaceDN/>
        <w:adjustRightInd/>
        <w:spacing w:after="0" w:line="240" w:lineRule="auto"/>
        <w:contextualSpacing/>
        <w:jc w:val="left"/>
        <w:rPr>
          <w:rFonts w:ascii="Trebuchet MS" w:hAnsi="Trebuchet MS"/>
        </w:rPr>
      </w:pPr>
    </w:p>
    <w:p w14:paraId="7C7201BD" w14:textId="76160D9B" w:rsidR="00003266" w:rsidRPr="001D4457" w:rsidRDefault="00003266" w:rsidP="00BF1502">
      <w:pPr>
        <w:autoSpaceDE/>
        <w:autoSpaceDN/>
        <w:adjustRightInd/>
        <w:spacing w:after="0" w:line="240" w:lineRule="auto"/>
        <w:contextualSpacing/>
        <w:jc w:val="left"/>
        <w:rPr>
          <w:rFonts w:ascii="Trebuchet MS" w:hAnsi="Trebuchet MS"/>
        </w:rPr>
      </w:pPr>
    </w:p>
    <w:p w14:paraId="1E4AFDB5" w14:textId="45920119" w:rsidR="00D440C6" w:rsidRDefault="00D440C6" w:rsidP="002D584B">
      <w:pPr>
        <w:pStyle w:val="Heading1"/>
        <w:spacing w:before="0" w:after="0"/>
        <w:jc w:val="left"/>
        <w:rPr>
          <w:rFonts w:ascii="Trebuchet MS" w:hAnsi="Trebuchet MS"/>
          <w:i w:val="0"/>
          <w:sz w:val="28"/>
          <w:szCs w:val="28"/>
          <w:lang w:eastAsia="en-GB"/>
        </w:rPr>
      </w:pPr>
    </w:p>
    <w:p w14:paraId="73471A3D" w14:textId="049D36C6" w:rsidR="00346F5A" w:rsidRPr="001D4457" w:rsidRDefault="00346F5A" w:rsidP="002D584B">
      <w:pPr>
        <w:pStyle w:val="Heading1"/>
        <w:spacing w:before="0" w:after="0"/>
        <w:jc w:val="left"/>
        <w:rPr>
          <w:rFonts w:ascii="Trebuchet MS" w:hAnsi="Trebuchet MS"/>
          <w:i w:val="0"/>
          <w:lang w:eastAsia="en-GB"/>
        </w:rPr>
      </w:pPr>
      <w:r w:rsidRPr="001D4457">
        <w:rPr>
          <w:rFonts w:ascii="Trebuchet MS" w:hAnsi="Trebuchet MS"/>
          <w:i w:val="0"/>
          <w:sz w:val="28"/>
          <w:szCs w:val="28"/>
          <w:lang w:eastAsia="en-GB"/>
        </w:rPr>
        <w:t>Your evidence must consist of:</w:t>
      </w:r>
    </w:p>
    <w:p w14:paraId="734D1893" w14:textId="0D41080F" w:rsidR="002D584B" w:rsidRPr="001D4457" w:rsidRDefault="00DC24A1" w:rsidP="002D584B">
      <w:pPr>
        <w:pStyle w:val="Listparag"/>
        <w:numPr>
          <w:ilvl w:val="0"/>
          <w:numId w:val="0"/>
        </w:numPr>
        <w:spacing w:after="0"/>
        <w:ind w:firstLine="392"/>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5" behindDoc="1" locked="0" layoutInCell="1" allowOverlap="1" wp14:anchorId="204BF3D4" wp14:editId="23C0EE7E">
                <wp:simplePos x="0" y="0"/>
                <wp:positionH relativeFrom="margin">
                  <wp:align>right</wp:align>
                </wp:positionH>
                <wp:positionV relativeFrom="page">
                  <wp:posOffset>6626711</wp:posOffset>
                </wp:positionV>
                <wp:extent cx="6115050" cy="1282700"/>
                <wp:effectExtent l="0" t="0" r="0" b="0"/>
                <wp:wrapNone/>
                <wp:docPr id="23" name="Rectangle 23"/>
                <wp:cNvGraphicFramePr/>
                <a:graphic xmlns:a="http://schemas.openxmlformats.org/drawingml/2006/main">
                  <a:graphicData uri="http://schemas.microsoft.com/office/word/2010/wordprocessingShape">
                    <wps:wsp>
                      <wps:cNvSpPr/>
                      <wps:spPr>
                        <a:xfrm>
                          <a:off x="0" y="0"/>
                          <a:ext cx="6115050" cy="12827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DF0E4D" id="Rectangle 23" o:spid="_x0000_s1026" style="position:absolute;margin-left:430.3pt;margin-top:521.8pt;width:481.5pt;height:10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" fillcolor="#520d5d" stroked="f" strokeweight="1pt">
                <v:fill opacity="3084f"/>
                <w10:wrap anchorx="margin" anchory="page"/>
              </v:rect>
            </w:pict>
          </mc:Fallback>
        </mc:AlternateContent>
      </w:r>
    </w:p>
    <w:p w14:paraId="388CCF79" w14:textId="462EFE80" w:rsidR="00D716BB" w:rsidRPr="001D4457" w:rsidRDefault="007B770C" w:rsidP="00D716BB">
      <w:pPr>
        <w:pStyle w:val="Listparag"/>
        <w:numPr>
          <w:ilvl w:val="0"/>
          <w:numId w:val="0"/>
        </w:numPr>
        <w:spacing w:after="0"/>
        <w:ind w:firstLine="392"/>
        <w:rPr>
          <w:rFonts w:ascii="Trebuchet MS" w:hAnsi="Trebuchet MS"/>
        </w:rPr>
      </w:pPr>
      <w:r>
        <w:rPr>
          <w:rFonts w:ascii="Trebuchet MS" w:hAnsi="Trebuchet MS"/>
        </w:rPr>
        <w:t>An information sheet for new practitioners with two sections.</w:t>
      </w:r>
    </w:p>
    <w:p w14:paraId="0D00146D" w14:textId="77777777" w:rsidR="00D716BB" w:rsidRPr="001D4457" w:rsidRDefault="00D716BB" w:rsidP="00D716BB">
      <w:pPr>
        <w:pStyle w:val="Listparag"/>
        <w:numPr>
          <w:ilvl w:val="0"/>
          <w:numId w:val="0"/>
        </w:numPr>
        <w:spacing w:after="0"/>
        <w:ind w:firstLine="392"/>
        <w:rPr>
          <w:rFonts w:ascii="Trebuchet MS" w:hAnsi="Trebuchet MS"/>
        </w:rPr>
      </w:pPr>
    </w:p>
    <w:p w14:paraId="571C474E" w14:textId="3088D4A3" w:rsidR="00D716BB" w:rsidRPr="001D4457" w:rsidRDefault="00D716BB" w:rsidP="00D716BB">
      <w:pPr>
        <w:pStyle w:val="Listparag"/>
        <w:numPr>
          <w:ilvl w:val="0"/>
          <w:numId w:val="33"/>
        </w:numPr>
        <w:spacing w:after="0"/>
        <w:rPr>
          <w:rFonts w:ascii="Trebuchet MS" w:hAnsi="Trebuchet MS"/>
        </w:rPr>
      </w:pPr>
      <w:r w:rsidRPr="001D4457">
        <w:rPr>
          <w:rFonts w:ascii="Trebuchet MS" w:hAnsi="Trebuchet MS"/>
        </w:rPr>
        <w:t>Section 1 – 1500 words</w:t>
      </w:r>
    </w:p>
    <w:p w14:paraId="72E84D88" w14:textId="11FDE264" w:rsidR="00D716BB" w:rsidRPr="00746FFC" w:rsidRDefault="00D716BB" w:rsidP="00D716BB">
      <w:pPr>
        <w:pStyle w:val="Listparag"/>
        <w:numPr>
          <w:ilvl w:val="0"/>
          <w:numId w:val="33"/>
        </w:numPr>
        <w:spacing w:after="0"/>
        <w:rPr>
          <w:rFonts w:ascii="Trebuchet MS" w:hAnsi="Trebuchet MS"/>
        </w:rPr>
      </w:pPr>
      <w:r w:rsidRPr="00746FFC">
        <w:rPr>
          <w:rFonts w:ascii="Trebuchet MS" w:hAnsi="Trebuchet MS"/>
        </w:rPr>
        <w:t xml:space="preserve">Section 2 – </w:t>
      </w:r>
      <w:r w:rsidR="00143384">
        <w:rPr>
          <w:rFonts w:ascii="Trebuchet MS" w:hAnsi="Trebuchet MS"/>
        </w:rPr>
        <w:t xml:space="preserve">Two diagrammatic forms and </w:t>
      </w:r>
      <w:r w:rsidRPr="00746FFC">
        <w:rPr>
          <w:rFonts w:ascii="Trebuchet MS" w:hAnsi="Trebuchet MS"/>
        </w:rPr>
        <w:t>500 words</w:t>
      </w:r>
    </w:p>
    <w:p w14:paraId="277E3E63" w14:textId="6EC292D7" w:rsidR="00D716BB" w:rsidRPr="001D4457" w:rsidRDefault="00D716BB" w:rsidP="002D584B">
      <w:pPr>
        <w:pStyle w:val="Listparag"/>
        <w:numPr>
          <w:ilvl w:val="0"/>
          <w:numId w:val="0"/>
        </w:numPr>
        <w:spacing w:after="0"/>
        <w:ind w:left="720" w:hanging="360"/>
        <w:jc w:val="left"/>
        <w:rPr>
          <w:rFonts w:ascii="Trebuchet MS" w:hAnsi="Trebuchet MS"/>
        </w:rPr>
      </w:pPr>
    </w:p>
    <w:p w14:paraId="12A6755C" w14:textId="05523DF1" w:rsidR="00D716BB" w:rsidRPr="001D4457" w:rsidRDefault="00D716BB" w:rsidP="002D584B">
      <w:pPr>
        <w:pStyle w:val="Listparag"/>
        <w:numPr>
          <w:ilvl w:val="0"/>
          <w:numId w:val="0"/>
        </w:numPr>
        <w:spacing w:after="0"/>
        <w:ind w:left="720" w:hanging="360"/>
        <w:jc w:val="left"/>
        <w:rPr>
          <w:rFonts w:ascii="Trebuchet MS" w:hAnsi="Trebuchet MS"/>
        </w:rPr>
      </w:pPr>
      <w:r w:rsidRPr="001D4457">
        <w:rPr>
          <w:rFonts w:ascii="Trebuchet MS" w:hAnsi="Trebuchet MS"/>
        </w:rPr>
        <w:t>Refer to CIPD word count policy.</w:t>
      </w:r>
    </w:p>
    <w:p w14:paraId="2B0BB39A" w14:textId="763FC5D6" w:rsidR="00D716BB" w:rsidRPr="001D4457" w:rsidRDefault="00D716BB" w:rsidP="00346F5A">
      <w:pPr>
        <w:pStyle w:val="Heading2"/>
        <w:rPr>
          <w:rFonts w:ascii="Trebuchet MS" w:hAnsi="Trebuchet MS"/>
          <w:b w:val="0"/>
          <w:color w:val="520D5D" w:themeColor="accent1"/>
          <w:sz w:val="28"/>
          <w:szCs w:val="28"/>
          <w:lang w:eastAsia="en-GB"/>
        </w:rPr>
      </w:pPr>
    </w:p>
    <w:p w14:paraId="2C653B19" w14:textId="77777777" w:rsidR="007C736F" w:rsidRDefault="007C736F" w:rsidP="00003266">
      <w:pPr>
        <w:pStyle w:val="Heading3"/>
        <w:tabs>
          <w:tab w:val="left" w:pos="7215"/>
        </w:tabs>
        <w:jc w:val="left"/>
        <w:rPr>
          <w:rFonts w:ascii="Trebuchet MS" w:hAnsi="Trebuchet MS"/>
        </w:rPr>
      </w:pPr>
    </w:p>
    <w:p w14:paraId="267386DF" w14:textId="77777777" w:rsidR="007C736F" w:rsidRDefault="007C736F" w:rsidP="00003266">
      <w:pPr>
        <w:pStyle w:val="Heading3"/>
        <w:tabs>
          <w:tab w:val="left" w:pos="7215"/>
        </w:tabs>
        <w:jc w:val="left"/>
        <w:rPr>
          <w:rFonts w:ascii="Trebuchet MS" w:hAnsi="Trebuchet MS"/>
        </w:rPr>
      </w:pPr>
    </w:p>
    <w:p w14:paraId="07D3ECA7" w14:textId="60519638" w:rsidR="00536A4C" w:rsidRPr="001D4457" w:rsidRDefault="00536A4C" w:rsidP="00C33887">
      <w:pPr>
        <w:pStyle w:val="Heading3"/>
        <w:tabs>
          <w:tab w:val="left" w:pos="7215"/>
        </w:tabs>
        <w:jc w:val="left"/>
        <w:rPr>
          <w:rFonts w:ascii="Trebuchet MS" w:hAnsi="Trebuchet MS"/>
        </w:rPr>
      </w:pPr>
      <w:r w:rsidRPr="001D4457">
        <w:rPr>
          <w:rFonts w:ascii="Trebuchet MS" w:hAnsi="Trebuchet MS"/>
        </w:rPr>
        <w:lastRenderedPageBreak/>
        <w:t>Assessment Criteria Evidence Checklist</w:t>
      </w:r>
      <w:r w:rsidR="00003266">
        <w:rPr>
          <w:rFonts w:ascii="Trebuchet MS" w:hAnsi="Trebuchet MS"/>
        </w:rPr>
        <w:tab/>
      </w:r>
    </w:p>
    <w:p w14:paraId="682A7A90" w14:textId="77777777" w:rsidR="00536A4C" w:rsidRPr="001D4457" w:rsidRDefault="00536A4C" w:rsidP="00536A4C">
      <w:pPr>
        <w:pStyle w:val="Nornal"/>
        <w:rPr>
          <w:rFonts w:ascii="Trebuchet MS" w:eastAsia="Times New Roman" w:hAnsi="Trebuchet MS"/>
          <w:lang w:eastAsia="en-GB"/>
        </w:rPr>
      </w:pPr>
      <w:r w:rsidRPr="001D4457">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1D4457">
        <w:rPr>
          <w:rFonts w:ascii="Trebuchet MS" w:eastAsia="Times New Roman" w:hAnsi="Trebuchet MS"/>
          <w:lang w:eastAsia="en-GB"/>
        </w:rPr>
        <w:t>as long as</w:t>
      </w:r>
      <w:proofErr w:type="gramEnd"/>
      <w:r w:rsidRPr="001D4457">
        <w:rPr>
          <w:rFonts w:ascii="Trebuchet MS" w:eastAsia="Times New Roman" w:hAnsi="Trebuchet MS"/>
          <w:lang w:eastAsia="en-GB"/>
        </w:rPr>
        <w:t xml:space="preserve"> it is clear in your submission where the assessment criteria have been met.</w:t>
      </w:r>
    </w:p>
    <w:p w14:paraId="40ACD37C"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1852612C"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one</w:t>
            </w:r>
          </w:p>
          <w:p w14:paraId="6A63EE49"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1D4457" w:rsidRDefault="00536A4C" w:rsidP="00FF30F5">
            <w:pPr>
              <w:pStyle w:val="Nornal"/>
              <w:jc w:val="left"/>
              <w:rPr>
                <w:rFonts w:ascii="Trebuchet MS" w:hAnsi="Trebuchet MS"/>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1D4457" w:rsidRDefault="00536A4C" w:rsidP="00FF30F5">
            <w:pPr>
              <w:pStyle w:val="Nornal"/>
              <w:jc w:val="left"/>
              <w:rPr>
                <w:rFonts w:ascii="Trebuchet MS" w:hAnsi="Trebuchet MS"/>
              </w:rPr>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1.3</w:t>
            </w:r>
          </w:p>
          <w:p w14:paraId="4D111D85" w14:textId="77777777" w:rsidR="00536A4C" w:rsidRPr="00A805F1" w:rsidRDefault="00536A4C" w:rsidP="00FF30F5">
            <w:pPr>
              <w:pStyle w:val="Nornal"/>
              <w:jc w:val="left"/>
              <w:rPr>
                <w:rFonts w:ascii="Trebuchet MS" w:eastAsia="Arial" w:hAnsi="Trebuchet MS"/>
                <w:color w:val="520D5D"/>
              </w:rPr>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1D4457" w:rsidRDefault="00536A4C" w:rsidP="00FF30F5">
            <w:pPr>
              <w:pStyle w:val="Nornal"/>
              <w:jc w:val="left"/>
              <w:rPr>
                <w:rFonts w:ascii="Trebuchet MS" w:hAnsi="Trebuchet MS"/>
              </w:rPr>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1D4457" w:rsidRDefault="00536A4C" w:rsidP="00FF30F5">
            <w:pPr>
              <w:pStyle w:val="Nornal"/>
              <w:jc w:val="left"/>
              <w:rPr>
                <w:rFonts w:ascii="Trebuchet MS" w:hAnsi="Trebuchet MS"/>
              </w:rPr>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1D4457" w:rsidRDefault="00536A4C" w:rsidP="00FF30F5">
            <w:pPr>
              <w:pStyle w:val="Nornal"/>
              <w:jc w:val="left"/>
              <w:rPr>
                <w:rFonts w:ascii="Trebuchet MS" w:hAnsi="Trebuchet MS"/>
              </w:rPr>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Summarise ways in which you can be customer-focused, and standards-driven in your own context.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1D4457" w:rsidRDefault="00536A4C" w:rsidP="00FF30F5">
            <w:pPr>
              <w:pStyle w:val="Nornal"/>
              <w:jc w:val="left"/>
              <w:rPr>
                <w:rFonts w:ascii="Trebuchet MS" w:hAnsi="Trebuchet MS"/>
              </w:rPr>
            </w:pPr>
          </w:p>
        </w:tc>
      </w:tr>
    </w:tbl>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2ED8F35"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two</w:t>
            </w:r>
            <w:r w:rsidRPr="001D4457">
              <w:rPr>
                <w:rFonts w:ascii="Trebuchet MS" w:hAnsi="Trebuchet MS"/>
                <w:b/>
                <w:color w:val="520D5D" w:themeColor="accent1"/>
              </w:rPr>
              <w:t xml:space="preserve"> </w:t>
            </w:r>
          </w:p>
          <w:p w14:paraId="6E7BB840"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1D4457" w:rsidRDefault="00536A4C" w:rsidP="00FF30F5">
            <w:pPr>
              <w:pStyle w:val="Nornal"/>
              <w:jc w:val="left"/>
              <w:rPr>
                <w:rFonts w:ascii="Trebuchet MS" w:hAnsi="Trebuchet MS"/>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1D4457" w:rsidRDefault="00536A4C" w:rsidP="00FF30F5">
            <w:pPr>
              <w:pStyle w:val="Nornal"/>
              <w:jc w:val="left"/>
              <w:rPr>
                <w:rFonts w:ascii="Trebuchet MS" w:hAnsi="Trebuchet MS"/>
              </w:rPr>
            </w:pPr>
          </w:p>
        </w:tc>
      </w:tr>
    </w:tbl>
    <w:p w14:paraId="2100D903" w14:textId="77777777" w:rsidR="00536A4C" w:rsidRPr="001D4457" w:rsidRDefault="00536A4C" w:rsidP="00536A4C">
      <w:pPr>
        <w:jc w:val="left"/>
        <w:rPr>
          <w:rFonts w:ascii="Trebuchet MS" w:hAnsi="Trebuchet MS"/>
        </w:rPr>
      </w:pPr>
    </w:p>
    <w:p w14:paraId="389205D5" w14:textId="77777777" w:rsidR="00536A4C" w:rsidRPr="001D4457" w:rsidRDefault="00536A4C" w:rsidP="00536A4C">
      <w:pPr>
        <w:jc w:val="left"/>
        <w:rPr>
          <w:rFonts w:ascii="Trebuchet MS" w:hAnsi="Trebuchet MS"/>
        </w:rPr>
      </w:pPr>
    </w:p>
    <w:p w14:paraId="54F689A1" w14:textId="77777777" w:rsidR="00536A4C" w:rsidRPr="001D4457" w:rsidRDefault="00536A4C" w:rsidP="00536A4C">
      <w:pPr>
        <w:jc w:val="left"/>
        <w:rPr>
          <w:rFonts w:ascii="Trebuchet MS" w:hAnsi="Trebuchet MS"/>
        </w:rPr>
      </w:pPr>
    </w:p>
    <w:p w14:paraId="65EA5936" w14:textId="77777777" w:rsidR="00536A4C" w:rsidRDefault="00536A4C" w:rsidP="00536A4C">
      <w:pPr>
        <w:pStyle w:val="Heading3"/>
        <w:jc w:val="left"/>
        <w:rPr>
          <w:rFonts w:ascii="Trebuchet MS" w:hAnsi="Trebuchet MS"/>
        </w:rPr>
      </w:pPr>
      <w:r w:rsidRPr="001D4457">
        <w:rPr>
          <w:rFonts w:ascii="Trebuchet MS" w:hAnsi="Trebuchet MS"/>
        </w:rPr>
        <w:t>Declaration of Authentication</w:t>
      </w:r>
    </w:p>
    <w:p w14:paraId="1208CE54" w14:textId="77777777" w:rsidR="000974E5" w:rsidRPr="001D4457" w:rsidRDefault="000974E5" w:rsidP="00536A4C">
      <w:pPr>
        <w:pStyle w:val="Heading3"/>
        <w:jc w:val="left"/>
        <w:rPr>
          <w:rFonts w:ascii="Trebuchet MS" w:hAnsi="Trebuchet MS"/>
        </w:rPr>
      </w:pP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9249F" w:rsidRPr="00082B31" w14:paraId="18642F58" w14:textId="77777777" w:rsidTr="00064B00">
        <w:trPr>
          <w:trHeight w:val="755"/>
        </w:trPr>
        <w:tc>
          <w:tcPr>
            <w:tcW w:w="9375" w:type="dxa"/>
            <w:gridSpan w:val="2"/>
            <w:hideMark/>
          </w:tcPr>
          <w:p w14:paraId="1C8A10A0"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AC7881"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 </w:t>
            </w:r>
          </w:p>
          <w:p w14:paraId="2E97D76A" w14:textId="77777777" w:rsidR="0079249F" w:rsidRPr="00082B31" w:rsidRDefault="0079249F" w:rsidP="0079249F">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122FBC6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color w:val="auto"/>
              </w:rPr>
            </w:pPr>
            <w:r w:rsidRPr="00082B31">
              <w:rPr>
                <w:rFonts w:ascii="Trebuchet MS" w:eastAsia="Times New Roman" w:hAnsi="Trebuchet MS"/>
              </w:rPr>
              <w:t>where I have used materials from other sources, they have been properly acknowledged and referenced.</w:t>
            </w:r>
          </w:p>
          <w:p w14:paraId="4C5A719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rPr>
            </w:pPr>
            <w:r w:rsidRPr="00082B31">
              <w:rPr>
                <w:rFonts w:ascii="Trebuchet MS" w:eastAsia="Times New Roman" w:hAnsi="Trebuchet MS"/>
              </w:rPr>
              <w:t>I have not used Artificial Intelligence tools to generate content for my assessment.</w:t>
            </w:r>
          </w:p>
          <w:p w14:paraId="5283F047" w14:textId="77777777" w:rsidR="0079249F" w:rsidRDefault="0079249F" w:rsidP="00064B00">
            <w:pPr>
              <w:shd w:val="clear" w:color="auto" w:fill="FFFFFF"/>
              <w:spacing w:before="100" w:beforeAutospacing="1" w:after="100" w:afterAutospacing="1"/>
              <w:rPr>
                <w:rFonts w:ascii="Trebuchet MS" w:hAnsi="Trebuchet MS"/>
                <w:color w:val="111111"/>
              </w:rPr>
            </w:pPr>
            <w:r w:rsidRPr="00082B31">
              <w:rPr>
                <w:rFonts w:ascii="Trebuchet MS" w:hAnsi="Trebuchet MS"/>
                <w:color w:val="111111"/>
              </w:rPr>
              <w:t xml:space="preserve">I understand the consequences of </w:t>
            </w:r>
            <w:hyperlink r:id="rId28" w:history="1">
              <w:r w:rsidRPr="00082B31">
                <w:rPr>
                  <w:rStyle w:val="Hyperlink"/>
                  <w:rFonts w:ascii="Trebuchet MS" w:hAnsi="Trebuchet MS"/>
                </w:rPr>
                <w:t>malpractice</w:t>
              </w:r>
            </w:hyperlink>
            <w:r w:rsidRPr="00082B31">
              <w:rPr>
                <w:rFonts w:ascii="Trebuchet MS" w:hAnsi="Trebuchet MS"/>
                <w:color w:val="111111"/>
              </w:rPr>
              <w:t xml:space="preserve"> and accept that any violation of this agreement may result in disciplinary action.</w:t>
            </w:r>
          </w:p>
          <w:p w14:paraId="44C36E1D" w14:textId="77777777" w:rsidR="000974E5" w:rsidRPr="00082B31" w:rsidRDefault="000974E5" w:rsidP="00064B00">
            <w:pPr>
              <w:shd w:val="clear" w:color="auto" w:fill="FFFFFF"/>
              <w:spacing w:before="100" w:beforeAutospacing="1" w:after="100" w:afterAutospacing="1"/>
              <w:rPr>
                <w:rFonts w:ascii="Trebuchet MS" w:eastAsiaTheme="minorHAnsi" w:hAnsi="Trebuchet MS"/>
              </w:rPr>
            </w:pPr>
          </w:p>
        </w:tc>
      </w:tr>
      <w:tr w:rsidR="0079249F" w:rsidRPr="00082B31" w14:paraId="09862856" w14:textId="77777777" w:rsidTr="00064B00">
        <w:trPr>
          <w:trHeight w:val="675"/>
        </w:trPr>
        <w:tc>
          <w:tcPr>
            <w:tcW w:w="7594" w:type="dxa"/>
            <w:hideMark/>
          </w:tcPr>
          <w:p w14:paraId="56791085"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p>
        </w:tc>
        <w:tc>
          <w:tcPr>
            <w:tcW w:w="1785" w:type="dxa"/>
            <w:vAlign w:val="center"/>
            <w:hideMark/>
          </w:tcPr>
          <w:p w14:paraId="7D7B9814"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0D1931E1" w14:textId="77777777" w:rsidTr="00064B00">
        <w:trPr>
          <w:trHeight w:val="675"/>
        </w:trPr>
        <w:tc>
          <w:tcPr>
            <w:tcW w:w="7594" w:type="dxa"/>
            <w:hideMark/>
          </w:tcPr>
          <w:p w14:paraId="7AC62276"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p>
        </w:tc>
        <w:tc>
          <w:tcPr>
            <w:tcW w:w="1785" w:type="dxa"/>
            <w:vAlign w:val="center"/>
            <w:hideMark/>
          </w:tcPr>
          <w:p w14:paraId="1E25040D"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41C70FF0" w14:textId="77777777" w:rsidTr="00064B00">
        <w:trPr>
          <w:trHeight w:val="683"/>
        </w:trPr>
        <w:tc>
          <w:tcPr>
            <w:tcW w:w="7594" w:type="dxa"/>
            <w:hideMark/>
          </w:tcPr>
          <w:p w14:paraId="1A9B3F56"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p>
          <w:p w14:paraId="50D97B5E"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425E96AC" w14:textId="77777777" w:rsidR="0079249F" w:rsidRPr="00082B31" w:rsidRDefault="0079249F" w:rsidP="00064B00">
            <w:pPr>
              <w:rPr>
                <w:rFonts w:ascii="Trebuchet MS" w:hAnsi="Trebuchet MS"/>
              </w:rPr>
            </w:pPr>
            <w:r w:rsidRPr="00082B31">
              <w:rPr>
                <w:rFonts w:ascii="Trebuchet MS" w:hAnsi="Trebuchet MS"/>
              </w:rPr>
              <w:t> </w:t>
            </w:r>
          </w:p>
        </w:tc>
      </w:tr>
    </w:tbl>
    <w:p w14:paraId="32BB5A6E" w14:textId="77777777" w:rsidR="00536A4C" w:rsidRPr="001D4457" w:rsidRDefault="00536A4C" w:rsidP="00536A4C">
      <w:pPr>
        <w:jc w:val="left"/>
        <w:rPr>
          <w:rFonts w:ascii="Trebuchet MS" w:hAnsi="Trebuchet MS"/>
        </w:rPr>
        <w:sectPr w:rsidR="00536A4C" w:rsidRPr="001D4457" w:rsidSect="0054610D">
          <w:footerReference w:type="even" r:id="rId29"/>
          <w:pgSz w:w="11900" w:h="16850"/>
          <w:pgMar w:top="1134" w:right="1134" w:bottom="1179" w:left="1134" w:header="573" w:footer="703" w:gutter="0"/>
          <w:cols w:space="720"/>
        </w:sectPr>
      </w:pPr>
    </w:p>
    <w:p w14:paraId="58890EC4" w14:textId="0A072974" w:rsidR="00536A4C" w:rsidRPr="001D4457" w:rsidRDefault="0098660C"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7294C3D4">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0"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4457">
        <w:rPr>
          <w:rFonts w:ascii="Trebuchet MS" w:hAnsi="Trebuchet MS"/>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PHE4PJ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66B57DA9"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Assessment Criteria marking descriptors.</w:t>
      </w:r>
    </w:p>
    <w:p w14:paraId="5BA2AD76" w14:textId="77777777" w:rsidR="00536A4C" w:rsidRPr="001D4457" w:rsidRDefault="00536A4C" w:rsidP="00536A4C">
      <w:pPr>
        <w:jc w:val="left"/>
        <w:rPr>
          <w:rFonts w:ascii="Trebuchet MS" w:hAnsi="Trebuchet MS"/>
        </w:rPr>
      </w:pPr>
      <w:r w:rsidRPr="001D4457">
        <w:rPr>
          <w:rFonts w:ascii="Trebuchet MS" w:hAnsi="Trebuchet MS"/>
        </w:rPr>
        <w:t xml:space="preserve">Assessors will mark in line with the following assessment criteria (AC) marking descriptors, and will indicate where the learner sits within the marking band range </w:t>
      </w:r>
      <w:r w:rsidRPr="001D4457">
        <w:rPr>
          <w:rStyle w:val="IntenseEmphasis"/>
          <w:rFonts w:ascii="Trebuchet MS" w:hAnsi="Trebuchet MS"/>
          <w:b/>
        </w:rPr>
        <w:t>for each AC</w:t>
      </w:r>
      <w:r w:rsidRPr="001D4457">
        <w:rPr>
          <w:rFonts w:ascii="Trebuchet MS" w:hAnsi="Trebuchet MS"/>
        </w:rPr>
        <w:t xml:space="preserve">. </w:t>
      </w:r>
    </w:p>
    <w:p w14:paraId="0AE56562" w14:textId="77777777" w:rsidR="00536A4C" w:rsidRPr="001D4457" w:rsidRDefault="00536A4C" w:rsidP="00536A4C">
      <w:pPr>
        <w:jc w:val="left"/>
        <w:rPr>
          <w:rFonts w:ascii="Trebuchet MS" w:hAnsi="Trebuchet MS"/>
        </w:rPr>
      </w:pPr>
      <w:r w:rsidRPr="001D4457">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1D4457">
        <w:rPr>
          <w:rFonts w:ascii="Trebuchet MS" w:hAnsi="Trebuchet MS"/>
          <w:b/>
        </w:rPr>
        <w:t>every</w:t>
      </w:r>
      <w:r w:rsidRPr="001D4457">
        <w:rPr>
          <w:rFonts w:ascii="Trebuchet MS" w:hAnsi="Trebuchet MS"/>
        </w:rPr>
        <w:t xml:space="preserve"> assessment criterion, so assessors must use their discretion in making grading decisions.</w:t>
      </w:r>
    </w:p>
    <w:p w14:paraId="1D6F0817" w14:textId="77777777" w:rsidR="00536A4C" w:rsidRPr="001D4457" w:rsidRDefault="00536A4C" w:rsidP="00536A4C">
      <w:pPr>
        <w:jc w:val="left"/>
        <w:rPr>
          <w:rFonts w:ascii="Trebuchet MS" w:hAnsi="Trebuchet MS"/>
        </w:rPr>
      </w:pPr>
      <w:r w:rsidRPr="001D4457">
        <w:rPr>
          <w:rFonts w:ascii="Trebuchet MS" w:hAnsi="Trebuchet MS"/>
        </w:rPr>
        <w:t xml:space="preserve">The grid below shows the range for each unit assessment result based on total number of marks awarded across all assessment criteria.  </w:t>
      </w:r>
    </w:p>
    <w:p w14:paraId="479629A1" w14:textId="77777777" w:rsidR="00536A4C" w:rsidRPr="001D4457" w:rsidRDefault="00536A4C" w:rsidP="00536A4C">
      <w:pPr>
        <w:jc w:val="left"/>
        <w:rPr>
          <w:rFonts w:ascii="Trebuchet MS" w:hAnsi="Trebuchet MS"/>
          <w:b/>
          <w:u w:val="single"/>
        </w:rPr>
      </w:pPr>
      <w:r w:rsidRPr="001D4457">
        <w:rPr>
          <w:rFonts w:ascii="Trebuchet MS" w:hAnsi="Trebuchet MS"/>
          <w:b/>
        </w:rPr>
        <w:t xml:space="preserve">To pass the unit assessment learners must achieve a 2 (Low Pass) or above </w:t>
      </w:r>
      <w:r w:rsidRPr="001D4457">
        <w:rPr>
          <w:rFonts w:ascii="Trebuchet MS" w:hAnsi="Trebuchet MS"/>
          <w:b/>
          <w:u w:val="single"/>
        </w:rPr>
        <w:t>for each of the assessment criteria.</w:t>
      </w:r>
    </w:p>
    <w:p w14:paraId="66C7E612" w14:textId="77777777" w:rsidR="00536A4C" w:rsidRPr="001D4457" w:rsidRDefault="00536A4C" w:rsidP="00536A4C">
      <w:pPr>
        <w:jc w:val="left"/>
        <w:rPr>
          <w:rFonts w:ascii="Trebuchet MS" w:hAnsi="Trebuchet MS"/>
        </w:rPr>
      </w:pPr>
      <w:r w:rsidRPr="001D4457">
        <w:rPr>
          <w:rFonts w:ascii="Trebuchet MS" w:hAnsi="Trebuchet MS"/>
        </w:rPr>
        <w:t xml:space="preserve">The overall result achieved will dictate the outcome the learner receives for the unit, provided </w:t>
      </w:r>
      <w:r w:rsidRPr="001D4457">
        <w:rPr>
          <w:rFonts w:ascii="Trebuchet MS" w:hAnsi="Trebuchet MS"/>
          <w:b/>
        </w:rPr>
        <w:t>NONE</w:t>
      </w:r>
      <w:r w:rsidRPr="001D4457">
        <w:rPr>
          <w:rFonts w:ascii="Trebuchet MS" w:hAnsi="Trebuchet MS"/>
        </w:rPr>
        <w:t xml:space="preserve"> of the assessment criteria have been failed or referred. </w:t>
      </w:r>
    </w:p>
    <w:p w14:paraId="1DD21F8D" w14:textId="77777777" w:rsidR="00536A4C" w:rsidRPr="001D4457" w:rsidRDefault="00536A4C" w:rsidP="00536A4C">
      <w:pPr>
        <w:jc w:val="left"/>
        <w:rPr>
          <w:rFonts w:ascii="Trebuchet MS" w:hAnsi="Trebuchet MS"/>
        </w:rPr>
      </w:pPr>
      <w:r w:rsidRPr="001D4457">
        <w:rPr>
          <w:rFonts w:ascii="Trebuchet MS" w:hAnsi="Trebuchet MS"/>
        </w:rPr>
        <w:t xml:space="preserve">Please note that learners will receive a </w:t>
      </w:r>
      <w:r w:rsidRPr="001D4457">
        <w:rPr>
          <w:rFonts w:ascii="Trebuchet MS" w:hAnsi="Trebuchet MS"/>
          <w:b/>
        </w:rPr>
        <w:t>Pass or Fail</w:t>
      </w:r>
      <w:r w:rsidRPr="001D4457">
        <w:rPr>
          <w:rFonts w:ascii="Trebuchet MS" w:hAnsi="Trebuchet MS"/>
        </w:rPr>
        <w:t xml:space="preserve"> result from the CIPD at unit level. </w:t>
      </w:r>
      <w:r w:rsidRPr="001D4457">
        <w:rPr>
          <w:rFonts w:ascii="Trebuchet MS" w:hAnsi="Trebuchet MS"/>
          <w:b/>
        </w:rPr>
        <w:t xml:space="preserve">Referral </w:t>
      </w:r>
      <w:r w:rsidRPr="001D4457">
        <w:rPr>
          <w:rFonts w:ascii="Trebuchet MS" w:hAnsi="Trebuchet MS"/>
        </w:rPr>
        <w:t>grades can be used internally by the centre.</w:t>
      </w:r>
    </w:p>
    <w:p w14:paraId="211123FD" w14:textId="77777777" w:rsidR="00536A4C" w:rsidRPr="001D4457" w:rsidRDefault="00536A4C" w:rsidP="00536A4C">
      <w:pPr>
        <w:jc w:val="left"/>
        <w:rPr>
          <w:rFonts w:ascii="Trebuchet MS" w:hAnsi="Trebuchet MS"/>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536A4C" w:rsidRPr="00431C3E" w14:paraId="5F72EB59" w14:textId="77777777" w:rsidTr="00127C73">
        <w:trPr>
          <w:trHeight w:val="50"/>
        </w:trPr>
        <w:tc>
          <w:tcPr>
            <w:tcW w:w="3005" w:type="dxa"/>
            <w:shd w:val="clear" w:color="auto" w:fill="B3D7DB"/>
            <w:vAlign w:val="center"/>
          </w:tcPr>
          <w:p w14:paraId="299E6A7E"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Overall mark</w:t>
            </w:r>
          </w:p>
        </w:tc>
        <w:tc>
          <w:tcPr>
            <w:tcW w:w="3005" w:type="dxa"/>
            <w:shd w:val="clear" w:color="auto" w:fill="B3D7DB"/>
            <w:vAlign w:val="center"/>
          </w:tcPr>
          <w:p w14:paraId="3D68257C"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Unit result</w:t>
            </w:r>
          </w:p>
        </w:tc>
      </w:tr>
      <w:tr w:rsidR="00536A4C" w:rsidRPr="00431C3E" w14:paraId="1709E20F" w14:textId="77777777" w:rsidTr="001A2678">
        <w:trPr>
          <w:trHeight w:val="454"/>
        </w:trPr>
        <w:tc>
          <w:tcPr>
            <w:tcW w:w="3005" w:type="dxa"/>
            <w:shd w:val="clear" w:color="auto" w:fill="B38EC8"/>
            <w:vAlign w:val="center"/>
          </w:tcPr>
          <w:p w14:paraId="56BBA559"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0 to 15</w:t>
            </w:r>
          </w:p>
        </w:tc>
        <w:tc>
          <w:tcPr>
            <w:tcW w:w="3005" w:type="dxa"/>
            <w:shd w:val="clear" w:color="auto" w:fill="B38EC8"/>
            <w:vAlign w:val="center"/>
          </w:tcPr>
          <w:p w14:paraId="77C3365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Fail</w:t>
            </w:r>
          </w:p>
        </w:tc>
      </w:tr>
      <w:tr w:rsidR="00536A4C" w:rsidRPr="00431C3E" w14:paraId="068F96F1" w14:textId="77777777" w:rsidTr="001A2678">
        <w:trPr>
          <w:trHeight w:val="454"/>
        </w:trPr>
        <w:tc>
          <w:tcPr>
            <w:tcW w:w="3005" w:type="dxa"/>
            <w:shd w:val="clear" w:color="auto" w:fill="CEB7DB"/>
            <w:vAlign w:val="center"/>
          </w:tcPr>
          <w:p w14:paraId="7132238D"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 xml:space="preserve">16 to 20 </w:t>
            </w:r>
          </w:p>
        </w:tc>
        <w:tc>
          <w:tcPr>
            <w:tcW w:w="3005" w:type="dxa"/>
            <w:shd w:val="clear" w:color="auto" w:fill="CEB7DB"/>
            <w:vAlign w:val="center"/>
          </w:tcPr>
          <w:p w14:paraId="2B8ACAB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Low Pass</w:t>
            </w:r>
          </w:p>
        </w:tc>
      </w:tr>
      <w:tr w:rsidR="00536A4C" w:rsidRPr="00431C3E" w14:paraId="48E8E629" w14:textId="77777777" w:rsidTr="001A2678">
        <w:trPr>
          <w:trHeight w:val="454"/>
        </w:trPr>
        <w:tc>
          <w:tcPr>
            <w:tcW w:w="3005" w:type="dxa"/>
            <w:shd w:val="clear" w:color="auto" w:fill="DDCCE6"/>
            <w:vAlign w:val="center"/>
          </w:tcPr>
          <w:p w14:paraId="4D9E417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21 to 25</w:t>
            </w:r>
          </w:p>
        </w:tc>
        <w:tc>
          <w:tcPr>
            <w:tcW w:w="3005" w:type="dxa"/>
            <w:shd w:val="clear" w:color="auto" w:fill="DDCCE6"/>
            <w:vAlign w:val="center"/>
          </w:tcPr>
          <w:p w14:paraId="4B42489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Pass</w:t>
            </w:r>
          </w:p>
        </w:tc>
      </w:tr>
      <w:tr w:rsidR="00536A4C" w:rsidRPr="00431C3E" w14:paraId="4868F46B" w14:textId="77777777" w:rsidTr="001A2678">
        <w:trPr>
          <w:trHeight w:val="50"/>
        </w:trPr>
        <w:tc>
          <w:tcPr>
            <w:tcW w:w="3005" w:type="dxa"/>
            <w:shd w:val="clear" w:color="auto" w:fill="F5EEF8"/>
            <w:vAlign w:val="center"/>
          </w:tcPr>
          <w:p w14:paraId="29D28A0A"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26 to 32</w:t>
            </w:r>
          </w:p>
        </w:tc>
        <w:tc>
          <w:tcPr>
            <w:tcW w:w="3005" w:type="dxa"/>
            <w:shd w:val="clear" w:color="auto" w:fill="F5EEF8"/>
            <w:vAlign w:val="center"/>
          </w:tcPr>
          <w:p w14:paraId="0D065EA1"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High Pass</w:t>
            </w:r>
          </w:p>
        </w:tc>
      </w:tr>
    </w:tbl>
    <w:p w14:paraId="7D7593F8" w14:textId="77777777" w:rsidR="00536A4C" w:rsidRPr="001D4457" w:rsidRDefault="00536A4C" w:rsidP="00536A4C">
      <w:pPr>
        <w:jc w:val="left"/>
        <w:rPr>
          <w:rFonts w:ascii="Trebuchet MS" w:hAnsi="Trebuchet MS"/>
        </w:rPr>
      </w:pPr>
      <w:r w:rsidRPr="001D4457">
        <w:rPr>
          <w:rFonts w:ascii="Trebuchet MS" w:hAnsi="Trebuchet MS"/>
        </w:rPr>
        <w:br w:type="page"/>
      </w:r>
    </w:p>
    <w:p w14:paraId="22BA8EE7"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72FE0" w:rsidRPr="00B5066B" w14:paraId="23EE2710" w14:textId="77777777" w:rsidTr="001A2678">
        <w:trPr>
          <w:cantSplit/>
          <w:trHeight w:val="359"/>
          <w:tblHeader/>
        </w:trPr>
        <w:tc>
          <w:tcPr>
            <w:tcW w:w="1140" w:type="dxa"/>
            <w:shd w:val="clear" w:color="auto" w:fill="B38EC8"/>
          </w:tcPr>
          <w:p w14:paraId="702062FD"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Mark</w:t>
            </w:r>
          </w:p>
        </w:tc>
        <w:tc>
          <w:tcPr>
            <w:tcW w:w="1525" w:type="dxa"/>
            <w:shd w:val="clear" w:color="auto" w:fill="B38EC8"/>
          </w:tcPr>
          <w:p w14:paraId="25828922"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Range</w:t>
            </w:r>
          </w:p>
        </w:tc>
        <w:tc>
          <w:tcPr>
            <w:tcW w:w="7143" w:type="dxa"/>
            <w:shd w:val="clear" w:color="auto" w:fill="B38EC8"/>
          </w:tcPr>
          <w:p w14:paraId="1BD3B5B2" w14:textId="77777777" w:rsidR="00D72FE0" w:rsidRPr="0080365D" w:rsidRDefault="00D72FE0" w:rsidP="00C76560">
            <w:pPr>
              <w:rPr>
                <w:rFonts w:ascii="Trebuchet MS" w:hAnsi="Trebuchet MS"/>
                <w:b/>
                <w:bCs/>
                <w:color w:val="520D5D"/>
                <w:sz w:val="32"/>
                <w:szCs w:val="32"/>
              </w:rPr>
            </w:pPr>
            <w:r w:rsidRPr="0080365D">
              <w:rPr>
                <w:rFonts w:ascii="Trebuchet MS" w:hAnsi="Trebuchet MS"/>
                <w:b/>
                <w:bCs/>
                <w:color w:val="520D5D"/>
                <w:sz w:val="32"/>
                <w:szCs w:val="32"/>
              </w:rPr>
              <w:t>Descriptor</w:t>
            </w:r>
          </w:p>
        </w:tc>
      </w:tr>
      <w:tr w:rsidR="00D72FE0" w:rsidRPr="00B5066B" w14:paraId="3D0D8C89" w14:textId="77777777" w:rsidTr="001A2678">
        <w:trPr>
          <w:cantSplit/>
          <w:trHeight w:val="1511"/>
          <w:tblHeader/>
        </w:trPr>
        <w:tc>
          <w:tcPr>
            <w:tcW w:w="1140" w:type="dxa"/>
            <w:shd w:val="clear" w:color="auto" w:fill="B38EC8"/>
          </w:tcPr>
          <w:p w14:paraId="025D498A"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1</w:t>
            </w:r>
          </w:p>
        </w:tc>
        <w:tc>
          <w:tcPr>
            <w:tcW w:w="1525" w:type="dxa"/>
            <w:shd w:val="clear" w:color="auto" w:fill="B38EC8"/>
          </w:tcPr>
          <w:p w14:paraId="4FDAD380"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 xml:space="preserve"> Fail </w:t>
            </w:r>
          </w:p>
        </w:tc>
        <w:tc>
          <w:tcPr>
            <w:tcW w:w="7143" w:type="dxa"/>
          </w:tcPr>
          <w:p w14:paraId="18F0C154"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6735663D"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Insufficient examples included where required to support answer.</w:t>
            </w:r>
          </w:p>
          <w:p w14:paraId="4A8DCD66" w14:textId="1AB99CE8" w:rsidR="00D72FE0" w:rsidRPr="00B15399" w:rsidRDefault="00D72FE0" w:rsidP="002E6BB9">
            <w:pPr>
              <w:spacing w:after="0"/>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72FE0" w:rsidRPr="00B5066B" w14:paraId="3A5C19E5" w14:textId="77777777" w:rsidTr="001A2678">
        <w:trPr>
          <w:cantSplit/>
          <w:trHeight w:val="515"/>
          <w:tblHeader/>
        </w:trPr>
        <w:tc>
          <w:tcPr>
            <w:tcW w:w="1140" w:type="dxa"/>
            <w:shd w:val="clear" w:color="auto" w:fill="CEB7DB"/>
          </w:tcPr>
          <w:p w14:paraId="4BD52C60"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2</w:t>
            </w:r>
          </w:p>
        </w:tc>
        <w:tc>
          <w:tcPr>
            <w:tcW w:w="1525" w:type="dxa"/>
            <w:shd w:val="clear" w:color="auto" w:fill="CEB7DB"/>
          </w:tcPr>
          <w:p w14:paraId="4C143917"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Low Pass</w:t>
            </w:r>
          </w:p>
        </w:tc>
        <w:tc>
          <w:tcPr>
            <w:tcW w:w="7143" w:type="dxa"/>
          </w:tcPr>
          <w:p w14:paraId="3EDEF582"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0A7D4104"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0233E031"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131C28F6" w14:textId="6872B3B8" w:rsidR="00D72FE0" w:rsidRPr="00B15399" w:rsidRDefault="00D72FE0" w:rsidP="002E6BB9">
            <w:pPr>
              <w:spacing w:after="0"/>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72FE0" w:rsidRPr="00B5066B" w14:paraId="67378844" w14:textId="77777777" w:rsidTr="001A2678">
        <w:trPr>
          <w:cantSplit/>
          <w:trHeight w:val="515"/>
          <w:tblHeader/>
        </w:trPr>
        <w:tc>
          <w:tcPr>
            <w:tcW w:w="1140" w:type="dxa"/>
            <w:shd w:val="clear" w:color="auto" w:fill="DDCCE6"/>
          </w:tcPr>
          <w:p w14:paraId="7A5A2654"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3</w:t>
            </w:r>
          </w:p>
        </w:tc>
        <w:tc>
          <w:tcPr>
            <w:tcW w:w="1525" w:type="dxa"/>
            <w:shd w:val="clear" w:color="auto" w:fill="DDCCE6"/>
          </w:tcPr>
          <w:p w14:paraId="6F7D50EF" w14:textId="77777777" w:rsidR="00D72FE0" w:rsidRPr="00193122" w:rsidRDefault="00D72FE0" w:rsidP="00C76560">
            <w:pPr>
              <w:pStyle w:val="Nornal"/>
              <w:rPr>
                <w:rFonts w:ascii="Trebuchet MS" w:hAnsi="Trebuchet MS"/>
                <w:b/>
                <w:bCs/>
                <w:color w:val="520D5D"/>
                <w:sz w:val="28"/>
                <w:szCs w:val="28"/>
              </w:rPr>
            </w:pPr>
            <w:r w:rsidRPr="00193122">
              <w:rPr>
                <w:rFonts w:ascii="Trebuchet MS" w:hAnsi="Trebuchet MS"/>
                <w:b/>
                <w:color w:val="520D5D"/>
                <w:sz w:val="28"/>
                <w:szCs w:val="28"/>
              </w:rPr>
              <w:t>Pass</w:t>
            </w:r>
          </w:p>
          <w:p w14:paraId="3596DABC" w14:textId="77777777" w:rsidR="00D72FE0" w:rsidRPr="00193122" w:rsidRDefault="00D72FE0" w:rsidP="00C76560">
            <w:pPr>
              <w:pStyle w:val="Nornal"/>
              <w:rPr>
                <w:rFonts w:ascii="Trebuchet MS" w:hAnsi="Trebuchet MS"/>
                <w:b/>
                <w:color w:val="520D5D"/>
                <w:sz w:val="28"/>
                <w:szCs w:val="28"/>
              </w:rPr>
            </w:pPr>
          </w:p>
        </w:tc>
        <w:tc>
          <w:tcPr>
            <w:tcW w:w="7143" w:type="dxa"/>
          </w:tcPr>
          <w:p w14:paraId="77522626"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258E876D"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EE31BE"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2AD237F" w14:textId="5E2CFA99" w:rsidR="00D72FE0" w:rsidRPr="00B15399" w:rsidRDefault="00D72FE0" w:rsidP="002E6BB9">
            <w:pPr>
              <w:spacing w:after="0"/>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72FE0" w:rsidRPr="00B5066B" w14:paraId="0B28CAF3" w14:textId="77777777" w:rsidTr="001A2678">
        <w:trPr>
          <w:cantSplit/>
          <w:trHeight w:val="1496"/>
          <w:tblHeader/>
        </w:trPr>
        <w:tc>
          <w:tcPr>
            <w:tcW w:w="1140" w:type="dxa"/>
            <w:shd w:val="clear" w:color="auto" w:fill="F5EEF8"/>
          </w:tcPr>
          <w:p w14:paraId="58737D55"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4</w:t>
            </w:r>
          </w:p>
        </w:tc>
        <w:tc>
          <w:tcPr>
            <w:tcW w:w="1525" w:type="dxa"/>
            <w:shd w:val="clear" w:color="auto" w:fill="F5EEF8"/>
          </w:tcPr>
          <w:p w14:paraId="619BFD8B"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High Pass</w:t>
            </w:r>
          </w:p>
        </w:tc>
        <w:tc>
          <w:tcPr>
            <w:tcW w:w="7143" w:type="dxa"/>
          </w:tcPr>
          <w:p w14:paraId="385AAB4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09692D8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2303E451"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675AB637"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E0D3E10" w14:textId="77777777" w:rsidR="00D72FE0" w:rsidRPr="00E741A3" w:rsidRDefault="00D72FE0"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7D12BCBB" w14:textId="77777777" w:rsidR="00D72FE0" w:rsidRDefault="00D72FE0" w:rsidP="00C76560">
            <w:pPr>
              <w:spacing w:after="120"/>
              <w:rPr>
                <w:rFonts w:ascii="Trebuchet MS" w:hAnsi="Trebuchet MS"/>
              </w:rPr>
            </w:pPr>
          </w:p>
          <w:p w14:paraId="52DF58BB" w14:textId="77777777" w:rsidR="00D72FE0" w:rsidRDefault="00D72FE0"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54102A04" w14:textId="6E26C7BA" w:rsidR="00D72FE0" w:rsidRPr="00B5066B" w:rsidRDefault="00D72FE0" w:rsidP="00D72FE0">
            <w:pPr>
              <w:rPr>
                <w:rFonts w:ascii="Trebuchet MS" w:hAnsi="Trebuchet MS"/>
              </w:rPr>
            </w:pPr>
          </w:p>
        </w:tc>
      </w:tr>
    </w:tbl>
    <w:p w14:paraId="7165F5A3" w14:textId="77777777" w:rsidR="00536A4C" w:rsidRPr="001D4457"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shd w:val="clear" w:color="auto" w:fill="auto"/>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shd w:val="clear" w:color="auto" w:fill="auto"/>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shd w:val="clear" w:color="auto" w:fill="auto"/>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shd w:val="clear" w:color="auto" w:fill="auto"/>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shd w:val="clear" w:color="auto" w:fill="auto"/>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5064C7C9" w14:textId="77777777" w:rsidR="007A0129" w:rsidRPr="001217E9" w:rsidRDefault="007A0129" w:rsidP="007A0129">
      <w:pPr>
        <w:spacing w:after="0" w:line="240" w:lineRule="auto"/>
        <w:rPr>
          <w:rFonts w:ascii="Trebuchet MS" w:hAnsi="Trebuchet MS"/>
          <w:color w:val="520D5D"/>
        </w:rPr>
      </w:pPr>
      <w:r w:rsidRPr="001217E9">
        <w:rPr>
          <w:rFonts w:ascii="Trebuchet MS" w:hAnsi="Trebuchet MS"/>
          <w:color w:val="520D5D"/>
        </w:rPr>
        <w:t xml:space="preserve">Note to Assessor – Please enter a </w:t>
      </w:r>
      <w:r w:rsidRPr="001217E9">
        <w:rPr>
          <w:rFonts w:ascii="Trebuchet MS" w:hAnsi="Trebuchet MS"/>
          <w:b/>
          <w:bCs/>
          <w:color w:val="520D5D"/>
        </w:rPr>
        <w:t>mark</w:t>
      </w:r>
      <w:r w:rsidRPr="001217E9">
        <w:rPr>
          <w:rFonts w:ascii="Trebuchet MS" w:hAnsi="Trebuchet MS"/>
          <w:color w:val="520D5D"/>
        </w:rPr>
        <w:t xml:space="preserve"> for each AC.  You need only provide </w:t>
      </w:r>
      <w:r w:rsidRPr="001217E9">
        <w:rPr>
          <w:rFonts w:ascii="Trebuchet MS" w:hAnsi="Trebuchet MS"/>
          <w:b/>
          <w:bCs/>
          <w:color w:val="520D5D"/>
        </w:rPr>
        <w:t xml:space="preserve">feedback </w:t>
      </w:r>
    </w:p>
    <w:p w14:paraId="45514FEC" w14:textId="77777777" w:rsidR="007A0129" w:rsidRDefault="007A0129" w:rsidP="007A0129">
      <w:pPr>
        <w:spacing w:after="0" w:line="240" w:lineRule="auto"/>
        <w:rPr>
          <w:rFonts w:ascii="Trebuchet MS" w:hAnsi="Trebuchet MS"/>
          <w:color w:val="520D5D"/>
        </w:rPr>
      </w:pPr>
      <w:r w:rsidRPr="001217E9">
        <w:rPr>
          <w:rFonts w:ascii="Trebuchet MS" w:hAnsi="Trebuchet MS"/>
          <w:color w:val="520D5D"/>
        </w:rPr>
        <w:t xml:space="preserve">where you have awarded a mark of </w:t>
      </w:r>
      <w:r w:rsidRPr="001217E9">
        <w:rPr>
          <w:rFonts w:ascii="Trebuchet MS" w:hAnsi="Trebuchet MS"/>
          <w:b/>
          <w:bCs/>
          <w:color w:val="520D5D"/>
        </w:rPr>
        <w:t>1</w:t>
      </w:r>
      <w:r w:rsidRPr="001217E9">
        <w:rPr>
          <w:rFonts w:ascii="Trebuchet MS" w:hAnsi="Trebuchet MS"/>
          <w:color w:val="520D5D"/>
        </w:rPr>
        <w:t>. This feedback should be developmental.</w:t>
      </w:r>
    </w:p>
    <w:p w14:paraId="21C1E8E8" w14:textId="77777777" w:rsidR="007A0129" w:rsidRPr="00926769" w:rsidRDefault="007A0129"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3330CE03"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one</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263A8AE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1.1</w:t>
            </w:r>
          </w:p>
        </w:tc>
        <w:tc>
          <w:tcPr>
            <w:tcW w:w="7599" w:type="dxa"/>
            <w:shd w:val="clear" w:color="auto" w:fill="DDCCE6"/>
          </w:tcPr>
          <w:p w14:paraId="3948F7B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what evidenced-based practice is and how it is applied within an organisation.</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1.2</w:t>
            </w:r>
          </w:p>
        </w:tc>
        <w:tc>
          <w:tcPr>
            <w:tcW w:w="7599" w:type="dxa"/>
            <w:shd w:val="clear" w:color="auto" w:fill="DDCCE6"/>
          </w:tcPr>
          <w:p w14:paraId="0A8FA24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the importance of using data in organisations.</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1.3</w:t>
            </w:r>
          </w:p>
        </w:tc>
        <w:tc>
          <w:tcPr>
            <w:tcW w:w="7599" w:type="dxa"/>
            <w:shd w:val="clear" w:color="auto" w:fill="DDCCE6"/>
          </w:tcPr>
          <w:p w14:paraId="7DA0EF4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different types of data measurements that people professionals use.</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1.6</w:t>
            </w:r>
          </w:p>
        </w:tc>
        <w:tc>
          <w:tcPr>
            <w:tcW w:w="7599" w:type="dxa"/>
            <w:shd w:val="clear" w:color="auto" w:fill="DDCCE6"/>
          </w:tcPr>
          <w:p w14:paraId="7A8A0955"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the application of agreed policies and procedures informs decisions.</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2.1 </w:t>
            </w:r>
          </w:p>
          <w:p w14:paraId="187E6258" w14:textId="77777777" w:rsidR="00536A4C" w:rsidRPr="001D4457" w:rsidRDefault="00536A4C" w:rsidP="00FF30F5">
            <w:pPr>
              <w:spacing w:after="0" w:line="259" w:lineRule="auto"/>
              <w:jc w:val="left"/>
              <w:rPr>
                <w:rFonts w:ascii="Trebuchet MS" w:hAnsi="Trebuchet MS"/>
                <w:color w:val="520D5D"/>
              </w:rPr>
            </w:pPr>
          </w:p>
          <w:p w14:paraId="438F8949" w14:textId="77777777" w:rsidR="00536A4C" w:rsidRPr="001D4457" w:rsidRDefault="00536A4C" w:rsidP="00FF30F5">
            <w:pPr>
              <w:spacing w:after="0" w:line="259" w:lineRule="auto"/>
              <w:jc w:val="left"/>
              <w:rPr>
                <w:rFonts w:ascii="Trebuchet MS" w:hAnsi="Trebuchet MS"/>
                <w:b/>
                <w:color w:val="520D5D"/>
              </w:rPr>
            </w:pPr>
          </w:p>
        </w:tc>
        <w:tc>
          <w:tcPr>
            <w:tcW w:w="7599" w:type="dxa"/>
            <w:shd w:val="clear" w:color="auto" w:fill="DDCCE6"/>
          </w:tcPr>
          <w:p w14:paraId="74927BA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people professionals create value for people, organisations and wider stakeholders.</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2.2</w:t>
            </w:r>
          </w:p>
        </w:tc>
        <w:tc>
          <w:tcPr>
            <w:tcW w:w="7599" w:type="dxa"/>
            <w:shd w:val="clear" w:color="auto" w:fill="DDCCE6"/>
          </w:tcPr>
          <w:p w14:paraId="634C1549"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Summarise ways in which you can be customer-focused, and standards-driven in your own setting.</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FF30F5">
        <w:trPr>
          <w:trHeight w:val="213"/>
        </w:trPr>
        <w:tc>
          <w:tcPr>
            <w:tcW w:w="1185" w:type="dxa"/>
            <w:vMerge/>
          </w:tcPr>
          <w:p w14:paraId="07271CCD"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1111F3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E90278F" w14:textId="20041801" w:rsidR="00BE4133" w:rsidRPr="001D4457" w:rsidRDefault="00BE4133" w:rsidP="00FF30F5">
            <w:pPr>
              <w:spacing w:after="0" w:line="259" w:lineRule="auto"/>
              <w:jc w:val="left"/>
              <w:rPr>
                <w:rFonts w:ascii="Trebuchet MS" w:hAnsi="Trebuchet MS"/>
                <w:color w:val="520D5D"/>
              </w:rPr>
            </w:pP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536A4C" w:rsidRPr="006A37E0" w14:paraId="71B44978" w14:textId="77777777" w:rsidTr="00FF30F5">
        <w:trPr>
          <w:trHeight w:val="318"/>
        </w:trPr>
        <w:tc>
          <w:tcPr>
            <w:tcW w:w="8784" w:type="dxa"/>
            <w:gridSpan w:val="2"/>
            <w:shd w:val="clear" w:color="auto" w:fill="DDCCE6"/>
          </w:tcPr>
          <w:p w14:paraId="7F11B64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w:t>
            </w:r>
          </w:p>
          <w:p w14:paraId="658B2B44"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2707CF9C" w14:textId="6507157D" w:rsidR="00536A4C" w:rsidRPr="001D4457" w:rsidRDefault="00536A4C" w:rsidP="00FF30F5">
            <w:pPr>
              <w:spacing w:after="0" w:line="259" w:lineRule="auto"/>
              <w:jc w:val="left"/>
              <w:rPr>
                <w:rFonts w:ascii="Trebuchet MS" w:hAnsi="Trebuchet MS"/>
                <w:i/>
                <w:color w:val="520D5D"/>
              </w:rPr>
            </w:pPr>
          </w:p>
        </w:tc>
      </w:tr>
      <w:tr w:rsidR="00536A4C" w:rsidRPr="006A37E0" w14:paraId="40A32D0D" w14:textId="77777777" w:rsidTr="00FF30F5">
        <w:trPr>
          <w:trHeight w:val="317"/>
        </w:trPr>
        <w:tc>
          <w:tcPr>
            <w:tcW w:w="8784" w:type="dxa"/>
            <w:gridSpan w:val="2"/>
            <w:shd w:val="clear" w:color="auto" w:fill="DDCCE6"/>
          </w:tcPr>
          <w:p w14:paraId="2C736A78"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 (resubmission 1 if applicable)</w:t>
            </w:r>
          </w:p>
          <w:p w14:paraId="62C84A65"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38DAE580" w14:textId="5BD0551E" w:rsidR="00536A4C" w:rsidRPr="001D4457" w:rsidRDefault="00536A4C" w:rsidP="00FF30F5">
            <w:pPr>
              <w:spacing w:after="0" w:line="259" w:lineRule="auto"/>
              <w:jc w:val="left"/>
              <w:rPr>
                <w:rFonts w:ascii="Trebuchet MS" w:hAnsi="Trebuchet MS"/>
                <w:b/>
                <w:color w:val="520D5D"/>
              </w:rPr>
            </w:pPr>
          </w:p>
        </w:tc>
      </w:tr>
      <w:tr w:rsidR="00536A4C" w:rsidRPr="006A37E0" w14:paraId="57FAF10B" w14:textId="77777777" w:rsidTr="00FF30F5">
        <w:trPr>
          <w:trHeight w:val="317"/>
        </w:trPr>
        <w:tc>
          <w:tcPr>
            <w:tcW w:w="8784" w:type="dxa"/>
            <w:gridSpan w:val="2"/>
            <w:shd w:val="clear" w:color="auto" w:fill="DDCCE6"/>
          </w:tcPr>
          <w:p w14:paraId="51315E64" w14:textId="77777777" w:rsidR="00536A4C" w:rsidRDefault="00536A4C" w:rsidP="00FF30F5">
            <w:pPr>
              <w:spacing w:after="0" w:line="259" w:lineRule="auto"/>
              <w:jc w:val="left"/>
              <w:rPr>
                <w:rFonts w:ascii="Trebuchet MS" w:hAnsi="Trebuchet MS"/>
                <w:b/>
                <w:bCs/>
                <w:color w:val="520D5D"/>
              </w:rPr>
            </w:pPr>
            <w:r w:rsidRPr="001D4457">
              <w:rPr>
                <w:rFonts w:ascii="Trebuchet MS" w:hAnsi="Trebuchet MS"/>
                <w:b/>
                <w:color w:val="520D5D"/>
              </w:rPr>
              <w:t>Total marks for SECTION 1 (resubmission 2 if applicable)</w:t>
            </w:r>
          </w:p>
          <w:p w14:paraId="4F04257C" w14:textId="26879751"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6D1EF71C" w14:textId="625E51A3" w:rsidR="00536A4C" w:rsidRPr="001D4457" w:rsidRDefault="00536A4C" w:rsidP="00FF30F5">
            <w:pPr>
              <w:spacing w:after="0" w:line="259" w:lineRule="auto"/>
              <w:jc w:val="left"/>
              <w:rPr>
                <w:rFonts w:ascii="Trebuchet MS" w:hAnsi="Trebuchet MS"/>
                <w:b/>
                <w:color w:val="520D5D"/>
              </w:rPr>
            </w:pPr>
          </w:p>
        </w:tc>
      </w:tr>
    </w:tbl>
    <w:p w14:paraId="413311E4" w14:textId="77777777" w:rsidR="00536A4C" w:rsidRPr="001D4457" w:rsidRDefault="00536A4C" w:rsidP="00536A4C">
      <w:pPr>
        <w:pStyle w:val="Nornal"/>
        <w:jc w:val="left"/>
        <w:rPr>
          <w:rFonts w:ascii="Trebuchet MS" w:hAnsi="Trebuchet MS"/>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6A37E0" w14:paraId="18C75FD9" w14:textId="77777777" w:rsidTr="50166C9A">
        <w:tc>
          <w:tcPr>
            <w:tcW w:w="9918" w:type="dxa"/>
            <w:gridSpan w:val="3"/>
            <w:shd w:val="clear" w:color="auto" w:fill="DDCCE6"/>
          </w:tcPr>
          <w:p w14:paraId="6EC65F83" w14:textId="1CCEDC16"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two</w:t>
            </w:r>
          </w:p>
          <w:p w14:paraId="4B4B09E4"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5B6C189E" w14:textId="77777777" w:rsidTr="50166C9A">
        <w:tc>
          <w:tcPr>
            <w:tcW w:w="1185" w:type="dxa"/>
            <w:shd w:val="clear" w:color="auto" w:fill="DDCCE6"/>
          </w:tcPr>
          <w:p w14:paraId="33B4D08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3AB012C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0FCCFFF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6844587"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6A37E0" w14:paraId="0EE841E6" w14:textId="77777777" w:rsidTr="50166C9A">
        <w:tc>
          <w:tcPr>
            <w:tcW w:w="1185" w:type="dxa"/>
            <w:vMerge w:val="restart"/>
            <w:shd w:val="clear" w:color="auto" w:fill="DDCCE6"/>
          </w:tcPr>
          <w:p w14:paraId="5CF957A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1.4</w:t>
            </w:r>
          </w:p>
        </w:tc>
        <w:tc>
          <w:tcPr>
            <w:tcW w:w="7599" w:type="dxa"/>
            <w:shd w:val="clear" w:color="auto" w:fill="DDCCE6"/>
          </w:tcPr>
          <w:p w14:paraId="64A4EEA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Conduct common calculations to interpret data. </w:t>
            </w:r>
          </w:p>
        </w:tc>
        <w:tc>
          <w:tcPr>
            <w:tcW w:w="1134" w:type="dxa"/>
            <w:shd w:val="clear" w:color="auto" w:fill="DDCCE6"/>
          </w:tcPr>
          <w:p w14:paraId="2665152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9A8A408" w14:textId="77777777" w:rsidTr="50166C9A">
        <w:trPr>
          <w:trHeight w:val="213"/>
        </w:trPr>
        <w:tc>
          <w:tcPr>
            <w:tcW w:w="1185" w:type="dxa"/>
            <w:vMerge/>
          </w:tcPr>
          <w:p w14:paraId="7F34BC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3BB34BE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76A9778D" w14:textId="72FD68CC" w:rsidR="00816B2C" w:rsidRPr="001D4457" w:rsidRDefault="00816B2C" w:rsidP="00FF30F5">
            <w:pPr>
              <w:spacing w:after="0" w:line="259" w:lineRule="auto"/>
              <w:jc w:val="left"/>
              <w:rPr>
                <w:rFonts w:ascii="Trebuchet MS" w:hAnsi="Trebuchet MS"/>
                <w:color w:val="520D5D"/>
              </w:rPr>
            </w:pPr>
          </w:p>
        </w:tc>
        <w:tc>
          <w:tcPr>
            <w:tcW w:w="1134" w:type="dxa"/>
          </w:tcPr>
          <w:p w14:paraId="5E5C6557" w14:textId="6DFEF4F9" w:rsidR="00536A4C" w:rsidRPr="001D4457" w:rsidRDefault="00536A4C" w:rsidP="00FF30F5">
            <w:pPr>
              <w:spacing w:after="0" w:line="259" w:lineRule="auto"/>
              <w:jc w:val="left"/>
              <w:rPr>
                <w:rFonts w:ascii="Trebuchet MS" w:hAnsi="Trebuchet MS"/>
                <w:i/>
                <w:color w:val="520D5D"/>
              </w:rPr>
            </w:pPr>
          </w:p>
        </w:tc>
      </w:tr>
      <w:tr w:rsidR="00536A4C" w:rsidRPr="006A37E0" w14:paraId="0449E0FA" w14:textId="77777777" w:rsidTr="50166C9A">
        <w:trPr>
          <w:trHeight w:val="213"/>
        </w:trPr>
        <w:tc>
          <w:tcPr>
            <w:tcW w:w="1185" w:type="dxa"/>
            <w:vMerge/>
          </w:tcPr>
          <w:p w14:paraId="75A9902F"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0C8FAF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6A685C13" w14:textId="3C3E17E0" w:rsidR="00816B2C" w:rsidRPr="001D4457" w:rsidRDefault="00816B2C" w:rsidP="00FF30F5">
            <w:pPr>
              <w:spacing w:after="0" w:line="259" w:lineRule="auto"/>
              <w:jc w:val="left"/>
              <w:rPr>
                <w:rFonts w:ascii="Trebuchet MS" w:hAnsi="Trebuchet MS"/>
                <w:color w:val="520D5D"/>
              </w:rPr>
            </w:pPr>
          </w:p>
        </w:tc>
        <w:tc>
          <w:tcPr>
            <w:tcW w:w="1134" w:type="dxa"/>
          </w:tcPr>
          <w:p w14:paraId="40A13A64" w14:textId="6908DBB5" w:rsidR="00536A4C" w:rsidRPr="001D4457" w:rsidRDefault="00536A4C" w:rsidP="00FF30F5">
            <w:pPr>
              <w:spacing w:after="0" w:line="259" w:lineRule="auto"/>
              <w:jc w:val="left"/>
              <w:rPr>
                <w:rFonts w:ascii="Trebuchet MS" w:hAnsi="Trebuchet MS"/>
                <w:b/>
                <w:color w:val="520D5D"/>
              </w:rPr>
            </w:pPr>
          </w:p>
        </w:tc>
      </w:tr>
      <w:tr w:rsidR="00536A4C" w:rsidRPr="006A37E0" w14:paraId="2E2861CC" w14:textId="77777777" w:rsidTr="50166C9A">
        <w:trPr>
          <w:trHeight w:val="213"/>
        </w:trPr>
        <w:tc>
          <w:tcPr>
            <w:tcW w:w="1185" w:type="dxa"/>
            <w:vMerge/>
          </w:tcPr>
          <w:p w14:paraId="214897B6"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86C1A34"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BD348F9" w14:textId="1022C07B" w:rsidR="00816B2C" w:rsidRPr="001D4457" w:rsidRDefault="00816B2C" w:rsidP="00FF30F5">
            <w:pPr>
              <w:spacing w:after="0" w:line="259" w:lineRule="auto"/>
              <w:jc w:val="left"/>
              <w:rPr>
                <w:rFonts w:ascii="Trebuchet MS" w:hAnsi="Trebuchet MS"/>
                <w:color w:val="520D5D"/>
              </w:rPr>
            </w:pPr>
          </w:p>
        </w:tc>
        <w:tc>
          <w:tcPr>
            <w:tcW w:w="1134" w:type="dxa"/>
          </w:tcPr>
          <w:p w14:paraId="03A36362" w14:textId="13E19449" w:rsidR="00536A4C" w:rsidRPr="001D4457" w:rsidRDefault="00536A4C" w:rsidP="00FF30F5">
            <w:pPr>
              <w:spacing w:after="0" w:line="259" w:lineRule="auto"/>
              <w:jc w:val="left"/>
              <w:rPr>
                <w:rFonts w:ascii="Trebuchet MS" w:hAnsi="Trebuchet MS"/>
                <w:b/>
                <w:color w:val="520D5D"/>
              </w:rPr>
            </w:pPr>
          </w:p>
        </w:tc>
      </w:tr>
      <w:tr w:rsidR="00536A4C" w:rsidRPr="006A37E0" w14:paraId="62BA8C08" w14:textId="77777777" w:rsidTr="50166C9A">
        <w:tc>
          <w:tcPr>
            <w:tcW w:w="1185" w:type="dxa"/>
            <w:vMerge w:val="restart"/>
            <w:shd w:val="clear" w:color="auto" w:fill="DDCCE6"/>
          </w:tcPr>
          <w:p w14:paraId="5E3C959E"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1.5</w:t>
            </w:r>
          </w:p>
        </w:tc>
        <w:tc>
          <w:tcPr>
            <w:tcW w:w="7599" w:type="dxa"/>
            <w:shd w:val="clear" w:color="auto" w:fill="DDCCE6"/>
          </w:tcPr>
          <w:p w14:paraId="5544A55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Present findings in different formats to enable informed decision making.</w:t>
            </w:r>
          </w:p>
        </w:tc>
        <w:tc>
          <w:tcPr>
            <w:tcW w:w="1134" w:type="dxa"/>
            <w:shd w:val="clear" w:color="auto" w:fill="DDCCE6"/>
          </w:tcPr>
          <w:p w14:paraId="4586E2E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63A08AD" w14:textId="77777777" w:rsidTr="50166C9A">
        <w:trPr>
          <w:trHeight w:val="213"/>
        </w:trPr>
        <w:tc>
          <w:tcPr>
            <w:tcW w:w="1185" w:type="dxa"/>
            <w:vMerge/>
          </w:tcPr>
          <w:p w14:paraId="299AF4E3"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192990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BC0C02F" w14:textId="0CDC99D8" w:rsidR="00816B2C" w:rsidRPr="001D4457" w:rsidRDefault="00816B2C" w:rsidP="00FF30F5">
            <w:pPr>
              <w:spacing w:after="0" w:line="259" w:lineRule="auto"/>
              <w:jc w:val="left"/>
              <w:rPr>
                <w:rFonts w:ascii="Trebuchet MS" w:hAnsi="Trebuchet MS"/>
                <w:color w:val="520D5D"/>
              </w:rPr>
            </w:pPr>
          </w:p>
        </w:tc>
        <w:tc>
          <w:tcPr>
            <w:tcW w:w="1134" w:type="dxa"/>
          </w:tcPr>
          <w:p w14:paraId="7C997568" w14:textId="50026CB7" w:rsidR="00536A4C" w:rsidRPr="001D4457" w:rsidRDefault="00536A4C" w:rsidP="00FF30F5">
            <w:pPr>
              <w:spacing w:after="0" w:line="259" w:lineRule="auto"/>
              <w:jc w:val="left"/>
              <w:rPr>
                <w:rFonts w:ascii="Trebuchet MS" w:hAnsi="Trebuchet MS"/>
                <w:b/>
                <w:color w:val="520D5D"/>
              </w:rPr>
            </w:pPr>
          </w:p>
        </w:tc>
      </w:tr>
      <w:tr w:rsidR="00536A4C" w:rsidRPr="006A37E0" w14:paraId="0100612D" w14:textId="77777777" w:rsidTr="50166C9A">
        <w:trPr>
          <w:trHeight w:val="213"/>
        </w:trPr>
        <w:tc>
          <w:tcPr>
            <w:tcW w:w="1185" w:type="dxa"/>
            <w:vMerge/>
          </w:tcPr>
          <w:p w14:paraId="1B6B8BE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0C6F9D7"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4308B7CB" w14:textId="12E7D7B9" w:rsidR="00816B2C" w:rsidRPr="001D4457" w:rsidRDefault="00816B2C" w:rsidP="00FF30F5">
            <w:pPr>
              <w:spacing w:after="0" w:line="259" w:lineRule="auto"/>
              <w:jc w:val="left"/>
              <w:rPr>
                <w:rFonts w:ascii="Trebuchet MS" w:hAnsi="Trebuchet MS"/>
                <w:color w:val="520D5D"/>
              </w:rPr>
            </w:pPr>
          </w:p>
        </w:tc>
        <w:tc>
          <w:tcPr>
            <w:tcW w:w="1134" w:type="dxa"/>
          </w:tcPr>
          <w:p w14:paraId="407FC6F4" w14:textId="08118B2A" w:rsidR="00536A4C" w:rsidRPr="001D4457" w:rsidRDefault="00536A4C" w:rsidP="00FF30F5">
            <w:pPr>
              <w:spacing w:after="0" w:line="259" w:lineRule="auto"/>
              <w:jc w:val="left"/>
              <w:rPr>
                <w:rFonts w:ascii="Trebuchet MS" w:hAnsi="Trebuchet MS"/>
                <w:b/>
                <w:color w:val="520D5D"/>
              </w:rPr>
            </w:pPr>
          </w:p>
        </w:tc>
      </w:tr>
      <w:tr w:rsidR="00536A4C" w:rsidRPr="006A37E0" w14:paraId="50ED8195" w14:textId="77777777" w:rsidTr="50166C9A">
        <w:trPr>
          <w:trHeight w:val="213"/>
        </w:trPr>
        <w:tc>
          <w:tcPr>
            <w:tcW w:w="1185" w:type="dxa"/>
            <w:vMerge/>
          </w:tcPr>
          <w:p w14:paraId="069CA95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72FC08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0447105" w14:textId="1483DCF7" w:rsidR="00816B2C" w:rsidRPr="001D4457" w:rsidRDefault="00816B2C" w:rsidP="00FF30F5">
            <w:pPr>
              <w:spacing w:after="0" w:line="259" w:lineRule="auto"/>
              <w:jc w:val="left"/>
              <w:rPr>
                <w:rFonts w:ascii="Trebuchet MS" w:hAnsi="Trebuchet MS"/>
                <w:color w:val="520D5D"/>
              </w:rPr>
            </w:pPr>
          </w:p>
        </w:tc>
        <w:tc>
          <w:tcPr>
            <w:tcW w:w="1134" w:type="dxa"/>
          </w:tcPr>
          <w:p w14:paraId="6CB0AD19" w14:textId="24148634" w:rsidR="00536A4C" w:rsidRPr="001D4457" w:rsidRDefault="00536A4C" w:rsidP="00FF30F5">
            <w:pPr>
              <w:spacing w:after="0" w:line="259" w:lineRule="auto"/>
              <w:jc w:val="left"/>
              <w:rPr>
                <w:rFonts w:ascii="Trebuchet MS" w:hAnsi="Trebuchet MS"/>
                <w:b/>
                <w:color w:val="520D5D"/>
              </w:rPr>
            </w:pPr>
          </w:p>
        </w:tc>
      </w:tr>
      <w:tr w:rsidR="00536A4C" w:rsidRPr="006A37E0" w14:paraId="77D4187D" w14:textId="77777777" w:rsidTr="50166C9A">
        <w:trPr>
          <w:trHeight w:val="318"/>
        </w:trPr>
        <w:tc>
          <w:tcPr>
            <w:tcW w:w="8784" w:type="dxa"/>
            <w:gridSpan w:val="2"/>
            <w:shd w:val="clear" w:color="auto" w:fill="DDCCE6"/>
          </w:tcPr>
          <w:p w14:paraId="42910161" w14:textId="492EE0A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w:t>
            </w:r>
            <w:r w:rsidR="288C3C7E" w:rsidRPr="001D4457">
              <w:rPr>
                <w:rFonts w:ascii="Trebuchet MS" w:hAnsi="Trebuchet MS"/>
                <w:b/>
                <w:color w:val="520D5D" w:themeColor="accent1"/>
              </w:rPr>
              <w:t>:</w:t>
            </w:r>
          </w:p>
          <w:p w14:paraId="4FEEAE52"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12A24F97" w14:textId="426D385B" w:rsidR="00536A4C" w:rsidRPr="001D4457" w:rsidRDefault="00536A4C" w:rsidP="00FF30F5">
            <w:pPr>
              <w:spacing w:after="0" w:line="259" w:lineRule="auto"/>
              <w:jc w:val="left"/>
              <w:rPr>
                <w:rFonts w:ascii="Trebuchet MS" w:hAnsi="Trebuchet MS"/>
                <w:b/>
                <w:color w:val="520D5D"/>
              </w:rPr>
            </w:pPr>
          </w:p>
        </w:tc>
      </w:tr>
      <w:tr w:rsidR="00536A4C" w:rsidRPr="006A37E0" w14:paraId="2CA88F7C" w14:textId="77777777" w:rsidTr="50166C9A">
        <w:trPr>
          <w:trHeight w:val="317"/>
        </w:trPr>
        <w:tc>
          <w:tcPr>
            <w:tcW w:w="8784" w:type="dxa"/>
            <w:gridSpan w:val="2"/>
            <w:shd w:val="clear" w:color="auto" w:fill="DDCCE6"/>
          </w:tcPr>
          <w:p w14:paraId="1EBC5BF0" w14:textId="7D6BB85D"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 (resubmission 1 if applicable)</w:t>
            </w:r>
            <w:r w:rsidR="0361D654" w:rsidRPr="001D4457">
              <w:rPr>
                <w:rFonts w:ascii="Trebuchet MS" w:hAnsi="Trebuchet MS"/>
                <w:b/>
                <w:color w:val="520D5D" w:themeColor="accent1"/>
              </w:rPr>
              <w:t>:</w:t>
            </w:r>
          </w:p>
          <w:p w14:paraId="3B1FC8A6"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4D616690" w14:textId="7317CF20" w:rsidR="00536A4C" w:rsidRPr="001D4457" w:rsidRDefault="00536A4C" w:rsidP="00FF30F5">
            <w:pPr>
              <w:spacing w:after="0" w:line="259" w:lineRule="auto"/>
              <w:jc w:val="left"/>
              <w:rPr>
                <w:rFonts w:ascii="Trebuchet MS" w:hAnsi="Trebuchet MS"/>
                <w:b/>
                <w:color w:val="520D5D"/>
              </w:rPr>
            </w:pPr>
          </w:p>
        </w:tc>
      </w:tr>
      <w:tr w:rsidR="00536A4C" w:rsidRPr="006A37E0" w14:paraId="5183F4AD" w14:textId="77777777" w:rsidTr="50166C9A">
        <w:trPr>
          <w:trHeight w:val="317"/>
        </w:trPr>
        <w:tc>
          <w:tcPr>
            <w:tcW w:w="8784" w:type="dxa"/>
            <w:gridSpan w:val="2"/>
            <w:shd w:val="clear" w:color="auto" w:fill="DDCCE6"/>
          </w:tcPr>
          <w:p w14:paraId="7798D46C" w14:textId="77777777" w:rsidR="00536A4C" w:rsidRDefault="00536A4C" w:rsidP="00FF30F5">
            <w:pPr>
              <w:spacing w:after="0" w:line="259" w:lineRule="auto"/>
              <w:jc w:val="left"/>
              <w:rPr>
                <w:rFonts w:ascii="Trebuchet MS" w:hAnsi="Trebuchet MS"/>
                <w:b/>
                <w:bCs/>
                <w:color w:val="520D5D" w:themeColor="accent1"/>
              </w:rPr>
            </w:pPr>
            <w:r w:rsidRPr="001D4457">
              <w:rPr>
                <w:rFonts w:ascii="Trebuchet MS" w:hAnsi="Trebuchet MS"/>
                <w:b/>
                <w:color w:val="520D5D" w:themeColor="accent1"/>
              </w:rPr>
              <w:t>Total marks for SECTION 2 (resubmission 2 if applicable)</w:t>
            </w:r>
            <w:r w:rsidR="1FD137C8" w:rsidRPr="001D4457">
              <w:rPr>
                <w:rFonts w:ascii="Trebuchet MS" w:hAnsi="Trebuchet MS"/>
                <w:b/>
                <w:color w:val="520D5D" w:themeColor="accent1"/>
              </w:rPr>
              <w:t>:</w:t>
            </w:r>
          </w:p>
          <w:p w14:paraId="59955479" w14:textId="1AF67340"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50D68A49" w14:textId="7371F72F" w:rsidR="00536A4C" w:rsidRPr="001D4457" w:rsidRDefault="00536A4C" w:rsidP="00FF30F5">
            <w:pPr>
              <w:spacing w:after="0" w:line="259" w:lineRule="auto"/>
              <w:jc w:val="left"/>
              <w:rPr>
                <w:rFonts w:ascii="Trebuchet MS" w:hAnsi="Trebuchet MS"/>
                <w:b/>
                <w:color w:val="520D5D"/>
              </w:rPr>
            </w:pPr>
          </w:p>
        </w:tc>
      </w:tr>
    </w:tbl>
    <w:p w14:paraId="4E4E68BD" w14:textId="77777777" w:rsidR="00536A4C" w:rsidRDefault="00536A4C" w:rsidP="00536A4C">
      <w:pPr>
        <w:pStyle w:val="BodyText"/>
        <w:jc w:val="left"/>
        <w:rPr>
          <w:rFonts w:ascii="Trebuchet MS" w:hAnsi="Trebuchet MS"/>
        </w:rPr>
      </w:pPr>
    </w:p>
    <w:p w14:paraId="00D47956" w14:textId="77777777" w:rsidR="00D36FB4" w:rsidRPr="001D4457" w:rsidRDefault="00D36FB4"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shd w:val="clear" w:color="auto" w:fill="auto"/>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shd w:val="clear" w:color="auto" w:fill="auto"/>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shd w:val="clear" w:color="auto" w:fill="auto"/>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shd w:val="clear" w:color="auto" w:fill="auto"/>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shd w:val="clear" w:color="auto" w:fill="auto"/>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shd w:val="clear" w:color="auto" w:fill="auto"/>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shd w:val="clear" w:color="auto" w:fill="auto"/>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shd w:val="clear" w:color="auto" w:fill="auto"/>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shd w:val="clear" w:color="auto" w:fill="auto"/>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shd w:val="clear" w:color="auto" w:fill="auto"/>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shd w:val="clear" w:color="auto" w:fill="auto"/>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shd w:val="clear" w:color="auto" w:fill="auto"/>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shd w:val="clear" w:color="auto" w:fill="auto"/>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shd w:val="clear" w:color="auto" w:fill="auto"/>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1"/>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D43971" w14:textId="77777777" w:rsidR="007506C3" w:rsidRDefault="007506C3" w:rsidP="00754371">
      <w:r>
        <w:separator/>
      </w:r>
    </w:p>
  </w:endnote>
  <w:endnote w:type="continuationSeparator" w:id="0">
    <w:p w14:paraId="0AAAB46F" w14:textId="77777777" w:rsidR="007506C3" w:rsidRDefault="007506C3" w:rsidP="00754371">
      <w:r>
        <w:continuationSeparator/>
      </w:r>
    </w:p>
  </w:endnote>
  <w:endnote w:type="continuationNotice" w:id="1">
    <w:p w14:paraId="045F4800" w14:textId="77777777" w:rsidR="007506C3" w:rsidRDefault="007506C3"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799F8" w14:textId="535CEDB0" w:rsidR="007A600B" w:rsidRPr="00AB34E4" w:rsidRDefault="007A600B" w:rsidP="007A600B">
    <w:pPr>
      <w:pStyle w:val="pf0"/>
      <w:numPr>
        <w:ilvl w:val="0"/>
        <w:numId w:val="34"/>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4665C1" w:rsidRPr="00AB34E4">
      <w:rPr>
        <w:rStyle w:val="cf31"/>
        <w:rFonts w:ascii="Trebuchet MS" w:hAnsi="Trebuchet MS" w:cstheme="minorHAnsi"/>
        <w:color w:val="520D5D"/>
        <w:sz w:val="22"/>
        <w:szCs w:val="22"/>
        <w:shd w:val="clear" w:color="auto" w:fill="auto"/>
      </w:rPr>
      <w:t>4</w:t>
    </w:r>
  </w:p>
  <w:p w14:paraId="72DAAB10" w14:textId="38206FEB"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4665C1" w:rsidRPr="00AB34E4">
      <w:rPr>
        <w:rStyle w:val="cf31"/>
        <w:rFonts w:ascii="Trebuchet MS" w:eastAsia="Times New Roman" w:hAnsi="Trebuchet MS" w:cstheme="minorHAnsi"/>
        <w:color w:val="520D5D"/>
        <w:sz w:val="22"/>
        <w:szCs w:val="22"/>
        <w:shd w:val="clear" w:color="auto" w:fill="auto"/>
      </w:rPr>
      <w:t>5</w:t>
    </w:r>
  </w:p>
  <w:p w14:paraId="49E17B33" w14:textId="136572D8"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2025</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C9E2F" w14:textId="78BA4EC6"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4665C1" w:rsidRPr="00AB34E4">
      <w:rPr>
        <w:rStyle w:val="cf01"/>
        <w:rFonts w:ascii="Trebuchet MS" w:hAnsi="Trebuchet MS" w:cstheme="majorHAnsi"/>
        <w:color w:val="520D5D"/>
        <w:sz w:val="22"/>
        <w:szCs w:val="22"/>
      </w:rPr>
      <w:t>4</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CBCD4A" w14:textId="77777777" w:rsidR="007506C3" w:rsidRDefault="007506C3" w:rsidP="00754371">
      <w:r>
        <w:separator/>
      </w:r>
    </w:p>
  </w:footnote>
  <w:footnote w:type="continuationSeparator" w:id="0">
    <w:p w14:paraId="023790AD" w14:textId="77777777" w:rsidR="007506C3" w:rsidRDefault="007506C3" w:rsidP="00754371">
      <w:r>
        <w:continuationSeparator/>
      </w:r>
    </w:p>
  </w:footnote>
  <w:footnote w:type="continuationNotice" w:id="1">
    <w:p w14:paraId="65B4DEA1" w14:textId="77777777" w:rsidR="007506C3" w:rsidRDefault="007506C3"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D990EC28"/>
    <w:lvl w:ilvl="0" w:tplc="C4C2E47C">
      <w:start w:val="1"/>
      <w:numFmt w:val="bullet"/>
      <w:lvlText w:val=""/>
      <w:lvlJc w:val="left"/>
      <w:pPr>
        <w:ind w:left="1440" w:hanging="360"/>
      </w:pPr>
      <w:rPr>
        <w:rFonts w:ascii="Symbol" w:hAnsi="Symbol"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4"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7"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9"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3"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4"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20"/>
  </w:num>
  <w:num w:numId="2" w16cid:durableId="1120993303">
    <w:abstractNumId w:val="14"/>
  </w:num>
  <w:num w:numId="3" w16cid:durableId="1365717802">
    <w:abstractNumId w:val="15"/>
  </w:num>
  <w:num w:numId="4" w16cid:durableId="763840670">
    <w:abstractNumId w:val="26"/>
  </w:num>
  <w:num w:numId="5" w16cid:durableId="490634934">
    <w:abstractNumId w:val="32"/>
  </w:num>
  <w:num w:numId="6" w16cid:durableId="510873614">
    <w:abstractNumId w:val="27"/>
  </w:num>
  <w:num w:numId="7" w16cid:durableId="440686344">
    <w:abstractNumId w:val="21"/>
  </w:num>
  <w:num w:numId="8" w16cid:durableId="1166557851">
    <w:abstractNumId w:val="33"/>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4"/>
  </w:num>
  <w:num w:numId="15" w16cid:durableId="504907119">
    <w:abstractNumId w:val="16"/>
  </w:num>
  <w:num w:numId="16" w16cid:durableId="1144004702">
    <w:abstractNumId w:val="2"/>
  </w:num>
  <w:num w:numId="17" w16cid:durableId="1072577487">
    <w:abstractNumId w:val="23"/>
  </w:num>
  <w:num w:numId="18" w16cid:durableId="535849322">
    <w:abstractNumId w:val="9"/>
  </w:num>
  <w:num w:numId="19" w16cid:durableId="822627016">
    <w:abstractNumId w:val="4"/>
  </w:num>
  <w:num w:numId="20" w16cid:durableId="1978142126">
    <w:abstractNumId w:val="10"/>
  </w:num>
  <w:num w:numId="21" w16cid:durableId="24522919">
    <w:abstractNumId w:val="28"/>
  </w:num>
  <w:num w:numId="22" w16cid:durableId="175341206">
    <w:abstractNumId w:val="29"/>
  </w:num>
  <w:num w:numId="23" w16cid:durableId="1177190040">
    <w:abstractNumId w:val="35"/>
  </w:num>
  <w:num w:numId="24" w16cid:durableId="840315603">
    <w:abstractNumId w:val="6"/>
  </w:num>
  <w:num w:numId="25" w16cid:durableId="420874570">
    <w:abstractNumId w:val="25"/>
  </w:num>
  <w:num w:numId="26" w16cid:durableId="271713491">
    <w:abstractNumId w:val="5"/>
  </w:num>
  <w:num w:numId="27" w16cid:durableId="2039430053">
    <w:abstractNumId w:val="31"/>
  </w:num>
  <w:num w:numId="28" w16cid:durableId="186792539">
    <w:abstractNumId w:val="30"/>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9"/>
  </w:num>
  <w:num w:numId="34" w16cid:durableId="1843159052">
    <w:abstractNumId w:val="34"/>
  </w:num>
  <w:num w:numId="35" w16cid:durableId="1642231680">
    <w:abstractNumId w:val="18"/>
  </w:num>
  <w:num w:numId="36"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EE3"/>
    <w:rsid w:val="00004873"/>
    <w:rsid w:val="000051D6"/>
    <w:rsid w:val="000055BE"/>
    <w:rsid w:val="00012CE7"/>
    <w:rsid w:val="00014B48"/>
    <w:rsid w:val="00017C83"/>
    <w:rsid w:val="00020528"/>
    <w:rsid w:val="000238C6"/>
    <w:rsid w:val="0002685C"/>
    <w:rsid w:val="000271CD"/>
    <w:rsid w:val="000314D6"/>
    <w:rsid w:val="00033120"/>
    <w:rsid w:val="00036BE1"/>
    <w:rsid w:val="00037A31"/>
    <w:rsid w:val="00037DFC"/>
    <w:rsid w:val="00040C29"/>
    <w:rsid w:val="00040DAF"/>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4A43"/>
    <w:rsid w:val="000F0221"/>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1851"/>
    <w:rsid w:val="00124625"/>
    <w:rsid w:val="00126E51"/>
    <w:rsid w:val="00127492"/>
    <w:rsid w:val="00127C73"/>
    <w:rsid w:val="00130262"/>
    <w:rsid w:val="00130A0B"/>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59F"/>
    <w:rsid w:val="00182452"/>
    <w:rsid w:val="00182622"/>
    <w:rsid w:val="00186085"/>
    <w:rsid w:val="00186FCA"/>
    <w:rsid w:val="001874F3"/>
    <w:rsid w:val="001910A9"/>
    <w:rsid w:val="00191415"/>
    <w:rsid w:val="00191D56"/>
    <w:rsid w:val="0019251F"/>
    <w:rsid w:val="00192AA9"/>
    <w:rsid w:val="00192B7A"/>
    <w:rsid w:val="00193122"/>
    <w:rsid w:val="001931A8"/>
    <w:rsid w:val="00194541"/>
    <w:rsid w:val="00194743"/>
    <w:rsid w:val="001A00D6"/>
    <w:rsid w:val="001A2678"/>
    <w:rsid w:val="001A48C6"/>
    <w:rsid w:val="001A6D30"/>
    <w:rsid w:val="001B06D7"/>
    <w:rsid w:val="001B1D46"/>
    <w:rsid w:val="001B5068"/>
    <w:rsid w:val="001B6EF6"/>
    <w:rsid w:val="001C264B"/>
    <w:rsid w:val="001C3555"/>
    <w:rsid w:val="001C3E6F"/>
    <w:rsid w:val="001C5C1B"/>
    <w:rsid w:val="001C64DC"/>
    <w:rsid w:val="001C6B0E"/>
    <w:rsid w:val="001C7E44"/>
    <w:rsid w:val="001D2562"/>
    <w:rsid w:val="001D2B92"/>
    <w:rsid w:val="001D4457"/>
    <w:rsid w:val="001D53D0"/>
    <w:rsid w:val="001D57C5"/>
    <w:rsid w:val="001D747D"/>
    <w:rsid w:val="001D75B1"/>
    <w:rsid w:val="001E04A7"/>
    <w:rsid w:val="001E1DCD"/>
    <w:rsid w:val="001E263F"/>
    <w:rsid w:val="001E41A3"/>
    <w:rsid w:val="001E476A"/>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230CE"/>
    <w:rsid w:val="00226238"/>
    <w:rsid w:val="0023053C"/>
    <w:rsid w:val="00231003"/>
    <w:rsid w:val="00231106"/>
    <w:rsid w:val="00231CB1"/>
    <w:rsid w:val="002353E9"/>
    <w:rsid w:val="00235423"/>
    <w:rsid w:val="00240A89"/>
    <w:rsid w:val="0024270F"/>
    <w:rsid w:val="0024589A"/>
    <w:rsid w:val="00254810"/>
    <w:rsid w:val="0025550D"/>
    <w:rsid w:val="00255A17"/>
    <w:rsid w:val="00257636"/>
    <w:rsid w:val="002633D0"/>
    <w:rsid w:val="002637FC"/>
    <w:rsid w:val="002651C1"/>
    <w:rsid w:val="00266E30"/>
    <w:rsid w:val="00267138"/>
    <w:rsid w:val="0027098C"/>
    <w:rsid w:val="00273453"/>
    <w:rsid w:val="002742FD"/>
    <w:rsid w:val="00276D7E"/>
    <w:rsid w:val="002809D8"/>
    <w:rsid w:val="00281248"/>
    <w:rsid w:val="0028799F"/>
    <w:rsid w:val="0029565B"/>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D6A50"/>
    <w:rsid w:val="002E0A3E"/>
    <w:rsid w:val="002E4FFF"/>
    <w:rsid w:val="002E6BB9"/>
    <w:rsid w:val="002E7B07"/>
    <w:rsid w:val="002F0703"/>
    <w:rsid w:val="002F0BAC"/>
    <w:rsid w:val="002F48D0"/>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426"/>
    <w:rsid w:val="003365AC"/>
    <w:rsid w:val="00337C73"/>
    <w:rsid w:val="003420CB"/>
    <w:rsid w:val="00342337"/>
    <w:rsid w:val="00343A9E"/>
    <w:rsid w:val="003443AA"/>
    <w:rsid w:val="00344D27"/>
    <w:rsid w:val="00346EC6"/>
    <w:rsid w:val="00346F5A"/>
    <w:rsid w:val="003522B1"/>
    <w:rsid w:val="00352A91"/>
    <w:rsid w:val="00354973"/>
    <w:rsid w:val="003559FC"/>
    <w:rsid w:val="00355A7C"/>
    <w:rsid w:val="003563E7"/>
    <w:rsid w:val="00356893"/>
    <w:rsid w:val="003604AD"/>
    <w:rsid w:val="00361989"/>
    <w:rsid w:val="00365197"/>
    <w:rsid w:val="00366181"/>
    <w:rsid w:val="00366196"/>
    <w:rsid w:val="00370C99"/>
    <w:rsid w:val="003710F9"/>
    <w:rsid w:val="00372740"/>
    <w:rsid w:val="00372D3B"/>
    <w:rsid w:val="00376A1F"/>
    <w:rsid w:val="003803A0"/>
    <w:rsid w:val="0038290E"/>
    <w:rsid w:val="003906EC"/>
    <w:rsid w:val="0039243D"/>
    <w:rsid w:val="00393949"/>
    <w:rsid w:val="00394D25"/>
    <w:rsid w:val="003972D0"/>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53FB"/>
    <w:rsid w:val="003D6890"/>
    <w:rsid w:val="003D7C72"/>
    <w:rsid w:val="003D7F6C"/>
    <w:rsid w:val="003E002B"/>
    <w:rsid w:val="003E13D2"/>
    <w:rsid w:val="003E290D"/>
    <w:rsid w:val="003E365F"/>
    <w:rsid w:val="003E3EC1"/>
    <w:rsid w:val="003E4FD9"/>
    <w:rsid w:val="003E5F4A"/>
    <w:rsid w:val="003E715A"/>
    <w:rsid w:val="003F020E"/>
    <w:rsid w:val="003F07A6"/>
    <w:rsid w:val="0040021E"/>
    <w:rsid w:val="0040062A"/>
    <w:rsid w:val="00400EAC"/>
    <w:rsid w:val="00402827"/>
    <w:rsid w:val="00402CDF"/>
    <w:rsid w:val="00403650"/>
    <w:rsid w:val="00404B58"/>
    <w:rsid w:val="004053CA"/>
    <w:rsid w:val="00405792"/>
    <w:rsid w:val="00410B0A"/>
    <w:rsid w:val="004119B9"/>
    <w:rsid w:val="00411D79"/>
    <w:rsid w:val="00412E2B"/>
    <w:rsid w:val="004133F3"/>
    <w:rsid w:val="00421F70"/>
    <w:rsid w:val="004262CF"/>
    <w:rsid w:val="00434E8B"/>
    <w:rsid w:val="00435EAF"/>
    <w:rsid w:val="004409D9"/>
    <w:rsid w:val="00442943"/>
    <w:rsid w:val="004437D2"/>
    <w:rsid w:val="004440CF"/>
    <w:rsid w:val="00444B57"/>
    <w:rsid w:val="00446FE3"/>
    <w:rsid w:val="00447C05"/>
    <w:rsid w:val="004504E1"/>
    <w:rsid w:val="00450D22"/>
    <w:rsid w:val="00451067"/>
    <w:rsid w:val="00451968"/>
    <w:rsid w:val="00453DCC"/>
    <w:rsid w:val="00453E12"/>
    <w:rsid w:val="00454F4B"/>
    <w:rsid w:val="00456A33"/>
    <w:rsid w:val="00456A68"/>
    <w:rsid w:val="00460787"/>
    <w:rsid w:val="00462AA7"/>
    <w:rsid w:val="0046368C"/>
    <w:rsid w:val="00463CC7"/>
    <w:rsid w:val="00465DFE"/>
    <w:rsid w:val="004665C1"/>
    <w:rsid w:val="00467014"/>
    <w:rsid w:val="00472365"/>
    <w:rsid w:val="00472CE4"/>
    <w:rsid w:val="004734E2"/>
    <w:rsid w:val="00474D2A"/>
    <w:rsid w:val="0047594B"/>
    <w:rsid w:val="00480119"/>
    <w:rsid w:val="004809ED"/>
    <w:rsid w:val="00481FE2"/>
    <w:rsid w:val="00482B33"/>
    <w:rsid w:val="00483B88"/>
    <w:rsid w:val="004848A1"/>
    <w:rsid w:val="00485B09"/>
    <w:rsid w:val="00492918"/>
    <w:rsid w:val="00495567"/>
    <w:rsid w:val="0049745D"/>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E2E"/>
    <w:rsid w:val="004F7364"/>
    <w:rsid w:val="004F7B25"/>
    <w:rsid w:val="005019A4"/>
    <w:rsid w:val="00501C3D"/>
    <w:rsid w:val="00502CB4"/>
    <w:rsid w:val="00502DD1"/>
    <w:rsid w:val="005036FE"/>
    <w:rsid w:val="005052AA"/>
    <w:rsid w:val="00510729"/>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40C5E"/>
    <w:rsid w:val="0054610D"/>
    <w:rsid w:val="005500E9"/>
    <w:rsid w:val="00550A2E"/>
    <w:rsid w:val="00551BA6"/>
    <w:rsid w:val="005564F9"/>
    <w:rsid w:val="00556AA1"/>
    <w:rsid w:val="0056276B"/>
    <w:rsid w:val="00565F25"/>
    <w:rsid w:val="00571850"/>
    <w:rsid w:val="00577221"/>
    <w:rsid w:val="005834F3"/>
    <w:rsid w:val="005846E8"/>
    <w:rsid w:val="0058496C"/>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372B"/>
    <w:rsid w:val="005C4E00"/>
    <w:rsid w:val="005C71DD"/>
    <w:rsid w:val="005D0896"/>
    <w:rsid w:val="005D111A"/>
    <w:rsid w:val="005D78ED"/>
    <w:rsid w:val="005E0F37"/>
    <w:rsid w:val="005E20A2"/>
    <w:rsid w:val="005E35AF"/>
    <w:rsid w:val="005E7030"/>
    <w:rsid w:val="005F0285"/>
    <w:rsid w:val="005F03F6"/>
    <w:rsid w:val="005F4304"/>
    <w:rsid w:val="00601550"/>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5B75"/>
    <w:rsid w:val="0063602C"/>
    <w:rsid w:val="00636C57"/>
    <w:rsid w:val="00637D6B"/>
    <w:rsid w:val="00641A5F"/>
    <w:rsid w:val="00641C85"/>
    <w:rsid w:val="00643555"/>
    <w:rsid w:val="00643F8B"/>
    <w:rsid w:val="00650DB5"/>
    <w:rsid w:val="00655BC7"/>
    <w:rsid w:val="00656708"/>
    <w:rsid w:val="006601C3"/>
    <w:rsid w:val="0066056B"/>
    <w:rsid w:val="00661DB4"/>
    <w:rsid w:val="00665A52"/>
    <w:rsid w:val="00666A76"/>
    <w:rsid w:val="00670883"/>
    <w:rsid w:val="00681DB4"/>
    <w:rsid w:val="006848D0"/>
    <w:rsid w:val="0068759C"/>
    <w:rsid w:val="0069180A"/>
    <w:rsid w:val="0069328C"/>
    <w:rsid w:val="00694BA7"/>
    <w:rsid w:val="00695D16"/>
    <w:rsid w:val="006960E2"/>
    <w:rsid w:val="0069795F"/>
    <w:rsid w:val="006A22DE"/>
    <w:rsid w:val="006A341A"/>
    <w:rsid w:val="006A37E0"/>
    <w:rsid w:val="006A5A64"/>
    <w:rsid w:val="006A5DC7"/>
    <w:rsid w:val="006B06A3"/>
    <w:rsid w:val="006B1C47"/>
    <w:rsid w:val="006B2574"/>
    <w:rsid w:val="006B5A9E"/>
    <w:rsid w:val="006B5FAD"/>
    <w:rsid w:val="006B7BFE"/>
    <w:rsid w:val="006B7EA6"/>
    <w:rsid w:val="006C1A9E"/>
    <w:rsid w:val="006C2812"/>
    <w:rsid w:val="006C2CDF"/>
    <w:rsid w:val="006C337C"/>
    <w:rsid w:val="006C5369"/>
    <w:rsid w:val="006D0003"/>
    <w:rsid w:val="006D3FD8"/>
    <w:rsid w:val="006D697A"/>
    <w:rsid w:val="006D69E1"/>
    <w:rsid w:val="006E04BC"/>
    <w:rsid w:val="006E1136"/>
    <w:rsid w:val="006E2FE5"/>
    <w:rsid w:val="006E47BF"/>
    <w:rsid w:val="006E4C46"/>
    <w:rsid w:val="006F18E3"/>
    <w:rsid w:val="006F338E"/>
    <w:rsid w:val="006F4D2D"/>
    <w:rsid w:val="006F5D88"/>
    <w:rsid w:val="006F6CE7"/>
    <w:rsid w:val="00700478"/>
    <w:rsid w:val="0070206A"/>
    <w:rsid w:val="00702EEA"/>
    <w:rsid w:val="007039EE"/>
    <w:rsid w:val="007044B3"/>
    <w:rsid w:val="007047B6"/>
    <w:rsid w:val="007072E2"/>
    <w:rsid w:val="00707D65"/>
    <w:rsid w:val="007101D3"/>
    <w:rsid w:val="00713C36"/>
    <w:rsid w:val="00713DEB"/>
    <w:rsid w:val="00714723"/>
    <w:rsid w:val="0071574B"/>
    <w:rsid w:val="007170BC"/>
    <w:rsid w:val="007229D3"/>
    <w:rsid w:val="00725A06"/>
    <w:rsid w:val="007263C5"/>
    <w:rsid w:val="00726964"/>
    <w:rsid w:val="00730463"/>
    <w:rsid w:val="007317F7"/>
    <w:rsid w:val="00732CEF"/>
    <w:rsid w:val="00733298"/>
    <w:rsid w:val="007350A7"/>
    <w:rsid w:val="00740C8A"/>
    <w:rsid w:val="00741B52"/>
    <w:rsid w:val="00744E8E"/>
    <w:rsid w:val="00746FFC"/>
    <w:rsid w:val="00747828"/>
    <w:rsid w:val="007506C3"/>
    <w:rsid w:val="0075116D"/>
    <w:rsid w:val="00752F61"/>
    <w:rsid w:val="00754371"/>
    <w:rsid w:val="00754E61"/>
    <w:rsid w:val="00757501"/>
    <w:rsid w:val="00767B59"/>
    <w:rsid w:val="007704DF"/>
    <w:rsid w:val="00771655"/>
    <w:rsid w:val="00771A10"/>
    <w:rsid w:val="00771E9B"/>
    <w:rsid w:val="007731A3"/>
    <w:rsid w:val="00776440"/>
    <w:rsid w:val="00777A48"/>
    <w:rsid w:val="00781F49"/>
    <w:rsid w:val="00783804"/>
    <w:rsid w:val="00783A5B"/>
    <w:rsid w:val="00786DBE"/>
    <w:rsid w:val="007905E3"/>
    <w:rsid w:val="00791641"/>
    <w:rsid w:val="0079249F"/>
    <w:rsid w:val="0079275C"/>
    <w:rsid w:val="007938A6"/>
    <w:rsid w:val="00796174"/>
    <w:rsid w:val="0079649C"/>
    <w:rsid w:val="00797FA1"/>
    <w:rsid w:val="007A0129"/>
    <w:rsid w:val="007A1E4A"/>
    <w:rsid w:val="007A2411"/>
    <w:rsid w:val="007A3D60"/>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40BD"/>
    <w:rsid w:val="007F4431"/>
    <w:rsid w:val="007F6911"/>
    <w:rsid w:val="0080365D"/>
    <w:rsid w:val="008057E6"/>
    <w:rsid w:val="00811255"/>
    <w:rsid w:val="00813425"/>
    <w:rsid w:val="0081647C"/>
    <w:rsid w:val="00816B2C"/>
    <w:rsid w:val="00820D1A"/>
    <w:rsid w:val="00823502"/>
    <w:rsid w:val="0082377F"/>
    <w:rsid w:val="008247CA"/>
    <w:rsid w:val="00826A4F"/>
    <w:rsid w:val="00826E39"/>
    <w:rsid w:val="00831B3B"/>
    <w:rsid w:val="00832917"/>
    <w:rsid w:val="0083305D"/>
    <w:rsid w:val="008331D1"/>
    <w:rsid w:val="00833887"/>
    <w:rsid w:val="00834AAC"/>
    <w:rsid w:val="00836112"/>
    <w:rsid w:val="008361BF"/>
    <w:rsid w:val="008362C1"/>
    <w:rsid w:val="00840F60"/>
    <w:rsid w:val="00845687"/>
    <w:rsid w:val="0084569B"/>
    <w:rsid w:val="00846930"/>
    <w:rsid w:val="00846D78"/>
    <w:rsid w:val="00850037"/>
    <w:rsid w:val="00852F2F"/>
    <w:rsid w:val="00857323"/>
    <w:rsid w:val="008608F7"/>
    <w:rsid w:val="008643B6"/>
    <w:rsid w:val="00873EB5"/>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4B7"/>
    <w:rsid w:val="00915706"/>
    <w:rsid w:val="00916807"/>
    <w:rsid w:val="00916B09"/>
    <w:rsid w:val="00916D15"/>
    <w:rsid w:val="0091796D"/>
    <w:rsid w:val="009201E2"/>
    <w:rsid w:val="009213F9"/>
    <w:rsid w:val="0092144D"/>
    <w:rsid w:val="00923159"/>
    <w:rsid w:val="00924BB8"/>
    <w:rsid w:val="00925AB4"/>
    <w:rsid w:val="0092764D"/>
    <w:rsid w:val="00927895"/>
    <w:rsid w:val="0092FF6F"/>
    <w:rsid w:val="00930FE7"/>
    <w:rsid w:val="0093335A"/>
    <w:rsid w:val="00933648"/>
    <w:rsid w:val="00936B67"/>
    <w:rsid w:val="0094128D"/>
    <w:rsid w:val="00943C8F"/>
    <w:rsid w:val="0094542E"/>
    <w:rsid w:val="00946407"/>
    <w:rsid w:val="00947C1D"/>
    <w:rsid w:val="00950E22"/>
    <w:rsid w:val="00951217"/>
    <w:rsid w:val="009521D1"/>
    <w:rsid w:val="0095483D"/>
    <w:rsid w:val="009562B8"/>
    <w:rsid w:val="00956B72"/>
    <w:rsid w:val="009571E4"/>
    <w:rsid w:val="00957ACB"/>
    <w:rsid w:val="009608F0"/>
    <w:rsid w:val="009615A4"/>
    <w:rsid w:val="00963067"/>
    <w:rsid w:val="009647CA"/>
    <w:rsid w:val="00966BBD"/>
    <w:rsid w:val="0097501F"/>
    <w:rsid w:val="00975D42"/>
    <w:rsid w:val="00977B99"/>
    <w:rsid w:val="00980D3C"/>
    <w:rsid w:val="00981CF5"/>
    <w:rsid w:val="00983BC4"/>
    <w:rsid w:val="0098552F"/>
    <w:rsid w:val="0098660C"/>
    <w:rsid w:val="00986B93"/>
    <w:rsid w:val="00987BBF"/>
    <w:rsid w:val="00987E90"/>
    <w:rsid w:val="00987FE0"/>
    <w:rsid w:val="00992F35"/>
    <w:rsid w:val="00994E16"/>
    <w:rsid w:val="009958D9"/>
    <w:rsid w:val="00995A45"/>
    <w:rsid w:val="009A4FA1"/>
    <w:rsid w:val="009B40B1"/>
    <w:rsid w:val="009B41DB"/>
    <w:rsid w:val="009C3992"/>
    <w:rsid w:val="009C41DA"/>
    <w:rsid w:val="009C7EAF"/>
    <w:rsid w:val="009D33BF"/>
    <w:rsid w:val="009D3C57"/>
    <w:rsid w:val="009D5F3E"/>
    <w:rsid w:val="009D7BB8"/>
    <w:rsid w:val="009E0CEC"/>
    <w:rsid w:val="009E0E19"/>
    <w:rsid w:val="009E0EF9"/>
    <w:rsid w:val="009E2EB7"/>
    <w:rsid w:val="009E4938"/>
    <w:rsid w:val="009F1B7E"/>
    <w:rsid w:val="00A02905"/>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6CCF"/>
    <w:rsid w:val="00A50228"/>
    <w:rsid w:val="00A53A03"/>
    <w:rsid w:val="00A53C2F"/>
    <w:rsid w:val="00A5797D"/>
    <w:rsid w:val="00A57A8D"/>
    <w:rsid w:val="00A57AA9"/>
    <w:rsid w:val="00A6306A"/>
    <w:rsid w:val="00A633E8"/>
    <w:rsid w:val="00A63440"/>
    <w:rsid w:val="00A643FC"/>
    <w:rsid w:val="00A64964"/>
    <w:rsid w:val="00A649FD"/>
    <w:rsid w:val="00A64E90"/>
    <w:rsid w:val="00A65B20"/>
    <w:rsid w:val="00A66A6A"/>
    <w:rsid w:val="00A7107F"/>
    <w:rsid w:val="00A71228"/>
    <w:rsid w:val="00A72975"/>
    <w:rsid w:val="00A73294"/>
    <w:rsid w:val="00A7450A"/>
    <w:rsid w:val="00A760F8"/>
    <w:rsid w:val="00A76227"/>
    <w:rsid w:val="00A76E8A"/>
    <w:rsid w:val="00A7784D"/>
    <w:rsid w:val="00A77A44"/>
    <w:rsid w:val="00A805F1"/>
    <w:rsid w:val="00A82F7C"/>
    <w:rsid w:val="00A834D3"/>
    <w:rsid w:val="00A85AF3"/>
    <w:rsid w:val="00A870DB"/>
    <w:rsid w:val="00A878E8"/>
    <w:rsid w:val="00A91CC5"/>
    <w:rsid w:val="00A9237F"/>
    <w:rsid w:val="00A925B7"/>
    <w:rsid w:val="00A9360D"/>
    <w:rsid w:val="00A93888"/>
    <w:rsid w:val="00A94689"/>
    <w:rsid w:val="00A95D0F"/>
    <w:rsid w:val="00AA1201"/>
    <w:rsid w:val="00AA4CD6"/>
    <w:rsid w:val="00AA69A4"/>
    <w:rsid w:val="00AB34E4"/>
    <w:rsid w:val="00AB42BC"/>
    <w:rsid w:val="00AC2901"/>
    <w:rsid w:val="00AC74A5"/>
    <w:rsid w:val="00AD0F21"/>
    <w:rsid w:val="00AD1973"/>
    <w:rsid w:val="00AD1F08"/>
    <w:rsid w:val="00AD3F13"/>
    <w:rsid w:val="00AD71CC"/>
    <w:rsid w:val="00AD7609"/>
    <w:rsid w:val="00AE02FD"/>
    <w:rsid w:val="00AE1806"/>
    <w:rsid w:val="00AE2C67"/>
    <w:rsid w:val="00AE320B"/>
    <w:rsid w:val="00AE5884"/>
    <w:rsid w:val="00AE60D3"/>
    <w:rsid w:val="00AE6B1C"/>
    <w:rsid w:val="00AF0324"/>
    <w:rsid w:val="00AF0ABB"/>
    <w:rsid w:val="00AF120D"/>
    <w:rsid w:val="00AF18C7"/>
    <w:rsid w:val="00AF1D5C"/>
    <w:rsid w:val="00AF2615"/>
    <w:rsid w:val="00AF2AA0"/>
    <w:rsid w:val="00AF73D5"/>
    <w:rsid w:val="00B0225E"/>
    <w:rsid w:val="00B024B5"/>
    <w:rsid w:val="00B055A5"/>
    <w:rsid w:val="00B05E24"/>
    <w:rsid w:val="00B05ECB"/>
    <w:rsid w:val="00B11674"/>
    <w:rsid w:val="00B11AB0"/>
    <w:rsid w:val="00B11AD4"/>
    <w:rsid w:val="00B12B7D"/>
    <w:rsid w:val="00B13F1A"/>
    <w:rsid w:val="00B15399"/>
    <w:rsid w:val="00B23A19"/>
    <w:rsid w:val="00B257C7"/>
    <w:rsid w:val="00B26347"/>
    <w:rsid w:val="00B2780F"/>
    <w:rsid w:val="00B3012D"/>
    <w:rsid w:val="00B30D81"/>
    <w:rsid w:val="00B34255"/>
    <w:rsid w:val="00B346F3"/>
    <w:rsid w:val="00B35A8D"/>
    <w:rsid w:val="00B377F3"/>
    <w:rsid w:val="00B37D01"/>
    <w:rsid w:val="00B40570"/>
    <w:rsid w:val="00B41CE6"/>
    <w:rsid w:val="00B423DC"/>
    <w:rsid w:val="00B425AF"/>
    <w:rsid w:val="00B42BCB"/>
    <w:rsid w:val="00B435BB"/>
    <w:rsid w:val="00B44EB3"/>
    <w:rsid w:val="00B467B9"/>
    <w:rsid w:val="00B47495"/>
    <w:rsid w:val="00B47C0B"/>
    <w:rsid w:val="00B529B3"/>
    <w:rsid w:val="00B54525"/>
    <w:rsid w:val="00B55A12"/>
    <w:rsid w:val="00B60D1F"/>
    <w:rsid w:val="00B73508"/>
    <w:rsid w:val="00B743E9"/>
    <w:rsid w:val="00B74C70"/>
    <w:rsid w:val="00B816E8"/>
    <w:rsid w:val="00B81FCC"/>
    <w:rsid w:val="00B82508"/>
    <w:rsid w:val="00B84B46"/>
    <w:rsid w:val="00B856E9"/>
    <w:rsid w:val="00B87E7A"/>
    <w:rsid w:val="00B87F1B"/>
    <w:rsid w:val="00B90C8A"/>
    <w:rsid w:val="00B9386D"/>
    <w:rsid w:val="00B96DC0"/>
    <w:rsid w:val="00B9725B"/>
    <w:rsid w:val="00B97FD2"/>
    <w:rsid w:val="00BA1D58"/>
    <w:rsid w:val="00BA3909"/>
    <w:rsid w:val="00BA5FFD"/>
    <w:rsid w:val="00BB1223"/>
    <w:rsid w:val="00BB3097"/>
    <w:rsid w:val="00BB6251"/>
    <w:rsid w:val="00BB71EC"/>
    <w:rsid w:val="00BB7373"/>
    <w:rsid w:val="00BB7442"/>
    <w:rsid w:val="00BC0DB3"/>
    <w:rsid w:val="00BC2F02"/>
    <w:rsid w:val="00BD11F4"/>
    <w:rsid w:val="00BD31C4"/>
    <w:rsid w:val="00BD6945"/>
    <w:rsid w:val="00BE10B3"/>
    <w:rsid w:val="00BE4133"/>
    <w:rsid w:val="00BE4386"/>
    <w:rsid w:val="00BE6924"/>
    <w:rsid w:val="00BE7E93"/>
    <w:rsid w:val="00BF1170"/>
    <w:rsid w:val="00BF1305"/>
    <w:rsid w:val="00BF1502"/>
    <w:rsid w:val="00BF1D48"/>
    <w:rsid w:val="00BF28AD"/>
    <w:rsid w:val="00BF319C"/>
    <w:rsid w:val="00BF5F01"/>
    <w:rsid w:val="00C00747"/>
    <w:rsid w:val="00C00F09"/>
    <w:rsid w:val="00C022E0"/>
    <w:rsid w:val="00C04D78"/>
    <w:rsid w:val="00C0677E"/>
    <w:rsid w:val="00C13117"/>
    <w:rsid w:val="00C13EFB"/>
    <w:rsid w:val="00C15946"/>
    <w:rsid w:val="00C165C9"/>
    <w:rsid w:val="00C17EF6"/>
    <w:rsid w:val="00C21470"/>
    <w:rsid w:val="00C24E9A"/>
    <w:rsid w:val="00C25FF2"/>
    <w:rsid w:val="00C27500"/>
    <w:rsid w:val="00C33204"/>
    <w:rsid w:val="00C33425"/>
    <w:rsid w:val="00C3349E"/>
    <w:rsid w:val="00C33887"/>
    <w:rsid w:val="00C33ACB"/>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62ED5"/>
    <w:rsid w:val="00C63AF1"/>
    <w:rsid w:val="00C654BD"/>
    <w:rsid w:val="00C6555C"/>
    <w:rsid w:val="00C72726"/>
    <w:rsid w:val="00C73F78"/>
    <w:rsid w:val="00C74537"/>
    <w:rsid w:val="00C770F5"/>
    <w:rsid w:val="00C80FB4"/>
    <w:rsid w:val="00C83090"/>
    <w:rsid w:val="00C87014"/>
    <w:rsid w:val="00C87F0C"/>
    <w:rsid w:val="00C90EF7"/>
    <w:rsid w:val="00C910E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8C6"/>
    <w:rsid w:val="00CC10EB"/>
    <w:rsid w:val="00CC1D29"/>
    <w:rsid w:val="00CC26AC"/>
    <w:rsid w:val="00CC2CBA"/>
    <w:rsid w:val="00CC4B40"/>
    <w:rsid w:val="00CD3495"/>
    <w:rsid w:val="00CD4ED8"/>
    <w:rsid w:val="00CD5866"/>
    <w:rsid w:val="00CD66AE"/>
    <w:rsid w:val="00CE065A"/>
    <w:rsid w:val="00CE0C69"/>
    <w:rsid w:val="00CE5BB2"/>
    <w:rsid w:val="00CE738F"/>
    <w:rsid w:val="00CF2FAB"/>
    <w:rsid w:val="00CF3227"/>
    <w:rsid w:val="00CF5AB8"/>
    <w:rsid w:val="00CF660E"/>
    <w:rsid w:val="00CF6D1B"/>
    <w:rsid w:val="00D010F8"/>
    <w:rsid w:val="00D01EFF"/>
    <w:rsid w:val="00D057B0"/>
    <w:rsid w:val="00D06CEC"/>
    <w:rsid w:val="00D06E12"/>
    <w:rsid w:val="00D070E5"/>
    <w:rsid w:val="00D07DA0"/>
    <w:rsid w:val="00D10687"/>
    <w:rsid w:val="00D1071C"/>
    <w:rsid w:val="00D1097D"/>
    <w:rsid w:val="00D1133B"/>
    <w:rsid w:val="00D14617"/>
    <w:rsid w:val="00D2138A"/>
    <w:rsid w:val="00D232B1"/>
    <w:rsid w:val="00D2517C"/>
    <w:rsid w:val="00D2556E"/>
    <w:rsid w:val="00D25636"/>
    <w:rsid w:val="00D27C02"/>
    <w:rsid w:val="00D3028C"/>
    <w:rsid w:val="00D3122F"/>
    <w:rsid w:val="00D31537"/>
    <w:rsid w:val="00D315B4"/>
    <w:rsid w:val="00D354F8"/>
    <w:rsid w:val="00D36FB4"/>
    <w:rsid w:val="00D3743F"/>
    <w:rsid w:val="00D37C3E"/>
    <w:rsid w:val="00D41289"/>
    <w:rsid w:val="00D43ABE"/>
    <w:rsid w:val="00D440C6"/>
    <w:rsid w:val="00D45382"/>
    <w:rsid w:val="00D457AF"/>
    <w:rsid w:val="00D47F9A"/>
    <w:rsid w:val="00D51CA0"/>
    <w:rsid w:val="00D5381F"/>
    <w:rsid w:val="00D562AA"/>
    <w:rsid w:val="00D57E10"/>
    <w:rsid w:val="00D631C5"/>
    <w:rsid w:val="00D70854"/>
    <w:rsid w:val="00D716BB"/>
    <w:rsid w:val="00D72FE0"/>
    <w:rsid w:val="00D73061"/>
    <w:rsid w:val="00D735BD"/>
    <w:rsid w:val="00D7376A"/>
    <w:rsid w:val="00D75180"/>
    <w:rsid w:val="00D770F3"/>
    <w:rsid w:val="00D82410"/>
    <w:rsid w:val="00D831B3"/>
    <w:rsid w:val="00D84448"/>
    <w:rsid w:val="00D87CB8"/>
    <w:rsid w:val="00D87F5B"/>
    <w:rsid w:val="00D90093"/>
    <w:rsid w:val="00D90111"/>
    <w:rsid w:val="00D92459"/>
    <w:rsid w:val="00D92EBB"/>
    <w:rsid w:val="00D958B0"/>
    <w:rsid w:val="00D95CF8"/>
    <w:rsid w:val="00D9741A"/>
    <w:rsid w:val="00DA1F28"/>
    <w:rsid w:val="00DA2231"/>
    <w:rsid w:val="00DA26FA"/>
    <w:rsid w:val="00DA5571"/>
    <w:rsid w:val="00DA56ED"/>
    <w:rsid w:val="00DB22BF"/>
    <w:rsid w:val="00DB24C4"/>
    <w:rsid w:val="00DB2B13"/>
    <w:rsid w:val="00DB3991"/>
    <w:rsid w:val="00DB553E"/>
    <w:rsid w:val="00DB564B"/>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E01829"/>
    <w:rsid w:val="00E04F9F"/>
    <w:rsid w:val="00E05488"/>
    <w:rsid w:val="00E07C9D"/>
    <w:rsid w:val="00E10659"/>
    <w:rsid w:val="00E11921"/>
    <w:rsid w:val="00E14DCD"/>
    <w:rsid w:val="00E15ACB"/>
    <w:rsid w:val="00E20609"/>
    <w:rsid w:val="00E2138D"/>
    <w:rsid w:val="00E21F02"/>
    <w:rsid w:val="00E25329"/>
    <w:rsid w:val="00E335A9"/>
    <w:rsid w:val="00E35D42"/>
    <w:rsid w:val="00E37EDE"/>
    <w:rsid w:val="00E466DA"/>
    <w:rsid w:val="00E502C1"/>
    <w:rsid w:val="00E5504B"/>
    <w:rsid w:val="00E56690"/>
    <w:rsid w:val="00E56C03"/>
    <w:rsid w:val="00E57544"/>
    <w:rsid w:val="00E6013F"/>
    <w:rsid w:val="00E60BED"/>
    <w:rsid w:val="00E63246"/>
    <w:rsid w:val="00E6592C"/>
    <w:rsid w:val="00E6631C"/>
    <w:rsid w:val="00E708D7"/>
    <w:rsid w:val="00E7340D"/>
    <w:rsid w:val="00E7382E"/>
    <w:rsid w:val="00E74797"/>
    <w:rsid w:val="00E768F8"/>
    <w:rsid w:val="00E81C51"/>
    <w:rsid w:val="00E81E0C"/>
    <w:rsid w:val="00E82A38"/>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4847"/>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55D1"/>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3B09"/>
    <w:rsid w:val="00F655E7"/>
    <w:rsid w:val="00F6666A"/>
    <w:rsid w:val="00F71667"/>
    <w:rsid w:val="00F73361"/>
    <w:rsid w:val="00F748A7"/>
    <w:rsid w:val="00F7505B"/>
    <w:rsid w:val="00F76151"/>
    <w:rsid w:val="00F76B59"/>
    <w:rsid w:val="00F77B0B"/>
    <w:rsid w:val="00F86C07"/>
    <w:rsid w:val="00F92DFD"/>
    <w:rsid w:val="00F9322B"/>
    <w:rsid w:val="00F93855"/>
    <w:rsid w:val="00F95C05"/>
    <w:rsid w:val="00FA051C"/>
    <w:rsid w:val="00FA2D20"/>
    <w:rsid w:val="00FA32A5"/>
    <w:rsid w:val="00FA757B"/>
    <w:rsid w:val="00FB202F"/>
    <w:rsid w:val="00FB473B"/>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knowledge/guides/analytics-practitioner-guide/"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 TargetMode="External"/><Relationship Id="rId25" Type="http://schemas.openxmlformats.org/officeDocument/2006/relationships/image" Target="media/image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membership/member-benefits/helplines/employment-law-helplin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svfTSfNAblo"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knowledge/factsheets/workforce-reporting-factsheet/"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topics/data-protection-gdpr/" TargetMode="Externa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co.uk/news-views/viewpoint/people-analytics/" TargetMode="External"/><Relationship Id="rId27" Type="http://schemas.openxmlformats.org/officeDocument/2006/relationships/package" Target="embeddings/Microsoft_Excel_Worksheet.xlsx"/><Relationship Id="rId30" Type="http://schemas.openxmlformats.org/officeDocument/2006/relationships/image" Target="media/image6.png"/><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50E3B66-9FA2-465E-A12D-665BF48F84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2610</Words>
  <Characters>14881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Kidd</cp:lastModifiedBy>
  <cp:revision>2</cp:revision>
  <dcterms:created xsi:type="dcterms:W3CDTF">2024-12-16T15:56:00Z</dcterms:created>
  <dcterms:modified xsi:type="dcterms:W3CDTF">2024-12-16T15:56:00Z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