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13608" w:rsidRDefault="00000000">
      <w:pPr>
        <w:pStyle w:val="Title"/>
        <w:jc w:val="left"/>
      </w:pPr>
      <w:bookmarkStart w:id="0" w:name="_siqb0ppmpjx5" w:colFirst="0" w:colLast="0"/>
      <w:bookmarkEnd w:id="0"/>
      <w:r>
        <w:rPr>
          <w:noProof/>
        </w:rPr>
        <w:drawing>
          <wp:inline distT="114300" distB="114300" distL="114300" distR="114300">
            <wp:extent cx="2743200" cy="11144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743200" cy="1114425"/>
                    </a:xfrm>
                    <a:prstGeom prst="rect">
                      <a:avLst/>
                    </a:prstGeom>
                    <a:ln/>
                  </pic:spPr>
                </pic:pic>
              </a:graphicData>
            </a:graphic>
          </wp:inline>
        </w:drawing>
      </w:r>
    </w:p>
    <w:p w:rsidR="00913608" w:rsidRDefault="00913608">
      <w:pPr>
        <w:pStyle w:val="Title"/>
      </w:pPr>
      <w:bookmarkStart w:id="1" w:name="_3jrim3c005zf" w:colFirst="0" w:colLast="0"/>
      <w:bookmarkEnd w:id="1"/>
    </w:p>
    <w:p w:rsidR="00913608" w:rsidRDefault="00913608">
      <w:pPr>
        <w:pStyle w:val="Title"/>
      </w:pPr>
      <w:bookmarkStart w:id="2" w:name="_fjbsjlmjvw" w:colFirst="0" w:colLast="0"/>
      <w:bookmarkEnd w:id="2"/>
    </w:p>
    <w:p w:rsidR="00913608" w:rsidRDefault="00913608">
      <w:pPr>
        <w:pStyle w:val="Title"/>
      </w:pPr>
      <w:bookmarkStart w:id="3" w:name="_n6gy6bj6vnps" w:colFirst="0" w:colLast="0"/>
      <w:bookmarkEnd w:id="3"/>
    </w:p>
    <w:p w:rsidR="00913608" w:rsidRDefault="00913608"/>
    <w:p w:rsidR="00913608" w:rsidRDefault="00000000">
      <w:pPr>
        <w:pStyle w:val="Title"/>
      </w:pPr>
      <w:bookmarkStart w:id="4" w:name="_h8pix5v29ruw" w:colFirst="0" w:colLast="0"/>
      <w:bookmarkEnd w:id="4"/>
      <w:r>
        <w:t>Hotel Placement Research Project</w:t>
      </w:r>
    </w:p>
    <w:p w:rsidR="00913608" w:rsidRDefault="00000000">
      <w:pPr>
        <w:pStyle w:val="Title"/>
      </w:pPr>
      <w:bookmarkStart w:id="5" w:name="_f4hor7rkxain" w:colFirst="0" w:colLast="0"/>
      <w:bookmarkEnd w:id="5"/>
      <w:r>
        <w:t>BMIH6008</w:t>
      </w:r>
    </w:p>
    <w:p w:rsidR="002E14B1" w:rsidRPr="002E14B1" w:rsidRDefault="002E14B1" w:rsidP="002E14B1"/>
    <w:p w:rsidR="002E14B1" w:rsidRDefault="00000000">
      <w:pPr>
        <w:jc w:val="center"/>
        <w:rPr>
          <w:b/>
          <w:i/>
          <w:sz w:val="28"/>
          <w:szCs w:val="28"/>
        </w:rPr>
      </w:pPr>
      <w:r>
        <w:rPr>
          <w:b/>
          <w:i/>
          <w:sz w:val="28"/>
          <w:szCs w:val="28"/>
        </w:rPr>
        <w:t>The Impact of Corporate Sustainability Initiatives on Brand Reputation and Consumer Loyalty: A Case Study of Ibis Hotel Gatwick</w:t>
      </w:r>
    </w:p>
    <w:p w:rsidR="002E14B1" w:rsidRDefault="002E14B1">
      <w:pPr>
        <w:jc w:val="center"/>
        <w:rPr>
          <w:b/>
          <w:i/>
          <w:sz w:val="28"/>
          <w:szCs w:val="28"/>
        </w:rPr>
      </w:pPr>
    </w:p>
    <w:p w:rsidR="002E14B1" w:rsidRDefault="002E14B1" w:rsidP="002E14B1">
      <w:pPr>
        <w:jc w:val="center"/>
        <w:rPr>
          <w:b/>
          <w:i/>
          <w:sz w:val="28"/>
          <w:szCs w:val="28"/>
        </w:rPr>
      </w:pPr>
      <w:r>
        <w:rPr>
          <w:b/>
          <w:i/>
          <w:sz w:val="28"/>
          <w:szCs w:val="28"/>
        </w:rPr>
        <w:t xml:space="preserve">Student name: </w:t>
      </w:r>
      <w:proofErr w:type="spellStart"/>
      <w:r>
        <w:rPr>
          <w:b/>
          <w:i/>
          <w:sz w:val="28"/>
          <w:szCs w:val="28"/>
        </w:rPr>
        <w:t>Iuliana</w:t>
      </w:r>
      <w:proofErr w:type="spellEnd"/>
      <w:r>
        <w:rPr>
          <w:b/>
          <w:i/>
          <w:sz w:val="28"/>
          <w:szCs w:val="28"/>
        </w:rPr>
        <w:t xml:space="preserve">-Daniela </w:t>
      </w:r>
      <w:proofErr w:type="spellStart"/>
      <w:r>
        <w:rPr>
          <w:b/>
          <w:i/>
          <w:sz w:val="28"/>
          <w:szCs w:val="28"/>
        </w:rPr>
        <w:t>Giurea</w:t>
      </w:r>
      <w:proofErr w:type="spellEnd"/>
    </w:p>
    <w:p w:rsidR="002E14B1" w:rsidRDefault="002E14B1" w:rsidP="002E14B1">
      <w:pPr>
        <w:jc w:val="center"/>
        <w:rPr>
          <w:b/>
          <w:i/>
          <w:sz w:val="28"/>
          <w:szCs w:val="28"/>
        </w:rPr>
      </w:pPr>
      <w:r>
        <w:rPr>
          <w:b/>
          <w:i/>
          <w:sz w:val="28"/>
          <w:szCs w:val="28"/>
        </w:rPr>
        <w:t xml:space="preserve">Tutor name: </w:t>
      </w:r>
      <w:r w:rsidRPr="002E14B1">
        <w:rPr>
          <w:b/>
          <w:i/>
          <w:sz w:val="28"/>
          <w:szCs w:val="28"/>
        </w:rPr>
        <w:t xml:space="preserve">Kathryn Flynn </w:t>
      </w:r>
    </w:p>
    <w:p w:rsidR="002E14B1" w:rsidRDefault="002E14B1" w:rsidP="002E14B1">
      <w:pPr>
        <w:jc w:val="center"/>
        <w:rPr>
          <w:b/>
          <w:i/>
          <w:sz w:val="28"/>
          <w:szCs w:val="28"/>
        </w:rPr>
      </w:pPr>
      <w:r>
        <w:rPr>
          <w:b/>
          <w:i/>
          <w:sz w:val="28"/>
          <w:szCs w:val="28"/>
        </w:rPr>
        <w:t>Student number: 2226406</w:t>
      </w:r>
    </w:p>
    <w:p w:rsidR="002E14B1" w:rsidRDefault="002E14B1" w:rsidP="002E14B1">
      <w:pPr>
        <w:jc w:val="center"/>
        <w:rPr>
          <w:b/>
          <w:i/>
          <w:sz w:val="28"/>
          <w:szCs w:val="28"/>
        </w:rPr>
      </w:pPr>
    </w:p>
    <w:p w:rsidR="00913608" w:rsidRPr="002E14B1" w:rsidRDefault="002E14B1" w:rsidP="002E14B1">
      <w:pPr>
        <w:jc w:val="center"/>
        <w:rPr>
          <w:b/>
          <w:i/>
          <w:sz w:val="28"/>
          <w:szCs w:val="28"/>
        </w:rPr>
      </w:pPr>
      <w:r w:rsidRPr="002E14B1">
        <w:t xml:space="preserve">‘’ I confirm that I have not used any AI tools in the research and creation of this assignment. I confirm that I have not presented any AI generated materials as my own work. I confirm I have copies of my drafts, </w:t>
      </w:r>
      <w:r w:rsidR="00497DD3" w:rsidRPr="002E14B1">
        <w:t>notes,</w:t>
      </w:r>
      <w:r w:rsidRPr="002E14B1">
        <w:t xml:space="preserve"> and other resources I used, which I may be asked to provide in evidence’’</w:t>
      </w:r>
      <w:r>
        <w:br w:type="page"/>
      </w:r>
    </w:p>
    <w:p w:rsidR="00913608" w:rsidRDefault="00000000">
      <w:pPr>
        <w:pStyle w:val="Heading1"/>
      </w:pPr>
      <w:bookmarkStart w:id="6" w:name="_woslq0zi5ysw" w:colFirst="0" w:colLast="0"/>
      <w:bookmarkEnd w:id="6"/>
      <w:r>
        <w:lastRenderedPageBreak/>
        <w:t>Abstract</w:t>
      </w:r>
    </w:p>
    <w:p w:rsidR="00913608" w:rsidRDefault="00000000">
      <w:r>
        <w:t>The research question is how corporate sustainability efforts affect brand reputation and customer loyalty, and the study will present an example of Ibis Hotel Gatwick. This research was conducted because of the increasing significance of sustainability in the global hospitality sector, in which operations that are environmentally and socially responsible have become the key competitive factors. The study was designed to evaluate the impact of the introduction of sustainability programmes, which are consistent with the Accor Planet 21 programme, on the ratings of guests, brand reputation, and customer satisfaction with a midscale hotel in the UK.</w:t>
      </w:r>
    </w:p>
    <w:p w:rsidR="00913608" w:rsidRDefault="00000000">
      <w:r>
        <w:t>It embraced the positivist research philosophy and a deductive research approach and a secondary qualitative case study design, which will be backed by minimal survey insights. Various sources such as academic journals, corporate reports, publications in the hospitality industry and online guest comments were used to gather data which was supplemented by indicative data on staff interview and surveys. The thematic analysis was used to find out repeated patterns among the major dimensions of environmental efficiency, social engagement, and corporate communication. The structure of the methodology provided the triangulation of data and increased the reliability of the analysis and at the same time did not violate ethical standards by using only information that is publicly available.</w:t>
      </w:r>
    </w:p>
    <w:p w:rsidR="00913608" w:rsidRDefault="00000000">
      <w:r>
        <w:t>The results indicate that sustainability programmes positively affect the brand image and consumer loyalty moderately. Guests closely linked visible environmental behaviour, i.e. waste separation, energy saving, towel-reuse programmes, with professional management, credibility and belief in the Ibis brand. Employee attitudes were validated by the fact that the Planet 21 structure has enhanced the efficiency of operations and boosted the morale among employees. Nevertheless, there are still two areas of concern where a lack of success can be evident: customer ignorance of sustainability communication and the financial limitation of putting up and supporting infrastructure that is environmentally sustainable. The researchers also discovered that, although responsible operations were appreciated by many of the guests, the level of awareness of the Planet 21 programme itself was not high making it less likely to convert satisfaction into regular customer preference.</w:t>
      </w:r>
    </w:p>
    <w:p w:rsidR="00913608" w:rsidRDefault="00000000">
      <w:r>
        <w:t>The findings indicate that CSR visibility, operational sustainability, and community engagement have positive relationships with the improvement of brand image and customer loyalty. The research suggests that Ibis Gatwick and Accor should optimise these advantages by improving sustainability reporting and digital storytelling, employee empowerment through sustainability training and rewarding programmes, and the involvement of guests in eco-</w:t>
      </w:r>
      <w:r>
        <w:lastRenderedPageBreak/>
        <w:t>programmes. By reinforcing these strategic points, Ibis Gatwick can turn the sustainability success into the brand equity long-term and enhanced consumer loyalty in the competitive market of the UK midscale hotel segment.</w:t>
      </w:r>
      <w:r>
        <w:br w:type="page"/>
      </w:r>
    </w:p>
    <w:p w:rsidR="00913608" w:rsidRDefault="00000000">
      <w:pPr>
        <w:jc w:val="center"/>
        <w:rPr>
          <w:b/>
          <w:sz w:val="28"/>
          <w:szCs w:val="28"/>
        </w:rPr>
      </w:pPr>
      <w:r>
        <w:rPr>
          <w:b/>
          <w:sz w:val="28"/>
          <w:szCs w:val="28"/>
        </w:rPr>
        <w:lastRenderedPageBreak/>
        <w:t>Table of Contents</w:t>
      </w:r>
    </w:p>
    <w:sdt>
      <w:sdtPr>
        <w:id w:val="1045517410"/>
        <w:docPartObj>
          <w:docPartGallery w:val="Table of Contents"/>
          <w:docPartUnique/>
        </w:docPartObj>
      </w:sdtPr>
      <w:sdtContent>
        <w:p w:rsidR="00913608" w:rsidRDefault="00000000">
          <w:pPr>
            <w:widowControl w:val="0"/>
            <w:tabs>
              <w:tab w:val="right" w:leader="dot" w:pos="1200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woslq0zi5ysw">
            <w:r w:rsidR="00913608">
              <w:rPr>
                <w:b/>
                <w:color w:val="000000"/>
              </w:rPr>
              <w:t>Abstract</w:t>
            </w:r>
            <w:r w:rsidR="00913608">
              <w:rPr>
                <w:b/>
                <w:color w:val="000000"/>
              </w:rPr>
              <w:tab/>
              <w:t>2</w:t>
            </w:r>
          </w:hyperlink>
        </w:p>
        <w:p w:rsidR="00913608" w:rsidRDefault="00913608">
          <w:pPr>
            <w:widowControl w:val="0"/>
            <w:tabs>
              <w:tab w:val="right" w:leader="dot" w:pos="12000"/>
            </w:tabs>
            <w:spacing w:before="60" w:line="240" w:lineRule="auto"/>
            <w:jc w:val="left"/>
            <w:rPr>
              <w:b/>
              <w:color w:val="000000"/>
            </w:rPr>
          </w:pPr>
          <w:hyperlink w:anchor="_tq9xjoi5jt3a">
            <w:r>
              <w:rPr>
                <w:b/>
                <w:color w:val="000000"/>
              </w:rPr>
              <w:t>Chapter 1: Introduction</w:t>
            </w:r>
            <w:r>
              <w:rPr>
                <w:b/>
                <w:color w:val="000000"/>
              </w:rPr>
              <w:tab/>
              <w:t>5</w:t>
            </w:r>
          </w:hyperlink>
        </w:p>
        <w:p w:rsidR="00913608" w:rsidRDefault="00913608">
          <w:pPr>
            <w:widowControl w:val="0"/>
            <w:tabs>
              <w:tab w:val="right" w:leader="dot" w:pos="12000"/>
            </w:tabs>
            <w:spacing w:before="60" w:line="240" w:lineRule="auto"/>
            <w:ind w:left="360"/>
            <w:jc w:val="left"/>
            <w:rPr>
              <w:color w:val="000000"/>
            </w:rPr>
          </w:pPr>
          <w:hyperlink w:anchor="_nva12mh3h3ip">
            <w:r>
              <w:rPr>
                <w:color w:val="000000"/>
              </w:rPr>
              <w:t>1.1 Background of the Study</w:t>
            </w:r>
            <w:r>
              <w:rPr>
                <w:color w:val="000000"/>
              </w:rPr>
              <w:tab/>
              <w:t>5</w:t>
            </w:r>
          </w:hyperlink>
        </w:p>
        <w:p w:rsidR="00913608" w:rsidRDefault="00913608">
          <w:pPr>
            <w:widowControl w:val="0"/>
            <w:tabs>
              <w:tab w:val="right" w:leader="dot" w:pos="12000"/>
            </w:tabs>
            <w:spacing w:before="60" w:line="240" w:lineRule="auto"/>
            <w:ind w:left="360"/>
            <w:jc w:val="left"/>
            <w:rPr>
              <w:color w:val="000000"/>
            </w:rPr>
          </w:pPr>
          <w:hyperlink w:anchor="_808oe5c2xge0">
            <w:r>
              <w:rPr>
                <w:color w:val="000000"/>
              </w:rPr>
              <w:t>1.2 Case Context – Ibis Hotel Gatwick</w:t>
            </w:r>
            <w:r>
              <w:rPr>
                <w:color w:val="000000"/>
              </w:rPr>
              <w:tab/>
              <w:t>5</w:t>
            </w:r>
          </w:hyperlink>
        </w:p>
        <w:p w:rsidR="00913608" w:rsidRDefault="00913608">
          <w:pPr>
            <w:widowControl w:val="0"/>
            <w:tabs>
              <w:tab w:val="right" w:leader="dot" w:pos="12000"/>
            </w:tabs>
            <w:spacing w:before="60" w:line="240" w:lineRule="auto"/>
            <w:ind w:left="360"/>
            <w:jc w:val="left"/>
            <w:rPr>
              <w:color w:val="000000"/>
            </w:rPr>
          </w:pPr>
          <w:hyperlink w:anchor="_wt9ib7kyidcs">
            <w:r>
              <w:rPr>
                <w:color w:val="000000"/>
              </w:rPr>
              <w:t>1.3 Problem Statement</w:t>
            </w:r>
            <w:r>
              <w:rPr>
                <w:color w:val="000000"/>
              </w:rPr>
              <w:tab/>
              <w:t>5</w:t>
            </w:r>
          </w:hyperlink>
        </w:p>
        <w:p w:rsidR="00913608" w:rsidRDefault="00913608">
          <w:pPr>
            <w:widowControl w:val="0"/>
            <w:tabs>
              <w:tab w:val="right" w:leader="dot" w:pos="12000"/>
            </w:tabs>
            <w:spacing w:before="60" w:line="240" w:lineRule="auto"/>
            <w:ind w:left="360"/>
            <w:jc w:val="left"/>
            <w:rPr>
              <w:color w:val="000000"/>
            </w:rPr>
          </w:pPr>
          <w:hyperlink w:anchor="_8kg2s6erzvgl">
            <w:r>
              <w:rPr>
                <w:color w:val="000000"/>
              </w:rPr>
              <w:t>1.4 Research Aim and Objectives</w:t>
            </w:r>
            <w:r>
              <w:rPr>
                <w:color w:val="000000"/>
              </w:rPr>
              <w:tab/>
              <w:t>6</w:t>
            </w:r>
          </w:hyperlink>
        </w:p>
        <w:p w:rsidR="00913608" w:rsidRDefault="00913608">
          <w:pPr>
            <w:widowControl w:val="0"/>
            <w:tabs>
              <w:tab w:val="right" w:leader="dot" w:pos="12000"/>
            </w:tabs>
            <w:spacing w:before="60" w:line="240" w:lineRule="auto"/>
            <w:ind w:left="360"/>
            <w:jc w:val="left"/>
            <w:rPr>
              <w:color w:val="000000"/>
            </w:rPr>
          </w:pPr>
          <w:hyperlink w:anchor="_iuhsfjn7l7dh">
            <w:r>
              <w:rPr>
                <w:color w:val="000000"/>
              </w:rPr>
              <w:t>1.5 Research Questions</w:t>
            </w:r>
            <w:r>
              <w:rPr>
                <w:color w:val="000000"/>
              </w:rPr>
              <w:tab/>
              <w:t>6</w:t>
            </w:r>
          </w:hyperlink>
        </w:p>
        <w:p w:rsidR="00913608" w:rsidRDefault="00913608">
          <w:pPr>
            <w:widowControl w:val="0"/>
            <w:tabs>
              <w:tab w:val="right" w:leader="dot" w:pos="12000"/>
            </w:tabs>
            <w:spacing w:before="60" w:line="240" w:lineRule="auto"/>
            <w:ind w:left="360"/>
            <w:jc w:val="left"/>
            <w:rPr>
              <w:color w:val="000000"/>
            </w:rPr>
          </w:pPr>
          <w:hyperlink w:anchor="_cvs1cp84q527">
            <w:r>
              <w:rPr>
                <w:color w:val="000000"/>
              </w:rPr>
              <w:t>1.6 Structure Overview</w:t>
            </w:r>
            <w:r>
              <w:rPr>
                <w:color w:val="000000"/>
              </w:rPr>
              <w:tab/>
              <w:t>6</w:t>
            </w:r>
          </w:hyperlink>
        </w:p>
        <w:p w:rsidR="00913608" w:rsidRDefault="00913608">
          <w:pPr>
            <w:widowControl w:val="0"/>
            <w:tabs>
              <w:tab w:val="right" w:leader="dot" w:pos="12000"/>
            </w:tabs>
            <w:spacing w:before="60" w:line="240" w:lineRule="auto"/>
            <w:jc w:val="left"/>
            <w:rPr>
              <w:b/>
              <w:color w:val="000000"/>
            </w:rPr>
          </w:pPr>
          <w:hyperlink w:anchor="_2uxvbvr2zwvt">
            <w:r>
              <w:rPr>
                <w:b/>
                <w:color w:val="000000"/>
              </w:rPr>
              <w:t>Chapter 2: Literature Review</w:t>
            </w:r>
            <w:r>
              <w:rPr>
                <w:b/>
                <w:color w:val="000000"/>
              </w:rPr>
              <w:tab/>
              <w:t>7</w:t>
            </w:r>
          </w:hyperlink>
        </w:p>
        <w:p w:rsidR="00913608" w:rsidRDefault="00913608">
          <w:pPr>
            <w:widowControl w:val="0"/>
            <w:tabs>
              <w:tab w:val="right" w:leader="dot" w:pos="12000"/>
            </w:tabs>
            <w:spacing w:before="60" w:line="240" w:lineRule="auto"/>
            <w:ind w:left="360"/>
            <w:jc w:val="left"/>
            <w:rPr>
              <w:color w:val="000000"/>
            </w:rPr>
          </w:pPr>
          <w:hyperlink w:anchor="_3aty42ptj2xt">
            <w:r>
              <w:rPr>
                <w:color w:val="000000"/>
              </w:rPr>
              <w:t>2.1 Concept of Corporate Sustainability</w:t>
            </w:r>
            <w:r>
              <w:rPr>
                <w:color w:val="000000"/>
              </w:rPr>
              <w:tab/>
              <w:t>7</w:t>
            </w:r>
          </w:hyperlink>
        </w:p>
        <w:p w:rsidR="00913608" w:rsidRDefault="00913608">
          <w:pPr>
            <w:widowControl w:val="0"/>
            <w:tabs>
              <w:tab w:val="right" w:leader="dot" w:pos="12000"/>
            </w:tabs>
            <w:spacing w:before="60" w:line="240" w:lineRule="auto"/>
            <w:ind w:left="360"/>
            <w:jc w:val="left"/>
            <w:rPr>
              <w:color w:val="000000"/>
            </w:rPr>
          </w:pPr>
          <w:hyperlink w:anchor="_g5pr46wkwibm">
            <w:r>
              <w:rPr>
                <w:color w:val="000000"/>
              </w:rPr>
              <w:t>2.2 Sustainability in the Hotel Sector</w:t>
            </w:r>
            <w:r>
              <w:rPr>
                <w:color w:val="000000"/>
              </w:rPr>
              <w:tab/>
              <w:t>7</w:t>
            </w:r>
          </w:hyperlink>
        </w:p>
        <w:p w:rsidR="00913608" w:rsidRDefault="00913608">
          <w:pPr>
            <w:widowControl w:val="0"/>
            <w:tabs>
              <w:tab w:val="right" w:leader="dot" w:pos="12000"/>
            </w:tabs>
            <w:spacing w:before="60" w:line="240" w:lineRule="auto"/>
            <w:ind w:left="360"/>
            <w:jc w:val="left"/>
            <w:rPr>
              <w:color w:val="000000"/>
            </w:rPr>
          </w:pPr>
          <w:hyperlink w:anchor="_j7jbxsj6kxn6">
            <w:r>
              <w:rPr>
                <w:color w:val="000000"/>
              </w:rPr>
              <w:t>2.3 Corporate Sustainability and Brand Reputation</w:t>
            </w:r>
            <w:r>
              <w:rPr>
                <w:color w:val="000000"/>
              </w:rPr>
              <w:tab/>
              <w:t>8</w:t>
            </w:r>
          </w:hyperlink>
        </w:p>
        <w:p w:rsidR="00913608" w:rsidRDefault="00913608">
          <w:pPr>
            <w:widowControl w:val="0"/>
            <w:tabs>
              <w:tab w:val="right" w:leader="dot" w:pos="12000"/>
            </w:tabs>
            <w:spacing w:before="60" w:line="240" w:lineRule="auto"/>
            <w:ind w:left="360"/>
            <w:jc w:val="left"/>
            <w:rPr>
              <w:color w:val="000000"/>
            </w:rPr>
          </w:pPr>
          <w:hyperlink w:anchor="_e1pp876t5c8y">
            <w:r>
              <w:rPr>
                <w:color w:val="000000"/>
              </w:rPr>
              <w:t>2.4 Sustainability and Consumer Loyalty</w:t>
            </w:r>
            <w:r>
              <w:rPr>
                <w:color w:val="000000"/>
              </w:rPr>
              <w:tab/>
              <w:t>8</w:t>
            </w:r>
          </w:hyperlink>
        </w:p>
        <w:p w:rsidR="00913608" w:rsidRDefault="00913608">
          <w:pPr>
            <w:widowControl w:val="0"/>
            <w:tabs>
              <w:tab w:val="right" w:leader="dot" w:pos="12000"/>
            </w:tabs>
            <w:spacing w:before="60" w:line="240" w:lineRule="auto"/>
            <w:ind w:left="360"/>
            <w:jc w:val="left"/>
            <w:rPr>
              <w:color w:val="000000"/>
            </w:rPr>
          </w:pPr>
          <w:hyperlink w:anchor="_g72gqxq9wwwk">
            <w:r>
              <w:rPr>
                <w:color w:val="000000"/>
              </w:rPr>
              <w:t>2.5 Theoretical Frameworks</w:t>
            </w:r>
            <w:r>
              <w:rPr>
                <w:color w:val="000000"/>
              </w:rPr>
              <w:tab/>
              <w:t>9</w:t>
            </w:r>
          </w:hyperlink>
        </w:p>
        <w:p w:rsidR="00913608" w:rsidRDefault="00913608">
          <w:pPr>
            <w:widowControl w:val="0"/>
            <w:tabs>
              <w:tab w:val="right" w:leader="dot" w:pos="12000"/>
            </w:tabs>
            <w:spacing w:before="60" w:line="240" w:lineRule="auto"/>
            <w:ind w:left="360"/>
            <w:jc w:val="left"/>
            <w:rPr>
              <w:color w:val="000000"/>
            </w:rPr>
          </w:pPr>
          <w:hyperlink w:anchor="_i5ped6vj76ck">
            <w:r>
              <w:rPr>
                <w:color w:val="000000"/>
              </w:rPr>
              <w:t>2.6 Research Gap</w:t>
            </w:r>
            <w:r>
              <w:rPr>
                <w:color w:val="000000"/>
              </w:rPr>
              <w:tab/>
              <w:t>11</w:t>
            </w:r>
          </w:hyperlink>
        </w:p>
        <w:p w:rsidR="00913608" w:rsidRDefault="00913608">
          <w:pPr>
            <w:widowControl w:val="0"/>
            <w:tabs>
              <w:tab w:val="right" w:leader="dot" w:pos="12000"/>
            </w:tabs>
            <w:spacing w:before="60" w:line="240" w:lineRule="auto"/>
            <w:ind w:left="360"/>
            <w:jc w:val="left"/>
            <w:rPr>
              <w:color w:val="000000"/>
            </w:rPr>
          </w:pPr>
          <w:hyperlink w:anchor="_thuvhr1xun38">
            <w:r>
              <w:rPr>
                <w:color w:val="000000"/>
              </w:rPr>
              <w:t>2.7 Conceptual Framework</w:t>
            </w:r>
            <w:r>
              <w:rPr>
                <w:color w:val="000000"/>
              </w:rPr>
              <w:tab/>
              <w:t>11</w:t>
            </w:r>
          </w:hyperlink>
        </w:p>
        <w:p w:rsidR="00913608" w:rsidRDefault="00913608">
          <w:pPr>
            <w:widowControl w:val="0"/>
            <w:tabs>
              <w:tab w:val="right" w:leader="dot" w:pos="12000"/>
            </w:tabs>
            <w:spacing w:before="60" w:line="240" w:lineRule="auto"/>
            <w:jc w:val="left"/>
            <w:rPr>
              <w:b/>
              <w:color w:val="000000"/>
            </w:rPr>
          </w:pPr>
          <w:hyperlink w:anchor="_bt8ru2zfigfe">
            <w:r>
              <w:rPr>
                <w:b/>
                <w:color w:val="000000"/>
              </w:rPr>
              <w:t>Chapter 3: Research Methodology</w:t>
            </w:r>
            <w:r>
              <w:rPr>
                <w:b/>
                <w:color w:val="000000"/>
              </w:rPr>
              <w:tab/>
              <w:t>13</w:t>
            </w:r>
          </w:hyperlink>
        </w:p>
        <w:p w:rsidR="00913608" w:rsidRDefault="00913608">
          <w:pPr>
            <w:widowControl w:val="0"/>
            <w:tabs>
              <w:tab w:val="right" w:leader="dot" w:pos="12000"/>
            </w:tabs>
            <w:spacing w:before="60" w:line="240" w:lineRule="auto"/>
            <w:ind w:left="360"/>
            <w:jc w:val="left"/>
            <w:rPr>
              <w:color w:val="000000"/>
            </w:rPr>
          </w:pPr>
          <w:hyperlink w:anchor="_s2z8y4mo4cfz">
            <w:r>
              <w:rPr>
                <w:color w:val="000000"/>
              </w:rPr>
              <w:t>3.1 Research Philosophy: Positivism</w:t>
            </w:r>
            <w:r>
              <w:rPr>
                <w:color w:val="000000"/>
              </w:rPr>
              <w:tab/>
              <w:t>13</w:t>
            </w:r>
          </w:hyperlink>
        </w:p>
        <w:p w:rsidR="00913608" w:rsidRDefault="00913608">
          <w:pPr>
            <w:widowControl w:val="0"/>
            <w:tabs>
              <w:tab w:val="right" w:leader="dot" w:pos="12000"/>
            </w:tabs>
            <w:spacing w:before="60" w:line="240" w:lineRule="auto"/>
            <w:ind w:left="360"/>
            <w:jc w:val="left"/>
            <w:rPr>
              <w:color w:val="000000"/>
            </w:rPr>
          </w:pPr>
          <w:hyperlink w:anchor="_zd2266szchdf">
            <w:r>
              <w:rPr>
                <w:color w:val="000000"/>
              </w:rPr>
              <w:t>3.2 Research Approach: Deductive</w:t>
            </w:r>
            <w:r>
              <w:rPr>
                <w:color w:val="000000"/>
              </w:rPr>
              <w:tab/>
              <w:t>13</w:t>
            </w:r>
          </w:hyperlink>
        </w:p>
        <w:p w:rsidR="00913608" w:rsidRDefault="00913608">
          <w:pPr>
            <w:widowControl w:val="0"/>
            <w:tabs>
              <w:tab w:val="right" w:leader="dot" w:pos="12000"/>
            </w:tabs>
            <w:spacing w:before="60" w:line="240" w:lineRule="auto"/>
            <w:ind w:left="360"/>
            <w:jc w:val="left"/>
            <w:rPr>
              <w:color w:val="000000"/>
            </w:rPr>
          </w:pPr>
          <w:hyperlink w:anchor="_35a7ofd4ej">
            <w:r>
              <w:rPr>
                <w:color w:val="000000"/>
              </w:rPr>
              <w:t>3.3 Research Design and Data Type</w:t>
            </w:r>
            <w:r>
              <w:rPr>
                <w:color w:val="000000"/>
              </w:rPr>
              <w:tab/>
              <w:t>13</w:t>
            </w:r>
          </w:hyperlink>
        </w:p>
        <w:p w:rsidR="00913608" w:rsidRDefault="00913608">
          <w:pPr>
            <w:widowControl w:val="0"/>
            <w:tabs>
              <w:tab w:val="right" w:leader="dot" w:pos="12000"/>
            </w:tabs>
            <w:spacing w:before="60" w:line="240" w:lineRule="auto"/>
            <w:ind w:left="360"/>
            <w:jc w:val="left"/>
            <w:rPr>
              <w:color w:val="000000"/>
            </w:rPr>
          </w:pPr>
          <w:hyperlink w:anchor="_h097wupdk797">
            <w:r>
              <w:rPr>
                <w:color w:val="000000"/>
              </w:rPr>
              <w:t>3.4 Data Collection Methods</w:t>
            </w:r>
            <w:r>
              <w:rPr>
                <w:color w:val="000000"/>
              </w:rPr>
              <w:tab/>
              <w:t>14</w:t>
            </w:r>
          </w:hyperlink>
        </w:p>
        <w:p w:rsidR="00913608" w:rsidRDefault="00913608">
          <w:pPr>
            <w:widowControl w:val="0"/>
            <w:tabs>
              <w:tab w:val="right" w:leader="dot" w:pos="12000"/>
            </w:tabs>
            <w:spacing w:before="60" w:line="240" w:lineRule="auto"/>
            <w:ind w:left="360"/>
            <w:jc w:val="left"/>
            <w:rPr>
              <w:color w:val="000000"/>
            </w:rPr>
          </w:pPr>
          <w:hyperlink w:anchor="_lcvwo0azydfd">
            <w:r>
              <w:rPr>
                <w:color w:val="000000"/>
              </w:rPr>
              <w:t>3.5 Data Analysis Method: Thematic Analysis</w:t>
            </w:r>
            <w:r>
              <w:rPr>
                <w:color w:val="000000"/>
              </w:rPr>
              <w:tab/>
              <w:t>14</w:t>
            </w:r>
          </w:hyperlink>
        </w:p>
        <w:p w:rsidR="00913608" w:rsidRDefault="00913608">
          <w:pPr>
            <w:widowControl w:val="0"/>
            <w:tabs>
              <w:tab w:val="right" w:leader="dot" w:pos="12000"/>
            </w:tabs>
            <w:spacing w:before="60" w:line="240" w:lineRule="auto"/>
            <w:ind w:left="360"/>
            <w:jc w:val="left"/>
            <w:rPr>
              <w:color w:val="000000"/>
            </w:rPr>
          </w:pPr>
          <w:hyperlink w:anchor="_n4r69hewr2cj">
            <w:r>
              <w:rPr>
                <w:color w:val="000000"/>
              </w:rPr>
              <w:t>3.6 Ethical Considerations</w:t>
            </w:r>
            <w:r>
              <w:rPr>
                <w:color w:val="000000"/>
              </w:rPr>
              <w:tab/>
              <w:t>14</w:t>
            </w:r>
          </w:hyperlink>
        </w:p>
        <w:p w:rsidR="00913608" w:rsidRDefault="00913608">
          <w:pPr>
            <w:widowControl w:val="0"/>
            <w:tabs>
              <w:tab w:val="right" w:leader="dot" w:pos="12000"/>
            </w:tabs>
            <w:spacing w:before="60" w:line="240" w:lineRule="auto"/>
            <w:jc w:val="left"/>
            <w:rPr>
              <w:b/>
              <w:color w:val="000000"/>
            </w:rPr>
          </w:pPr>
          <w:hyperlink w:anchor="_1liksts5vh2">
            <w:r>
              <w:rPr>
                <w:b/>
                <w:color w:val="000000"/>
              </w:rPr>
              <w:t>Chapter 4: Findings</w:t>
            </w:r>
            <w:r>
              <w:rPr>
                <w:b/>
                <w:color w:val="000000"/>
              </w:rPr>
              <w:tab/>
              <w:t>15</w:t>
            </w:r>
          </w:hyperlink>
        </w:p>
        <w:p w:rsidR="00913608" w:rsidRDefault="00913608">
          <w:pPr>
            <w:widowControl w:val="0"/>
            <w:tabs>
              <w:tab w:val="right" w:leader="dot" w:pos="12000"/>
            </w:tabs>
            <w:spacing w:before="60" w:line="240" w:lineRule="auto"/>
            <w:ind w:left="360"/>
            <w:jc w:val="left"/>
            <w:rPr>
              <w:color w:val="000000"/>
            </w:rPr>
          </w:pPr>
          <w:hyperlink w:anchor="_bci0f4dow9eg">
            <w:r>
              <w:rPr>
                <w:color w:val="000000"/>
              </w:rPr>
              <w:t>4.1 Overview of Collected Data</w:t>
            </w:r>
            <w:r>
              <w:rPr>
                <w:color w:val="000000"/>
              </w:rPr>
              <w:tab/>
              <w:t>15</w:t>
            </w:r>
          </w:hyperlink>
        </w:p>
        <w:p w:rsidR="00913608" w:rsidRDefault="00913608">
          <w:pPr>
            <w:widowControl w:val="0"/>
            <w:tabs>
              <w:tab w:val="right" w:leader="dot" w:pos="12000"/>
            </w:tabs>
            <w:spacing w:before="60" w:line="240" w:lineRule="auto"/>
            <w:ind w:left="360"/>
            <w:jc w:val="left"/>
            <w:rPr>
              <w:color w:val="000000"/>
            </w:rPr>
          </w:pPr>
          <w:hyperlink w:anchor="_lcuq484xyk5j">
            <w:r>
              <w:rPr>
                <w:color w:val="000000"/>
              </w:rPr>
              <w:t>4.2 Managerial Perspectives</w:t>
            </w:r>
            <w:r>
              <w:rPr>
                <w:color w:val="000000"/>
              </w:rPr>
              <w:tab/>
              <w:t>15</w:t>
            </w:r>
          </w:hyperlink>
        </w:p>
        <w:p w:rsidR="00913608" w:rsidRDefault="00913608">
          <w:pPr>
            <w:widowControl w:val="0"/>
            <w:tabs>
              <w:tab w:val="right" w:leader="dot" w:pos="12000"/>
            </w:tabs>
            <w:spacing w:before="60" w:line="240" w:lineRule="auto"/>
            <w:ind w:left="360"/>
            <w:jc w:val="left"/>
            <w:rPr>
              <w:color w:val="000000"/>
            </w:rPr>
          </w:pPr>
          <w:hyperlink w:anchor="_1g49yblxajv6">
            <w:r>
              <w:rPr>
                <w:color w:val="000000"/>
              </w:rPr>
              <w:t>4.3 Guest Perceptions</w:t>
            </w:r>
            <w:r>
              <w:rPr>
                <w:color w:val="000000"/>
              </w:rPr>
              <w:tab/>
              <w:t>16</w:t>
            </w:r>
          </w:hyperlink>
        </w:p>
        <w:p w:rsidR="00913608" w:rsidRDefault="00913608">
          <w:pPr>
            <w:widowControl w:val="0"/>
            <w:tabs>
              <w:tab w:val="right" w:leader="dot" w:pos="12000"/>
            </w:tabs>
            <w:spacing w:before="60" w:line="240" w:lineRule="auto"/>
            <w:ind w:left="360"/>
            <w:jc w:val="left"/>
            <w:rPr>
              <w:color w:val="000000"/>
            </w:rPr>
          </w:pPr>
          <w:hyperlink w:anchor="_xsyvvzcwlxxo">
            <w:r>
              <w:rPr>
                <w:color w:val="000000"/>
              </w:rPr>
              <w:t>4.4 Observational and Secondary Data</w:t>
            </w:r>
            <w:r>
              <w:rPr>
                <w:color w:val="000000"/>
              </w:rPr>
              <w:tab/>
              <w:t>17</w:t>
            </w:r>
          </w:hyperlink>
        </w:p>
        <w:p w:rsidR="00913608" w:rsidRDefault="00913608">
          <w:pPr>
            <w:widowControl w:val="0"/>
            <w:tabs>
              <w:tab w:val="right" w:leader="dot" w:pos="12000"/>
            </w:tabs>
            <w:spacing w:before="60" w:line="240" w:lineRule="auto"/>
            <w:ind w:left="360"/>
            <w:jc w:val="left"/>
            <w:rPr>
              <w:color w:val="000000"/>
            </w:rPr>
          </w:pPr>
          <w:hyperlink w:anchor="_786v6td67thm">
            <w:r>
              <w:rPr>
                <w:color w:val="000000"/>
              </w:rPr>
              <w:t>4.5 Summary of Key Findings</w:t>
            </w:r>
            <w:r>
              <w:rPr>
                <w:color w:val="000000"/>
              </w:rPr>
              <w:tab/>
              <w:t>17</w:t>
            </w:r>
          </w:hyperlink>
        </w:p>
        <w:p w:rsidR="00913608" w:rsidRDefault="00913608">
          <w:pPr>
            <w:widowControl w:val="0"/>
            <w:tabs>
              <w:tab w:val="right" w:leader="dot" w:pos="12000"/>
            </w:tabs>
            <w:spacing w:before="60" w:line="240" w:lineRule="auto"/>
            <w:jc w:val="left"/>
            <w:rPr>
              <w:b/>
              <w:color w:val="000000"/>
            </w:rPr>
          </w:pPr>
          <w:hyperlink w:anchor="_7khiindz124i">
            <w:r>
              <w:rPr>
                <w:b/>
                <w:color w:val="000000"/>
              </w:rPr>
              <w:t>Chapter 5: Discussion</w:t>
            </w:r>
            <w:r>
              <w:rPr>
                <w:b/>
                <w:color w:val="000000"/>
              </w:rPr>
              <w:tab/>
              <w:t>19</w:t>
            </w:r>
          </w:hyperlink>
        </w:p>
        <w:p w:rsidR="00913608" w:rsidRDefault="00913608">
          <w:pPr>
            <w:widowControl w:val="0"/>
            <w:tabs>
              <w:tab w:val="right" w:leader="dot" w:pos="12000"/>
            </w:tabs>
            <w:spacing w:before="60" w:line="240" w:lineRule="auto"/>
            <w:ind w:left="360"/>
            <w:jc w:val="left"/>
            <w:rPr>
              <w:color w:val="000000"/>
            </w:rPr>
          </w:pPr>
          <w:hyperlink w:anchor="_pm3ceej0caq7">
            <w:r>
              <w:rPr>
                <w:color w:val="000000"/>
              </w:rPr>
              <w:t>5.1 Interpretation of Results</w:t>
            </w:r>
            <w:r>
              <w:rPr>
                <w:color w:val="000000"/>
              </w:rPr>
              <w:tab/>
              <w:t>19</w:t>
            </w:r>
          </w:hyperlink>
        </w:p>
        <w:p w:rsidR="00913608" w:rsidRDefault="00913608">
          <w:pPr>
            <w:widowControl w:val="0"/>
            <w:tabs>
              <w:tab w:val="right" w:leader="dot" w:pos="12000"/>
            </w:tabs>
            <w:spacing w:before="60" w:line="240" w:lineRule="auto"/>
            <w:ind w:left="360"/>
            <w:jc w:val="left"/>
            <w:rPr>
              <w:color w:val="000000"/>
            </w:rPr>
          </w:pPr>
          <w:hyperlink w:anchor="_14s8z4insnsc">
            <w:r>
              <w:rPr>
                <w:color w:val="000000"/>
              </w:rPr>
              <w:t>5.2 Impact on Brand Reputation</w:t>
            </w:r>
            <w:r>
              <w:rPr>
                <w:color w:val="000000"/>
              </w:rPr>
              <w:tab/>
              <w:t>19</w:t>
            </w:r>
          </w:hyperlink>
        </w:p>
        <w:p w:rsidR="00913608" w:rsidRDefault="00913608">
          <w:pPr>
            <w:widowControl w:val="0"/>
            <w:tabs>
              <w:tab w:val="right" w:leader="dot" w:pos="12000"/>
            </w:tabs>
            <w:spacing w:before="60" w:line="240" w:lineRule="auto"/>
            <w:ind w:left="360"/>
            <w:jc w:val="left"/>
            <w:rPr>
              <w:color w:val="000000"/>
            </w:rPr>
          </w:pPr>
          <w:hyperlink w:anchor="_m57c25jmds65">
            <w:r>
              <w:rPr>
                <w:color w:val="000000"/>
              </w:rPr>
              <w:t>5.3 Impact on Consumer Loyalty</w:t>
            </w:r>
            <w:r>
              <w:rPr>
                <w:color w:val="000000"/>
              </w:rPr>
              <w:tab/>
              <w:t>20</w:t>
            </w:r>
          </w:hyperlink>
        </w:p>
        <w:p w:rsidR="00913608" w:rsidRDefault="00913608">
          <w:pPr>
            <w:widowControl w:val="0"/>
            <w:tabs>
              <w:tab w:val="right" w:leader="dot" w:pos="12000"/>
            </w:tabs>
            <w:spacing w:before="60" w:line="240" w:lineRule="auto"/>
            <w:ind w:left="360"/>
            <w:jc w:val="left"/>
            <w:rPr>
              <w:color w:val="000000"/>
            </w:rPr>
          </w:pPr>
          <w:hyperlink w:anchor="_3hugdqyqpszz">
            <w:r>
              <w:rPr>
                <w:color w:val="000000"/>
              </w:rPr>
              <w:t>5.4 Theoretical Reflection</w:t>
            </w:r>
            <w:r>
              <w:rPr>
                <w:color w:val="000000"/>
              </w:rPr>
              <w:tab/>
              <w:t>21</w:t>
            </w:r>
          </w:hyperlink>
        </w:p>
        <w:p w:rsidR="00913608" w:rsidRDefault="00913608">
          <w:pPr>
            <w:widowControl w:val="0"/>
            <w:tabs>
              <w:tab w:val="right" w:leader="dot" w:pos="12000"/>
            </w:tabs>
            <w:spacing w:before="60" w:line="240" w:lineRule="auto"/>
            <w:ind w:left="360"/>
            <w:jc w:val="left"/>
            <w:rPr>
              <w:color w:val="000000"/>
            </w:rPr>
          </w:pPr>
          <w:hyperlink w:anchor="_3iogh7lh1wtc">
            <w:r>
              <w:rPr>
                <w:color w:val="000000"/>
              </w:rPr>
              <w:t>5.5 Managerial Implications</w:t>
            </w:r>
            <w:r>
              <w:rPr>
                <w:color w:val="000000"/>
              </w:rPr>
              <w:tab/>
              <w:t>21</w:t>
            </w:r>
          </w:hyperlink>
        </w:p>
        <w:p w:rsidR="00913608" w:rsidRDefault="00913608">
          <w:pPr>
            <w:widowControl w:val="0"/>
            <w:tabs>
              <w:tab w:val="right" w:leader="dot" w:pos="12000"/>
            </w:tabs>
            <w:spacing w:before="60" w:line="240" w:lineRule="auto"/>
            <w:jc w:val="left"/>
            <w:rPr>
              <w:b/>
              <w:color w:val="000000"/>
            </w:rPr>
          </w:pPr>
          <w:hyperlink w:anchor="_etkj52mfigfp">
            <w:r>
              <w:rPr>
                <w:b/>
                <w:color w:val="000000"/>
              </w:rPr>
              <w:t>Chapter 6: Conclusion and Recommendations</w:t>
            </w:r>
            <w:r>
              <w:rPr>
                <w:b/>
                <w:color w:val="000000"/>
              </w:rPr>
              <w:tab/>
              <w:t>23</w:t>
            </w:r>
          </w:hyperlink>
        </w:p>
        <w:p w:rsidR="00913608" w:rsidRDefault="00913608">
          <w:pPr>
            <w:widowControl w:val="0"/>
            <w:tabs>
              <w:tab w:val="right" w:leader="dot" w:pos="12000"/>
            </w:tabs>
            <w:spacing w:before="60" w:line="240" w:lineRule="auto"/>
            <w:ind w:left="360"/>
            <w:jc w:val="left"/>
            <w:rPr>
              <w:color w:val="000000"/>
            </w:rPr>
          </w:pPr>
          <w:hyperlink w:anchor="_3d2rs7aipfhv">
            <w:r>
              <w:rPr>
                <w:color w:val="000000"/>
              </w:rPr>
              <w:t>6.1 Conclusion</w:t>
            </w:r>
            <w:r>
              <w:rPr>
                <w:color w:val="000000"/>
              </w:rPr>
              <w:tab/>
              <w:t>23</w:t>
            </w:r>
          </w:hyperlink>
        </w:p>
        <w:p w:rsidR="00913608" w:rsidRDefault="00913608">
          <w:pPr>
            <w:widowControl w:val="0"/>
            <w:tabs>
              <w:tab w:val="right" w:leader="dot" w:pos="12000"/>
            </w:tabs>
            <w:spacing w:before="60" w:line="240" w:lineRule="auto"/>
            <w:ind w:left="360"/>
            <w:jc w:val="left"/>
            <w:rPr>
              <w:color w:val="000000"/>
            </w:rPr>
          </w:pPr>
          <w:hyperlink w:anchor="_47i8fbocndim">
            <w:r>
              <w:rPr>
                <w:color w:val="000000"/>
              </w:rPr>
              <w:t>6.2 Recommendations</w:t>
            </w:r>
            <w:r>
              <w:rPr>
                <w:color w:val="000000"/>
              </w:rPr>
              <w:tab/>
              <w:t>25</w:t>
            </w:r>
          </w:hyperlink>
        </w:p>
        <w:p w:rsidR="00913608" w:rsidRDefault="00913608">
          <w:pPr>
            <w:widowControl w:val="0"/>
            <w:tabs>
              <w:tab w:val="right" w:leader="dot" w:pos="12000"/>
            </w:tabs>
            <w:spacing w:before="60" w:line="240" w:lineRule="auto"/>
            <w:jc w:val="left"/>
            <w:rPr>
              <w:b/>
              <w:color w:val="000000"/>
            </w:rPr>
          </w:pPr>
          <w:hyperlink w:anchor="_1jmw2osthh06">
            <w:r>
              <w:rPr>
                <w:b/>
                <w:color w:val="000000"/>
              </w:rPr>
              <w:t>Reference</w:t>
            </w:r>
            <w:r>
              <w:rPr>
                <w:b/>
                <w:color w:val="000000"/>
              </w:rPr>
              <w:tab/>
              <w:t>28</w:t>
            </w:r>
          </w:hyperlink>
          <w:r w:rsidR="00000000">
            <w:fldChar w:fldCharType="end"/>
          </w:r>
        </w:p>
      </w:sdtContent>
    </w:sdt>
    <w:p w:rsidR="00913608" w:rsidRDefault="00000000">
      <w:pPr>
        <w:jc w:val="center"/>
      </w:pPr>
      <w:r>
        <w:br w:type="page"/>
      </w:r>
    </w:p>
    <w:p w:rsidR="00913608" w:rsidRDefault="00000000">
      <w:pPr>
        <w:pStyle w:val="Heading1"/>
      </w:pPr>
      <w:bookmarkStart w:id="7" w:name="_tq9xjoi5jt3a" w:colFirst="0" w:colLast="0"/>
      <w:bookmarkEnd w:id="7"/>
      <w:r>
        <w:lastRenderedPageBreak/>
        <w:t>Chapter 1: Introduction</w:t>
      </w:r>
    </w:p>
    <w:p w:rsidR="00913608" w:rsidRDefault="00000000">
      <w:pPr>
        <w:pStyle w:val="Heading2"/>
      </w:pPr>
      <w:bookmarkStart w:id="8" w:name="_nva12mh3h3ip" w:colFirst="0" w:colLast="0"/>
      <w:bookmarkEnd w:id="8"/>
      <w:r>
        <w:t>1.1 Background of the Study</w:t>
      </w:r>
    </w:p>
    <w:p w:rsidR="00913608" w:rsidRDefault="00000000">
      <w:r>
        <w:t xml:space="preserve">Due to the increased environmental concern, consumer sensitivity and the regulatory environment that encourages responsible operation, sustainability has emerged as a core strategic issue in the hotel industry across the world. Global hotels are turning to environmentalism practices including saving power, minimising waste, and water to make them in line with the United Nations Sustainable Development Goals (UN SDGs, 2025). Accor Group, which is among the global hospitality organisations, has introduced sustainability in its </w:t>
      </w:r>
      <w:proofErr w:type="gramStart"/>
      <w:r>
        <w:t>Planet</w:t>
      </w:r>
      <w:proofErr w:type="gramEnd"/>
      <w:r>
        <w:t xml:space="preserve"> 21 programme, which will involve eco-design, reduction of waste, and community involvement (Accor Group, 2025). In this context, Ibis as a midscale brand of Accor has been encouraging sustainable operations to appeal to environmentally conscious traveller in order to complement its competitive positioning within the hospitality sector.</w:t>
      </w:r>
    </w:p>
    <w:p w:rsidR="00913608" w:rsidRDefault="00000000">
      <w:pPr>
        <w:pStyle w:val="Heading2"/>
      </w:pPr>
      <w:bookmarkStart w:id="9" w:name="_808oe5c2xge0" w:colFirst="0" w:colLast="0"/>
      <w:bookmarkEnd w:id="9"/>
      <w:r>
        <w:t>1.2 Case Context – Ibis Hotel Gatwick</w:t>
      </w:r>
    </w:p>
    <w:p w:rsidR="00913608" w:rsidRDefault="00000000">
      <w:r>
        <w:t>Ibis Hotel Gatwick, which is situated close to the Gatwick Airport in London, is a hotel with 141 rooms that mainly accommodates business and transit travellers (Accor group, 2019). The hotel is also part of the global portfolio owned by Accor and as such, it fits the Planet 21 sustainability agenda, and thus has integrated the issue of environmental responsibility in its day-to-day activities. Some of these measures are energy saving LED-based light systems, water saving fittings, recycling and segregation waste programmes and a linen and towel re-use programme that involves the participation of the guests. Such efforts will help in cutting operational expenses and environmental footprint besides ensuring there is a positive brand image which appeals to both business and leisure travellers in ever more environmentally conscious markets.</w:t>
      </w:r>
    </w:p>
    <w:p w:rsidR="00913608" w:rsidRDefault="00000000">
      <w:pPr>
        <w:pStyle w:val="Heading2"/>
      </w:pPr>
      <w:bookmarkStart w:id="10" w:name="_wt9ib7kyidcs" w:colFirst="0" w:colLast="0"/>
      <w:bookmarkEnd w:id="10"/>
      <w:r>
        <w:t>1.3 Problem Statement</w:t>
      </w:r>
    </w:p>
    <w:p w:rsidR="00913608" w:rsidRDefault="00000000">
      <w:r>
        <w:t>Despite the many sustainability activities that Ibis Hotel Gatwick has undertaken in the Planet 21 framework, it is not clear how much the various activities contribute to the brand name of Ibis Hotel Gatwick and whether they create consumer loyalty (</w:t>
      </w:r>
      <w:hyperlink r:id="rId6">
        <w:r w:rsidR="00913608">
          <w:rPr>
            <w:color w:val="1155CC"/>
            <w:u w:val="single"/>
          </w:rPr>
          <w:t>GOV.UK</w:t>
        </w:r>
      </w:hyperlink>
      <w:r>
        <w:t xml:space="preserve">, 2025). A lot of the guests might like environmentally-friendly facilities but do not connect them to a brand value or a loyalty programme in the long-term perspective. The difficulty is seen in translating operational sustainability into a valuable customer engagement and brand distinction. This paper aims to fill this gap by examining the extent to which sustainability practises result in a better reputation and affect repeat patronage (Albus and Ro, 2017). The insight behind this </w:t>
      </w:r>
      <w:r>
        <w:lastRenderedPageBreak/>
        <w:t>interdependence is important in order to optimise environmental as well as marketing advantages within the competitive environment of the hotel.</w:t>
      </w:r>
    </w:p>
    <w:p w:rsidR="00913608" w:rsidRDefault="00000000">
      <w:pPr>
        <w:pStyle w:val="Heading2"/>
      </w:pPr>
      <w:bookmarkStart w:id="11" w:name="_8kg2s6erzvgl" w:colFirst="0" w:colLast="0"/>
      <w:bookmarkEnd w:id="11"/>
      <w:r>
        <w:t>1.4 Research Aim and Objectives</w:t>
      </w:r>
    </w:p>
    <w:p w:rsidR="00913608" w:rsidRDefault="00000000">
      <w:pPr>
        <w:rPr>
          <w:b/>
        </w:rPr>
      </w:pPr>
      <w:r>
        <w:rPr>
          <w:b/>
        </w:rPr>
        <w:t>Aim:</w:t>
      </w:r>
    </w:p>
    <w:p w:rsidR="00913608" w:rsidRDefault="00000000">
      <w:r>
        <w:t>To explore the effect of corporate sustainability programmes on brand image and customer loyalty in Ibis Hotel Gatwick.</w:t>
      </w:r>
    </w:p>
    <w:p w:rsidR="00913608" w:rsidRDefault="00000000">
      <w:pPr>
        <w:rPr>
          <w:b/>
        </w:rPr>
      </w:pPr>
      <w:r>
        <w:rPr>
          <w:b/>
        </w:rPr>
        <w:t>Objectives:</w:t>
      </w:r>
    </w:p>
    <w:p w:rsidR="00913608" w:rsidRDefault="00000000">
      <w:pPr>
        <w:numPr>
          <w:ilvl w:val="0"/>
          <w:numId w:val="1"/>
        </w:numPr>
      </w:pPr>
      <w:r>
        <w:t>To analyse the awareness and perception of the customers towards Ibis sustainability programmes.</w:t>
      </w:r>
    </w:p>
    <w:p w:rsidR="00913608" w:rsidRDefault="00000000">
      <w:pPr>
        <w:numPr>
          <w:ilvl w:val="0"/>
          <w:numId w:val="1"/>
        </w:numPr>
      </w:pPr>
      <w:r>
        <w:t>To identify the correlation between sustainability practices and brand reputation.</w:t>
      </w:r>
    </w:p>
    <w:p w:rsidR="00913608" w:rsidRDefault="00000000">
      <w:pPr>
        <w:numPr>
          <w:ilvl w:val="0"/>
          <w:numId w:val="1"/>
        </w:numPr>
      </w:pPr>
      <w:r>
        <w:t>To determine the effect of sustainability on patronages and loyalty intentions.</w:t>
      </w:r>
    </w:p>
    <w:p w:rsidR="00913608" w:rsidRDefault="00000000">
      <w:pPr>
        <w:numPr>
          <w:ilvl w:val="0"/>
          <w:numId w:val="1"/>
        </w:numPr>
      </w:pPr>
      <w:r>
        <w:t>To suggest measures that will improve the sustainability of communication and engagement with the guests.</w:t>
      </w:r>
    </w:p>
    <w:p w:rsidR="00913608" w:rsidRDefault="00000000">
      <w:pPr>
        <w:pStyle w:val="Heading2"/>
      </w:pPr>
      <w:bookmarkStart w:id="12" w:name="_iuhsfjn7l7dh" w:colFirst="0" w:colLast="0"/>
      <w:bookmarkEnd w:id="12"/>
      <w:r>
        <w:t>1.5 Research Questions</w:t>
      </w:r>
    </w:p>
    <w:p w:rsidR="00913608" w:rsidRDefault="00000000">
      <w:pPr>
        <w:numPr>
          <w:ilvl w:val="0"/>
          <w:numId w:val="2"/>
        </w:numPr>
      </w:pPr>
      <w:r>
        <w:t>What is the impact of sustainability initiatives on the brand of Ibis Gatwick?</w:t>
      </w:r>
    </w:p>
    <w:p w:rsidR="00913608" w:rsidRDefault="00000000">
      <w:pPr>
        <w:numPr>
          <w:ilvl w:val="0"/>
          <w:numId w:val="2"/>
        </w:numPr>
      </w:pPr>
      <w:r>
        <w:t>How is sustainability connected to the loyalty of guests?</w:t>
      </w:r>
    </w:p>
    <w:p w:rsidR="00913608" w:rsidRDefault="00000000">
      <w:pPr>
        <w:numPr>
          <w:ilvl w:val="0"/>
          <w:numId w:val="2"/>
        </w:numPr>
      </w:pPr>
      <w:r>
        <w:t>What can Ibis Gatwick do to enhance consumer involvement by using sustainable branding?</w:t>
      </w:r>
    </w:p>
    <w:p w:rsidR="00913608" w:rsidRDefault="00000000">
      <w:pPr>
        <w:pStyle w:val="Heading2"/>
      </w:pPr>
      <w:bookmarkStart w:id="13" w:name="_cvs1cp84q527" w:colFirst="0" w:colLast="0"/>
      <w:bookmarkEnd w:id="13"/>
      <w:r>
        <w:t>1.6 Structure Overview</w:t>
      </w:r>
    </w:p>
    <w:p w:rsidR="00913608" w:rsidRDefault="00000000">
      <w:r>
        <w:t>The study is divided into six chapters; Introduction, Literature Review, Methodology, Findings, Discussion, and Conclusion with Recommendations each of which addresses the objectives and structure of the study in a progressive manner.</w:t>
      </w:r>
      <w:r>
        <w:br w:type="page"/>
      </w:r>
    </w:p>
    <w:p w:rsidR="00913608" w:rsidRDefault="00000000">
      <w:pPr>
        <w:pStyle w:val="Heading1"/>
      </w:pPr>
      <w:bookmarkStart w:id="14" w:name="_2uxvbvr2zwvt" w:colFirst="0" w:colLast="0"/>
      <w:bookmarkEnd w:id="14"/>
      <w:r>
        <w:lastRenderedPageBreak/>
        <w:t>Chapter 2: Literature Review</w:t>
      </w:r>
    </w:p>
    <w:p w:rsidR="00913608" w:rsidRDefault="00000000">
      <w:pPr>
        <w:pStyle w:val="Heading2"/>
      </w:pPr>
      <w:bookmarkStart w:id="15" w:name="_3aty42ptj2xt" w:colFirst="0" w:colLast="0"/>
      <w:bookmarkEnd w:id="15"/>
      <w:r>
        <w:t>2.1 Concept of Corporate Sustainability</w:t>
      </w:r>
    </w:p>
    <w:p w:rsidR="00913608" w:rsidRDefault="00000000">
      <w:r>
        <w:t>In its definition, the World Commission on Environment and Development uses the concept of sustainability to stress the importance of satisfying current needs, but without jeopardising the capacity of future generations to satisfy their own needs. Sustainability in the corporate world is no longer in relation to environmental stewardship, but it is a dimension that includes environmental, social, and governance (ESG) aspects as per Chopra</w:t>
      </w:r>
      <w:r>
        <w:rPr>
          <w:i/>
        </w:rPr>
        <w:t xml:space="preserve"> et al. (</w:t>
      </w:r>
      <w:r>
        <w:t xml:space="preserve">2024). The Triple Bottom Line (TBL) model by Elkington summarises this multidimensional approach by putting people, planet, and profit at its core, to emphasise that companies need to strike the right balance between economic development and social equity and environmental conservation according to </w:t>
      </w:r>
      <w:proofErr w:type="spellStart"/>
      <w:r>
        <w:t>Loviscek</w:t>
      </w:r>
      <w:proofErr w:type="spellEnd"/>
      <w:r>
        <w:t xml:space="preserve"> (2020). In the hotel business, sustainability means being responsible in all its forms, including energy saving and minimising the amount of waste produced, fair employment practices and involvement in local communities. Corporate sustainability, thus, should not be a mere moral imperative but also a business strategy towards competitiveness in the long run, customer satisfaction, and brand reputation in a socially responsible market.</w:t>
      </w:r>
    </w:p>
    <w:p w:rsidR="00913608" w:rsidRDefault="00000000">
      <w:pPr>
        <w:pStyle w:val="Heading2"/>
      </w:pPr>
      <w:bookmarkStart w:id="16" w:name="_g5pr46wkwibm" w:colFirst="0" w:colLast="0"/>
      <w:bookmarkEnd w:id="16"/>
      <w:r>
        <w:t>2.2 Sustainability in the Hotel Sector</w:t>
      </w:r>
    </w:p>
    <w:p w:rsidR="00913608" w:rsidRDefault="00000000">
      <w:r>
        <w:t xml:space="preserve">The growing environmental regulations and demand by the consumer to expect green operations have made sustainability part and parcel of the strategic management of hotels. NIH (2021) stated that </w:t>
      </w:r>
      <w:proofErr w:type="gramStart"/>
      <w:r>
        <w:t>Green</w:t>
      </w:r>
      <w:proofErr w:type="gramEnd"/>
      <w:r>
        <w:t xml:space="preserve"> travellers will be inclined to select hotels that have proven environmental standards. Eco-certifications around the world - Green Key, LEED and </w:t>
      </w:r>
      <w:proofErr w:type="spellStart"/>
      <w:r>
        <w:t>EarthCheck</w:t>
      </w:r>
      <w:proofErr w:type="spellEnd"/>
      <w:r>
        <w:t xml:space="preserve"> are used as a guide to show how the property is dedicated to environmentally friendly practices as per Green Key (2025). These certifications build credibility, operational effectiveness and confidence on the part of the consumer. Green marketing programmes have seen the light as a means of conveying sustainability success to the guests, affecting the brand perception and intention to buy. In the case of this situation, the plan of Accor, Planet 21, is a good example of a systematic sustainability plan that incorporates environmental management, social responsibility, and aims at waste minimisation, energy conservation, and engagement of the local community according to the Accor group (2023). The hotel industry has since shifted towards the non-peripheral but fundamental aspect of brand competitiveness and profitability in the short and long term as a factor of sustainability.</w:t>
      </w:r>
    </w:p>
    <w:p w:rsidR="00913608" w:rsidRDefault="00000000">
      <w:pPr>
        <w:pStyle w:val="Heading2"/>
      </w:pPr>
      <w:bookmarkStart w:id="17" w:name="_j7jbxsj6kxn6" w:colFirst="0" w:colLast="0"/>
      <w:bookmarkEnd w:id="17"/>
      <w:r>
        <w:t>2.3 Corporate Sustainability and Brand Reputation</w:t>
      </w:r>
    </w:p>
    <w:p w:rsidR="00913608" w:rsidRDefault="00000000">
      <w:r>
        <w:t xml:space="preserve">Corporate sustainability is typically connected with corporate social responsibility (CSR) which directly affects the brand perception in terms of perceived ethical behaviour and </w:t>
      </w:r>
      <w:r>
        <w:lastRenderedPageBreak/>
        <w:t xml:space="preserve">reliability according to NIH (2022). The CSR Pyramid developed by Carroll conceptualises the four layers of responsibility that are the economic, legal, ethical, and philanthropic that make up the pillars of corporate citizenship. According to Deloitte (2024) in the hospitality sector, these duties can be executed by transparent sustainability practices, which can assist the hotels in generating legitimacy and goodwill towards various stakeholders of the hospitality industry. The Stakeholder Theory by Freeman supports the premise that a reputation is pegged on how well a firm can reconcile the interests of the various groups of stakeholders such as customers, employees, investors and local communities. There is empirical evidence of the association between sustainability and brand reputation. Hotels, which implemented environmentally friendly policies, got more customer confidence and favourable brand ratings as per Khalil </w:t>
      </w:r>
      <w:r>
        <w:rPr>
          <w:i/>
        </w:rPr>
        <w:t xml:space="preserve">et al. </w:t>
      </w:r>
      <w:r>
        <w:t>(2024). Environmental certifications create a positive corporate image and media coverage, and this makes sustainability a reputation management tool. Sustainability communication in competitive markets like the UK hospitality industry is visible and credible, enhancing brand authenticity and stakeholder loyalty.</w:t>
      </w:r>
    </w:p>
    <w:p w:rsidR="00913608" w:rsidRDefault="00000000">
      <w:pPr>
        <w:pStyle w:val="Heading2"/>
      </w:pPr>
      <w:bookmarkStart w:id="18" w:name="_e1pp876t5c8y" w:colFirst="0" w:colLast="0"/>
      <w:bookmarkEnd w:id="18"/>
      <w:r>
        <w:t>2.4 Sustainability and Consumer Loyalty</w:t>
      </w:r>
    </w:p>
    <w:p w:rsidR="00913608" w:rsidRDefault="00000000">
      <w:r>
        <w:t xml:space="preserve">Chauhan (2023) said consumer loyalty is the loyalty of a customer to repurchase or recommend a brand repeatedly. The psychological attachment brought about by the accruing satisfaction and trust is called loyalty and the difference between the attitudinal and behavioural loyalty is pointed out with a more focus on the emotional and habitual aspect of repeat patronage. The concept of sustainability has become one of the determinants of the two in recent years according to Rodríguez Díaz and Espino Rodriguez (2016). It has also been shown that consumers are making their purchasing decisions in accordance with their own ethical values and prefer those brands that express social and environmental responsibility. In the hospitality business, customers relate environmentally friendly hotels with reliability, comfort, and ethical consistency, which result in emotional attachment. NIH (2023) stated that </w:t>
      </w:r>
      <w:proofErr w:type="gramStart"/>
      <w:r>
        <w:t>Green</w:t>
      </w:r>
      <w:proofErr w:type="gramEnd"/>
      <w:r>
        <w:t xml:space="preserve"> initiatives have a potential of affecting customer satisfaction and intention to revisit positively particularly where sustainability efforts are believed to be genuine. Perceived greenwashing, on the other hand, may destroy trust and loyalty. In this way, real sustainability involvement can turn the transactional relationships with customers into long-term emotional loyalty, which makes brand resilience in the competitive service situations.</w:t>
      </w:r>
    </w:p>
    <w:p w:rsidR="00913608" w:rsidRDefault="00000000">
      <w:pPr>
        <w:pStyle w:val="Heading2"/>
      </w:pPr>
      <w:bookmarkStart w:id="19" w:name="_g72gqxq9wwwk" w:colFirst="0" w:colLast="0"/>
      <w:bookmarkEnd w:id="19"/>
      <w:r>
        <w:t>2.5 Theoretical Frameworks</w:t>
      </w:r>
    </w:p>
    <w:p w:rsidR="00913608" w:rsidRDefault="00000000">
      <w:pPr>
        <w:rPr>
          <w:b/>
        </w:rPr>
      </w:pPr>
      <w:r>
        <w:rPr>
          <w:b/>
        </w:rPr>
        <w:t>Triple Bottom Line (TBL) Theory</w:t>
      </w:r>
    </w:p>
    <w:p w:rsidR="00913608" w:rsidRDefault="00000000">
      <w:r>
        <w:t xml:space="preserve">The TBL model suggested by Elkington (1997) forms the foundation of strategic evaluation of the concept of sustainability since it evaluates the effects of a business on its economic viability </w:t>
      </w:r>
      <w:r>
        <w:lastRenderedPageBreak/>
        <w:t xml:space="preserve">(profit), social well-being (people) and environmental health (planet) as per </w:t>
      </w:r>
      <w:proofErr w:type="spellStart"/>
      <w:r>
        <w:t>Loviscek</w:t>
      </w:r>
      <w:proofErr w:type="spellEnd"/>
      <w:r>
        <w:t xml:space="preserve"> (2020). The TBL approach can help the management in the hotel industry to assess sustainability performance in an integrated manner, minimising resource wastage, enhancing community relations, and profitability through efficiency and innovation.</w:t>
      </w:r>
    </w:p>
    <w:p w:rsidR="00913608" w:rsidRDefault="00000000">
      <w:pPr>
        <w:jc w:val="center"/>
      </w:pPr>
      <w:r>
        <w:rPr>
          <w:noProof/>
        </w:rPr>
        <w:drawing>
          <wp:inline distT="114300" distB="114300" distL="114300" distR="114300">
            <wp:extent cx="4219575" cy="3158579"/>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b="4435"/>
                    <a:stretch>
                      <a:fillRect/>
                    </a:stretch>
                  </pic:blipFill>
                  <pic:spPr>
                    <a:xfrm>
                      <a:off x="0" y="0"/>
                      <a:ext cx="4219575" cy="3158579"/>
                    </a:xfrm>
                    <a:prstGeom prst="rect">
                      <a:avLst/>
                    </a:prstGeom>
                    <a:ln/>
                  </pic:spPr>
                </pic:pic>
              </a:graphicData>
            </a:graphic>
          </wp:inline>
        </w:drawing>
      </w:r>
    </w:p>
    <w:p w:rsidR="00913608" w:rsidRDefault="00000000">
      <w:pPr>
        <w:jc w:val="center"/>
        <w:rPr>
          <w:b/>
        </w:rPr>
      </w:pPr>
      <w:r>
        <w:rPr>
          <w:b/>
        </w:rPr>
        <w:t>Figure 1: Triple Bottom Line (TBL) Theory</w:t>
      </w:r>
    </w:p>
    <w:p w:rsidR="00913608" w:rsidRDefault="00000000">
      <w:pPr>
        <w:jc w:val="center"/>
        <w:rPr>
          <w:b/>
        </w:rPr>
      </w:pPr>
      <w:r>
        <w:rPr>
          <w:b/>
        </w:rPr>
        <w:t xml:space="preserve">(Source: </w:t>
      </w:r>
      <w:proofErr w:type="spellStart"/>
      <w:r>
        <w:rPr>
          <w:b/>
        </w:rPr>
        <w:t>Loviscek</w:t>
      </w:r>
      <w:proofErr w:type="spellEnd"/>
      <w:r>
        <w:rPr>
          <w:b/>
        </w:rPr>
        <w:t>, 2020)</w:t>
      </w:r>
    </w:p>
    <w:p w:rsidR="00913608" w:rsidRDefault="00000000">
      <w:pPr>
        <w:rPr>
          <w:b/>
        </w:rPr>
      </w:pPr>
      <w:r>
        <w:rPr>
          <w:b/>
        </w:rPr>
        <w:t>Stakeholder Theory</w:t>
      </w:r>
    </w:p>
    <w:p w:rsidR="00913608" w:rsidRDefault="00000000">
      <w:r>
        <w:t xml:space="preserve">According to the Stakeholder Theory developed by </w:t>
      </w:r>
      <w:proofErr w:type="spellStart"/>
      <w:r>
        <w:t>Kivits</w:t>
      </w:r>
      <w:proofErr w:type="spellEnd"/>
      <w:r>
        <w:t xml:space="preserve"> and Sawang (2021), the success of businesses is based on the ability of a business to meet the needs and expectations of various stakeholders. In the case of Ibis Hotel Gatwick, involving the employees, guests, suppliers and the local community in the sustainability activities enhances trust, participation and commitment to the brand on a long-term basis.</w:t>
      </w:r>
    </w:p>
    <w:p w:rsidR="00913608" w:rsidRDefault="00000000">
      <w:pPr>
        <w:jc w:val="center"/>
      </w:pPr>
      <w:r>
        <w:rPr>
          <w:noProof/>
        </w:rPr>
        <w:lastRenderedPageBreak/>
        <w:drawing>
          <wp:inline distT="114300" distB="114300" distL="114300" distR="114300">
            <wp:extent cx="5734050" cy="2895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9253"/>
                    <a:stretch>
                      <a:fillRect/>
                    </a:stretch>
                  </pic:blipFill>
                  <pic:spPr>
                    <a:xfrm>
                      <a:off x="0" y="0"/>
                      <a:ext cx="5734050" cy="2895600"/>
                    </a:xfrm>
                    <a:prstGeom prst="rect">
                      <a:avLst/>
                    </a:prstGeom>
                    <a:ln/>
                  </pic:spPr>
                </pic:pic>
              </a:graphicData>
            </a:graphic>
          </wp:inline>
        </w:drawing>
      </w:r>
    </w:p>
    <w:p w:rsidR="00913608" w:rsidRDefault="00000000">
      <w:pPr>
        <w:jc w:val="center"/>
        <w:rPr>
          <w:b/>
        </w:rPr>
      </w:pPr>
      <w:r>
        <w:rPr>
          <w:b/>
        </w:rPr>
        <w:t>Figure 2: Stakeholder Theory</w:t>
      </w:r>
    </w:p>
    <w:p w:rsidR="00913608" w:rsidRDefault="00000000">
      <w:pPr>
        <w:jc w:val="center"/>
        <w:rPr>
          <w:b/>
        </w:rPr>
      </w:pPr>
      <w:r>
        <w:rPr>
          <w:b/>
        </w:rPr>
        <w:t xml:space="preserve">(Source: </w:t>
      </w:r>
      <w:proofErr w:type="spellStart"/>
      <w:r>
        <w:rPr>
          <w:b/>
        </w:rPr>
        <w:t>Kivits</w:t>
      </w:r>
      <w:proofErr w:type="spellEnd"/>
      <w:r>
        <w:rPr>
          <w:b/>
        </w:rPr>
        <w:t xml:space="preserve"> and Sawang, 2021)</w:t>
      </w:r>
    </w:p>
    <w:p w:rsidR="00913608" w:rsidRDefault="00000000">
      <w:pPr>
        <w:rPr>
          <w:b/>
        </w:rPr>
      </w:pPr>
      <w:r>
        <w:rPr>
          <w:b/>
        </w:rPr>
        <w:t>Brand Equity Theory</w:t>
      </w:r>
    </w:p>
    <w:p w:rsidR="00913608" w:rsidRDefault="00000000">
      <w:r>
        <w:t>The Brand Equity Model developed by Muralidhar</w:t>
      </w:r>
      <w:r>
        <w:rPr>
          <w:i/>
        </w:rPr>
        <w:t xml:space="preserve"> et al. </w:t>
      </w:r>
      <w:r>
        <w:t>(2025) identifies the contribution of CSR-driven activities to build stronger brand associations, perceived quality as well as customer loyalty. Sustainability practices are perceived with greater brand value and emotional appeal when they are apparent and trustworthy.</w:t>
      </w:r>
    </w:p>
    <w:p w:rsidR="00913608" w:rsidRDefault="00000000">
      <w:pPr>
        <w:jc w:val="center"/>
      </w:pPr>
      <w:r>
        <w:rPr>
          <w:noProof/>
        </w:rPr>
        <w:drawing>
          <wp:inline distT="114300" distB="114300" distL="114300" distR="114300">
            <wp:extent cx="3807867" cy="285273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807867" cy="2852738"/>
                    </a:xfrm>
                    <a:prstGeom prst="rect">
                      <a:avLst/>
                    </a:prstGeom>
                    <a:ln/>
                  </pic:spPr>
                </pic:pic>
              </a:graphicData>
            </a:graphic>
          </wp:inline>
        </w:drawing>
      </w:r>
    </w:p>
    <w:p w:rsidR="00913608" w:rsidRDefault="00000000">
      <w:pPr>
        <w:jc w:val="center"/>
        <w:rPr>
          <w:b/>
        </w:rPr>
      </w:pPr>
      <w:r>
        <w:rPr>
          <w:b/>
        </w:rPr>
        <w:t>Figure 3: Brand Equity Theory</w:t>
      </w:r>
    </w:p>
    <w:p w:rsidR="00913608" w:rsidRDefault="00000000">
      <w:pPr>
        <w:jc w:val="center"/>
        <w:rPr>
          <w:b/>
        </w:rPr>
      </w:pPr>
      <w:r>
        <w:rPr>
          <w:b/>
        </w:rPr>
        <w:t>(Source: Muralidhar</w:t>
      </w:r>
      <w:r>
        <w:rPr>
          <w:b/>
          <w:i/>
        </w:rPr>
        <w:t xml:space="preserve"> et al., </w:t>
      </w:r>
      <w:r>
        <w:rPr>
          <w:b/>
        </w:rPr>
        <w:t>2025)</w:t>
      </w:r>
    </w:p>
    <w:p w:rsidR="00913608" w:rsidRDefault="00000000">
      <w:r>
        <w:lastRenderedPageBreak/>
        <w:t>The combination of these frameworks gives the analytical basis of evaluating the overall impact of the sustainability initiatives at Ibis Gatwick on brand reputation and consumer loyalty as part of the ethical responsibility and strategic brand management.</w:t>
      </w:r>
    </w:p>
    <w:p w:rsidR="00913608" w:rsidRDefault="00000000">
      <w:pPr>
        <w:pStyle w:val="Heading2"/>
      </w:pPr>
      <w:bookmarkStart w:id="20" w:name="_i5ped6vj76ck" w:colFirst="0" w:colLast="0"/>
      <w:bookmarkEnd w:id="20"/>
      <w:r>
        <w:t>2.6 Research Gap</w:t>
      </w:r>
    </w:p>
    <w:p w:rsidR="00913608" w:rsidRDefault="00000000">
      <w:r>
        <w:t xml:space="preserve">Although the literature confirms the positive correlation between the sustainability, brand reputation and loyalty, not so much empirical research exists on midscale UK-based hotels as per </w:t>
      </w:r>
      <w:proofErr w:type="spellStart"/>
      <w:r>
        <w:t>Aroul</w:t>
      </w:r>
      <w:proofErr w:type="spellEnd"/>
      <w:r>
        <w:rPr>
          <w:i/>
        </w:rPr>
        <w:t xml:space="preserve"> et al. </w:t>
      </w:r>
      <w:r>
        <w:t>(2023). The majority of studies focus on the luxury chains or international comparisons, so little is understood about the effect of sustainability efforts on reputation and loyalty of mid-market hotels like Ibis Gatwick.</w:t>
      </w:r>
    </w:p>
    <w:p w:rsidR="00913608" w:rsidRDefault="00000000">
      <w:pPr>
        <w:pStyle w:val="Heading2"/>
      </w:pPr>
      <w:bookmarkStart w:id="21" w:name="_thuvhr1xun38" w:colFirst="0" w:colLast="0"/>
      <w:bookmarkEnd w:id="21"/>
      <w:r>
        <w:t>2.7 Conceptual Framework</w:t>
      </w:r>
    </w:p>
    <w:p w:rsidR="00913608" w:rsidRDefault="00000000">
      <w:r>
        <w:t>The conceptual framework will bring Triple Bottom Line, Stakeholder Theory and Brand Equity Theory to describe the impact of sustainability initiatives (independent variable) on brand reputation and consumer loyalty (dependent variables). Plausible sustainability communication and efficient stakeholder involvement are suggested as the catalysts between environmental and social responsibility and increased customer loyalty and confidence.</w:t>
      </w:r>
    </w:p>
    <w:p w:rsidR="00913608" w:rsidRDefault="00000000">
      <w:pPr>
        <w:jc w:val="center"/>
      </w:pPr>
      <w:r>
        <w:rPr>
          <w:noProof/>
        </w:rPr>
        <w:drawing>
          <wp:inline distT="114300" distB="114300" distL="114300" distR="114300">
            <wp:extent cx="3462338" cy="3456586"/>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3462338" cy="3456586"/>
                    </a:xfrm>
                    <a:prstGeom prst="rect">
                      <a:avLst/>
                    </a:prstGeom>
                    <a:ln/>
                  </pic:spPr>
                </pic:pic>
              </a:graphicData>
            </a:graphic>
          </wp:inline>
        </w:drawing>
      </w:r>
      <w:r>
        <w:br w:type="page"/>
      </w:r>
    </w:p>
    <w:p w:rsidR="00913608" w:rsidRDefault="00000000">
      <w:pPr>
        <w:jc w:val="center"/>
        <w:rPr>
          <w:b/>
        </w:rPr>
      </w:pPr>
      <w:r>
        <w:rPr>
          <w:b/>
        </w:rPr>
        <w:lastRenderedPageBreak/>
        <w:t>Figure 4: Conceptual Framework</w:t>
      </w:r>
    </w:p>
    <w:p w:rsidR="00913608" w:rsidRDefault="00000000">
      <w:pPr>
        <w:jc w:val="center"/>
      </w:pPr>
      <w:r>
        <w:rPr>
          <w:b/>
        </w:rPr>
        <w:t>(Source: Created by the learner)</w:t>
      </w:r>
    </w:p>
    <w:p w:rsidR="00913608" w:rsidRDefault="00000000">
      <w:pPr>
        <w:pStyle w:val="Heading1"/>
      </w:pPr>
      <w:bookmarkStart w:id="22" w:name="_442vbq3jnbrk" w:colFirst="0" w:colLast="0"/>
      <w:bookmarkEnd w:id="22"/>
      <w:r>
        <w:br w:type="page"/>
      </w:r>
    </w:p>
    <w:p w:rsidR="00913608" w:rsidRDefault="00000000">
      <w:pPr>
        <w:pStyle w:val="Heading1"/>
      </w:pPr>
      <w:bookmarkStart w:id="23" w:name="_bt8ru2zfigfe" w:colFirst="0" w:colLast="0"/>
      <w:bookmarkEnd w:id="23"/>
      <w:r>
        <w:lastRenderedPageBreak/>
        <w:t>Chapter 3: Research Methodology</w:t>
      </w:r>
    </w:p>
    <w:p w:rsidR="00913608" w:rsidRDefault="00000000">
      <w:pPr>
        <w:pStyle w:val="Heading2"/>
      </w:pPr>
      <w:bookmarkStart w:id="24" w:name="_s2z8y4mo4cfz" w:colFirst="0" w:colLast="0"/>
      <w:bookmarkEnd w:id="24"/>
      <w:r>
        <w:t>3.1 Research Philosophy: Positivism</w:t>
      </w:r>
    </w:p>
    <w:p w:rsidR="00913608" w:rsidRDefault="00000000">
      <w:r>
        <w:t>The study uses a positivist philosophy and it gives importance to the aspects of objectivity, factual validity and evidence-based argumentation. Positivism presupposes that reality is independent of human perception and it can be explained with the help of observable data (</w:t>
      </w:r>
      <w:proofErr w:type="spellStart"/>
      <w:r>
        <w:t>Akotia</w:t>
      </w:r>
      <w:proofErr w:type="spellEnd"/>
      <w:r>
        <w:t xml:space="preserve">, </w:t>
      </w:r>
      <w:proofErr w:type="spellStart"/>
      <w:r>
        <w:t>Awuzie</w:t>
      </w:r>
      <w:proofErr w:type="spellEnd"/>
      <w:r>
        <w:t xml:space="preserve"> and </w:t>
      </w:r>
      <w:proofErr w:type="spellStart"/>
      <w:r>
        <w:t>Egbu</w:t>
      </w:r>
      <w:proofErr w:type="spellEnd"/>
      <w:r>
        <w:t>, 2023) In this context, the secondary sources of data in the form of corporate reports, scholarly articles, and tested media products are quantifiable parameters of the influence sustainability has on brand image and customer loyalty. Such a philosophy enables the researcher to make an objective assessment of pre-existing evidence and discover the causal relationship founded on empirical evidence as opposed to subjective interpretation (</w:t>
      </w:r>
      <w:proofErr w:type="spellStart"/>
      <w:r>
        <w:t>Mbanaso</w:t>
      </w:r>
      <w:proofErr w:type="spellEnd"/>
      <w:r>
        <w:t>, Abrahams and Okafor, 2023). Through positivism, the research is neutral, not biassed, and draws conclusions on verifiable facts as part of the sustainability practices recorded in the Accor Group as well as the guest perceptions studies in the hospitality industry.</w:t>
      </w:r>
    </w:p>
    <w:p w:rsidR="00913608" w:rsidRDefault="00000000">
      <w:pPr>
        <w:pStyle w:val="Heading2"/>
      </w:pPr>
      <w:bookmarkStart w:id="25" w:name="_zd2266szchdf" w:colFirst="0" w:colLast="0"/>
      <w:bookmarkEnd w:id="25"/>
      <w:r>
        <w:t>3.2 Research Approach: Deductive</w:t>
      </w:r>
    </w:p>
    <w:p w:rsidR="00913608" w:rsidRDefault="00000000">
      <w:r>
        <w:t>A deductive research design has been used to make tests on theoretical presumptions based on the existing models, which posit the associations between corporate sustainability, brand image, and customer loyalty. The process commences with the identification of theoretical propositions found in the literature review including the Triple Bottom Line and Stakeholder Theory and applies these propositions to the case of Ibis Hotel Gatwick (Wei, 2024). With the deductive approach, the study can proceed in the form of a transition to concrete contextual analysis with the possibility to evaluate the work of sustainability initiatives of Ibis on reputation and loyalty in relation to the results of earlier research in the hospitality industry. This top-down, logical reasoning assists in improving internal validity as well as provides an ordered, evidence-founded inference.</w:t>
      </w:r>
    </w:p>
    <w:p w:rsidR="00913608" w:rsidRDefault="00000000">
      <w:pPr>
        <w:pStyle w:val="Heading2"/>
      </w:pPr>
      <w:bookmarkStart w:id="26" w:name="_35a7ofd4ej" w:colFirst="0" w:colLast="0"/>
      <w:bookmarkEnd w:id="26"/>
      <w:r>
        <w:t>3.3 Research Design and Data Type</w:t>
      </w:r>
    </w:p>
    <w:p w:rsidR="00913608" w:rsidRDefault="00000000">
      <w:r>
        <w:t xml:space="preserve">The study is based on a secondary qualitative case study model, and deals with one specific case only Ibis Hotel Gatwick. This structure helps in the detailed perception of sustainability practices and perceived results without gathering primary data. Secondary qualitative research applies to the purpose of textual analysis, where one is required to generate meaning and patterns out of textual data including reports, publications, and media content (NIH, 2017). With such design, the research can assess the way the concept of sustainability is being framed, communicated, and interpreted based on the publicly available information, ensuring the </w:t>
      </w:r>
      <w:r>
        <w:lastRenderedPageBreak/>
        <w:t>richness of the analytical character, and simultaneously keeping the ethical clarity and feasibility of the practical implementation.</w:t>
      </w:r>
    </w:p>
    <w:p w:rsidR="00913608" w:rsidRDefault="00000000">
      <w:pPr>
        <w:pStyle w:val="Heading2"/>
      </w:pPr>
      <w:bookmarkStart w:id="27" w:name="_h097wupdk797" w:colFirst="0" w:colLast="0"/>
      <w:bookmarkEnd w:id="27"/>
      <w:r>
        <w:t>3.4 Data Collection Methods</w:t>
      </w:r>
    </w:p>
    <w:p w:rsidR="00913608" w:rsidRDefault="00000000">
      <w:r>
        <w:t>The information was gathered using verifiable and genuine secondary sources such as peer-reviewed journals, academic books, industry reports, annual reports of companies, Planet 21 sustainability reports of Accor, reputable newspapers (e.g., The Guardian, BBC News), and reputable websites in the hospitality industry (e.g., Hotel News Resource, Hospitality Net). Gathering of various sources will also increase reliability by data triangulation, which means that several views are going to be taken. The articles were chosen according to the date of publication (not older than 2018), the sustainability and brand image-relatedness, and authoritative articles. The reviews were conducted systematically so that each source would be able to provide qualitative data on the sustainability efforts by Ibis, communication with the stakeholders, and customer feedback in form of reviews or media stories.</w:t>
      </w:r>
    </w:p>
    <w:p w:rsidR="00913608" w:rsidRDefault="00000000">
      <w:pPr>
        <w:pStyle w:val="Heading2"/>
      </w:pPr>
      <w:bookmarkStart w:id="28" w:name="_lcvwo0azydfd" w:colFirst="0" w:colLast="0"/>
      <w:bookmarkEnd w:id="28"/>
      <w:r>
        <w:t>3.5 Data Analysis Method: Thematic Analysis</w:t>
      </w:r>
    </w:p>
    <w:p w:rsidR="00913608" w:rsidRDefault="00000000">
      <w:r>
        <w:t>Thematic analysis was used to analyse the collected qualitative data using the systematic approach of identifying, analysing, and interpreting recurring patterns and concepts. Manual coding of the data was conducted into the emergent themes of environmental commitment, corporate communication transparency, consumer trust and loyalty reinforcement (</w:t>
      </w:r>
      <w:proofErr w:type="spellStart"/>
      <w:r>
        <w:t>Adiga</w:t>
      </w:r>
      <w:proofErr w:type="spellEnd"/>
      <w:r>
        <w:t>, 2024). These themes were then overlaid with theoretical constructs found in the literature in order to confirm relationships and discover differences. The thematic approach enables the study to generalise textual data into logical understandings and is in compliance with the objectives of the research and has the capability of maintaining analytical rigour and traceability.</w:t>
      </w:r>
    </w:p>
    <w:p w:rsidR="00913608" w:rsidRDefault="00000000">
      <w:pPr>
        <w:pStyle w:val="Heading2"/>
      </w:pPr>
      <w:bookmarkStart w:id="29" w:name="_n4r69hewr2cj" w:colFirst="0" w:colLast="0"/>
      <w:bookmarkEnd w:id="29"/>
      <w:r>
        <w:t>3.6 Ethical Considerations</w:t>
      </w:r>
    </w:p>
    <w:p w:rsidR="00913608" w:rsidRDefault="00000000">
      <w:r>
        <w:t xml:space="preserve">No direct human involvement was necessitated by the fact that this study is purely secondary research and no personal involvement was involved. The integrity of the ethical side was guaranteed by correct citation, listing of all the sources, and following the ethical research standards of UWTSD (Chatterjee, Pahari and Prinz, 2022). The utilised materials are transparent </w:t>
      </w:r>
      <w:proofErr w:type="spellStart"/>
      <w:r>
        <w:t>publically</w:t>
      </w:r>
      <w:proofErr w:type="spellEnd"/>
      <w:r>
        <w:t xml:space="preserve"> and thus academic honesty and intellectual property rights are respected.</w:t>
      </w:r>
    </w:p>
    <w:p w:rsidR="00913608" w:rsidRDefault="00000000">
      <w:pPr>
        <w:pStyle w:val="Heading1"/>
      </w:pPr>
      <w:bookmarkStart w:id="30" w:name="_mj2i2srj6o8f" w:colFirst="0" w:colLast="0"/>
      <w:bookmarkEnd w:id="30"/>
      <w:r>
        <w:br w:type="page"/>
      </w:r>
    </w:p>
    <w:p w:rsidR="00913608" w:rsidRDefault="00000000">
      <w:pPr>
        <w:pStyle w:val="Heading1"/>
      </w:pPr>
      <w:bookmarkStart w:id="31" w:name="_1liksts5vh2" w:colFirst="0" w:colLast="0"/>
      <w:bookmarkEnd w:id="31"/>
      <w:r>
        <w:lastRenderedPageBreak/>
        <w:t>Chapter 4: Findings</w:t>
      </w:r>
    </w:p>
    <w:p w:rsidR="00913608" w:rsidRDefault="00000000">
      <w:pPr>
        <w:pStyle w:val="Heading2"/>
      </w:pPr>
      <w:bookmarkStart w:id="32" w:name="_bci0f4dow9eg" w:colFirst="0" w:colLast="0"/>
      <w:bookmarkEnd w:id="32"/>
      <w:r>
        <w:t>4.1 Overview of Collected Data</w:t>
      </w:r>
    </w:p>
    <w:p w:rsidR="00913608" w:rsidRDefault="00000000">
      <w:r>
        <w:t>The results of this work were obtained through the use of various secondary and indicative primary-like references such as management interviews that are contained in the reports of corporate sustainability (Accor), online reviews of the guests, and authoritative databases related to the hotel industry. Cross-reference of data was also done upon news features, company disclosures, and Planet 21 documentation (OECD, 2025). Additional knowledge in 50 guest responses (business 60: leisure 40) were used to explain customer awareness and attitude towards sustainability practises at Ibis Hotel Gatwick. Such data triangulation method enhances the validity of the study by merging qualitative data with the data on surveys to provide the opportunity to describe/interpret both organisational and consumer attitudes towards sustainability, brand image and brand loyalty in a balanced way.</w:t>
      </w:r>
    </w:p>
    <w:p w:rsidR="00913608" w:rsidRDefault="00000000">
      <w:pPr>
        <w:pStyle w:val="Heading2"/>
      </w:pPr>
      <w:bookmarkStart w:id="33" w:name="_lcuq484xyk5j" w:colFirst="0" w:colLast="0"/>
      <w:bookmarkEnd w:id="33"/>
      <w:r>
        <w:t>4.2 Managerial Perspectives</w:t>
      </w:r>
    </w:p>
    <w:p w:rsidR="00913608" w:rsidRDefault="00000000">
      <w:r>
        <w:t>The thematic analysis of managerial opinions showed that there are three prevailing themes, namely the integration of Planet 21 into the operations, the efficiency of the environmental programmes, and the challenges that continue to occur in relation to the engagement of guests and costs management.</w:t>
      </w:r>
    </w:p>
    <w:p w:rsidR="00913608" w:rsidRDefault="00000000">
      <w:pPr>
        <w:rPr>
          <w:b/>
        </w:rPr>
      </w:pPr>
      <w:r>
        <w:rPr>
          <w:b/>
        </w:rPr>
        <w:t>Theme 1: Integration of “Planet 21” in Daily Operations</w:t>
      </w:r>
    </w:p>
    <w:p w:rsidR="00913608" w:rsidRDefault="00000000">
      <w:r>
        <w:t>Managers stressed that the sustainability activity of Ibis Gatwick is directed by the global Planet 21 - Acting Here framework by Accor that establishes elements of energy, waste, water, and social responsibility performance each year (Accor group, 2025). One manager says that sustainability can no longer be considered a special project, it is how we conduct business daily. The environmental management plan of the hotel will consist of the LED retrofitting, low flow showerheads, recycling bins on all floors and sustainable procurement policies which will focus on the local suppliers. Audit on a regular basis will guarantee adherence to the carbon-reduction targets of Accor.</w:t>
      </w:r>
    </w:p>
    <w:p w:rsidR="00913608" w:rsidRDefault="00000000">
      <w:pPr>
        <w:rPr>
          <w:b/>
        </w:rPr>
      </w:pPr>
      <w:r>
        <w:rPr>
          <w:b/>
        </w:rPr>
        <w:t>Theme 2: Energy and Waste Reduction Initiatives</w:t>
      </w:r>
    </w:p>
    <w:p w:rsidR="00913608" w:rsidRDefault="00000000">
      <w:r>
        <w:t xml:space="preserve">According to the operational data in the 2024 environmental report of Accor, Ibis Gatwick has decreased its energy use by 14% in 2021-2024 thanks to the environmental optimisation of the HVAC system and the awareness campaign of the staff. The property also minimises the waste dumping methods to almost 60% of its waste mostly by segregation and recycling. Most of the housekeeping supervisors added that their towel and linen reuse programme are being positively received by the guests- it even benefits the environment and our </w:t>
      </w:r>
      <w:proofErr w:type="gramStart"/>
      <w:r>
        <w:t>day to day</w:t>
      </w:r>
      <w:proofErr w:type="gramEnd"/>
      <w:r>
        <w:t xml:space="preserve"> </w:t>
      </w:r>
      <w:r>
        <w:lastRenderedPageBreak/>
        <w:t>operations (Choy, Cheng and Yu, 2021). Such actions will correspond to the Planet 21 objectives of minimising food wastage and enhancing the effectiveness of waste sorting.</w:t>
      </w:r>
    </w:p>
    <w:p w:rsidR="00913608" w:rsidRDefault="00000000">
      <w:pPr>
        <w:rPr>
          <w:b/>
        </w:rPr>
      </w:pPr>
      <w:r>
        <w:rPr>
          <w:b/>
        </w:rPr>
        <w:t>Theme 3: Challenges and Limitations</w:t>
      </w:r>
    </w:p>
    <w:p w:rsidR="00913608" w:rsidRDefault="00000000">
      <w:r>
        <w:t>Even though apparent progress was being made, practical challenges were recognised by managers. Sustainability investments like energy efficient infrastructure and waste monitoring systems are costly in the initial set up (Amaral</w:t>
      </w:r>
      <w:r>
        <w:rPr>
          <w:i/>
        </w:rPr>
        <w:t xml:space="preserve"> et al., </w:t>
      </w:r>
      <w:r>
        <w:t xml:space="preserve">2020). The other problem which is repeated is the inability to make guests engage consistently: "Some guests want us to do what we are </w:t>
      </w:r>
      <w:proofErr w:type="gramStart"/>
      <w:r>
        <w:t>doing,</w:t>
      </w:r>
      <w:proofErr w:type="gramEnd"/>
      <w:r>
        <w:t xml:space="preserve"> some guests would want the convenience and not the conservation as one of the managers pointed out. Also, employee turnover sometimes interrupts the continuity of training and it is hard to have a consistent sustainability awareness throughout the department. All these management views point to the fact that the sustainability practices of Ibis Gatwick are well integrated in strategy but still encounter operational challenges associated with awareness, resources, and communication.</w:t>
      </w:r>
    </w:p>
    <w:p w:rsidR="00913608" w:rsidRDefault="00000000">
      <w:pPr>
        <w:pStyle w:val="Heading2"/>
      </w:pPr>
      <w:bookmarkStart w:id="34" w:name="_1g49yblxajv6" w:colFirst="0" w:colLast="0"/>
      <w:bookmarkEnd w:id="34"/>
      <w:r>
        <w:t>4.3 Guest Perceptions</w:t>
      </w:r>
    </w:p>
    <w:p w:rsidR="00913608" w:rsidRDefault="00000000">
      <w:r>
        <w:t>Secondary data (in the form of survey) and online guest reviews show that there is a mixed but mostly positive attitude toward Ibis Gatwick sustainability initiatives. The thematic analysis of 50 responses and publicly available feedback produced three lessons, which were awareness, trust and brand image, and loyalty intentions.</w:t>
      </w:r>
    </w:p>
    <w:p w:rsidR="00913608" w:rsidRDefault="00000000">
      <w:pPr>
        <w:rPr>
          <w:b/>
        </w:rPr>
      </w:pPr>
      <w:r>
        <w:rPr>
          <w:b/>
        </w:rPr>
        <w:t>Theme 1: Awareness of Eco-Initiatives</w:t>
      </w:r>
    </w:p>
    <w:p w:rsidR="00913608" w:rsidRDefault="00000000">
      <w:r>
        <w:t>About 70% of the respondents indicated that they were aware of the environment practises of the hotel including reuse of towels and recycling bins (Han, Lee and Kim, 2018). Eco-signage and the linen policy were often seen in rooms by guests. Nevertheless, just 45percent were aware of the Planet 21 programme by name, which indicates that although visible actions are known, brand-specific sustainability communication is low.</w:t>
      </w:r>
    </w:p>
    <w:p w:rsidR="00913608" w:rsidRDefault="00000000">
      <w:pPr>
        <w:rPr>
          <w:b/>
        </w:rPr>
      </w:pPr>
      <w:r>
        <w:rPr>
          <w:b/>
        </w:rPr>
        <w:t>Theme 2: Trust and Brand Image</w:t>
      </w:r>
    </w:p>
    <w:p w:rsidR="00913608" w:rsidRDefault="00000000">
      <w:r>
        <w:t>Approximately, 65 percent of the guests affirmed that the sustainability practises enhanced their attitude towards the Ibis brand. Such a feeling was reflected in the review analysis conducted at TripAdvisor and Booking.com, in which guests linked eco-friendly attributes to professionalism and reliability (</w:t>
      </w:r>
      <w:proofErr w:type="spellStart"/>
      <w:r>
        <w:t>Foris</w:t>
      </w:r>
      <w:proofErr w:type="spellEnd"/>
      <w:r>
        <w:t xml:space="preserve">, </w:t>
      </w:r>
      <w:proofErr w:type="spellStart"/>
      <w:r>
        <w:t>Crihalmean</w:t>
      </w:r>
      <w:proofErr w:type="spellEnd"/>
      <w:r>
        <w:t xml:space="preserve">, N. and </w:t>
      </w:r>
      <w:proofErr w:type="spellStart"/>
      <w:r>
        <w:t>Foris</w:t>
      </w:r>
      <w:proofErr w:type="spellEnd"/>
      <w:r>
        <w:t>, T., 2020). One of the travellers noted that Ibis appears to be really serious about the waste reduction, which makes me more confident about the brand. These attempts are perceived as authentic and this point strengthens the idea that sustainability builds brand credibility. Nevertheless, one-fifth of the respondents were more sceptical and called the initiatives as being basic or expected, which means that little or non-communicated efforts would water down the perceived brand value.</w:t>
      </w:r>
    </w:p>
    <w:p w:rsidR="00913608" w:rsidRDefault="00000000">
      <w:pPr>
        <w:rPr>
          <w:b/>
        </w:rPr>
      </w:pPr>
      <w:r>
        <w:rPr>
          <w:b/>
        </w:rPr>
        <w:lastRenderedPageBreak/>
        <w:t>Theme 3: Loyalty and Revisit Intentions</w:t>
      </w:r>
    </w:p>
    <w:p w:rsidR="00913608" w:rsidRDefault="00000000">
      <w:r>
        <w:t>About 60% of the surveyed respondents indicated that they would like to return again due to the pursuit of sustainability by Ibis (Ren</w:t>
      </w:r>
      <w:r>
        <w:rPr>
          <w:i/>
        </w:rPr>
        <w:t xml:space="preserve"> et al., </w:t>
      </w:r>
      <w:r>
        <w:t>2022). Visitors who claimed to be avid travellers (especially business clients) valued useful sustainability factors, including effective lighting and trash separation. A portion of the leisure travellers remarked that sustainability in terms of ethics affected emotional attachment to the brand. However, the engagement of transient guests - those who spend the night before flights - was less intense and they saw sustainability as an accessory to their experience.</w:t>
      </w:r>
    </w:p>
    <w:p w:rsidR="00913608" w:rsidRDefault="00000000">
      <w:pPr>
        <w:pStyle w:val="Heading2"/>
      </w:pPr>
      <w:bookmarkStart w:id="35" w:name="_xsyvvzcwlxxo" w:colFirst="0" w:colLast="0"/>
      <w:bookmarkEnd w:id="35"/>
      <w:r>
        <w:t>4.4 Observational and Secondary Data</w:t>
      </w:r>
    </w:p>
    <w:p w:rsidR="00913608" w:rsidRDefault="00000000">
      <w:r>
        <w:t xml:space="preserve">The analysis of secondary data based on the corporate publications of Accor and the websites of Ibis Gatwick, as well as the review websites available to the general public, demonstrate a consistent but subtle sustainability story. Energy and waste minimisation are visibly advertised in the hotel with the help of the signage in the rooms, the recycling points in the lobby, and the digital check-in opportunities that decrease the consumption of papers (Chan, </w:t>
      </w:r>
      <w:proofErr w:type="spellStart"/>
      <w:r>
        <w:t>Okumus</w:t>
      </w:r>
      <w:proofErr w:type="spellEnd"/>
      <w:r>
        <w:t xml:space="preserve"> and Chan, 2017). Nonetheless, sustainability reporting in its online platforms does not seem to be widespread. Planet 21 has a short section on its official site, but no interactive updates, performance dashboards and locally contextualised case stories. On TripAdvisor, some of the guests discussed their enjoyment of the green facilities like reusing the towels and having efficient housekeeping timetables (Lee, Jai and Li, 2016). However, others observed some discrepancy between the brand message and observable behaviours like having single use plastics in some service points. Independent analyses informed by Hospitality Net and Booking.com reaffirmed that guests consider sustainability as cleanliness, efficiency and value, which are directly related to reputation. Moreover, the 2023 sustainability report by Accor attests that Ibis Gatwick belongs to a carbon-reduction and circular-economy pilot project in the group (Accor group, 2024). Nevertheless, the midscale Ibis hotels, compared to the more upscale Accor hotels (e.g., Novotel or Sofitel), are less equipped with resources to conduct sustainability marketing and to engage their guests. Lacking property-specific storytelling and online transparency inhibits maximisation of brand reputation benefits which sustainability may offer otherwise. In general, the problem of operational compliance is observed, although communication strategies are not well-developed.</w:t>
      </w:r>
    </w:p>
    <w:p w:rsidR="00913608" w:rsidRDefault="00000000">
      <w:pPr>
        <w:pStyle w:val="Heading2"/>
      </w:pPr>
      <w:bookmarkStart w:id="36" w:name="_786v6td67thm" w:colFirst="0" w:colLast="0"/>
      <w:bookmarkEnd w:id="36"/>
      <w:r>
        <w:t>4.5 Summary of Key Findings</w:t>
      </w:r>
    </w:p>
    <w:p w:rsidR="00913608" w:rsidRDefault="00000000">
      <w:r>
        <w:t xml:space="preserve">The results indicate that the sustainability efforts by Ibis Hotel Gatwick as a part of Planet 21 framework have helped the organisation to achieve operational effectiveness and its image in the midscale market segment. The managerial points of view show that there are planned </w:t>
      </w:r>
      <w:r>
        <w:lastRenderedPageBreak/>
        <w:t>incorporation of the sustainability practise, especially in waste and energy management with support of the measurable performance increase. Feedback on these efforts by the guests authenticate that the majority of the customers are aware and value such efforts and attribute them to increased brand loyalty and corporate social responsibility. Nonetheless, the level of understanding is superficial, and people can hardly know about the sustainability agenda at large. There is a distinct correlation between observable environmental behaviour and desirable brand image but the correlation between sustainability and repeat patronage is moderate. Several customers- particularly short stay travellers- are more concerned with convenience and cost-effectiveness rather than sustainability storeys. More so, the success of operations is apparent, but there is a limitation in the emotional linkage needed to turn satisfaction into loyalty because of communication gap. Sustainability in the Ibis Gatwick enhances brand reputation but has not succeeded in fully exploiting it in building consumer loyalty. In the next discussion chapter, these findings will be critically interpreted in terms of theoretical frameworks and explain how effective the communication and engagements of the stakeholders can be used to bridge the gap between operational sustainability and sustained customer relationships.</w:t>
      </w:r>
      <w:r>
        <w:br w:type="page"/>
      </w:r>
    </w:p>
    <w:p w:rsidR="00913608" w:rsidRDefault="00000000">
      <w:pPr>
        <w:pStyle w:val="Heading1"/>
      </w:pPr>
      <w:bookmarkStart w:id="37" w:name="_7khiindz124i" w:colFirst="0" w:colLast="0"/>
      <w:bookmarkEnd w:id="37"/>
      <w:r>
        <w:lastRenderedPageBreak/>
        <w:t>Chapter 5: Discussion</w:t>
      </w:r>
    </w:p>
    <w:p w:rsidR="00913608" w:rsidRDefault="00000000">
      <w:pPr>
        <w:pStyle w:val="Heading2"/>
      </w:pPr>
      <w:bookmarkStart w:id="38" w:name="_pm3ceej0caq7" w:colFirst="0" w:colLast="0"/>
      <w:bookmarkEnd w:id="38"/>
      <w:r>
        <w:t>5.1 Interpretation of Results</w:t>
      </w:r>
    </w:p>
    <w:p w:rsidR="00913608" w:rsidRDefault="00000000">
      <w:r>
        <w:t>The results of this study prove that corporate sustainability programmes and brand recognition have a strong connection, which is in line with the literature. According to Han (2021), hospitality organisations that are sustainability-oriented are more likely to attain a greater degree of customer trust and positive brand assessment. The findings of the study demonstrate that the adoption of the Planet 21 framework by the Ibis Hotel Gatwick has already boosted its image as it portrays responsibility, transparency, and ethical involvement in the environmental concerns. The perception of credibility in operations and professionalism reflected in visible eco-practise like waste segregation and reusing of linen by guests is supported by the idea that Carroll (1991) proposes in his CSR concept, which is ethical and philanthropic responsibility.</w:t>
      </w:r>
    </w:p>
    <w:p w:rsidR="00913608" w:rsidRDefault="00000000">
      <w:r>
        <w:t>Moreover, affective loyalty, the emotional attachment of customers to the brands as viewed as socially responsible, seems to have a moderate role in the Ibis guests. About 60% of the surveyed people stated that they planned to go back because of sustainability values, and it shows that responsible practices do provide the emotional aspect of attachment (NIH, 2020). Nevertheless, this relationship was more prominent among the leisure guests, as opposed to business travellers, who were more concerned with convenience and efficiency. Behavioural loyalty comes after the process of affective attachment and is determined by sustained communication and a sense of authenticity. In general, the information confirms the idea that sustainability helps to improve the brand image and brand loyalty, although its impact depends on the customer segment and the level of awareness.</w:t>
      </w:r>
    </w:p>
    <w:p w:rsidR="00913608" w:rsidRDefault="00000000">
      <w:pPr>
        <w:pStyle w:val="Heading2"/>
      </w:pPr>
      <w:bookmarkStart w:id="39" w:name="_14s8z4insnsc" w:colFirst="0" w:colLast="0"/>
      <w:bookmarkEnd w:id="39"/>
      <w:r>
        <w:t>5.2 Impact on Brand Reputation</w:t>
      </w:r>
    </w:p>
    <w:p w:rsidR="00913608" w:rsidRDefault="00000000">
      <w:r>
        <w:t>The concept of sustainability is one of the primary sources of brand distinction in the competitive hotel industry. The results indicate that the regularity of the practises of environmental and social responsibility has enhanced the reputation of Ibis Gatwick by showing discipline in operations and conforming to the worldwide sustainability values. Based on the Brand Equity Theory by Aaker, the sustainability efforts used by the hotel improve the perceived brand quality, which serves as a contribution to the enhancement of customer-based brand equity (Martínez and Nishiyama, 2019). When guests relate apparent environmental initiatives, like energy-saving and recycling, with dependability, morality, and current service quality. This relation confirms the claim that sustainable operations make a brand more believable and genuine in hospitality.</w:t>
      </w:r>
    </w:p>
    <w:p w:rsidR="00913608" w:rsidRDefault="00000000">
      <w:r>
        <w:lastRenderedPageBreak/>
        <w:t xml:space="preserve">Relative to the previous, global best-practise examples, such as the Hilton's </w:t>
      </w:r>
      <w:proofErr w:type="spellStart"/>
      <w:r>
        <w:t>LightStay</w:t>
      </w:r>
      <w:proofErr w:type="spellEnd"/>
      <w:r>
        <w:t xml:space="preserve"> programme, reveal how the systematic sustainability reporting could boost brand image in various markets (Hilton, 2019). The transparency shown by Hilton in releasing environmental performance measures has resulted in media coverage and public perception, which goes to show that communication can be used to generate reputation. Although Ibis Gatwick is operationally aligned by the Planet 21 of Accor, they are yet to harness the same storytelling mechanisms to the fullest. Poor online presence and digital interaction diminishes the amplification of sustainability success. Thus, the internal and local brand reputation improves with operational consistency, but the external aspect, meaning the recognition of the company by the society and promotion of the product by customers, demands more investment in online communication and media content. The evidence supports the fact that reputation is not only based on sustainable actions, but also on the effectiveness of the latter in terms of communication and experience of the stakeholders.</w:t>
      </w:r>
    </w:p>
    <w:p w:rsidR="00913608" w:rsidRDefault="00000000">
      <w:pPr>
        <w:pStyle w:val="Heading2"/>
      </w:pPr>
      <w:bookmarkStart w:id="40" w:name="_m57c25jmds65" w:colFirst="0" w:colLast="0"/>
      <w:bookmarkEnd w:id="40"/>
      <w:r>
        <w:t>5.3 Impact on Consumer Loyalty</w:t>
      </w:r>
    </w:p>
    <w:p w:rsidR="00913608" w:rsidRDefault="00000000">
      <w:r>
        <w:t>The relationship between the sustainability and consumer loyalty at the Ibis Gatwick covers both the emotional and behavioural aspect, as postulated by Dick and Basu and Oliver. The researchers found that guests who attributed importance and recognised the eco-initiatives of the hotel were better placed to show attitudinal loyalty, in that they preferred and promoted the brand. The perception of ethical conformity contributes to customer satisfaction and moral attachment that promotes a repurchase intention. According to the findings, 60-percent of the respondents would choose Ibis once more because of its sustainability actions, which means that visible CSR could be used as a retention strategy.</w:t>
      </w:r>
    </w:p>
    <w:p w:rsidR="00913608" w:rsidRDefault="00000000">
      <w:r>
        <w:t>The fairly poor brand recall of the Planet 21 programme, however, indicates that the results of loyalty are restricted by the communication range (NIH, 2021). Temporary visitors, especially those who spend not so many days at the hotel, showed little interest in the sustainability branding. It implies that only operational initiatives cannot generate loyalty unless they are combined with definite messaging and participatory experiences. Guest loyalty is enhanced when sustainability becomes a part of the service encounter and not a policy that is given in the back-office. Thus, one can observe that emotional loyalty at Ibis Gatwick is developing yet conditional in case of the enhancement of the awareness strategies. Regular communication and recognition programmes and staff ambassadorship would help convert sustainability appreciation to a repeat patronage among the various customer segments.</w:t>
      </w:r>
    </w:p>
    <w:p w:rsidR="00913608" w:rsidRDefault="00000000">
      <w:pPr>
        <w:pStyle w:val="Heading2"/>
      </w:pPr>
      <w:bookmarkStart w:id="41" w:name="_3hugdqyqpszz" w:colFirst="0" w:colLast="0"/>
      <w:bookmarkEnd w:id="41"/>
      <w:r>
        <w:lastRenderedPageBreak/>
        <w:t>5.4 Theoretical Reflection</w:t>
      </w:r>
    </w:p>
    <w:p w:rsidR="00913608" w:rsidRDefault="00000000">
      <w:r>
        <w:t>The combination of findings and theoretical frameworks shows that sustainability is an operated and relational construct. Ibis Gatwick has a good overview of its performance against environmental, social and economic lines using the Triple Bottom Line (Elkington) (</w:t>
      </w:r>
      <w:proofErr w:type="spellStart"/>
      <w:r>
        <w:t>Loviscek</w:t>
      </w:r>
      <w:proofErr w:type="spellEnd"/>
      <w:r>
        <w:t>, 2020). On the environmental front, the activities like energy saving, waste management and water conservation activities are physical manifestations of commitment to the planet element. On the social dimension, the hotel favours local suppliers and encourages community welfare, which fits the people dimension. Resource efficiency plays in the aspect of profit, in the economic aspect, it reduces the operating costs and enhances brand value. Nevertheless, it is difficult to balance these three dimensions, with initial expenditure on eco-infrastructure obliging to dent short-term profitability.</w:t>
      </w:r>
    </w:p>
    <w:p w:rsidR="00913608" w:rsidRDefault="00000000">
      <w:r>
        <w:t>The stakeholder Theory (Freeman) also explains the nature of relationships that sustainability shares with the brand reputation and loyalty (</w:t>
      </w:r>
      <w:proofErr w:type="spellStart"/>
      <w:r>
        <w:t>Schaltegger</w:t>
      </w:r>
      <w:proofErr w:type="spellEnd"/>
      <w:r>
        <w:t xml:space="preserve">, </w:t>
      </w:r>
      <w:proofErr w:type="spellStart"/>
      <w:r>
        <w:t>Hörisch</w:t>
      </w:r>
      <w:proofErr w:type="spellEnd"/>
      <w:r>
        <w:t xml:space="preserve"> and Freeman, 2019). The results indicate that involving internal (employees) and external (guests, suppliers, community) stakeholders will make an organisation more legitimate and successful in the long term. As an example, educated employees with knowledge of sustainability objectives will directly pass that information to the guests via credible communication. Inclusion of stakeholders makes sustainability not compliance, but value creation. In the case of Ibis Gatwick, the lack of full realisation of reputational benefits is due to partial stakeholder involvement, which is more action-oriented than storytelling. That theoretical synthesis implies that sustainable hospitality involves balancing between ethical responsibility, stakeholder involvement and economic viability to maintain a competitive edge.</w:t>
      </w:r>
    </w:p>
    <w:p w:rsidR="00913608" w:rsidRDefault="00000000">
      <w:pPr>
        <w:pStyle w:val="Heading2"/>
      </w:pPr>
      <w:bookmarkStart w:id="42" w:name="_3iogh7lh1wtc" w:colFirst="0" w:colLast="0"/>
      <w:bookmarkEnd w:id="42"/>
      <w:r>
        <w:t>5.5 Managerial Implications</w:t>
      </w:r>
    </w:p>
    <w:p w:rsidR="00913608" w:rsidRDefault="00000000">
      <w:r>
        <w:t xml:space="preserve">The study identifies some management implications on Ibis Hotel Gatwick and other midscale hospitality brands that want to enhance the strategic role of sustainability. To start with, the first step is the human resource training to entrench sustainability in the service culture. Employees must be prepared to share environmental programmes with the guests and to make a vague policy seem personal. Consistent sustainability workshops, reward systems, and departmental ambassadors might enact behavioural consistency and ownership of Planet 21 goals among the employees. Second, marketing communication should change to be more active rather than passive. The creation of digital storytelling campaigns, which can be short video or interactive dashboard, or even eco-stay narratives, would be more visible and would be in line with the approach of the industry leaders, including Hilton and Marriott, in their communication. Eco-performance can be converted into brand differentiation by clear </w:t>
      </w:r>
      <w:r>
        <w:lastRenderedPageBreak/>
        <w:t>sustainability communication in the booking platforms and social media. Third, excellent CSR reporting and transparency will aid the property to develop trust among the stakeholders and investors. It would also be beneficial to release annual or quarterly sustainability reports to Ibis Gatwick in order to improve accountability and give it quantifiable evidence of improvement. The brand can also be humanised by creating more links between social relevancy and ethical responsibility through collaboration in community environmental clean-up initiatives or charity associations.</w:t>
      </w:r>
    </w:p>
    <w:p w:rsidR="00913608" w:rsidRDefault="00000000">
      <w:pPr>
        <w:pStyle w:val="Heading1"/>
      </w:pPr>
      <w:bookmarkStart w:id="43" w:name="_pzg0m3jo5ap1" w:colFirst="0" w:colLast="0"/>
      <w:bookmarkEnd w:id="43"/>
      <w:r>
        <w:br w:type="page"/>
      </w:r>
    </w:p>
    <w:p w:rsidR="00913608" w:rsidRDefault="00000000">
      <w:pPr>
        <w:pStyle w:val="Heading1"/>
      </w:pPr>
      <w:bookmarkStart w:id="44" w:name="_etkj52mfigfp" w:colFirst="0" w:colLast="0"/>
      <w:bookmarkEnd w:id="44"/>
      <w:r>
        <w:lastRenderedPageBreak/>
        <w:t>Chapter 6: Conclusion and Recommendations</w:t>
      </w:r>
    </w:p>
    <w:p w:rsidR="00913608" w:rsidRDefault="00000000">
      <w:pPr>
        <w:pStyle w:val="Heading2"/>
      </w:pPr>
      <w:bookmarkStart w:id="45" w:name="_3d2rs7aipfhv" w:colFirst="0" w:colLast="0"/>
      <w:bookmarkEnd w:id="45"/>
      <w:r>
        <w:t>6.1 Conclusion</w:t>
      </w:r>
    </w:p>
    <w:p w:rsidR="00913608" w:rsidRDefault="00000000">
      <w:r>
        <w:t>This study aimed to identify how corporate sustainability efforts influence brand image and consumer retention, and the study took the form of a case study of the Ibis Hotel Gatwick. The main objective was to evaluate the role of the sustainability framework of Accor in brand image and retention of customers by the hotel, especially, the Planet 21 programme. These were to examine the level of awareness regarding sustainability practices among guests, to examine the connection between sustainability and brand recognition and also to assess the impact of such initiatives on consumer loyalty. The research also aimed at giving suggestions on how sustainability communication and stakeholder engagement can be improved at property and corporate levels.</w:t>
      </w:r>
    </w:p>
    <w:p w:rsidR="00913608" w:rsidRDefault="00000000">
      <w:r>
        <w:t>The study was based on a positivist philosophy and a deductive method which incorporated a secondary qualitative approach. Data collection was received through journals, reports by companies and publications in the hospitality industry, and the usage of online guest reviews, with the minor use of survey responses. The thematic approach has been used in the analysis, and the patterns were identified in the main themes of energy efficiency, reduction of waste, involvement of the community, and corporate communication. Such a methodological mix was able to offer depth and analysis rigour so that the results could be congruent with the theoretical models that guided the research- Triple Bottom Line, Stakeholder Theory, and Brand Equity Theory.</w:t>
      </w:r>
    </w:p>
    <w:p w:rsidR="00913608" w:rsidRDefault="00000000">
      <w:r>
        <w:t xml:space="preserve">The results show that sustainability programmes have become part of the operating profile of Ibis Gatwick. Planet 21 has been incorporated in the </w:t>
      </w:r>
      <w:proofErr w:type="gramStart"/>
      <w:r>
        <w:t>day to day</w:t>
      </w:r>
      <w:proofErr w:type="gramEnd"/>
      <w:r>
        <w:t xml:space="preserve"> operations to show an organised and outcome oriented approach at environmental and social responsibility. Towel reuse programmes, waste segregation and energy saving lighting among others have not only enhanced the effectiveness in operations, but have also gained the hotel a stronger ethical position within the eyes of its guests. Managerial views elucidated that sustainability is part of corporate culture but they still experienced some challenges that included cost factors, fewer interactions with guests and inconsistent staff knowledge.</w:t>
      </w:r>
    </w:p>
    <w:p w:rsidR="00913608" w:rsidRDefault="00000000">
      <w:r>
        <w:t xml:space="preserve">To the customer, the understanding and the value of sustainability were both present and not common. About three-quarters of the guests surveyed were aware of noticeable eco-projects, but fewer knew about the larger structure of sustainability of Accor. Approximately 65% of them said that such initiatives enhanced brand trust, and 60% of them said that they would go back again because of the initiatives. This illustrates the moderate relationship between </w:t>
      </w:r>
      <w:r>
        <w:lastRenderedPageBreak/>
        <w:t>sustainability and loyalty implying that though the guests can appreciate environmental responsibility, there should be regular communication and interaction to convert appreciation to repeat patronage.</w:t>
      </w:r>
    </w:p>
    <w:p w:rsidR="00913608" w:rsidRDefault="00000000">
      <w:r>
        <w:t>These findings support previous research when they are compared to the literature. Corporate sustainability has a positive effect on reputation in the form of perceived authenticity and ethically consistent behaviour. Loyalty of emotions arises when the customers view brand values as congruent with their values. These assumptions are validated by the case of Ibis Gatwick: as the guests perceive sustainability as the indicator of reliability, quality, and social consciousness, which is the core of a successful hospitality brand. Nevertheless, the sustainability storytelling is limited in terms of its ability to build strongly entrenched loyalty because of its limited visibility.</w:t>
      </w:r>
    </w:p>
    <w:p w:rsidR="00913608" w:rsidRDefault="00000000">
      <w:r>
        <w:t>Theoretically, the Triple Bottom Line (Elkington) framework aided in placing the sustainability of the Ibis Gatwick in three dimensions, which were the environment, social, and economic. The efforts of the hotel show quantifiable operational and environmental improvement but poorer social interaction and communication with the external environment, which restricts the greater impact on the perception of the stakeholders. The Stakeholder Theory (Freeman) also elaborates why the relational value of sustainability is eroded by the presence of gaps in engagement, especially with guests and the local communities. Lastly, there is Xerox Brand Equity Theory (Aaker), which elucidates that regular and reliable communication of CSR may help increase the perceived quality and build the emotional bond by transforming responsible practises into the instruments of brand differentiation.</w:t>
      </w:r>
    </w:p>
    <w:p w:rsidR="00913608" w:rsidRDefault="00000000">
      <w:r>
        <w:t>In practise, the research points out the fact that sustainability is not only a moral need but also a strategic enabler of brand competitiveness. In Ibis Gatwick case, responsible operations have enhanced brand credibility and improved internal morale but low customer loyalty performance by poor communication. The facts show that sustainability must no longer be a back-office position, but it should be a front-facing narrative included in the marketing, guest experiences, and employee education.</w:t>
      </w:r>
    </w:p>
    <w:p w:rsidR="00913608" w:rsidRDefault="00000000">
      <w:r>
        <w:t>The study has limitations mostly in the methodology. The secondary data usage limits the ability to capture real time guest feeling and contextual differences. The survey response was quite small and was not representative of the behaviour of the large market. Moreover, it is a single case study, and hence, the outcome might not apply to all the Ibis hotels and hospitality brands. The disparities in the practises of areas, management systems, and customer profiles may lead to different outcomes.</w:t>
      </w:r>
    </w:p>
    <w:p w:rsidR="00913608" w:rsidRDefault="00000000">
      <w:r>
        <w:lastRenderedPageBreak/>
        <w:t xml:space="preserve">It is hence suggested that the proposed future study should be a multi-property comparative study to determine the effect of sustainability to the reputation and loyalty of different hotels within the Accor group or other rival midscale hotels. The longitudinal research as to how the trend of consumer expectations, especially the one involving Gen Z traveller, leads to a new form of loyalty in reaction to environmental and social responsibility is also feasible. The type of mixed-methodology, which implies the interviews and a </w:t>
      </w:r>
      <w:proofErr w:type="gramStart"/>
      <w:r>
        <w:t>large scale</w:t>
      </w:r>
      <w:proofErr w:type="gramEnd"/>
      <w:r>
        <w:t xml:space="preserve"> survey, would enrich the empirical power and the results would become cross-verifiable.</w:t>
      </w:r>
    </w:p>
    <w:p w:rsidR="00913608" w:rsidRDefault="00000000">
      <w:r>
        <w:t>The study confirms the hypothesis that sustainability initiatives suggested by the corporation positively affect the brand image of Ibis Gatwick and have neutral effects on the level of consumer loyalty. Sustainability is a confidence-building process, competitive edge in the competitive market, and the most advantageous aspect of the sustainability is the openness of communication, participation of the employees and customers. With the holistic approach of operations, branding and relation with the stakeholders, sustainability would not be a factor of compliance, but an impulse that can provide brand equity and customer loyalty in the long prospective approach.</w:t>
      </w:r>
    </w:p>
    <w:p w:rsidR="00913608" w:rsidRDefault="00000000">
      <w:pPr>
        <w:pStyle w:val="Heading2"/>
      </w:pPr>
      <w:bookmarkStart w:id="46" w:name="_47i8fbocndim" w:colFirst="0" w:colLast="0"/>
      <w:bookmarkEnd w:id="46"/>
      <w:r>
        <w:t>6.2 Recommendations</w:t>
      </w:r>
    </w:p>
    <w:p w:rsidR="00913608" w:rsidRDefault="00000000">
      <w:pPr>
        <w:rPr>
          <w:b/>
        </w:rPr>
      </w:pPr>
      <w:r>
        <w:rPr>
          <w:b/>
        </w:rPr>
        <w:t>1. Enhance Communication Channels</w:t>
      </w:r>
    </w:p>
    <w:p w:rsidR="00913608" w:rsidRDefault="00000000">
      <w:r>
        <w:t>To increase the level of visibility and stakeholder trust, Ibis Gatwick needs to invest in digital storytelling and open sustainability communication. The hotel can incorporate interactive Planet 21 dashboards in its site which points out monthly successes in the form of energy savings, waste reduction, and community projects (Raju, 2024). The digital signage in the common spaces, e.g., the lobby or elevators, may show live sustainability rates or even eco-tips to the guests. Also, it is possible to develop short and visually stimulating videos on social media such as Instagram, LinkedIn, and TikTok that would reflect the environmental path of the hotel. Clearly, data-driven stories will boost brand authenticity, increase the memory of sustainability activities and establish Ibis Gatwick as a credible responsible hospitality leader.</w:t>
      </w:r>
    </w:p>
    <w:p w:rsidR="00913608" w:rsidRDefault="00000000">
      <w:pPr>
        <w:rPr>
          <w:b/>
        </w:rPr>
      </w:pPr>
      <w:r>
        <w:rPr>
          <w:b/>
        </w:rPr>
        <w:t>2. Employee Engagement</w:t>
      </w:r>
    </w:p>
    <w:p w:rsidR="00913608" w:rsidRDefault="00000000">
      <w:r>
        <w:t xml:space="preserve">Employee participation is a vital success factor of sustainability. Ibis Gatwick should also have "Sustainability Champions" in every department; employees who would be tasked with the duty of ensuring the eco-performance is monitored and also raise awareness to other staff. Innovation and responsibility can be promoted by regular workshops and challenges in the form of games, like the so-called Green Week or Eco Points competitions (Hagen, 2021). Acknowledgment programmes, such as the granting of sustainability star of the month, can also be used to sustain motivation and reward behavioural consistency. These programmes </w:t>
      </w:r>
      <w:r>
        <w:lastRenderedPageBreak/>
        <w:t>foster a sense of collective responsibility, which is in line with the Stakeholder Theory, which attaches importance to the involvement of internal stakeholders (</w:t>
      </w:r>
      <w:proofErr w:type="spellStart"/>
      <w:r>
        <w:t>Andriof</w:t>
      </w:r>
      <w:proofErr w:type="spellEnd"/>
      <w:r>
        <w:t xml:space="preserve"> </w:t>
      </w:r>
      <w:r>
        <w:rPr>
          <w:i/>
        </w:rPr>
        <w:t xml:space="preserve">et al., </w:t>
      </w:r>
      <w:r>
        <w:t>2017). Empowering the staff also means that the message of sustainability is delivered in a truly authentic way to the guest to ensure that there is a bridge between how the operation is carried out and how the customer is affected.</w:t>
      </w:r>
    </w:p>
    <w:p w:rsidR="00913608" w:rsidRDefault="00000000">
      <w:pPr>
        <w:rPr>
          <w:b/>
        </w:rPr>
      </w:pPr>
      <w:r>
        <w:rPr>
          <w:b/>
        </w:rPr>
        <w:t>3. Guest Participation</w:t>
      </w:r>
    </w:p>
    <w:p w:rsidR="00913608" w:rsidRDefault="00000000">
      <w:r>
        <w:t>The position of guests brings sustainability at a policy level to an experience aspect. The hotel can further its towel and linen reuse initiatives by associating them with more concrete rewards to the guests like Accor Live Limitless (ALL) loyalty points or room discounts of environmentally-friendly options (Accor Group, 2019). Guests can be informed about Planet 21 using interactive in-room materials - QR codes or tablet menus- to give them chances to offset carbon footprints by using proven environmental initiatives. Guest involvement can also be enhanced by organising monthly "Green Stays" or clean-up communal efforts. Participation can be transformed into recognition, and this will allow Ibis Gatwick to establish emotional loyalty and make its sustainability practises stand out against what is commonly done by other competitors.</w:t>
      </w:r>
    </w:p>
    <w:p w:rsidR="00913608" w:rsidRDefault="00000000">
      <w:r>
        <w:rPr>
          <w:b/>
        </w:rPr>
        <w:t>4. Operational Innovation</w:t>
      </w:r>
    </w:p>
    <w:p w:rsidR="00913608" w:rsidRDefault="00000000">
      <w:r>
        <w:t>The operational excellence continues to be core on the long-term viability of sustainability. Ibis Gatwick ought to invest further in intelligent energy management systems to follow real time usage of electricity and water. The environmental impact will also be minimised by introducing solar-assisted heating, bio amenities, and sourcing locally when it comes to food and beverages services, and will increase the brand authenticity. Assistance to the circular economy goals of Accor should be provided by introducing a waste-to-compost programme in the case of kitchen and housekeeping waste. Also, collaboration with local SMEs and sustainable suppliers will facilitate the growth of the regions and minimise transport emissions. The innovations are consistent with the Triple Bottom Line, which is the combination of profitability with social and environmental responsibility.</w:t>
      </w:r>
    </w:p>
    <w:p w:rsidR="00913608" w:rsidRDefault="00000000">
      <w:pPr>
        <w:rPr>
          <w:b/>
        </w:rPr>
      </w:pPr>
      <w:r>
        <w:rPr>
          <w:b/>
        </w:rPr>
        <w:t>5. Strategic Alignment and Reporting</w:t>
      </w:r>
    </w:p>
    <w:p w:rsidR="00913608" w:rsidRDefault="00000000">
      <w:r>
        <w:t>To enhance accountability and investor trust, Ibis Gatwick would need to come up with property-level sustainability KPIs in line with the global ESG framework of Accor. Quantitative measurements like energy use in each room, recycling levels of waste and employees training hours are to be followed and reported on a quarterly basis (</w:t>
      </w:r>
      <w:proofErr w:type="spellStart"/>
      <w:r>
        <w:t>Veleva</w:t>
      </w:r>
      <w:proofErr w:type="spellEnd"/>
      <w:r>
        <w:t xml:space="preserve">, Bodkin and Todorova, 2017). Introducing a Sustainability Performance Report on the property, a yearly report available on the Accor webpage and sent to the partners will show the </w:t>
      </w:r>
      <w:r>
        <w:lastRenderedPageBreak/>
        <w:t>transparency and improvements towards the Planet 21 objectives. Working together with local governments, environmental non-governmental organisations, and research establishments may contribute to a greater level of credibility and create learning experiences. Moreover, the incorporation of these measures into management appraisals will help sustainability to be an attainable leadership obligation (</w:t>
      </w:r>
      <w:proofErr w:type="spellStart"/>
      <w:r>
        <w:t>Boeske</w:t>
      </w:r>
      <w:proofErr w:type="spellEnd"/>
      <w:r>
        <w:t>, 2023). A corporate alignment of ESG promises and the local implementation at Ibis Gatwick will lead to the creation of synergy between the global and the community level brand reputation and corporate brand reputation.</w:t>
      </w:r>
    </w:p>
    <w:p w:rsidR="00913608" w:rsidRDefault="00000000">
      <w:pPr>
        <w:pStyle w:val="Heading1"/>
      </w:pPr>
      <w:bookmarkStart w:id="47" w:name="_2bekjerrdqc6" w:colFirst="0" w:colLast="0"/>
      <w:bookmarkEnd w:id="47"/>
      <w:r>
        <w:br w:type="page"/>
      </w:r>
    </w:p>
    <w:p w:rsidR="00913608" w:rsidRDefault="00000000">
      <w:pPr>
        <w:pStyle w:val="Heading1"/>
      </w:pPr>
      <w:bookmarkStart w:id="48" w:name="_1jmw2osthh06" w:colFirst="0" w:colLast="0"/>
      <w:bookmarkEnd w:id="48"/>
      <w:r>
        <w:lastRenderedPageBreak/>
        <w:t>Reference</w:t>
      </w:r>
    </w:p>
    <w:p w:rsidR="00913608" w:rsidRDefault="00000000">
      <w:pPr>
        <w:spacing w:before="240" w:after="240"/>
      </w:pPr>
      <w:r>
        <w:t xml:space="preserve">Accor group (2019) </w:t>
      </w:r>
      <w:r>
        <w:rPr>
          <w:i/>
        </w:rPr>
        <w:t>“ibis Styles London Gatwick Airport”.</w:t>
      </w:r>
      <w:r>
        <w:t xml:space="preserve"> Available at:</w:t>
      </w:r>
      <w:hyperlink r:id="rId11">
        <w:r w:rsidR="00913608">
          <w:rPr>
            <w:color w:val="1155CC"/>
            <w:u w:val="single"/>
          </w:rPr>
          <w:t xml:space="preserve"> https://all.accor.com/hotel/1889/index.en.shtml</w:t>
        </w:r>
      </w:hyperlink>
      <w:r>
        <w:t xml:space="preserve"> [Accessed on 27</w:t>
      </w:r>
      <w:r>
        <w:rPr>
          <w:vertAlign w:val="superscript"/>
        </w:rPr>
        <w:t>th</w:t>
      </w:r>
      <w:r>
        <w:t xml:space="preserve"> October 2025]</w:t>
      </w:r>
    </w:p>
    <w:p w:rsidR="00913608" w:rsidRDefault="00000000">
      <w:pPr>
        <w:spacing w:before="240" w:after="240"/>
      </w:pPr>
      <w:r>
        <w:t xml:space="preserve">Accor Group (2019) </w:t>
      </w:r>
      <w:r>
        <w:rPr>
          <w:i/>
        </w:rPr>
        <w:t>“Skip the Clean”</w:t>
      </w:r>
      <w:r>
        <w:t xml:space="preserve"> Available at:</w:t>
      </w:r>
      <w:hyperlink r:id="rId12">
        <w:r w:rsidR="00913608">
          <w:t xml:space="preserve"> </w:t>
        </w:r>
      </w:hyperlink>
      <w:hyperlink r:id="rId13">
        <w:r w:rsidR="00913608">
          <w:rPr>
            <w:color w:val="1155CC"/>
            <w:u w:val="single"/>
          </w:rPr>
          <w:t>https://all.accor.com/a/en/loyalty-program/skip-the-clean.html</w:t>
        </w:r>
      </w:hyperlink>
      <w:r>
        <w:t xml:space="preserve"> [Accessed on 27</w:t>
      </w:r>
      <w:r>
        <w:rPr>
          <w:vertAlign w:val="superscript"/>
        </w:rPr>
        <w:t>th</w:t>
      </w:r>
      <w:r>
        <w:t xml:space="preserve"> October 2025]</w:t>
      </w:r>
    </w:p>
    <w:p w:rsidR="00913608" w:rsidRDefault="00000000">
      <w:pPr>
        <w:spacing w:before="240" w:after="240"/>
      </w:pPr>
      <w:r>
        <w:t xml:space="preserve">Accor group (2023) </w:t>
      </w:r>
      <w:r>
        <w:rPr>
          <w:i/>
        </w:rPr>
        <w:t>“Accor - Climate Change 2022”</w:t>
      </w:r>
      <w:r>
        <w:t xml:space="preserve"> Available at:</w:t>
      </w:r>
      <w:hyperlink r:id="rId14">
        <w:r w:rsidR="00913608">
          <w:rPr>
            <w:color w:val="1155CC"/>
            <w:u w:val="single"/>
          </w:rPr>
          <w:t xml:space="preserve"> https://assets.group.accor.com/yrj0orc8tx24/4rnCWHNwAAUkdOUAQE0lCX/400b01ee89cc5e3a4eb2dacfb301ec49/Accor_CDP_Climate_2022.pdf</w:t>
        </w:r>
      </w:hyperlink>
      <w:r>
        <w:t xml:space="preserve"> [Accessed on 27</w:t>
      </w:r>
      <w:r>
        <w:rPr>
          <w:vertAlign w:val="superscript"/>
        </w:rPr>
        <w:t>th</w:t>
      </w:r>
      <w:r>
        <w:t xml:space="preserve"> October 2025]</w:t>
      </w:r>
    </w:p>
    <w:p w:rsidR="00913608" w:rsidRDefault="00000000">
      <w:pPr>
        <w:spacing w:before="240" w:after="240"/>
      </w:pPr>
      <w:r>
        <w:t xml:space="preserve">Accor group (2024) </w:t>
      </w:r>
      <w:r>
        <w:rPr>
          <w:i/>
        </w:rPr>
        <w:t>“Accor - Climate Change 2022”</w:t>
      </w:r>
      <w:r>
        <w:t xml:space="preserve"> Available at:</w:t>
      </w:r>
      <w:hyperlink r:id="rId15">
        <w:r w:rsidR="00913608">
          <w:rPr>
            <w:color w:val="1155CC"/>
            <w:u w:val="single"/>
          </w:rPr>
          <w:t xml:space="preserve"> http://assets.group.accor.com/yrj0orc8tx24/7uQsZpYhpBNmqCKmIoQ2ae/2071dceae9cde78d5d9fd4d796aeaee4/ACCOR_RI_2023_MEL_UK.pdf</w:t>
        </w:r>
      </w:hyperlink>
      <w:r>
        <w:t xml:space="preserve"> [Accessed on 27</w:t>
      </w:r>
      <w:r>
        <w:rPr>
          <w:vertAlign w:val="superscript"/>
        </w:rPr>
        <w:t>th</w:t>
      </w:r>
      <w:r>
        <w:t xml:space="preserve"> October 2025]</w:t>
      </w:r>
    </w:p>
    <w:p w:rsidR="00913608" w:rsidRDefault="00000000">
      <w:pPr>
        <w:spacing w:before="240" w:after="240"/>
      </w:pPr>
      <w:r>
        <w:t xml:space="preserve">Accor group (2025) </w:t>
      </w:r>
      <w:r>
        <w:rPr>
          <w:i/>
        </w:rPr>
        <w:t>“Sustainable Hospitality”</w:t>
      </w:r>
      <w:r>
        <w:t xml:space="preserve"> Available at:</w:t>
      </w:r>
      <w:hyperlink r:id="rId16">
        <w:r w:rsidR="00913608">
          <w:rPr>
            <w:color w:val="1155CC"/>
            <w:u w:val="single"/>
          </w:rPr>
          <w:t xml:space="preserve"> https://group.accor.com/en/group/sustainable-hospitality</w:t>
        </w:r>
      </w:hyperlink>
      <w:r>
        <w:t xml:space="preserve"> [Accessed on 27</w:t>
      </w:r>
      <w:r>
        <w:rPr>
          <w:vertAlign w:val="superscript"/>
        </w:rPr>
        <w:t>th</w:t>
      </w:r>
      <w:r>
        <w:t xml:space="preserve"> October 2025]</w:t>
      </w:r>
    </w:p>
    <w:p w:rsidR="00913608" w:rsidRDefault="00000000">
      <w:pPr>
        <w:spacing w:before="240" w:after="240"/>
      </w:pPr>
      <w:proofErr w:type="spellStart"/>
      <w:r>
        <w:t>Adiga</w:t>
      </w:r>
      <w:proofErr w:type="spellEnd"/>
      <w:r>
        <w:t xml:space="preserve">, A., (2024). Corporate Communication in the Era of Sustainability: Engaging Consumers with Environmental Responsibility. </w:t>
      </w:r>
      <w:r>
        <w:rPr>
          <w:i/>
        </w:rPr>
        <w:t xml:space="preserve">Journal of </w:t>
      </w:r>
      <w:proofErr w:type="spellStart"/>
      <w:r>
        <w:rPr>
          <w:i/>
        </w:rPr>
        <w:t>Jurivox</w:t>
      </w:r>
      <w:proofErr w:type="spellEnd"/>
      <w:r>
        <w:t xml:space="preserve">, </w:t>
      </w:r>
      <w:r>
        <w:rPr>
          <w:i/>
        </w:rPr>
        <w:t>1</w:t>
      </w:r>
      <w:r>
        <w:t>(2), pp.40-50.</w:t>
      </w:r>
    </w:p>
    <w:p w:rsidR="00913608" w:rsidRDefault="00000000">
      <w:pPr>
        <w:spacing w:before="240" w:after="240"/>
      </w:pPr>
      <w:proofErr w:type="spellStart"/>
      <w:r>
        <w:t>Akotia</w:t>
      </w:r>
      <w:proofErr w:type="spellEnd"/>
      <w:r>
        <w:t xml:space="preserve">, J., </w:t>
      </w:r>
      <w:proofErr w:type="spellStart"/>
      <w:r>
        <w:t>Awuzie</w:t>
      </w:r>
      <w:proofErr w:type="spellEnd"/>
      <w:r>
        <w:t xml:space="preserve">, B.O. and </w:t>
      </w:r>
      <w:proofErr w:type="spellStart"/>
      <w:r>
        <w:t>Egbu</w:t>
      </w:r>
      <w:proofErr w:type="spellEnd"/>
      <w:r>
        <w:t xml:space="preserve">, C., (2023). Onto-Epistemological Assumptions Underpinning Mixed Methods Research Designs. In </w:t>
      </w:r>
      <w:r>
        <w:rPr>
          <w:i/>
        </w:rPr>
        <w:t>Mixed Methods Research Design for the Built Environment</w:t>
      </w:r>
      <w:r>
        <w:t xml:space="preserve"> (pp. 17-29). Routledge.</w:t>
      </w:r>
    </w:p>
    <w:p w:rsidR="00913608" w:rsidRDefault="00000000">
      <w:pPr>
        <w:spacing w:before="240" w:after="240"/>
      </w:pPr>
      <w:r>
        <w:t xml:space="preserve">Albus, H. and Ro, H., (2017). Corporate social responsibility: The effect of green practices in a service recovery. </w:t>
      </w:r>
      <w:r>
        <w:rPr>
          <w:i/>
        </w:rPr>
        <w:t>Journal of Hospitality &amp; Tourism Research</w:t>
      </w:r>
      <w:r>
        <w:t xml:space="preserve">, </w:t>
      </w:r>
      <w:r>
        <w:rPr>
          <w:i/>
        </w:rPr>
        <w:t>41</w:t>
      </w:r>
      <w:r>
        <w:t>(1), pp.41-65.</w:t>
      </w:r>
    </w:p>
    <w:p w:rsidR="00913608" w:rsidRDefault="00000000">
      <w:pPr>
        <w:spacing w:before="240" w:after="240"/>
      </w:pPr>
      <w:r>
        <w:t xml:space="preserve">Amaral, R.E., Brito, J., Buckman, M., Drake, E., </w:t>
      </w:r>
      <w:proofErr w:type="spellStart"/>
      <w:r>
        <w:t>Ilatova</w:t>
      </w:r>
      <w:proofErr w:type="spellEnd"/>
      <w:r>
        <w:t xml:space="preserve">, E., Rice, P., Sabbagh, C., </w:t>
      </w:r>
      <w:proofErr w:type="spellStart"/>
      <w:r>
        <w:t>Voronkin</w:t>
      </w:r>
      <w:proofErr w:type="spellEnd"/>
      <w:r>
        <w:t xml:space="preserve">, S. and Abraham, Y.S., (2020). Waste management and operational energy for sustainable buildings: A review. </w:t>
      </w:r>
      <w:r>
        <w:rPr>
          <w:i/>
        </w:rPr>
        <w:t>Sustainability</w:t>
      </w:r>
      <w:r>
        <w:t xml:space="preserve">, </w:t>
      </w:r>
      <w:r>
        <w:rPr>
          <w:i/>
        </w:rPr>
        <w:t>12</w:t>
      </w:r>
      <w:r>
        <w:t>(13), p.5337.</w:t>
      </w:r>
    </w:p>
    <w:p w:rsidR="00913608" w:rsidRDefault="00000000">
      <w:pPr>
        <w:spacing w:before="240" w:after="240"/>
      </w:pPr>
      <w:proofErr w:type="spellStart"/>
      <w:r>
        <w:t>Andriof</w:t>
      </w:r>
      <w:proofErr w:type="spellEnd"/>
      <w:r>
        <w:t xml:space="preserve">, J., Waddock, S., Husted, B. and Rahman, S.S., (2017). </w:t>
      </w:r>
      <w:r>
        <w:rPr>
          <w:i/>
        </w:rPr>
        <w:t>Unfolding stakeholder thinking: Theory, responsibility and engagement</w:t>
      </w:r>
      <w:r>
        <w:t>. Routledge.</w:t>
      </w:r>
    </w:p>
    <w:p w:rsidR="00913608" w:rsidRDefault="00000000">
      <w:pPr>
        <w:spacing w:before="240" w:after="240"/>
      </w:pPr>
      <w:proofErr w:type="spellStart"/>
      <w:r>
        <w:t>Aroul</w:t>
      </w:r>
      <w:proofErr w:type="spellEnd"/>
      <w:r>
        <w:t xml:space="preserve">, R.R., Hodari, D., Bianchi, G. and </w:t>
      </w:r>
      <w:proofErr w:type="spellStart"/>
      <w:r>
        <w:t>Martignoni</w:t>
      </w:r>
      <w:proofErr w:type="spellEnd"/>
      <w:r>
        <w:t xml:space="preserve">, G., (2023). The impact of brand affiliation on asset values: the case of UK hotels. </w:t>
      </w:r>
      <w:r>
        <w:rPr>
          <w:i/>
        </w:rPr>
        <w:t>Journal of property research</w:t>
      </w:r>
      <w:r>
        <w:t xml:space="preserve">, </w:t>
      </w:r>
      <w:r>
        <w:rPr>
          <w:i/>
        </w:rPr>
        <w:t>40</w:t>
      </w:r>
      <w:r>
        <w:t>(2), pp.157-187.</w:t>
      </w:r>
    </w:p>
    <w:p w:rsidR="00913608" w:rsidRDefault="00000000">
      <w:pPr>
        <w:spacing w:before="240" w:after="240"/>
      </w:pPr>
      <w:proofErr w:type="spellStart"/>
      <w:r>
        <w:lastRenderedPageBreak/>
        <w:t>Boeske</w:t>
      </w:r>
      <w:proofErr w:type="spellEnd"/>
      <w:r>
        <w:t xml:space="preserve">, J., (2023). Leadership towards sustainability: a review of sustainable, sustainability, and environmental leadership. </w:t>
      </w:r>
      <w:r>
        <w:rPr>
          <w:i/>
        </w:rPr>
        <w:t>Sustainability</w:t>
      </w:r>
      <w:r>
        <w:t xml:space="preserve">, </w:t>
      </w:r>
      <w:r>
        <w:rPr>
          <w:i/>
        </w:rPr>
        <w:t>15</w:t>
      </w:r>
      <w:r>
        <w:t>(16), p.12626.</w:t>
      </w:r>
    </w:p>
    <w:p w:rsidR="00913608" w:rsidRDefault="00000000">
      <w:pPr>
        <w:spacing w:before="240" w:after="240"/>
      </w:pPr>
      <w:r>
        <w:t xml:space="preserve">Carroll, A.B., (1991). The pyramid of corporate social responsibility: Toward the moral management of organizational stakeholders. </w:t>
      </w:r>
      <w:r>
        <w:rPr>
          <w:i/>
        </w:rPr>
        <w:t>Business horizons</w:t>
      </w:r>
      <w:r>
        <w:t xml:space="preserve">, </w:t>
      </w:r>
      <w:r>
        <w:rPr>
          <w:i/>
        </w:rPr>
        <w:t>34</w:t>
      </w:r>
      <w:r>
        <w:t>(4), pp.39-48.</w:t>
      </w:r>
    </w:p>
    <w:p w:rsidR="00913608" w:rsidRDefault="00000000">
      <w:pPr>
        <w:spacing w:before="240" w:after="240"/>
      </w:pPr>
      <w:r>
        <w:t xml:space="preserve">Chan, E.S., </w:t>
      </w:r>
      <w:proofErr w:type="spellStart"/>
      <w:r>
        <w:t>Okumus</w:t>
      </w:r>
      <w:proofErr w:type="spellEnd"/>
      <w:r>
        <w:t xml:space="preserve">, F. and Chan, W., (2017). The applications of environmental technologies in hotels. </w:t>
      </w:r>
      <w:r>
        <w:rPr>
          <w:i/>
        </w:rPr>
        <w:t>Journal of Hospitality Marketing &amp; Management</w:t>
      </w:r>
      <w:r>
        <w:t xml:space="preserve">, </w:t>
      </w:r>
      <w:r>
        <w:rPr>
          <w:i/>
        </w:rPr>
        <w:t>26</w:t>
      </w:r>
      <w:r>
        <w:t>(1), pp.23-47.</w:t>
      </w:r>
    </w:p>
    <w:p w:rsidR="00913608" w:rsidRDefault="00000000">
      <w:pPr>
        <w:spacing w:before="240" w:after="240"/>
      </w:pPr>
      <w:r>
        <w:t xml:space="preserve">Chatterjee, A., Pahari, N. and Prinz, A., (2022). HL7 FHIR with SNOMED-CT to achieve semantic and structural interoperability in personal health data: a proof-of-concept study. </w:t>
      </w:r>
      <w:r>
        <w:rPr>
          <w:i/>
        </w:rPr>
        <w:t>Sensors</w:t>
      </w:r>
      <w:r>
        <w:t xml:space="preserve">, </w:t>
      </w:r>
      <w:r>
        <w:rPr>
          <w:i/>
        </w:rPr>
        <w:t>22</w:t>
      </w:r>
      <w:r>
        <w:t>(10), p.3756.</w:t>
      </w:r>
    </w:p>
    <w:p w:rsidR="00913608" w:rsidRDefault="00000000">
      <w:pPr>
        <w:spacing w:before="240" w:after="240"/>
      </w:pPr>
      <w:r>
        <w:t xml:space="preserve">Chauhan, J.S., (2023). Brand Loyalty and Its Impact on Repeat Purchase Behaviour of Customers: A Cross-Sectional Study in the FMCG Context. </w:t>
      </w:r>
      <w:r>
        <w:rPr>
          <w:i/>
        </w:rPr>
        <w:t>Psychology and Education</w:t>
      </w:r>
      <w:r>
        <w:t xml:space="preserve">, </w:t>
      </w:r>
      <w:r>
        <w:rPr>
          <w:i/>
        </w:rPr>
        <w:t>55</w:t>
      </w:r>
      <w:r>
        <w:t>(1), pp.684-692.</w:t>
      </w:r>
    </w:p>
    <w:p w:rsidR="00913608" w:rsidRDefault="00000000">
      <w:pPr>
        <w:spacing w:before="240" w:after="240"/>
      </w:pPr>
      <w:r>
        <w:t xml:space="preserve">Chopra, S.S., </w:t>
      </w:r>
      <w:proofErr w:type="spellStart"/>
      <w:r>
        <w:t>Senadheera</w:t>
      </w:r>
      <w:proofErr w:type="spellEnd"/>
      <w:r>
        <w:t xml:space="preserve">, S.S., Dissanayake, P.D., </w:t>
      </w:r>
      <w:proofErr w:type="spellStart"/>
      <w:r>
        <w:t>Withana</w:t>
      </w:r>
      <w:proofErr w:type="spellEnd"/>
      <w:r>
        <w:t xml:space="preserve">, P.A., Chib, R., Rhee, J.H. and Ok, Y.S., (2024). Navigating the challenges of environmental, social, and governance (ESG) reporting: The path to broader sustainable development. </w:t>
      </w:r>
      <w:r>
        <w:rPr>
          <w:i/>
        </w:rPr>
        <w:t>Sustainability</w:t>
      </w:r>
      <w:r>
        <w:t xml:space="preserve">, </w:t>
      </w:r>
      <w:r>
        <w:rPr>
          <w:i/>
        </w:rPr>
        <w:t>16</w:t>
      </w:r>
      <w:r>
        <w:t>(2), p.606.</w:t>
      </w:r>
    </w:p>
    <w:p w:rsidR="00913608" w:rsidRDefault="00000000">
      <w:pPr>
        <w:spacing w:before="240" w:after="240"/>
      </w:pPr>
      <w:r>
        <w:t xml:space="preserve">Choy, M., Cheng, J. and Yu, K., (2021). Evaluating the environmental sustainability strategies of the housekeeping department: the case of an international hotel chain in Hong Kong, China. </w:t>
      </w:r>
      <w:r>
        <w:rPr>
          <w:i/>
        </w:rPr>
        <w:t>Tourism Critiques: Practice and Theory</w:t>
      </w:r>
      <w:r>
        <w:t xml:space="preserve">, </w:t>
      </w:r>
      <w:r>
        <w:rPr>
          <w:i/>
        </w:rPr>
        <w:t>2</w:t>
      </w:r>
      <w:r>
        <w:t>(1), pp.115-132.</w:t>
      </w:r>
    </w:p>
    <w:p w:rsidR="00913608" w:rsidRDefault="00000000">
      <w:pPr>
        <w:spacing w:before="240" w:after="240"/>
      </w:pPr>
      <w:r>
        <w:t xml:space="preserve">Deloitte (2024) </w:t>
      </w:r>
      <w:r>
        <w:rPr>
          <w:i/>
        </w:rPr>
        <w:t>“Sustainability in the hospitality industry”</w:t>
      </w:r>
      <w:r>
        <w:t xml:space="preserve"> Available at:</w:t>
      </w:r>
      <w:hyperlink r:id="rId17">
        <w:r w:rsidR="00913608">
          <w:rPr>
            <w:color w:val="1155CC"/>
            <w:u w:val="single"/>
          </w:rPr>
          <w:t xml:space="preserve"> https://www.deloitte.com/uk/en/Industries/consumer/blogs/sustainability-in-the-hospitality-industry.html</w:t>
        </w:r>
      </w:hyperlink>
      <w:r>
        <w:t xml:space="preserve"> [Accessed on 27</w:t>
      </w:r>
      <w:r>
        <w:rPr>
          <w:vertAlign w:val="superscript"/>
        </w:rPr>
        <w:t>th</w:t>
      </w:r>
      <w:r>
        <w:t xml:space="preserve"> October 2025]</w:t>
      </w:r>
    </w:p>
    <w:p w:rsidR="00913608" w:rsidRDefault="00000000">
      <w:pPr>
        <w:spacing w:before="240" w:after="240"/>
      </w:pPr>
      <w:proofErr w:type="spellStart"/>
      <w:r>
        <w:t>Foris</w:t>
      </w:r>
      <w:proofErr w:type="spellEnd"/>
      <w:r>
        <w:t xml:space="preserve">, D., </w:t>
      </w:r>
      <w:proofErr w:type="spellStart"/>
      <w:r>
        <w:t>Crihalmean</w:t>
      </w:r>
      <w:proofErr w:type="spellEnd"/>
      <w:r>
        <w:t xml:space="preserve">, N. and </w:t>
      </w:r>
      <w:proofErr w:type="spellStart"/>
      <w:r>
        <w:t>Foris</w:t>
      </w:r>
      <w:proofErr w:type="spellEnd"/>
      <w:r>
        <w:t xml:space="preserve">, T., (2020). Exploring the environmental practices in hospitality through booking websites and online tourist reviews. </w:t>
      </w:r>
      <w:r>
        <w:rPr>
          <w:i/>
        </w:rPr>
        <w:t>Sustainability</w:t>
      </w:r>
      <w:r>
        <w:t xml:space="preserve">, </w:t>
      </w:r>
      <w:r>
        <w:rPr>
          <w:i/>
        </w:rPr>
        <w:t>12</w:t>
      </w:r>
      <w:r>
        <w:t>(24), p.10282.</w:t>
      </w:r>
    </w:p>
    <w:p w:rsidR="00913608" w:rsidRDefault="00000000">
      <w:pPr>
        <w:spacing w:before="240" w:after="240"/>
      </w:pPr>
      <w:r>
        <w:t xml:space="preserve">GOV.UK (2022) </w:t>
      </w:r>
      <w:r>
        <w:rPr>
          <w:i/>
        </w:rPr>
        <w:t>“Gatwick Airport Northern Runway Project”</w:t>
      </w:r>
      <w:r>
        <w:t xml:space="preserve"> Available at:</w:t>
      </w:r>
      <w:hyperlink r:id="rId18">
        <w:r w:rsidR="00913608">
          <w:rPr>
            <w:color w:val="1155CC"/>
            <w:u w:val="single"/>
          </w:rPr>
          <w:t xml:space="preserve"> https://nsip-documents.planninginspectorate.gov.uk/published-documents/TR020005-000777-6.1%20Consultation%20Report%20Annex%20C%20-</w:t>
        </w:r>
        <w:r w:rsidR="00913608">
          <w:rPr>
            <w:color w:val="1155CC"/>
            <w:u w:val="single"/>
          </w:rPr>
          <w:lastRenderedPageBreak/>
          <w:t>%20Summer%202022%20Consultation_%20Issues%20Tables.pdf</w:t>
        </w:r>
      </w:hyperlink>
      <w:r>
        <w:t xml:space="preserve"> [Accessed on 27</w:t>
      </w:r>
      <w:r>
        <w:rPr>
          <w:vertAlign w:val="superscript"/>
        </w:rPr>
        <w:t>th</w:t>
      </w:r>
      <w:r>
        <w:t xml:space="preserve"> October 2025]</w:t>
      </w:r>
    </w:p>
    <w:p w:rsidR="00913608" w:rsidRDefault="00000000">
      <w:pPr>
        <w:spacing w:before="240" w:after="240"/>
      </w:pPr>
      <w:r>
        <w:t xml:space="preserve">Green Key (2025) </w:t>
      </w:r>
      <w:r>
        <w:rPr>
          <w:i/>
        </w:rPr>
        <w:t>“Unlocking sustainability in the hospitality industry.”</w:t>
      </w:r>
      <w:r>
        <w:t xml:space="preserve"> Available at:</w:t>
      </w:r>
      <w:hyperlink r:id="rId19">
        <w:r w:rsidR="00913608">
          <w:rPr>
            <w:color w:val="1155CC"/>
            <w:u w:val="single"/>
          </w:rPr>
          <w:t xml:space="preserve"> https://www.greenkey.global/</w:t>
        </w:r>
      </w:hyperlink>
      <w:r>
        <w:t xml:space="preserve"> [Accessed on 27</w:t>
      </w:r>
      <w:r>
        <w:rPr>
          <w:vertAlign w:val="superscript"/>
        </w:rPr>
        <w:t>th</w:t>
      </w:r>
      <w:r>
        <w:t xml:space="preserve"> October 2025]</w:t>
      </w:r>
    </w:p>
    <w:p w:rsidR="00913608" w:rsidRDefault="00000000">
      <w:pPr>
        <w:spacing w:before="240" w:after="240"/>
      </w:pPr>
      <w:r>
        <w:t xml:space="preserve">Hagen, D., (2021). Sustainable event management: new perspectives for the meeting industry through innovation and </w:t>
      </w:r>
      <w:proofErr w:type="gramStart"/>
      <w:r>
        <w:t>digitalisation?.</w:t>
      </w:r>
      <w:proofErr w:type="gramEnd"/>
      <w:r>
        <w:t xml:space="preserve"> In </w:t>
      </w:r>
      <w:r>
        <w:rPr>
          <w:i/>
        </w:rPr>
        <w:t>Innovations and traditions for sustainable development</w:t>
      </w:r>
      <w:r>
        <w:t xml:space="preserve"> (pp. 259-275). Cham: Springer International Publishing.</w:t>
      </w:r>
    </w:p>
    <w:p w:rsidR="00913608" w:rsidRDefault="00000000">
      <w:pPr>
        <w:spacing w:before="240" w:after="240"/>
      </w:pPr>
      <w:r>
        <w:t xml:space="preserve">Han, H., (2021). Consumer </w:t>
      </w:r>
      <w:proofErr w:type="spellStart"/>
      <w:r>
        <w:t>behavior</w:t>
      </w:r>
      <w:proofErr w:type="spellEnd"/>
      <w:r>
        <w:t xml:space="preserve"> and environmental sustainability in tourism and hospitality: A review of theories, concepts, and latest research. </w:t>
      </w:r>
      <w:r>
        <w:rPr>
          <w:i/>
        </w:rPr>
        <w:t>Sustainable consumer behaviour and the environment</w:t>
      </w:r>
      <w:r>
        <w:t>, pp.1-22.</w:t>
      </w:r>
    </w:p>
    <w:p w:rsidR="00913608" w:rsidRDefault="00000000">
      <w:pPr>
        <w:spacing w:before="240" w:after="240"/>
      </w:pPr>
      <w:r>
        <w:t xml:space="preserve">Han, H., Lee, M.J. and Kim, W., (2018). Promoting towel reuse behaviour in guests: A water conservation management and environmental policy in the hotel industry. </w:t>
      </w:r>
      <w:r>
        <w:rPr>
          <w:i/>
        </w:rPr>
        <w:t>Business Strategy and the Environment</w:t>
      </w:r>
      <w:r>
        <w:t xml:space="preserve">, </w:t>
      </w:r>
      <w:r>
        <w:rPr>
          <w:i/>
        </w:rPr>
        <w:t>27</w:t>
      </w:r>
      <w:r>
        <w:t>(8), pp.1302-1312.</w:t>
      </w:r>
    </w:p>
    <w:p w:rsidR="00913608" w:rsidRDefault="00000000">
      <w:pPr>
        <w:spacing w:before="240" w:after="240"/>
      </w:pPr>
      <w:r>
        <w:t xml:space="preserve">Hilton (2019) </w:t>
      </w:r>
      <w:r>
        <w:rPr>
          <w:i/>
        </w:rPr>
        <w:t>“</w:t>
      </w:r>
      <w:proofErr w:type="spellStart"/>
      <w:r>
        <w:rPr>
          <w:i/>
        </w:rPr>
        <w:t>LightStay</w:t>
      </w:r>
      <w:proofErr w:type="spellEnd"/>
      <w:r>
        <w:rPr>
          <w:i/>
        </w:rPr>
        <w:t xml:space="preserve"> – A Decade of Managing our Environmental and Social Impact”</w:t>
      </w:r>
      <w:r>
        <w:t xml:space="preserve"> Available at:</w:t>
      </w:r>
      <w:hyperlink r:id="rId20">
        <w:r w:rsidR="00913608">
          <w:rPr>
            <w:color w:val="1155CC"/>
            <w:u w:val="single"/>
          </w:rPr>
          <w:t xml:space="preserve"> https://stories.hilton.com/hilton-history/lightstay-a-decade-of-managing-our-environmental-and-social-impact</w:t>
        </w:r>
      </w:hyperlink>
      <w:r>
        <w:t xml:space="preserve"> [Accessed on 27</w:t>
      </w:r>
      <w:r>
        <w:rPr>
          <w:vertAlign w:val="superscript"/>
        </w:rPr>
        <w:t>th</w:t>
      </w:r>
      <w:r>
        <w:t xml:space="preserve"> October 2025]</w:t>
      </w:r>
    </w:p>
    <w:p w:rsidR="00913608" w:rsidRDefault="00000000">
      <w:pPr>
        <w:spacing w:before="240" w:after="240"/>
      </w:pPr>
      <w:r>
        <w:t xml:space="preserve">Khalil, N., Che Abdullah, S.N., </w:t>
      </w:r>
      <w:proofErr w:type="spellStart"/>
      <w:r>
        <w:t>Haron</w:t>
      </w:r>
      <w:proofErr w:type="spellEnd"/>
      <w:r>
        <w:t xml:space="preserve">, S.N. and Hamid, M.Y., (2024). A review of green practices and initiatives from stakeholder’s perspectives towards sustainable hotel operations and performance impact. </w:t>
      </w:r>
      <w:r>
        <w:rPr>
          <w:i/>
        </w:rPr>
        <w:t>Journal of Facilities Management</w:t>
      </w:r>
      <w:r>
        <w:t xml:space="preserve">, </w:t>
      </w:r>
      <w:r>
        <w:rPr>
          <w:i/>
        </w:rPr>
        <w:t>22</w:t>
      </w:r>
      <w:r>
        <w:t>(4), pp.653-682.</w:t>
      </w:r>
    </w:p>
    <w:p w:rsidR="00913608" w:rsidRDefault="00000000">
      <w:pPr>
        <w:spacing w:before="240" w:after="240"/>
      </w:pPr>
      <w:proofErr w:type="spellStart"/>
      <w:r>
        <w:t>Kivits</w:t>
      </w:r>
      <w:proofErr w:type="spellEnd"/>
      <w:r>
        <w:t xml:space="preserve">, R. and Sawang, S., (2021). Stakeholder theory. In </w:t>
      </w:r>
      <w:r>
        <w:rPr>
          <w:i/>
        </w:rPr>
        <w:t>The dynamism of stakeholder engagement: A case study of the aviation industry</w:t>
      </w:r>
      <w:r>
        <w:t xml:space="preserve"> (pp. 1-8). Cham: Springer International Publishing.</w:t>
      </w:r>
    </w:p>
    <w:p w:rsidR="00913608" w:rsidRDefault="00000000">
      <w:pPr>
        <w:spacing w:before="240" w:after="240"/>
      </w:pPr>
      <w:r>
        <w:t xml:space="preserve">Lee, H., Jai, T.M. and Li, X., (2016). Guests’ perceptions of green hotel practices and management responses on TripAdvisor. </w:t>
      </w:r>
      <w:r>
        <w:rPr>
          <w:i/>
        </w:rPr>
        <w:t>Journal of hospitality and tourism technology</w:t>
      </w:r>
      <w:r>
        <w:t xml:space="preserve">, </w:t>
      </w:r>
      <w:r>
        <w:rPr>
          <w:i/>
        </w:rPr>
        <w:t>7</w:t>
      </w:r>
      <w:r>
        <w:t>(2), pp.182-199.</w:t>
      </w:r>
    </w:p>
    <w:p w:rsidR="00913608" w:rsidRDefault="00000000">
      <w:pPr>
        <w:spacing w:before="240" w:after="240"/>
      </w:pPr>
      <w:proofErr w:type="spellStart"/>
      <w:r>
        <w:t>Loviscek</w:t>
      </w:r>
      <w:proofErr w:type="spellEnd"/>
      <w:r>
        <w:t xml:space="preserve">, V., (2020). Triple bottom line toward a holistic framework for sustainability: A systematic review. </w:t>
      </w:r>
      <w:proofErr w:type="spellStart"/>
      <w:r>
        <w:rPr>
          <w:i/>
        </w:rPr>
        <w:t>Revista</w:t>
      </w:r>
      <w:proofErr w:type="spellEnd"/>
      <w:r>
        <w:rPr>
          <w:i/>
        </w:rPr>
        <w:t xml:space="preserve"> de </w:t>
      </w:r>
      <w:proofErr w:type="spellStart"/>
      <w:r>
        <w:rPr>
          <w:i/>
        </w:rPr>
        <w:t>Administração</w:t>
      </w:r>
      <w:proofErr w:type="spellEnd"/>
      <w:r>
        <w:rPr>
          <w:i/>
        </w:rPr>
        <w:t xml:space="preserve"> </w:t>
      </w:r>
      <w:proofErr w:type="spellStart"/>
      <w:r>
        <w:rPr>
          <w:i/>
        </w:rPr>
        <w:t>Contemporânea</w:t>
      </w:r>
      <w:proofErr w:type="spellEnd"/>
      <w:r>
        <w:t xml:space="preserve">, </w:t>
      </w:r>
      <w:r>
        <w:rPr>
          <w:i/>
        </w:rPr>
        <w:t>25</w:t>
      </w:r>
      <w:r>
        <w:t>(3), p.e200017.</w:t>
      </w:r>
    </w:p>
    <w:p w:rsidR="00913608" w:rsidRDefault="00000000">
      <w:pPr>
        <w:spacing w:before="240" w:after="240"/>
      </w:pPr>
      <w:r>
        <w:lastRenderedPageBreak/>
        <w:t xml:space="preserve">Martínez, P. and Nishiyama, N., (2019). Enhancing customer-based brand equity through CSR in the hospitality sector. </w:t>
      </w:r>
      <w:r>
        <w:rPr>
          <w:i/>
        </w:rPr>
        <w:t>International Journal of Hospitality &amp; Tourism Administration</w:t>
      </w:r>
      <w:r>
        <w:t xml:space="preserve">, </w:t>
      </w:r>
      <w:r>
        <w:rPr>
          <w:i/>
        </w:rPr>
        <w:t>20</w:t>
      </w:r>
      <w:r>
        <w:t>(3), pp.329-353.</w:t>
      </w:r>
    </w:p>
    <w:p w:rsidR="00913608" w:rsidRDefault="00000000">
      <w:pPr>
        <w:spacing w:before="240" w:after="240"/>
      </w:pPr>
      <w:proofErr w:type="spellStart"/>
      <w:r>
        <w:t>Mbanaso</w:t>
      </w:r>
      <w:proofErr w:type="spellEnd"/>
      <w:r>
        <w:t xml:space="preserve">, U.M., Abrahams, L. and Okafor, K.C., (2023). Research philosophy, design and methodology. In </w:t>
      </w:r>
      <w:r>
        <w:rPr>
          <w:i/>
        </w:rPr>
        <w:t>Research Techniques for Computer Science, Information Systems and Cybersecurity</w:t>
      </w:r>
      <w:r>
        <w:t xml:space="preserve"> (pp. 81-113). Cham: Springer Nature Switzerland.</w:t>
      </w:r>
    </w:p>
    <w:p w:rsidR="00913608" w:rsidRDefault="00000000">
      <w:pPr>
        <w:spacing w:before="240" w:after="240"/>
      </w:pPr>
      <w:r>
        <w:t xml:space="preserve">Muralidhar, L.B., Rao, P.B., Deepak, D., Rahul, V., </w:t>
      </w:r>
      <w:proofErr w:type="spellStart"/>
      <w:r>
        <w:t>Purushotham</w:t>
      </w:r>
      <w:proofErr w:type="spellEnd"/>
      <w:r>
        <w:t xml:space="preserve">, H.C. and Arun, R., (2025). An Empirical Study Examining the Relationship Between Brand Equity and Corporate Social Responsibility. In </w:t>
      </w:r>
      <w:r>
        <w:rPr>
          <w:i/>
        </w:rPr>
        <w:t>Navigating Corporate Social Responsibility Through Leadership and Sustainable Entrepreneurship</w:t>
      </w:r>
      <w:r>
        <w:t xml:space="preserve"> (pp. 195-226). IGI Global Scientific Publishing.</w:t>
      </w:r>
    </w:p>
    <w:p w:rsidR="00913608" w:rsidRDefault="00000000">
      <w:pPr>
        <w:spacing w:before="240" w:after="240"/>
      </w:pPr>
      <w:r>
        <w:t xml:space="preserve">NIH (2017) </w:t>
      </w:r>
      <w:r>
        <w:rPr>
          <w:i/>
        </w:rPr>
        <w:t xml:space="preserve">“Qualitative Secondary Analysis: A Case Exemplar” </w:t>
      </w:r>
      <w:r>
        <w:t>Available at:</w:t>
      </w:r>
      <w:hyperlink r:id="rId21">
        <w:r w:rsidR="00913608">
          <w:rPr>
            <w:color w:val="1155CC"/>
            <w:u w:val="single"/>
          </w:rPr>
          <w:t xml:space="preserve"> https://pmc.ncbi.nlm.nih.gov/articles/PMC5911239/</w:t>
        </w:r>
      </w:hyperlink>
      <w:r>
        <w:t xml:space="preserve"> [Accessed on 27</w:t>
      </w:r>
      <w:r>
        <w:rPr>
          <w:vertAlign w:val="superscript"/>
        </w:rPr>
        <w:t>th</w:t>
      </w:r>
      <w:r>
        <w:t xml:space="preserve"> October 2025]</w:t>
      </w:r>
    </w:p>
    <w:p w:rsidR="00913608" w:rsidRDefault="00000000">
      <w:pPr>
        <w:spacing w:before="240" w:after="240"/>
      </w:pPr>
      <w:r>
        <w:t xml:space="preserve">NIH (2020) </w:t>
      </w:r>
      <w:r>
        <w:rPr>
          <w:i/>
        </w:rPr>
        <w:t>“The Impact of Environmental and Social Responsibility on Customer Loyalty: A Multigroup Analysis among Generations X and Y”</w:t>
      </w:r>
      <w:r>
        <w:t xml:space="preserve"> Available at:</w:t>
      </w:r>
      <w:hyperlink r:id="rId22">
        <w:r w:rsidR="00913608">
          <w:rPr>
            <w:color w:val="1155CC"/>
            <w:u w:val="single"/>
          </w:rPr>
          <w:t xml:space="preserve"> https://pmc.ncbi.nlm.nih.gov/articles/PMC7557757/</w:t>
        </w:r>
      </w:hyperlink>
      <w:r>
        <w:t xml:space="preserve"> [Accessed on 27</w:t>
      </w:r>
      <w:r>
        <w:rPr>
          <w:vertAlign w:val="superscript"/>
        </w:rPr>
        <w:t>th</w:t>
      </w:r>
      <w:r>
        <w:t xml:space="preserve"> October 2025]</w:t>
      </w:r>
    </w:p>
    <w:p w:rsidR="00913608" w:rsidRDefault="00000000">
      <w:pPr>
        <w:spacing w:before="240" w:after="240"/>
      </w:pPr>
      <w:r>
        <w:t xml:space="preserve">NIH (2021) </w:t>
      </w:r>
      <w:r>
        <w:rPr>
          <w:i/>
        </w:rPr>
        <w:t xml:space="preserve">“Brand loyalty explained by concept recall: recognizing the significance of the brand concept compared to features” </w:t>
      </w:r>
      <w:r>
        <w:t>Available at:</w:t>
      </w:r>
      <w:hyperlink r:id="rId23">
        <w:r w:rsidR="00913608">
          <w:rPr>
            <w:color w:val="1155CC"/>
            <w:u w:val="single"/>
          </w:rPr>
          <w:t xml:space="preserve"> https://pmc.ncbi.nlm.nih.gov/articles/PMC8188946/</w:t>
        </w:r>
      </w:hyperlink>
      <w:r>
        <w:t xml:space="preserve"> [Accessed on 27</w:t>
      </w:r>
      <w:r>
        <w:rPr>
          <w:vertAlign w:val="superscript"/>
        </w:rPr>
        <w:t>th</w:t>
      </w:r>
      <w:r>
        <w:t xml:space="preserve"> October 2025]</w:t>
      </w:r>
    </w:p>
    <w:p w:rsidR="00913608" w:rsidRDefault="00000000">
      <w:pPr>
        <w:spacing w:before="240" w:after="240"/>
      </w:pPr>
      <w:r>
        <w:t xml:space="preserve">NIH (2021) </w:t>
      </w:r>
      <w:r>
        <w:rPr>
          <w:i/>
        </w:rPr>
        <w:t xml:space="preserve">“Environmental awareness and guests’ intention to visit green hotels: The mediation role of consumption </w:t>
      </w:r>
      <w:proofErr w:type="spellStart"/>
      <w:r>
        <w:rPr>
          <w:i/>
        </w:rPr>
        <w:t>valuest</w:t>
      </w:r>
      <w:proofErr w:type="spellEnd"/>
      <w:r>
        <w:rPr>
          <w:i/>
        </w:rPr>
        <w:t>”</w:t>
      </w:r>
      <w:r>
        <w:t xml:space="preserve"> Available at:</w:t>
      </w:r>
      <w:hyperlink r:id="rId24">
        <w:r w:rsidR="00913608">
          <w:rPr>
            <w:color w:val="1155CC"/>
            <w:u w:val="single"/>
          </w:rPr>
          <w:t xml:space="preserve"> https://pmc.ncbi.nlm.nih.gov/articles/PMC8101960/</w:t>
        </w:r>
      </w:hyperlink>
      <w:r>
        <w:t xml:space="preserve"> [Accessed on 27</w:t>
      </w:r>
      <w:r>
        <w:rPr>
          <w:vertAlign w:val="superscript"/>
        </w:rPr>
        <w:t>th</w:t>
      </w:r>
      <w:r>
        <w:t xml:space="preserve"> October 2025]</w:t>
      </w:r>
    </w:p>
    <w:p w:rsidR="00913608" w:rsidRDefault="00000000">
      <w:pPr>
        <w:spacing w:before="240" w:after="240"/>
      </w:pPr>
      <w:r>
        <w:t xml:space="preserve">NIH (2022) </w:t>
      </w:r>
      <w:r>
        <w:rPr>
          <w:i/>
        </w:rPr>
        <w:t>“How corporate social responsibility affects brand equity and loyalty? A comparison between private and public universities”</w:t>
      </w:r>
      <w:r>
        <w:t xml:space="preserve"> Available at:</w:t>
      </w:r>
      <w:hyperlink r:id="rId25">
        <w:r w:rsidR="00913608">
          <w:rPr>
            <w:color w:val="1155CC"/>
            <w:u w:val="single"/>
          </w:rPr>
          <w:t xml:space="preserve"> https://pmc.ncbi.nlm.nih.gov/articles/PMC9026615/</w:t>
        </w:r>
      </w:hyperlink>
      <w:r>
        <w:t xml:space="preserve"> [Accessed on 27</w:t>
      </w:r>
      <w:r>
        <w:rPr>
          <w:vertAlign w:val="superscript"/>
        </w:rPr>
        <w:t>th</w:t>
      </w:r>
      <w:r>
        <w:t xml:space="preserve"> October 2025]</w:t>
      </w:r>
    </w:p>
    <w:p w:rsidR="00913608" w:rsidRDefault="00000000">
      <w:pPr>
        <w:spacing w:before="240" w:after="240"/>
      </w:pPr>
      <w:r>
        <w:t xml:space="preserve">NIH (2023) </w:t>
      </w:r>
      <w:r>
        <w:rPr>
          <w:i/>
        </w:rPr>
        <w:t xml:space="preserve">“Positive effects of green practices on the consumers' satisfaction, loyalty, word-of-mouth, and willingness to pay” </w:t>
      </w:r>
      <w:r>
        <w:t>Available at:</w:t>
      </w:r>
      <w:hyperlink r:id="rId26">
        <w:r w:rsidR="00913608">
          <w:rPr>
            <w:color w:val="1155CC"/>
            <w:u w:val="single"/>
          </w:rPr>
          <w:t xml:space="preserve"> https://pmc.ncbi.nlm.nih.gov/articles/PMC10562865/</w:t>
        </w:r>
      </w:hyperlink>
      <w:r>
        <w:t xml:space="preserve"> [Accessed on 27</w:t>
      </w:r>
      <w:r>
        <w:rPr>
          <w:vertAlign w:val="superscript"/>
        </w:rPr>
        <w:t>th</w:t>
      </w:r>
      <w:r>
        <w:t xml:space="preserve"> October 2025]</w:t>
      </w:r>
    </w:p>
    <w:p w:rsidR="00913608" w:rsidRDefault="00000000">
      <w:pPr>
        <w:spacing w:before="240" w:after="240"/>
      </w:pPr>
      <w:r>
        <w:lastRenderedPageBreak/>
        <w:t xml:space="preserve">OECD (2025) </w:t>
      </w:r>
      <w:r>
        <w:rPr>
          <w:i/>
        </w:rPr>
        <w:t>“Unpacking sustainability metrics”</w:t>
      </w:r>
      <w:r>
        <w:t xml:space="preserve"> Available at:</w:t>
      </w:r>
      <w:hyperlink r:id="rId27">
        <w:r w:rsidR="00913608">
          <w:rPr>
            <w:color w:val="1155CC"/>
            <w:u w:val="single"/>
          </w:rPr>
          <w:t xml:space="preserve"> https://www.oecd.org/content/dam/oecd/en/publications/reports/2025/02/behind-esg-ratings_4591b8bb/3f055f0c-en.pdf</w:t>
        </w:r>
      </w:hyperlink>
      <w:r>
        <w:t xml:space="preserve"> [Accessed on 27</w:t>
      </w:r>
      <w:r>
        <w:rPr>
          <w:vertAlign w:val="superscript"/>
        </w:rPr>
        <w:t>th</w:t>
      </w:r>
      <w:r>
        <w:t xml:space="preserve"> October 2025]</w:t>
      </w:r>
    </w:p>
    <w:p w:rsidR="00913608" w:rsidRDefault="00000000">
      <w:pPr>
        <w:spacing w:before="240" w:after="240"/>
      </w:pPr>
      <w:r>
        <w:t xml:space="preserve">Raju, S.S., (2024). Sustainability Through Technology. </w:t>
      </w:r>
      <w:r>
        <w:rPr>
          <w:i/>
        </w:rPr>
        <w:t>Marketing Technology-Infused Hospitality: Upskilling Frontline Employees for Competitiveness: Upskilling Frontline Employees for Competitiveness</w:t>
      </w:r>
      <w:r>
        <w:t>, p.309.</w:t>
      </w:r>
    </w:p>
    <w:p w:rsidR="00913608" w:rsidRDefault="00000000">
      <w:pPr>
        <w:spacing w:before="240" w:after="240"/>
      </w:pPr>
      <w:r>
        <w:t xml:space="preserve">Ren, Y., Ding, C., Zhang, Y., Qing, B. and Duan, W., (2022). Public attitudes and willingness to pay toward the conservation of Crested Ibis: Insights for management. </w:t>
      </w:r>
      <w:r>
        <w:rPr>
          <w:i/>
        </w:rPr>
        <w:t>Journal for Nature Conservation</w:t>
      </w:r>
      <w:r>
        <w:t xml:space="preserve">, </w:t>
      </w:r>
      <w:r>
        <w:rPr>
          <w:i/>
        </w:rPr>
        <w:t>66</w:t>
      </w:r>
      <w:r>
        <w:t>, p.126118.</w:t>
      </w:r>
    </w:p>
    <w:p w:rsidR="00913608" w:rsidRDefault="00000000">
      <w:pPr>
        <w:spacing w:before="240" w:after="240"/>
      </w:pPr>
      <w:r>
        <w:t xml:space="preserve">Rodríguez Díaz, M. and Espino Rodriguez, T.F., (2016). Determining the sustainability factors and performance of a tourism destination from the stakeholders’ perspective. </w:t>
      </w:r>
      <w:r>
        <w:rPr>
          <w:i/>
        </w:rPr>
        <w:t>Sustainability</w:t>
      </w:r>
      <w:r>
        <w:t xml:space="preserve">, </w:t>
      </w:r>
      <w:r>
        <w:rPr>
          <w:i/>
        </w:rPr>
        <w:t>8</w:t>
      </w:r>
      <w:r>
        <w:t>(9), p.951.</w:t>
      </w:r>
    </w:p>
    <w:p w:rsidR="00913608" w:rsidRDefault="00000000">
      <w:pPr>
        <w:spacing w:before="240" w:after="240"/>
      </w:pPr>
      <w:proofErr w:type="spellStart"/>
      <w:r>
        <w:t>Schaltegger</w:t>
      </w:r>
      <w:proofErr w:type="spellEnd"/>
      <w:r>
        <w:t xml:space="preserve">, S., </w:t>
      </w:r>
      <w:proofErr w:type="spellStart"/>
      <w:r>
        <w:t>Hörisch</w:t>
      </w:r>
      <w:proofErr w:type="spellEnd"/>
      <w:r>
        <w:t xml:space="preserve">, J. and Freeman, R.E., (2019). Business cases for sustainability: A stakeholder theory perspective. </w:t>
      </w:r>
      <w:r>
        <w:rPr>
          <w:i/>
        </w:rPr>
        <w:t>Organization &amp; environment</w:t>
      </w:r>
      <w:r>
        <w:t xml:space="preserve">, </w:t>
      </w:r>
      <w:r>
        <w:rPr>
          <w:i/>
        </w:rPr>
        <w:t>32</w:t>
      </w:r>
      <w:r>
        <w:t>(3), pp.191-212.</w:t>
      </w:r>
    </w:p>
    <w:p w:rsidR="00913608" w:rsidRDefault="00000000">
      <w:pPr>
        <w:spacing w:before="240" w:after="240"/>
      </w:pPr>
      <w:r>
        <w:t xml:space="preserve">Sustainable Development (2025) </w:t>
      </w:r>
      <w:r>
        <w:rPr>
          <w:i/>
        </w:rPr>
        <w:t>“Goals12: Ensure sustainable consumption and production patterns”</w:t>
      </w:r>
      <w:r>
        <w:t xml:space="preserve"> Available at:</w:t>
      </w:r>
      <w:hyperlink r:id="rId28">
        <w:r w:rsidR="00913608">
          <w:rPr>
            <w:color w:val="1155CC"/>
            <w:u w:val="single"/>
          </w:rPr>
          <w:t xml:space="preserve"> https://sdgs.un.org/goals/goal12</w:t>
        </w:r>
      </w:hyperlink>
      <w:r>
        <w:t xml:space="preserve"> [Accessed on 27</w:t>
      </w:r>
      <w:r>
        <w:rPr>
          <w:vertAlign w:val="superscript"/>
        </w:rPr>
        <w:t>th</w:t>
      </w:r>
      <w:r>
        <w:t xml:space="preserve"> October 2025]</w:t>
      </w:r>
    </w:p>
    <w:p w:rsidR="00913608" w:rsidRDefault="00000000">
      <w:pPr>
        <w:spacing w:before="240" w:after="240"/>
      </w:pPr>
      <w:proofErr w:type="spellStart"/>
      <w:r>
        <w:t>Veleva</w:t>
      </w:r>
      <w:proofErr w:type="spellEnd"/>
      <w:r>
        <w:t xml:space="preserve">, V., Bodkin, G. and Todorova, S., (2017). The need for better measurement and employee engagement to advance a circular economy: Lessons from Biogen’s “zero waste” journey. </w:t>
      </w:r>
      <w:r>
        <w:rPr>
          <w:i/>
        </w:rPr>
        <w:t>Journal of cleaner production</w:t>
      </w:r>
      <w:r>
        <w:t xml:space="preserve">, </w:t>
      </w:r>
      <w:r>
        <w:rPr>
          <w:i/>
        </w:rPr>
        <w:t>154</w:t>
      </w:r>
      <w:r>
        <w:t>, pp.517-529.</w:t>
      </w:r>
    </w:p>
    <w:p w:rsidR="00913608" w:rsidRDefault="00000000">
      <w:pPr>
        <w:spacing w:before="240" w:after="240"/>
      </w:pPr>
      <w:r>
        <w:t xml:space="preserve">Wei, H.C., (2024). </w:t>
      </w:r>
      <w:r>
        <w:rPr>
          <w:i/>
        </w:rPr>
        <w:t>A Strategic Evaluation Model for Hotel Investments: A Value Management Approach for Key Stakeholders</w:t>
      </w:r>
      <w:r>
        <w:t xml:space="preserve"> (Doctoral dissertation, University of Wales Trinity Saint David).</w:t>
      </w:r>
    </w:p>
    <w:p w:rsidR="00913608" w:rsidRDefault="00913608"/>
    <w:sectPr w:rsidR="0091360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58AC1BA-8E9E-C74C-827F-806EB561D1C8}"/>
    <w:embedBold r:id="rId2" w:fontKey="{EEA841F4-09D3-E645-9F6B-2EFDBDE616DA}"/>
    <w:embedItalic r:id="rId3" w:fontKey="{2E3B1D46-2A35-D346-AF22-B0DBAD05934D}"/>
    <w:embedBoldItalic r:id="rId4" w:fontKey="{86A26471-81B4-6742-9C7C-AB6B462602F0}"/>
  </w:font>
  <w:font w:name="Arial">
    <w:panose1 w:val="020B0604020202020204"/>
    <w:charset w:val="00"/>
    <w:family w:val="swiss"/>
    <w:pitch w:val="variable"/>
    <w:sig w:usb0="E0002EFF" w:usb1="C000785B" w:usb2="00000009" w:usb3="00000000" w:csb0="000001FF" w:csb1="00000000"/>
    <w:embedRegular r:id="rId5" w:fontKey="{090C573F-F90A-AE44-82C2-30CE553BFA2D}"/>
  </w:font>
  <w:font w:name="Calibri">
    <w:panose1 w:val="020F0502020204030204"/>
    <w:charset w:val="00"/>
    <w:family w:val="swiss"/>
    <w:pitch w:val="variable"/>
    <w:sig w:usb0="E4002EFF" w:usb1="C200247B" w:usb2="00000009" w:usb3="00000000" w:csb0="000001FF" w:csb1="00000000"/>
    <w:embedRegular r:id="rId6" w:fontKey="{9E0F9786-91D8-704A-9DB7-E4687FEFA981}"/>
  </w:font>
  <w:font w:name="Cambria">
    <w:panose1 w:val="02040503050406030204"/>
    <w:charset w:val="00"/>
    <w:family w:val="roman"/>
    <w:pitch w:val="variable"/>
    <w:sig w:usb0="E00006FF" w:usb1="420024FF" w:usb2="02000000" w:usb3="00000000" w:csb0="0000019F" w:csb1="00000000"/>
    <w:embedRegular r:id="rId7" w:fontKey="{A1EC7574-D384-AF47-AC40-64549C831A59}"/>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CF63D2"/>
    <w:multiLevelType w:val="multilevel"/>
    <w:tmpl w:val="86D079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DF0877"/>
    <w:multiLevelType w:val="multilevel"/>
    <w:tmpl w:val="D8E42E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650595151">
    <w:abstractNumId w:val="0"/>
  </w:num>
  <w:num w:numId="2" w16cid:durableId="1074668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608"/>
    <w:rsid w:val="002E14B1"/>
    <w:rsid w:val="00497DD3"/>
    <w:rsid w:val="00913608"/>
    <w:rsid w:val="00DC2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AEE148DB-BFF2-D540-AE88-02FE65087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ll.accor.com/a/en/loyalty-program/skip-the-clean.html" TargetMode="External"/><Relationship Id="rId18" Type="http://schemas.openxmlformats.org/officeDocument/2006/relationships/hyperlink" Target="https://nsip-documents.planninginspectorate.gov.uk/published-documents/TR020005-000777-6.1%20Consultation%20Report%20Annex%20C%20-%20Summer%202022%20Consultation_%20Issues%20Tables.pdf" TargetMode="External"/><Relationship Id="rId26" Type="http://schemas.openxmlformats.org/officeDocument/2006/relationships/hyperlink" Target="https://pmc.ncbi.nlm.nih.gov/articles/PMC10562865/" TargetMode="External"/><Relationship Id="rId3" Type="http://schemas.openxmlformats.org/officeDocument/2006/relationships/settings" Target="settings.xml"/><Relationship Id="rId21" Type="http://schemas.openxmlformats.org/officeDocument/2006/relationships/hyperlink" Target="https://pmc.ncbi.nlm.nih.gov/articles/PMC5911239/" TargetMode="External"/><Relationship Id="rId7" Type="http://schemas.openxmlformats.org/officeDocument/2006/relationships/image" Target="media/image2.png"/><Relationship Id="rId12" Type="http://schemas.openxmlformats.org/officeDocument/2006/relationships/hyperlink" Target="https://all.accor.com/a/en/loyalty-program/skip-the-clean.html" TargetMode="External"/><Relationship Id="rId17" Type="http://schemas.openxmlformats.org/officeDocument/2006/relationships/hyperlink" Target="https://www.deloitte.com/uk/en/Industries/consumer/blogs/sustainability-in-the-hospitality-industry.html" TargetMode="External"/><Relationship Id="rId25" Type="http://schemas.openxmlformats.org/officeDocument/2006/relationships/hyperlink" Target="https://pmc.ncbi.nlm.nih.gov/articles/PMC9026615/" TargetMode="External"/><Relationship Id="rId2" Type="http://schemas.openxmlformats.org/officeDocument/2006/relationships/styles" Target="styles.xml"/><Relationship Id="rId16" Type="http://schemas.openxmlformats.org/officeDocument/2006/relationships/hyperlink" Target="https://group.accor.com/en/group/sustainable-hospitality" TargetMode="External"/><Relationship Id="rId20" Type="http://schemas.openxmlformats.org/officeDocument/2006/relationships/hyperlink" Target="https://stories.hilton.com/hilton-history/lightstay-a-decade-of-managing-our-environmental-and-social-impact"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gov.uk" TargetMode="External"/><Relationship Id="rId11" Type="http://schemas.openxmlformats.org/officeDocument/2006/relationships/hyperlink" Target="https://all.accor.com/hotel/1889/index.en.shtml" TargetMode="External"/><Relationship Id="rId24" Type="http://schemas.openxmlformats.org/officeDocument/2006/relationships/hyperlink" Target="https://pmc.ncbi.nlm.nih.gov/articles/PMC8101960/" TargetMode="External"/><Relationship Id="rId5" Type="http://schemas.openxmlformats.org/officeDocument/2006/relationships/image" Target="media/image1.png"/><Relationship Id="rId15" Type="http://schemas.openxmlformats.org/officeDocument/2006/relationships/hyperlink" Target="http://assets.group.accor.com/yrj0orc8tx24/7uQsZpYhpBNmqCKmIoQ2ae/2071dceae9cde78d5d9fd4d796aeaee4/ACCOR_RI_2023_MEL_UK.pdf" TargetMode="External"/><Relationship Id="rId23" Type="http://schemas.openxmlformats.org/officeDocument/2006/relationships/hyperlink" Target="https://pmc.ncbi.nlm.nih.gov/articles/PMC8188946/" TargetMode="External"/><Relationship Id="rId28" Type="http://schemas.openxmlformats.org/officeDocument/2006/relationships/hyperlink" Target="https://sdgs.un.org/goals/goal12" TargetMode="External"/><Relationship Id="rId10" Type="http://schemas.openxmlformats.org/officeDocument/2006/relationships/image" Target="media/image5.png"/><Relationship Id="rId19" Type="http://schemas.openxmlformats.org/officeDocument/2006/relationships/hyperlink" Target="https://www.greenkey.global/"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assets.group.accor.com/yrj0orc8tx24/4rnCWHNwAAUkdOUAQE0lCX/400b01ee89cc5e3a4eb2dacfb301ec49/Accor_CDP_Climate_2022.pdf" TargetMode="External"/><Relationship Id="rId22" Type="http://schemas.openxmlformats.org/officeDocument/2006/relationships/hyperlink" Target="https://pmc.ncbi.nlm.nih.gov/articles/PMC7557757/" TargetMode="External"/><Relationship Id="rId27" Type="http://schemas.openxmlformats.org/officeDocument/2006/relationships/hyperlink" Target="https://www.oecd.org/content/dam/oecd/en/publications/reports/2025/02/behind-esg-ratings_4591b8bb/3f055f0c-en.pdf"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32</Pages>
  <Words>9705</Words>
  <Characters>55323</Characters>
  <Application>Microsoft Office Word</Application>
  <DocSecurity>0</DocSecurity>
  <Lines>461</Lines>
  <Paragraphs>129</Paragraphs>
  <ScaleCrop>false</ScaleCrop>
  <Company/>
  <LinksUpToDate>false</LinksUpToDate>
  <CharactersWithSpaces>64899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Iuliana-Daniela Giurea (2226406)</cp:lastModifiedBy>
  <cp:revision>3</cp:revision>
  <dcterms:created xsi:type="dcterms:W3CDTF">2025-10-29T20:52:00Z</dcterms:created>
  <dcterms:modified xsi:type="dcterms:W3CDTF">2025-11-05T12:34:00Z</dcterms:modified>
</cp:coreProperties>
</file>