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49E88" w14:textId="77777777" w:rsidR="00587266" w:rsidRDefault="00202E79" w:rsidP="00202E79">
      <w:pPr>
        <w:spacing w:after="0" w:line="360" w:lineRule="auto"/>
        <w:rPr>
          <w:rFonts w:ascii="Times New Roman" w:eastAsiaTheme="minorEastAsia" w:hAnsi="Times New Roman" w:cs="Times New Roman"/>
          <w:color w:val="000000" w:themeColor="text1"/>
          <w:kern w:val="24"/>
          <w:sz w:val="24"/>
          <w:szCs w:val="24"/>
          <w:lang w:eastAsia="en-GB"/>
        </w:rPr>
      </w:pPr>
      <w:r w:rsidRPr="00202E79">
        <w:rPr>
          <w:rFonts w:ascii="Times New Roman" w:eastAsiaTheme="minorEastAsia" w:hAnsi="Times New Roman" w:cs="Times New Roman"/>
          <w:color w:val="000000" w:themeColor="text1"/>
          <w:kern w:val="24"/>
          <w:sz w:val="24"/>
          <w:szCs w:val="24"/>
          <w:lang w:eastAsia="en-GB"/>
        </w:rPr>
        <w:t xml:space="preserve">Aimee Thomas </w:t>
      </w:r>
    </w:p>
    <w:p w14:paraId="3A346B85" w14:textId="1D8BA2E3" w:rsidR="00202E79" w:rsidRPr="00202E79" w:rsidRDefault="00202E79" w:rsidP="00202E79">
      <w:pPr>
        <w:spacing w:after="0" w:line="360" w:lineRule="auto"/>
        <w:rPr>
          <w:rFonts w:ascii="Times New Roman" w:eastAsiaTheme="minorEastAsia" w:hAnsi="Times New Roman" w:cs="Times New Roman"/>
          <w:sz w:val="24"/>
          <w:szCs w:val="24"/>
          <w:lang w:eastAsia="en-GB"/>
        </w:rPr>
      </w:pPr>
      <w:r w:rsidRPr="00202E79">
        <w:rPr>
          <w:rFonts w:ascii="Times New Roman" w:eastAsiaTheme="minorEastAsia" w:hAnsi="Times New Roman" w:cs="Times New Roman"/>
          <w:color w:val="000000" w:themeColor="text1"/>
          <w:kern w:val="24"/>
          <w:sz w:val="24"/>
          <w:szCs w:val="24"/>
          <w:lang w:eastAsia="en-GB"/>
        </w:rPr>
        <w:t xml:space="preserve">Exploring the </w:t>
      </w:r>
      <w:r w:rsidR="0004643C" w:rsidRPr="00202E79">
        <w:rPr>
          <w:rFonts w:ascii="Times New Roman" w:eastAsiaTheme="minorEastAsia" w:hAnsi="Times New Roman" w:cs="Times New Roman"/>
          <w:color w:val="000000" w:themeColor="text1"/>
          <w:kern w:val="24"/>
          <w:sz w:val="24"/>
          <w:szCs w:val="24"/>
          <w:lang w:eastAsia="en-GB"/>
        </w:rPr>
        <w:t>Humanities (</w:t>
      </w:r>
      <w:r w:rsidRPr="00202E79">
        <w:rPr>
          <w:rFonts w:ascii="Times New Roman" w:eastAsiaTheme="minorEastAsia" w:hAnsi="Times New Roman" w:cs="Times New Roman"/>
          <w:color w:val="000000" w:themeColor="text1"/>
          <w:kern w:val="24"/>
          <w:sz w:val="24"/>
          <w:szCs w:val="24"/>
          <w:lang w:eastAsia="en-GB"/>
        </w:rPr>
        <w:t>HPHP4018)</w:t>
      </w:r>
    </w:p>
    <w:p w14:paraId="080D9554" w14:textId="77777777" w:rsidR="00202E79" w:rsidRPr="00202E79" w:rsidRDefault="00202E79" w:rsidP="00202E79">
      <w:pPr>
        <w:spacing w:after="0" w:line="360" w:lineRule="auto"/>
        <w:rPr>
          <w:rFonts w:ascii="Times New Roman" w:eastAsiaTheme="minorEastAsia" w:hAnsi="Times New Roman" w:cs="Times New Roman"/>
          <w:sz w:val="24"/>
          <w:szCs w:val="24"/>
          <w:lang w:eastAsia="en-GB"/>
        </w:rPr>
      </w:pPr>
      <w:r w:rsidRPr="00202E79">
        <w:rPr>
          <w:rFonts w:ascii="Times New Roman" w:eastAsiaTheme="minorEastAsia" w:hAnsi="Times New Roman" w:cs="Times New Roman"/>
          <w:color w:val="000000" w:themeColor="text1"/>
          <w:kern w:val="24"/>
          <w:sz w:val="24"/>
          <w:szCs w:val="24"/>
          <w:lang w:eastAsia="en-GB"/>
        </w:rPr>
        <w:t>Quentin Drew</w:t>
      </w:r>
    </w:p>
    <w:p w14:paraId="0C2659FC" w14:textId="77777777" w:rsidR="00202E79" w:rsidRPr="00202E79" w:rsidRDefault="00202E79" w:rsidP="00202E79">
      <w:pPr>
        <w:spacing w:after="0" w:line="360" w:lineRule="auto"/>
        <w:rPr>
          <w:rFonts w:ascii="Times New Roman" w:eastAsiaTheme="minorEastAsia" w:hAnsi="Times New Roman" w:cs="Times New Roman"/>
          <w:sz w:val="24"/>
          <w:szCs w:val="24"/>
          <w:lang w:eastAsia="en-GB"/>
        </w:rPr>
      </w:pPr>
      <w:r w:rsidRPr="00202E79">
        <w:rPr>
          <w:rFonts w:ascii="Times New Roman" w:eastAsiaTheme="minorEastAsia" w:hAnsi="Times New Roman" w:cs="Times New Roman"/>
          <w:color w:val="000000" w:themeColor="text1"/>
          <w:kern w:val="24"/>
          <w:sz w:val="24"/>
          <w:szCs w:val="24"/>
          <w:lang w:eastAsia="en-GB"/>
        </w:rPr>
        <w:t>University of Wales trinity Saint David</w:t>
      </w:r>
    </w:p>
    <w:p w14:paraId="1E6E1BD7" w14:textId="3656E14E" w:rsidR="00D13FBB" w:rsidRPr="0004643C" w:rsidRDefault="00202E79" w:rsidP="0004643C">
      <w:pPr>
        <w:spacing w:after="0" w:line="480" w:lineRule="auto"/>
        <w:rPr>
          <w:rFonts w:ascii="Times New Roman" w:eastAsia="Times New Roman" w:hAnsi="Times New Roman" w:cs="Times New Roman"/>
          <w:sz w:val="24"/>
          <w:szCs w:val="24"/>
          <w:lang w:eastAsia="en-GB"/>
        </w:rPr>
      </w:pPr>
      <w:r w:rsidRPr="0004643C">
        <w:rPr>
          <w:rFonts w:ascii="Times New Roman" w:eastAsiaTheme="minorEastAsia" w:hAnsi="Times New Roman" w:cs="Times New Roman"/>
          <w:color w:val="000000" w:themeColor="text1"/>
          <w:kern w:val="24"/>
          <w:sz w:val="24"/>
          <w:szCs w:val="24"/>
          <w:lang w:eastAsia="en-GB"/>
        </w:rPr>
        <w:t>Oct 22, 2023</w:t>
      </w:r>
    </w:p>
    <w:p w14:paraId="7B3C9AD4" w14:textId="77777777" w:rsidR="00D13FBB" w:rsidRDefault="00D13FBB" w:rsidP="00E70A62">
      <w:pPr>
        <w:spacing w:after="0" w:line="480" w:lineRule="auto"/>
        <w:ind w:left="720"/>
        <w:jc w:val="center"/>
        <w:rPr>
          <w:rFonts w:ascii="Times New Roman" w:eastAsia="Times New Roman" w:hAnsi="Times New Roman" w:cs="Times New Roman"/>
          <w:sz w:val="24"/>
          <w:szCs w:val="24"/>
          <w:lang w:eastAsia="en-GB"/>
        </w:rPr>
      </w:pPr>
    </w:p>
    <w:p w14:paraId="6B7E1871" w14:textId="012ECB5F" w:rsidR="003B3F52" w:rsidRDefault="00E70A62" w:rsidP="00E70A62">
      <w:pPr>
        <w:spacing w:after="0" w:line="480" w:lineRule="auto"/>
        <w:ind w:left="720"/>
        <w:jc w:val="center"/>
        <w:rPr>
          <w:rFonts w:ascii="Times New Roman" w:eastAsia="Times New Roman" w:hAnsi="Times New Roman" w:cs="Times New Roman"/>
          <w:sz w:val="24"/>
          <w:szCs w:val="24"/>
          <w:u w:val="single"/>
          <w:lang w:eastAsia="en-GB"/>
        </w:rPr>
      </w:pPr>
      <w:r w:rsidRPr="0004643C">
        <w:rPr>
          <w:rFonts w:ascii="Times New Roman" w:eastAsia="Times New Roman" w:hAnsi="Times New Roman" w:cs="Times New Roman"/>
          <w:sz w:val="24"/>
          <w:szCs w:val="24"/>
          <w:u w:val="single"/>
          <w:lang w:eastAsia="en-GB"/>
        </w:rPr>
        <w:t xml:space="preserve">History in the wider range of the </w:t>
      </w:r>
      <w:r w:rsidR="00D13FBB" w:rsidRPr="0004643C">
        <w:rPr>
          <w:rFonts w:ascii="Times New Roman" w:eastAsia="Times New Roman" w:hAnsi="Times New Roman" w:cs="Times New Roman"/>
          <w:sz w:val="24"/>
          <w:szCs w:val="24"/>
          <w:u w:val="single"/>
          <w:lang w:eastAsia="en-GB"/>
        </w:rPr>
        <w:t xml:space="preserve">humanities </w:t>
      </w:r>
    </w:p>
    <w:p w14:paraId="7FBA4342" w14:textId="77777777" w:rsidR="0004643C" w:rsidRPr="0004643C" w:rsidRDefault="0004643C" w:rsidP="00E70A62">
      <w:pPr>
        <w:spacing w:after="0" w:line="480" w:lineRule="auto"/>
        <w:ind w:left="720"/>
        <w:jc w:val="center"/>
        <w:rPr>
          <w:rFonts w:ascii="Times New Roman" w:eastAsia="Times New Roman" w:hAnsi="Times New Roman" w:cs="Times New Roman"/>
          <w:sz w:val="24"/>
          <w:szCs w:val="24"/>
          <w:u w:val="single"/>
          <w:lang w:eastAsia="en-GB"/>
        </w:rPr>
      </w:pPr>
    </w:p>
    <w:p w14:paraId="5F7C99FD"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The definition of the humanities, given by the University of Idaho (no date) </w:t>
      </w:r>
    </w:p>
    <w:p w14:paraId="564CC090" w14:textId="77777777" w:rsidR="00951C9B" w:rsidRDefault="003B3F52" w:rsidP="005B771C">
      <w:pPr>
        <w:spacing w:after="0" w:line="480" w:lineRule="auto"/>
        <w:ind w:left="720"/>
        <w:rPr>
          <w:rFonts w:ascii="Times New Roman" w:eastAsiaTheme="minorEastAsia" w:hAnsi="Times New Roman" w:cs="Times New Roman"/>
          <w:color w:val="000000"/>
          <w:sz w:val="24"/>
          <w:szCs w:val="24"/>
          <w:lang w:eastAsia="en-GB"/>
        </w:rPr>
      </w:pPr>
      <w:r w:rsidRPr="003B3F52">
        <w:rPr>
          <w:rFonts w:ascii="Times New Roman" w:eastAsiaTheme="minorEastAsia" w:hAnsi="Times New Roman" w:cs="Times New Roman"/>
          <w:color w:val="000000"/>
          <w:sz w:val="24"/>
          <w:szCs w:val="24"/>
          <w:lang w:eastAsia="en-GB"/>
        </w:rPr>
        <w:t xml:space="preserve">‘The humanities are academic disciples that seek to understand, appreciate and critique the human conduction in all its depth and range of meaning. They, in varied ways, consider the “big questions,” both of the contemporary and the perennial, and with these understandings and methodologies engage civic life, both locally and globally, to address the challenges faced by humanity’ (University of Idaho, no date). </w:t>
      </w:r>
    </w:p>
    <w:p w14:paraId="4A2C712D" w14:textId="29F926A8" w:rsidR="003B3F52" w:rsidRPr="003B3F52" w:rsidRDefault="003B3F52" w:rsidP="000E2D55">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This definition gives a well rounded explanation into how the humanities correlate with different disciples separately and together. Whereas the definition of History, stated by Francesca </w:t>
      </w:r>
      <w:proofErr w:type="spellStart"/>
      <w:r w:rsidRPr="003B3F52">
        <w:rPr>
          <w:rFonts w:ascii="Times New Roman" w:eastAsiaTheme="minorEastAsia" w:hAnsi="Times New Roman" w:cs="Times New Roman"/>
          <w:color w:val="000000"/>
          <w:sz w:val="24"/>
          <w:szCs w:val="24"/>
          <w:lang w:eastAsia="en-GB"/>
        </w:rPr>
        <w:t>Morphakis</w:t>
      </w:r>
      <w:proofErr w:type="spellEnd"/>
      <w:r w:rsidRPr="003B3F52">
        <w:rPr>
          <w:rFonts w:ascii="Times New Roman" w:eastAsiaTheme="minorEastAsia" w:hAnsi="Times New Roman" w:cs="Times New Roman"/>
          <w:color w:val="000000"/>
          <w:sz w:val="24"/>
          <w:szCs w:val="24"/>
          <w:lang w:eastAsia="en-GB"/>
        </w:rPr>
        <w:t xml:space="preserve"> (found within history today volume 70 issue 8 August 2020), </w:t>
      </w:r>
    </w:p>
    <w:p w14:paraId="25FEA543" w14:textId="77777777" w:rsidR="003B3F52" w:rsidRPr="003B3F52" w:rsidRDefault="003B3F52" w:rsidP="00785ED6">
      <w:pPr>
        <w:spacing w:after="0" w:line="480" w:lineRule="auto"/>
        <w:ind w:left="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‘History is the study of people, actions, decisions, interactions and behaviours. It is so compelling a subject because it encapsulates themes which expose the human condition in all of its guises and that resonate throughout time: power, weakness, corruption, tragedy, triumph’ (</w:t>
      </w:r>
      <w:proofErr w:type="spellStart"/>
      <w:r w:rsidRPr="003B3F52">
        <w:rPr>
          <w:rFonts w:ascii="Times New Roman" w:eastAsiaTheme="minorEastAsia" w:hAnsi="Times New Roman" w:cs="Times New Roman"/>
          <w:color w:val="000000"/>
          <w:sz w:val="24"/>
          <w:szCs w:val="24"/>
          <w:lang w:eastAsia="en-GB"/>
        </w:rPr>
        <w:t>Morphakis</w:t>
      </w:r>
      <w:proofErr w:type="spellEnd"/>
      <w:r w:rsidRPr="003B3F52">
        <w:rPr>
          <w:rFonts w:ascii="Times New Roman" w:eastAsiaTheme="minorEastAsia" w:hAnsi="Times New Roman" w:cs="Times New Roman"/>
          <w:color w:val="000000"/>
          <w:sz w:val="24"/>
          <w:szCs w:val="24"/>
          <w:lang w:eastAsia="en-GB"/>
        </w:rPr>
        <w:t>, 2020) </w:t>
      </w:r>
    </w:p>
    <w:p w14:paraId="3516D3FB" w14:textId="77777777" w:rsidR="003B3F52" w:rsidRPr="003B3F52" w:rsidRDefault="003B3F52" w:rsidP="009B0751">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This definition explains how history itself as a disciple has a relationship with all the other humanities in discovering the past. Both definitions consider the study of humanity and how it resonates today in the modern world, alongside the different disciples that are within the humanities. The humanities evolved over the centuries from Ancient Greece to Rome and to </w:t>
      </w:r>
      <w:r w:rsidRPr="003B3F52">
        <w:rPr>
          <w:rFonts w:ascii="Times New Roman" w:eastAsiaTheme="minorEastAsia" w:hAnsi="Times New Roman" w:cs="Times New Roman"/>
          <w:color w:val="000000"/>
          <w:sz w:val="24"/>
          <w:szCs w:val="24"/>
          <w:lang w:eastAsia="en-GB"/>
        </w:rPr>
        <w:lastRenderedPageBreak/>
        <w:t>the Modern day world. For the duration of this essay, there will be an analysis of the nature and direction of history and its relationship within the different disciplines of the humanities.</w:t>
      </w:r>
    </w:p>
    <w:p w14:paraId="47CF1974" w14:textId="3779E9C2"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In the lecture of Origins of the humanities by Quentin Drew (28th September, 2023) explores the development of the humanities into the modern day perceptive. The first understanding of the humanities was within Ancient Greece with the nine muses, Clio is the muse of history showing its </w:t>
      </w:r>
      <w:r w:rsidR="002E74EF">
        <w:rPr>
          <w:rFonts w:ascii="Times New Roman" w:eastAsiaTheme="minorEastAsia" w:hAnsi="Times New Roman" w:cs="Times New Roman"/>
          <w:color w:val="000000"/>
          <w:sz w:val="24"/>
          <w:szCs w:val="24"/>
          <w:lang w:eastAsia="en-GB"/>
        </w:rPr>
        <w:t xml:space="preserve">longitivtiy </w:t>
      </w:r>
      <w:r w:rsidRPr="003B3F52">
        <w:rPr>
          <w:rFonts w:ascii="Times New Roman" w:eastAsiaTheme="minorEastAsia" w:hAnsi="Times New Roman" w:cs="Times New Roman"/>
          <w:color w:val="000000"/>
          <w:sz w:val="24"/>
          <w:szCs w:val="24"/>
          <w:lang w:eastAsia="en-GB"/>
        </w:rPr>
        <w:t xml:space="preserve">within humanity's. That was until, the Roman Empire reconstructed the Greek form of the humanities into two separate forms, the Trivium and the Quadrivium. This then led to the structure of the mediaeval education, that viewed the humanities as a skill, ‘a way’s of doing’ (origins of the </w:t>
      </w:r>
      <w:r w:rsidR="003D70DD" w:rsidRPr="003B3F52">
        <w:rPr>
          <w:rFonts w:ascii="Times New Roman" w:eastAsiaTheme="minorEastAsia" w:hAnsi="Times New Roman" w:cs="Times New Roman"/>
          <w:color w:val="000000"/>
          <w:sz w:val="24"/>
          <w:szCs w:val="24"/>
          <w:lang w:eastAsia="en-GB"/>
        </w:rPr>
        <w:t>humanities, Drew</w:t>
      </w:r>
      <w:r w:rsidRPr="003B3F52">
        <w:rPr>
          <w:rFonts w:ascii="Times New Roman" w:eastAsiaTheme="minorEastAsia" w:hAnsi="Times New Roman" w:cs="Times New Roman"/>
          <w:color w:val="000000"/>
          <w:sz w:val="24"/>
          <w:szCs w:val="24"/>
          <w:lang w:eastAsia="en-GB"/>
        </w:rPr>
        <w:t>,2023). It wasn’t until the Renaissance of Humanism in the 15th century that led the humanities into more of a discipline than a skill, this then forms the humanities that people know today. Due to the nature of ancient Greece and Rome, not being democratic, there was a movement in the 20th century called postmodernism that broke away from an elitist standpoint that allowed a more equal distribution of the study of the humanities regardless of gender and class. While history is accessible to all, there are still barriers that prevent others from pursuing it in an academic field or as a subject. There is a report by the Royal Historical Society (2018) that researched how history, as a subject and a career, still has some barriers that prevented other minorities/Black and minority ethnic (BME) from practising and working within the discipline. The report found that Black and minority Ethic (BME), </w:t>
      </w:r>
    </w:p>
    <w:p w14:paraId="6F1045BD" w14:textId="77777777" w:rsidR="003B3F52" w:rsidRPr="003B3F52" w:rsidRDefault="003B3F52" w:rsidP="0086199E">
      <w:pPr>
        <w:spacing w:after="0" w:line="480" w:lineRule="auto"/>
        <w:ind w:left="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‘89% of students in Historical &amp; Philosophical Studies are White, with 11% BME; this compares to 77.3% White and 22.7% BME for all subject (Royal Historical Society, </w:t>
      </w:r>
      <w:proofErr w:type="spellStart"/>
      <w:r w:rsidRPr="003B3F52">
        <w:rPr>
          <w:rFonts w:ascii="Times New Roman" w:eastAsiaTheme="minorEastAsia" w:hAnsi="Times New Roman" w:cs="Times New Roman"/>
          <w:color w:val="000000"/>
          <w:sz w:val="24"/>
          <w:szCs w:val="24"/>
          <w:lang w:eastAsia="en-GB"/>
        </w:rPr>
        <w:t>pg22</w:t>
      </w:r>
      <w:proofErr w:type="spellEnd"/>
      <w:r w:rsidRPr="003B3F52">
        <w:rPr>
          <w:rFonts w:ascii="Times New Roman" w:eastAsiaTheme="minorEastAsia" w:hAnsi="Times New Roman" w:cs="Times New Roman"/>
          <w:color w:val="000000"/>
          <w:sz w:val="24"/>
          <w:szCs w:val="24"/>
          <w:lang w:eastAsia="en-GB"/>
        </w:rPr>
        <w:t>, 2018).’ </w:t>
      </w:r>
    </w:p>
    <w:p w14:paraId="074CCBF5" w14:textId="77777777" w:rsidR="0047605E" w:rsidRDefault="003B3F52" w:rsidP="0047605E">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Alongside, there are staff within the employment of history academia that faces challenges today,  </w:t>
      </w:r>
    </w:p>
    <w:p w14:paraId="33C567AF" w14:textId="77777777" w:rsidR="0047605E" w:rsidRDefault="0047605E" w:rsidP="0047605E">
      <w:pPr>
        <w:spacing w:after="0" w:line="480" w:lineRule="auto"/>
        <w:rPr>
          <w:rFonts w:ascii="Times New Roman" w:eastAsiaTheme="minorEastAsia" w:hAnsi="Times New Roman" w:cs="Times New Roman"/>
          <w:sz w:val="24"/>
          <w:szCs w:val="24"/>
          <w:lang w:eastAsia="en-GB"/>
        </w:rPr>
      </w:pPr>
    </w:p>
    <w:p w14:paraId="4A706559" w14:textId="37277B6B" w:rsidR="003B3F52" w:rsidRPr="003B3F52" w:rsidRDefault="003B3F52" w:rsidP="0047605E">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lastRenderedPageBreak/>
        <w:t xml:space="preserve">‘As of 2018, of all History academic staff 93.7% were White and 6.3% were BME, with just 0.5% Black. History staff are less diverse than UK university staff as a whole, of whom 15% are BME.’ (Royal Historical Society, </w:t>
      </w:r>
      <w:proofErr w:type="spellStart"/>
      <w:r w:rsidRPr="003B3F52">
        <w:rPr>
          <w:rFonts w:ascii="Times New Roman" w:eastAsiaTheme="minorEastAsia" w:hAnsi="Times New Roman" w:cs="Times New Roman"/>
          <w:color w:val="000000"/>
          <w:sz w:val="24"/>
          <w:szCs w:val="24"/>
          <w:lang w:eastAsia="en-GB"/>
        </w:rPr>
        <w:t>pg22</w:t>
      </w:r>
      <w:proofErr w:type="spellEnd"/>
      <w:r w:rsidRPr="003B3F52">
        <w:rPr>
          <w:rFonts w:ascii="Times New Roman" w:eastAsiaTheme="minorEastAsia" w:hAnsi="Times New Roman" w:cs="Times New Roman"/>
          <w:color w:val="000000"/>
          <w:sz w:val="24"/>
          <w:szCs w:val="24"/>
          <w:lang w:eastAsia="en-GB"/>
        </w:rPr>
        <w:t>, 2018) </w:t>
      </w:r>
    </w:p>
    <w:p w14:paraId="54ECEA16" w14:textId="060121CE" w:rsidR="003B3F52" w:rsidRPr="003B3F52" w:rsidRDefault="003B3F52" w:rsidP="005607B9">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These statistics highlight how history as a subject and career are less inclusive within Britain. When students were surveyed, many had proposed the idea of widening the British history curriculum to include a more diverse history of the world than it mainly being about Britain. Which may help to bring in more students from a diverse background into the subject and its academic careers. </w:t>
      </w:r>
      <w:r w:rsidR="003D70DD" w:rsidRPr="003B3F52">
        <w:rPr>
          <w:rFonts w:ascii="Times New Roman" w:eastAsiaTheme="minorEastAsia" w:hAnsi="Times New Roman" w:cs="Times New Roman"/>
          <w:color w:val="000000"/>
          <w:sz w:val="24"/>
          <w:szCs w:val="24"/>
          <w:lang w:eastAsia="en-GB"/>
        </w:rPr>
        <w:t>But</w:t>
      </w:r>
      <w:r w:rsidRPr="003B3F52">
        <w:rPr>
          <w:rFonts w:ascii="Times New Roman" w:eastAsiaTheme="minorEastAsia" w:hAnsi="Times New Roman" w:cs="Times New Roman"/>
          <w:color w:val="000000"/>
          <w:sz w:val="24"/>
          <w:szCs w:val="24"/>
          <w:lang w:eastAsia="en-GB"/>
        </w:rPr>
        <w:t xml:space="preserve"> there is a stigma surrounding the humanities as a career path, due to it being less advertised and not being in demand. The recent news article from University of Oxford (2023) highlights that history is a contributing subject within the job market. There are fewer students who choose history due to the thought of less job opportunity, when in fact a majority of employers expect the skills that history or other humanities subjects develop through their learning. For </w:t>
      </w:r>
      <w:r w:rsidR="003D70DD" w:rsidRPr="003B3F52">
        <w:rPr>
          <w:rFonts w:ascii="Times New Roman" w:eastAsiaTheme="minorEastAsia" w:hAnsi="Times New Roman" w:cs="Times New Roman"/>
          <w:color w:val="000000"/>
          <w:sz w:val="24"/>
          <w:szCs w:val="24"/>
          <w:lang w:eastAsia="en-GB"/>
        </w:rPr>
        <w:t>example, analytical</w:t>
      </w:r>
      <w:r w:rsidRPr="003B3F52">
        <w:rPr>
          <w:rFonts w:ascii="Times New Roman" w:eastAsiaTheme="minorEastAsia" w:hAnsi="Times New Roman" w:cs="Times New Roman"/>
          <w:color w:val="000000"/>
          <w:sz w:val="24"/>
          <w:szCs w:val="24"/>
          <w:lang w:eastAsia="en-GB"/>
        </w:rPr>
        <w:t xml:space="preserve"> skills, essay writing, communication or </w:t>
      </w:r>
      <w:r w:rsidR="003D70DD" w:rsidRPr="003B3F52">
        <w:rPr>
          <w:rFonts w:ascii="Times New Roman" w:eastAsiaTheme="minorEastAsia" w:hAnsi="Times New Roman" w:cs="Times New Roman"/>
          <w:color w:val="000000"/>
          <w:sz w:val="24"/>
          <w:szCs w:val="24"/>
          <w:lang w:eastAsia="en-GB"/>
        </w:rPr>
        <w:t>problem-solving</w:t>
      </w:r>
      <w:r w:rsidRPr="003B3F52">
        <w:rPr>
          <w:rFonts w:ascii="Times New Roman" w:eastAsiaTheme="minorEastAsia" w:hAnsi="Times New Roman" w:cs="Times New Roman"/>
          <w:color w:val="000000"/>
          <w:sz w:val="24"/>
          <w:szCs w:val="24"/>
          <w:lang w:eastAsia="en-GB"/>
        </w:rPr>
        <w:t xml:space="preserve"> skills. This showcases that there is a demand in humanities and history subject skills in the world of work, but there are still barriers preventing some to approach the disciple of history, as well with its stigma of being able to only teach history and it not being in high demand within the world of work.</w:t>
      </w:r>
    </w:p>
    <w:p w14:paraId="1FDD3745" w14:textId="608B6AF6"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While there is a change in the career path within history, history itself is always changing, Thaddeus </w:t>
      </w:r>
      <w:proofErr w:type="spellStart"/>
      <w:r w:rsidRPr="003B3F52">
        <w:rPr>
          <w:rFonts w:ascii="Times New Roman" w:eastAsiaTheme="minorEastAsia" w:hAnsi="Times New Roman" w:cs="Times New Roman"/>
          <w:color w:val="000000"/>
          <w:sz w:val="24"/>
          <w:szCs w:val="24"/>
          <w:lang w:eastAsia="en-GB"/>
        </w:rPr>
        <w:t>Krupo</w:t>
      </w:r>
      <w:proofErr w:type="spellEnd"/>
      <w:r w:rsidRPr="003B3F52">
        <w:rPr>
          <w:rFonts w:ascii="Times New Roman" w:eastAsiaTheme="minorEastAsia" w:hAnsi="Times New Roman" w:cs="Times New Roman"/>
          <w:color w:val="000000"/>
          <w:sz w:val="24"/>
          <w:szCs w:val="24"/>
          <w:lang w:eastAsia="en-GB"/>
        </w:rPr>
        <w:t xml:space="preserve"> (2020) discusses ‘Historiography is the history of history’ (</w:t>
      </w:r>
      <w:proofErr w:type="spellStart"/>
      <w:r w:rsidRPr="003B3F52">
        <w:rPr>
          <w:rFonts w:ascii="Times New Roman" w:eastAsiaTheme="minorEastAsia" w:hAnsi="Times New Roman" w:cs="Times New Roman"/>
          <w:color w:val="000000"/>
          <w:sz w:val="24"/>
          <w:szCs w:val="24"/>
          <w:lang w:eastAsia="en-GB"/>
        </w:rPr>
        <w:t>Krupo</w:t>
      </w:r>
      <w:proofErr w:type="spellEnd"/>
      <w:r w:rsidRPr="003B3F52">
        <w:rPr>
          <w:rFonts w:ascii="Times New Roman" w:eastAsiaTheme="minorEastAsia" w:hAnsi="Times New Roman" w:cs="Times New Roman"/>
          <w:color w:val="000000"/>
          <w:sz w:val="24"/>
          <w:szCs w:val="24"/>
          <w:lang w:eastAsia="en-GB"/>
        </w:rPr>
        <w:t xml:space="preserve">, 2020). The way historians write and interpret the past is </w:t>
      </w:r>
      <w:r w:rsidR="003D70DD" w:rsidRPr="003B3F52">
        <w:rPr>
          <w:rFonts w:ascii="Times New Roman" w:eastAsiaTheme="minorEastAsia" w:hAnsi="Times New Roman" w:cs="Times New Roman"/>
          <w:color w:val="000000"/>
          <w:sz w:val="24"/>
          <w:szCs w:val="24"/>
          <w:lang w:eastAsia="en-GB"/>
        </w:rPr>
        <w:t>constantly evolving</w:t>
      </w:r>
      <w:r w:rsidRPr="003B3F52">
        <w:rPr>
          <w:rFonts w:ascii="Times New Roman" w:eastAsiaTheme="minorEastAsia" w:hAnsi="Times New Roman" w:cs="Times New Roman"/>
          <w:color w:val="000000"/>
          <w:sz w:val="24"/>
          <w:szCs w:val="24"/>
          <w:lang w:eastAsia="en-GB"/>
        </w:rPr>
        <w:t xml:space="preserve"> overtime. For example, historians in the 20th century would have completely different historiography than in the 21st century. As such, many different historical texts have been differently interpreted by other historians, causing a shift in how people viewed certain events. History is told like a story, with a narrative and characters, that help create a deeper understanding of the past. The source from Richard.T.Vann (2023) was useful in underlining </w:t>
      </w:r>
      <w:r w:rsidRPr="003B3F52">
        <w:rPr>
          <w:rFonts w:ascii="Times New Roman" w:eastAsiaTheme="minorEastAsia" w:hAnsi="Times New Roman" w:cs="Times New Roman"/>
          <w:color w:val="000000"/>
          <w:sz w:val="24"/>
          <w:szCs w:val="24"/>
          <w:lang w:eastAsia="en-GB"/>
        </w:rPr>
        <w:lastRenderedPageBreak/>
        <w:t xml:space="preserve">how historiography changes, </w:t>
      </w:r>
      <w:r w:rsidR="003D70DD" w:rsidRPr="003B3F52">
        <w:rPr>
          <w:rFonts w:ascii="Times New Roman" w:eastAsiaTheme="minorEastAsia" w:hAnsi="Times New Roman" w:cs="Times New Roman"/>
          <w:color w:val="000000"/>
          <w:sz w:val="24"/>
          <w:szCs w:val="24"/>
          <w:lang w:eastAsia="en-GB"/>
        </w:rPr>
        <w:t>as documents</w:t>
      </w:r>
      <w:r w:rsidRPr="003B3F52">
        <w:rPr>
          <w:rFonts w:ascii="Times New Roman" w:eastAsiaTheme="minorEastAsia" w:hAnsi="Times New Roman" w:cs="Times New Roman"/>
          <w:color w:val="000000"/>
          <w:sz w:val="24"/>
          <w:szCs w:val="24"/>
          <w:lang w:eastAsia="en-GB"/>
        </w:rPr>
        <w:t xml:space="preserve"> by high officials, government reports or written documents were favoured by previous historians. Although these sources are useful, historians now also focus on the ordinary folk, like women and lesser classes, who could not write or were ignored. Some historians will use other sources, such as folklore, mythology or poetry which are forms of historiography alongside oral history. Oral history society (no date) accepts that oral history has always been a part of historiography. The website quotes Paul Thompson (1978) on his view on oral history, ‘first kind of history’ (Thompson, 1978) demonstrating that oral history was the first to be recording history. Stephan </w:t>
      </w:r>
      <w:proofErr w:type="spellStart"/>
      <w:r w:rsidRPr="003B3F52">
        <w:rPr>
          <w:rFonts w:ascii="Times New Roman" w:eastAsiaTheme="minorEastAsia" w:hAnsi="Times New Roman" w:cs="Times New Roman"/>
          <w:color w:val="000000"/>
          <w:sz w:val="24"/>
          <w:szCs w:val="24"/>
          <w:lang w:eastAsia="en-GB"/>
        </w:rPr>
        <w:t>Caunce</w:t>
      </w:r>
      <w:proofErr w:type="spellEnd"/>
      <w:r w:rsidRPr="003B3F52">
        <w:rPr>
          <w:rFonts w:ascii="Times New Roman" w:eastAsiaTheme="minorEastAsia" w:hAnsi="Times New Roman" w:cs="Times New Roman"/>
          <w:color w:val="000000"/>
          <w:sz w:val="24"/>
          <w:szCs w:val="24"/>
          <w:lang w:eastAsia="en-GB"/>
        </w:rPr>
        <w:t xml:space="preserve"> (1994) explains from the development of print in the west, oral history was forgotten and discarded. But, due to the emergence of technology, it led to radio or tape recorders to record and interpret the past by Historians through the modern age. Oral History Society (no date) used Graham Smith essay, Making of Oral History, (no date) to demonstrate the importance of oral history:</w:t>
      </w:r>
    </w:p>
    <w:p w14:paraId="049E0D6A"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‘Oral sources often played a significant part in the writing of histories, these </w:t>
      </w:r>
    </w:p>
    <w:p w14:paraId="3E754997"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were just as often downplayed in comparison with evidence drawn from </w:t>
      </w:r>
    </w:p>
    <w:p w14:paraId="3494F488"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documents (Smith, no date).’</w:t>
      </w:r>
    </w:p>
    <w:p w14:paraId="5175D49B" w14:textId="1BDACA5B" w:rsidR="003B3F52" w:rsidRPr="003B3F52" w:rsidRDefault="003B3F52" w:rsidP="00836849">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This quote highlights how much history and its historiography is changing, that documentary is becoming more popular to tell history then books for example.  But also, that historians are now looking at ordinary people, it has allowed them to try and hear the voices of women, for example, that have been discarded throughout history. As such, making history to be more </w:t>
      </w:r>
      <w:r w:rsidR="001F7965" w:rsidRPr="003B3F52">
        <w:rPr>
          <w:rFonts w:ascii="Times New Roman" w:eastAsiaTheme="minorEastAsia" w:hAnsi="Times New Roman" w:cs="Times New Roman"/>
          <w:color w:val="000000"/>
          <w:sz w:val="24"/>
          <w:szCs w:val="24"/>
          <w:lang w:eastAsia="en-GB"/>
        </w:rPr>
        <w:t>well-rounded</w:t>
      </w:r>
      <w:r w:rsidRPr="003B3F52">
        <w:rPr>
          <w:rFonts w:ascii="Times New Roman" w:eastAsiaTheme="minorEastAsia" w:hAnsi="Times New Roman" w:cs="Times New Roman"/>
          <w:color w:val="000000"/>
          <w:sz w:val="24"/>
          <w:szCs w:val="24"/>
          <w:lang w:eastAsia="en-GB"/>
        </w:rPr>
        <w:t>. </w:t>
      </w:r>
    </w:p>
    <w:p w14:paraId="306A17ED"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  History itself is a broad subject, there are many different disciplines that are embedded within History. Nikita Puri (2022) informs the differences of branches of History for example, political history, social history and cultural history. This showcases that history has a wide branch, similar to humanities, but there is a correlation to the other disciples </w:t>
      </w:r>
      <w:r w:rsidRPr="003B3F52">
        <w:rPr>
          <w:rFonts w:ascii="Times New Roman" w:eastAsiaTheme="minorEastAsia" w:hAnsi="Times New Roman" w:cs="Times New Roman"/>
          <w:color w:val="000000"/>
          <w:sz w:val="24"/>
          <w:szCs w:val="24"/>
          <w:lang w:eastAsia="en-GB"/>
        </w:rPr>
        <w:lastRenderedPageBreak/>
        <w:t xml:space="preserve">within the humanities. History is a primary essence in archaeology, anthropology, classic civilisation and creative writing for example. From archaeological digs, historians will use what has been found to research and report in their work. Similarly, anthropology will allow historians to help understand why people would perceive the world differently many years ago, a prime example that would link creative writing into anthropology and history would be cave paintings. Cave paintings were a form of creative writing that our ancestors would have understood during their time. Today it would help anthropologists to try and understand how these people would think, but also it gives historians a perception of what the world could have been like during their left time. As well, how they would have observed the world around them, even though sometimes it might not be so clear. History is also seen in fictional and non-fiction books, many great writers take from the past and use it to form a new world or to explore it through a unique perspective. History, philosophy and the ancient world have its links, philosophy stems from Ancient Greece or Rome which is the history of thought. This then trickled down through the generations to help them understand their world, similar to how humanity is still asking these questions today. Patrick Lancaster Gardiner (2022) explains how once philosophers were considered to be historians, due to them being the first branch of thinkers about the world and its past, suggesting that some philosophers evolved into historians through time.  The humanities and science PowerPoint by Quentin Drew  (2023) discusses the development of history becoming more inclusive with other subjects that were not deemed academia such as the antiquarian. The Antiquarian’s were people who collected old things such as trinkets or books. They were viewed by historians as collectors and essentially were pushed out of the discipline. But, now there is a sense of understanding that those who collected trinkets from the past are part of history, these items that were collected have been donated to National Trusts or displayed within Museums. It is part of preserving history and now some historians are acknowledging that fact, again this </w:t>
      </w:r>
      <w:r w:rsidRPr="003B3F52">
        <w:rPr>
          <w:rFonts w:ascii="Times New Roman" w:eastAsiaTheme="minorEastAsia" w:hAnsi="Times New Roman" w:cs="Times New Roman"/>
          <w:color w:val="000000"/>
          <w:sz w:val="24"/>
          <w:szCs w:val="24"/>
          <w:lang w:eastAsia="en-GB"/>
        </w:rPr>
        <w:lastRenderedPageBreak/>
        <w:t>shows history moving in a direction that does not exclude and are willing to move forward within its disciple.</w:t>
      </w:r>
    </w:p>
    <w:p w14:paraId="71249BDD" w14:textId="221B7F2A"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There is a connection between history, humanities and the sciences. The powerpoint,</w:t>
      </w:r>
      <w:r w:rsidR="00D705F8">
        <w:rPr>
          <w:rFonts w:ascii="Times New Roman" w:eastAsiaTheme="minorEastAsia" w:hAnsi="Times New Roman" w:cs="Times New Roman"/>
          <w:color w:val="000000"/>
          <w:sz w:val="24"/>
          <w:szCs w:val="24"/>
          <w:lang w:eastAsia="en-GB"/>
        </w:rPr>
        <w:t xml:space="preserve"> </w:t>
      </w:r>
      <w:r w:rsidRPr="003B3F52">
        <w:rPr>
          <w:rFonts w:ascii="Times New Roman" w:eastAsiaTheme="minorEastAsia" w:hAnsi="Times New Roman" w:cs="Times New Roman"/>
          <w:color w:val="000000"/>
          <w:sz w:val="24"/>
          <w:szCs w:val="24"/>
          <w:lang w:eastAsia="en-GB"/>
        </w:rPr>
        <w:t xml:space="preserve">Origins of the Humanities, by Quentin Drew (28th September 2023) </w:t>
      </w:r>
      <w:r w:rsidR="00D705F8" w:rsidRPr="003B3F52">
        <w:rPr>
          <w:rFonts w:ascii="Times New Roman" w:eastAsiaTheme="minorEastAsia" w:hAnsi="Times New Roman" w:cs="Times New Roman"/>
          <w:color w:val="000000"/>
          <w:sz w:val="24"/>
          <w:szCs w:val="24"/>
          <w:lang w:eastAsia="en-GB"/>
        </w:rPr>
        <w:t>discusses how</w:t>
      </w:r>
      <w:r w:rsidRPr="003B3F52">
        <w:rPr>
          <w:rFonts w:ascii="Times New Roman" w:eastAsiaTheme="minorEastAsia" w:hAnsi="Times New Roman" w:cs="Times New Roman"/>
          <w:color w:val="000000"/>
          <w:sz w:val="24"/>
          <w:szCs w:val="24"/>
          <w:lang w:eastAsia="en-GB"/>
        </w:rPr>
        <w:t xml:space="preserve"> the humanities and the sciences were once in the same category such as the Trivium and the Quadrivium. But since the 19th century there was a significant development of splitting sciences from the humanities. While the humanities look at the world and its past, the sciences became the study of the natural world without human involvement. Therefore, leaving the humanities, the study of human thought, to the social sciences like psychology. Due to the </w:t>
      </w:r>
      <w:r w:rsidR="00D705F8" w:rsidRPr="003B3F52">
        <w:rPr>
          <w:rFonts w:ascii="Times New Roman" w:eastAsiaTheme="minorEastAsia" w:hAnsi="Times New Roman" w:cs="Times New Roman"/>
          <w:color w:val="000000"/>
          <w:sz w:val="24"/>
          <w:szCs w:val="24"/>
          <w:lang w:eastAsia="en-GB"/>
        </w:rPr>
        <w:t>differentiation,</w:t>
      </w:r>
      <w:r w:rsidRPr="003B3F52">
        <w:rPr>
          <w:rFonts w:ascii="Times New Roman" w:eastAsiaTheme="minorEastAsia" w:hAnsi="Times New Roman" w:cs="Times New Roman"/>
          <w:color w:val="000000"/>
          <w:sz w:val="24"/>
          <w:szCs w:val="24"/>
          <w:lang w:eastAsia="en-GB"/>
        </w:rPr>
        <w:t xml:space="preserve"> there are two separate terms for science and the humanities, Qualitative meaning the humanities and the Quantitative meaning science, where there's no human emotion involved in its disciple. This has links with archaeology as it uses radiocarbon dating to determine the dates of physical artefacts that have been excavated, causing a connection between the humanities. Similarly with anthropology, which uses these findings to determine how people lived and functioned in society. This illustrates how the sciences have a close relationship with the humanities and with its own discipline.  </w:t>
      </w:r>
    </w:p>
    <w:p w14:paraId="247C530A"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To conclude, throughout this essay the nature of humanity has been explored from its development in Ancient Greece, to a reconstruction in ancient Rome. From then on the humanities has changed from a skill to a subject and now is able to be learned by anyone, regardless of gender and class. Even though there are still barriers to some, history itself is a discipline that constantly changes. The direction of history is constantly shifting from historiography, to being more inclusive in the history being taught in the UK and also for people to become more involved in the academic careers of history. The relationship between the humanities and history has evolved from instead of it being isolated, the humanities demonstrate how much history intertwined with different subjects like creative writing. As </w:t>
      </w:r>
      <w:r w:rsidRPr="003B3F52">
        <w:rPr>
          <w:rFonts w:ascii="Times New Roman" w:eastAsiaTheme="minorEastAsia" w:hAnsi="Times New Roman" w:cs="Times New Roman"/>
          <w:color w:val="000000"/>
          <w:sz w:val="24"/>
          <w:szCs w:val="24"/>
          <w:lang w:eastAsia="en-GB"/>
        </w:rPr>
        <w:lastRenderedPageBreak/>
        <w:t>such, history within humanities is an ever changing discipline, but there is an acknowledgement that all subjects in the humanities, including history, all share the same values of understanding the world and its pasts. </w:t>
      </w:r>
    </w:p>
    <w:p w14:paraId="508A73BC" w14:textId="77777777" w:rsidR="003B3F52" w:rsidRDefault="003B3F52" w:rsidP="009B0751">
      <w:pPr>
        <w:spacing w:after="240" w:line="480" w:lineRule="auto"/>
        <w:rPr>
          <w:rFonts w:ascii="Times New Roman" w:eastAsia="Times New Roman" w:hAnsi="Times New Roman" w:cs="Times New Roman"/>
          <w:sz w:val="24"/>
          <w:szCs w:val="24"/>
          <w:lang w:eastAsia="en-GB"/>
        </w:rPr>
      </w:pPr>
      <w:r w:rsidRPr="003B3F52">
        <w:rPr>
          <w:rFonts w:ascii="Times New Roman" w:eastAsia="Times New Roman" w:hAnsi="Times New Roman" w:cs="Times New Roman"/>
          <w:sz w:val="24"/>
          <w:szCs w:val="24"/>
          <w:lang w:eastAsia="en-GB"/>
        </w:rPr>
        <w:br/>
      </w:r>
    </w:p>
    <w:p w14:paraId="192ABC92" w14:textId="77777777" w:rsidR="00836849" w:rsidRDefault="00836849" w:rsidP="009B0751">
      <w:pPr>
        <w:spacing w:after="240" w:line="480" w:lineRule="auto"/>
        <w:rPr>
          <w:rFonts w:ascii="Times New Roman" w:eastAsia="Times New Roman" w:hAnsi="Times New Roman" w:cs="Times New Roman"/>
          <w:sz w:val="24"/>
          <w:szCs w:val="24"/>
          <w:lang w:eastAsia="en-GB"/>
        </w:rPr>
      </w:pPr>
    </w:p>
    <w:p w14:paraId="2B77FFD6" w14:textId="77777777" w:rsidR="00836849" w:rsidRPr="003B3F52" w:rsidRDefault="00836849" w:rsidP="009B0751">
      <w:pPr>
        <w:spacing w:after="240" w:line="480" w:lineRule="auto"/>
        <w:rPr>
          <w:rFonts w:ascii="Times New Roman" w:eastAsia="Times New Roman" w:hAnsi="Times New Roman" w:cs="Times New Roman"/>
          <w:sz w:val="24"/>
          <w:szCs w:val="24"/>
          <w:lang w:eastAsia="en-GB"/>
        </w:rPr>
      </w:pPr>
    </w:p>
    <w:p w14:paraId="5EFFB57E"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189964C4"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65FCB4BF"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16ED2C3F"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2A98B14B"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3F43AEC3"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2E9DE269"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7669F76B"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42A51175"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5910468B"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2339EE6C"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40FEC647"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469BC3B5"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53A2EBBC"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594C2A1B"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23D5F1C9"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3A625591" w14:textId="77777777" w:rsidR="00635D37" w:rsidRDefault="00635D37" w:rsidP="00E77013">
      <w:pPr>
        <w:spacing w:after="0" w:line="480" w:lineRule="auto"/>
        <w:jc w:val="center"/>
        <w:rPr>
          <w:rFonts w:ascii="Times New Roman" w:eastAsiaTheme="minorEastAsia" w:hAnsi="Times New Roman" w:cs="Times New Roman"/>
          <w:color w:val="000000"/>
          <w:sz w:val="24"/>
          <w:szCs w:val="24"/>
          <w:u w:val="single"/>
          <w:lang w:eastAsia="en-GB"/>
        </w:rPr>
      </w:pPr>
    </w:p>
    <w:p w14:paraId="6A86C99D" w14:textId="61A963B1" w:rsidR="003B3F52" w:rsidRPr="003B3F52" w:rsidRDefault="003B3F52" w:rsidP="00E77013">
      <w:pPr>
        <w:spacing w:after="0" w:line="480" w:lineRule="auto"/>
        <w:jc w:val="center"/>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u w:val="single"/>
          <w:lang w:eastAsia="en-GB"/>
        </w:rPr>
        <w:lastRenderedPageBreak/>
        <w:t>Bibliography;</w:t>
      </w:r>
    </w:p>
    <w:p w14:paraId="4FF16F77" w14:textId="1CA4AF3C" w:rsidR="003B3F52" w:rsidRPr="003B3F52" w:rsidRDefault="003B3F52" w:rsidP="009300A5">
      <w:pPr>
        <w:shd w:val="clear" w:color="auto" w:fill="FFFFFF"/>
        <w:spacing w:after="0" w:line="480" w:lineRule="auto"/>
        <w:rPr>
          <w:rFonts w:ascii="Times New Roman" w:eastAsiaTheme="minorEastAsia" w:hAnsi="Times New Roman" w:cs="Times New Roman"/>
          <w:sz w:val="24"/>
          <w:szCs w:val="24"/>
          <w:lang w:eastAsia="en-GB"/>
        </w:rPr>
      </w:pPr>
      <w:proofErr w:type="spellStart"/>
      <w:r w:rsidRPr="003B3F52">
        <w:rPr>
          <w:rFonts w:ascii="Times New Roman" w:eastAsiaTheme="minorEastAsia" w:hAnsi="Times New Roman" w:cs="Times New Roman"/>
          <w:color w:val="000000"/>
          <w:sz w:val="24"/>
          <w:szCs w:val="24"/>
          <w:lang w:eastAsia="en-GB"/>
        </w:rPr>
        <w:t>Britannica.Vam,T</w:t>
      </w:r>
      <w:proofErr w:type="spellEnd"/>
      <w:r w:rsidRPr="003B3F52">
        <w:rPr>
          <w:rFonts w:ascii="Times New Roman" w:eastAsiaTheme="minorEastAsia" w:hAnsi="Times New Roman" w:cs="Times New Roman"/>
          <w:color w:val="000000"/>
          <w:sz w:val="24"/>
          <w:szCs w:val="24"/>
          <w:lang w:eastAsia="en-GB"/>
        </w:rPr>
        <w:t xml:space="preserve">, R. (2023) </w:t>
      </w:r>
      <w:r w:rsidRPr="003B3F52">
        <w:rPr>
          <w:rFonts w:ascii="Times New Roman" w:eastAsiaTheme="minorEastAsia" w:hAnsi="Times New Roman" w:cs="Times New Roman"/>
          <w:i/>
          <w:iCs/>
          <w:color w:val="000000"/>
          <w:sz w:val="24"/>
          <w:szCs w:val="24"/>
          <w:lang w:eastAsia="en-GB"/>
        </w:rPr>
        <w:t xml:space="preserve">Historiography. </w:t>
      </w:r>
      <w:r w:rsidRPr="003B3F52">
        <w:rPr>
          <w:rFonts w:ascii="Times New Roman" w:eastAsiaTheme="minorEastAsia" w:hAnsi="Times New Roman" w:cs="Times New Roman"/>
          <w:color w:val="000000"/>
          <w:sz w:val="24"/>
          <w:szCs w:val="24"/>
          <w:lang w:eastAsia="en-GB"/>
        </w:rPr>
        <w:t>Available at: ‌</w:t>
      </w:r>
      <w:r w:rsidR="009412EE">
        <w:rPr>
          <w:rFonts w:ascii="Times New Roman" w:eastAsiaTheme="minorEastAsia" w:hAnsi="Times New Roman" w:cs="Times New Roman"/>
          <w:color w:val="000000"/>
          <w:sz w:val="24"/>
          <w:szCs w:val="24"/>
          <w:lang w:eastAsia="en-GB"/>
        </w:rPr>
        <w:t xml:space="preserve">. </w:t>
      </w:r>
      <w:r w:rsidRPr="003B3F52">
        <w:rPr>
          <w:rFonts w:ascii="Times New Roman" w:eastAsiaTheme="minorEastAsia" w:hAnsi="Times New Roman" w:cs="Times New Roman"/>
          <w:color w:val="000000"/>
          <w:sz w:val="24"/>
          <w:szCs w:val="24"/>
          <w:lang w:eastAsia="en-GB"/>
        </w:rPr>
        <w:t>https://www.britannica.com/topic/historiography/Greek-historiograph. (Accessed 19 October 2023) </w:t>
      </w:r>
    </w:p>
    <w:p w14:paraId="7C4E037D"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Britannica.Gardiner, Lancaster, P. (2022) </w:t>
      </w:r>
      <w:r w:rsidRPr="003B3F52">
        <w:rPr>
          <w:rFonts w:ascii="Times New Roman" w:eastAsiaTheme="minorEastAsia" w:hAnsi="Times New Roman" w:cs="Times New Roman"/>
          <w:i/>
          <w:iCs/>
          <w:color w:val="000000"/>
          <w:sz w:val="24"/>
          <w:szCs w:val="24"/>
          <w:lang w:eastAsia="en-GB"/>
        </w:rPr>
        <w:t>Philosophy of history.</w:t>
      </w:r>
      <w:r w:rsidRPr="003B3F52">
        <w:rPr>
          <w:rFonts w:ascii="Times New Roman" w:eastAsiaTheme="minorEastAsia" w:hAnsi="Times New Roman" w:cs="Times New Roman"/>
          <w:color w:val="000000"/>
          <w:sz w:val="24"/>
          <w:szCs w:val="24"/>
          <w:lang w:eastAsia="en-GB"/>
        </w:rPr>
        <w:t xml:space="preserve"> Available at: https://www.britannica.com/topic/philosophy-of-history. (Accessed 20 October 2023.)</w:t>
      </w:r>
    </w:p>
    <w:p w14:paraId="69F37558" w14:textId="77777777" w:rsidR="007021C1" w:rsidRDefault="007021C1" w:rsidP="007021C1">
      <w:pPr>
        <w:shd w:val="clear" w:color="auto" w:fill="FFFFFF"/>
        <w:spacing w:after="0" w:line="480" w:lineRule="auto"/>
        <w:rPr>
          <w:rFonts w:ascii="Times New Roman" w:eastAsiaTheme="minorEastAsia" w:hAnsi="Times New Roman" w:cs="Times New Roman"/>
          <w:color w:val="000000"/>
          <w:sz w:val="24"/>
          <w:szCs w:val="24"/>
          <w:lang w:eastAsia="en-GB"/>
        </w:rPr>
      </w:pPr>
    </w:p>
    <w:p w14:paraId="57E8DBC1" w14:textId="62120FC2" w:rsidR="003B3F52" w:rsidRPr="003B3F52" w:rsidRDefault="003B3F52" w:rsidP="007021C1">
      <w:pPr>
        <w:shd w:val="clear" w:color="auto" w:fill="FFFFFF"/>
        <w:spacing w:after="0" w:line="480" w:lineRule="auto"/>
        <w:rPr>
          <w:rFonts w:ascii="Times New Roman" w:eastAsiaTheme="minorEastAsia" w:hAnsi="Times New Roman" w:cs="Times New Roman"/>
          <w:sz w:val="24"/>
          <w:szCs w:val="24"/>
          <w:lang w:eastAsia="en-GB"/>
        </w:rPr>
      </w:pPr>
      <w:proofErr w:type="spellStart"/>
      <w:r w:rsidRPr="003B3F52">
        <w:rPr>
          <w:rFonts w:ascii="Times New Roman" w:eastAsiaTheme="minorEastAsia" w:hAnsi="Times New Roman" w:cs="Times New Roman"/>
          <w:color w:val="000000"/>
          <w:sz w:val="24"/>
          <w:szCs w:val="24"/>
          <w:lang w:eastAsia="en-GB"/>
        </w:rPr>
        <w:t>Caunce</w:t>
      </w:r>
      <w:proofErr w:type="spellEnd"/>
      <w:r w:rsidRPr="003B3F52">
        <w:rPr>
          <w:rFonts w:ascii="Times New Roman" w:eastAsiaTheme="minorEastAsia" w:hAnsi="Times New Roman" w:cs="Times New Roman"/>
          <w:color w:val="000000"/>
          <w:sz w:val="24"/>
          <w:szCs w:val="24"/>
          <w:lang w:eastAsia="en-GB"/>
        </w:rPr>
        <w:t>, S. (1994)</w:t>
      </w:r>
      <w:r w:rsidRPr="003B3F52">
        <w:rPr>
          <w:rFonts w:ascii="Times New Roman" w:eastAsiaTheme="minorEastAsia" w:hAnsi="Times New Roman" w:cs="Times New Roman"/>
          <w:i/>
          <w:iCs/>
          <w:color w:val="000000"/>
          <w:sz w:val="24"/>
          <w:szCs w:val="24"/>
          <w:lang w:eastAsia="en-GB"/>
        </w:rPr>
        <w:t xml:space="preserve">’Oral History and the local Historian’ </w:t>
      </w:r>
      <w:r w:rsidRPr="003B3F52">
        <w:rPr>
          <w:rFonts w:ascii="Times New Roman" w:eastAsiaTheme="minorEastAsia" w:hAnsi="Times New Roman" w:cs="Times New Roman"/>
          <w:color w:val="000000"/>
          <w:sz w:val="24"/>
          <w:szCs w:val="24"/>
          <w:lang w:eastAsia="en-GB"/>
        </w:rPr>
        <w:t xml:space="preserve">New York: </w:t>
      </w:r>
      <w:proofErr w:type="spellStart"/>
      <w:r w:rsidRPr="003B3F52">
        <w:rPr>
          <w:rFonts w:ascii="Times New Roman" w:eastAsiaTheme="minorEastAsia" w:hAnsi="Times New Roman" w:cs="Times New Roman"/>
          <w:color w:val="000000"/>
          <w:sz w:val="24"/>
          <w:szCs w:val="24"/>
          <w:lang w:eastAsia="en-GB"/>
        </w:rPr>
        <w:t>Longman</w:t>
      </w:r>
      <w:proofErr w:type="spellEnd"/>
      <w:r w:rsidRPr="003B3F52">
        <w:rPr>
          <w:rFonts w:ascii="Times New Roman" w:eastAsiaTheme="minorEastAsia" w:hAnsi="Times New Roman" w:cs="Times New Roman"/>
          <w:color w:val="000000"/>
          <w:sz w:val="24"/>
          <w:szCs w:val="24"/>
          <w:lang w:eastAsia="en-GB"/>
        </w:rPr>
        <w:t xml:space="preserve"> Publishing.  </w:t>
      </w:r>
    </w:p>
    <w:p w14:paraId="1B435302"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00D429AE" w14:textId="77777777" w:rsidR="003B3F52" w:rsidRPr="003B3F52" w:rsidRDefault="003B3F52" w:rsidP="007021C1">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1A1A1A"/>
          <w:sz w:val="24"/>
          <w:szCs w:val="24"/>
          <w:shd w:val="clear" w:color="auto" w:fill="FFFFFF"/>
          <w:lang w:eastAsia="en-GB"/>
        </w:rPr>
        <w:t xml:space="preserve">Drew, Q. (2023) </w:t>
      </w:r>
      <w:r w:rsidRPr="003B3F52">
        <w:rPr>
          <w:rFonts w:ascii="Times New Roman" w:eastAsiaTheme="minorEastAsia" w:hAnsi="Times New Roman" w:cs="Times New Roman"/>
          <w:i/>
          <w:iCs/>
          <w:color w:val="1A1A1A"/>
          <w:sz w:val="24"/>
          <w:szCs w:val="24"/>
          <w:shd w:val="clear" w:color="auto" w:fill="FFFFFF"/>
          <w:lang w:eastAsia="en-GB"/>
        </w:rPr>
        <w:t xml:space="preserve">‘Origins of the humanities’ </w:t>
      </w:r>
      <w:r w:rsidRPr="003B3F52">
        <w:rPr>
          <w:rFonts w:ascii="Times New Roman" w:eastAsiaTheme="minorEastAsia" w:hAnsi="Times New Roman" w:cs="Times New Roman"/>
          <w:color w:val="1A1A1A"/>
          <w:sz w:val="24"/>
          <w:szCs w:val="24"/>
          <w:shd w:val="clear" w:color="auto" w:fill="FFFFFF"/>
          <w:lang w:eastAsia="en-GB"/>
        </w:rPr>
        <w:t xml:space="preserve">[powerpoint presentation] </w:t>
      </w:r>
      <w:r w:rsidRPr="003B3F52">
        <w:rPr>
          <w:rFonts w:ascii="Times New Roman" w:eastAsiaTheme="minorEastAsia" w:hAnsi="Times New Roman" w:cs="Times New Roman"/>
          <w:i/>
          <w:iCs/>
          <w:color w:val="1A1A1A"/>
          <w:sz w:val="24"/>
          <w:szCs w:val="24"/>
          <w:shd w:val="clear" w:color="auto" w:fill="FFFFFF"/>
          <w:lang w:eastAsia="en-GB"/>
        </w:rPr>
        <w:t xml:space="preserve">Exploring the Humanities (HPHP4018) </w:t>
      </w:r>
      <w:r w:rsidRPr="003B3F52">
        <w:rPr>
          <w:rFonts w:ascii="Times New Roman" w:eastAsiaTheme="minorEastAsia" w:hAnsi="Times New Roman" w:cs="Times New Roman"/>
          <w:color w:val="1A1A1A"/>
          <w:sz w:val="24"/>
          <w:szCs w:val="24"/>
          <w:shd w:val="clear" w:color="auto" w:fill="FFFFFF"/>
          <w:lang w:eastAsia="en-GB"/>
        </w:rPr>
        <w:t>(Accessed: 17 October 2023) </w:t>
      </w:r>
    </w:p>
    <w:p w14:paraId="664FA34B" w14:textId="77777777" w:rsidR="003B3F52" w:rsidRPr="003B3F52" w:rsidRDefault="003B3F52" w:rsidP="009B0751">
      <w:pPr>
        <w:spacing w:after="0" w:line="480" w:lineRule="auto"/>
        <w:rPr>
          <w:rFonts w:ascii="Times New Roman" w:eastAsia="Times New Roman" w:hAnsi="Times New Roman" w:cs="Times New Roman"/>
          <w:sz w:val="24"/>
          <w:szCs w:val="24"/>
          <w:lang w:eastAsia="en-GB"/>
        </w:rPr>
      </w:pPr>
    </w:p>
    <w:p w14:paraId="18385F19" w14:textId="6719C11B" w:rsidR="003B3F52" w:rsidRPr="003B3F52" w:rsidRDefault="009300A5" w:rsidP="007021C1">
      <w:pPr>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1A1A1A"/>
          <w:sz w:val="24"/>
          <w:szCs w:val="24"/>
          <w:shd w:val="clear" w:color="auto" w:fill="FFFFFF"/>
          <w:lang w:eastAsia="en-GB"/>
        </w:rPr>
        <w:t>Drew, Q.</w:t>
      </w:r>
      <w:r w:rsidR="003B3F52" w:rsidRPr="003B3F52">
        <w:rPr>
          <w:rFonts w:ascii="Times New Roman" w:eastAsiaTheme="minorEastAsia" w:hAnsi="Times New Roman" w:cs="Times New Roman"/>
          <w:color w:val="1A1A1A"/>
          <w:sz w:val="24"/>
          <w:szCs w:val="24"/>
          <w:shd w:val="clear" w:color="auto" w:fill="FFFFFF"/>
          <w:lang w:eastAsia="en-GB"/>
        </w:rPr>
        <w:t xml:space="preserve"> (2023) </w:t>
      </w:r>
      <w:r w:rsidR="003B3F52" w:rsidRPr="003B3F52">
        <w:rPr>
          <w:rFonts w:ascii="Times New Roman" w:eastAsiaTheme="minorEastAsia" w:hAnsi="Times New Roman" w:cs="Times New Roman"/>
          <w:i/>
          <w:iCs/>
          <w:color w:val="1A1A1A"/>
          <w:sz w:val="24"/>
          <w:szCs w:val="24"/>
          <w:shd w:val="clear" w:color="auto" w:fill="FFFFFF"/>
          <w:lang w:eastAsia="en-GB"/>
        </w:rPr>
        <w:t xml:space="preserve">‘Humanities and science’ </w:t>
      </w:r>
      <w:r w:rsidR="003B3F52" w:rsidRPr="003B3F52">
        <w:rPr>
          <w:rFonts w:ascii="Times New Roman" w:eastAsiaTheme="minorEastAsia" w:hAnsi="Times New Roman" w:cs="Times New Roman"/>
          <w:color w:val="1A1A1A"/>
          <w:sz w:val="24"/>
          <w:szCs w:val="24"/>
          <w:shd w:val="clear" w:color="auto" w:fill="FFFFFF"/>
          <w:lang w:eastAsia="en-GB"/>
        </w:rPr>
        <w:t xml:space="preserve">[powerpoint presentation] </w:t>
      </w:r>
      <w:r w:rsidR="003B3F52" w:rsidRPr="003B3F52">
        <w:rPr>
          <w:rFonts w:ascii="Times New Roman" w:eastAsiaTheme="minorEastAsia" w:hAnsi="Times New Roman" w:cs="Times New Roman"/>
          <w:i/>
          <w:iCs/>
          <w:color w:val="1A1A1A"/>
          <w:sz w:val="24"/>
          <w:szCs w:val="24"/>
          <w:shd w:val="clear" w:color="auto" w:fill="FFFFFF"/>
          <w:lang w:eastAsia="en-GB"/>
        </w:rPr>
        <w:t xml:space="preserve">Exploring the </w:t>
      </w:r>
      <w:r w:rsidR="007021C1">
        <w:rPr>
          <w:rFonts w:ascii="Times New Roman" w:eastAsiaTheme="minorEastAsia" w:hAnsi="Times New Roman" w:cs="Times New Roman"/>
          <w:i/>
          <w:iCs/>
          <w:color w:val="1A1A1A"/>
          <w:sz w:val="24"/>
          <w:szCs w:val="24"/>
          <w:shd w:val="clear" w:color="auto" w:fill="FFFFFF"/>
          <w:lang w:eastAsia="en-GB"/>
        </w:rPr>
        <w:t xml:space="preserve">     </w:t>
      </w:r>
      <w:r w:rsidR="003B3F52" w:rsidRPr="003B3F52">
        <w:rPr>
          <w:rFonts w:ascii="Times New Roman" w:eastAsiaTheme="minorEastAsia" w:hAnsi="Times New Roman" w:cs="Times New Roman"/>
          <w:i/>
          <w:iCs/>
          <w:color w:val="1A1A1A"/>
          <w:sz w:val="24"/>
          <w:szCs w:val="24"/>
          <w:shd w:val="clear" w:color="auto" w:fill="FFFFFF"/>
          <w:lang w:eastAsia="en-GB"/>
        </w:rPr>
        <w:t xml:space="preserve">Humanities (HPHP4018) </w:t>
      </w:r>
      <w:r w:rsidR="003B3F52" w:rsidRPr="003B3F52">
        <w:rPr>
          <w:rFonts w:ascii="Times New Roman" w:eastAsiaTheme="minorEastAsia" w:hAnsi="Times New Roman" w:cs="Times New Roman"/>
          <w:color w:val="1A1A1A"/>
          <w:sz w:val="24"/>
          <w:szCs w:val="24"/>
          <w:shd w:val="clear" w:color="auto" w:fill="FFFFFF"/>
          <w:lang w:eastAsia="en-GB"/>
        </w:rPr>
        <w:t>(Accessed: 17 October 2023)</w:t>
      </w:r>
      <w:r w:rsidR="007021C1">
        <w:rPr>
          <w:rFonts w:ascii="Times New Roman" w:eastAsiaTheme="minorEastAsia" w:hAnsi="Times New Roman" w:cs="Times New Roman"/>
          <w:color w:val="1A1A1A"/>
          <w:sz w:val="24"/>
          <w:szCs w:val="24"/>
          <w:shd w:val="clear" w:color="auto" w:fill="FFFFFF"/>
          <w:lang w:eastAsia="en-GB"/>
        </w:rPr>
        <w:t>.</w:t>
      </w:r>
    </w:p>
    <w:p w14:paraId="45A501C5" w14:textId="77777777" w:rsidR="003B3F52" w:rsidRPr="003B3F52" w:rsidRDefault="003B3F52" w:rsidP="009B0751">
      <w:pPr>
        <w:spacing w:after="0" w:line="480" w:lineRule="auto"/>
        <w:rPr>
          <w:rFonts w:ascii="Times New Roman" w:eastAsia="Times New Roman" w:hAnsi="Times New Roman" w:cs="Times New Roman"/>
          <w:sz w:val="24"/>
          <w:szCs w:val="24"/>
          <w:lang w:eastAsia="en-GB"/>
        </w:rPr>
      </w:pPr>
    </w:p>
    <w:p w14:paraId="6641CB8A"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proofErr w:type="spellStart"/>
      <w:r w:rsidRPr="003B3F52">
        <w:rPr>
          <w:rFonts w:ascii="Times New Roman" w:eastAsiaTheme="minorEastAsia" w:hAnsi="Times New Roman" w:cs="Times New Roman"/>
          <w:color w:val="1A1A1A"/>
          <w:sz w:val="24"/>
          <w:szCs w:val="24"/>
          <w:shd w:val="clear" w:color="auto" w:fill="FFFFFF"/>
          <w:lang w:eastAsia="en-GB"/>
        </w:rPr>
        <w:t>Krupo</w:t>
      </w:r>
      <w:proofErr w:type="spellEnd"/>
      <w:r w:rsidRPr="003B3F52">
        <w:rPr>
          <w:rFonts w:ascii="Times New Roman" w:eastAsiaTheme="minorEastAsia" w:hAnsi="Times New Roman" w:cs="Times New Roman"/>
          <w:color w:val="1A1A1A"/>
          <w:sz w:val="24"/>
          <w:szCs w:val="24"/>
          <w:shd w:val="clear" w:color="auto" w:fill="FFFFFF"/>
          <w:lang w:eastAsia="en-GB"/>
        </w:rPr>
        <w:t xml:space="preserve">, Th. (2020) </w:t>
      </w:r>
      <w:r w:rsidRPr="003B3F52">
        <w:rPr>
          <w:rFonts w:ascii="Times New Roman" w:eastAsiaTheme="minorEastAsia" w:hAnsi="Times New Roman" w:cs="Times New Roman"/>
          <w:i/>
          <w:iCs/>
          <w:color w:val="1A1A1A"/>
          <w:sz w:val="24"/>
          <w:szCs w:val="24"/>
          <w:shd w:val="clear" w:color="auto" w:fill="FFFFFF"/>
          <w:lang w:eastAsia="en-GB"/>
        </w:rPr>
        <w:t xml:space="preserve">‘thoughts on the Evolution of our understanding of History’ </w:t>
      </w:r>
      <w:r w:rsidRPr="003B3F52">
        <w:rPr>
          <w:rFonts w:ascii="Times New Roman" w:eastAsiaTheme="minorEastAsia" w:hAnsi="Times New Roman" w:cs="Times New Roman"/>
          <w:color w:val="1A1A1A"/>
          <w:sz w:val="24"/>
          <w:szCs w:val="24"/>
          <w:shd w:val="clear" w:color="auto" w:fill="FFFFFF"/>
          <w:lang w:eastAsia="en-GB"/>
        </w:rPr>
        <w:t>Available at: https://www.nypl.org/blog/2020/09/03/how-history-evolves (</w:t>
      </w:r>
      <w:proofErr w:type="spellStart"/>
      <w:r w:rsidRPr="003B3F52">
        <w:rPr>
          <w:rFonts w:ascii="Times New Roman" w:eastAsiaTheme="minorEastAsia" w:hAnsi="Times New Roman" w:cs="Times New Roman"/>
          <w:color w:val="1A1A1A"/>
          <w:sz w:val="24"/>
          <w:szCs w:val="24"/>
          <w:shd w:val="clear" w:color="auto" w:fill="FFFFFF"/>
          <w:lang w:eastAsia="en-GB"/>
        </w:rPr>
        <w:t>Accesseed</w:t>
      </w:r>
      <w:proofErr w:type="spellEnd"/>
      <w:r w:rsidRPr="003B3F52">
        <w:rPr>
          <w:rFonts w:ascii="Times New Roman" w:eastAsiaTheme="minorEastAsia" w:hAnsi="Times New Roman" w:cs="Times New Roman"/>
          <w:color w:val="1A1A1A"/>
          <w:sz w:val="24"/>
          <w:szCs w:val="24"/>
          <w:shd w:val="clear" w:color="auto" w:fill="FFFFFF"/>
          <w:lang w:eastAsia="en-GB"/>
        </w:rPr>
        <w:t>: 18 October 2023)</w:t>
      </w:r>
    </w:p>
    <w:p w14:paraId="052A5955"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44B1D072"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proofErr w:type="spellStart"/>
      <w:r w:rsidRPr="003B3F52">
        <w:rPr>
          <w:rFonts w:ascii="Times New Roman" w:eastAsiaTheme="minorEastAsia" w:hAnsi="Times New Roman" w:cs="Times New Roman"/>
          <w:color w:val="000000"/>
          <w:sz w:val="24"/>
          <w:szCs w:val="24"/>
          <w:lang w:eastAsia="en-GB"/>
        </w:rPr>
        <w:t>Morphakis</w:t>
      </w:r>
      <w:proofErr w:type="spellEnd"/>
      <w:r w:rsidRPr="003B3F52">
        <w:rPr>
          <w:rFonts w:ascii="Times New Roman" w:eastAsiaTheme="minorEastAsia" w:hAnsi="Times New Roman" w:cs="Times New Roman"/>
          <w:color w:val="000000"/>
          <w:sz w:val="24"/>
          <w:szCs w:val="24"/>
          <w:lang w:eastAsia="en-GB"/>
        </w:rPr>
        <w:t xml:space="preserve">, F. (2020). </w:t>
      </w:r>
      <w:r w:rsidRPr="003B3F52">
        <w:rPr>
          <w:rFonts w:ascii="Times New Roman" w:eastAsiaTheme="minorEastAsia" w:hAnsi="Times New Roman" w:cs="Times New Roman"/>
          <w:i/>
          <w:iCs/>
          <w:color w:val="000000"/>
          <w:sz w:val="24"/>
          <w:szCs w:val="24"/>
          <w:lang w:eastAsia="en-GB"/>
        </w:rPr>
        <w:t>What is History? | History Today</w:t>
      </w:r>
      <w:r w:rsidRPr="003B3F52">
        <w:rPr>
          <w:rFonts w:ascii="Times New Roman" w:eastAsiaTheme="minorEastAsia" w:hAnsi="Times New Roman" w:cs="Times New Roman"/>
          <w:color w:val="000000"/>
          <w:sz w:val="24"/>
          <w:szCs w:val="24"/>
          <w:lang w:eastAsia="en-GB"/>
        </w:rPr>
        <w:t>. Available at: https://www.historytoday.com/archive/head-head/what-history. (Accessed: 19 October 2023)</w:t>
      </w:r>
    </w:p>
    <w:p w14:paraId="74967296"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4AB6E824"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proofErr w:type="spellStart"/>
      <w:r w:rsidRPr="003B3F52">
        <w:rPr>
          <w:rFonts w:ascii="Times New Roman" w:eastAsiaTheme="minorEastAsia" w:hAnsi="Times New Roman" w:cs="Times New Roman"/>
          <w:color w:val="000000"/>
          <w:sz w:val="24"/>
          <w:szCs w:val="24"/>
          <w:lang w:eastAsia="en-GB"/>
        </w:rPr>
        <w:t>Nakkeeran</w:t>
      </w:r>
      <w:proofErr w:type="spellEnd"/>
      <w:r w:rsidRPr="003B3F52">
        <w:rPr>
          <w:rFonts w:ascii="Times New Roman" w:eastAsiaTheme="minorEastAsia" w:hAnsi="Times New Roman" w:cs="Times New Roman"/>
          <w:color w:val="000000"/>
          <w:sz w:val="24"/>
          <w:szCs w:val="24"/>
          <w:lang w:eastAsia="en-GB"/>
        </w:rPr>
        <w:t xml:space="preserve">, M. (2022) </w:t>
      </w:r>
      <w:r w:rsidRPr="003B3F52">
        <w:rPr>
          <w:rFonts w:ascii="Times New Roman" w:eastAsiaTheme="minorEastAsia" w:hAnsi="Times New Roman" w:cs="Times New Roman"/>
          <w:i/>
          <w:iCs/>
          <w:color w:val="000000"/>
          <w:sz w:val="24"/>
          <w:szCs w:val="24"/>
          <w:lang w:eastAsia="en-GB"/>
        </w:rPr>
        <w:t xml:space="preserve">‘will a new history curriculum support schools to be more inclusive’ </w:t>
      </w:r>
      <w:r w:rsidRPr="003B3F52">
        <w:rPr>
          <w:rFonts w:ascii="Times New Roman" w:eastAsiaTheme="minorEastAsia" w:hAnsi="Times New Roman" w:cs="Times New Roman"/>
          <w:color w:val="000000"/>
          <w:sz w:val="24"/>
          <w:szCs w:val="24"/>
          <w:lang w:eastAsia="en-GB"/>
        </w:rPr>
        <w:t>[blog] available at:https://www.thersa.org/blog/2022/05/will-a-new-history-curriculum-support-schools-to-be-more-inclusive (Accessed: 18 October 2023)</w:t>
      </w:r>
    </w:p>
    <w:p w14:paraId="65F48C76"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71BD6D78"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Oral History Society (no date) </w:t>
      </w:r>
      <w:r w:rsidRPr="003B3F52">
        <w:rPr>
          <w:rFonts w:ascii="Times New Roman" w:eastAsiaTheme="minorEastAsia" w:hAnsi="Times New Roman" w:cs="Times New Roman"/>
          <w:i/>
          <w:iCs/>
          <w:color w:val="000000"/>
          <w:sz w:val="24"/>
          <w:szCs w:val="24"/>
          <w:lang w:eastAsia="en-GB"/>
        </w:rPr>
        <w:t>‘how oral history developed in the UK/ The history of oral history’</w:t>
      </w:r>
      <w:r w:rsidRPr="003B3F52">
        <w:rPr>
          <w:rFonts w:ascii="Times New Roman" w:eastAsiaTheme="minorEastAsia" w:hAnsi="Times New Roman" w:cs="Times New Roman"/>
          <w:color w:val="000000"/>
          <w:sz w:val="24"/>
          <w:szCs w:val="24"/>
          <w:lang w:eastAsia="en-GB"/>
        </w:rPr>
        <w:t xml:space="preserve"> Available at: https://www.ohs.org.uk/about-2/</w:t>
      </w:r>
      <w:r w:rsidRPr="003B3F52">
        <w:rPr>
          <w:rFonts w:ascii="Times New Roman" w:eastAsiaTheme="minorEastAsia" w:hAnsi="Times New Roman" w:cs="Times New Roman"/>
          <w:color w:val="1A1A1A"/>
          <w:sz w:val="24"/>
          <w:szCs w:val="24"/>
          <w:shd w:val="clear" w:color="auto" w:fill="FFFFFF"/>
          <w:lang w:eastAsia="en-GB"/>
        </w:rPr>
        <w:t xml:space="preserve"> (Accessed: 18 October 2023)</w:t>
      </w:r>
    </w:p>
    <w:p w14:paraId="0B1D964C"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091BA546"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Puri, N.(2022). </w:t>
      </w:r>
      <w:r w:rsidRPr="003B3F52">
        <w:rPr>
          <w:rFonts w:ascii="Times New Roman" w:eastAsiaTheme="minorEastAsia" w:hAnsi="Times New Roman" w:cs="Times New Roman"/>
          <w:i/>
          <w:iCs/>
          <w:color w:val="000000"/>
          <w:sz w:val="24"/>
          <w:szCs w:val="24"/>
          <w:lang w:eastAsia="en-GB"/>
        </w:rPr>
        <w:t xml:space="preserve">‘Branches of History’ </w:t>
      </w:r>
      <w:r w:rsidRPr="003B3F52">
        <w:rPr>
          <w:rFonts w:ascii="Times New Roman" w:eastAsiaTheme="minorEastAsia" w:hAnsi="Times New Roman" w:cs="Times New Roman"/>
          <w:color w:val="000000"/>
          <w:sz w:val="24"/>
          <w:szCs w:val="24"/>
          <w:lang w:eastAsia="en-GB"/>
        </w:rPr>
        <w:t>[Blog] Available at: https://leverageedu .com/blog/branches-of-history/ (Accessed: 18 October 2023)</w:t>
      </w:r>
    </w:p>
    <w:p w14:paraId="04A022BC"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0E613189"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Royal Historical Society.(2020) </w:t>
      </w:r>
      <w:r w:rsidRPr="003B3F52">
        <w:rPr>
          <w:rFonts w:ascii="Times New Roman" w:eastAsiaTheme="minorEastAsia" w:hAnsi="Times New Roman" w:cs="Times New Roman"/>
          <w:i/>
          <w:iCs/>
          <w:color w:val="000000"/>
          <w:sz w:val="24"/>
          <w:szCs w:val="24"/>
          <w:lang w:eastAsia="en-GB"/>
        </w:rPr>
        <w:t xml:space="preserve">Race, Ethnicity and Equality in UK History: A Report and Resource for change. </w:t>
      </w:r>
      <w:r w:rsidRPr="003B3F52">
        <w:rPr>
          <w:rFonts w:ascii="Times New Roman" w:eastAsiaTheme="minorEastAsia" w:hAnsi="Times New Roman" w:cs="Times New Roman"/>
          <w:color w:val="000000"/>
          <w:sz w:val="24"/>
          <w:szCs w:val="24"/>
          <w:lang w:eastAsia="en-GB"/>
        </w:rPr>
        <w:t>Available at: https://files.royalhistsoc.org/wp-content/uploads/2018/10/17205337/RHS_race_report_EMBARGO_0001_18Oct.pdf (Accessed: 18 October 2023)</w:t>
      </w:r>
    </w:p>
    <w:p w14:paraId="41B600D4"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7E4A975C" w14:textId="77777777" w:rsidR="003B3F52" w:rsidRPr="003B3F52" w:rsidRDefault="003B3F52" w:rsidP="009B0751">
      <w:pPr>
        <w:shd w:val="clear" w:color="auto" w:fill="FFFFFF"/>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Smith, G. (no date) </w:t>
      </w:r>
      <w:r w:rsidRPr="003B3F52">
        <w:rPr>
          <w:rFonts w:ascii="Times New Roman" w:eastAsiaTheme="minorEastAsia" w:hAnsi="Times New Roman" w:cs="Times New Roman"/>
          <w:i/>
          <w:iCs/>
          <w:color w:val="000000"/>
          <w:sz w:val="24"/>
          <w:szCs w:val="24"/>
          <w:lang w:eastAsia="en-GB"/>
        </w:rPr>
        <w:t xml:space="preserve">‘making of oral history:sections 1-2'. </w:t>
      </w:r>
      <w:r w:rsidRPr="003B3F52">
        <w:rPr>
          <w:rFonts w:ascii="Times New Roman" w:eastAsiaTheme="minorEastAsia" w:hAnsi="Times New Roman" w:cs="Times New Roman"/>
          <w:color w:val="000000"/>
          <w:sz w:val="24"/>
          <w:szCs w:val="24"/>
          <w:lang w:eastAsia="en-GB"/>
        </w:rPr>
        <w:t xml:space="preserve">Available at: </w:t>
      </w:r>
      <w:r w:rsidRPr="003B3F52">
        <w:rPr>
          <w:rFonts w:ascii="Times New Roman" w:eastAsiaTheme="minorEastAsia" w:hAnsi="Times New Roman" w:cs="Times New Roman"/>
          <w:color w:val="000000"/>
          <w:sz w:val="24"/>
          <w:szCs w:val="24"/>
          <w:shd w:val="clear" w:color="auto" w:fill="FFFFFF"/>
          <w:lang w:eastAsia="en-GB"/>
        </w:rPr>
        <w:t>https://archives.history.ac.uk/makinghistory/resources/articles/oral_history.html</w:t>
      </w:r>
    </w:p>
    <w:p w14:paraId="0E9D962B"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(Accessed: 19 October 2023)</w:t>
      </w:r>
    </w:p>
    <w:p w14:paraId="4E9698C2"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026F199B" w14:textId="77777777" w:rsidR="003B3F52" w:rsidRPr="003B3F52" w:rsidRDefault="003B3F52" w:rsidP="009B0751">
      <w:pPr>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 xml:space="preserve">University of Idaho. (No Date). </w:t>
      </w:r>
      <w:r w:rsidRPr="003B3F52">
        <w:rPr>
          <w:rFonts w:ascii="Times New Roman" w:eastAsiaTheme="minorEastAsia" w:hAnsi="Times New Roman" w:cs="Times New Roman"/>
          <w:i/>
          <w:iCs/>
          <w:color w:val="000000"/>
          <w:sz w:val="24"/>
          <w:szCs w:val="24"/>
          <w:lang w:eastAsia="en-GB"/>
        </w:rPr>
        <w:t>An exploration into understanding who we are.</w:t>
      </w:r>
      <w:r w:rsidRPr="003B3F52">
        <w:rPr>
          <w:rFonts w:ascii="Times New Roman" w:eastAsiaTheme="minorEastAsia" w:hAnsi="Times New Roman" w:cs="Times New Roman"/>
          <w:color w:val="000000"/>
          <w:sz w:val="24"/>
          <w:szCs w:val="24"/>
          <w:lang w:eastAsia="en-GB"/>
        </w:rPr>
        <w:t xml:space="preserve"> Available at: https://www.webpages.uidaho.edu/humanities/definitions.htm. (Accessed 19th October 2023).</w:t>
      </w:r>
    </w:p>
    <w:p w14:paraId="7B35FB97" w14:textId="77777777" w:rsidR="003B3F52" w:rsidRPr="003B3F52" w:rsidRDefault="003B3F52" w:rsidP="009B0751">
      <w:pPr>
        <w:shd w:val="clear" w:color="auto" w:fill="FFFFFF"/>
        <w:spacing w:after="0" w:line="480" w:lineRule="auto"/>
        <w:rPr>
          <w:rFonts w:ascii="Times New Roman" w:eastAsiaTheme="minorEastAsia" w:hAnsi="Times New Roman" w:cs="Times New Roman"/>
          <w:sz w:val="24"/>
          <w:szCs w:val="24"/>
          <w:lang w:eastAsia="en-GB"/>
        </w:rPr>
      </w:pPr>
    </w:p>
    <w:p w14:paraId="2A378120" w14:textId="470BE016" w:rsidR="003D0472" w:rsidRPr="00635D37" w:rsidRDefault="003B3F52" w:rsidP="00635D37">
      <w:pPr>
        <w:shd w:val="clear" w:color="auto" w:fill="FFFFFF"/>
        <w:spacing w:after="0" w:line="480" w:lineRule="auto"/>
        <w:ind w:firstLine="720"/>
        <w:rPr>
          <w:rFonts w:ascii="Times New Roman" w:eastAsiaTheme="minorEastAsia" w:hAnsi="Times New Roman" w:cs="Times New Roman"/>
          <w:sz w:val="24"/>
          <w:szCs w:val="24"/>
          <w:lang w:eastAsia="en-GB"/>
        </w:rPr>
      </w:pPr>
      <w:r w:rsidRPr="003B3F52">
        <w:rPr>
          <w:rFonts w:ascii="Times New Roman" w:eastAsiaTheme="minorEastAsia" w:hAnsi="Times New Roman" w:cs="Times New Roman"/>
          <w:color w:val="000000"/>
          <w:sz w:val="24"/>
          <w:szCs w:val="24"/>
          <w:lang w:eastAsia="en-GB"/>
        </w:rPr>
        <w:t>University of Oxford. (2023). ‘</w:t>
      </w:r>
      <w:r w:rsidRPr="003B3F52">
        <w:rPr>
          <w:rFonts w:ascii="Times New Roman" w:eastAsiaTheme="minorEastAsia" w:hAnsi="Times New Roman" w:cs="Times New Roman"/>
          <w:i/>
          <w:iCs/>
          <w:color w:val="000000"/>
          <w:sz w:val="24"/>
          <w:szCs w:val="24"/>
          <w:lang w:eastAsia="en-GB"/>
        </w:rPr>
        <w:t>New research shows how studying the humanities can benefit young peoples future careers and wider society’.</w:t>
      </w:r>
      <w:r w:rsidRPr="003B3F52">
        <w:rPr>
          <w:rFonts w:ascii="Times New Roman" w:eastAsiaTheme="minorEastAsia" w:hAnsi="Times New Roman" w:cs="Times New Roman"/>
          <w:color w:val="000000"/>
          <w:sz w:val="24"/>
          <w:szCs w:val="24"/>
          <w:lang w:eastAsia="en-GB"/>
        </w:rPr>
        <w:t>University of Oxford News, 21st June. Available at:   https://www.ox.ac.uk/news/2023-06-21-new-research-shows-how-studying-humanities-can-benefit-young-people-s-future-careers (Accessed: 19 October 2023).</w:t>
      </w:r>
    </w:p>
    <w:sectPr w:rsidR="003D0472" w:rsidRPr="00635D3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0B3BF" w14:textId="77777777" w:rsidR="00465207" w:rsidRDefault="00465207" w:rsidP="00CC52B5">
      <w:pPr>
        <w:spacing w:after="0" w:line="240" w:lineRule="auto"/>
      </w:pPr>
      <w:r>
        <w:separator/>
      </w:r>
    </w:p>
  </w:endnote>
  <w:endnote w:type="continuationSeparator" w:id="0">
    <w:p w14:paraId="0FD8DA2B" w14:textId="77777777" w:rsidR="00465207" w:rsidRDefault="00465207" w:rsidP="00CC5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5796921"/>
      <w:docPartObj>
        <w:docPartGallery w:val="Page Numbers (Bottom of Page)"/>
        <w:docPartUnique/>
      </w:docPartObj>
    </w:sdtPr>
    <w:sdtContent>
      <w:p w14:paraId="04822435" w14:textId="7F1894B4" w:rsidR="005E5E0B" w:rsidRDefault="005E5E0B" w:rsidP="00C41B9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6D52EFB5" w14:textId="77777777" w:rsidR="005E5E0B" w:rsidRDefault="005E5E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8373784"/>
      <w:docPartObj>
        <w:docPartGallery w:val="Page Numbers (Bottom of Page)"/>
        <w:docPartUnique/>
      </w:docPartObj>
    </w:sdtPr>
    <w:sdtContent>
      <w:p w14:paraId="20F33911" w14:textId="3D81118A" w:rsidR="005E5E0B" w:rsidRDefault="005E5E0B" w:rsidP="00C41B91">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sdtContent>
  </w:sdt>
  <w:p w14:paraId="4EC174D2" w14:textId="77777777" w:rsidR="005E5E0B" w:rsidRDefault="005E5E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8568F" w14:textId="77777777" w:rsidR="005E5E0B" w:rsidRDefault="005E5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44EF" w14:textId="77777777" w:rsidR="00465207" w:rsidRDefault="00465207" w:rsidP="00CC52B5">
      <w:pPr>
        <w:spacing w:after="0" w:line="240" w:lineRule="auto"/>
      </w:pPr>
      <w:r>
        <w:separator/>
      </w:r>
    </w:p>
  </w:footnote>
  <w:footnote w:type="continuationSeparator" w:id="0">
    <w:p w14:paraId="72D18F60" w14:textId="77777777" w:rsidR="00465207" w:rsidRDefault="00465207" w:rsidP="00CC5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D5CDF" w14:textId="77777777" w:rsidR="005E5E0B" w:rsidRDefault="005E5E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CE59" w14:textId="77777777" w:rsidR="005E5E0B" w:rsidRDefault="005E5E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BC908" w14:textId="77777777" w:rsidR="005E5E0B" w:rsidRDefault="005E5E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A0"/>
    <w:rsid w:val="0004643C"/>
    <w:rsid w:val="000E2D55"/>
    <w:rsid w:val="001F7965"/>
    <w:rsid w:val="00202E79"/>
    <w:rsid w:val="002E74EF"/>
    <w:rsid w:val="00386FE3"/>
    <w:rsid w:val="003B3F52"/>
    <w:rsid w:val="003D0472"/>
    <w:rsid w:val="003D70DD"/>
    <w:rsid w:val="00465207"/>
    <w:rsid w:val="0047605E"/>
    <w:rsid w:val="00480682"/>
    <w:rsid w:val="005031DF"/>
    <w:rsid w:val="005607B9"/>
    <w:rsid w:val="00583DF5"/>
    <w:rsid w:val="00587266"/>
    <w:rsid w:val="005B771C"/>
    <w:rsid w:val="005E5E0B"/>
    <w:rsid w:val="006168A0"/>
    <w:rsid w:val="00635D37"/>
    <w:rsid w:val="007021C1"/>
    <w:rsid w:val="00785ED6"/>
    <w:rsid w:val="007904E3"/>
    <w:rsid w:val="0083065A"/>
    <w:rsid w:val="00836849"/>
    <w:rsid w:val="0086199E"/>
    <w:rsid w:val="009300A5"/>
    <w:rsid w:val="009412EE"/>
    <w:rsid w:val="00951C9B"/>
    <w:rsid w:val="009B0751"/>
    <w:rsid w:val="009F5CEB"/>
    <w:rsid w:val="00CC52B5"/>
    <w:rsid w:val="00D13FBB"/>
    <w:rsid w:val="00D42450"/>
    <w:rsid w:val="00D705F8"/>
    <w:rsid w:val="00DE0DC5"/>
    <w:rsid w:val="00E70A62"/>
    <w:rsid w:val="00E77013"/>
    <w:rsid w:val="00FE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757A2"/>
  <w15:chartTrackingRefBased/>
  <w15:docId w15:val="{F29F9FD7-31AD-49EA-91E1-E19E72296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3F5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EndnoteText">
    <w:name w:val="endnote text"/>
    <w:basedOn w:val="Normal"/>
    <w:link w:val="EndnoteTextChar"/>
    <w:uiPriority w:val="99"/>
    <w:semiHidden/>
    <w:unhideWhenUsed/>
    <w:rsid w:val="00CC52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52B5"/>
    <w:rPr>
      <w:sz w:val="20"/>
      <w:szCs w:val="20"/>
    </w:rPr>
  </w:style>
  <w:style w:type="character" w:styleId="EndnoteReference">
    <w:name w:val="endnote reference"/>
    <w:basedOn w:val="DefaultParagraphFont"/>
    <w:uiPriority w:val="99"/>
    <w:semiHidden/>
    <w:unhideWhenUsed/>
    <w:rsid w:val="00CC52B5"/>
    <w:rPr>
      <w:vertAlign w:val="superscript"/>
    </w:rPr>
  </w:style>
  <w:style w:type="paragraph" w:styleId="Header">
    <w:name w:val="header"/>
    <w:basedOn w:val="Normal"/>
    <w:link w:val="HeaderChar"/>
    <w:uiPriority w:val="99"/>
    <w:unhideWhenUsed/>
    <w:rsid w:val="005E5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E0B"/>
  </w:style>
  <w:style w:type="paragraph" w:styleId="Footer">
    <w:name w:val="footer"/>
    <w:basedOn w:val="Normal"/>
    <w:link w:val="FooterChar"/>
    <w:uiPriority w:val="99"/>
    <w:unhideWhenUsed/>
    <w:rsid w:val="005E5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E0B"/>
  </w:style>
  <w:style w:type="character" w:styleId="PageNumber">
    <w:name w:val="page number"/>
    <w:basedOn w:val="DefaultParagraphFont"/>
    <w:uiPriority w:val="99"/>
    <w:semiHidden/>
    <w:unhideWhenUsed/>
    <w:rsid w:val="005E5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2241</Words>
  <Characters>12780</Characters>
  <Application>Microsoft Office Word</Application>
  <DocSecurity>0</DocSecurity>
  <Lines>106</Lines>
  <Paragraphs>29</Paragraphs>
  <ScaleCrop>false</ScaleCrop>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dc:creator>
  <cp:keywords/>
  <dc:description/>
  <cp:lastModifiedBy>Aimee Thomas (2300436)</cp:lastModifiedBy>
  <cp:revision>36</cp:revision>
  <dcterms:created xsi:type="dcterms:W3CDTF">2023-10-01T16:39:00Z</dcterms:created>
  <dcterms:modified xsi:type="dcterms:W3CDTF">2023-10-22T13:51:00Z</dcterms:modified>
</cp:coreProperties>
</file>